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D0607" w14:textId="77777777" w:rsidR="000F43FF" w:rsidRPr="00646F4A" w:rsidRDefault="000F43FF">
      <w:pPr>
        <w:rPr>
          <w:rFonts w:cs="Arial"/>
          <w:sz w:val="32"/>
          <w:szCs w:val="32"/>
        </w:rPr>
      </w:pPr>
    </w:p>
    <w:p w14:paraId="69FD3A85" w14:textId="77777777" w:rsidR="000F43FF" w:rsidRPr="00646F4A" w:rsidRDefault="000F43FF">
      <w:pPr>
        <w:rPr>
          <w:rFonts w:cs="Arial"/>
          <w:sz w:val="32"/>
          <w:szCs w:val="32"/>
        </w:rPr>
      </w:pPr>
    </w:p>
    <w:p w14:paraId="32BAEEFD" w14:textId="77777777" w:rsidR="000F43FF" w:rsidRPr="00646F4A" w:rsidRDefault="000F43FF">
      <w:pPr>
        <w:rPr>
          <w:rFonts w:cs="Arial"/>
          <w:sz w:val="32"/>
          <w:szCs w:val="32"/>
        </w:rPr>
      </w:pPr>
    </w:p>
    <w:p w14:paraId="486F1E40" w14:textId="77777777" w:rsidR="000F43FF" w:rsidRPr="00646F4A" w:rsidRDefault="000F43FF">
      <w:pPr>
        <w:rPr>
          <w:rFonts w:cs="Arial"/>
          <w:sz w:val="32"/>
          <w:szCs w:val="32"/>
        </w:rPr>
      </w:pPr>
    </w:p>
    <w:p w14:paraId="69E85BE2" w14:textId="77777777" w:rsidR="000F43FF" w:rsidRPr="00646F4A" w:rsidRDefault="000F43FF">
      <w:pPr>
        <w:rPr>
          <w:rFonts w:cs="Arial"/>
          <w:sz w:val="32"/>
          <w:szCs w:val="32"/>
        </w:rPr>
      </w:pPr>
    </w:p>
    <w:p w14:paraId="1219D6C1" w14:textId="77777777" w:rsidR="000F43FF" w:rsidRPr="00646F4A" w:rsidRDefault="000F43FF">
      <w:pPr>
        <w:rPr>
          <w:rFonts w:cs="Arial"/>
          <w:sz w:val="32"/>
          <w:szCs w:val="32"/>
        </w:rPr>
      </w:pPr>
    </w:p>
    <w:p w14:paraId="045061F0" w14:textId="77777777" w:rsidR="000F43FF" w:rsidRPr="00646F4A" w:rsidRDefault="000F43FF">
      <w:pPr>
        <w:rPr>
          <w:rFonts w:cs="Arial"/>
          <w:sz w:val="32"/>
          <w:szCs w:val="32"/>
        </w:rPr>
      </w:pPr>
    </w:p>
    <w:p w14:paraId="1AC9F407" w14:textId="77777777" w:rsidR="000F43FF" w:rsidRPr="00646F4A" w:rsidRDefault="000F43FF">
      <w:pPr>
        <w:rPr>
          <w:rFonts w:cs="Arial"/>
          <w:sz w:val="32"/>
          <w:szCs w:val="32"/>
        </w:rPr>
      </w:pPr>
    </w:p>
    <w:p w14:paraId="50A38117" w14:textId="77777777" w:rsidR="000F43FF" w:rsidRPr="00646F4A" w:rsidRDefault="000F43FF">
      <w:pPr>
        <w:rPr>
          <w:rFonts w:cs="Arial"/>
          <w:sz w:val="32"/>
          <w:szCs w:val="32"/>
        </w:rPr>
      </w:pPr>
    </w:p>
    <w:p w14:paraId="2B9C3350" w14:textId="77777777" w:rsidR="000F43FF" w:rsidRPr="00646F4A" w:rsidRDefault="000F43FF">
      <w:pPr>
        <w:ind w:right="315"/>
        <w:rPr>
          <w:rFonts w:cs="Arial"/>
          <w:sz w:val="32"/>
          <w:szCs w:val="32"/>
        </w:rPr>
      </w:pPr>
    </w:p>
    <w:p w14:paraId="22694361" w14:textId="77777777" w:rsidR="000F43FF" w:rsidRPr="00646F4A" w:rsidRDefault="000F43FF">
      <w:pPr>
        <w:ind w:right="315"/>
        <w:rPr>
          <w:rFonts w:cs="Arial"/>
          <w:sz w:val="32"/>
          <w:szCs w:val="32"/>
        </w:rPr>
      </w:pPr>
    </w:p>
    <w:p w14:paraId="3B4AA65F" w14:textId="77777777" w:rsidR="000F43FF" w:rsidRPr="00646F4A" w:rsidRDefault="000F43FF">
      <w:pPr>
        <w:ind w:right="315"/>
        <w:rPr>
          <w:rFonts w:cs="Arial"/>
          <w:sz w:val="32"/>
          <w:szCs w:val="32"/>
        </w:rPr>
      </w:pPr>
    </w:p>
    <w:p w14:paraId="39DD64F3" w14:textId="77777777" w:rsidR="000F43FF" w:rsidRPr="00646F4A" w:rsidRDefault="000F43FF">
      <w:pPr>
        <w:ind w:right="315"/>
        <w:rPr>
          <w:rFonts w:cs="Arial"/>
          <w:sz w:val="32"/>
          <w:szCs w:val="32"/>
        </w:rPr>
      </w:pPr>
    </w:p>
    <w:p w14:paraId="7D76A154" w14:textId="77777777" w:rsidR="000F43FF" w:rsidRPr="00646F4A" w:rsidRDefault="000F43FF">
      <w:pPr>
        <w:ind w:right="315"/>
        <w:rPr>
          <w:rFonts w:cs="Arial"/>
          <w:sz w:val="32"/>
          <w:szCs w:val="32"/>
        </w:rPr>
      </w:pPr>
    </w:p>
    <w:p w14:paraId="4B1818AA" w14:textId="77777777" w:rsidR="000F43FF" w:rsidRPr="00646F4A" w:rsidRDefault="000F43FF">
      <w:pPr>
        <w:ind w:right="315"/>
        <w:rPr>
          <w:rFonts w:cs="Arial"/>
          <w:sz w:val="32"/>
          <w:szCs w:val="32"/>
        </w:rPr>
      </w:pPr>
    </w:p>
    <w:p w14:paraId="7677030D" w14:textId="77777777" w:rsidR="000F43FF" w:rsidRPr="00646F4A" w:rsidRDefault="000F43FF">
      <w:pPr>
        <w:ind w:right="315"/>
        <w:rPr>
          <w:rFonts w:cs="Arial"/>
          <w:b/>
          <w:bCs/>
          <w:sz w:val="32"/>
          <w:szCs w:val="32"/>
        </w:rPr>
      </w:pPr>
    </w:p>
    <w:p w14:paraId="4EBD0CFF" w14:textId="77777777" w:rsidR="000F43FF" w:rsidRPr="00646F4A" w:rsidRDefault="000F43FF">
      <w:pPr>
        <w:rPr>
          <w:rFonts w:cs="Arial"/>
          <w:b/>
          <w:sz w:val="32"/>
          <w:szCs w:val="32"/>
        </w:rPr>
      </w:pPr>
    </w:p>
    <w:p w14:paraId="45A87578" w14:textId="77777777" w:rsidR="000F43FF" w:rsidRPr="00646F4A" w:rsidRDefault="000F43FF">
      <w:pPr>
        <w:rPr>
          <w:rFonts w:cs="Arial"/>
          <w:b/>
          <w:sz w:val="32"/>
          <w:szCs w:val="32"/>
        </w:rPr>
      </w:pPr>
    </w:p>
    <w:p w14:paraId="6AAF4679" w14:textId="77777777" w:rsidR="000F43FF" w:rsidRPr="00646F4A" w:rsidRDefault="000F43FF">
      <w:pPr>
        <w:rPr>
          <w:rFonts w:cs="Arial"/>
          <w:b/>
          <w:sz w:val="32"/>
          <w:szCs w:val="32"/>
        </w:rPr>
      </w:pPr>
    </w:p>
    <w:p w14:paraId="612F6D8A" w14:textId="77777777" w:rsidR="000F43FF" w:rsidRPr="00646F4A" w:rsidRDefault="000F43FF">
      <w:pPr>
        <w:rPr>
          <w:rFonts w:cs="Arial"/>
          <w:b/>
          <w:sz w:val="32"/>
          <w:szCs w:val="32"/>
        </w:rPr>
      </w:pPr>
    </w:p>
    <w:p w14:paraId="738A4250" w14:textId="77777777" w:rsidR="00FD0D4D" w:rsidRPr="00646F4A" w:rsidRDefault="00FD0D4D" w:rsidP="00FD0D4D">
      <w:pPr>
        <w:rPr>
          <w:rFonts w:cs="Arial"/>
          <w:b/>
          <w:sz w:val="32"/>
          <w:szCs w:val="32"/>
        </w:rPr>
      </w:pPr>
    </w:p>
    <w:p w14:paraId="1A1EE895" w14:textId="7EFCCEFB" w:rsidR="00FD0D4D" w:rsidRPr="00646F4A" w:rsidRDefault="00E00D19" w:rsidP="00FD0D4D">
      <w:pPr>
        <w:rPr>
          <w:rFonts w:cs="Arial"/>
          <w:b/>
          <w:sz w:val="32"/>
          <w:szCs w:val="32"/>
        </w:rPr>
      </w:pPr>
      <w:r w:rsidRPr="00646F4A">
        <w:rPr>
          <w:rFonts w:cs="Arial"/>
          <w:b/>
          <w:sz w:val="32"/>
          <w:szCs w:val="32"/>
        </w:rPr>
        <w:t>COVENTRY CITY COUNCIL</w:t>
      </w:r>
    </w:p>
    <w:p w14:paraId="2ECD56CD" w14:textId="1C539A3A" w:rsidR="00FD0D4D" w:rsidRPr="00646F4A" w:rsidRDefault="00FD0D4D" w:rsidP="00FD0D4D">
      <w:pPr>
        <w:rPr>
          <w:rFonts w:cs="Arial"/>
          <w:b/>
          <w:sz w:val="32"/>
          <w:szCs w:val="32"/>
        </w:rPr>
      </w:pPr>
      <w:r w:rsidRPr="00646F4A">
        <w:rPr>
          <w:rFonts w:cs="Arial"/>
          <w:b/>
          <w:sz w:val="32"/>
          <w:szCs w:val="32"/>
        </w:rPr>
        <w:t xml:space="preserve">PLAYING PITCH </w:t>
      </w:r>
      <w:r w:rsidR="002E6B7A" w:rsidRPr="00646F4A">
        <w:rPr>
          <w:rFonts w:cs="Arial"/>
          <w:b/>
          <w:sz w:val="32"/>
          <w:szCs w:val="32"/>
        </w:rPr>
        <w:t xml:space="preserve">&amp; OUTDOOR SPORT </w:t>
      </w:r>
      <w:r w:rsidRPr="00646F4A">
        <w:rPr>
          <w:rFonts w:cs="Arial"/>
          <w:b/>
          <w:sz w:val="32"/>
          <w:szCs w:val="32"/>
        </w:rPr>
        <w:t xml:space="preserve">STRATEGY </w:t>
      </w:r>
    </w:p>
    <w:p w14:paraId="1687B291" w14:textId="77777777" w:rsidR="00FD0D4D" w:rsidRPr="00646F4A" w:rsidRDefault="00FD0D4D" w:rsidP="00FD0D4D">
      <w:pPr>
        <w:rPr>
          <w:rFonts w:cs="Arial"/>
          <w:b/>
          <w:sz w:val="32"/>
          <w:szCs w:val="32"/>
        </w:rPr>
      </w:pPr>
    </w:p>
    <w:p w14:paraId="6EDA3213" w14:textId="7E64A0DB" w:rsidR="00FD0D4D" w:rsidRPr="00646F4A" w:rsidRDefault="004E11E4" w:rsidP="00FD0D4D">
      <w:pPr>
        <w:rPr>
          <w:b/>
        </w:rPr>
      </w:pPr>
      <w:r w:rsidRPr="00646F4A">
        <w:rPr>
          <w:rFonts w:cs="Arial"/>
          <w:b/>
          <w:sz w:val="32"/>
          <w:szCs w:val="32"/>
        </w:rPr>
        <w:t>AUGUST 2023</w:t>
      </w:r>
    </w:p>
    <w:p w14:paraId="43BFF518" w14:textId="77777777" w:rsidR="00961050" w:rsidRPr="00646F4A" w:rsidRDefault="00961050">
      <w:pPr>
        <w:rPr>
          <w:rFonts w:cs="Arial"/>
          <w:b/>
          <w:sz w:val="32"/>
          <w:szCs w:val="32"/>
          <w:highlight w:val="yellow"/>
        </w:rPr>
      </w:pPr>
    </w:p>
    <w:p w14:paraId="362A6CAA" w14:textId="77777777" w:rsidR="00961050" w:rsidRPr="00646F4A" w:rsidRDefault="00961050" w:rsidP="00961050">
      <w:pPr>
        <w:rPr>
          <w:rFonts w:cs="Arial"/>
          <w:sz w:val="32"/>
          <w:szCs w:val="32"/>
          <w:highlight w:val="yellow"/>
        </w:rPr>
      </w:pPr>
    </w:p>
    <w:p w14:paraId="14979286" w14:textId="77777777" w:rsidR="00961050" w:rsidRPr="00646F4A" w:rsidRDefault="00961050" w:rsidP="00961050">
      <w:pPr>
        <w:rPr>
          <w:rFonts w:cs="Arial"/>
          <w:sz w:val="32"/>
          <w:szCs w:val="32"/>
          <w:highlight w:val="yellow"/>
        </w:rPr>
      </w:pPr>
    </w:p>
    <w:p w14:paraId="15DCCD37" w14:textId="77777777" w:rsidR="000F43FF" w:rsidRPr="00646F4A" w:rsidRDefault="000F43FF" w:rsidP="00961050">
      <w:pPr>
        <w:rPr>
          <w:rFonts w:cs="Arial"/>
          <w:sz w:val="32"/>
          <w:szCs w:val="32"/>
          <w:highlight w:val="yellow"/>
        </w:rPr>
        <w:sectPr w:rsidR="000F43FF" w:rsidRPr="00646F4A">
          <w:headerReference w:type="default" r:id="rId8"/>
          <w:footerReference w:type="default" r:id="rId9"/>
          <w:pgSz w:w="11909" w:h="16834" w:code="9"/>
          <w:pgMar w:top="2304" w:right="1584" w:bottom="1440" w:left="1584" w:header="720" w:footer="576" w:gutter="0"/>
          <w:cols w:space="720"/>
        </w:sectPr>
      </w:pPr>
    </w:p>
    <w:p w14:paraId="2D0DC97F" w14:textId="1DFDAAC6" w:rsidR="000F43FF" w:rsidRPr="00646F4A" w:rsidRDefault="000F43FF" w:rsidP="001F224E">
      <w:pPr>
        <w:pStyle w:val="NoSpacing"/>
        <w:rPr>
          <w:b/>
        </w:rPr>
      </w:pPr>
      <w:r w:rsidRPr="00646F4A">
        <w:rPr>
          <w:b/>
        </w:rPr>
        <w:lastRenderedPageBreak/>
        <w:t>CONTENTS</w:t>
      </w:r>
    </w:p>
    <w:sdt>
      <w:sdtPr>
        <w:rPr>
          <w:rFonts w:ascii="Arial" w:eastAsia="Times New Roman" w:hAnsi="Arial" w:cs="Times New Roman"/>
          <w:color w:val="auto"/>
          <w:sz w:val="22"/>
          <w:szCs w:val="24"/>
          <w:highlight w:val="yellow"/>
          <w:lang w:val="en-GB"/>
        </w:rPr>
        <w:id w:val="-341700738"/>
        <w:docPartObj>
          <w:docPartGallery w:val="Table of Contents"/>
          <w:docPartUnique/>
        </w:docPartObj>
      </w:sdtPr>
      <w:sdtEndPr>
        <w:rPr>
          <w:b/>
          <w:bCs/>
          <w:noProof/>
        </w:rPr>
      </w:sdtEndPr>
      <w:sdtContent>
        <w:p w14:paraId="04F7E901" w14:textId="77777777" w:rsidR="00A039A6" w:rsidRPr="00646F4A" w:rsidRDefault="00A039A6" w:rsidP="00254A75">
          <w:pPr>
            <w:pStyle w:val="TOCHeading"/>
            <w:spacing w:line="480" w:lineRule="auto"/>
            <w:rPr>
              <w:color w:val="auto"/>
              <w:highlight w:val="yellow"/>
            </w:rPr>
          </w:pPr>
        </w:p>
        <w:p w14:paraId="35B31B65" w14:textId="2DC1DB2C" w:rsidR="00254A75" w:rsidRPr="00646F4A" w:rsidRDefault="00A039A6" w:rsidP="00C1389B">
          <w:pPr>
            <w:pStyle w:val="TOC1"/>
            <w:rPr>
              <w:rFonts w:asciiTheme="minorHAnsi" w:eastAsiaTheme="minorEastAsia" w:hAnsiTheme="minorHAnsi" w:cstheme="minorBidi"/>
              <w:kern w:val="0"/>
              <w:szCs w:val="22"/>
              <w:lang w:val="en-GB" w:eastAsia="en-GB"/>
            </w:rPr>
          </w:pPr>
          <w:r w:rsidRPr="00646F4A">
            <w:rPr>
              <w:noProof w:val="0"/>
              <w:highlight w:val="yellow"/>
            </w:rPr>
            <w:fldChar w:fldCharType="begin"/>
          </w:r>
          <w:r w:rsidRPr="00646F4A">
            <w:rPr>
              <w:highlight w:val="yellow"/>
            </w:rPr>
            <w:instrText xml:space="preserve"> TOC \o "1-3" \h \z \u </w:instrText>
          </w:r>
          <w:r w:rsidRPr="00646F4A">
            <w:rPr>
              <w:noProof w:val="0"/>
              <w:highlight w:val="yellow"/>
            </w:rPr>
            <w:fldChar w:fldCharType="separate"/>
          </w:r>
          <w:hyperlink w:anchor="_Toc120006633" w:history="1">
            <w:r w:rsidR="00254A75" w:rsidRPr="00646F4A">
              <w:rPr>
                <w:rStyle w:val="Hyperlink"/>
                <w:b w:val="0"/>
                <w:bCs w:val="0"/>
                <w:color w:val="auto"/>
              </w:rPr>
              <w:t>ABBREVIATIONS</w:t>
            </w:r>
            <w:r w:rsidR="00254A75" w:rsidRPr="00646F4A">
              <w:rPr>
                <w:webHidden/>
              </w:rPr>
              <w:tab/>
            </w:r>
            <w:r w:rsidR="00254A75" w:rsidRPr="00646F4A">
              <w:rPr>
                <w:webHidden/>
              </w:rPr>
              <w:fldChar w:fldCharType="begin"/>
            </w:r>
            <w:r w:rsidR="00254A75" w:rsidRPr="00646F4A">
              <w:rPr>
                <w:webHidden/>
              </w:rPr>
              <w:instrText xml:space="preserve"> PAGEREF _Toc120006633 \h </w:instrText>
            </w:r>
            <w:r w:rsidR="00254A75" w:rsidRPr="00646F4A">
              <w:rPr>
                <w:webHidden/>
              </w:rPr>
            </w:r>
            <w:r w:rsidR="00254A75" w:rsidRPr="00646F4A">
              <w:rPr>
                <w:webHidden/>
              </w:rPr>
              <w:fldChar w:fldCharType="separate"/>
            </w:r>
            <w:r w:rsidR="004D4864">
              <w:rPr>
                <w:webHidden/>
              </w:rPr>
              <w:t>1</w:t>
            </w:r>
            <w:r w:rsidR="00254A75" w:rsidRPr="00646F4A">
              <w:rPr>
                <w:webHidden/>
              </w:rPr>
              <w:fldChar w:fldCharType="end"/>
            </w:r>
          </w:hyperlink>
        </w:p>
        <w:p w14:paraId="332EB14E" w14:textId="53F9BBA2" w:rsidR="00254A75" w:rsidRPr="00646F4A" w:rsidRDefault="00000000" w:rsidP="00C1389B">
          <w:pPr>
            <w:pStyle w:val="TOC1"/>
            <w:rPr>
              <w:rFonts w:asciiTheme="minorHAnsi" w:eastAsiaTheme="minorEastAsia" w:hAnsiTheme="minorHAnsi" w:cstheme="minorBidi"/>
              <w:kern w:val="0"/>
              <w:szCs w:val="22"/>
              <w:lang w:val="en-GB" w:eastAsia="en-GB"/>
            </w:rPr>
          </w:pPr>
          <w:hyperlink w:anchor="_Toc120006634" w:history="1">
            <w:r w:rsidR="00254A75" w:rsidRPr="00646F4A">
              <w:rPr>
                <w:rStyle w:val="Hyperlink"/>
                <w:b w:val="0"/>
                <w:bCs w:val="0"/>
                <w:color w:val="auto"/>
              </w:rPr>
              <w:t>PART 1: INTRODUCTION</w:t>
            </w:r>
            <w:r w:rsidR="00254A75" w:rsidRPr="00646F4A">
              <w:rPr>
                <w:webHidden/>
              </w:rPr>
              <w:tab/>
            </w:r>
            <w:r w:rsidR="00254A75" w:rsidRPr="00646F4A">
              <w:rPr>
                <w:webHidden/>
              </w:rPr>
              <w:fldChar w:fldCharType="begin"/>
            </w:r>
            <w:r w:rsidR="00254A75" w:rsidRPr="00646F4A">
              <w:rPr>
                <w:webHidden/>
              </w:rPr>
              <w:instrText xml:space="preserve"> PAGEREF _Toc120006634 \h </w:instrText>
            </w:r>
            <w:r w:rsidR="00254A75" w:rsidRPr="00646F4A">
              <w:rPr>
                <w:webHidden/>
              </w:rPr>
            </w:r>
            <w:r w:rsidR="00254A75" w:rsidRPr="00646F4A">
              <w:rPr>
                <w:webHidden/>
              </w:rPr>
              <w:fldChar w:fldCharType="separate"/>
            </w:r>
            <w:r w:rsidR="004D4864">
              <w:rPr>
                <w:webHidden/>
              </w:rPr>
              <w:t>2</w:t>
            </w:r>
            <w:r w:rsidR="00254A75" w:rsidRPr="00646F4A">
              <w:rPr>
                <w:webHidden/>
              </w:rPr>
              <w:fldChar w:fldCharType="end"/>
            </w:r>
          </w:hyperlink>
        </w:p>
        <w:p w14:paraId="2154DF58" w14:textId="518BDCAC" w:rsidR="00254A75" w:rsidRPr="00646F4A" w:rsidRDefault="00000000" w:rsidP="00C1389B">
          <w:pPr>
            <w:pStyle w:val="TOC1"/>
            <w:rPr>
              <w:rFonts w:asciiTheme="minorHAnsi" w:eastAsiaTheme="minorEastAsia" w:hAnsiTheme="minorHAnsi" w:cstheme="minorBidi"/>
              <w:kern w:val="0"/>
              <w:szCs w:val="22"/>
              <w:lang w:val="en-GB" w:eastAsia="en-GB"/>
            </w:rPr>
          </w:pPr>
          <w:hyperlink w:anchor="_Toc120006635" w:history="1">
            <w:r w:rsidR="00254A75" w:rsidRPr="00646F4A">
              <w:rPr>
                <w:rStyle w:val="Hyperlink"/>
                <w:b w:val="0"/>
                <w:bCs w:val="0"/>
                <w:color w:val="auto"/>
              </w:rPr>
              <w:t>PART 2: VISION AND OBJECTIVES</w:t>
            </w:r>
            <w:r w:rsidR="00254A75" w:rsidRPr="00646F4A">
              <w:rPr>
                <w:webHidden/>
              </w:rPr>
              <w:tab/>
            </w:r>
            <w:r w:rsidR="00254A75" w:rsidRPr="00646F4A">
              <w:rPr>
                <w:webHidden/>
              </w:rPr>
              <w:fldChar w:fldCharType="begin"/>
            </w:r>
            <w:r w:rsidR="00254A75" w:rsidRPr="00646F4A">
              <w:rPr>
                <w:webHidden/>
              </w:rPr>
              <w:instrText xml:space="preserve"> PAGEREF _Toc120006635 \h </w:instrText>
            </w:r>
            <w:r w:rsidR="00254A75" w:rsidRPr="00646F4A">
              <w:rPr>
                <w:webHidden/>
              </w:rPr>
            </w:r>
            <w:r w:rsidR="00254A75" w:rsidRPr="00646F4A">
              <w:rPr>
                <w:webHidden/>
              </w:rPr>
              <w:fldChar w:fldCharType="separate"/>
            </w:r>
            <w:r w:rsidR="004D4864">
              <w:rPr>
                <w:webHidden/>
              </w:rPr>
              <w:t>7</w:t>
            </w:r>
            <w:r w:rsidR="00254A75" w:rsidRPr="00646F4A">
              <w:rPr>
                <w:webHidden/>
              </w:rPr>
              <w:fldChar w:fldCharType="end"/>
            </w:r>
          </w:hyperlink>
        </w:p>
        <w:p w14:paraId="5008FCEC" w14:textId="232AFAA6" w:rsidR="00254A75" w:rsidRPr="00646F4A" w:rsidRDefault="00000000" w:rsidP="00C1389B">
          <w:pPr>
            <w:pStyle w:val="TOC1"/>
            <w:rPr>
              <w:rFonts w:asciiTheme="minorHAnsi" w:eastAsiaTheme="minorEastAsia" w:hAnsiTheme="minorHAnsi" w:cstheme="minorBidi"/>
              <w:kern w:val="0"/>
              <w:szCs w:val="22"/>
              <w:lang w:val="en-GB" w:eastAsia="en-GB"/>
            </w:rPr>
          </w:pPr>
          <w:hyperlink w:anchor="_Toc120006636" w:history="1">
            <w:r w:rsidR="00254A75" w:rsidRPr="00646F4A">
              <w:rPr>
                <w:rStyle w:val="Hyperlink"/>
                <w:b w:val="0"/>
                <w:bCs w:val="0"/>
                <w:color w:val="auto"/>
              </w:rPr>
              <w:t>PART 3: AIMS</w:t>
            </w:r>
            <w:r w:rsidR="00254A75" w:rsidRPr="00646F4A">
              <w:rPr>
                <w:webHidden/>
              </w:rPr>
              <w:tab/>
            </w:r>
            <w:r w:rsidR="00254A75" w:rsidRPr="00646F4A">
              <w:rPr>
                <w:webHidden/>
              </w:rPr>
              <w:fldChar w:fldCharType="begin"/>
            </w:r>
            <w:r w:rsidR="00254A75" w:rsidRPr="00646F4A">
              <w:rPr>
                <w:webHidden/>
              </w:rPr>
              <w:instrText xml:space="preserve"> PAGEREF _Toc120006636 \h </w:instrText>
            </w:r>
            <w:r w:rsidR="00254A75" w:rsidRPr="00646F4A">
              <w:rPr>
                <w:webHidden/>
              </w:rPr>
            </w:r>
            <w:r w:rsidR="00254A75" w:rsidRPr="00646F4A">
              <w:rPr>
                <w:webHidden/>
              </w:rPr>
              <w:fldChar w:fldCharType="separate"/>
            </w:r>
            <w:r w:rsidR="004D4864">
              <w:rPr>
                <w:webHidden/>
              </w:rPr>
              <w:t>9</w:t>
            </w:r>
            <w:r w:rsidR="00254A75" w:rsidRPr="00646F4A">
              <w:rPr>
                <w:webHidden/>
              </w:rPr>
              <w:fldChar w:fldCharType="end"/>
            </w:r>
          </w:hyperlink>
        </w:p>
        <w:p w14:paraId="03DBCE4B" w14:textId="6D65C81D" w:rsidR="00254A75" w:rsidRPr="00646F4A" w:rsidRDefault="00000000" w:rsidP="00C1389B">
          <w:pPr>
            <w:pStyle w:val="TOC1"/>
            <w:rPr>
              <w:rFonts w:asciiTheme="minorHAnsi" w:eastAsiaTheme="minorEastAsia" w:hAnsiTheme="minorHAnsi" w:cstheme="minorBidi"/>
              <w:kern w:val="0"/>
              <w:szCs w:val="22"/>
              <w:lang w:val="en-GB" w:eastAsia="en-GB"/>
            </w:rPr>
          </w:pPr>
          <w:hyperlink w:anchor="_Toc120006637" w:history="1">
            <w:r w:rsidR="00254A75" w:rsidRPr="00646F4A">
              <w:rPr>
                <w:rStyle w:val="Hyperlink"/>
                <w:b w:val="0"/>
                <w:bCs w:val="0"/>
                <w:color w:val="auto"/>
              </w:rPr>
              <w:t>PART 4: SPORT SPECIFIC ISSUES SCENARIOS AND RECOMMENDATIONS</w:t>
            </w:r>
            <w:r w:rsidR="00254A75" w:rsidRPr="00646F4A">
              <w:rPr>
                <w:webHidden/>
              </w:rPr>
              <w:tab/>
            </w:r>
            <w:r w:rsidR="00254A75" w:rsidRPr="00646F4A">
              <w:rPr>
                <w:webHidden/>
              </w:rPr>
              <w:fldChar w:fldCharType="begin"/>
            </w:r>
            <w:r w:rsidR="00254A75" w:rsidRPr="00646F4A">
              <w:rPr>
                <w:webHidden/>
              </w:rPr>
              <w:instrText xml:space="preserve"> PAGEREF _Toc120006637 \h </w:instrText>
            </w:r>
            <w:r w:rsidR="00254A75" w:rsidRPr="00646F4A">
              <w:rPr>
                <w:webHidden/>
              </w:rPr>
            </w:r>
            <w:r w:rsidR="00254A75" w:rsidRPr="00646F4A">
              <w:rPr>
                <w:webHidden/>
              </w:rPr>
              <w:fldChar w:fldCharType="separate"/>
            </w:r>
            <w:r w:rsidR="004D4864">
              <w:rPr>
                <w:webHidden/>
              </w:rPr>
              <w:t>10</w:t>
            </w:r>
            <w:r w:rsidR="00254A75" w:rsidRPr="00646F4A">
              <w:rPr>
                <w:webHidden/>
              </w:rPr>
              <w:fldChar w:fldCharType="end"/>
            </w:r>
          </w:hyperlink>
        </w:p>
        <w:p w14:paraId="2285BD95" w14:textId="41ED88E1" w:rsidR="00254A75" w:rsidRPr="00646F4A" w:rsidRDefault="00000000" w:rsidP="00C1389B">
          <w:pPr>
            <w:pStyle w:val="TOC1"/>
            <w:rPr>
              <w:rFonts w:asciiTheme="minorHAnsi" w:eastAsiaTheme="minorEastAsia" w:hAnsiTheme="minorHAnsi" w:cstheme="minorBidi"/>
              <w:kern w:val="0"/>
              <w:szCs w:val="22"/>
              <w:lang w:val="en-GB" w:eastAsia="en-GB"/>
            </w:rPr>
          </w:pPr>
          <w:hyperlink w:anchor="_Toc120006638" w:history="1">
            <w:r w:rsidR="00254A75" w:rsidRPr="00646F4A">
              <w:rPr>
                <w:rStyle w:val="Hyperlink"/>
                <w:b w:val="0"/>
                <w:bCs w:val="0"/>
                <w:color w:val="auto"/>
                <w:lang w:eastAsia="en-GB"/>
              </w:rPr>
              <w:t>PA</w:t>
            </w:r>
            <w:r w:rsidR="00254A75" w:rsidRPr="00646F4A">
              <w:rPr>
                <w:rStyle w:val="Hyperlink"/>
                <w:b w:val="0"/>
                <w:bCs w:val="0"/>
                <w:color w:val="auto"/>
              </w:rPr>
              <w:t>RT 5: STRATEGIC RECOMMENDATIONS</w:t>
            </w:r>
            <w:r w:rsidR="00254A75" w:rsidRPr="00646F4A">
              <w:rPr>
                <w:webHidden/>
              </w:rPr>
              <w:tab/>
            </w:r>
            <w:r w:rsidR="00254A75" w:rsidRPr="00646F4A">
              <w:rPr>
                <w:webHidden/>
              </w:rPr>
              <w:fldChar w:fldCharType="begin"/>
            </w:r>
            <w:r w:rsidR="00254A75" w:rsidRPr="00646F4A">
              <w:rPr>
                <w:webHidden/>
              </w:rPr>
              <w:instrText xml:space="preserve"> PAGEREF _Toc120006638 \h </w:instrText>
            </w:r>
            <w:r w:rsidR="00254A75" w:rsidRPr="00646F4A">
              <w:rPr>
                <w:webHidden/>
              </w:rPr>
            </w:r>
            <w:r w:rsidR="00254A75" w:rsidRPr="00646F4A">
              <w:rPr>
                <w:webHidden/>
              </w:rPr>
              <w:fldChar w:fldCharType="separate"/>
            </w:r>
            <w:r w:rsidR="004D4864">
              <w:rPr>
                <w:webHidden/>
              </w:rPr>
              <w:t>51</w:t>
            </w:r>
            <w:r w:rsidR="00254A75" w:rsidRPr="00646F4A">
              <w:rPr>
                <w:webHidden/>
              </w:rPr>
              <w:fldChar w:fldCharType="end"/>
            </w:r>
          </w:hyperlink>
        </w:p>
        <w:p w14:paraId="7FC6C8A7" w14:textId="7A67D7DF" w:rsidR="00254A75" w:rsidRPr="00646F4A" w:rsidRDefault="00000000" w:rsidP="00C1389B">
          <w:pPr>
            <w:pStyle w:val="TOC1"/>
            <w:rPr>
              <w:rFonts w:asciiTheme="minorHAnsi" w:eastAsiaTheme="minorEastAsia" w:hAnsiTheme="minorHAnsi" w:cstheme="minorBidi"/>
              <w:kern w:val="0"/>
              <w:szCs w:val="22"/>
              <w:lang w:val="en-GB" w:eastAsia="en-GB"/>
            </w:rPr>
          </w:pPr>
          <w:hyperlink w:anchor="_Toc120006639" w:history="1">
            <w:r w:rsidR="00254A75" w:rsidRPr="00646F4A">
              <w:rPr>
                <w:rStyle w:val="Hyperlink"/>
                <w:b w:val="0"/>
                <w:bCs w:val="0"/>
                <w:color w:val="auto"/>
              </w:rPr>
              <w:t>PART 6: ACTION PLAN</w:t>
            </w:r>
            <w:r w:rsidR="00254A75" w:rsidRPr="00646F4A">
              <w:rPr>
                <w:webHidden/>
              </w:rPr>
              <w:tab/>
            </w:r>
            <w:r w:rsidR="00254A75" w:rsidRPr="00646F4A">
              <w:rPr>
                <w:webHidden/>
              </w:rPr>
              <w:fldChar w:fldCharType="begin"/>
            </w:r>
            <w:r w:rsidR="00254A75" w:rsidRPr="00646F4A">
              <w:rPr>
                <w:webHidden/>
              </w:rPr>
              <w:instrText xml:space="preserve"> PAGEREF _Toc120006639 \h </w:instrText>
            </w:r>
            <w:r w:rsidR="00254A75" w:rsidRPr="00646F4A">
              <w:rPr>
                <w:webHidden/>
              </w:rPr>
            </w:r>
            <w:r w:rsidR="00254A75" w:rsidRPr="00646F4A">
              <w:rPr>
                <w:webHidden/>
              </w:rPr>
              <w:fldChar w:fldCharType="separate"/>
            </w:r>
            <w:r w:rsidR="004D4864">
              <w:rPr>
                <w:webHidden/>
              </w:rPr>
              <w:t>63</w:t>
            </w:r>
            <w:r w:rsidR="00254A75" w:rsidRPr="00646F4A">
              <w:rPr>
                <w:webHidden/>
              </w:rPr>
              <w:fldChar w:fldCharType="end"/>
            </w:r>
          </w:hyperlink>
        </w:p>
        <w:p w14:paraId="080CB278" w14:textId="09C3E403" w:rsidR="00254A75" w:rsidRPr="00646F4A" w:rsidRDefault="00000000" w:rsidP="00C1389B">
          <w:pPr>
            <w:pStyle w:val="TOC1"/>
            <w:rPr>
              <w:rFonts w:asciiTheme="minorHAnsi" w:eastAsiaTheme="minorEastAsia" w:hAnsiTheme="minorHAnsi" w:cstheme="minorBidi"/>
              <w:kern w:val="0"/>
              <w:szCs w:val="22"/>
              <w:lang w:val="en-GB" w:eastAsia="en-GB"/>
            </w:rPr>
          </w:pPr>
          <w:hyperlink w:anchor="_Toc120006640" w:history="1">
            <w:r w:rsidR="00254A75" w:rsidRPr="00646F4A">
              <w:rPr>
                <w:rStyle w:val="Hyperlink"/>
                <w:b w:val="0"/>
                <w:bCs w:val="0"/>
                <w:color w:val="auto"/>
              </w:rPr>
              <w:t>PART 7: HOUSING GROWTH SCENARIOS</w:t>
            </w:r>
            <w:r w:rsidR="00254A75" w:rsidRPr="00646F4A">
              <w:rPr>
                <w:webHidden/>
              </w:rPr>
              <w:tab/>
            </w:r>
            <w:r w:rsidR="00254A75" w:rsidRPr="00646F4A">
              <w:rPr>
                <w:webHidden/>
              </w:rPr>
              <w:fldChar w:fldCharType="begin"/>
            </w:r>
            <w:r w:rsidR="00254A75" w:rsidRPr="00646F4A">
              <w:rPr>
                <w:webHidden/>
              </w:rPr>
              <w:instrText xml:space="preserve"> PAGEREF _Toc120006640 \h </w:instrText>
            </w:r>
            <w:r w:rsidR="00254A75" w:rsidRPr="00646F4A">
              <w:rPr>
                <w:webHidden/>
              </w:rPr>
            </w:r>
            <w:r w:rsidR="00254A75" w:rsidRPr="00646F4A">
              <w:rPr>
                <w:webHidden/>
              </w:rPr>
              <w:fldChar w:fldCharType="separate"/>
            </w:r>
            <w:r w:rsidR="004D4864">
              <w:rPr>
                <w:webHidden/>
              </w:rPr>
              <w:t>103</w:t>
            </w:r>
            <w:r w:rsidR="00254A75" w:rsidRPr="00646F4A">
              <w:rPr>
                <w:webHidden/>
              </w:rPr>
              <w:fldChar w:fldCharType="end"/>
            </w:r>
          </w:hyperlink>
        </w:p>
        <w:p w14:paraId="6A276C8C" w14:textId="4881606B" w:rsidR="00254A75" w:rsidRPr="00646F4A" w:rsidRDefault="00000000" w:rsidP="00C1389B">
          <w:pPr>
            <w:pStyle w:val="TOC1"/>
            <w:rPr>
              <w:rStyle w:val="Hyperlink"/>
              <w:b w:val="0"/>
              <w:bCs w:val="0"/>
              <w:color w:val="auto"/>
            </w:rPr>
          </w:pPr>
          <w:hyperlink w:anchor="_Toc120006641" w:history="1">
            <w:r w:rsidR="00254A75" w:rsidRPr="00646F4A">
              <w:rPr>
                <w:rStyle w:val="Hyperlink"/>
                <w:b w:val="0"/>
                <w:bCs w:val="0"/>
                <w:color w:val="auto"/>
              </w:rPr>
              <w:t>PART 8: DELIVER THE STRATEGY AND KEEP IT ROBUST AND UP TO DATE</w:t>
            </w:r>
            <w:r w:rsidR="00254A75" w:rsidRPr="00646F4A">
              <w:rPr>
                <w:webHidden/>
              </w:rPr>
              <w:tab/>
            </w:r>
            <w:r w:rsidR="00254A75" w:rsidRPr="00646F4A">
              <w:rPr>
                <w:webHidden/>
              </w:rPr>
              <w:fldChar w:fldCharType="begin"/>
            </w:r>
            <w:r w:rsidR="00254A75" w:rsidRPr="00646F4A">
              <w:rPr>
                <w:webHidden/>
              </w:rPr>
              <w:instrText xml:space="preserve"> PAGEREF _Toc120006641 \h </w:instrText>
            </w:r>
            <w:r w:rsidR="00254A75" w:rsidRPr="00646F4A">
              <w:rPr>
                <w:webHidden/>
              </w:rPr>
            </w:r>
            <w:r w:rsidR="00254A75" w:rsidRPr="00646F4A">
              <w:rPr>
                <w:webHidden/>
              </w:rPr>
              <w:fldChar w:fldCharType="separate"/>
            </w:r>
            <w:r w:rsidR="004D4864">
              <w:rPr>
                <w:webHidden/>
              </w:rPr>
              <w:t>109</w:t>
            </w:r>
            <w:r w:rsidR="00254A75" w:rsidRPr="00646F4A">
              <w:rPr>
                <w:webHidden/>
              </w:rPr>
              <w:fldChar w:fldCharType="end"/>
            </w:r>
          </w:hyperlink>
        </w:p>
        <w:p w14:paraId="5DFC6B35" w14:textId="37A9C644" w:rsidR="00254A75" w:rsidRPr="00646F4A" w:rsidRDefault="00254A75" w:rsidP="00254A75">
          <w:pPr>
            <w:rPr>
              <w:rFonts w:eastAsiaTheme="minorEastAsia"/>
              <w:noProof/>
              <w:lang w:val="x-none"/>
            </w:rPr>
          </w:pPr>
        </w:p>
        <w:p w14:paraId="0727FBC5" w14:textId="77777777" w:rsidR="00254A75" w:rsidRPr="00646F4A" w:rsidRDefault="00254A75" w:rsidP="00254A75">
          <w:pPr>
            <w:rPr>
              <w:rFonts w:eastAsiaTheme="minorEastAsia"/>
              <w:noProof/>
              <w:lang w:val="x-none"/>
            </w:rPr>
          </w:pPr>
        </w:p>
        <w:p w14:paraId="057C3797" w14:textId="4DF76530" w:rsidR="00254A75" w:rsidRPr="00646F4A" w:rsidRDefault="00000000" w:rsidP="00C1389B">
          <w:pPr>
            <w:pStyle w:val="TOC1"/>
            <w:rPr>
              <w:rFonts w:asciiTheme="minorHAnsi" w:eastAsiaTheme="minorEastAsia" w:hAnsiTheme="minorHAnsi" w:cstheme="minorBidi"/>
              <w:kern w:val="0"/>
              <w:szCs w:val="22"/>
              <w:lang w:val="en-GB" w:eastAsia="en-GB"/>
            </w:rPr>
          </w:pPr>
          <w:hyperlink w:anchor="_Toc120006642" w:history="1">
            <w:r w:rsidR="00254A75" w:rsidRPr="00646F4A">
              <w:rPr>
                <w:rStyle w:val="Hyperlink"/>
                <w:b w:val="0"/>
                <w:bCs w:val="0"/>
                <w:caps/>
                <w:color w:val="auto"/>
              </w:rPr>
              <w:t>APPENDIX 1: SPORTING CONTEXT</w:t>
            </w:r>
            <w:r w:rsidR="00254A75" w:rsidRPr="00646F4A">
              <w:rPr>
                <w:webHidden/>
              </w:rPr>
              <w:tab/>
            </w:r>
            <w:r w:rsidR="00254A75" w:rsidRPr="00646F4A">
              <w:rPr>
                <w:webHidden/>
              </w:rPr>
              <w:fldChar w:fldCharType="begin"/>
            </w:r>
            <w:r w:rsidR="00254A75" w:rsidRPr="00646F4A">
              <w:rPr>
                <w:webHidden/>
              </w:rPr>
              <w:instrText xml:space="preserve"> PAGEREF _Toc120006642 \h </w:instrText>
            </w:r>
            <w:r w:rsidR="00254A75" w:rsidRPr="00646F4A">
              <w:rPr>
                <w:webHidden/>
              </w:rPr>
            </w:r>
            <w:r w:rsidR="00254A75" w:rsidRPr="00646F4A">
              <w:rPr>
                <w:webHidden/>
              </w:rPr>
              <w:fldChar w:fldCharType="separate"/>
            </w:r>
            <w:r w:rsidR="004D4864">
              <w:rPr>
                <w:webHidden/>
              </w:rPr>
              <w:t>112</w:t>
            </w:r>
            <w:r w:rsidR="00254A75" w:rsidRPr="00646F4A">
              <w:rPr>
                <w:webHidden/>
              </w:rPr>
              <w:fldChar w:fldCharType="end"/>
            </w:r>
          </w:hyperlink>
        </w:p>
        <w:p w14:paraId="096D5195" w14:textId="23663ABE" w:rsidR="00254A75" w:rsidRPr="00646F4A" w:rsidRDefault="00000000" w:rsidP="00C1389B">
          <w:pPr>
            <w:pStyle w:val="TOC1"/>
            <w:rPr>
              <w:rFonts w:asciiTheme="minorHAnsi" w:eastAsiaTheme="minorEastAsia" w:hAnsiTheme="minorHAnsi" w:cstheme="minorBidi"/>
              <w:kern w:val="0"/>
              <w:szCs w:val="22"/>
              <w:lang w:val="en-GB" w:eastAsia="en-GB"/>
            </w:rPr>
          </w:pPr>
          <w:hyperlink w:anchor="_Toc120006643" w:history="1">
            <w:r w:rsidR="00254A75" w:rsidRPr="00646F4A">
              <w:rPr>
                <w:rStyle w:val="Hyperlink"/>
                <w:b w:val="0"/>
                <w:bCs w:val="0"/>
                <w:color w:val="auto"/>
              </w:rPr>
              <w:t>APPENDIX TWO: HIGH PRIORITY SITES</w:t>
            </w:r>
            <w:r w:rsidR="00254A75" w:rsidRPr="00646F4A">
              <w:rPr>
                <w:webHidden/>
              </w:rPr>
              <w:tab/>
            </w:r>
            <w:r w:rsidR="00254A75" w:rsidRPr="00646F4A">
              <w:rPr>
                <w:webHidden/>
              </w:rPr>
              <w:fldChar w:fldCharType="begin"/>
            </w:r>
            <w:r w:rsidR="00254A75" w:rsidRPr="00646F4A">
              <w:rPr>
                <w:webHidden/>
              </w:rPr>
              <w:instrText xml:space="preserve"> PAGEREF _Toc120006643 \h </w:instrText>
            </w:r>
            <w:r w:rsidR="00254A75" w:rsidRPr="00646F4A">
              <w:rPr>
                <w:webHidden/>
              </w:rPr>
            </w:r>
            <w:r w:rsidR="00254A75" w:rsidRPr="00646F4A">
              <w:rPr>
                <w:webHidden/>
              </w:rPr>
              <w:fldChar w:fldCharType="separate"/>
            </w:r>
            <w:r w:rsidR="004D4864">
              <w:rPr>
                <w:webHidden/>
              </w:rPr>
              <w:t>120</w:t>
            </w:r>
            <w:r w:rsidR="00254A75" w:rsidRPr="00646F4A">
              <w:rPr>
                <w:webHidden/>
              </w:rPr>
              <w:fldChar w:fldCharType="end"/>
            </w:r>
          </w:hyperlink>
        </w:p>
        <w:p w14:paraId="34EECFA0" w14:textId="41DF7DAC" w:rsidR="00A039A6" w:rsidRPr="00646F4A" w:rsidRDefault="00A039A6" w:rsidP="00254A75">
          <w:pPr>
            <w:spacing w:line="480" w:lineRule="auto"/>
            <w:rPr>
              <w:highlight w:val="yellow"/>
            </w:rPr>
          </w:pPr>
          <w:r w:rsidRPr="00646F4A">
            <w:rPr>
              <w:noProof/>
              <w:highlight w:val="yellow"/>
            </w:rPr>
            <w:fldChar w:fldCharType="end"/>
          </w:r>
        </w:p>
      </w:sdtContent>
    </w:sdt>
    <w:p w14:paraId="48A007B7" w14:textId="77777777" w:rsidR="000F43FF" w:rsidRPr="00646F4A" w:rsidRDefault="000F43FF" w:rsidP="0084757C">
      <w:pPr>
        <w:tabs>
          <w:tab w:val="left" w:pos="975"/>
        </w:tabs>
        <w:rPr>
          <w:highlight w:val="yellow"/>
        </w:rPr>
        <w:sectPr w:rsidR="000F43FF" w:rsidRPr="00646F4A" w:rsidSect="00FD0D4D">
          <w:headerReference w:type="default" r:id="rId10"/>
          <w:footerReference w:type="default" r:id="rId11"/>
          <w:pgSz w:w="11909" w:h="16834" w:code="9"/>
          <w:pgMar w:top="2304" w:right="1584" w:bottom="1440" w:left="1584" w:header="720" w:footer="576" w:gutter="0"/>
          <w:pgNumType w:start="1"/>
          <w:cols w:space="720"/>
        </w:sectPr>
      </w:pPr>
    </w:p>
    <w:p w14:paraId="3E54C21C" w14:textId="77777777" w:rsidR="00A039A6" w:rsidRPr="00646F4A" w:rsidRDefault="00FD0D4D" w:rsidP="00B5540A">
      <w:pPr>
        <w:pStyle w:val="Heading1"/>
      </w:pPr>
      <w:bookmarkStart w:id="0" w:name="_Toc120006633"/>
      <w:r w:rsidRPr="00646F4A">
        <w:lastRenderedPageBreak/>
        <w:t>ABBREVIATIONS</w:t>
      </w:r>
      <w:bookmarkEnd w:id="0"/>
    </w:p>
    <w:p w14:paraId="54A782B7" w14:textId="77777777" w:rsidR="00A039A6" w:rsidRPr="00646F4A" w:rsidRDefault="00A039A6" w:rsidP="00A039A6"/>
    <w:tbl>
      <w:tblPr>
        <w:tblpPr w:leftFromText="180" w:rightFromText="180" w:vertAnchor="page" w:horzAnchor="margin" w:tblpX="-34" w:tblpY="2686"/>
        <w:tblW w:w="0" w:type="auto"/>
        <w:tblLook w:val="04A0" w:firstRow="1" w:lastRow="0" w:firstColumn="1" w:lastColumn="0" w:noHBand="0" w:noVBand="1"/>
      </w:tblPr>
      <w:tblGrid>
        <w:gridCol w:w="1418"/>
        <w:gridCol w:w="6129"/>
      </w:tblGrid>
      <w:tr w:rsidR="00646F4A" w:rsidRPr="00646F4A" w14:paraId="658068BC" w14:textId="77777777" w:rsidTr="006472FF">
        <w:tc>
          <w:tcPr>
            <w:tcW w:w="1418" w:type="dxa"/>
            <w:shd w:val="clear" w:color="auto" w:fill="auto"/>
          </w:tcPr>
          <w:p w14:paraId="394E7874" w14:textId="77777777" w:rsidR="00B5540A" w:rsidRPr="00646F4A" w:rsidRDefault="00B5540A" w:rsidP="006472FF">
            <w:pPr>
              <w:rPr>
                <w:rFonts w:cs="Arial"/>
                <w:iCs/>
                <w:szCs w:val="22"/>
              </w:rPr>
            </w:pPr>
            <w:r w:rsidRPr="00646F4A">
              <w:rPr>
                <w:rFonts w:cs="Arial"/>
                <w:iCs/>
                <w:szCs w:val="22"/>
              </w:rPr>
              <w:t>3G</w:t>
            </w:r>
          </w:p>
        </w:tc>
        <w:tc>
          <w:tcPr>
            <w:tcW w:w="6129" w:type="dxa"/>
            <w:shd w:val="clear" w:color="auto" w:fill="auto"/>
          </w:tcPr>
          <w:p w14:paraId="126FC90B" w14:textId="77777777" w:rsidR="00B5540A" w:rsidRPr="00646F4A" w:rsidRDefault="00B5540A" w:rsidP="006472FF">
            <w:pPr>
              <w:jc w:val="left"/>
              <w:rPr>
                <w:rFonts w:cs="Arial"/>
                <w:iCs/>
                <w:szCs w:val="22"/>
              </w:rPr>
            </w:pPr>
            <w:r w:rsidRPr="00646F4A">
              <w:rPr>
                <w:rFonts w:cs="Arial"/>
                <w:iCs/>
                <w:szCs w:val="22"/>
              </w:rPr>
              <w:t>Third Generation (artificial grass pitch)</w:t>
            </w:r>
          </w:p>
        </w:tc>
      </w:tr>
      <w:tr w:rsidR="00646F4A" w:rsidRPr="00646F4A" w14:paraId="690F87BE" w14:textId="77777777" w:rsidTr="006472FF">
        <w:tc>
          <w:tcPr>
            <w:tcW w:w="1418" w:type="dxa"/>
            <w:shd w:val="clear" w:color="auto" w:fill="auto"/>
          </w:tcPr>
          <w:p w14:paraId="0A3EE7EA" w14:textId="180B0AF1" w:rsidR="00164066" w:rsidRPr="00646F4A" w:rsidRDefault="00B5540A" w:rsidP="006472FF">
            <w:pPr>
              <w:rPr>
                <w:rFonts w:cs="Arial"/>
                <w:iCs/>
                <w:szCs w:val="22"/>
              </w:rPr>
            </w:pPr>
            <w:r w:rsidRPr="00646F4A">
              <w:rPr>
                <w:rFonts w:cs="Arial"/>
                <w:iCs/>
                <w:szCs w:val="22"/>
              </w:rPr>
              <w:t>AGP</w:t>
            </w:r>
          </w:p>
        </w:tc>
        <w:tc>
          <w:tcPr>
            <w:tcW w:w="6129" w:type="dxa"/>
            <w:shd w:val="clear" w:color="auto" w:fill="auto"/>
          </w:tcPr>
          <w:p w14:paraId="2A53B9E6" w14:textId="1C1CCDAC" w:rsidR="00164066" w:rsidRPr="00646F4A" w:rsidRDefault="00B5540A" w:rsidP="00052D1D">
            <w:pPr>
              <w:jc w:val="left"/>
              <w:rPr>
                <w:rFonts w:cs="Arial"/>
                <w:iCs/>
                <w:szCs w:val="22"/>
              </w:rPr>
            </w:pPr>
            <w:r w:rsidRPr="00646F4A">
              <w:rPr>
                <w:rFonts w:cs="Arial"/>
                <w:iCs/>
                <w:szCs w:val="22"/>
              </w:rPr>
              <w:t>Artificial Grass Pitc</w:t>
            </w:r>
            <w:r w:rsidR="004C7B6B" w:rsidRPr="00646F4A">
              <w:rPr>
                <w:rFonts w:cs="Arial"/>
                <w:iCs/>
                <w:szCs w:val="22"/>
              </w:rPr>
              <w:t>h</w:t>
            </w:r>
          </w:p>
        </w:tc>
      </w:tr>
      <w:tr w:rsidR="00646F4A" w:rsidRPr="00646F4A" w14:paraId="7D2FEFED" w14:textId="77777777" w:rsidTr="006472FF">
        <w:trPr>
          <w:trHeight w:val="158"/>
        </w:trPr>
        <w:tc>
          <w:tcPr>
            <w:tcW w:w="1418" w:type="dxa"/>
            <w:shd w:val="clear" w:color="auto" w:fill="auto"/>
          </w:tcPr>
          <w:p w14:paraId="44D8AA4E" w14:textId="77777777" w:rsidR="00B5540A" w:rsidRPr="00646F4A" w:rsidRDefault="00B5540A" w:rsidP="006472FF">
            <w:pPr>
              <w:rPr>
                <w:rFonts w:cs="Arial"/>
                <w:iCs/>
                <w:szCs w:val="22"/>
              </w:rPr>
            </w:pPr>
            <w:r w:rsidRPr="00646F4A">
              <w:rPr>
                <w:rFonts w:cs="Arial"/>
                <w:iCs/>
                <w:szCs w:val="22"/>
              </w:rPr>
              <w:t>CASC</w:t>
            </w:r>
          </w:p>
        </w:tc>
        <w:tc>
          <w:tcPr>
            <w:tcW w:w="6129" w:type="dxa"/>
            <w:shd w:val="clear" w:color="auto" w:fill="auto"/>
          </w:tcPr>
          <w:p w14:paraId="72DF5795" w14:textId="77777777" w:rsidR="00B5540A" w:rsidRPr="00646F4A" w:rsidRDefault="00B5540A" w:rsidP="006472FF">
            <w:pPr>
              <w:jc w:val="left"/>
              <w:rPr>
                <w:rFonts w:cs="Arial"/>
                <w:iCs/>
                <w:szCs w:val="22"/>
              </w:rPr>
            </w:pPr>
            <w:r w:rsidRPr="00646F4A">
              <w:rPr>
                <w:rFonts w:cs="Arial"/>
                <w:iCs/>
                <w:szCs w:val="22"/>
              </w:rPr>
              <w:t>Community Amateur Sports Club</w:t>
            </w:r>
          </w:p>
        </w:tc>
      </w:tr>
      <w:tr w:rsidR="00646F4A" w:rsidRPr="00646F4A" w14:paraId="12CCAA10" w14:textId="77777777" w:rsidTr="006472FF">
        <w:tc>
          <w:tcPr>
            <w:tcW w:w="1418" w:type="dxa"/>
            <w:shd w:val="clear" w:color="auto" w:fill="auto"/>
          </w:tcPr>
          <w:p w14:paraId="517B5B23" w14:textId="77777777" w:rsidR="00B5540A" w:rsidRPr="00646F4A" w:rsidRDefault="00B5540A" w:rsidP="006472FF">
            <w:pPr>
              <w:rPr>
                <w:rFonts w:cs="Arial"/>
                <w:iCs/>
                <w:szCs w:val="22"/>
              </w:rPr>
            </w:pPr>
            <w:r w:rsidRPr="00646F4A">
              <w:rPr>
                <w:rFonts w:cs="Arial"/>
                <w:iCs/>
                <w:szCs w:val="22"/>
              </w:rPr>
              <w:t>EH</w:t>
            </w:r>
          </w:p>
        </w:tc>
        <w:tc>
          <w:tcPr>
            <w:tcW w:w="6129" w:type="dxa"/>
            <w:shd w:val="clear" w:color="auto" w:fill="auto"/>
          </w:tcPr>
          <w:p w14:paraId="04643187" w14:textId="77777777" w:rsidR="00B5540A" w:rsidRPr="00646F4A" w:rsidRDefault="00B5540A" w:rsidP="006472FF">
            <w:pPr>
              <w:jc w:val="left"/>
              <w:rPr>
                <w:rFonts w:cs="Arial"/>
                <w:iCs/>
                <w:szCs w:val="22"/>
              </w:rPr>
            </w:pPr>
            <w:r w:rsidRPr="00646F4A">
              <w:rPr>
                <w:rFonts w:cs="Arial"/>
                <w:iCs/>
                <w:szCs w:val="22"/>
              </w:rPr>
              <w:t>England Hockey</w:t>
            </w:r>
          </w:p>
        </w:tc>
      </w:tr>
      <w:tr w:rsidR="00646F4A" w:rsidRPr="00646F4A" w14:paraId="70D6CDF3" w14:textId="77777777" w:rsidTr="006472FF">
        <w:tc>
          <w:tcPr>
            <w:tcW w:w="1418" w:type="dxa"/>
            <w:shd w:val="clear" w:color="auto" w:fill="auto"/>
          </w:tcPr>
          <w:p w14:paraId="50A4ED1F" w14:textId="77777777" w:rsidR="00B5540A" w:rsidRPr="00646F4A" w:rsidRDefault="00B5540A" w:rsidP="006472FF">
            <w:pPr>
              <w:rPr>
                <w:rFonts w:cs="Arial"/>
                <w:iCs/>
                <w:szCs w:val="22"/>
              </w:rPr>
            </w:pPr>
            <w:r w:rsidRPr="00646F4A">
              <w:rPr>
                <w:rFonts w:cs="Arial"/>
                <w:iCs/>
                <w:szCs w:val="22"/>
              </w:rPr>
              <w:t>FA</w:t>
            </w:r>
          </w:p>
        </w:tc>
        <w:tc>
          <w:tcPr>
            <w:tcW w:w="6129" w:type="dxa"/>
            <w:shd w:val="clear" w:color="auto" w:fill="auto"/>
          </w:tcPr>
          <w:p w14:paraId="622998C6" w14:textId="77777777" w:rsidR="00B5540A" w:rsidRPr="00646F4A" w:rsidRDefault="00B5540A" w:rsidP="006472FF">
            <w:pPr>
              <w:jc w:val="left"/>
              <w:rPr>
                <w:rFonts w:cs="Arial"/>
                <w:iCs/>
                <w:szCs w:val="22"/>
              </w:rPr>
            </w:pPr>
            <w:r w:rsidRPr="00646F4A">
              <w:rPr>
                <w:rFonts w:cs="Arial"/>
                <w:iCs/>
                <w:szCs w:val="22"/>
              </w:rPr>
              <w:t>Football Association</w:t>
            </w:r>
          </w:p>
        </w:tc>
      </w:tr>
      <w:tr w:rsidR="00646F4A" w:rsidRPr="00646F4A" w14:paraId="1396AE58" w14:textId="77777777" w:rsidTr="006472FF">
        <w:tc>
          <w:tcPr>
            <w:tcW w:w="1418" w:type="dxa"/>
            <w:shd w:val="clear" w:color="auto" w:fill="auto"/>
          </w:tcPr>
          <w:p w14:paraId="7BA7E44D" w14:textId="77777777" w:rsidR="00B5540A" w:rsidRPr="00646F4A" w:rsidRDefault="00B5540A" w:rsidP="006472FF">
            <w:pPr>
              <w:rPr>
                <w:rFonts w:cs="Arial"/>
                <w:iCs/>
                <w:szCs w:val="22"/>
              </w:rPr>
            </w:pPr>
            <w:r w:rsidRPr="00646F4A">
              <w:rPr>
                <w:rFonts w:cs="Arial"/>
                <w:iCs/>
                <w:szCs w:val="22"/>
              </w:rPr>
              <w:t>FC</w:t>
            </w:r>
          </w:p>
          <w:p w14:paraId="72EE5614" w14:textId="77777777" w:rsidR="00B5540A" w:rsidRPr="00646F4A" w:rsidRDefault="00B5540A" w:rsidP="006472FF">
            <w:pPr>
              <w:rPr>
                <w:rFonts w:cs="Arial"/>
                <w:iCs/>
                <w:szCs w:val="22"/>
              </w:rPr>
            </w:pPr>
            <w:r w:rsidRPr="00646F4A">
              <w:rPr>
                <w:rFonts w:cs="Arial"/>
                <w:iCs/>
                <w:szCs w:val="22"/>
              </w:rPr>
              <w:t>FF</w:t>
            </w:r>
          </w:p>
        </w:tc>
        <w:tc>
          <w:tcPr>
            <w:tcW w:w="6129" w:type="dxa"/>
            <w:shd w:val="clear" w:color="auto" w:fill="auto"/>
          </w:tcPr>
          <w:p w14:paraId="3C694410" w14:textId="77777777" w:rsidR="00B5540A" w:rsidRPr="00646F4A" w:rsidRDefault="00B5540A" w:rsidP="006472FF">
            <w:pPr>
              <w:jc w:val="left"/>
              <w:rPr>
                <w:rFonts w:cs="Arial"/>
                <w:iCs/>
                <w:szCs w:val="22"/>
              </w:rPr>
            </w:pPr>
            <w:r w:rsidRPr="00646F4A">
              <w:rPr>
                <w:rFonts w:cs="Arial"/>
                <w:iCs/>
                <w:szCs w:val="22"/>
              </w:rPr>
              <w:t>Football Club</w:t>
            </w:r>
          </w:p>
          <w:p w14:paraId="2D64EAF6" w14:textId="77777777" w:rsidR="00B5540A" w:rsidRPr="00646F4A" w:rsidRDefault="00B5540A" w:rsidP="006472FF">
            <w:pPr>
              <w:jc w:val="left"/>
              <w:rPr>
                <w:rFonts w:cs="Arial"/>
                <w:iCs/>
                <w:szCs w:val="22"/>
              </w:rPr>
            </w:pPr>
            <w:r w:rsidRPr="00646F4A">
              <w:rPr>
                <w:rFonts w:cs="Arial"/>
                <w:iCs/>
                <w:szCs w:val="22"/>
              </w:rPr>
              <w:t>Football Foundation</w:t>
            </w:r>
          </w:p>
        </w:tc>
      </w:tr>
      <w:tr w:rsidR="00646F4A" w:rsidRPr="00646F4A" w14:paraId="3D45D43C" w14:textId="77777777" w:rsidTr="006472FF">
        <w:tc>
          <w:tcPr>
            <w:tcW w:w="1418" w:type="dxa"/>
            <w:shd w:val="clear" w:color="auto" w:fill="auto"/>
          </w:tcPr>
          <w:p w14:paraId="16AB2AAE" w14:textId="1F2219D2" w:rsidR="00786FA2" w:rsidRPr="00646F4A" w:rsidRDefault="00786FA2" w:rsidP="006472FF">
            <w:pPr>
              <w:rPr>
                <w:rFonts w:cs="Arial"/>
                <w:iCs/>
                <w:szCs w:val="22"/>
              </w:rPr>
            </w:pPr>
            <w:r w:rsidRPr="00646F4A">
              <w:rPr>
                <w:rFonts w:cs="Arial"/>
                <w:iCs/>
                <w:szCs w:val="22"/>
              </w:rPr>
              <w:t>FIFA</w:t>
            </w:r>
          </w:p>
        </w:tc>
        <w:tc>
          <w:tcPr>
            <w:tcW w:w="6129" w:type="dxa"/>
            <w:shd w:val="clear" w:color="auto" w:fill="auto"/>
          </w:tcPr>
          <w:p w14:paraId="3F911E57" w14:textId="754D42F4" w:rsidR="00786FA2" w:rsidRPr="00646F4A" w:rsidRDefault="00786FA2" w:rsidP="006472FF">
            <w:pPr>
              <w:jc w:val="left"/>
              <w:rPr>
                <w:rFonts w:cs="Arial"/>
                <w:iCs/>
                <w:szCs w:val="22"/>
              </w:rPr>
            </w:pPr>
            <w:r w:rsidRPr="00646F4A">
              <w:rPr>
                <w:rFonts w:cs="Arial"/>
                <w:bCs/>
                <w:szCs w:val="21"/>
                <w:shd w:val="clear" w:color="auto" w:fill="FFFFFF"/>
                <w:lang w:val="fr-FR"/>
              </w:rPr>
              <w:t>Fédération Internationale de Football Association</w:t>
            </w:r>
          </w:p>
        </w:tc>
      </w:tr>
      <w:tr w:rsidR="00646F4A" w:rsidRPr="00646F4A" w14:paraId="49CE5806" w14:textId="77777777" w:rsidTr="006472FF">
        <w:tc>
          <w:tcPr>
            <w:tcW w:w="1418" w:type="dxa"/>
            <w:shd w:val="clear" w:color="auto" w:fill="auto"/>
          </w:tcPr>
          <w:p w14:paraId="2AB592E7" w14:textId="77777777" w:rsidR="00B5540A" w:rsidRPr="00646F4A" w:rsidRDefault="00B5540A" w:rsidP="006472FF">
            <w:pPr>
              <w:rPr>
                <w:rFonts w:cs="Arial"/>
                <w:iCs/>
                <w:szCs w:val="22"/>
              </w:rPr>
            </w:pPr>
            <w:r w:rsidRPr="00646F4A">
              <w:rPr>
                <w:rFonts w:cs="Arial"/>
                <w:iCs/>
                <w:szCs w:val="22"/>
              </w:rPr>
              <w:t>GIS</w:t>
            </w:r>
          </w:p>
          <w:p w14:paraId="3AEBD977" w14:textId="5B4217F0" w:rsidR="008C518D" w:rsidRPr="00646F4A" w:rsidRDefault="008C518D" w:rsidP="006472FF">
            <w:pPr>
              <w:rPr>
                <w:rFonts w:cs="Arial"/>
                <w:iCs/>
                <w:szCs w:val="22"/>
              </w:rPr>
            </w:pPr>
            <w:r w:rsidRPr="00646F4A">
              <w:rPr>
                <w:rFonts w:cs="Arial"/>
                <w:iCs/>
                <w:szCs w:val="22"/>
              </w:rPr>
              <w:t>GMA</w:t>
            </w:r>
          </w:p>
        </w:tc>
        <w:tc>
          <w:tcPr>
            <w:tcW w:w="6129" w:type="dxa"/>
            <w:shd w:val="clear" w:color="auto" w:fill="auto"/>
          </w:tcPr>
          <w:p w14:paraId="6B74EEDF" w14:textId="77777777" w:rsidR="00B5540A" w:rsidRPr="00646F4A" w:rsidRDefault="00B5540A" w:rsidP="006472FF">
            <w:pPr>
              <w:jc w:val="left"/>
              <w:rPr>
                <w:rFonts w:cs="Arial"/>
                <w:iCs/>
                <w:szCs w:val="22"/>
              </w:rPr>
            </w:pPr>
            <w:r w:rsidRPr="00646F4A">
              <w:rPr>
                <w:rFonts w:cs="Arial"/>
                <w:iCs/>
                <w:szCs w:val="22"/>
              </w:rPr>
              <w:t>Geographical Information Systems</w:t>
            </w:r>
          </w:p>
          <w:p w14:paraId="050271A4" w14:textId="3238D764" w:rsidR="008C518D" w:rsidRPr="00646F4A" w:rsidRDefault="008C518D" w:rsidP="006472FF">
            <w:pPr>
              <w:jc w:val="left"/>
              <w:rPr>
                <w:rFonts w:cs="Arial"/>
                <w:iCs/>
                <w:szCs w:val="22"/>
              </w:rPr>
            </w:pPr>
            <w:r w:rsidRPr="00646F4A">
              <w:rPr>
                <w:rFonts w:cs="Arial"/>
                <w:iCs/>
                <w:szCs w:val="22"/>
              </w:rPr>
              <w:t>Grounds Maintenance Association</w:t>
            </w:r>
          </w:p>
        </w:tc>
      </w:tr>
      <w:tr w:rsidR="00646F4A" w:rsidRPr="00646F4A" w14:paraId="17366A9F" w14:textId="77777777" w:rsidTr="006472FF">
        <w:tc>
          <w:tcPr>
            <w:tcW w:w="1418" w:type="dxa"/>
            <w:shd w:val="clear" w:color="auto" w:fill="auto"/>
          </w:tcPr>
          <w:p w14:paraId="0C13C7E8" w14:textId="77777777" w:rsidR="00B5540A" w:rsidRPr="00646F4A" w:rsidRDefault="00B5540A" w:rsidP="006472FF">
            <w:pPr>
              <w:rPr>
                <w:rFonts w:cs="Arial"/>
                <w:iCs/>
                <w:szCs w:val="22"/>
              </w:rPr>
            </w:pPr>
            <w:r w:rsidRPr="00646F4A">
              <w:rPr>
                <w:rFonts w:cs="Arial"/>
                <w:iCs/>
                <w:szCs w:val="22"/>
              </w:rPr>
              <w:t>HC</w:t>
            </w:r>
          </w:p>
        </w:tc>
        <w:tc>
          <w:tcPr>
            <w:tcW w:w="6129" w:type="dxa"/>
            <w:shd w:val="clear" w:color="auto" w:fill="auto"/>
          </w:tcPr>
          <w:p w14:paraId="6DE8CE12" w14:textId="77777777" w:rsidR="00B5540A" w:rsidRPr="00646F4A" w:rsidRDefault="00B5540A" w:rsidP="006472FF">
            <w:pPr>
              <w:jc w:val="left"/>
              <w:rPr>
                <w:rFonts w:cs="Arial"/>
                <w:iCs/>
                <w:szCs w:val="22"/>
              </w:rPr>
            </w:pPr>
            <w:r w:rsidRPr="00646F4A">
              <w:rPr>
                <w:rFonts w:cs="Arial"/>
                <w:iCs/>
                <w:szCs w:val="22"/>
              </w:rPr>
              <w:t>Hockey Club</w:t>
            </w:r>
          </w:p>
        </w:tc>
      </w:tr>
      <w:tr w:rsidR="00646F4A" w:rsidRPr="00646F4A" w14:paraId="421CCFB1" w14:textId="77777777" w:rsidTr="006472FF">
        <w:tc>
          <w:tcPr>
            <w:tcW w:w="1418" w:type="dxa"/>
            <w:shd w:val="clear" w:color="auto" w:fill="auto"/>
          </w:tcPr>
          <w:p w14:paraId="1DA526C3" w14:textId="7AC2B62F" w:rsidR="00786FA2" w:rsidRPr="00646F4A" w:rsidRDefault="00786FA2" w:rsidP="006472FF">
            <w:pPr>
              <w:rPr>
                <w:rFonts w:cs="Arial"/>
                <w:iCs/>
                <w:szCs w:val="22"/>
              </w:rPr>
            </w:pPr>
            <w:r w:rsidRPr="00646F4A">
              <w:rPr>
                <w:rFonts w:cs="Arial"/>
                <w:iCs/>
                <w:szCs w:val="22"/>
              </w:rPr>
              <w:t>IMS</w:t>
            </w:r>
          </w:p>
        </w:tc>
        <w:tc>
          <w:tcPr>
            <w:tcW w:w="6129" w:type="dxa"/>
            <w:shd w:val="clear" w:color="auto" w:fill="auto"/>
          </w:tcPr>
          <w:p w14:paraId="63CCC7E0" w14:textId="1AD42AC7" w:rsidR="00786FA2" w:rsidRPr="00646F4A" w:rsidRDefault="00786FA2" w:rsidP="006472FF">
            <w:pPr>
              <w:jc w:val="left"/>
              <w:rPr>
                <w:rFonts w:cs="Arial"/>
                <w:iCs/>
                <w:szCs w:val="22"/>
              </w:rPr>
            </w:pPr>
            <w:r w:rsidRPr="00646F4A">
              <w:rPr>
                <w:rFonts w:cs="Arial"/>
                <w:iCs/>
                <w:szCs w:val="22"/>
              </w:rPr>
              <w:t>International Match Standard</w:t>
            </w:r>
          </w:p>
        </w:tc>
      </w:tr>
      <w:tr w:rsidR="00646F4A" w:rsidRPr="00646F4A" w14:paraId="6ACFB848" w14:textId="77777777" w:rsidTr="006472FF">
        <w:tc>
          <w:tcPr>
            <w:tcW w:w="1418" w:type="dxa"/>
            <w:shd w:val="clear" w:color="auto" w:fill="auto"/>
          </w:tcPr>
          <w:p w14:paraId="7F133C0E" w14:textId="77777777" w:rsidR="00B5540A" w:rsidRPr="00646F4A" w:rsidRDefault="00B5540A" w:rsidP="006472FF">
            <w:pPr>
              <w:rPr>
                <w:rFonts w:cs="Arial"/>
                <w:iCs/>
                <w:szCs w:val="22"/>
              </w:rPr>
            </w:pPr>
            <w:r w:rsidRPr="00646F4A">
              <w:rPr>
                <w:rFonts w:cs="Arial"/>
                <w:iCs/>
                <w:szCs w:val="22"/>
              </w:rPr>
              <w:t>JFC</w:t>
            </w:r>
          </w:p>
        </w:tc>
        <w:tc>
          <w:tcPr>
            <w:tcW w:w="6129" w:type="dxa"/>
            <w:shd w:val="clear" w:color="auto" w:fill="auto"/>
          </w:tcPr>
          <w:p w14:paraId="1FF3E61D" w14:textId="77777777" w:rsidR="00B5540A" w:rsidRPr="00646F4A" w:rsidRDefault="00B5540A" w:rsidP="006472FF">
            <w:pPr>
              <w:jc w:val="left"/>
              <w:rPr>
                <w:rFonts w:cs="Arial"/>
                <w:iCs/>
                <w:szCs w:val="22"/>
              </w:rPr>
            </w:pPr>
            <w:r w:rsidRPr="00646F4A">
              <w:rPr>
                <w:rFonts w:cs="Arial"/>
                <w:iCs/>
                <w:szCs w:val="22"/>
              </w:rPr>
              <w:t>Junior Football Club</w:t>
            </w:r>
          </w:p>
        </w:tc>
      </w:tr>
      <w:tr w:rsidR="00646F4A" w:rsidRPr="00646F4A" w14:paraId="657AE751" w14:textId="77777777" w:rsidTr="006472FF">
        <w:trPr>
          <w:trHeight w:val="80"/>
        </w:trPr>
        <w:tc>
          <w:tcPr>
            <w:tcW w:w="1418" w:type="dxa"/>
            <w:shd w:val="clear" w:color="auto" w:fill="auto"/>
          </w:tcPr>
          <w:p w14:paraId="3DDD8284" w14:textId="77777777" w:rsidR="00B5540A" w:rsidRPr="00646F4A" w:rsidRDefault="00B5540A" w:rsidP="006472FF">
            <w:pPr>
              <w:rPr>
                <w:rFonts w:cs="Arial"/>
                <w:iCs/>
                <w:szCs w:val="22"/>
              </w:rPr>
            </w:pPr>
            <w:r w:rsidRPr="00646F4A">
              <w:rPr>
                <w:rFonts w:cs="Arial"/>
                <w:iCs/>
                <w:szCs w:val="22"/>
              </w:rPr>
              <w:t>KKP</w:t>
            </w:r>
          </w:p>
        </w:tc>
        <w:tc>
          <w:tcPr>
            <w:tcW w:w="6129" w:type="dxa"/>
            <w:shd w:val="clear" w:color="auto" w:fill="auto"/>
          </w:tcPr>
          <w:p w14:paraId="75E4CC34" w14:textId="77777777" w:rsidR="00B5540A" w:rsidRPr="00646F4A" w:rsidRDefault="00B5540A" w:rsidP="006472FF">
            <w:pPr>
              <w:jc w:val="left"/>
              <w:rPr>
                <w:rFonts w:cs="Arial"/>
                <w:iCs/>
                <w:szCs w:val="22"/>
              </w:rPr>
            </w:pPr>
            <w:r w:rsidRPr="00646F4A">
              <w:rPr>
                <w:rFonts w:cs="Arial"/>
                <w:iCs/>
                <w:szCs w:val="22"/>
              </w:rPr>
              <w:t>Knight, Kavanagh and Page</w:t>
            </w:r>
          </w:p>
        </w:tc>
      </w:tr>
      <w:tr w:rsidR="00646F4A" w:rsidRPr="00646F4A" w14:paraId="22A0DD8E" w14:textId="77777777" w:rsidTr="006472FF">
        <w:tc>
          <w:tcPr>
            <w:tcW w:w="1418" w:type="dxa"/>
            <w:shd w:val="clear" w:color="auto" w:fill="auto"/>
          </w:tcPr>
          <w:p w14:paraId="6DB1B421" w14:textId="77777777" w:rsidR="00B5540A" w:rsidRPr="00646F4A" w:rsidRDefault="00B5540A" w:rsidP="006472FF">
            <w:pPr>
              <w:rPr>
                <w:rFonts w:cs="Arial"/>
                <w:iCs/>
                <w:szCs w:val="22"/>
              </w:rPr>
            </w:pPr>
            <w:r w:rsidRPr="00646F4A">
              <w:rPr>
                <w:rFonts w:cs="Arial"/>
                <w:iCs/>
                <w:szCs w:val="22"/>
              </w:rPr>
              <w:t>LFFP</w:t>
            </w:r>
          </w:p>
        </w:tc>
        <w:tc>
          <w:tcPr>
            <w:tcW w:w="6129" w:type="dxa"/>
            <w:shd w:val="clear" w:color="auto" w:fill="auto"/>
          </w:tcPr>
          <w:p w14:paraId="3620C7E1" w14:textId="77777777" w:rsidR="00B5540A" w:rsidRPr="00646F4A" w:rsidRDefault="00B5540A" w:rsidP="006472FF">
            <w:pPr>
              <w:jc w:val="left"/>
              <w:rPr>
                <w:rFonts w:cs="Arial"/>
                <w:iCs/>
                <w:szCs w:val="22"/>
              </w:rPr>
            </w:pPr>
            <w:r w:rsidRPr="00646F4A">
              <w:rPr>
                <w:rFonts w:cs="Arial"/>
                <w:iCs/>
                <w:szCs w:val="22"/>
              </w:rPr>
              <w:t>Local Football Facility Plan</w:t>
            </w:r>
          </w:p>
        </w:tc>
      </w:tr>
      <w:tr w:rsidR="00646F4A" w:rsidRPr="00646F4A" w14:paraId="09B294B6" w14:textId="77777777" w:rsidTr="006472FF">
        <w:tc>
          <w:tcPr>
            <w:tcW w:w="1418" w:type="dxa"/>
            <w:shd w:val="clear" w:color="auto" w:fill="auto"/>
          </w:tcPr>
          <w:p w14:paraId="3112DF53" w14:textId="77777777" w:rsidR="00B5540A" w:rsidRPr="00646F4A" w:rsidRDefault="00B5540A" w:rsidP="006472FF">
            <w:pPr>
              <w:rPr>
                <w:rFonts w:cs="Arial"/>
                <w:iCs/>
                <w:szCs w:val="22"/>
              </w:rPr>
            </w:pPr>
            <w:r w:rsidRPr="00646F4A">
              <w:rPr>
                <w:rFonts w:cs="Arial"/>
                <w:iCs/>
                <w:szCs w:val="22"/>
              </w:rPr>
              <w:t>NGB</w:t>
            </w:r>
          </w:p>
        </w:tc>
        <w:tc>
          <w:tcPr>
            <w:tcW w:w="6129" w:type="dxa"/>
            <w:shd w:val="clear" w:color="auto" w:fill="auto"/>
          </w:tcPr>
          <w:p w14:paraId="3C0E3FCE" w14:textId="77777777" w:rsidR="00B5540A" w:rsidRPr="00646F4A" w:rsidRDefault="00B5540A" w:rsidP="006472FF">
            <w:pPr>
              <w:jc w:val="left"/>
              <w:rPr>
                <w:rFonts w:cs="Arial"/>
                <w:iCs/>
                <w:szCs w:val="22"/>
              </w:rPr>
            </w:pPr>
            <w:r w:rsidRPr="00646F4A">
              <w:rPr>
                <w:rFonts w:cs="Arial"/>
                <w:iCs/>
                <w:szCs w:val="22"/>
              </w:rPr>
              <w:t>National Governing Body</w:t>
            </w:r>
          </w:p>
        </w:tc>
      </w:tr>
      <w:tr w:rsidR="00646F4A" w:rsidRPr="00646F4A" w14:paraId="49274B1F" w14:textId="77777777" w:rsidTr="006472FF">
        <w:tc>
          <w:tcPr>
            <w:tcW w:w="1418" w:type="dxa"/>
            <w:shd w:val="clear" w:color="auto" w:fill="auto"/>
          </w:tcPr>
          <w:p w14:paraId="26B772D8" w14:textId="77777777" w:rsidR="00BF0B99" w:rsidRPr="00646F4A" w:rsidRDefault="00B5540A" w:rsidP="006472FF">
            <w:pPr>
              <w:rPr>
                <w:rFonts w:cs="Arial"/>
                <w:iCs/>
                <w:szCs w:val="22"/>
              </w:rPr>
            </w:pPr>
            <w:r w:rsidRPr="00646F4A">
              <w:rPr>
                <w:rFonts w:cs="Arial"/>
                <w:iCs/>
                <w:szCs w:val="22"/>
              </w:rPr>
              <w:t xml:space="preserve">NPPF </w:t>
            </w:r>
          </w:p>
          <w:p w14:paraId="0CB1AE04" w14:textId="1F38D212" w:rsidR="00786FA2" w:rsidRPr="00646F4A" w:rsidRDefault="00786FA2" w:rsidP="006472FF">
            <w:pPr>
              <w:rPr>
                <w:rFonts w:cs="Arial"/>
                <w:iCs/>
                <w:szCs w:val="22"/>
              </w:rPr>
            </w:pPr>
            <w:r w:rsidRPr="00646F4A">
              <w:rPr>
                <w:rFonts w:cs="Arial"/>
                <w:iCs/>
                <w:szCs w:val="22"/>
              </w:rPr>
              <w:t>ONS</w:t>
            </w:r>
          </w:p>
          <w:p w14:paraId="22FFB98D" w14:textId="085465A8" w:rsidR="00B5540A" w:rsidRPr="00646F4A" w:rsidRDefault="00BF0B99" w:rsidP="006472FF">
            <w:pPr>
              <w:rPr>
                <w:rFonts w:cs="Arial"/>
                <w:iCs/>
                <w:szCs w:val="22"/>
              </w:rPr>
            </w:pPr>
            <w:r w:rsidRPr="00646F4A">
              <w:rPr>
                <w:rFonts w:cs="Arial"/>
                <w:iCs/>
                <w:szCs w:val="22"/>
              </w:rPr>
              <w:t>PIP</w:t>
            </w:r>
            <w:r w:rsidR="00B5540A" w:rsidRPr="00646F4A">
              <w:rPr>
                <w:rFonts w:cs="Arial"/>
                <w:iCs/>
                <w:szCs w:val="22"/>
              </w:rPr>
              <w:tab/>
            </w:r>
          </w:p>
        </w:tc>
        <w:tc>
          <w:tcPr>
            <w:tcW w:w="6129" w:type="dxa"/>
            <w:shd w:val="clear" w:color="auto" w:fill="auto"/>
          </w:tcPr>
          <w:p w14:paraId="18BA5565" w14:textId="77777777" w:rsidR="00B5540A" w:rsidRPr="00646F4A" w:rsidRDefault="00B5540A" w:rsidP="006472FF">
            <w:pPr>
              <w:jc w:val="left"/>
              <w:rPr>
                <w:rFonts w:cs="Arial"/>
                <w:iCs/>
                <w:szCs w:val="22"/>
              </w:rPr>
            </w:pPr>
            <w:r w:rsidRPr="00646F4A">
              <w:rPr>
                <w:rFonts w:cs="Arial"/>
                <w:iCs/>
                <w:szCs w:val="22"/>
              </w:rPr>
              <w:t>National Planning Policy Framework</w:t>
            </w:r>
          </w:p>
          <w:p w14:paraId="61476EE5" w14:textId="0E5D8498" w:rsidR="00786FA2" w:rsidRPr="00646F4A" w:rsidRDefault="00786FA2" w:rsidP="006472FF">
            <w:pPr>
              <w:jc w:val="left"/>
              <w:rPr>
                <w:rFonts w:cs="Arial"/>
                <w:iCs/>
                <w:szCs w:val="22"/>
              </w:rPr>
            </w:pPr>
            <w:r w:rsidRPr="00646F4A">
              <w:rPr>
                <w:rFonts w:cs="Arial"/>
                <w:iCs/>
                <w:szCs w:val="22"/>
              </w:rPr>
              <w:t xml:space="preserve">Office of National Statistics </w:t>
            </w:r>
          </w:p>
          <w:p w14:paraId="477E08E0" w14:textId="7155D8B7" w:rsidR="00BF0B99" w:rsidRPr="00646F4A" w:rsidRDefault="00BF0B99" w:rsidP="006472FF">
            <w:pPr>
              <w:jc w:val="left"/>
              <w:rPr>
                <w:rFonts w:cs="Arial"/>
                <w:iCs/>
                <w:szCs w:val="22"/>
              </w:rPr>
            </w:pPr>
            <w:r w:rsidRPr="00646F4A">
              <w:rPr>
                <w:rFonts w:cs="Arial"/>
                <w:iCs/>
                <w:szCs w:val="22"/>
              </w:rPr>
              <w:t>Pitch Improvement Programme</w:t>
            </w:r>
          </w:p>
        </w:tc>
      </w:tr>
      <w:tr w:rsidR="00646F4A" w:rsidRPr="00646F4A" w14:paraId="4317FDC7" w14:textId="77777777" w:rsidTr="006472FF">
        <w:tc>
          <w:tcPr>
            <w:tcW w:w="1418" w:type="dxa"/>
            <w:shd w:val="clear" w:color="auto" w:fill="auto"/>
          </w:tcPr>
          <w:p w14:paraId="0379C4A0" w14:textId="77777777" w:rsidR="00B5540A" w:rsidRPr="00646F4A" w:rsidRDefault="00B5540A" w:rsidP="006472FF">
            <w:pPr>
              <w:rPr>
                <w:rFonts w:cs="Arial"/>
                <w:iCs/>
                <w:szCs w:val="22"/>
              </w:rPr>
            </w:pPr>
            <w:r w:rsidRPr="00646F4A">
              <w:rPr>
                <w:rFonts w:cs="Arial"/>
                <w:iCs/>
                <w:szCs w:val="22"/>
              </w:rPr>
              <w:t>PQS</w:t>
            </w:r>
          </w:p>
        </w:tc>
        <w:tc>
          <w:tcPr>
            <w:tcW w:w="6129" w:type="dxa"/>
            <w:shd w:val="clear" w:color="auto" w:fill="auto"/>
          </w:tcPr>
          <w:p w14:paraId="7178D1DD" w14:textId="77777777" w:rsidR="00B5540A" w:rsidRPr="00646F4A" w:rsidRDefault="00B5540A" w:rsidP="006472FF">
            <w:pPr>
              <w:jc w:val="left"/>
              <w:rPr>
                <w:rFonts w:cs="Arial"/>
                <w:iCs/>
                <w:szCs w:val="22"/>
              </w:rPr>
            </w:pPr>
            <w:r w:rsidRPr="00646F4A">
              <w:rPr>
                <w:rFonts w:cs="Arial"/>
                <w:iCs/>
                <w:szCs w:val="22"/>
              </w:rPr>
              <w:t>Performance Quality Standard</w:t>
            </w:r>
          </w:p>
        </w:tc>
      </w:tr>
      <w:tr w:rsidR="00646F4A" w:rsidRPr="00646F4A" w14:paraId="6718C7EF" w14:textId="77777777" w:rsidTr="006472FF">
        <w:tc>
          <w:tcPr>
            <w:tcW w:w="1418" w:type="dxa"/>
            <w:shd w:val="clear" w:color="auto" w:fill="auto"/>
          </w:tcPr>
          <w:p w14:paraId="2AC77D45" w14:textId="421D9197" w:rsidR="00786FA2" w:rsidRPr="00646F4A" w:rsidRDefault="00786FA2" w:rsidP="006472FF">
            <w:pPr>
              <w:rPr>
                <w:rFonts w:cs="Arial"/>
                <w:iCs/>
                <w:szCs w:val="22"/>
              </w:rPr>
            </w:pPr>
            <w:r w:rsidRPr="00646F4A">
              <w:rPr>
                <w:rFonts w:cs="Arial"/>
                <w:iCs/>
                <w:szCs w:val="22"/>
              </w:rPr>
              <w:t>PPOSS</w:t>
            </w:r>
          </w:p>
          <w:p w14:paraId="0A6F83C1" w14:textId="340E7C68" w:rsidR="00B5540A" w:rsidRPr="00646F4A" w:rsidRDefault="00B5540A" w:rsidP="006472FF">
            <w:pPr>
              <w:rPr>
                <w:rFonts w:cs="Arial"/>
                <w:iCs/>
                <w:szCs w:val="22"/>
              </w:rPr>
            </w:pPr>
            <w:r w:rsidRPr="00646F4A">
              <w:rPr>
                <w:rFonts w:cs="Arial"/>
                <w:iCs/>
                <w:szCs w:val="22"/>
              </w:rPr>
              <w:t>PPS</w:t>
            </w:r>
          </w:p>
        </w:tc>
        <w:tc>
          <w:tcPr>
            <w:tcW w:w="6129" w:type="dxa"/>
            <w:shd w:val="clear" w:color="auto" w:fill="auto"/>
          </w:tcPr>
          <w:p w14:paraId="2542C22B" w14:textId="39F67EAD" w:rsidR="00786FA2" w:rsidRPr="00646F4A" w:rsidRDefault="00786FA2" w:rsidP="006472FF">
            <w:pPr>
              <w:jc w:val="left"/>
              <w:rPr>
                <w:rFonts w:cs="Arial"/>
                <w:iCs/>
                <w:szCs w:val="22"/>
              </w:rPr>
            </w:pPr>
            <w:r w:rsidRPr="00646F4A">
              <w:rPr>
                <w:rFonts w:cs="Arial"/>
                <w:iCs/>
                <w:szCs w:val="22"/>
              </w:rPr>
              <w:t>Playing Pitch &amp; Outdoor Sport Strategy</w:t>
            </w:r>
          </w:p>
          <w:p w14:paraId="731E2906" w14:textId="03671950" w:rsidR="00B5540A" w:rsidRPr="00646F4A" w:rsidRDefault="00786FA2" w:rsidP="006472FF">
            <w:pPr>
              <w:jc w:val="left"/>
              <w:rPr>
                <w:rFonts w:cs="Arial"/>
                <w:iCs/>
                <w:szCs w:val="22"/>
              </w:rPr>
            </w:pPr>
            <w:r w:rsidRPr="00646F4A">
              <w:rPr>
                <w:rFonts w:cs="Arial"/>
                <w:iCs/>
                <w:szCs w:val="22"/>
              </w:rPr>
              <w:t>Playing Pitch Strategy</w:t>
            </w:r>
          </w:p>
        </w:tc>
      </w:tr>
      <w:tr w:rsidR="00646F4A" w:rsidRPr="00646F4A" w14:paraId="3D5AAA82" w14:textId="77777777" w:rsidTr="006472FF">
        <w:tc>
          <w:tcPr>
            <w:tcW w:w="1418" w:type="dxa"/>
            <w:shd w:val="clear" w:color="auto" w:fill="auto"/>
          </w:tcPr>
          <w:p w14:paraId="650C6502" w14:textId="77777777" w:rsidR="00B5540A" w:rsidRPr="00646F4A" w:rsidRDefault="00B5540A" w:rsidP="006472FF">
            <w:pPr>
              <w:rPr>
                <w:rFonts w:cs="Arial"/>
                <w:iCs/>
                <w:szCs w:val="22"/>
              </w:rPr>
            </w:pPr>
            <w:r w:rsidRPr="00646F4A">
              <w:rPr>
                <w:rFonts w:cs="Arial"/>
                <w:iCs/>
                <w:szCs w:val="22"/>
              </w:rPr>
              <w:t>RFU</w:t>
            </w:r>
          </w:p>
        </w:tc>
        <w:tc>
          <w:tcPr>
            <w:tcW w:w="6129" w:type="dxa"/>
            <w:shd w:val="clear" w:color="auto" w:fill="auto"/>
          </w:tcPr>
          <w:p w14:paraId="278BE847" w14:textId="77777777" w:rsidR="00B5540A" w:rsidRPr="00646F4A" w:rsidRDefault="00B5540A" w:rsidP="006472FF">
            <w:pPr>
              <w:jc w:val="left"/>
              <w:rPr>
                <w:rFonts w:cs="Arial"/>
                <w:iCs/>
                <w:szCs w:val="22"/>
              </w:rPr>
            </w:pPr>
            <w:r w:rsidRPr="00646F4A">
              <w:rPr>
                <w:rFonts w:cs="Arial"/>
                <w:iCs/>
                <w:szCs w:val="22"/>
              </w:rPr>
              <w:t>Rugby Football Union</w:t>
            </w:r>
          </w:p>
        </w:tc>
      </w:tr>
      <w:tr w:rsidR="00646F4A" w:rsidRPr="00646F4A" w14:paraId="45F63E5D" w14:textId="77777777" w:rsidTr="006472FF">
        <w:tc>
          <w:tcPr>
            <w:tcW w:w="1418" w:type="dxa"/>
            <w:shd w:val="clear" w:color="auto" w:fill="auto"/>
          </w:tcPr>
          <w:p w14:paraId="5A4C1857" w14:textId="77777777" w:rsidR="00B5540A" w:rsidRPr="00646F4A" w:rsidRDefault="00B5540A" w:rsidP="006472FF">
            <w:pPr>
              <w:rPr>
                <w:rFonts w:cs="Arial"/>
                <w:iCs/>
                <w:szCs w:val="22"/>
              </w:rPr>
            </w:pPr>
            <w:r w:rsidRPr="00646F4A">
              <w:rPr>
                <w:rFonts w:cs="Arial"/>
                <w:iCs/>
                <w:szCs w:val="22"/>
              </w:rPr>
              <w:t>RUFC</w:t>
            </w:r>
          </w:p>
        </w:tc>
        <w:tc>
          <w:tcPr>
            <w:tcW w:w="6129" w:type="dxa"/>
            <w:shd w:val="clear" w:color="auto" w:fill="auto"/>
          </w:tcPr>
          <w:p w14:paraId="344E96A6" w14:textId="77777777" w:rsidR="00B5540A" w:rsidRPr="00646F4A" w:rsidRDefault="00B5540A" w:rsidP="006472FF">
            <w:pPr>
              <w:jc w:val="left"/>
              <w:rPr>
                <w:rFonts w:cs="Arial"/>
                <w:iCs/>
                <w:szCs w:val="22"/>
              </w:rPr>
            </w:pPr>
            <w:r w:rsidRPr="00646F4A">
              <w:rPr>
                <w:rFonts w:cs="Arial"/>
                <w:iCs/>
                <w:szCs w:val="22"/>
              </w:rPr>
              <w:t>Rugby Union Football Club</w:t>
            </w:r>
          </w:p>
        </w:tc>
      </w:tr>
      <w:tr w:rsidR="00646F4A" w:rsidRPr="00646F4A" w14:paraId="24163D28" w14:textId="77777777" w:rsidTr="006472FF">
        <w:tc>
          <w:tcPr>
            <w:tcW w:w="1418" w:type="dxa"/>
            <w:shd w:val="clear" w:color="auto" w:fill="auto"/>
          </w:tcPr>
          <w:p w14:paraId="12C34A62" w14:textId="4EAC0799" w:rsidR="00786FA2" w:rsidRPr="00646F4A" w:rsidRDefault="00B5540A" w:rsidP="006472FF">
            <w:pPr>
              <w:rPr>
                <w:rFonts w:cs="Arial"/>
                <w:iCs/>
                <w:szCs w:val="22"/>
              </w:rPr>
            </w:pPr>
            <w:r w:rsidRPr="00646F4A">
              <w:rPr>
                <w:rFonts w:cs="Arial"/>
                <w:iCs/>
                <w:szCs w:val="22"/>
              </w:rPr>
              <w:t>S10</w:t>
            </w:r>
            <w:r w:rsidR="00786FA2" w:rsidRPr="00646F4A">
              <w:rPr>
                <w:rFonts w:cs="Arial"/>
                <w:iCs/>
                <w:szCs w:val="22"/>
              </w:rPr>
              <w:t>6</w:t>
            </w:r>
          </w:p>
        </w:tc>
        <w:tc>
          <w:tcPr>
            <w:tcW w:w="6129" w:type="dxa"/>
            <w:shd w:val="clear" w:color="auto" w:fill="auto"/>
          </w:tcPr>
          <w:p w14:paraId="690947D9" w14:textId="203058E9" w:rsidR="00786FA2" w:rsidRPr="00646F4A" w:rsidRDefault="00B5540A" w:rsidP="006472FF">
            <w:pPr>
              <w:jc w:val="left"/>
              <w:rPr>
                <w:rFonts w:cs="Arial"/>
                <w:iCs/>
                <w:szCs w:val="22"/>
              </w:rPr>
            </w:pPr>
            <w:r w:rsidRPr="00646F4A">
              <w:rPr>
                <w:rFonts w:cs="Arial"/>
                <w:iCs/>
                <w:szCs w:val="22"/>
              </w:rPr>
              <w:t>Section 106 Agreemen</w:t>
            </w:r>
            <w:r w:rsidR="004C7B6B" w:rsidRPr="00646F4A">
              <w:rPr>
                <w:rFonts w:cs="Arial"/>
                <w:iCs/>
                <w:szCs w:val="22"/>
              </w:rPr>
              <w:t>t</w:t>
            </w:r>
          </w:p>
        </w:tc>
      </w:tr>
      <w:tr w:rsidR="00646F4A" w:rsidRPr="00646F4A" w14:paraId="6E0F836E" w14:textId="77777777" w:rsidTr="006472FF">
        <w:tc>
          <w:tcPr>
            <w:tcW w:w="1418" w:type="dxa"/>
            <w:shd w:val="clear" w:color="auto" w:fill="auto"/>
          </w:tcPr>
          <w:p w14:paraId="680B440E" w14:textId="77777777" w:rsidR="00B5540A" w:rsidRPr="00646F4A" w:rsidRDefault="00B5540A" w:rsidP="006472FF">
            <w:pPr>
              <w:jc w:val="left"/>
              <w:rPr>
                <w:rFonts w:cs="Arial"/>
                <w:iCs/>
                <w:szCs w:val="22"/>
              </w:rPr>
            </w:pPr>
            <w:r w:rsidRPr="00646F4A">
              <w:rPr>
                <w:rFonts w:cs="Arial"/>
                <w:iCs/>
                <w:szCs w:val="22"/>
              </w:rPr>
              <w:t>U</w:t>
            </w:r>
          </w:p>
          <w:p w14:paraId="62497D08" w14:textId="45F6613C" w:rsidR="00B5540A" w:rsidRPr="00646F4A" w:rsidRDefault="00B5540A" w:rsidP="006472FF">
            <w:pPr>
              <w:jc w:val="left"/>
              <w:rPr>
                <w:rFonts w:cs="Arial"/>
                <w:iCs/>
                <w:szCs w:val="22"/>
              </w:rPr>
            </w:pPr>
          </w:p>
        </w:tc>
        <w:tc>
          <w:tcPr>
            <w:tcW w:w="6129" w:type="dxa"/>
            <w:shd w:val="clear" w:color="auto" w:fill="auto"/>
          </w:tcPr>
          <w:p w14:paraId="384E7945" w14:textId="77777777" w:rsidR="00B5540A" w:rsidRPr="00646F4A" w:rsidRDefault="00B5540A" w:rsidP="006472FF">
            <w:pPr>
              <w:jc w:val="left"/>
              <w:rPr>
                <w:rFonts w:cs="Arial"/>
                <w:iCs/>
                <w:szCs w:val="22"/>
              </w:rPr>
            </w:pPr>
            <w:r w:rsidRPr="00646F4A">
              <w:rPr>
                <w:rFonts w:cs="Arial"/>
                <w:iCs/>
                <w:szCs w:val="22"/>
              </w:rPr>
              <w:t>Under</w:t>
            </w:r>
          </w:p>
          <w:p w14:paraId="60A9D2F9" w14:textId="555E864E" w:rsidR="00B5540A" w:rsidRPr="00646F4A" w:rsidRDefault="00B5540A" w:rsidP="006472FF">
            <w:pPr>
              <w:jc w:val="left"/>
              <w:rPr>
                <w:rFonts w:cs="Arial"/>
                <w:iCs/>
                <w:szCs w:val="22"/>
              </w:rPr>
            </w:pPr>
          </w:p>
        </w:tc>
      </w:tr>
    </w:tbl>
    <w:p w14:paraId="6431FF28" w14:textId="77777777" w:rsidR="00FD0D4D" w:rsidRPr="00646F4A" w:rsidRDefault="00FD0D4D">
      <w:pPr>
        <w:rPr>
          <w:b/>
          <w:highlight w:val="yellow"/>
        </w:rPr>
      </w:pPr>
    </w:p>
    <w:p w14:paraId="6D168675" w14:textId="77777777" w:rsidR="00FD0D4D" w:rsidRPr="00646F4A" w:rsidRDefault="00FD0D4D">
      <w:pPr>
        <w:rPr>
          <w:b/>
          <w:highlight w:val="yellow"/>
        </w:rPr>
      </w:pPr>
    </w:p>
    <w:p w14:paraId="14312A0C" w14:textId="77777777" w:rsidR="00FD0D4D" w:rsidRPr="00646F4A" w:rsidRDefault="00FD0D4D">
      <w:pPr>
        <w:rPr>
          <w:b/>
          <w:highlight w:val="yellow"/>
        </w:rPr>
        <w:sectPr w:rsidR="00FD0D4D" w:rsidRPr="00646F4A" w:rsidSect="00EC1E00">
          <w:footerReference w:type="default" r:id="rId12"/>
          <w:pgSz w:w="11909" w:h="16834" w:code="9"/>
          <w:pgMar w:top="1985" w:right="1584" w:bottom="1440" w:left="1584" w:header="720" w:footer="565" w:gutter="0"/>
          <w:pgNumType w:start="1"/>
          <w:cols w:space="720"/>
        </w:sectPr>
      </w:pPr>
    </w:p>
    <w:p w14:paraId="3CB83F2D" w14:textId="77777777" w:rsidR="00600D6C" w:rsidRPr="00646F4A" w:rsidRDefault="00600D6C">
      <w:pPr>
        <w:rPr>
          <w:rFonts w:cs="Arial"/>
          <w:b/>
          <w:bCs/>
          <w:caps/>
          <w:kern w:val="32"/>
          <w:szCs w:val="32"/>
          <w:highlight w:val="yellow"/>
        </w:rPr>
      </w:pPr>
      <w:r w:rsidRPr="00646F4A">
        <w:rPr>
          <w:highlight w:val="yellow"/>
        </w:rPr>
        <w:br w:type="page"/>
      </w:r>
    </w:p>
    <w:p w14:paraId="3D26C56F" w14:textId="183ECFD8" w:rsidR="000F43FF" w:rsidRPr="00646F4A" w:rsidRDefault="00D072AC" w:rsidP="00BB597C">
      <w:pPr>
        <w:pStyle w:val="Heading1"/>
        <w:ind w:right="98"/>
      </w:pPr>
      <w:bookmarkStart w:id="1" w:name="_Toc120006634"/>
      <w:r w:rsidRPr="00646F4A">
        <w:lastRenderedPageBreak/>
        <w:t xml:space="preserve">PART 1: </w:t>
      </w:r>
      <w:r w:rsidR="000F43FF" w:rsidRPr="00646F4A">
        <w:t>INTRODUCTION</w:t>
      </w:r>
      <w:bookmarkEnd w:id="1"/>
    </w:p>
    <w:p w14:paraId="1370FA36" w14:textId="77777777" w:rsidR="000F43FF" w:rsidRPr="00646F4A" w:rsidRDefault="000F43FF" w:rsidP="00BB597C">
      <w:pPr>
        <w:ind w:right="98"/>
        <w:rPr>
          <w:rFonts w:cs="Arial"/>
        </w:rPr>
      </w:pPr>
    </w:p>
    <w:p w14:paraId="703B96A5" w14:textId="133F7565" w:rsidR="000F07B3" w:rsidRPr="00646F4A" w:rsidRDefault="003E567F" w:rsidP="00526FA5">
      <w:pPr>
        <w:ind w:right="-44"/>
        <w:rPr>
          <w:rFonts w:cs="Arial"/>
        </w:rPr>
      </w:pPr>
      <w:r w:rsidRPr="00646F4A">
        <w:rPr>
          <w:rFonts w:cs="Arial"/>
        </w:rPr>
        <w:t xml:space="preserve">This is </w:t>
      </w:r>
      <w:r w:rsidR="000F07B3" w:rsidRPr="00646F4A">
        <w:rPr>
          <w:rFonts w:cs="Arial"/>
        </w:rPr>
        <w:t xml:space="preserve">the </w:t>
      </w:r>
      <w:r w:rsidR="00786FA2" w:rsidRPr="00646F4A">
        <w:rPr>
          <w:rFonts w:cs="Arial"/>
        </w:rPr>
        <w:t>Playing Pitch &amp; Outdoor Sport Strategy</w:t>
      </w:r>
      <w:r w:rsidR="000F07B3" w:rsidRPr="00646F4A">
        <w:rPr>
          <w:rFonts w:cs="Arial"/>
        </w:rPr>
        <w:t xml:space="preserve"> </w:t>
      </w:r>
      <w:r w:rsidR="00786FA2" w:rsidRPr="00646F4A">
        <w:rPr>
          <w:rFonts w:cs="Arial"/>
        </w:rPr>
        <w:t xml:space="preserve">(PPOSS) </w:t>
      </w:r>
      <w:r w:rsidR="000F07B3" w:rsidRPr="00646F4A">
        <w:rPr>
          <w:rFonts w:cs="Arial"/>
        </w:rPr>
        <w:t>for</w:t>
      </w:r>
      <w:r w:rsidR="009706DC" w:rsidRPr="00646F4A">
        <w:rPr>
          <w:rFonts w:cs="Arial"/>
        </w:rPr>
        <w:t xml:space="preserve"> </w:t>
      </w:r>
      <w:r w:rsidR="00E00D19" w:rsidRPr="00646F4A">
        <w:rPr>
          <w:rFonts w:cs="Arial"/>
        </w:rPr>
        <w:t>Coventry City Council</w:t>
      </w:r>
      <w:r w:rsidR="00786FA2" w:rsidRPr="00646F4A">
        <w:rPr>
          <w:rFonts w:cs="Arial"/>
        </w:rPr>
        <w:t xml:space="preserve">. </w:t>
      </w:r>
      <w:r w:rsidR="009706DC" w:rsidRPr="00646F4A">
        <w:rPr>
          <w:rFonts w:cs="Arial"/>
        </w:rPr>
        <w:t xml:space="preserve">Building </w:t>
      </w:r>
      <w:r w:rsidR="000F07B3" w:rsidRPr="00646F4A">
        <w:rPr>
          <w:rFonts w:cs="Arial"/>
        </w:rPr>
        <w:t xml:space="preserve">upon the preceding updated Assessment Report, it provides a clear, strategic framework </w:t>
      </w:r>
      <w:r w:rsidR="00C928FC" w:rsidRPr="00646F4A">
        <w:rPr>
          <w:rFonts w:cs="Arial"/>
        </w:rPr>
        <w:t xml:space="preserve">in relation to the provision of </w:t>
      </w:r>
      <w:r w:rsidR="000F07B3" w:rsidRPr="00646F4A">
        <w:rPr>
          <w:rFonts w:cs="Arial"/>
        </w:rPr>
        <w:t>playing pitch</w:t>
      </w:r>
      <w:r w:rsidR="009706DC" w:rsidRPr="00646F4A">
        <w:rPr>
          <w:rFonts w:cs="Arial"/>
        </w:rPr>
        <w:t xml:space="preserve"> and outdoor sport</w:t>
      </w:r>
      <w:r w:rsidR="000F07B3" w:rsidRPr="00646F4A">
        <w:rPr>
          <w:rFonts w:cs="Arial"/>
        </w:rPr>
        <w:t xml:space="preserve"> facilities</w:t>
      </w:r>
      <w:r w:rsidR="00C928FC" w:rsidRPr="00646F4A">
        <w:rPr>
          <w:rFonts w:cs="Arial"/>
        </w:rPr>
        <w:t xml:space="preserve">. It delivers: </w:t>
      </w:r>
    </w:p>
    <w:p w14:paraId="44655B99" w14:textId="77777777" w:rsidR="00C928FC" w:rsidRPr="00646F4A" w:rsidRDefault="00C928FC" w:rsidP="00526FA5">
      <w:pPr>
        <w:ind w:right="-44"/>
        <w:rPr>
          <w:rFonts w:cs="Arial"/>
        </w:rPr>
      </w:pPr>
    </w:p>
    <w:p w14:paraId="16698FA4" w14:textId="59E2FB16" w:rsidR="00C928FC" w:rsidRPr="00646F4A" w:rsidRDefault="00C928FC" w:rsidP="00254A75">
      <w:pPr>
        <w:pStyle w:val="ListBulletmain"/>
        <w:numPr>
          <w:ilvl w:val="0"/>
          <w:numId w:val="8"/>
        </w:numPr>
        <w:ind w:right="-44"/>
      </w:pPr>
      <w:r w:rsidRPr="00646F4A">
        <w:t xml:space="preserve">A vision for the future protection, improvement and development of provision.  </w:t>
      </w:r>
    </w:p>
    <w:p w14:paraId="6AB854F3" w14:textId="26A08495" w:rsidR="00C928FC" w:rsidRPr="00646F4A" w:rsidRDefault="00C928FC" w:rsidP="00254A75">
      <w:pPr>
        <w:pStyle w:val="ListBulletmain"/>
        <w:numPr>
          <w:ilvl w:val="0"/>
          <w:numId w:val="8"/>
        </w:numPr>
        <w:ind w:right="-44"/>
      </w:pPr>
      <w:r w:rsidRPr="00646F4A">
        <w:t>A series of sport-by-sport recommendations and scenarios.</w:t>
      </w:r>
    </w:p>
    <w:p w14:paraId="3C9FEE55" w14:textId="0AEFCE1E" w:rsidR="00C928FC" w:rsidRPr="00646F4A" w:rsidRDefault="00C928FC" w:rsidP="00254A75">
      <w:pPr>
        <w:pStyle w:val="ListBulletmain"/>
        <w:numPr>
          <w:ilvl w:val="0"/>
          <w:numId w:val="8"/>
        </w:numPr>
        <w:ind w:right="-44"/>
      </w:pPr>
      <w:r w:rsidRPr="00646F4A">
        <w:t xml:space="preserve">A series of strategic recommendations.  </w:t>
      </w:r>
    </w:p>
    <w:p w14:paraId="5E86F69D" w14:textId="20311E74" w:rsidR="00C928FC" w:rsidRPr="00646F4A" w:rsidRDefault="00C928FC" w:rsidP="00254A75">
      <w:pPr>
        <w:pStyle w:val="ListBulletmain"/>
        <w:numPr>
          <w:ilvl w:val="0"/>
          <w:numId w:val="8"/>
        </w:numPr>
        <w:ind w:right="-44"/>
      </w:pPr>
      <w:r w:rsidRPr="00646F4A">
        <w:t xml:space="preserve">A prioritised area-by-area and site-by-site action plan that prioritise and can address key issues. </w:t>
      </w:r>
    </w:p>
    <w:p w14:paraId="376DDB9F" w14:textId="0C8F2753" w:rsidR="00C928FC" w:rsidRPr="00646F4A" w:rsidRDefault="00C928FC" w:rsidP="00526FA5">
      <w:pPr>
        <w:ind w:right="-44"/>
        <w:rPr>
          <w:rFonts w:cs="Arial"/>
          <w:highlight w:val="yellow"/>
        </w:rPr>
      </w:pPr>
    </w:p>
    <w:p w14:paraId="576E4581" w14:textId="22E9B85B" w:rsidR="006975CA" w:rsidRPr="00646F4A" w:rsidRDefault="006975CA" w:rsidP="00526FA5">
      <w:pPr>
        <w:ind w:right="-44"/>
        <w:rPr>
          <w:lang w:eastAsia="en-GB"/>
        </w:rPr>
      </w:pPr>
      <w:r w:rsidRPr="00646F4A">
        <w:rPr>
          <w:rFonts w:cs="Arial"/>
        </w:rPr>
        <w:t xml:space="preserve">The Strategy is </w:t>
      </w:r>
      <w:r w:rsidRPr="00646F4A">
        <w:rPr>
          <w:lang w:eastAsia="en-GB"/>
        </w:rPr>
        <w:t xml:space="preserve">delivered in accordance with Sport England’s Playing Pitch Strategy (PPS) Guidance (for playing pitch sports) and Sport England’s Assessing Needs and Opportunities Guide (for “non-pitch” sports). Sport England’s PPS Guidance details a stepped approach, separated into five distinct sections: </w:t>
      </w:r>
    </w:p>
    <w:p w14:paraId="3C6D5B0D" w14:textId="77777777" w:rsidR="006975CA" w:rsidRPr="00646F4A" w:rsidRDefault="006975CA" w:rsidP="00526FA5">
      <w:pPr>
        <w:ind w:right="-44"/>
        <w:rPr>
          <w:lang w:eastAsia="en-GB"/>
        </w:rPr>
      </w:pPr>
    </w:p>
    <w:p w14:paraId="4A4ADEDC" w14:textId="31D29505" w:rsidR="006975CA" w:rsidRPr="00646F4A" w:rsidRDefault="006975CA" w:rsidP="00254A75">
      <w:pPr>
        <w:pStyle w:val="ListParagraph"/>
        <w:numPr>
          <w:ilvl w:val="0"/>
          <w:numId w:val="9"/>
        </w:numPr>
        <w:ind w:right="-44"/>
        <w:contextualSpacing w:val="0"/>
      </w:pPr>
      <w:r w:rsidRPr="00646F4A">
        <w:t xml:space="preserve">Stage A: Prepare and tailor the approach </w:t>
      </w:r>
    </w:p>
    <w:p w14:paraId="35546F4C" w14:textId="51275544" w:rsidR="006975CA" w:rsidRPr="00646F4A" w:rsidRDefault="006975CA" w:rsidP="00254A75">
      <w:pPr>
        <w:pStyle w:val="ListParagraph"/>
        <w:numPr>
          <w:ilvl w:val="0"/>
          <w:numId w:val="9"/>
        </w:numPr>
        <w:ind w:right="-44"/>
        <w:contextualSpacing w:val="0"/>
      </w:pPr>
      <w:r w:rsidRPr="00646F4A">
        <w:t>Stage B: Gather information and views on the supply</w:t>
      </w:r>
      <w:r w:rsidR="00104CDC" w:rsidRPr="00646F4A">
        <w:t xml:space="preserve"> of </w:t>
      </w:r>
      <w:r w:rsidRPr="00646F4A">
        <w:t xml:space="preserve">and demand for provision  </w:t>
      </w:r>
    </w:p>
    <w:p w14:paraId="033E7421" w14:textId="75FF074E" w:rsidR="006975CA" w:rsidRPr="00646F4A" w:rsidRDefault="006975CA" w:rsidP="00254A75">
      <w:pPr>
        <w:pStyle w:val="ListParagraph"/>
        <w:numPr>
          <w:ilvl w:val="0"/>
          <w:numId w:val="9"/>
        </w:numPr>
        <w:ind w:right="-44"/>
        <w:contextualSpacing w:val="0"/>
      </w:pPr>
      <w:r w:rsidRPr="00646F4A">
        <w:t>Stage C: Assess the supply and demand information and views</w:t>
      </w:r>
    </w:p>
    <w:p w14:paraId="0DF9CE56" w14:textId="56B589F5" w:rsidR="006975CA" w:rsidRPr="00646F4A" w:rsidRDefault="006975CA" w:rsidP="00254A75">
      <w:pPr>
        <w:pStyle w:val="ListParagraph"/>
        <w:numPr>
          <w:ilvl w:val="0"/>
          <w:numId w:val="9"/>
        </w:numPr>
        <w:ind w:right="-44"/>
        <w:contextualSpacing w:val="0"/>
      </w:pPr>
      <w:r w:rsidRPr="00646F4A">
        <w:t xml:space="preserve">Stage D: Develop the </w:t>
      </w:r>
      <w:r w:rsidR="00104CDC" w:rsidRPr="00646F4A">
        <w:t>S</w:t>
      </w:r>
      <w:r w:rsidRPr="00646F4A">
        <w:t xml:space="preserve">trategy </w:t>
      </w:r>
    </w:p>
    <w:p w14:paraId="436D8380" w14:textId="290293BB" w:rsidR="006975CA" w:rsidRPr="00646F4A" w:rsidRDefault="006975CA" w:rsidP="00254A75">
      <w:pPr>
        <w:pStyle w:val="ListParagraph"/>
        <w:numPr>
          <w:ilvl w:val="0"/>
          <w:numId w:val="9"/>
        </w:numPr>
        <w:ind w:right="-44"/>
        <w:contextualSpacing w:val="0"/>
      </w:pPr>
      <w:r w:rsidRPr="00646F4A">
        <w:t xml:space="preserve">Stage E: Deliver the </w:t>
      </w:r>
      <w:r w:rsidR="00104CDC" w:rsidRPr="00646F4A">
        <w:t>S</w:t>
      </w:r>
      <w:r w:rsidRPr="00646F4A">
        <w:t>trategy and keep it robust and up to date</w:t>
      </w:r>
    </w:p>
    <w:p w14:paraId="5B5A9034" w14:textId="07F3DEBC" w:rsidR="006975CA" w:rsidRPr="00646F4A" w:rsidRDefault="006975CA" w:rsidP="00526FA5">
      <w:pPr>
        <w:ind w:right="-44"/>
        <w:rPr>
          <w:bCs/>
          <w:szCs w:val="22"/>
        </w:rPr>
      </w:pPr>
    </w:p>
    <w:p w14:paraId="3C5AF867" w14:textId="5AA3CA26" w:rsidR="006975CA" w:rsidRPr="00646F4A" w:rsidRDefault="00104CDC" w:rsidP="00526FA5">
      <w:pPr>
        <w:ind w:right="-44"/>
        <w:rPr>
          <w:bCs/>
          <w:szCs w:val="22"/>
        </w:rPr>
      </w:pPr>
      <w:r w:rsidRPr="00646F4A">
        <w:rPr>
          <w:bCs/>
          <w:szCs w:val="22"/>
        </w:rPr>
        <w:t xml:space="preserve">This report represents Stage D of the process, with stages A-C covered in the preceding Assessment Report and Stage E ongoing once the study is complete. </w:t>
      </w:r>
      <w:r w:rsidR="006975CA" w:rsidRPr="00646F4A">
        <w:rPr>
          <w:bCs/>
          <w:szCs w:val="22"/>
        </w:rPr>
        <w:t xml:space="preserve">The lifespan of a PPOSS is considered to be three years, although this can be increased if it is regularly kept up to date. </w:t>
      </w:r>
    </w:p>
    <w:p w14:paraId="588EEE2B" w14:textId="7E53C3B4" w:rsidR="00603203" w:rsidRPr="00646F4A" w:rsidRDefault="00603203" w:rsidP="00526FA5">
      <w:pPr>
        <w:ind w:right="-44"/>
        <w:rPr>
          <w:bCs/>
          <w:szCs w:val="22"/>
          <w:highlight w:val="yellow"/>
        </w:rPr>
      </w:pPr>
    </w:p>
    <w:p w14:paraId="2943B0DE" w14:textId="176A01B0" w:rsidR="00325660" w:rsidRPr="00646F4A" w:rsidRDefault="00603203" w:rsidP="00526FA5">
      <w:pPr>
        <w:pStyle w:val="BodyText"/>
        <w:ind w:right="-44"/>
        <w:jc w:val="both"/>
      </w:pPr>
      <w:r w:rsidRPr="00646F4A">
        <w:rPr>
          <w:rFonts w:cs="Arial"/>
          <w:sz w:val="22"/>
        </w:rPr>
        <w:t xml:space="preserve">Where not already implemented, the recommendations that come out of this strategy should be translated into local planning policy so that there is a mechanism in place to protect existing provision and to secure investment where the opportunity arises. </w:t>
      </w:r>
    </w:p>
    <w:p w14:paraId="57439CA4" w14:textId="77777777" w:rsidR="00695E68" w:rsidRPr="00646F4A" w:rsidRDefault="00695E68" w:rsidP="00695E68">
      <w:pPr>
        <w:ind w:right="98"/>
        <w:rPr>
          <w:rFonts w:cs="Arial"/>
          <w:b/>
          <w:i/>
          <w:highlight w:val="yellow"/>
        </w:rPr>
      </w:pPr>
    </w:p>
    <w:p w14:paraId="20843BC2" w14:textId="77777777" w:rsidR="00526FA5" w:rsidRPr="00646F4A" w:rsidRDefault="00526FA5" w:rsidP="00526FA5">
      <w:pPr>
        <w:shd w:val="clear" w:color="auto" w:fill="FFFFFF"/>
        <w:spacing w:after="300"/>
        <w:ind w:right="74"/>
        <w:textAlignment w:val="baseline"/>
        <w:rPr>
          <w:b/>
          <w:i/>
          <w:szCs w:val="22"/>
        </w:rPr>
      </w:pPr>
      <w:bookmarkStart w:id="2" w:name="_Hlk496784974"/>
      <w:bookmarkStart w:id="3" w:name="_Hlk524333513"/>
      <w:bookmarkStart w:id="4" w:name="_Hlk524333522"/>
      <w:r w:rsidRPr="00646F4A">
        <w:rPr>
          <w:b/>
          <w:i/>
          <w:szCs w:val="22"/>
        </w:rPr>
        <w:t xml:space="preserve">Agreed scope </w:t>
      </w:r>
    </w:p>
    <w:p w14:paraId="0BF532B5" w14:textId="0026114F" w:rsidR="00526FA5" w:rsidRPr="00646F4A" w:rsidRDefault="00526FA5" w:rsidP="00526FA5">
      <w:r w:rsidRPr="00646F4A">
        <w:t xml:space="preserve">The following types of outdoor sports facilities </w:t>
      </w:r>
      <w:r w:rsidR="003E70F6" w:rsidRPr="00646F4A">
        <w:t>are covered by the PPOSS:</w:t>
      </w:r>
    </w:p>
    <w:p w14:paraId="58A70A31" w14:textId="77777777" w:rsidR="00526FA5" w:rsidRPr="00646F4A" w:rsidRDefault="00526FA5" w:rsidP="00526FA5">
      <w:pPr>
        <w:rPr>
          <w:highlight w:val="yellow"/>
        </w:rPr>
      </w:pPr>
    </w:p>
    <w:p w14:paraId="1B3EDBBC" w14:textId="77777777" w:rsidR="00526FA5" w:rsidRPr="00646F4A" w:rsidRDefault="00526FA5" w:rsidP="00254A75">
      <w:pPr>
        <w:pStyle w:val="ListParagraph"/>
        <w:numPr>
          <w:ilvl w:val="0"/>
          <w:numId w:val="10"/>
        </w:numPr>
        <w:tabs>
          <w:tab w:val="num" w:pos="993"/>
        </w:tabs>
        <w:rPr>
          <w:rFonts w:cs="Arial"/>
          <w:szCs w:val="22"/>
        </w:rPr>
      </w:pPr>
      <w:r w:rsidRPr="00646F4A">
        <w:rPr>
          <w:rFonts w:cs="Arial"/>
          <w:szCs w:val="22"/>
        </w:rPr>
        <w:t>Football pitches (including 3G pitches)</w:t>
      </w:r>
    </w:p>
    <w:p w14:paraId="55807E48" w14:textId="77777777" w:rsidR="00526FA5" w:rsidRPr="00646F4A" w:rsidRDefault="00526FA5" w:rsidP="00254A75">
      <w:pPr>
        <w:pStyle w:val="ListParagraph"/>
        <w:numPr>
          <w:ilvl w:val="0"/>
          <w:numId w:val="10"/>
        </w:numPr>
        <w:tabs>
          <w:tab w:val="num" w:pos="993"/>
        </w:tabs>
        <w:rPr>
          <w:rFonts w:cs="Arial"/>
          <w:szCs w:val="22"/>
        </w:rPr>
      </w:pPr>
      <w:r w:rsidRPr="00646F4A">
        <w:rPr>
          <w:rFonts w:cs="Arial"/>
          <w:szCs w:val="22"/>
        </w:rPr>
        <w:t>Cricket pitches</w:t>
      </w:r>
    </w:p>
    <w:p w14:paraId="3D7978D5" w14:textId="77777777" w:rsidR="00526FA5" w:rsidRPr="00646F4A" w:rsidRDefault="00526FA5" w:rsidP="00254A75">
      <w:pPr>
        <w:pStyle w:val="ListParagraph"/>
        <w:numPr>
          <w:ilvl w:val="0"/>
          <w:numId w:val="10"/>
        </w:numPr>
        <w:tabs>
          <w:tab w:val="num" w:pos="993"/>
        </w:tabs>
        <w:rPr>
          <w:rFonts w:cs="Arial"/>
          <w:szCs w:val="22"/>
        </w:rPr>
      </w:pPr>
      <w:r w:rsidRPr="00646F4A">
        <w:rPr>
          <w:rFonts w:cs="Arial"/>
          <w:szCs w:val="22"/>
        </w:rPr>
        <w:t>Rugby union pitches (including 3G pitches)</w:t>
      </w:r>
    </w:p>
    <w:p w14:paraId="781D53B3" w14:textId="77777777" w:rsidR="00526FA5" w:rsidRPr="00646F4A" w:rsidRDefault="00526FA5" w:rsidP="00254A75">
      <w:pPr>
        <w:pStyle w:val="ListParagraph"/>
        <w:numPr>
          <w:ilvl w:val="0"/>
          <w:numId w:val="10"/>
        </w:numPr>
        <w:tabs>
          <w:tab w:val="num" w:pos="993"/>
        </w:tabs>
        <w:rPr>
          <w:rFonts w:cs="Arial"/>
          <w:szCs w:val="22"/>
        </w:rPr>
      </w:pPr>
      <w:r w:rsidRPr="00646F4A">
        <w:rPr>
          <w:rFonts w:cs="Arial"/>
          <w:szCs w:val="22"/>
        </w:rPr>
        <w:t xml:space="preserve">Rugby league pitches </w:t>
      </w:r>
    </w:p>
    <w:p w14:paraId="1820EF71" w14:textId="77777777" w:rsidR="00526FA5" w:rsidRPr="00646F4A" w:rsidRDefault="00526FA5" w:rsidP="00254A75">
      <w:pPr>
        <w:pStyle w:val="ListParagraph"/>
        <w:numPr>
          <w:ilvl w:val="0"/>
          <w:numId w:val="10"/>
        </w:numPr>
        <w:tabs>
          <w:tab w:val="num" w:pos="993"/>
        </w:tabs>
        <w:rPr>
          <w:rFonts w:cs="Arial"/>
          <w:szCs w:val="22"/>
        </w:rPr>
      </w:pPr>
      <w:r w:rsidRPr="00646F4A">
        <w:rPr>
          <w:rFonts w:cs="Arial"/>
          <w:szCs w:val="22"/>
        </w:rPr>
        <w:t>Hockey pitches (sand/water based AGPs)</w:t>
      </w:r>
    </w:p>
    <w:p w14:paraId="428E8DCE" w14:textId="77777777" w:rsidR="00526FA5" w:rsidRPr="00646F4A" w:rsidRDefault="00526FA5" w:rsidP="00254A75">
      <w:pPr>
        <w:pStyle w:val="ListParagraph"/>
        <w:numPr>
          <w:ilvl w:val="0"/>
          <w:numId w:val="10"/>
        </w:numPr>
        <w:tabs>
          <w:tab w:val="num" w:pos="993"/>
        </w:tabs>
        <w:rPr>
          <w:rFonts w:cs="Arial"/>
          <w:szCs w:val="22"/>
        </w:rPr>
      </w:pPr>
      <w:r w:rsidRPr="00646F4A">
        <w:rPr>
          <w:rFonts w:cs="Arial"/>
          <w:szCs w:val="22"/>
        </w:rPr>
        <w:t>Golf courses</w:t>
      </w:r>
    </w:p>
    <w:p w14:paraId="71E2E3CF" w14:textId="77777777" w:rsidR="00526FA5" w:rsidRPr="00646F4A" w:rsidRDefault="00526FA5" w:rsidP="00254A75">
      <w:pPr>
        <w:pStyle w:val="ListParagraph"/>
        <w:numPr>
          <w:ilvl w:val="0"/>
          <w:numId w:val="10"/>
        </w:numPr>
        <w:tabs>
          <w:tab w:val="num" w:pos="993"/>
        </w:tabs>
        <w:rPr>
          <w:rFonts w:cs="Arial"/>
          <w:szCs w:val="22"/>
        </w:rPr>
      </w:pPr>
      <w:r w:rsidRPr="00646F4A">
        <w:rPr>
          <w:rFonts w:cs="Arial"/>
          <w:szCs w:val="22"/>
        </w:rPr>
        <w:t>Athletics tracks</w:t>
      </w:r>
    </w:p>
    <w:p w14:paraId="284A8372" w14:textId="77777777" w:rsidR="00526FA5" w:rsidRPr="00646F4A" w:rsidRDefault="00526FA5" w:rsidP="00254A75">
      <w:pPr>
        <w:pStyle w:val="ListParagraph"/>
        <w:numPr>
          <w:ilvl w:val="0"/>
          <w:numId w:val="10"/>
        </w:numPr>
        <w:shd w:val="clear" w:color="auto" w:fill="FFFFFF" w:themeFill="background1"/>
        <w:tabs>
          <w:tab w:val="num" w:pos="993"/>
        </w:tabs>
        <w:rPr>
          <w:rFonts w:cs="Arial"/>
          <w:szCs w:val="22"/>
        </w:rPr>
      </w:pPr>
      <w:r w:rsidRPr="00646F4A">
        <w:rPr>
          <w:rFonts w:cs="Arial"/>
          <w:szCs w:val="22"/>
        </w:rPr>
        <w:t>Outdoor bowling greens</w:t>
      </w:r>
    </w:p>
    <w:p w14:paraId="4DA18102" w14:textId="77777777" w:rsidR="00526FA5" w:rsidRPr="00646F4A" w:rsidRDefault="00526FA5" w:rsidP="00254A75">
      <w:pPr>
        <w:pStyle w:val="ListParagraph"/>
        <w:numPr>
          <w:ilvl w:val="0"/>
          <w:numId w:val="10"/>
        </w:numPr>
        <w:shd w:val="clear" w:color="auto" w:fill="FFFFFF" w:themeFill="background1"/>
        <w:tabs>
          <w:tab w:val="num" w:pos="993"/>
        </w:tabs>
        <w:rPr>
          <w:rFonts w:cs="Arial"/>
          <w:szCs w:val="22"/>
        </w:rPr>
      </w:pPr>
      <w:r w:rsidRPr="00646F4A">
        <w:rPr>
          <w:rFonts w:cs="Arial"/>
          <w:szCs w:val="22"/>
        </w:rPr>
        <w:t>Outdoor tennis courts</w:t>
      </w:r>
    </w:p>
    <w:p w14:paraId="47DF0656" w14:textId="77777777" w:rsidR="00526FA5" w:rsidRPr="00646F4A" w:rsidRDefault="00526FA5" w:rsidP="00254A75">
      <w:pPr>
        <w:pStyle w:val="ListParagraph"/>
        <w:numPr>
          <w:ilvl w:val="0"/>
          <w:numId w:val="10"/>
        </w:numPr>
        <w:shd w:val="clear" w:color="auto" w:fill="FFFFFF" w:themeFill="background1"/>
        <w:tabs>
          <w:tab w:val="num" w:pos="993"/>
        </w:tabs>
        <w:rPr>
          <w:rFonts w:cs="Arial"/>
          <w:szCs w:val="22"/>
        </w:rPr>
      </w:pPr>
      <w:r w:rsidRPr="00646F4A">
        <w:rPr>
          <w:rFonts w:cs="Arial"/>
          <w:szCs w:val="22"/>
        </w:rPr>
        <w:t>Outdoor netball courts</w:t>
      </w:r>
    </w:p>
    <w:p w14:paraId="5202FE90" w14:textId="77777777" w:rsidR="00526FA5" w:rsidRPr="00646F4A" w:rsidRDefault="00526FA5" w:rsidP="00526FA5">
      <w:pPr>
        <w:shd w:val="clear" w:color="auto" w:fill="FFFFFF" w:themeFill="background1"/>
        <w:rPr>
          <w:rFonts w:cs="Arial"/>
          <w:szCs w:val="22"/>
        </w:rPr>
      </w:pPr>
    </w:p>
    <w:p w14:paraId="57ECB4AD" w14:textId="5A3A2197" w:rsidR="00526FA5" w:rsidRPr="00646F4A" w:rsidRDefault="00526FA5" w:rsidP="00526FA5">
      <w:pPr>
        <w:shd w:val="clear" w:color="auto" w:fill="FFFFFF" w:themeFill="background1"/>
        <w:rPr>
          <w:rFonts w:cs="Arial"/>
          <w:szCs w:val="22"/>
        </w:rPr>
      </w:pPr>
      <w:r w:rsidRPr="00646F4A">
        <w:rPr>
          <w:rFonts w:cs="Arial"/>
          <w:szCs w:val="22"/>
        </w:rPr>
        <w:t>Other grass pitch sports (</w:t>
      </w:r>
      <w:r w:rsidR="009F40A9" w:rsidRPr="00646F4A">
        <w:rPr>
          <w:rFonts w:cs="Arial"/>
          <w:szCs w:val="22"/>
        </w:rPr>
        <w:t>e.g.,</w:t>
      </w:r>
      <w:r w:rsidRPr="00646F4A">
        <w:rPr>
          <w:rFonts w:cs="Arial"/>
          <w:szCs w:val="22"/>
        </w:rPr>
        <w:t xml:space="preserve"> lacrosse and American football) are also included, where there is a presence within the City</w:t>
      </w:r>
      <w:r w:rsidR="009A71C4" w:rsidRPr="00646F4A">
        <w:rPr>
          <w:rFonts w:cs="Arial"/>
          <w:szCs w:val="22"/>
        </w:rPr>
        <w:t>. W</w:t>
      </w:r>
      <w:r w:rsidRPr="00646F4A">
        <w:rPr>
          <w:rFonts w:cs="Arial"/>
          <w:szCs w:val="22"/>
        </w:rPr>
        <w:t xml:space="preserve">here no activity has been identified, the sports are not included, although that is not to say that they are not played informally. </w:t>
      </w:r>
    </w:p>
    <w:p w14:paraId="2EDC2CF0" w14:textId="77777777" w:rsidR="00526FA5" w:rsidRPr="00646F4A" w:rsidRDefault="00526FA5" w:rsidP="00526FA5">
      <w:pPr>
        <w:shd w:val="clear" w:color="auto" w:fill="FFFFFF" w:themeFill="background1"/>
        <w:rPr>
          <w:rFonts w:cs="Arial"/>
          <w:szCs w:val="22"/>
        </w:rPr>
      </w:pPr>
    </w:p>
    <w:bookmarkEnd w:id="2"/>
    <w:bookmarkEnd w:id="3"/>
    <w:p w14:paraId="3CCB425B" w14:textId="4CFFA825" w:rsidR="00526FA5" w:rsidRPr="00646F4A" w:rsidRDefault="00526FA5" w:rsidP="00E00D19">
      <w:pPr>
        <w:rPr>
          <w:b/>
          <w:i/>
        </w:rPr>
      </w:pPr>
    </w:p>
    <w:p w14:paraId="06E27B25" w14:textId="77777777" w:rsidR="00526FA5" w:rsidRPr="00646F4A" w:rsidRDefault="00526FA5" w:rsidP="00E00D19">
      <w:pPr>
        <w:rPr>
          <w:b/>
          <w:i/>
        </w:rPr>
      </w:pPr>
    </w:p>
    <w:p w14:paraId="7B2830D8" w14:textId="77777777" w:rsidR="00F772AF" w:rsidRPr="00646F4A" w:rsidRDefault="00F772AF" w:rsidP="00E00D19">
      <w:pPr>
        <w:rPr>
          <w:b/>
          <w:i/>
        </w:rPr>
      </w:pPr>
    </w:p>
    <w:p w14:paraId="24A713A4" w14:textId="5D575A18" w:rsidR="00E00D19" w:rsidRPr="00646F4A" w:rsidRDefault="00E00D19" w:rsidP="00E00D19">
      <w:pPr>
        <w:rPr>
          <w:b/>
          <w:i/>
        </w:rPr>
      </w:pPr>
      <w:r w:rsidRPr="00646F4A">
        <w:rPr>
          <w:b/>
          <w:i/>
        </w:rPr>
        <w:lastRenderedPageBreak/>
        <w:t>Study area</w:t>
      </w:r>
    </w:p>
    <w:p w14:paraId="38A94A14" w14:textId="77777777" w:rsidR="00E00D19" w:rsidRPr="00646F4A" w:rsidRDefault="00E00D19" w:rsidP="00E00D19">
      <w:pPr>
        <w:rPr>
          <w:b/>
          <w:i/>
        </w:rPr>
      </w:pPr>
    </w:p>
    <w:p w14:paraId="6112E70C" w14:textId="77777777" w:rsidR="00526FA5" w:rsidRPr="00646F4A" w:rsidRDefault="00E00D19" w:rsidP="00E00D19">
      <w:r w:rsidRPr="00646F4A">
        <w:t xml:space="preserve">The study area comprises the whole of the Coventry administrative area. </w:t>
      </w:r>
    </w:p>
    <w:p w14:paraId="21E01E07" w14:textId="77777777" w:rsidR="00526FA5" w:rsidRPr="00646F4A" w:rsidRDefault="00526FA5" w:rsidP="00E00D19"/>
    <w:p w14:paraId="518BB064" w14:textId="399AFCE7" w:rsidR="00E00D19" w:rsidRPr="00646F4A" w:rsidRDefault="00E00D19" w:rsidP="00E00D19">
      <w:r w:rsidRPr="00646F4A">
        <w:t>Moreover, for the purposes of this project, Coventry has been divided into four analysis areas.</w:t>
      </w:r>
      <w:r w:rsidR="00526FA5" w:rsidRPr="00646F4A">
        <w:t xml:space="preserve"> </w:t>
      </w:r>
      <w:r w:rsidRPr="00646F4A">
        <w:t xml:space="preserve">These are based on grouping wards together and reflect how sport is played in the City as well as the travel patterns of users, as agreed by the Steering Group. They allow for a more localised assessment of provision and examination of playing pitch surplus and deficiencies at a local level and allow local circumstances and issues to be taken into account. </w:t>
      </w:r>
    </w:p>
    <w:p w14:paraId="09E5082E" w14:textId="32779385" w:rsidR="00526FA5" w:rsidRPr="00646F4A" w:rsidRDefault="00526FA5" w:rsidP="00E00D19"/>
    <w:p w14:paraId="306321BF" w14:textId="2932C234" w:rsidR="00526FA5" w:rsidRPr="00646F4A" w:rsidRDefault="00526FA5" w:rsidP="00E00D19">
      <w:r w:rsidRPr="00646F4A">
        <w:t xml:space="preserve">The analysis areas are summarised in the table below. </w:t>
      </w:r>
    </w:p>
    <w:p w14:paraId="76FABEF9" w14:textId="77777777" w:rsidR="00E00D19" w:rsidRPr="00646F4A" w:rsidRDefault="00E00D19" w:rsidP="00E00D19">
      <w:pPr>
        <w:rPr>
          <w:highlight w:val="yellow"/>
        </w:rPr>
      </w:pPr>
    </w:p>
    <w:p w14:paraId="463C012F" w14:textId="3D8D28A5" w:rsidR="00E00D19" w:rsidRPr="00646F4A" w:rsidRDefault="00E00D19" w:rsidP="00E00D19">
      <w:pPr>
        <w:rPr>
          <w:i/>
          <w:iCs/>
        </w:rPr>
      </w:pPr>
      <w:r w:rsidRPr="00646F4A">
        <w:rPr>
          <w:i/>
          <w:iCs/>
        </w:rPr>
        <w:t>Table 1.1: Analysis areas</w:t>
      </w:r>
    </w:p>
    <w:p w14:paraId="07064BE2" w14:textId="77777777" w:rsidR="00E00D19" w:rsidRPr="00646F4A" w:rsidRDefault="00E00D19" w:rsidP="00E00D19">
      <w:pPr>
        <w:rPr>
          <w:i/>
          <w:i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2"/>
        <w:gridCol w:w="3323"/>
      </w:tblGrid>
      <w:tr w:rsidR="00646F4A" w:rsidRPr="00646F4A" w14:paraId="5F4F0023" w14:textId="77777777" w:rsidTr="00F13777">
        <w:tc>
          <w:tcPr>
            <w:tcW w:w="3098" w:type="pct"/>
            <w:shd w:val="clear" w:color="auto" w:fill="DBE5F1" w:themeFill="accent1" w:themeFillTint="33"/>
          </w:tcPr>
          <w:p w14:paraId="1799CE7B" w14:textId="77777777" w:rsidR="00E00D19" w:rsidRPr="00646F4A" w:rsidRDefault="00E00D19" w:rsidP="00444262">
            <w:pPr>
              <w:spacing w:before="40" w:after="40"/>
              <w:rPr>
                <w:b/>
                <w:bCs/>
                <w:sz w:val="20"/>
                <w:szCs w:val="20"/>
              </w:rPr>
            </w:pPr>
            <w:r w:rsidRPr="00646F4A">
              <w:rPr>
                <w:b/>
                <w:bCs/>
                <w:sz w:val="20"/>
                <w:szCs w:val="20"/>
              </w:rPr>
              <w:t>Ward</w:t>
            </w:r>
          </w:p>
        </w:tc>
        <w:tc>
          <w:tcPr>
            <w:tcW w:w="1902" w:type="pct"/>
            <w:shd w:val="clear" w:color="auto" w:fill="DBE5F1" w:themeFill="accent1" w:themeFillTint="33"/>
          </w:tcPr>
          <w:p w14:paraId="02931310" w14:textId="77777777" w:rsidR="00E00D19" w:rsidRPr="00646F4A" w:rsidRDefault="00E00D19" w:rsidP="00444262">
            <w:pPr>
              <w:spacing w:before="40" w:after="40"/>
              <w:rPr>
                <w:b/>
                <w:bCs/>
                <w:sz w:val="20"/>
                <w:szCs w:val="20"/>
              </w:rPr>
            </w:pPr>
            <w:r w:rsidRPr="00646F4A">
              <w:rPr>
                <w:b/>
                <w:bCs/>
                <w:sz w:val="20"/>
                <w:szCs w:val="20"/>
              </w:rPr>
              <w:t>Analysis area</w:t>
            </w:r>
          </w:p>
        </w:tc>
      </w:tr>
      <w:tr w:rsidR="00646F4A" w:rsidRPr="00646F4A" w14:paraId="1CC9E517" w14:textId="77777777" w:rsidTr="00F13777">
        <w:tc>
          <w:tcPr>
            <w:tcW w:w="3098" w:type="pct"/>
            <w:shd w:val="clear" w:color="auto" w:fill="auto"/>
          </w:tcPr>
          <w:p w14:paraId="74C528D0" w14:textId="77777777" w:rsidR="00E00D19" w:rsidRPr="00646F4A" w:rsidRDefault="00E00D19" w:rsidP="00444262">
            <w:pPr>
              <w:spacing w:before="40" w:after="40"/>
              <w:rPr>
                <w:sz w:val="20"/>
                <w:szCs w:val="20"/>
              </w:rPr>
            </w:pPr>
            <w:r w:rsidRPr="00646F4A">
              <w:rPr>
                <w:sz w:val="20"/>
                <w:szCs w:val="20"/>
              </w:rPr>
              <w:t>Foleshill</w:t>
            </w:r>
          </w:p>
        </w:tc>
        <w:tc>
          <w:tcPr>
            <w:tcW w:w="1902" w:type="pct"/>
            <w:vMerge w:val="restart"/>
            <w:shd w:val="clear" w:color="auto" w:fill="auto"/>
          </w:tcPr>
          <w:p w14:paraId="4ABBAC32" w14:textId="77777777" w:rsidR="00E00D19" w:rsidRPr="00646F4A" w:rsidRDefault="00E00D19" w:rsidP="00444262">
            <w:pPr>
              <w:spacing w:before="40" w:after="40"/>
              <w:rPr>
                <w:sz w:val="20"/>
                <w:szCs w:val="20"/>
              </w:rPr>
            </w:pPr>
            <w:r w:rsidRPr="00646F4A">
              <w:rPr>
                <w:sz w:val="20"/>
                <w:szCs w:val="20"/>
              </w:rPr>
              <w:t>North East</w:t>
            </w:r>
          </w:p>
        </w:tc>
      </w:tr>
      <w:tr w:rsidR="00646F4A" w:rsidRPr="00646F4A" w14:paraId="4C8995DA" w14:textId="77777777" w:rsidTr="00F13777">
        <w:tc>
          <w:tcPr>
            <w:tcW w:w="3098" w:type="pct"/>
            <w:shd w:val="clear" w:color="auto" w:fill="auto"/>
          </w:tcPr>
          <w:p w14:paraId="08665E8D" w14:textId="77777777" w:rsidR="00E00D19" w:rsidRPr="00646F4A" w:rsidRDefault="00E00D19" w:rsidP="00444262">
            <w:pPr>
              <w:spacing w:before="40" w:after="40"/>
              <w:rPr>
                <w:sz w:val="20"/>
                <w:szCs w:val="20"/>
              </w:rPr>
            </w:pPr>
            <w:r w:rsidRPr="00646F4A">
              <w:rPr>
                <w:sz w:val="20"/>
                <w:szCs w:val="20"/>
              </w:rPr>
              <w:t>Henley</w:t>
            </w:r>
          </w:p>
        </w:tc>
        <w:tc>
          <w:tcPr>
            <w:tcW w:w="1902" w:type="pct"/>
            <w:vMerge/>
            <w:shd w:val="clear" w:color="auto" w:fill="auto"/>
          </w:tcPr>
          <w:p w14:paraId="5A460DBB" w14:textId="77777777" w:rsidR="00E00D19" w:rsidRPr="00646F4A" w:rsidRDefault="00E00D19" w:rsidP="00444262">
            <w:pPr>
              <w:spacing w:before="40" w:after="40"/>
              <w:rPr>
                <w:sz w:val="20"/>
                <w:szCs w:val="20"/>
              </w:rPr>
            </w:pPr>
          </w:p>
        </w:tc>
      </w:tr>
      <w:tr w:rsidR="00646F4A" w:rsidRPr="00646F4A" w14:paraId="06C9AF90" w14:textId="77777777" w:rsidTr="00F13777">
        <w:tc>
          <w:tcPr>
            <w:tcW w:w="3098" w:type="pct"/>
            <w:shd w:val="clear" w:color="auto" w:fill="auto"/>
          </w:tcPr>
          <w:p w14:paraId="55469AA5" w14:textId="77777777" w:rsidR="00E00D19" w:rsidRPr="00646F4A" w:rsidRDefault="00E00D19" w:rsidP="00444262">
            <w:pPr>
              <w:spacing w:before="40" w:after="40"/>
              <w:rPr>
                <w:sz w:val="20"/>
                <w:szCs w:val="20"/>
              </w:rPr>
            </w:pPr>
            <w:r w:rsidRPr="00646F4A">
              <w:rPr>
                <w:sz w:val="20"/>
                <w:szCs w:val="20"/>
              </w:rPr>
              <w:t>Holbrook</w:t>
            </w:r>
          </w:p>
        </w:tc>
        <w:tc>
          <w:tcPr>
            <w:tcW w:w="1902" w:type="pct"/>
            <w:vMerge/>
            <w:shd w:val="clear" w:color="auto" w:fill="auto"/>
          </w:tcPr>
          <w:p w14:paraId="10A78C9A" w14:textId="77777777" w:rsidR="00E00D19" w:rsidRPr="00646F4A" w:rsidRDefault="00E00D19" w:rsidP="00444262">
            <w:pPr>
              <w:spacing w:before="40" w:after="40"/>
              <w:rPr>
                <w:sz w:val="20"/>
                <w:szCs w:val="20"/>
              </w:rPr>
            </w:pPr>
          </w:p>
        </w:tc>
      </w:tr>
      <w:tr w:rsidR="00646F4A" w:rsidRPr="00646F4A" w14:paraId="58188D8F" w14:textId="77777777" w:rsidTr="00F13777">
        <w:tc>
          <w:tcPr>
            <w:tcW w:w="3098" w:type="pct"/>
            <w:shd w:val="clear" w:color="auto" w:fill="auto"/>
          </w:tcPr>
          <w:p w14:paraId="0260E2F6" w14:textId="77777777" w:rsidR="00E00D19" w:rsidRPr="00646F4A" w:rsidRDefault="00E00D19" w:rsidP="00444262">
            <w:pPr>
              <w:spacing w:before="40" w:after="40"/>
              <w:rPr>
                <w:sz w:val="20"/>
                <w:szCs w:val="20"/>
              </w:rPr>
            </w:pPr>
            <w:r w:rsidRPr="00646F4A">
              <w:rPr>
                <w:sz w:val="20"/>
                <w:szCs w:val="20"/>
              </w:rPr>
              <w:t>Longford</w:t>
            </w:r>
          </w:p>
        </w:tc>
        <w:tc>
          <w:tcPr>
            <w:tcW w:w="1902" w:type="pct"/>
            <w:vMerge/>
            <w:shd w:val="clear" w:color="auto" w:fill="auto"/>
          </w:tcPr>
          <w:p w14:paraId="59EF9AF5" w14:textId="77777777" w:rsidR="00E00D19" w:rsidRPr="00646F4A" w:rsidRDefault="00E00D19" w:rsidP="00444262">
            <w:pPr>
              <w:spacing w:before="40" w:after="40"/>
              <w:rPr>
                <w:sz w:val="20"/>
                <w:szCs w:val="20"/>
              </w:rPr>
            </w:pPr>
          </w:p>
        </w:tc>
      </w:tr>
      <w:tr w:rsidR="00646F4A" w:rsidRPr="00646F4A" w14:paraId="42FA5340" w14:textId="77777777" w:rsidTr="00F13777">
        <w:tc>
          <w:tcPr>
            <w:tcW w:w="3098" w:type="pct"/>
            <w:shd w:val="clear" w:color="auto" w:fill="auto"/>
          </w:tcPr>
          <w:p w14:paraId="40FB8EA6" w14:textId="77777777" w:rsidR="00E00D19" w:rsidRPr="00646F4A" w:rsidRDefault="00E00D19" w:rsidP="00444262">
            <w:pPr>
              <w:spacing w:before="40" w:after="40"/>
              <w:rPr>
                <w:sz w:val="20"/>
                <w:szCs w:val="20"/>
              </w:rPr>
            </w:pPr>
            <w:r w:rsidRPr="00646F4A">
              <w:rPr>
                <w:sz w:val="20"/>
                <w:szCs w:val="20"/>
              </w:rPr>
              <w:t>Radford</w:t>
            </w:r>
          </w:p>
        </w:tc>
        <w:tc>
          <w:tcPr>
            <w:tcW w:w="1902" w:type="pct"/>
            <w:vMerge/>
            <w:shd w:val="clear" w:color="auto" w:fill="auto"/>
          </w:tcPr>
          <w:p w14:paraId="0D9C5F22" w14:textId="77777777" w:rsidR="00E00D19" w:rsidRPr="00646F4A" w:rsidRDefault="00E00D19" w:rsidP="00444262">
            <w:pPr>
              <w:spacing w:before="40" w:after="40"/>
              <w:rPr>
                <w:sz w:val="20"/>
                <w:szCs w:val="20"/>
              </w:rPr>
            </w:pPr>
          </w:p>
        </w:tc>
      </w:tr>
      <w:tr w:rsidR="00646F4A" w:rsidRPr="00646F4A" w14:paraId="5DF8E1B4" w14:textId="77777777" w:rsidTr="00F13777">
        <w:tc>
          <w:tcPr>
            <w:tcW w:w="3098" w:type="pct"/>
            <w:shd w:val="clear" w:color="auto" w:fill="auto"/>
          </w:tcPr>
          <w:p w14:paraId="1858850F" w14:textId="77777777" w:rsidR="00E00D19" w:rsidRPr="00646F4A" w:rsidRDefault="00E00D19" w:rsidP="00444262">
            <w:pPr>
              <w:spacing w:before="40" w:after="40"/>
              <w:rPr>
                <w:sz w:val="20"/>
                <w:szCs w:val="20"/>
              </w:rPr>
            </w:pPr>
            <w:r w:rsidRPr="00646F4A">
              <w:rPr>
                <w:sz w:val="20"/>
                <w:szCs w:val="20"/>
              </w:rPr>
              <w:t>Upper Stoke</w:t>
            </w:r>
          </w:p>
        </w:tc>
        <w:tc>
          <w:tcPr>
            <w:tcW w:w="1902" w:type="pct"/>
            <w:vMerge/>
            <w:shd w:val="clear" w:color="auto" w:fill="auto"/>
          </w:tcPr>
          <w:p w14:paraId="16F55CE1" w14:textId="77777777" w:rsidR="00E00D19" w:rsidRPr="00646F4A" w:rsidRDefault="00E00D19" w:rsidP="00444262">
            <w:pPr>
              <w:spacing w:before="40" w:after="40"/>
              <w:rPr>
                <w:sz w:val="20"/>
                <w:szCs w:val="20"/>
              </w:rPr>
            </w:pPr>
          </w:p>
        </w:tc>
      </w:tr>
      <w:tr w:rsidR="00646F4A" w:rsidRPr="00646F4A" w14:paraId="583D440F" w14:textId="77777777" w:rsidTr="00F13777">
        <w:tc>
          <w:tcPr>
            <w:tcW w:w="3098" w:type="pct"/>
            <w:shd w:val="clear" w:color="auto" w:fill="auto"/>
          </w:tcPr>
          <w:p w14:paraId="2FF7988C" w14:textId="77777777" w:rsidR="00E00D19" w:rsidRPr="00646F4A" w:rsidRDefault="00E00D19" w:rsidP="00444262">
            <w:pPr>
              <w:spacing w:before="40" w:after="40"/>
              <w:rPr>
                <w:sz w:val="20"/>
                <w:szCs w:val="20"/>
              </w:rPr>
            </w:pPr>
            <w:r w:rsidRPr="00646F4A">
              <w:rPr>
                <w:sz w:val="20"/>
                <w:szCs w:val="20"/>
              </w:rPr>
              <w:t>Bablake</w:t>
            </w:r>
          </w:p>
        </w:tc>
        <w:tc>
          <w:tcPr>
            <w:tcW w:w="1902" w:type="pct"/>
            <w:vMerge w:val="restart"/>
            <w:shd w:val="clear" w:color="auto" w:fill="auto"/>
          </w:tcPr>
          <w:p w14:paraId="48A40AC0" w14:textId="77777777" w:rsidR="00E00D19" w:rsidRPr="00646F4A" w:rsidRDefault="00E00D19" w:rsidP="00444262">
            <w:pPr>
              <w:spacing w:before="40" w:after="40"/>
              <w:rPr>
                <w:sz w:val="20"/>
                <w:szCs w:val="20"/>
              </w:rPr>
            </w:pPr>
            <w:r w:rsidRPr="00646F4A">
              <w:rPr>
                <w:sz w:val="20"/>
                <w:szCs w:val="20"/>
              </w:rPr>
              <w:t>North West</w:t>
            </w:r>
          </w:p>
        </w:tc>
      </w:tr>
      <w:tr w:rsidR="00646F4A" w:rsidRPr="00646F4A" w14:paraId="7AE8D23D" w14:textId="77777777" w:rsidTr="00F13777">
        <w:tc>
          <w:tcPr>
            <w:tcW w:w="3098" w:type="pct"/>
            <w:shd w:val="clear" w:color="auto" w:fill="auto"/>
          </w:tcPr>
          <w:p w14:paraId="4168EB43" w14:textId="77777777" w:rsidR="00E00D19" w:rsidRPr="00646F4A" w:rsidRDefault="00E00D19" w:rsidP="00444262">
            <w:pPr>
              <w:spacing w:before="40" w:after="40"/>
              <w:rPr>
                <w:sz w:val="20"/>
                <w:szCs w:val="20"/>
              </w:rPr>
            </w:pPr>
            <w:r w:rsidRPr="00646F4A">
              <w:rPr>
                <w:sz w:val="20"/>
                <w:szCs w:val="20"/>
              </w:rPr>
              <w:t>Sherbourne</w:t>
            </w:r>
          </w:p>
        </w:tc>
        <w:tc>
          <w:tcPr>
            <w:tcW w:w="1902" w:type="pct"/>
            <w:vMerge/>
            <w:shd w:val="clear" w:color="auto" w:fill="auto"/>
          </w:tcPr>
          <w:p w14:paraId="71162DD2" w14:textId="77777777" w:rsidR="00E00D19" w:rsidRPr="00646F4A" w:rsidRDefault="00E00D19" w:rsidP="00444262">
            <w:pPr>
              <w:spacing w:before="40" w:after="40"/>
              <w:rPr>
                <w:sz w:val="20"/>
                <w:szCs w:val="20"/>
              </w:rPr>
            </w:pPr>
          </w:p>
        </w:tc>
      </w:tr>
      <w:tr w:rsidR="00646F4A" w:rsidRPr="00646F4A" w14:paraId="42822EDA" w14:textId="77777777" w:rsidTr="00F13777">
        <w:tc>
          <w:tcPr>
            <w:tcW w:w="3098" w:type="pct"/>
            <w:shd w:val="clear" w:color="auto" w:fill="auto"/>
          </w:tcPr>
          <w:p w14:paraId="50D65F3A" w14:textId="77777777" w:rsidR="00E00D19" w:rsidRPr="00646F4A" w:rsidRDefault="00E00D19" w:rsidP="00444262">
            <w:pPr>
              <w:spacing w:before="40" w:after="40"/>
              <w:rPr>
                <w:sz w:val="20"/>
                <w:szCs w:val="20"/>
              </w:rPr>
            </w:pPr>
            <w:r w:rsidRPr="00646F4A">
              <w:rPr>
                <w:sz w:val="20"/>
                <w:szCs w:val="20"/>
              </w:rPr>
              <w:t>Whoberley</w:t>
            </w:r>
          </w:p>
        </w:tc>
        <w:tc>
          <w:tcPr>
            <w:tcW w:w="1902" w:type="pct"/>
            <w:vMerge/>
            <w:shd w:val="clear" w:color="auto" w:fill="auto"/>
          </w:tcPr>
          <w:p w14:paraId="4B1011A8" w14:textId="77777777" w:rsidR="00E00D19" w:rsidRPr="00646F4A" w:rsidRDefault="00E00D19" w:rsidP="00444262">
            <w:pPr>
              <w:spacing w:before="40" w:after="40"/>
              <w:rPr>
                <w:sz w:val="20"/>
                <w:szCs w:val="20"/>
              </w:rPr>
            </w:pPr>
          </w:p>
        </w:tc>
      </w:tr>
      <w:tr w:rsidR="00646F4A" w:rsidRPr="00646F4A" w14:paraId="3312795F" w14:textId="77777777" w:rsidTr="00F13777">
        <w:tc>
          <w:tcPr>
            <w:tcW w:w="3098" w:type="pct"/>
            <w:shd w:val="clear" w:color="auto" w:fill="auto"/>
          </w:tcPr>
          <w:p w14:paraId="174C2C5A" w14:textId="77777777" w:rsidR="00E00D19" w:rsidRPr="00646F4A" w:rsidRDefault="00E00D19" w:rsidP="00444262">
            <w:pPr>
              <w:spacing w:before="40" w:after="40"/>
              <w:rPr>
                <w:sz w:val="20"/>
                <w:szCs w:val="20"/>
              </w:rPr>
            </w:pPr>
            <w:r w:rsidRPr="00646F4A">
              <w:rPr>
                <w:sz w:val="20"/>
                <w:szCs w:val="20"/>
              </w:rPr>
              <w:t>Woodlands</w:t>
            </w:r>
          </w:p>
        </w:tc>
        <w:tc>
          <w:tcPr>
            <w:tcW w:w="1902" w:type="pct"/>
            <w:vMerge/>
            <w:shd w:val="clear" w:color="auto" w:fill="auto"/>
          </w:tcPr>
          <w:p w14:paraId="604E334A" w14:textId="77777777" w:rsidR="00E00D19" w:rsidRPr="00646F4A" w:rsidRDefault="00E00D19" w:rsidP="00444262">
            <w:pPr>
              <w:spacing w:before="40" w:after="40"/>
              <w:rPr>
                <w:sz w:val="20"/>
                <w:szCs w:val="20"/>
              </w:rPr>
            </w:pPr>
          </w:p>
        </w:tc>
      </w:tr>
      <w:tr w:rsidR="00646F4A" w:rsidRPr="00646F4A" w14:paraId="651BFEAC" w14:textId="77777777" w:rsidTr="00F13777">
        <w:tc>
          <w:tcPr>
            <w:tcW w:w="3098" w:type="pct"/>
            <w:shd w:val="clear" w:color="auto" w:fill="auto"/>
          </w:tcPr>
          <w:p w14:paraId="66C70308" w14:textId="77777777" w:rsidR="00E00D19" w:rsidRPr="00646F4A" w:rsidRDefault="00E00D19" w:rsidP="00444262">
            <w:pPr>
              <w:spacing w:before="40" w:after="40"/>
              <w:rPr>
                <w:sz w:val="20"/>
                <w:szCs w:val="20"/>
              </w:rPr>
            </w:pPr>
            <w:r w:rsidRPr="00646F4A">
              <w:rPr>
                <w:sz w:val="20"/>
                <w:szCs w:val="20"/>
              </w:rPr>
              <w:t>Binley and Willenhall</w:t>
            </w:r>
          </w:p>
        </w:tc>
        <w:tc>
          <w:tcPr>
            <w:tcW w:w="1902" w:type="pct"/>
            <w:vMerge w:val="restart"/>
            <w:shd w:val="clear" w:color="auto" w:fill="auto"/>
          </w:tcPr>
          <w:p w14:paraId="7BCC3BB8" w14:textId="77777777" w:rsidR="00E00D19" w:rsidRPr="00646F4A" w:rsidRDefault="00E00D19" w:rsidP="00444262">
            <w:pPr>
              <w:spacing w:before="40" w:after="40"/>
              <w:rPr>
                <w:sz w:val="20"/>
                <w:szCs w:val="20"/>
              </w:rPr>
            </w:pPr>
            <w:r w:rsidRPr="00646F4A">
              <w:rPr>
                <w:sz w:val="20"/>
                <w:szCs w:val="20"/>
              </w:rPr>
              <w:t>South East</w:t>
            </w:r>
          </w:p>
        </w:tc>
      </w:tr>
      <w:tr w:rsidR="00646F4A" w:rsidRPr="00646F4A" w14:paraId="395960A4" w14:textId="77777777" w:rsidTr="00F13777">
        <w:tc>
          <w:tcPr>
            <w:tcW w:w="3098" w:type="pct"/>
            <w:shd w:val="clear" w:color="auto" w:fill="auto"/>
          </w:tcPr>
          <w:p w14:paraId="7E05FDFF" w14:textId="77777777" w:rsidR="00E00D19" w:rsidRPr="00646F4A" w:rsidRDefault="00E00D19" w:rsidP="00444262">
            <w:pPr>
              <w:spacing w:before="40" w:after="40"/>
              <w:rPr>
                <w:sz w:val="20"/>
                <w:szCs w:val="20"/>
              </w:rPr>
            </w:pPr>
            <w:r w:rsidRPr="00646F4A">
              <w:rPr>
                <w:sz w:val="20"/>
                <w:szCs w:val="20"/>
              </w:rPr>
              <w:t>Cheylesmore</w:t>
            </w:r>
          </w:p>
        </w:tc>
        <w:tc>
          <w:tcPr>
            <w:tcW w:w="1902" w:type="pct"/>
            <w:vMerge/>
            <w:shd w:val="clear" w:color="auto" w:fill="auto"/>
          </w:tcPr>
          <w:p w14:paraId="46EE26F5" w14:textId="77777777" w:rsidR="00E00D19" w:rsidRPr="00646F4A" w:rsidRDefault="00E00D19" w:rsidP="00444262">
            <w:pPr>
              <w:spacing w:before="40" w:after="40"/>
              <w:rPr>
                <w:sz w:val="20"/>
                <w:szCs w:val="20"/>
              </w:rPr>
            </w:pPr>
          </w:p>
        </w:tc>
      </w:tr>
      <w:tr w:rsidR="00646F4A" w:rsidRPr="00646F4A" w14:paraId="62345AAF" w14:textId="77777777" w:rsidTr="00F13777">
        <w:tc>
          <w:tcPr>
            <w:tcW w:w="3098" w:type="pct"/>
            <w:shd w:val="clear" w:color="auto" w:fill="auto"/>
          </w:tcPr>
          <w:p w14:paraId="34DD530A" w14:textId="77777777" w:rsidR="00E00D19" w:rsidRPr="00646F4A" w:rsidRDefault="00E00D19" w:rsidP="00444262">
            <w:pPr>
              <w:spacing w:before="40" w:after="40"/>
              <w:rPr>
                <w:sz w:val="20"/>
                <w:szCs w:val="20"/>
              </w:rPr>
            </w:pPr>
            <w:r w:rsidRPr="00646F4A">
              <w:rPr>
                <w:sz w:val="20"/>
                <w:szCs w:val="20"/>
              </w:rPr>
              <w:t>Lower Stoke</w:t>
            </w:r>
          </w:p>
        </w:tc>
        <w:tc>
          <w:tcPr>
            <w:tcW w:w="1902" w:type="pct"/>
            <w:vMerge/>
            <w:shd w:val="clear" w:color="auto" w:fill="auto"/>
          </w:tcPr>
          <w:p w14:paraId="29C769D8" w14:textId="77777777" w:rsidR="00E00D19" w:rsidRPr="00646F4A" w:rsidRDefault="00E00D19" w:rsidP="00444262">
            <w:pPr>
              <w:spacing w:before="40" w:after="40"/>
              <w:rPr>
                <w:sz w:val="20"/>
                <w:szCs w:val="20"/>
              </w:rPr>
            </w:pPr>
          </w:p>
        </w:tc>
      </w:tr>
      <w:tr w:rsidR="00646F4A" w:rsidRPr="00646F4A" w14:paraId="52C6CF0C" w14:textId="77777777" w:rsidTr="00F13777">
        <w:tc>
          <w:tcPr>
            <w:tcW w:w="3098" w:type="pct"/>
            <w:shd w:val="clear" w:color="auto" w:fill="auto"/>
          </w:tcPr>
          <w:p w14:paraId="0D87D5E7" w14:textId="77777777" w:rsidR="00E00D19" w:rsidRPr="00646F4A" w:rsidRDefault="00E00D19" w:rsidP="00444262">
            <w:pPr>
              <w:spacing w:before="40" w:after="40"/>
              <w:rPr>
                <w:sz w:val="20"/>
                <w:szCs w:val="20"/>
              </w:rPr>
            </w:pPr>
            <w:r w:rsidRPr="00646F4A">
              <w:rPr>
                <w:sz w:val="20"/>
                <w:szCs w:val="20"/>
              </w:rPr>
              <w:t>St. Michael's</w:t>
            </w:r>
          </w:p>
        </w:tc>
        <w:tc>
          <w:tcPr>
            <w:tcW w:w="1902" w:type="pct"/>
            <w:vMerge/>
            <w:shd w:val="clear" w:color="auto" w:fill="auto"/>
          </w:tcPr>
          <w:p w14:paraId="2F25A8BB" w14:textId="77777777" w:rsidR="00E00D19" w:rsidRPr="00646F4A" w:rsidRDefault="00E00D19" w:rsidP="00444262">
            <w:pPr>
              <w:spacing w:before="40" w:after="40"/>
              <w:rPr>
                <w:sz w:val="20"/>
                <w:szCs w:val="20"/>
              </w:rPr>
            </w:pPr>
          </w:p>
        </w:tc>
      </w:tr>
      <w:tr w:rsidR="00646F4A" w:rsidRPr="00646F4A" w14:paraId="68F50F8D" w14:textId="77777777" w:rsidTr="00F13777">
        <w:tc>
          <w:tcPr>
            <w:tcW w:w="3098" w:type="pct"/>
            <w:shd w:val="clear" w:color="auto" w:fill="auto"/>
          </w:tcPr>
          <w:p w14:paraId="3001D348" w14:textId="77777777" w:rsidR="00E00D19" w:rsidRPr="00646F4A" w:rsidRDefault="00E00D19" w:rsidP="00444262">
            <w:pPr>
              <w:spacing w:before="40" w:after="40"/>
              <w:rPr>
                <w:sz w:val="20"/>
                <w:szCs w:val="20"/>
              </w:rPr>
            </w:pPr>
            <w:r w:rsidRPr="00646F4A">
              <w:rPr>
                <w:sz w:val="20"/>
                <w:szCs w:val="20"/>
              </w:rPr>
              <w:t>Wyken</w:t>
            </w:r>
          </w:p>
        </w:tc>
        <w:tc>
          <w:tcPr>
            <w:tcW w:w="1902" w:type="pct"/>
            <w:vMerge/>
            <w:shd w:val="clear" w:color="auto" w:fill="auto"/>
          </w:tcPr>
          <w:p w14:paraId="5113356A" w14:textId="77777777" w:rsidR="00E00D19" w:rsidRPr="00646F4A" w:rsidRDefault="00E00D19" w:rsidP="00444262">
            <w:pPr>
              <w:spacing w:before="40" w:after="40"/>
              <w:rPr>
                <w:sz w:val="20"/>
                <w:szCs w:val="20"/>
              </w:rPr>
            </w:pPr>
          </w:p>
        </w:tc>
      </w:tr>
      <w:tr w:rsidR="00646F4A" w:rsidRPr="00646F4A" w14:paraId="66AED79C" w14:textId="77777777" w:rsidTr="00F13777">
        <w:tc>
          <w:tcPr>
            <w:tcW w:w="3098" w:type="pct"/>
            <w:shd w:val="clear" w:color="auto" w:fill="auto"/>
          </w:tcPr>
          <w:p w14:paraId="1C629195" w14:textId="77777777" w:rsidR="00E00D19" w:rsidRPr="00646F4A" w:rsidRDefault="00E00D19" w:rsidP="00444262">
            <w:pPr>
              <w:spacing w:before="40" w:after="40"/>
              <w:rPr>
                <w:sz w:val="20"/>
                <w:szCs w:val="20"/>
              </w:rPr>
            </w:pPr>
            <w:r w:rsidRPr="00646F4A">
              <w:rPr>
                <w:sz w:val="20"/>
                <w:szCs w:val="20"/>
              </w:rPr>
              <w:t>Earlsdon</w:t>
            </w:r>
          </w:p>
        </w:tc>
        <w:tc>
          <w:tcPr>
            <w:tcW w:w="1902" w:type="pct"/>
            <w:vMerge w:val="restart"/>
            <w:shd w:val="clear" w:color="auto" w:fill="auto"/>
          </w:tcPr>
          <w:p w14:paraId="0C77B030" w14:textId="77777777" w:rsidR="00E00D19" w:rsidRPr="00646F4A" w:rsidRDefault="00E00D19" w:rsidP="00444262">
            <w:pPr>
              <w:spacing w:before="40" w:after="40"/>
              <w:rPr>
                <w:sz w:val="20"/>
                <w:szCs w:val="20"/>
              </w:rPr>
            </w:pPr>
            <w:r w:rsidRPr="00646F4A">
              <w:rPr>
                <w:sz w:val="20"/>
                <w:szCs w:val="20"/>
              </w:rPr>
              <w:t>South West</w:t>
            </w:r>
          </w:p>
        </w:tc>
      </w:tr>
      <w:tr w:rsidR="00646F4A" w:rsidRPr="00646F4A" w14:paraId="59877B78" w14:textId="77777777" w:rsidTr="00F13777">
        <w:tc>
          <w:tcPr>
            <w:tcW w:w="3098" w:type="pct"/>
            <w:shd w:val="clear" w:color="auto" w:fill="auto"/>
          </w:tcPr>
          <w:p w14:paraId="5C926206" w14:textId="77777777" w:rsidR="00E00D19" w:rsidRPr="00646F4A" w:rsidRDefault="00E00D19" w:rsidP="00444262">
            <w:pPr>
              <w:spacing w:before="40" w:after="40"/>
              <w:rPr>
                <w:sz w:val="20"/>
                <w:szCs w:val="20"/>
              </w:rPr>
            </w:pPr>
            <w:r w:rsidRPr="00646F4A">
              <w:rPr>
                <w:sz w:val="20"/>
                <w:szCs w:val="20"/>
              </w:rPr>
              <w:t>Wainbody</w:t>
            </w:r>
          </w:p>
        </w:tc>
        <w:tc>
          <w:tcPr>
            <w:tcW w:w="1902" w:type="pct"/>
            <w:vMerge/>
            <w:shd w:val="clear" w:color="auto" w:fill="auto"/>
          </w:tcPr>
          <w:p w14:paraId="76C75EA9" w14:textId="77777777" w:rsidR="00E00D19" w:rsidRPr="00646F4A" w:rsidRDefault="00E00D19" w:rsidP="00444262">
            <w:pPr>
              <w:spacing w:before="40" w:after="40"/>
              <w:rPr>
                <w:sz w:val="20"/>
                <w:szCs w:val="20"/>
              </w:rPr>
            </w:pPr>
          </w:p>
        </w:tc>
      </w:tr>
      <w:tr w:rsidR="00646F4A" w:rsidRPr="00646F4A" w14:paraId="2460F8A9" w14:textId="77777777" w:rsidTr="00F13777">
        <w:tc>
          <w:tcPr>
            <w:tcW w:w="3098" w:type="pct"/>
            <w:shd w:val="clear" w:color="auto" w:fill="auto"/>
          </w:tcPr>
          <w:p w14:paraId="3D989105" w14:textId="77777777" w:rsidR="00E00D19" w:rsidRPr="00646F4A" w:rsidRDefault="00E00D19" w:rsidP="00444262">
            <w:pPr>
              <w:spacing w:before="40" w:after="40"/>
              <w:rPr>
                <w:sz w:val="20"/>
                <w:szCs w:val="20"/>
              </w:rPr>
            </w:pPr>
            <w:r w:rsidRPr="00646F4A">
              <w:rPr>
                <w:sz w:val="20"/>
                <w:szCs w:val="20"/>
              </w:rPr>
              <w:t>Westwood</w:t>
            </w:r>
          </w:p>
        </w:tc>
        <w:tc>
          <w:tcPr>
            <w:tcW w:w="1902" w:type="pct"/>
            <w:vMerge/>
            <w:shd w:val="clear" w:color="auto" w:fill="auto"/>
          </w:tcPr>
          <w:p w14:paraId="21005246" w14:textId="77777777" w:rsidR="00E00D19" w:rsidRPr="00646F4A" w:rsidRDefault="00E00D19" w:rsidP="00444262">
            <w:pPr>
              <w:spacing w:before="40" w:after="40"/>
              <w:rPr>
                <w:sz w:val="20"/>
                <w:szCs w:val="20"/>
              </w:rPr>
            </w:pPr>
          </w:p>
        </w:tc>
      </w:tr>
    </w:tbl>
    <w:p w14:paraId="37302BD5" w14:textId="77777777" w:rsidR="00E00D19" w:rsidRPr="00646F4A" w:rsidRDefault="00E00D19" w:rsidP="00E00D19">
      <w:pPr>
        <w:jc w:val="left"/>
        <w:rPr>
          <w:rFonts w:cs="Arial"/>
          <w:bCs/>
          <w:i/>
          <w:szCs w:val="22"/>
          <w:highlight w:val="yellow"/>
        </w:rPr>
      </w:pPr>
    </w:p>
    <w:p w14:paraId="4E0E6C4F" w14:textId="77777777" w:rsidR="00E00D19" w:rsidRPr="00646F4A" w:rsidRDefault="00E00D19" w:rsidP="00E00D19">
      <w:pPr>
        <w:rPr>
          <w:rFonts w:cs="Arial"/>
          <w:bCs/>
          <w:szCs w:val="22"/>
        </w:rPr>
      </w:pPr>
      <w:r w:rsidRPr="00646F4A">
        <w:rPr>
          <w:rFonts w:cs="Arial"/>
          <w:bCs/>
          <w:szCs w:val="22"/>
        </w:rPr>
        <w:t xml:space="preserve">For a map showing the analysis areas, please see overleaf. </w:t>
      </w:r>
    </w:p>
    <w:bookmarkEnd w:id="4"/>
    <w:p w14:paraId="35C39CF1" w14:textId="77777777" w:rsidR="00E00D19" w:rsidRPr="00646F4A" w:rsidRDefault="00E00D19" w:rsidP="006975CA">
      <w:pPr>
        <w:rPr>
          <w:i/>
          <w:iCs/>
          <w:highlight w:val="yellow"/>
        </w:rPr>
        <w:sectPr w:rsidR="00E00D19" w:rsidRPr="00646F4A" w:rsidSect="004B1C84">
          <w:headerReference w:type="default" r:id="rId13"/>
          <w:footerReference w:type="default" r:id="rId14"/>
          <w:type w:val="continuous"/>
          <w:pgSz w:w="11909" w:h="16834" w:code="9"/>
          <w:pgMar w:top="1985" w:right="1582" w:bottom="1021" w:left="1582" w:header="720" w:footer="426" w:gutter="0"/>
          <w:cols w:space="720"/>
        </w:sectPr>
      </w:pPr>
    </w:p>
    <w:p w14:paraId="3B6E2C5A" w14:textId="2E9C1150" w:rsidR="00837E87" w:rsidRPr="00646F4A" w:rsidRDefault="008F5C88" w:rsidP="00526FA5">
      <w:pPr>
        <w:spacing w:after="160"/>
        <w:jc w:val="left"/>
        <w:rPr>
          <w:i/>
        </w:rPr>
      </w:pPr>
      <w:r w:rsidRPr="00646F4A">
        <w:rPr>
          <w:rFonts w:cs="Arial"/>
          <w:b/>
          <w:i/>
          <w:noProof/>
        </w:rPr>
        <w:lastRenderedPageBreak/>
        <w:drawing>
          <wp:inline distT="0" distB="0" distL="0" distR="0" wp14:anchorId="32B0F083" wp14:editId="255EEE4B">
            <wp:extent cx="8524875" cy="4956175"/>
            <wp:effectExtent l="19050" t="19050" r="28575" b="15875"/>
            <wp:docPr id="4" name="Picture 4" descr="A map of Coventry showing the city divided into four sub-analysis areas - North West, North East, South East and South 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map of Coventry showing the city divided into four sub-analysis areas - North West, North East, South East and South West."/>
                    <pic:cNvPicPr>
                      <a:picLocks noChangeAspect="1" noChangeArrowheads="1"/>
                    </pic:cNvPicPr>
                  </pic:nvPicPr>
                  <pic:blipFill>
                    <a:blip r:embed="rId15">
                      <a:extLst>
                        <a:ext uri="{28A0092B-C50C-407E-A947-70E740481C1C}">
                          <a14:useLocalDpi xmlns:a14="http://schemas.microsoft.com/office/drawing/2010/main" val="0"/>
                        </a:ext>
                      </a:extLst>
                    </a:blip>
                    <a:srcRect l="197" t="430" r="21667" b="430"/>
                    <a:stretch>
                      <a:fillRect/>
                    </a:stretch>
                  </pic:blipFill>
                  <pic:spPr bwMode="auto">
                    <a:xfrm>
                      <a:off x="0" y="0"/>
                      <a:ext cx="8524875" cy="4956175"/>
                    </a:xfrm>
                    <a:prstGeom prst="rect">
                      <a:avLst/>
                    </a:prstGeom>
                    <a:noFill/>
                    <a:ln w="3175">
                      <a:solidFill>
                        <a:srgbClr val="000000"/>
                      </a:solidFill>
                      <a:miter lim="800000"/>
                      <a:headEnd/>
                      <a:tailEnd/>
                    </a:ln>
                  </pic:spPr>
                </pic:pic>
              </a:graphicData>
            </a:graphic>
          </wp:inline>
        </w:drawing>
      </w:r>
      <w:r w:rsidR="00695E68" w:rsidRPr="00646F4A">
        <w:rPr>
          <w:i/>
        </w:rPr>
        <w:t>F</w:t>
      </w:r>
      <w:r w:rsidR="00837E87" w:rsidRPr="00646F4A">
        <w:rPr>
          <w:i/>
        </w:rPr>
        <w:t xml:space="preserve">igure 1.1: </w:t>
      </w:r>
      <w:r w:rsidR="00E00D19" w:rsidRPr="00646F4A">
        <w:rPr>
          <w:i/>
        </w:rPr>
        <w:t>Map of Coventry</w:t>
      </w:r>
    </w:p>
    <w:p w14:paraId="05371D81" w14:textId="63DCF47B" w:rsidR="008F5C88" w:rsidRPr="00646F4A" w:rsidRDefault="008F5C88" w:rsidP="006975CA">
      <w:pPr>
        <w:ind w:right="98"/>
        <w:rPr>
          <w:rFonts w:cs="Arial"/>
          <w:b/>
          <w:i/>
          <w:highlight w:val="yellow"/>
        </w:rPr>
        <w:sectPr w:rsidR="008F5C88" w:rsidRPr="00646F4A" w:rsidSect="004B1C84">
          <w:headerReference w:type="default" r:id="rId16"/>
          <w:footerReference w:type="default" r:id="rId17"/>
          <w:pgSz w:w="16838" w:h="11906" w:orient="landscape" w:code="9"/>
          <w:pgMar w:top="1985" w:right="1440" w:bottom="1440" w:left="1440" w:header="720" w:footer="578" w:gutter="0"/>
          <w:cols w:space="720"/>
          <w:docGrid w:linePitch="299"/>
        </w:sectPr>
      </w:pPr>
      <w:bookmarkStart w:id="5" w:name="_Toc469561998"/>
      <w:bookmarkStart w:id="6" w:name="_Toc469562241"/>
    </w:p>
    <w:bookmarkEnd w:id="5"/>
    <w:bookmarkEnd w:id="6"/>
    <w:p w14:paraId="20A194CC" w14:textId="027F8D14" w:rsidR="002915D8" w:rsidRPr="00646F4A" w:rsidRDefault="00A8352C" w:rsidP="00A8352C">
      <w:pPr>
        <w:jc w:val="left"/>
        <w:rPr>
          <w:b/>
        </w:rPr>
      </w:pPr>
      <w:r w:rsidRPr="00646F4A">
        <w:rPr>
          <w:rFonts w:cs="Calibri"/>
          <w:b/>
          <w:bCs/>
        </w:rPr>
        <w:lastRenderedPageBreak/>
        <w:t>1.1:</w:t>
      </w:r>
      <w:r w:rsidRPr="00646F4A">
        <w:rPr>
          <w:rFonts w:cs="Calibri"/>
        </w:rPr>
        <w:t xml:space="preserve"> </w:t>
      </w:r>
      <w:r w:rsidR="002915D8" w:rsidRPr="00646F4A">
        <w:rPr>
          <w:b/>
        </w:rPr>
        <w:t>Headline findings</w:t>
      </w:r>
    </w:p>
    <w:p w14:paraId="7253DEC7" w14:textId="77777777" w:rsidR="00656973" w:rsidRPr="00646F4A" w:rsidRDefault="00656973" w:rsidP="00A8352C">
      <w:pPr>
        <w:jc w:val="left"/>
        <w:rPr>
          <w:rFonts w:cs="Calibri"/>
        </w:rPr>
      </w:pPr>
    </w:p>
    <w:p w14:paraId="1CC5E61E" w14:textId="77777777" w:rsidR="00147EE8" w:rsidRPr="00646F4A" w:rsidRDefault="00A55A37" w:rsidP="00F948D3">
      <w:pPr>
        <w:shd w:val="clear" w:color="auto" w:fill="FFFFFF"/>
        <w:ind w:right="-44"/>
        <w:rPr>
          <w:rFonts w:cs="Arial"/>
        </w:rPr>
      </w:pPr>
      <w:r w:rsidRPr="00646F4A">
        <w:rPr>
          <w:rFonts w:cs="Arial"/>
        </w:rPr>
        <w:t>The table below highlights the quantitative shortfalls for each included</w:t>
      </w:r>
      <w:r w:rsidR="00ED4018" w:rsidRPr="00646F4A">
        <w:rPr>
          <w:rFonts w:cs="Arial"/>
        </w:rPr>
        <w:t xml:space="preserve"> pitch</w:t>
      </w:r>
      <w:r w:rsidRPr="00646F4A">
        <w:rPr>
          <w:rFonts w:cs="Arial"/>
        </w:rPr>
        <w:t xml:space="preserve"> sport with</w:t>
      </w:r>
      <w:r w:rsidR="005022A7" w:rsidRPr="00646F4A">
        <w:rPr>
          <w:rFonts w:cs="Arial"/>
        </w:rPr>
        <w:t>in the PPOSS, as identified in t</w:t>
      </w:r>
      <w:r w:rsidRPr="00646F4A">
        <w:rPr>
          <w:rFonts w:cs="Arial"/>
        </w:rPr>
        <w:t xml:space="preserve">he preceding Assessment Report. For qualitative findings and site-specific findings, please see Part 4: Sport Specific Recommendations and Scenarios, and Part 6: Action Plan. </w:t>
      </w:r>
    </w:p>
    <w:p w14:paraId="4B350631" w14:textId="77777777" w:rsidR="00147EE8" w:rsidRPr="00646F4A" w:rsidRDefault="00147EE8" w:rsidP="00656973">
      <w:pPr>
        <w:shd w:val="clear" w:color="auto" w:fill="FFFFFF"/>
        <w:rPr>
          <w:rFonts w:cs="Arial"/>
        </w:rPr>
      </w:pPr>
    </w:p>
    <w:p w14:paraId="3AC76658" w14:textId="588DB25B" w:rsidR="0034257A" w:rsidRPr="00646F4A" w:rsidRDefault="0034257A" w:rsidP="00656973">
      <w:pPr>
        <w:shd w:val="clear" w:color="auto" w:fill="FFFFFF"/>
        <w:rPr>
          <w:rFonts w:cs="Arial"/>
        </w:rPr>
      </w:pPr>
      <w:r w:rsidRPr="00646F4A">
        <w:rPr>
          <w:rFonts w:cs="Arial"/>
        </w:rPr>
        <w:t>Future demand is calculated to 20</w:t>
      </w:r>
      <w:r w:rsidR="00A20506" w:rsidRPr="00646F4A">
        <w:rPr>
          <w:rFonts w:cs="Arial"/>
        </w:rPr>
        <w:t>40</w:t>
      </w:r>
      <w:r w:rsidRPr="00646F4A">
        <w:rPr>
          <w:rFonts w:cs="Arial"/>
        </w:rPr>
        <w:t xml:space="preserve"> to </w:t>
      </w:r>
      <w:r w:rsidR="00F948D3" w:rsidRPr="00646F4A">
        <w:rPr>
          <w:rFonts w:cs="Arial"/>
        </w:rPr>
        <w:t>align to</w:t>
      </w:r>
      <w:r w:rsidR="00A20506" w:rsidRPr="00646F4A">
        <w:rPr>
          <w:rFonts w:cs="Arial"/>
        </w:rPr>
        <w:t xml:space="preserve"> a future Local Plan review.</w:t>
      </w:r>
    </w:p>
    <w:p w14:paraId="36C018AE" w14:textId="77777777" w:rsidR="00656973" w:rsidRPr="00646F4A" w:rsidRDefault="00656973" w:rsidP="00656973">
      <w:pPr>
        <w:shd w:val="clear" w:color="auto" w:fill="FFFFFF"/>
        <w:rPr>
          <w:rFonts w:cs="Arial"/>
        </w:rPr>
      </w:pPr>
    </w:p>
    <w:p w14:paraId="3AF2B466" w14:textId="60D7856F" w:rsidR="00AD5887" w:rsidRPr="00646F4A" w:rsidRDefault="00AD5887" w:rsidP="006C3226">
      <w:pPr>
        <w:pStyle w:val="ListBulletmain"/>
        <w:rPr>
          <w:i/>
        </w:rPr>
      </w:pPr>
      <w:r w:rsidRPr="00646F4A">
        <w:rPr>
          <w:i/>
        </w:rPr>
        <w:t>Table 1.</w:t>
      </w:r>
      <w:r w:rsidR="005022A7" w:rsidRPr="00646F4A">
        <w:rPr>
          <w:i/>
        </w:rPr>
        <w:t>2</w:t>
      </w:r>
      <w:r w:rsidRPr="00646F4A">
        <w:rPr>
          <w:i/>
        </w:rPr>
        <w:t>: Quantitative headline findings</w:t>
      </w:r>
      <w:r w:rsidR="005E4265" w:rsidRPr="00646F4A">
        <w:rPr>
          <w:i/>
        </w:rPr>
        <w:t xml:space="preserve"> (pitch sports)</w:t>
      </w:r>
    </w:p>
    <w:p w14:paraId="0BFF7A76" w14:textId="77777777" w:rsidR="00AD5887" w:rsidRPr="00646F4A" w:rsidRDefault="00AD5887" w:rsidP="006C3226">
      <w:pPr>
        <w:pStyle w:val="ListBulletmain"/>
        <w:rPr>
          <w:i/>
          <w:highlight w:val="yellow"/>
        </w:rPr>
      </w:pPr>
    </w:p>
    <w:tbl>
      <w:tblPr>
        <w:tblW w:w="503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1397"/>
        <w:gridCol w:w="2936"/>
        <w:gridCol w:w="3081"/>
      </w:tblGrid>
      <w:tr w:rsidR="00646F4A" w:rsidRPr="00646F4A" w14:paraId="63B73458" w14:textId="77777777" w:rsidTr="00362B40">
        <w:trPr>
          <w:tblHeader/>
        </w:trPr>
        <w:tc>
          <w:tcPr>
            <w:tcW w:w="782"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DD00662" w14:textId="77777777" w:rsidR="005022A7" w:rsidRPr="00646F4A" w:rsidRDefault="005022A7" w:rsidP="00F13777">
            <w:pPr>
              <w:spacing w:before="20"/>
              <w:jc w:val="left"/>
              <w:rPr>
                <w:rFonts w:cs="Arial"/>
                <w:b/>
                <w:sz w:val="20"/>
                <w:szCs w:val="20"/>
              </w:rPr>
            </w:pPr>
            <w:bookmarkStart w:id="7" w:name="_Hlk72936250"/>
            <w:r w:rsidRPr="00646F4A">
              <w:rPr>
                <w:rFonts w:cs="Arial"/>
                <w:b/>
                <w:sz w:val="20"/>
                <w:szCs w:val="20"/>
              </w:rPr>
              <w:t>Analysis area</w:t>
            </w:r>
          </w:p>
        </w:tc>
        <w:tc>
          <w:tcPr>
            <w:tcW w:w="795"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50919E1D" w14:textId="0FC88A01" w:rsidR="005022A7" w:rsidRPr="00646F4A" w:rsidRDefault="005022A7" w:rsidP="00F13777">
            <w:pPr>
              <w:spacing w:before="20"/>
              <w:jc w:val="center"/>
              <w:rPr>
                <w:rFonts w:cs="Arial"/>
                <w:b/>
                <w:sz w:val="20"/>
                <w:szCs w:val="20"/>
              </w:rPr>
            </w:pPr>
            <w:r w:rsidRPr="00646F4A">
              <w:rPr>
                <w:rFonts w:cs="Arial"/>
                <w:b/>
                <w:sz w:val="20"/>
                <w:szCs w:val="20"/>
              </w:rPr>
              <w:t>Pitch</w:t>
            </w:r>
            <w:r w:rsidR="001D63AE" w:rsidRPr="00646F4A">
              <w:rPr>
                <w:rFonts w:cs="Arial"/>
                <w:b/>
                <w:sz w:val="20"/>
                <w:szCs w:val="20"/>
              </w:rPr>
              <w:t>/facility</w:t>
            </w:r>
            <w:r w:rsidRPr="00646F4A">
              <w:rPr>
                <w:rFonts w:cs="Arial"/>
                <w:b/>
                <w:sz w:val="20"/>
                <w:szCs w:val="20"/>
              </w:rPr>
              <w:t xml:space="preserve"> type</w:t>
            </w:r>
          </w:p>
        </w:tc>
        <w:tc>
          <w:tcPr>
            <w:tcW w:w="1670"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D6BA76E" w14:textId="48238A48" w:rsidR="005022A7" w:rsidRPr="00646F4A" w:rsidRDefault="005022A7" w:rsidP="00F13777">
            <w:pPr>
              <w:spacing w:before="20"/>
              <w:jc w:val="left"/>
              <w:rPr>
                <w:rFonts w:cs="Arial"/>
                <w:b/>
                <w:sz w:val="20"/>
                <w:szCs w:val="20"/>
              </w:rPr>
            </w:pPr>
            <w:r w:rsidRPr="00646F4A">
              <w:rPr>
                <w:rFonts w:cs="Arial"/>
                <w:b/>
                <w:sz w:val="20"/>
                <w:szCs w:val="20"/>
              </w:rPr>
              <w:t>Current supply/ demand balance</w:t>
            </w:r>
          </w:p>
        </w:tc>
        <w:tc>
          <w:tcPr>
            <w:tcW w:w="1753"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603328E" w14:textId="6659D11C" w:rsidR="005022A7" w:rsidRPr="00646F4A" w:rsidRDefault="005022A7" w:rsidP="00F13777">
            <w:pPr>
              <w:spacing w:before="20"/>
              <w:jc w:val="left"/>
              <w:rPr>
                <w:rFonts w:cs="Arial"/>
                <w:b/>
                <w:sz w:val="20"/>
                <w:szCs w:val="20"/>
              </w:rPr>
            </w:pPr>
            <w:r w:rsidRPr="00646F4A">
              <w:rPr>
                <w:rFonts w:cs="Arial"/>
                <w:b/>
                <w:sz w:val="20"/>
                <w:szCs w:val="20"/>
              </w:rPr>
              <w:t>Future supply/demand balance (20</w:t>
            </w:r>
            <w:r w:rsidR="00A20506" w:rsidRPr="00646F4A">
              <w:rPr>
                <w:rFonts w:cs="Arial"/>
                <w:b/>
                <w:sz w:val="20"/>
                <w:szCs w:val="20"/>
              </w:rPr>
              <w:t>40</w:t>
            </w:r>
            <w:r w:rsidRPr="00646F4A">
              <w:rPr>
                <w:rFonts w:cs="Arial"/>
                <w:b/>
                <w:sz w:val="20"/>
                <w:szCs w:val="20"/>
              </w:rPr>
              <w:t>)</w:t>
            </w:r>
          </w:p>
        </w:tc>
      </w:tr>
      <w:bookmarkEnd w:id="7"/>
      <w:tr w:rsidR="00646F4A" w:rsidRPr="00646F4A" w14:paraId="2E09D822" w14:textId="77777777" w:rsidTr="00362B40">
        <w:trPr>
          <w:trHeight w:val="65"/>
        </w:trPr>
        <w:tc>
          <w:tcPr>
            <w:tcW w:w="5000" w:type="pct"/>
            <w:gridSpan w:val="4"/>
            <w:tcBorders>
              <w:top w:val="single" w:sz="4" w:space="0" w:color="000000"/>
              <w:left w:val="single" w:sz="4" w:space="0" w:color="000000"/>
              <w:right w:val="single" w:sz="4" w:space="0" w:color="000000"/>
            </w:tcBorders>
            <w:shd w:val="clear" w:color="auto" w:fill="DBE5F1" w:themeFill="accent1" w:themeFillTint="33"/>
          </w:tcPr>
          <w:p w14:paraId="06600E1B" w14:textId="77777777" w:rsidR="005022A7" w:rsidRPr="00646F4A" w:rsidRDefault="005022A7" w:rsidP="00F13777">
            <w:pPr>
              <w:spacing w:before="20"/>
              <w:jc w:val="left"/>
              <w:rPr>
                <w:rFonts w:eastAsia="Calibri" w:cs="Arial"/>
                <w:b/>
                <w:bCs/>
                <w:sz w:val="20"/>
                <w:szCs w:val="20"/>
              </w:rPr>
            </w:pPr>
            <w:r w:rsidRPr="00646F4A">
              <w:rPr>
                <w:rFonts w:eastAsia="Calibri" w:cs="Arial"/>
                <w:b/>
                <w:bCs/>
                <w:sz w:val="20"/>
                <w:szCs w:val="20"/>
              </w:rPr>
              <w:t>Football – grass pitches</w:t>
            </w:r>
          </w:p>
        </w:tc>
      </w:tr>
      <w:tr w:rsidR="00646F4A" w:rsidRPr="00646F4A" w14:paraId="74E3F407" w14:textId="77777777" w:rsidTr="00362B40">
        <w:trPr>
          <w:trHeight w:val="65"/>
        </w:trPr>
        <w:tc>
          <w:tcPr>
            <w:tcW w:w="782" w:type="pct"/>
            <w:vMerge w:val="restart"/>
            <w:tcBorders>
              <w:top w:val="single" w:sz="4" w:space="0" w:color="000000"/>
              <w:left w:val="single" w:sz="4" w:space="0" w:color="000000"/>
              <w:right w:val="single" w:sz="4" w:space="0" w:color="000000"/>
            </w:tcBorders>
          </w:tcPr>
          <w:p w14:paraId="4AB55E47" w14:textId="7B593DED" w:rsidR="005022A7" w:rsidRPr="00646F4A" w:rsidRDefault="005022A7" w:rsidP="00F13777">
            <w:pPr>
              <w:spacing w:before="20"/>
              <w:jc w:val="left"/>
              <w:rPr>
                <w:rFonts w:eastAsia="Calibri" w:cs="Arial"/>
                <w:sz w:val="20"/>
                <w:szCs w:val="20"/>
              </w:rPr>
            </w:pPr>
            <w:r w:rsidRPr="00646F4A">
              <w:rPr>
                <w:rFonts w:cs="Arial"/>
                <w:sz w:val="20"/>
                <w:szCs w:val="20"/>
              </w:rPr>
              <w:t xml:space="preserve">North </w:t>
            </w:r>
            <w:r w:rsidR="00A20506" w:rsidRPr="00646F4A">
              <w:rPr>
                <w:rFonts w:cs="Arial"/>
                <w:sz w:val="20"/>
                <w:szCs w:val="20"/>
              </w:rPr>
              <w:t>East</w:t>
            </w:r>
          </w:p>
        </w:tc>
        <w:tc>
          <w:tcPr>
            <w:tcW w:w="795" w:type="pct"/>
            <w:tcBorders>
              <w:top w:val="single" w:sz="4" w:space="0" w:color="000000"/>
              <w:left w:val="single" w:sz="4" w:space="0" w:color="000000"/>
              <w:bottom w:val="single" w:sz="4" w:space="0" w:color="000000"/>
              <w:right w:val="single" w:sz="4" w:space="0" w:color="000000"/>
            </w:tcBorders>
          </w:tcPr>
          <w:p w14:paraId="2AEEA009" w14:textId="2F21BF0E" w:rsidR="005022A7" w:rsidRPr="00646F4A" w:rsidRDefault="005022A7" w:rsidP="00F13777">
            <w:pPr>
              <w:spacing w:before="20"/>
              <w:jc w:val="center"/>
              <w:rPr>
                <w:rFonts w:eastAsia="Calibri" w:cs="Arial"/>
                <w:sz w:val="20"/>
                <w:szCs w:val="20"/>
              </w:rPr>
            </w:pPr>
            <w:r w:rsidRPr="00646F4A">
              <w:rPr>
                <w:sz w:val="20"/>
                <w:szCs w:val="20"/>
              </w:rPr>
              <w:t>Adult</w:t>
            </w:r>
          </w:p>
        </w:tc>
        <w:tc>
          <w:tcPr>
            <w:tcW w:w="1670" w:type="pct"/>
            <w:tcBorders>
              <w:top w:val="single" w:sz="4" w:space="0" w:color="000000"/>
              <w:left w:val="single" w:sz="4" w:space="0" w:color="000000"/>
              <w:right w:val="single" w:sz="4" w:space="0" w:color="000000"/>
            </w:tcBorders>
          </w:tcPr>
          <w:p w14:paraId="1F7E55BC" w14:textId="2D68BB4E" w:rsidR="005022A7" w:rsidRPr="00646F4A" w:rsidRDefault="00A20506" w:rsidP="00F13777">
            <w:pPr>
              <w:spacing w:before="20"/>
              <w:jc w:val="left"/>
              <w:rPr>
                <w:rFonts w:eastAsia="Calibri" w:cs="Arial"/>
                <w:sz w:val="20"/>
                <w:szCs w:val="20"/>
              </w:rPr>
            </w:pPr>
            <w:r w:rsidRPr="00646F4A">
              <w:rPr>
                <w:rFonts w:eastAsia="Calibri" w:cs="Arial"/>
                <w:sz w:val="20"/>
                <w:szCs w:val="20"/>
              </w:rPr>
              <w:t>Demand is being met</w:t>
            </w:r>
          </w:p>
        </w:tc>
        <w:tc>
          <w:tcPr>
            <w:tcW w:w="1753" w:type="pct"/>
            <w:tcBorders>
              <w:top w:val="single" w:sz="4" w:space="0" w:color="000000"/>
              <w:left w:val="single" w:sz="4" w:space="0" w:color="000000"/>
              <w:right w:val="single" w:sz="4" w:space="0" w:color="000000"/>
            </w:tcBorders>
          </w:tcPr>
          <w:p w14:paraId="4CABC651" w14:textId="1369A703" w:rsidR="005022A7" w:rsidRPr="00646F4A" w:rsidRDefault="00A20506" w:rsidP="00F13777">
            <w:pPr>
              <w:spacing w:before="20"/>
              <w:jc w:val="left"/>
              <w:rPr>
                <w:rFonts w:eastAsia="Calibri" w:cs="Arial"/>
                <w:sz w:val="20"/>
                <w:szCs w:val="20"/>
              </w:rPr>
            </w:pPr>
            <w:r w:rsidRPr="00646F4A">
              <w:rPr>
                <w:rFonts w:eastAsia="Calibri" w:cs="Arial"/>
                <w:sz w:val="20"/>
                <w:szCs w:val="20"/>
              </w:rPr>
              <w:t>Shortfall of 2 match sessions</w:t>
            </w:r>
          </w:p>
        </w:tc>
      </w:tr>
      <w:tr w:rsidR="00646F4A" w:rsidRPr="00646F4A" w14:paraId="3B639737" w14:textId="77777777" w:rsidTr="00362B40">
        <w:trPr>
          <w:trHeight w:val="65"/>
        </w:trPr>
        <w:tc>
          <w:tcPr>
            <w:tcW w:w="782" w:type="pct"/>
            <w:vMerge/>
            <w:tcBorders>
              <w:left w:val="single" w:sz="4" w:space="0" w:color="000000"/>
              <w:right w:val="single" w:sz="4" w:space="0" w:color="000000"/>
            </w:tcBorders>
          </w:tcPr>
          <w:p w14:paraId="6815B23E" w14:textId="77777777" w:rsidR="003B4FD8" w:rsidRPr="00646F4A" w:rsidRDefault="003B4FD8" w:rsidP="00F13777">
            <w:pPr>
              <w:spacing w:before="20"/>
              <w:jc w:val="left"/>
              <w:rPr>
                <w:rFonts w:cs="Arial"/>
                <w:sz w:val="20"/>
                <w:szCs w:val="20"/>
                <w:highlight w:val="yellow"/>
              </w:rPr>
            </w:pPr>
          </w:p>
        </w:tc>
        <w:tc>
          <w:tcPr>
            <w:tcW w:w="795" w:type="pct"/>
            <w:tcBorders>
              <w:top w:val="single" w:sz="4" w:space="0" w:color="000000"/>
              <w:left w:val="single" w:sz="4" w:space="0" w:color="000000"/>
              <w:bottom w:val="single" w:sz="4" w:space="0" w:color="000000"/>
              <w:right w:val="single" w:sz="4" w:space="0" w:color="000000"/>
            </w:tcBorders>
          </w:tcPr>
          <w:p w14:paraId="2363DE8D" w14:textId="77777777" w:rsidR="003B4FD8" w:rsidRPr="00646F4A" w:rsidRDefault="003B4FD8" w:rsidP="00F13777">
            <w:pPr>
              <w:spacing w:before="20"/>
              <w:jc w:val="center"/>
              <w:rPr>
                <w:rFonts w:eastAsia="Calibri" w:cs="Arial"/>
                <w:sz w:val="20"/>
                <w:szCs w:val="20"/>
              </w:rPr>
            </w:pPr>
            <w:r w:rsidRPr="00646F4A">
              <w:rPr>
                <w:sz w:val="20"/>
                <w:szCs w:val="20"/>
              </w:rPr>
              <w:t>Youth 11v11</w:t>
            </w:r>
          </w:p>
        </w:tc>
        <w:tc>
          <w:tcPr>
            <w:tcW w:w="1670" w:type="pct"/>
            <w:tcBorders>
              <w:left w:val="single" w:sz="4" w:space="0" w:color="000000"/>
              <w:right w:val="single" w:sz="4" w:space="0" w:color="000000"/>
            </w:tcBorders>
          </w:tcPr>
          <w:p w14:paraId="495D7B86" w14:textId="56F407C7" w:rsidR="003B4FD8" w:rsidRPr="00646F4A" w:rsidRDefault="00984385" w:rsidP="00F13777">
            <w:pPr>
              <w:spacing w:before="20"/>
              <w:jc w:val="left"/>
              <w:rPr>
                <w:rFonts w:eastAsia="Calibri" w:cs="Arial"/>
                <w:sz w:val="20"/>
                <w:szCs w:val="20"/>
              </w:rPr>
            </w:pPr>
            <w:r w:rsidRPr="00646F4A">
              <w:rPr>
                <w:rFonts w:eastAsia="Calibri" w:cs="Arial"/>
                <w:sz w:val="20"/>
                <w:szCs w:val="20"/>
              </w:rPr>
              <w:t>Actual spare capacity of 0.5 match session</w:t>
            </w:r>
            <w:r w:rsidR="002210F6" w:rsidRPr="00646F4A">
              <w:rPr>
                <w:rFonts w:eastAsia="Calibri" w:cs="Arial"/>
                <w:sz w:val="20"/>
                <w:szCs w:val="20"/>
              </w:rPr>
              <w:t>s</w:t>
            </w:r>
          </w:p>
        </w:tc>
        <w:tc>
          <w:tcPr>
            <w:tcW w:w="1753" w:type="pct"/>
            <w:tcBorders>
              <w:left w:val="single" w:sz="4" w:space="0" w:color="000000"/>
              <w:right w:val="single" w:sz="4" w:space="0" w:color="000000"/>
            </w:tcBorders>
          </w:tcPr>
          <w:p w14:paraId="22589547" w14:textId="66E806AD" w:rsidR="003B4FD8" w:rsidRPr="00646F4A" w:rsidRDefault="003B4FD8" w:rsidP="00F13777">
            <w:pPr>
              <w:spacing w:before="20"/>
              <w:jc w:val="left"/>
              <w:rPr>
                <w:rFonts w:eastAsia="Calibri" w:cs="Arial"/>
                <w:sz w:val="20"/>
                <w:szCs w:val="20"/>
              </w:rPr>
            </w:pPr>
            <w:r w:rsidRPr="00646F4A">
              <w:rPr>
                <w:rFonts w:eastAsia="Calibri" w:cs="Arial"/>
                <w:sz w:val="20"/>
                <w:szCs w:val="20"/>
              </w:rPr>
              <w:t xml:space="preserve">Shortfall of </w:t>
            </w:r>
            <w:r w:rsidR="00984385" w:rsidRPr="00646F4A">
              <w:rPr>
                <w:rFonts w:eastAsia="Calibri" w:cs="Arial"/>
                <w:sz w:val="20"/>
                <w:szCs w:val="20"/>
              </w:rPr>
              <w:t>2</w:t>
            </w:r>
            <w:r w:rsidRPr="00646F4A">
              <w:rPr>
                <w:rFonts w:eastAsia="Calibri" w:cs="Arial"/>
                <w:sz w:val="20"/>
                <w:szCs w:val="20"/>
              </w:rPr>
              <w:t>.5 match sessions</w:t>
            </w:r>
          </w:p>
        </w:tc>
      </w:tr>
      <w:tr w:rsidR="00646F4A" w:rsidRPr="00646F4A" w14:paraId="5231BD06" w14:textId="77777777" w:rsidTr="00362B40">
        <w:trPr>
          <w:trHeight w:val="65"/>
        </w:trPr>
        <w:tc>
          <w:tcPr>
            <w:tcW w:w="782" w:type="pct"/>
            <w:vMerge/>
            <w:tcBorders>
              <w:left w:val="single" w:sz="4" w:space="0" w:color="000000"/>
              <w:right w:val="single" w:sz="4" w:space="0" w:color="000000"/>
            </w:tcBorders>
          </w:tcPr>
          <w:p w14:paraId="76ACEB53" w14:textId="77777777" w:rsidR="00984385" w:rsidRPr="00646F4A" w:rsidRDefault="00984385" w:rsidP="00F13777">
            <w:pPr>
              <w:spacing w:before="20"/>
              <w:jc w:val="left"/>
              <w:rPr>
                <w:rFonts w:cs="Arial"/>
                <w:sz w:val="20"/>
                <w:szCs w:val="20"/>
                <w:highlight w:val="yellow"/>
              </w:rPr>
            </w:pPr>
          </w:p>
        </w:tc>
        <w:tc>
          <w:tcPr>
            <w:tcW w:w="795" w:type="pct"/>
            <w:tcBorders>
              <w:top w:val="single" w:sz="4" w:space="0" w:color="000000"/>
              <w:left w:val="single" w:sz="4" w:space="0" w:color="000000"/>
              <w:bottom w:val="single" w:sz="4" w:space="0" w:color="000000"/>
              <w:right w:val="single" w:sz="4" w:space="0" w:color="000000"/>
            </w:tcBorders>
          </w:tcPr>
          <w:p w14:paraId="62CCC0E4" w14:textId="77777777" w:rsidR="00984385" w:rsidRPr="00646F4A" w:rsidRDefault="00984385" w:rsidP="00F13777">
            <w:pPr>
              <w:spacing w:before="20"/>
              <w:jc w:val="center"/>
              <w:rPr>
                <w:rFonts w:eastAsia="Calibri" w:cs="Arial"/>
                <w:sz w:val="20"/>
                <w:szCs w:val="20"/>
                <w:highlight w:val="yellow"/>
              </w:rPr>
            </w:pPr>
            <w:r w:rsidRPr="00646F4A">
              <w:rPr>
                <w:sz w:val="20"/>
                <w:szCs w:val="20"/>
              </w:rPr>
              <w:t>Youth 9v9</w:t>
            </w:r>
          </w:p>
        </w:tc>
        <w:tc>
          <w:tcPr>
            <w:tcW w:w="1670" w:type="pct"/>
            <w:tcBorders>
              <w:left w:val="single" w:sz="4" w:space="0" w:color="000000"/>
              <w:right w:val="single" w:sz="4" w:space="0" w:color="000000"/>
            </w:tcBorders>
          </w:tcPr>
          <w:p w14:paraId="6410E0D7" w14:textId="00732A38" w:rsidR="00984385" w:rsidRPr="00646F4A" w:rsidRDefault="00984385" w:rsidP="00F13777">
            <w:pPr>
              <w:spacing w:before="20"/>
              <w:jc w:val="left"/>
              <w:rPr>
                <w:rFonts w:eastAsia="Calibri" w:cs="Arial"/>
                <w:sz w:val="20"/>
                <w:szCs w:val="20"/>
                <w:highlight w:val="yellow"/>
              </w:rPr>
            </w:pPr>
            <w:r w:rsidRPr="00646F4A">
              <w:rPr>
                <w:rFonts w:eastAsia="Calibri" w:cs="Arial"/>
                <w:sz w:val="20"/>
                <w:szCs w:val="20"/>
              </w:rPr>
              <w:t>Demand is being met</w:t>
            </w:r>
          </w:p>
        </w:tc>
        <w:tc>
          <w:tcPr>
            <w:tcW w:w="1753" w:type="pct"/>
            <w:tcBorders>
              <w:left w:val="single" w:sz="4" w:space="0" w:color="000000"/>
              <w:right w:val="single" w:sz="4" w:space="0" w:color="000000"/>
            </w:tcBorders>
          </w:tcPr>
          <w:p w14:paraId="768E752A" w14:textId="6A689F05" w:rsidR="00984385" w:rsidRPr="00646F4A" w:rsidRDefault="00984385" w:rsidP="00F13777">
            <w:pPr>
              <w:spacing w:before="20"/>
              <w:jc w:val="left"/>
              <w:rPr>
                <w:rFonts w:eastAsia="Calibri" w:cs="Arial"/>
                <w:sz w:val="20"/>
                <w:szCs w:val="20"/>
                <w:highlight w:val="yellow"/>
              </w:rPr>
            </w:pPr>
            <w:r w:rsidRPr="00646F4A">
              <w:rPr>
                <w:rFonts w:eastAsia="Calibri" w:cs="Arial"/>
                <w:sz w:val="20"/>
                <w:szCs w:val="20"/>
              </w:rPr>
              <w:t>Shortfall of 0.5 match sessions</w:t>
            </w:r>
          </w:p>
        </w:tc>
      </w:tr>
      <w:tr w:rsidR="00646F4A" w:rsidRPr="00646F4A" w14:paraId="3A27E6E4" w14:textId="77777777" w:rsidTr="00362B40">
        <w:trPr>
          <w:trHeight w:val="187"/>
        </w:trPr>
        <w:tc>
          <w:tcPr>
            <w:tcW w:w="782" w:type="pct"/>
            <w:vMerge/>
            <w:tcBorders>
              <w:left w:val="single" w:sz="4" w:space="0" w:color="000000"/>
              <w:right w:val="single" w:sz="4" w:space="0" w:color="000000"/>
            </w:tcBorders>
          </w:tcPr>
          <w:p w14:paraId="592D7741" w14:textId="77777777" w:rsidR="003B4FD8" w:rsidRPr="00646F4A" w:rsidRDefault="003B4FD8" w:rsidP="00F13777">
            <w:pPr>
              <w:spacing w:before="20"/>
              <w:jc w:val="left"/>
              <w:rPr>
                <w:rFonts w:cs="Arial"/>
                <w:sz w:val="20"/>
                <w:szCs w:val="20"/>
                <w:highlight w:val="yellow"/>
              </w:rPr>
            </w:pPr>
          </w:p>
        </w:tc>
        <w:tc>
          <w:tcPr>
            <w:tcW w:w="795" w:type="pct"/>
            <w:tcBorders>
              <w:top w:val="single" w:sz="4" w:space="0" w:color="000000"/>
              <w:left w:val="single" w:sz="4" w:space="0" w:color="000000"/>
              <w:bottom w:val="single" w:sz="4" w:space="0" w:color="000000"/>
              <w:right w:val="single" w:sz="4" w:space="0" w:color="000000"/>
            </w:tcBorders>
          </w:tcPr>
          <w:p w14:paraId="4044DDEB" w14:textId="77777777" w:rsidR="003B4FD8" w:rsidRPr="00646F4A" w:rsidRDefault="003B4FD8" w:rsidP="00F13777">
            <w:pPr>
              <w:spacing w:before="20"/>
              <w:jc w:val="center"/>
              <w:rPr>
                <w:rFonts w:eastAsia="Calibri" w:cs="Arial"/>
                <w:sz w:val="20"/>
                <w:szCs w:val="20"/>
              </w:rPr>
            </w:pPr>
            <w:r w:rsidRPr="00646F4A">
              <w:rPr>
                <w:sz w:val="20"/>
                <w:szCs w:val="20"/>
              </w:rPr>
              <w:t>Mini 7v7</w:t>
            </w:r>
          </w:p>
        </w:tc>
        <w:tc>
          <w:tcPr>
            <w:tcW w:w="1670" w:type="pct"/>
            <w:tcBorders>
              <w:left w:val="single" w:sz="4" w:space="0" w:color="000000"/>
              <w:right w:val="single" w:sz="4" w:space="0" w:color="000000"/>
            </w:tcBorders>
          </w:tcPr>
          <w:p w14:paraId="2D024A07" w14:textId="59A2F951" w:rsidR="003B4FD8" w:rsidRPr="00646F4A" w:rsidRDefault="003B4FD8" w:rsidP="00F13777">
            <w:pPr>
              <w:spacing w:before="20"/>
              <w:jc w:val="left"/>
              <w:rPr>
                <w:rFonts w:eastAsia="Calibri" w:cs="Arial"/>
                <w:sz w:val="20"/>
                <w:szCs w:val="20"/>
              </w:rPr>
            </w:pPr>
            <w:r w:rsidRPr="00646F4A">
              <w:rPr>
                <w:rFonts w:eastAsia="Calibri" w:cs="Arial"/>
                <w:sz w:val="20"/>
                <w:szCs w:val="20"/>
              </w:rPr>
              <w:t xml:space="preserve">Actual spare capacity of </w:t>
            </w:r>
            <w:r w:rsidR="008F595F" w:rsidRPr="00646F4A">
              <w:rPr>
                <w:rFonts w:eastAsia="Calibri" w:cs="Arial"/>
                <w:sz w:val="20"/>
                <w:szCs w:val="20"/>
              </w:rPr>
              <w:t>3</w:t>
            </w:r>
            <w:r w:rsidRPr="00646F4A">
              <w:rPr>
                <w:rFonts w:eastAsia="Calibri" w:cs="Arial"/>
                <w:sz w:val="20"/>
                <w:szCs w:val="20"/>
              </w:rPr>
              <w:t xml:space="preserve"> match session</w:t>
            </w:r>
            <w:r w:rsidR="002210F6" w:rsidRPr="00646F4A">
              <w:rPr>
                <w:rFonts w:eastAsia="Calibri" w:cs="Arial"/>
                <w:sz w:val="20"/>
                <w:szCs w:val="20"/>
              </w:rPr>
              <w:t>s</w:t>
            </w:r>
          </w:p>
        </w:tc>
        <w:tc>
          <w:tcPr>
            <w:tcW w:w="1753" w:type="pct"/>
            <w:tcBorders>
              <w:left w:val="single" w:sz="4" w:space="0" w:color="000000"/>
              <w:right w:val="single" w:sz="4" w:space="0" w:color="000000"/>
            </w:tcBorders>
          </w:tcPr>
          <w:p w14:paraId="4BDEB739" w14:textId="7041F3A4" w:rsidR="003B4FD8" w:rsidRPr="00646F4A" w:rsidRDefault="008F595F" w:rsidP="00F13777">
            <w:pPr>
              <w:spacing w:before="20"/>
              <w:jc w:val="left"/>
              <w:rPr>
                <w:rFonts w:eastAsia="Calibri" w:cs="Arial"/>
                <w:sz w:val="20"/>
                <w:szCs w:val="20"/>
              </w:rPr>
            </w:pPr>
            <w:r w:rsidRPr="00646F4A">
              <w:rPr>
                <w:rFonts w:eastAsia="Calibri" w:cs="Arial"/>
                <w:sz w:val="20"/>
                <w:szCs w:val="20"/>
              </w:rPr>
              <w:t>Actual spare capacity of 3 match session</w:t>
            </w:r>
            <w:r w:rsidR="002210F6" w:rsidRPr="00646F4A">
              <w:rPr>
                <w:rFonts w:eastAsia="Calibri" w:cs="Arial"/>
                <w:sz w:val="20"/>
                <w:szCs w:val="20"/>
              </w:rPr>
              <w:t>s</w:t>
            </w:r>
          </w:p>
        </w:tc>
      </w:tr>
      <w:tr w:rsidR="00646F4A" w:rsidRPr="00646F4A" w14:paraId="30BE5672" w14:textId="77777777" w:rsidTr="00362B40">
        <w:trPr>
          <w:trHeight w:val="65"/>
        </w:trPr>
        <w:tc>
          <w:tcPr>
            <w:tcW w:w="782" w:type="pct"/>
            <w:vMerge/>
            <w:tcBorders>
              <w:left w:val="single" w:sz="4" w:space="0" w:color="000000"/>
              <w:bottom w:val="single" w:sz="4" w:space="0" w:color="000000"/>
              <w:right w:val="single" w:sz="4" w:space="0" w:color="000000"/>
            </w:tcBorders>
          </w:tcPr>
          <w:p w14:paraId="27D182DC" w14:textId="77777777" w:rsidR="003B4FD8" w:rsidRPr="00646F4A" w:rsidRDefault="003B4FD8" w:rsidP="00F13777">
            <w:pPr>
              <w:spacing w:before="20"/>
              <w:jc w:val="left"/>
              <w:rPr>
                <w:rFonts w:cs="Arial"/>
                <w:sz w:val="20"/>
                <w:szCs w:val="20"/>
                <w:highlight w:val="yellow"/>
              </w:rPr>
            </w:pPr>
          </w:p>
        </w:tc>
        <w:tc>
          <w:tcPr>
            <w:tcW w:w="795" w:type="pct"/>
            <w:tcBorders>
              <w:top w:val="single" w:sz="4" w:space="0" w:color="000000"/>
              <w:left w:val="single" w:sz="4" w:space="0" w:color="000000"/>
              <w:bottom w:val="single" w:sz="4" w:space="0" w:color="000000"/>
              <w:right w:val="single" w:sz="4" w:space="0" w:color="000000"/>
            </w:tcBorders>
          </w:tcPr>
          <w:p w14:paraId="2B95F715" w14:textId="77777777" w:rsidR="003B4FD8" w:rsidRPr="00646F4A" w:rsidRDefault="003B4FD8" w:rsidP="00F13777">
            <w:pPr>
              <w:spacing w:before="20"/>
              <w:jc w:val="center"/>
              <w:rPr>
                <w:rFonts w:eastAsia="Calibri" w:cs="Arial"/>
                <w:sz w:val="20"/>
                <w:szCs w:val="20"/>
              </w:rPr>
            </w:pPr>
            <w:r w:rsidRPr="00646F4A">
              <w:rPr>
                <w:sz w:val="20"/>
                <w:szCs w:val="20"/>
              </w:rPr>
              <w:t>Mini 5v5</w:t>
            </w:r>
          </w:p>
        </w:tc>
        <w:tc>
          <w:tcPr>
            <w:tcW w:w="1670" w:type="pct"/>
            <w:tcBorders>
              <w:left w:val="single" w:sz="4" w:space="0" w:color="000000"/>
              <w:bottom w:val="single" w:sz="4" w:space="0" w:color="000000"/>
              <w:right w:val="single" w:sz="4" w:space="0" w:color="000000"/>
            </w:tcBorders>
          </w:tcPr>
          <w:p w14:paraId="3334AD35" w14:textId="77777777" w:rsidR="003B4FD8" w:rsidRPr="00646F4A" w:rsidRDefault="003B4FD8" w:rsidP="00F13777">
            <w:pPr>
              <w:spacing w:before="20"/>
              <w:jc w:val="left"/>
              <w:rPr>
                <w:rFonts w:eastAsia="Calibri" w:cs="Arial"/>
                <w:sz w:val="20"/>
                <w:szCs w:val="20"/>
              </w:rPr>
            </w:pPr>
            <w:r w:rsidRPr="00646F4A">
              <w:rPr>
                <w:rFonts w:eastAsia="Calibri" w:cs="Arial"/>
                <w:sz w:val="20"/>
                <w:szCs w:val="20"/>
              </w:rPr>
              <w:t>Demand is being met</w:t>
            </w:r>
          </w:p>
        </w:tc>
        <w:tc>
          <w:tcPr>
            <w:tcW w:w="1753" w:type="pct"/>
            <w:tcBorders>
              <w:left w:val="single" w:sz="4" w:space="0" w:color="000000"/>
              <w:right w:val="single" w:sz="4" w:space="0" w:color="000000"/>
            </w:tcBorders>
          </w:tcPr>
          <w:p w14:paraId="06E59629" w14:textId="0B13AD0C" w:rsidR="003B4FD8" w:rsidRPr="00646F4A" w:rsidRDefault="008F595F" w:rsidP="00F13777">
            <w:pPr>
              <w:spacing w:before="20"/>
              <w:jc w:val="left"/>
              <w:rPr>
                <w:rFonts w:eastAsia="Calibri" w:cs="Arial"/>
                <w:sz w:val="20"/>
                <w:szCs w:val="20"/>
              </w:rPr>
            </w:pPr>
            <w:r w:rsidRPr="00646F4A">
              <w:rPr>
                <w:rFonts w:eastAsia="Calibri" w:cs="Arial"/>
                <w:sz w:val="20"/>
                <w:szCs w:val="20"/>
              </w:rPr>
              <w:t>Shortfall of 1 match session</w:t>
            </w:r>
          </w:p>
        </w:tc>
      </w:tr>
      <w:tr w:rsidR="00646F4A" w:rsidRPr="00646F4A" w14:paraId="60F7F1DC" w14:textId="77777777" w:rsidTr="00362B40">
        <w:trPr>
          <w:trHeight w:val="245"/>
        </w:trPr>
        <w:tc>
          <w:tcPr>
            <w:tcW w:w="782" w:type="pct"/>
            <w:vMerge w:val="restart"/>
            <w:tcBorders>
              <w:top w:val="single" w:sz="4" w:space="0" w:color="000000"/>
              <w:left w:val="single" w:sz="4" w:space="0" w:color="000000"/>
              <w:right w:val="single" w:sz="4" w:space="0" w:color="000000"/>
            </w:tcBorders>
          </w:tcPr>
          <w:p w14:paraId="11072C0F" w14:textId="252E5FBC" w:rsidR="005022A7" w:rsidRPr="00646F4A" w:rsidRDefault="00A20506" w:rsidP="00F13777">
            <w:pPr>
              <w:spacing w:before="20"/>
              <w:jc w:val="left"/>
              <w:rPr>
                <w:rFonts w:cs="Arial"/>
                <w:sz w:val="20"/>
                <w:szCs w:val="20"/>
              </w:rPr>
            </w:pPr>
            <w:r w:rsidRPr="00646F4A">
              <w:rPr>
                <w:rFonts w:cs="Arial"/>
                <w:sz w:val="20"/>
                <w:szCs w:val="20"/>
              </w:rPr>
              <w:t>North West</w:t>
            </w:r>
          </w:p>
        </w:tc>
        <w:tc>
          <w:tcPr>
            <w:tcW w:w="795" w:type="pct"/>
            <w:tcBorders>
              <w:top w:val="single" w:sz="4" w:space="0" w:color="000000"/>
              <w:left w:val="single" w:sz="4" w:space="0" w:color="000000"/>
              <w:bottom w:val="single" w:sz="4" w:space="0" w:color="000000"/>
              <w:right w:val="single" w:sz="4" w:space="0" w:color="000000"/>
            </w:tcBorders>
          </w:tcPr>
          <w:p w14:paraId="5B31EA5A" w14:textId="3CAB5600" w:rsidR="005022A7" w:rsidRPr="00646F4A" w:rsidRDefault="005022A7" w:rsidP="00F13777">
            <w:pPr>
              <w:spacing w:before="20"/>
              <w:jc w:val="center"/>
              <w:rPr>
                <w:rFonts w:eastAsia="Calibri" w:cs="Arial"/>
                <w:sz w:val="20"/>
                <w:szCs w:val="20"/>
              </w:rPr>
            </w:pPr>
            <w:r w:rsidRPr="00646F4A">
              <w:rPr>
                <w:sz w:val="20"/>
                <w:szCs w:val="20"/>
              </w:rPr>
              <w:t>Adult</w:t>
            </w:r>
          </w:p>
        </w:tc>
        <w:tc>
          <w:tcPr>
            <w:tcW w:w="1670" w:type="pct"/>
            <w:tcBorders>
              <w:top w:val="single" w:sz="4" w:space="0" w:color="000000"/>
              <w:left w:val="single" w:sz="4" w:space="0" w:color="000000"/>
              <w:right w:val="single" w:sz="4" w:space="0" w:color="000000"/>
            </w:tcBorders>
          </w:tcPr>
          <w:p w14:paraId="3DBF3CD8" w14:textId="77777777" w:rsidR="005022A7" w:rsidRPr="00646F4A" w:rsidRDefault="00A20506" w:rsidP="00F13777">
            <w:pPr>
              <w:spacing w:before="20"/>
              <w:jc w:val="left"/>
              <w:rPr>
                <w:rFonts w:eastAsia="Calibri" w:cs="Arial"/>
                <w:sz w:val="20"/>
                <w:szCs w:val="20"/>
              </w:rPr>
            </w:pPr>
            <w:r w:rsidRPr="00646F4A">
              <w:rPr>
                <w:rFonts w:eastAsia="Calibri" w:cs="Arial"/>
                <w:sz w:val="20"/>
                <w:szCs w:val="20"/>
              </w:rPr>
              <w:t>Actual spare capacity of 8 match sessions</w:t>
            </w:r>
          </w:p>
          <w:p w14:paraId="24F873A9" w14:textId="28A0D95B" w:rsidR="004C35DB" w:rsidRPr="00646F4A" w:rsidRDefault="004C35DB" w:rsidP="00F13777">
            <w:pPr>
              <w:spacing w:before="20"/>
              <w:jc w:val="left"/>
              <w:rPr>
                <w:rFonts w:eastAsia="Calibri" w:cs="Arial"/>
                <w:sz w:val="20"/>
                <w:szCs w:val="20"/>
              </w:rPr>
            </w:pPr>
          </w:p>
        </w:tc>
        <w:tc>
          <w:tcPr>
            <w:tcW w:w="1753" w:type="pct"/>
            <w:tcBorders>
              <w:left w:val="single" w:sz="4" w:space="0" w:color="000000"/>
              <w:right w:val="single" w:sz="4" w:space="0" w:color="000000"/>
            </w:tcBorders>
          </w:tcPr>
          <w:p w14:paraId="6A79E2A0" w14:textId="39E5A5B8" w:rsidR="005022A7" w:rsidRPr="00646F4A" w:rsidRDefault="00A20506" w:rsidP="00F13777">
            <w:pPr>
              <w:spacing w:before="20"/>
              <w:jc w:val="left"/>
              <w:rPr>
                <w:rFonts w:eastAsia="Calibri" w:cs="Arial"/>
                <w:sz w:val="20"/>
                <w:szCs w:val="20"/>
              </w:rPr>
            </w:pPr>
            <w:r w:rsidRPr="00646F4A">
              <w:rPr>
                <w:rFonts w:eastAsia="Calibri" w:cs="Arial"/>
                <w:sz w:val="20"/>
                <w:szCs w:val="20"/>
              </w:rPr>
              <w:t>Actual spare capacity of 6.5 match sessions</w:t>
            </w:r>
          </w:p>
        </w:tc>
      </w:tr>
      <w:tr w:rsidR="00646F4A" w:rsidRPr="00646F4A" w14:paraId="5F4C3DCE" w14:textId="77777777" w:rsidTr="00362B40">
        <w:trPr>
          <w:trHeight w:val="244"/>
        </w:trPr>
        <w:tc>
          <w:tcPr>
            <w:tcW w:w="782" w:type="pct"/>
            <w:vMerge/>
            <w:tcBorders>
              <w:left w:val="single" w:sz="4" w:space="0" w:color="000000"/>
              <w:right w:val="single" w:sz="4" w:space="0" w:color="000000"/>
            </w:tcBorders>
          </w:tcPr>
          <w:p w14:paraId="230667AE" w14:textId="77777777" w:rsidR="0099403D" w:rsidRPr="00646F4A" w:rsidRDefault="0099403D" w:rsidP="00F13777">
            <w:pPr>
              <w:spacing w:before="20"/>
              <w:jc w:val="left"/>
              <w:rPr>
                <w:rFonts w:cs="Arial"/>
                <w:sz w:val="20"/>
                <w:szCs w:val="20"/>
                <w:highlight w:val="yellow"/>
              </w:rPr>
            </w:pPr>
          </w:p>
        </w:tc>
        <w:tc>
          <w:tcPr>
            <w:tcW w:w="795" w:type="pct"/>
            <w:tcBorders>
              <w:top w:val="single" w:sz="4" w:space="0" w:color="000000"/>
              <w:left w:val="single" w:sz="4" w:space="0" w:color="000000"/>
              <w:bottom w:val="single" w:sz="4" w:space="0" w:color="000000"/>
              <w:right w:val="single" w:sz="4" w:space="0" w:color="000000"/>
            </w:tcBorders>
          </w:tcPr>
          <w:p w14:paraId="47C4411F" w14:textId="77777777" w:rsidR="0099403D" w:rsidRPr="00646F4A" w:rsidRDefault="0099403D" w:rsidP="00F13777">
            <w:pPr>
              <w:spacing w:before="20"/>
              <w:jc w:val="center"/>
              <w:rPr>
                <w:rFonts w:eastAsia="Calibri" w:cs="Arial"/>
                <w:sz w:val="20"/>
                <w:szCs w:val="20"/>
              </w:rPr>
            </w:pPr>
            <w:r w:rsidRPr="00646F4A">
              <w:rPr>
                <w:sz w:val="20"/>
                <w:szCs w:val="20"/>
              </w:rPr>
              <w:t>Youth 11v11</w:t>
            </w:r>
          </w:p>
        </w:tc>
        <w:tc>
          <w:tcPr>
            <w:tcW w:w="1670" w:type="pct"/>
            <w:tcBorders>
              <w:left w:val="single" w:sz="4" w:space="0" w:color="000000"/>
              <w:right w:val="single" w:sz="4" w:space="0" w:color="000000"/>
            </w:tcBorders>
          </w:tcPr>
          <w:p w14:paraId="4F0323F8" w14:textId="2CDA9C17" w:rsidR="0099403D" w:rsidRPr="00646F4A" w:rsidRDefault="00984385" w:rsidP="00F13777">
            <w:pPr>
              <w:spacing w:before="20"/>
              <w:jc w:val="left"/>
              <w:rPr>
                <w:rFonts w:eastAsia="Calibri" w:cs="Arial"/>
                <w:sz w:val="20"/>
                <w:szCs w:val="20"/>
              </w:rPr>
            </w:pPr>
            <w:r w:rsidRPr="00646F4A">
              <w:rPr>
                <w:rFonts w:eastAsia="Calibri" w:cs="Arial"/>
                <w:sz w:val="20"/>
                <w:szCs w:val="20"/>
              </w:rPr>
              <w:t>Actual spare capacity of 4.5 match session</w:t>
            </w:r>
            <w:r w:rsidR="002210F6" w:rsidRPr="00646F4A">
              <w:rPr>
                <w:rFonts w:eastAsia="Calibri" w:cs="Arial"/>
                <w:sz w:val="20"/>
                <w:szCs w:val="20"/>
              </w:rPr>
              <w:t>s</w:t>
            </w:r>
          </w:p>
        </w:tc>
        <w:tc>
          <w:tcPr>
            <w:tcW w:w="1753" w:type="pct"/>
            <w:tcBorders>
              <w:left w:val="single" w:sz="4" w:space="0" w:color="000000"/>
              <w:right w:val="single" w:sz="4" w:space="0" w:color="000000"/>
            </w:tcBorders>
          </w:tcPr>
          <w:p w14:paraId="4687B58A" w14:textId="3D7FF0B4" w:rsidR="0099403D" w:rsidRPr="00646F4A" w:rsidRDefault="00984385" w:rsidP="00F13777">
            <w:pPr>
              <w:spacing w:before="20"/>
              <w:jc w:val="left"/>
              <w:rPr>
                <w:rFonts w:eastAsia="Calibri" w:cs="Arial"/>
                <w:sz w:val="20"/>
                <w:szCs w:val="20"/>
              </w:rPr>
            </w:pPr>
            <w:r w:rsidRPr="00646F4A">
              <w:rPr>
                <w:rFonts w:eastAsia="Calibri" w:cs="Arial"/>
                <w:sz w:val="20"/>
                <w:szCs w:val="20"/>
              </w:rPr>
              <w:t>Actual spare capacity of 2 match session</w:t>
            </w:r>
            <w:r w:rsidR="002210F6" w:rsidRPr="00646F4A">
              <w:rPr>
                <w:rFonts w:eastAsia="Calibri" w:cs="Arial"/>
                <w:sz w:val="20"/>
                <w:szCs w:val="20"/>
              </w:rPr>
              <w:t>s</w:t>
            </w:r>
          </w:p>
        </w:tc>
      </w:tr>
      <w:tr w:rsidR="00646F4A" w:rsidRPr="00646F4A" w14:paraId="4B4B6E77" w14:textId="77777777" w:rsidTr="00362B40">
        <w:trPr>
          <w:trHeight w:val="244"/>
        </w:trPr>
        <w:tc>
          <w:tcPr>
            <w:tcW w:w="782" w:type="pct"/>
            <w:vMerge/>
            <w:tcBorders>
              <w:left w:val="single" w:sz="4" w:space="0" w:color="000000"/>
              <w:right w:val="single" w:sz="4" w:space="0" w:color="000000"/>
            </w:tcBorders>
          </w:tcPr>
          <w:p w14:paraId="0AEBFD67" w14:textId="77777777" w:rsidR="005022A7" w:rsidRPr="00646F4A" w:rsidRDefault="005022A7" w:rsidP="00F13777">
            <w:pPr>
              <w:spacing w:before="20"/>
              <w:jc w:val="left"/>
              <w:rPr>
                <w:rFonts w:cs="Arial"/>
                <w:sz w:val="20"/>
                <w:szCs w:val="20"/>
                <w:highlight w:val="yellow"/>
              </w:rPr>
            </w:pPr>
          </w:p>
        </w:tc>
        <w:tc>
          <w:tcPr>
            <w:tcW w:w="795" w:type="pct"/>
            <w:tcBorders>
              <w:top w:val="single" w:sz="4" w:space="0" w:color="000000"/>
              <w:left w:val="single" w:sz="4" w:space="0" w:color="000000"/>
              <w:bottom w:val="single" w:sz="4" w:space="0" w:color="000000"/>
              <w:right w:val="single" w:sz="4" w:space="0" w:color="000000"/>
            </w:tcBorders>
          </w:tcPr>
          <w:p w14:paraId="1A650BAC" w14:textId="77777777" w:rsidR="005022A7" w:rsidRPr="00646F4A" w:rsidRDefault="005022A7" w:rsidP="00F13777">
            <w:pPr>
              <w:spacing w:before="20"/>
              <w:jc w:val="center"/>
              <w:rPr>
                <w:rFonts w:eastAsia="Calibri" w:cs="Arial"/>
                <w:sz w:val="20"/>
                <w:szCs w:val="20"/>
              </w:rPr>
            </w:pPr>
            <w:r w:rsidRPr="00646F4A">
              <w:rPr>
                <w:sz w:val="20"/>
                <w:szCs w:val="20"/>
              </w:rPr>
              <w:t>Youth 9v9</w:t>
            </w:r>
          </w:p>
        </w:tc>
        <w:tc>
          <w:tcPr>
            <w:tcW w:w="1670" w:type="pct"/>
            <w:tcBorders>
              <w:left w:val="single" w:sz="4" w:space="0" w:color="000000"/>
              <w:right w:val="single" w:sz="4" w:space="0" w:color="000000"/>
            </w:tcBorders>
          </w:tcPr>
          <w:p w14:paraId="317D8241" w14:textId="4A72BE31" w:rsidR="005022A7" w:rsidRPr="00646F4A" w:rsidRDefault="005022A7" w:rsidP="00F13777">
            <w:pPr>
              <w:spacing w:before="20"/>
              <w:jc w:val="left"/>
              <w:rPr>
                <w:rFonts w:eastAsia="Calibri" w:cs="Arial"/>
                <w:sz w:val="20"/>
                <w:szCs w:val="20"/>
              </w:rPr>
            </w:pPr>
            <w:r w:rsidRPr="00646F4A">
              <w:rPr>
                <w:rFonts w:eastAsia="Calibri" w:cs="Arial"/>
                <w:sz w:val="20"/>
                <w:szCs w:val="20"/>
              </w:rPr>
              <w:t xml:space="preserve">Shortfall of </w:t>
            </w:r>
            <w:r w:rsidR="00984385" w:rsidRPr="00646F4A">
              <w:rPr>
                <w:rFonts w:eastAsia="Calibri" w:cs="Arial"/>
                <w:sz w:val="20"/>
                <w:szCs w:val="20"/>
              </w:rPr>
              <w:t>2</w:t>
            </w:r>
            <w:r w:rsidRPr="00646F4A">
              <w:rPr>
                <w:rFonts w:eastAsia="Calibri" w:cs="Arial"/>
                <w:sz w:val="20"/>
                <w:szCs w:val="20"/>
              </w:rPr>
              <w:t xml:space="preserve"> match sessions</w:t>
            </w:r>
          </w:p>
        </w:tc>
        <w:tc>
          <w:tcPr>
            <w:tcW w:w="1753" w:type="pct"/>
            <w:tcBorders>
              <w:left w:val="single" w:sz="4" w:space="0" w:color="000000"/>
              <w:right w:val="single" w:sz="4" w:space="0" w:color="000000"/>
            </w:tcBorders>
          </w:tcPr>
          <w:p w14:paraId="36FAB701" w14:textId="623369D2" w:rsidR="005022A7" w:rsidRPr="00646F4A" w:rsidRDefault="005022A7" w:rsidP="00F13777">
            <w:pPr>
              <w:spacing w:before="20"/>
              <w:jc w:val="left"/>
              <w:rPr>
                <w:rFonts w:eastAsia="Calibri" w:cs="Arial"/>
                <w:sz w:val="20"/>
                <w:szCs w:val="20"/>
              </w:rPr>
            </w:pPr>
            <w:r w:rsidRPr="00646F4A">
              <w:rPr>
                <w:rFonts w:eastAsia="Calibri" w:cs="Arial"/>
                <w:sz w:val="20"/>
                <w:szCs w:val="20"/>
              </w:rPr>
              <w:t xml:space="preserve">Shortfall of </w:t>
            </w:r>
            <w:r w:rsidR="00984385" w:rsidRPr="00646F4A">
              <w:rPr>
                <w:rFonts w:eastAsia="Calibri" w:cs="Arial"/>
                <w:sz w:val="20"/>
                <w:szCs w:val="20"/>
              </w:rPr>
              <w:t>3.5</w:t>
            </w:r>
            <w:r w:rsidRPr="00646F4A">
              <w:rPr>
                <w:rFonts w:eastAsia="Calibri" w:cs="Arial"/>
                <w:sz w:val="20"/>
                <w:szCs w:val="20"/>
              </w:rPr>
              <w:t xml:space="preserve"> match sessions</w:t>
            </w:r>
          </w:p>
        </w:tc>
      </w:tr>
      <w:tr w:rsidR="00646F4A" w:rsidRPr="00646F4A" w14:paraId="5E26C60C" w14:textId="77777777" w:rsidTr="00362B40">
        <w:trPr>
          <w:trHeight w:val="244"/>
        </w:trPr>
        <w:tc>
          <w:tcPr>
            <w:tcW w:w="782" w:type="pct"/>
            <w:vMerge/>
            <w:tcBorders>
              <w:left w:val="single" w:sz="4" w:space="0" w:color="000000"/>
              <w:right w:val="single" w:sz="4" w:space="0" w:color="000000"/>
            </w:tcBorders>
          </w:tcPr>
          <w:p w14:paraId="27D9A18D" w14:textId="77777777" w:rsidR="008F595F" w:rsidRPr="00646F4A" w:rsidRDefault="008F595F" w:rsidP="00F13777">
            <w:pPr>
              <w:spacing w:before="20"/>
              <w:jc w:val="left"/>
              <w:rPr>
                <w:rFonts w:cs="Arial"/>
                <w:sz w:val="20"/>
                <w:szCs w:val="20"/>
                <w:highlight w:val="yellow"/>
              </w:rPr>
            </w:pPr>
          </w:p>
        </w:tc>
        <w:tc>
          <w:tcPr>
            <w:tcW w:w="795" w:type="pct"/>
            <w:tcBorders>
              <w:top w:val="single" w:sz="4" w:space="0" w:color="000000"/>
              <w:left w:val="single" w:sz="4" w:space="0" w:color="000000"/>
              <w:bottom w:val="single" w:sz="4" w:space="0" w:color="000000"/>
              <w:right w:val="single" w:sz="4" w:space="0" w:color="000000"/>
            </w:tcBorders>
          </w:tcPr>
          <w:p w14:paraId="63175B4A" w14:textId="77777777" w:rsidR="008F595F" w:rsidRPr="00646F4A" w:rsidRDefault="008F595F" w:rsidP="00F13777">
            <w:pPr>
              <w:spacing w:before="20"/>
              <w:jc w:val="center"/>
              <w:rPr>
                <w:rFonts w:eastAsia="Calibri" w:cs="Arial"/>
                <w:sz w:val="20"/>
                <w:szCs w:val="20"/>
                <w:highlight w:val="yellow"/>
              </w:rPr>
            </w:pPr>
            <w:r w:rsidRPr="00646F4A">
              <w:rPr>
                <w:sz w:val="20"/>
                <w:szCs w:val="20"/>
              </w:rPr>
              <w:t>Mini 7v7</w:t>
            </w:r>
          </w:p>
        </w:tc>
        <w:tc>
          <w:tcPr>
            <w:tcW w:w="1670" w:type="pct"/>
            <w:tcBorders>
              <w:left w:val="single" w:sz="4" w:space="0" w:color="000000"/>
              <w:right w:val="single" w:sz="4" w:space="0" w:color="000000"/>
            </w:tcBorders>
          </w:tcPr>
          <w:p w14:paraId="12160126" w14:textId="2D2CDB02" w:rsidR="008F595F" w:rsidRPr="00646F4A" w:rsidRDefault="008F595F" w:rsidP="00F13777">
            <w:pPr>
              <w:spacing w:before="20"/>
              <w:jc w:val="left"/>
              <w:rPr>
                <w:rFonts w:eastAsia="Calibri" w:cs="Arial"/>
                <w:sz w:val="20"/>
                <w:szCs w:val="20"/>
                <w:highlight w:val="yellow"/>
              </w:rPr>
            </w:pPr>
            <w:r w:rsidRPr="00646F4A">
              <w:rPr>
                <w:rFonts w:eastAsia="Calibri" w:cs="Arial"/>
                <w:sz w:val="20"/>
                <w:szCs w:val="20"/>
              </w:rPr>
              <w:t>Actual spare capacity of 3 match session</w:t>
            </w:r>
            <w:r w:rsidR="002210F6" w:rsidRPr="00646F4A">
              <w:rPr>
                <w:rFonts w:eastAsia="Calibri" w:cs="Arial"/>
                <w:sz w:val="20"/>
                <w:szCs w:val="20"/>
              </w:rPr>
              <w:t>s</w:t>
            </w:r>
          </w:p>
        </w:tc>
        <w:tc>
          <w:tcPr>
            <w:tcW w:w="1753" w:type="pct"/>
            <w:tcBorders>
              <w:left w:val="single" w:sz="4" w:space="0" w:color="000000"/>
              <w:right w:val="single" w:sz="4" w:space="0" w:color="000000"/>
            </w:tcBorders>
          </w:tcPr>
          <w:p w14:paraId="7136CB6B" w14:textId="78E67E15" w:rsidR="008F595F" w:rsidRPr="00646F4A" w:rsidRDefault="008F595F" w:rsidP="00F13777">
            <w:pPr>
              <w:spacing w:before="20"/>
              <w:jc w:val="left"/>
              <w:rPr>
                <w:rFonts w:eastAsia="Calibri" w:cs="Arial"/>
                <w:sz w:val="20"/>
                <w:szCs w:val="20"/>
                <w:highlight w:val="yellow"/>
              </w:rPr>
            </w:pPr>
            <w:r w:rsidRPr="00646F4A">
              <w:rPr>
                <w:rFonts w:eastAsia="Calibri" w:cs="Arial"/>
                <w:sz w:val="20"/>
                <w:szCs w:val="20"/>
              </w:rPr>
              <w:t>Actual spare capacity of 3 match session</w:t>
            </w:r>
            <w:r w:rsidR="002210F6" w:rsidRPr="00646F4A">
              <w:rPr>
                <w:rFonts w:eastAsia="Calibri" w:cs="Arial"/>
                <w:sz w:val="20"/>
                <w:szCs w:val="20"/>
              </w:rPr>
              <w:t>s</w:t>
            </w:r>
          </w:p>
        </w:tc>
      </w:tr>
      <w:tr w:rsidR="00646F4A" w:rsidRPr="00646F4A" w14:paraId="2F52141F" w14:textId="77777777" w:rsidTr="00362B40">
        <w:trPr>
          <w:trHeight w:val="244"/>
        </w:trPr>
        <w:tc>
          <w:tcPr>
            <w:tcW w:w="782" w:type="pct"/>
            <w:vMerge/>
            <w:tcBorders>
              <w:left w:val="single" w:sz="4" w:space="0" w:color="000000"/>
              <w:bottom w:val="single" w:sz="4" w:space="0" w:color="000000"/>
              <w:right w:val="single" w:sz="4" w:space="0" w:color="000000"/>
            </w:tcBorders>
          </w:tcPr>
          <w:p w14:paraId="1088B612" w14:textId="77777777" w:rsidR="005022A7" w:rsidRPr="00646F4A" w:rsidRDefault="005022A7" w:rsidP="00F13777">
            <w:pPr>
              <w:spacing w:before="20"/>
              <w:jc w:val="left"/>
              <w:rPr>
                <w:rFonts w:cs="Arial"/>
                <w:sz w:val="20"/>
                <w:szCs w:val="20"/>
                <w:highlight w:val="yellow"/>
              </w:rPr>
            </w:pPr>
          </w:p>
        </w:tc>
        <w:tc>
          <w:tcPr>
            <w:tcW w:w="795" w:type="pct"/>
            <w:tcBorders>
              <w:top w:val="single" w:sz="4" w:space="0" w:color="000000"/>
              <w:left w:val="single" w:sz="4" w:space="0" w:color="000000"/>
              <w:bottom w:val="single" w:sz="4" w:space="0" w:color="000000"/>
              <w:right w:val="single" w:sz="4" w:space="0" w:color="000000"/>
            </w:tcBorders>
          </w:tcPr>
          <w:p w14:paraId="67BD7FBE" w14:textId="77777777" w:rsidR="005022A7" w:rsidRPr="00646F4A" w:rsidRDefault="005022A7" w:rsidP="00F13777">
            <w:pPr>
              <w:spacing w:before="20"/>
              <w:jc w:val="center"/>
              <w:rPr>
                <w:rFonts w:eastAsia="Calibri" w:cs="Arial"/>
                <w:sz w:val="20"/>
                <w:szCs w:val="20"/>
              </w:rPr>
            </w:pPr>
            <w:r w:rsidRPr="00646F4A">
              <w:rPr>
                <w:sz w:val="20"/>
                <w:szCs w:val="20"/>
              </w:rPr>
              <w:t>Mini 5v5</w:t>
            </w:r>
          </w:p>
        </w:tc>
        <w:tc>
          <w:tcPr>
            <w:tcW w:w="1670" w:type="pct"/>
            <w:tcBorders>
              <w:left w:val="single" w:sz="4" w:space="0" w:color="000000"/>
              <w:bottom w:val="single" w:sz="4" w:space="0" w:color="000000"/>
              <w:right w:val="single" w:sz="4" w:space="0" w:color="000000"/>
            </w:tcBorders>
          </w:tcPr>
          <w:p w14:paraId="6BDA867F" w14:textId="40B56D34" w:rsidR="005022A7" w:rsidRPr="00646F4A" w:rsidRDefault="005022A7" w:rsidP="00F13777">
            <w:pPr>
              <w:spacing w:before="20"/>
              <w:jc w:val="left"/>
              <w:rPr>
                <w:rFonts w:eastAsia="Calibri" w:cs="Arial"/>
                <w:sz w:val="20"/>
                <w:szCs w:val="20"/>
              </w:rPr>
            </w:pPr>
            <w:r w:rsidRPr="00646F4A">
              <w:rPr>
                <w:rFonts w:eastAsia="Calibri" w:cs="Arial"/>
                <w:sz w:val="20"/>
                <w:szCs w:val="20"/>
              </w:rPr>
              <w:t xml:space="preserve">Actual spare capacity </w:t>
            </w:r>
            <w:r w:rsidR="003B4FD8" w:rsidRPr="00646F4A">
              <w:rPr>
                <w:rFonts w:eastAsia="Calibri" w:cs="Arial"/>
                <w:sz w:val="20"/>
                <w:szCs w:val="20"/>
              </w:rPr>
              <w:t>of 0</w:t>
            </w:r>
            <w:r w:rsidRPr="00646F4A">
              <w:rPr>
                <w:rFonts w:eastAsia="Calibri" w:cs="Arial"/>
                <w:sz w:val="20"/>
                <w:szCs w:val="20"/>
              </w:rPr>
              <w:t>.5 match sessions</w:t>
            </w:r>
          </w:p>
        </w:tc>
        <w:tc>
          <w:tcPr>
            <w:tcW w:w="1753" w:type="pct"/>
            <w:tcBorders>
              <w:left w:val="single" w:sz="4" w:space="0" w:color="000000"/>
              <w:right w:val="single" w:sz="4" w:space="0" w:color="000000"/>
            </w:tcBorders>
          </w:tcPr>
          <w:p w14:paraId="3966943F" w14:textId="474329D7" w:rsidR="005022A7" w:rsidRPr="00646F4A" w:rsidRDefault="005022A7" w:rsidP="00F13777">
            <w:pPr>
              <w:spacing w:before="20"/>
              <w:jc w:val="left"/>
              <w:rPr>
                <w:rFonts w:eastAsia="Calibri" w:cs="Arial"/>
                <w:sz w:val="20"/>
                <w:szCs w:val="20"/>
              </w:rPr>
            </w:pPr>
            <w:r w:rsidRPr="00646F4A">
              <w:rPr>
                <w:rFonts w:eastAsia="Calibri" w:cs="Arial"/>
                <w:sz w:val="20"/>
                <w:szCs w:val="20"/>
              </w:rPr>
              <w:t xml:space="preserve">Shortfall of </w:t>
            </w:r>
            <w:r w:rsidR="003B4FD8" w:rsidRPr="00646F4A">
              <w:rPr>
                <w:rFonts w:eastAsia="Calibri" w:cs="Arial"/>
                <w:sz w:val="20"/>
                <w:szCs w:val="20"/>
              </w:rPr>
              <w:t>3</w:t>
            </w:r>
            <w:r w:rsidR="008F595F" w:rsidRPr="00646F4A">
              <w:rPr>
                <w:rFonts w:eastAsia="Calibri" w:cs="Arial"/>
                <w:sz w:val="20"/>
                <w:szCs w:val="20"/>
              </w:rPr>
              <w:t>.5</w:t>
            </w:r>
            <w:r w:rsidR="003B4FD8" w:rsidRPr="00646F4A">
              <w:rPr>
                <w:rFonts w:eastAsia="Calibri" w:cs="Arial"/>
                <w:sz w:val="20"/>
                <w:szCs w:val="20"/>
              </w:rPr>
              <w:t xml:space="preserve"> </w:t>
            </w:r>
            <w:r w:rsidRPr="00646F4A">
              <w:rPr>
                <w:rFonts w:eastAsia="Calibri" w:cs="Arial"/>
                <w:sz w:val="20"/>
                <w:szCs w:val="20"/>
              </w:rPr>
              <w:t>match session</w:t>
            </w:r>
            <w:r w:rsidR="003B4FD8" w:rsidRPr="00646F4A">
              <w:rPr>
                <w:rFonts w:eastAsia="Calibri" w:cs="Arial"/>
                <w:sz w:val="20"/>
                <w:szCs w:val="20"/>
              </w:rPr>
              <w:t>s</w:t>
            </w:r>
          </w:p>
        </w:tc>
      </w:tr>
      <w:tr w:rsidR="00646F4A" w:rsidRPr="00646F4A" w14:paraId="76996A5A" w14:textId="77777777" w:rsidTr="00362B40">
        <w:trPr>
          <w:trHeight w:val="65"/>
        </w:trPr>
        <w:tc>
          <w:tcPr>
            <w:tcW w:w="782" w:type="pct"/>
            <w:vMerge w:val="restart"/>
            <w:tcBorders>
              <w:top w:val="single" w:sz="4" w:space="0" w:color="000000"/>
              <w:left w:val="single" w:sz="4" w:space="0" w:color="000000"/>
              <w:right w:val="single" w:sz="4" w:space="0" w:color="000000"/>
            </w:tcBorders>
          </w:tcPr>
          <w:p w14:paraId="7ADABDED" w14:textId="25916D6C" w:rsidR="003B4FD8" w:rsidRPr="00646F4A" w:rsidRDefault="00A20506" w:rsidP="00F13777">
            <w:pPr>
              <w:spacing w:before="20"/>
              <w:jc w:val="left"/>
              <w:rPr>
                <w:rFonts w:cs="Arial"/>
                <w:sz w:val="20"/>
                <w:szCs w:val="20"/>
              </w:rPr>
            </w:pPr>
            <w:r w:rsidRPr="00646F4A">
              <w:rPr>
                <w:rFonts w:cs="Arial"/>
                <w:sz w:val="20"/>
                <w:szCs w:val="20"/>
              </w:rPr>
              <w:t>South East</w:t>
            </w:r>
          </w:p>
        </w:tc>
        <w:tc>
          <w:tcPr>
            <w:tcW w:w="795" w:type="pct"/>
            <w:tcBorders>
              <w:top w:val="single" w:sz="4" w:space="0" w:color="000000"/>
              <w:left w:val="single" w:sz="4" w:space="0" w:color="000000"/>
              <w:bottom w:val="single" w:sz="4" w:space="0" w:color="000000"/>
              <w:right w:val="single" w:sz="4" w:space="0" w:color="000000"/>
            </w:tcBorders>
          </w:tcPr>
          <w:p w14:paraId="34B5370B" w14:textId="140F16A5" w:rsidR="003B4FD8" w:rsidRPr="00646F4A" w:rsidRDefault="003B4FD8" w:rsidP="00F13777">
            <w:pPr>
              <w:spacing w:before="20"/>
              <w:jc w:val="center"/>
              <w:rPr>
                <w:rFonts w:eastAsia="Calibri" w:cs="Arial"/>
                <w:sz w:val="20"/>
                <w:szCs w:val="20"/>
              </w:rPr>
            </w:pPr>
            <w:r w:rsidRPr="00646F4A">
              <w:rPr>
                <w:sz w:val="20"/>
                <w:szCs w:val="20"/>
              </w:rPr>
              <w:t>Adult</w:t>
            </w:r>
          </w:p>
        </w:tc>
        <w:tc>
          <w:tcPr>
            <w:tcW w:w="1670" w:type="pct"/>
            <w:tcBorders>
              <w:top w:val="single" w:sz="4" w:space="0" w:color="000000"/>
              <w:left w:val="single" w:sz="4" w:space="0" w:color="000000"/>
              <w:right w:val="single" w:sz="4" w:space="0" w:color="000000"/>
            </w:tcBorders>
          </w:tcPr>
          <w:p w14:paraId="270D63E9" w14:textId="62F555B9" w:rsidR="003B4FD8" w:rsidRPr="00646F4A" w:rsidRDefault="003B4FD8" w:rsidP="00F13777">
            <w:pPr>
              <w:spacing w:before="20"/>
              <w:jc w:val="left"/>
              <w:rPr>
                <w:rFonts w:eastAsia="Calibri" w:cs="Arial"/>
                <w:sz w:val="20"/>
                <w:szCs w:val="20"/>
              </w:rPr>
            </w:pPr>
            <w:r w:rsidRPr="00646F4A">
              <w:rPr>
                <w:rFonts w:eastAsia="Calibri" w:cs="Arial"/>
                <w:sz w:val="20"/>
                <w:szCs w:val="20"/>
              </w:rPr>
              <w:t xml:space="preserve">Actual spare capacity </w:t>
            </w:r>
            <w:r w:rsidR="00721A06" w:rsidRPr="00646F4A">
              <w:rPr>
                <w:rFonts w:eastAsia="Calibri" w:cs="Arial"/>
                <w:sz w:val="20"/>
                <w:szCs w:val="20"/>
              </w:rPr>
              <w:t>1</w:t>
            </w:r>
            <w:r w:rsidRPr="00646F4A">
              <w:rPr>
                <w:rFonts w:eastAsia="Calibri" w:cs="Arial"/>
                <w:sz w:val="20"/>
                <w:szCs w:val="20"/>
              </w:rPr>
              <w:t xml:space="preserve"> match session</w:t>
            </w:r>
          </w:p>
        </w:tc>
        <w:tc>
          <w:tcPr>
            <w:tcW w:w="1753" w:type="pct"/>
            <w:tcBorders>
              <w:left w:val="single" w:sz="4" w:space="0" w:color="000000"/>
              <w:right w:val="single" w:sz="4" w:space="0" w:color="000000"/>
            </w:tcBorders>
          </w:tcPr>
          <w:p w14:paraId="47BE9CFD" w14:textId="0C87B3AD" w:rsidR="003B4FD8" w:rsidRPr="00646F4A" w:rsidRDefault="00A20506" w:rsidP="00F13777">
            <w:pPr>
              <w:spacing w:before="20"/>
              <w:jc w:val="left"/>
              <w:rPr>
                <w:rFonts w:eastAsia="Calibri" w:cs="Arial"/>
                <w:sz w:val="20"/>
                <w:szCs w:val="20"/>
              </w:rPr>
            </w:pPr>
            <w:r w:rsidRPr="00646F4A">
              <w:rPr>
                <w:rFonts w:eastAsia="Calibri" w:cs="Arial"/>
                <w:sz w:val="20"/>
                <w:szCs w:val="20"/>
              </w:rPr>
              <w:t>Shortfall of 2.5 match sessions</w:t>
            </w:r>
          </w:p>
        </w:tc>
      </w:tr>
      <w:tr w:rsidR="00646F4A" w:rsidRPr="00646F4A" w14:paraId="2415A2CA" w14:textId="77777777" w:rsidTr="00362B40">
        <w:trPr>
          <w:trHeight w:val="65"/>
        </w:trPr>
        <w:tc>
          <w:tcPr>
            <w:tcW w:w="782" w:type="pct"/>
            <w:vMerge/>
            <w:tcBorders>
              <w:left w:val="single" w:sz="4" w:space="0" w:color="000000"/>
              <w:right w:val="single" w:sz="4" w:space="0" w:color="000000"/>
            </w:tcBorders>
          </w:tcPr>
          <w:p w14:paraId="7691F3BB" w14:textId="77777777" w:rsidR="003B4FD8" w:rsidRPr="00646F4A" w:rsidRDefault="003B4FD8" w:rsidP="00F13777">
            <w:pPr>
              <w:spacing w:before="20"/>
              <w:jc w:val="left"/>
              <w:rPr>
                <w:rFonts w:cs="Arial"/>
                <w:sz w:val="20"/>
                <w:szCs w:val="20"/>
                <w:highlight w:val="yellow"/>
              </w:rPr>
            </w:pPr>
          </w:p>
        </w:tc>
        <w:tc>
          <w:tcPr>
            <w:tcW w:w="795" w:type="pct"/>
            <w:tcBorders>
              <w:top w:val="single" w:sz="4" w:space="0" w:color="000000"/>
              <w:left w:val="single" w:sz="4" w:space="0" w:color="000000"/>
              <w:bottom w:val="single" w:sz="4" w:space="0" w:color="000000"/>
              <w:right w:val="single" w:sz="4" w:space="0" w:color="000000"/>
            </w:tcBorders>
          </w:tcPr>
          <w:p w14:paraId="584042A5" w14:textId="77777777" w:rsidR="003B4FD8" w:rsidRPr="00646F4A" w:rsidRDefault="003B4FD8" w:rsidP="00F13777">
            <w:pPr>
              <w:spacing w:before="20"/>
              <w:jc w:val="center"/>
              <w:rPr>
                <w:rFonts w:eastAsia="Calibri" w:cs="Arial"/>
                <w:sz w:val="20"/>
                <w:szCs w:val="20"/>
              </w:rPr>
            </w:pPr>
            <w:r w:rsidRPr="00646F4A">
              <w:rPr>
                <w:sz w:val="20"/>
                <w:szCs w:val="20"/>
              </w:rPr>
              <w:t>Youth 11v11</w:t>
            </w:r>
          </w:p>
        </w:tc>
        <w:tc>
          <w:tcPr>
            <w:tcW w:w="1670" w:type="pct"/>
            <w:tcBorders>
              <w:left w:val="single" w:sz="4" w:space="0" w:color="000000"/>
              <w:right w:val="single" w:sz="4" w:space="0" w:color="000000"/>
            </w:tcBorders>
          </w:tcPr>
          <w:p w14:paraId="34499B91" w14:textId="5336E622" w:rsidR="003B4FD8" w:rsidRPr="00646F4A" w:rsidRDefault="00984385" w:rsidP="00F13777">
            <w:pPr>
              <w:spacing w:before="20"/>
              <w:jc w:val="left"/>
              <w:rPr>
                <w:rFonts w:eastAsia="Calibri" w:cs="Arial"/>
                <w:sz w:val="20"/>
                <w:szCs w:val="20"/>
              </w:rPr>
            </w:pPr>
            <w:r w:rsidRPr="00646F4A">
              <w:rPr>
                <w:rFonts w:eastAsia="Calibri" w:cs="Arial"/>
                <w:sz w:val="20"/>
                <w:szCs w:val="20"/>
              </w:rPr>
              <w:t>Shortfall of 5.25 match sessions</w:t>
            </w:r>
          </w:p>
        </w:tc>
        <w:tc>
          <w:tcPr>
            <w:tcW w:w="1753" w:type="pct"/>
            <w:tcBorders>
              <w:left w:val="single" w:sz="4" w:space="0" w:color="000000"/>
              <w:right w:val="single" w:sz="4" w:space="0" w:color="000000"/>
            </w:tcBorders>
          </w:tcPr>
          <w:p w14:paraId="06E1EB89" w14:textId="62502759" w:rsidR="003B4FD8" w:rsidRPr="00646F4A" w:rsidRDefault="00984385" w:rsidP="00F13777">
            <w:pPr>
              <w:spacing w:before="20"/>
              <w:jc w:val="left"/>
              <w:rPr>
                <w:rFonts w:eastAsia="Calibri" w:cs="Arial"/>
                <w:sz w:val="20"/>
                <w:szCs w:val="20"/>
                <w:highlight w:val="yellow"/>
              </w:rPr>
            </w:pPr>
            <w:r w:rsidRPr="00646F4A">
              <w:rPr>
                <w:rFonts w:eastAsia="Calibri" w:cs="Arial"/>
                <w:sz w:val="20"/>
                <w:szCs w:val="20"/>
              </w:rPr>
              <w:t>Shortfall of 9.75 match sessions</w:t>
            </w:r>
          </w:p>
        </w:tc>
      </w:tr>
      <w:tr w:rsidR="00646F4A" w:rsidRPr="00646F4A" w14:paraId="24443AB5" w14:textId="77777777" w:rsidTr="00362B40">
        <w:trPr>
          <w:trHeight w:val="65"/>
        </w:trPr>
        <w:tc>
          <w:tcPr>
            <w:tcW w:w="782" w:type="pct"/>
            <w:vMerge/>
            <w:tcBorders>
              <w:left w:val="single" w:sz="4" w:space="0" w:color="000000"/>
              <w:right w:val="single" w:sz="4" w:space="0" w:color="000000"/>
            </w:tcBorders>
          </w:tcPr>
          <w:p w14:paraId="6D12E5D0" w14:textId="77777777" w:rsidR="00984385" w:rsidRPr="00646F4A" w:rsidRDefault="00984385" w:rsidP="00F13777">
            <w:pPr>
              <w:spacing w:before="20"/>
              <w:jc w:val="left"/>
              <w:rPr>
                <w:rFonts w:cs="Arial"/>
                <w:sz w:val="20"/>
                <w:szCs w:val="20"/>
                <w:highlight w:val="yellow"/>
              </w:rPr>
            </w:pPr>
          </w:p>
        </w:tc>
        <w:tc>
          <w:tcPr>
            <w:tcW w:w="795" w:type="pct"/>
            <w:tcBorders>
              <w:top w:val="single" w:sz="4" w:space="0" w:color="000000"/>
              <w:left w:val="single" w:sz="4" w:space="0" w:color="000000"/>
              <w:bottom w:val="single" w:sz="4" w:space="0" w:color="000000"/>
              <w:right w:val="single" w:sz="4" w:space="0" w:color="000000"/>
            </w:tcBorders>
          </w:tcPr>
          <w:p w14:paraId="090752E1" w14:textId="77777777" w:rsidR="00984385" w:rsidRPr="00646F4A" w:rsidRDefault="00984385" w:rsidP="00F13777">
            <w:pPr>
              <w:spacing w:before="20"/>
              <w:jc w:val="center"/>
              <w:rPr>
                <w:rFonts w:eastAsia="Calibri" w:cs="Arial"/>
                <w:sz w:val="20"/>
                <w:szCs w:val="20"/>
              </w:rPr>
            </w:pPr>
            <w:r w:rsidRPr="00646F4A">
              <w:rPr>
                <w:sz w:val="20"/>
                <w:szCs w:val="20"/>
              </w:rPr>
              <w:t>Youth 9v9</w:t>
            </w:r>
          </w:p>
        </w:tc>
        <w:tc>
          <w:tcPr>
            <w:tcW w:w="1670" w:type="pct"/>
            <w:tcBorders>
              <w:left w:val="single" w:sz="4" w:space="0" w:color="000000"/>
              <w:right w:val="single" w:sz="4" w:space="0" w:color="000000"/>
            </w:tcBorders>
          </w:tcPr>
          <w:p w14:paraId="79032E05" w14:textId="19FB8DD6" w:rsidR="00984385" w:rsidRPr="00646F4A" w:rsidRDefault="00984385" w:rsidP="00F13777">
            <w:pPr>
              <w:spacing w:before="20"/>
              <w:jc w:val="left"/>
              <w:rPr>
                <w:rFonts w:eastAsia="Calibri" w:cs="Arial"/>
                <w:sz w:val="20"/>
                <w:szCs w:val="20"/>
              </w:rPr>
            </w:pPr>
            <w:r w:rsidRPr="00646F4A">
              <w:rPr>
                <w:rFonts w:eastAsia="Calibri" w:cs="Arial"/>
                <w:sz w:val="20"/>
                <w:szCs w:val="20"/>
              </w:rPr>
              <w:t xml:space="preserve">Actual spare capacity 2.5 match sessions </w:t>
            </w:r>
          </w:p>
        </w:tc>
        <w:tc>
          <w:tcPr>
            <w:tcW w:w="1753" w:type="pct"/>
            <w:tcBorders>
              <w:left w:val="single" w:sz="4" w:space="0" w:color="000000"/>
              <w:right w:val="single" w:sz="4" w:space="0" w:color="000000"/>
            </w:tcBorders>
          </w:tcPr>
          <w:p w14:paraId="0A095D12" w14:textId="513DAF15" w:rsidR="00984385" w:rsidRPr="00646F4A" w:rsidRDefault="00984385" w:rsidP="00F13777">
            <w:pPr>
              <w:spacing w:before="20"/>
              <w:jc w:val="left"/>
              <w:rPr>
                <w:rFonts w:eastAsia="Calibri" w:cs="Arial"/>
                <w:sz w:val="20"/>
                <w:szCs w:val="20"/>
              </w:rPr>
            </w:pPr>
            <w:r w:rsidRPr="00646F4A">
              <w:rPr>
                <w:rFonts w:eastAsia="Calibri" w:cs="Arial"/>
                <w:sz w:val="20"/>
                <w:szCs w:val="20"/>
              </w:rPr>
              <w:t>Demand is being met</w:t>
            </w:r>
          </w:p>
        </w:tc>
      </w:tr>
      <w:tr w:rsidR="00646F4A" w:rsidRPr="00646F4A" w14:paraId="1A0B3C94" w14:textId="77777777" w:rsidTr="00362B40">
        <w:trPr>
          <w:trHeight w:val="65"/>
        </w:trPr>
        <w:tc>
          <w:tcPr>
            <w:tcW w:w="782" w:type="pct"/>
            <w:vMerge/>
            <w:tcBorders>
              <w:left w:val="single" w:sz="4" w:space="0" w:color="000000"/>
              <w:right w:val="single" w:sz="4" w:space="0" w:color="000000"/>
            </w:tcBorders>
          </w:tcPr>
          <w:p w14:paraId="688CE9F3" w14:textId="77777777" w:rsidR="008F595F" w:rsidRPr="00646F4A" w:rsidRDefault="008F595F" w:rsidP="00F13777">
            <w:pPr>
              <w:spacing w:before="20"/>
              <w:jc w:val="left"/>
              <w:rPr>
                <w:rFonts w:cs="Arial"/>
                <w:sz w:val="20"/>
                <w:szCs w:val="20"/>
                <w:highlight w:val="yellow"/>
              </w:rPr>
            </w:pPr>
          </w:p>
        </w:tc>
        <w:tc>
          <w:tcPr>
            <w:tcW w:w="795" w:type="pct"/>
            <w:tcBorders>
              <w:top w:val="single" w:sz="4" w:space="0" w:color="000000"/>
              <w:left w:val="single" w:sz="4" w:space="0" w:color="000000"/>
              <w:bottom w:val="single" w:sz="4" w:space="0" w:color="000000"/>
              <w:right w:val="single" w:sz="4" w:space="0" w:color="000000"/>
            </w:tcBorders>
          </w:tcPr>
          <w:p w14:paraId="00F7F1F6" w14:textId="77777777" w:rsidR="008F595F" w:rsidRPr="00646F4A" w:rsidRDefault="008F595F" w:rsidP="00F13777">
            <w:pPr>
              <w:spacing w:before="20"/>
              <w:jc w:val="center"/>
              <w:rPr>
                <w:rFonts w:eastAsia="Calibri" w:cs="Arial"/>
                <w:sz w:val="20"/>
                <w:szCs w:val="20"/>
                <w:highlight w:val="yellow"/>
              </w:rPr>
            </w:pPr>
            <w:r w:rsidRPr="00646F4A">
              <w:rPr>
                <w:sz w:val="20"/>
                <w:szCs w:val="20"/>
              </w:rPr>
              <w:t>Mini 7v7</w:t>
            </w:r>
          </w:p>
        </w:tc>
        <w:tc>
          <w:tcPr>
            <w:tcW w:w="1670" w:type="pct"/>
            <w:tcBorders>
              <w:left w:val="single" w:sz="4" w:space="0" w:color="000000"/>
              <w:right w:val="single" w:sz="4" w:space="0" w:color="000000"/>
            </w:tcBorders>
          </w:tcPr>
          <w:p w14:paraId="430A264F" w14:textId="4B52C535" w:rsidR="008F595F" w:rsidRPr="00646F4A" w:rsidRDefault="008F595F" w:rsidP="00F13777">
            <w:pPr>
              <w:spacing w:before="20"/>
              <w:jc w:val="left"/>
              <w:rPr>
                <w:rFonts w:eastAsia="Calibri" w:cs="Arial"/>
                <w:sz w:val="20"/>
                <w:szCs w:val="20"/>
                <w:highlight w:val="yellow"/>
              </w:rPr>
            </w:pPr>
            <w:r w:rsidRPr="00646F4A">
              <w:rPr>
                <w:rFonts w:eastAsia="Calibri" w:cs="Arial"/>
                <w:sz w:val="20"/>
                <w:szCs w:val="20"/>
              </w:rPr>
              <w:t xml:space="preserve">Actual spare capacity 0.5 match sessions </w:t>
            </w:r>
          </w:p>
        </w:tc>
        <w:tc>
          <w:tcPr>
            <w:tcW w:w="1753" w:type="pct"/>
            <w:tcBorders>
              <w:left w:val="single" w:sz="4" w:space="0" w:color="000000"/>
              <w:right w:val="single" w:sz="4" w:space="0" w:color="000000"/>
            </w:tcBorders>
          </w:tcPr>
          <w:p w14:paraId="776C8A86" w14:textId="40F7645C" w:rsidR="008F595F" w:rsidRPr="00646F4A" w:rsidRDefault="008F595F" w:rsidP="00F13777">
            <w:pPr>
              <w:spacing w:before="20"/>
              <w:jc w:val="left"/>
              <w:rPr>
                <w:rFonts w:eastAsia="Calibri" w:cs="Arial"/>
                <w:sz w:val="20"/>
                <w:szCs w:val="20"/>
                <w:highlight w:val="yellow"/>
              </w:rPr>
            </w:pPr>
            <w:r w:rsidRPr="00646F4A">
              <w:rPr>
                <w:rFonts w:eastAsia="Calibri" w:cs="Arial"/>
                <w:sz w:val="20"/>
                <w:szCs w:val="20"/>
              </w:rPr>
              <w:t xml:space="preserve">Actual spare capacity 0.5 match sessions </w:t>
            </w:r>
          </w:p>
        </w:tc>
      </w:tr>
      <w:tr w:rsidR="00646F4A" w:rsidRPr="00646F4A" w14:paraId="6AA4707D" w14:textId="77777777" w:rsidTr="00362B40">
        <w:trPr>
          <w:trHeight w:val="72"/>
        </w:trPr>
        <w:tc>
          <w:tcPr>
            <w:tcW w:w="782" w:type="pct"/>
            <w:vMerge/>
            <w:tcBorders>
              <w:left w:val="single" w:sz="4" w:space="0" w:color="000000"/>
              <w:bottom w:val="single" w:sz="4" w:space="0" w:color="000000"/>
              <w:right w:val="single" w:sz="4" w:space="0" w:color="000000"/>
            </w:tcBorders>
          </w:tcPr>
          <w:p w14:paraId="3C1FC405" w14:textId="77777777" w:rsidR="008F595F" w:rsidRPr="00646F4A" w:rsidRDefault="008F595F" w:rsidP="00F13777">
            <w:pPr>
              <w:spacing w:before="20"/>
              <w:jc w:val="left"/>
              <w:rPr>
                <w:rFonts w:cs="Arial"/>
                <w:sz w:val="20"/>
                <w:szCs w:val="20"/>
                <w:highlight w:val="yellow"/>
              </w:rPr>
            </w:pPr>
          </w:p>
        </w:tc>
        <w:tc>
          <w:tcPr>
            <w:tcW w:w="795" w:type="pct"/>
            <w:tcBorders>
              <w:top w:val="single" w:sz="4" w:space="0" w:color="000000"/>
              <w:left w:val="single" w:sz="4" w:space="0" w:color="000000"/>
              <w:bottom w:val="single" w:sz="4" w:space="0" w:color="000000"/>
              <w:right w:val="single" w:sz="4" w:space="0" w:color="000000"/>
            </w:tcBorders>
          </w:tcPr>
          <w:p w14:paraId="29AFCDE2" w14:textId="77777777" w:rsidR="008F595F" w:rsidRPr="00646F4A" w:rsidRDefault="008F595F" w:rsidP="00F13777">
            <w:pPr>
              <w:spacing w:before="20"/>
              <w:jc w:val="center"/>
              <w:rPr>
                <w:rFonts w:eastAsia="Calibri" w:cs="Arial"/>
                <w:sz w:val="20"/>
                <w:szCs w:val="20"/>
                <w:highlight w:val="yellow"/>
              </w:rPr>
            </w:pPr>
            <w:r w:rsidRPr="00646F4A">
              <w:rPr>
                <w:sz w:val="20"/>
                <w:szCs w:val="20"/>
              </w:rPr>
              <w:t>Mini 5v5</w:t>
            </w:r>
          </w:p>
        </w:tc>
        <w:tc>
          <w:tcPr>
            <w:tcW w:w="1670" w:type="pct"/>
            <w:tcBorders>
              <w:left w:val="single" w:sz="4" w:space="0" w:color="000000"/>
              <w:bottom w:val="single" w:sz="4" w:space="0" w:color="000000"/>
              <w:right w:val="single" w:sz="4" w:space="0" w:color="000000"/>
            </w:tcBorders>
          </w:tcPr>
          <w:p w14:paraId="587A1750" w14:textId="28C30BCB" w:rsidR="008F595F" w:rsidRPr="00646F4A" w:rsidRDefault="008F595F" w:rsidP="00F13777">
            <w:pPr>
              <w:spacing w:before="20"/>
              <w:jc w:val="left"/>
              <w:rPr>
                <w:rFonts w:eastAsia="Calibri" w:cs="Arial"/>
                <w:sz w:val="20"/>
                <w:szCs w:val="20"/>
                <w:highlight w:val="yellow"/>
              </w:rPr>
            </w:pPr>
            <w:r w:rsidRPr="00646F4A">
              <w:rPr>
                <w:rFonts w:eastAsia="Calibri" w:cs="Arial"/>
                <w:sz w:val="20"/>
                <w:szCs w:val="20"/>
              </w:rPr>
              <w:t xml:space="preserve">Actual spare capacity 2 match sessions </w:t>
            </w:r>
          </w:p>
        </w:tc>
        <w:tc>
          <w:tcPr>
            <w:tcW w:w="1753" w:type="pct"/>
            <w:tcBorders>
              <w:left w:val="single" w:sz="4" w:space="0" w:color="000000"/>
              <w:right w:val="single" w:sz="4" w:space="0" w:color="000000"/>
            </w:tcBorders>
          </w:tcPr>
          <w:p w14:paraId="5EDD4B73" w14:textId="4F0031B0" w:rsidR="004E0CCD" w:rsidRPr="00646F4A" w:rsidRDefault="008F595F" w:rsidP="00F13777">
            <w:pPr>
              <w:spacing w:before="20"/>
              <w:jc w:val="left"/>
              <w:rPr>
                <w:rFonts w:eastAsia="Calibri" w:cs="Arial"/>
                <w:sz w:val="20"/>
                <w:szCs w:val="20"/>
              </w:rPr>
            </w:pPr>
            <w:r w:rsidRPr="00646F4A">
              <w:rPr>
                <w:rFonts w:eastAsia="Calibri" w:cs="Arial"/>
                <w:sz w:val="20"/>
                <w:szCs w:val="20"/>
              </w:rPr>
              <w:t>Actual spare capacity 1 match session</w:t>
            </w:r>
          </w:p>
        </w:tc>
      </w:tr>
      <w:tr w:rsidR="00646F4A" w:rsidRPr="00646F4A" w14:paraId="1B9F8C7A" w14:textId="77777777" w:rsidTr="00362B40">
        <w:trPr>
          <w:trHeight w:val="65"/>
        </w:trPr>
        <w:tc>
          <w:tcPr>
            <w:tcW w:w="782" w:type="pct"/>
            <w:vMerge w:val="restart"/>
            <w:tcBorders>
              <w:top w:val="single" w:sz="4" w:space="0" w:color="000000"/>
              <w:left w:val="single" w:sz="4" w:space="0" w:color="000000"/>
              <w:right w:val="single" w:sz="4" w:space="0" w:color="000000"/>
            </w:tcBorders>
          </w:tcPr>
          <w:p w14:paraId="417C52F6" w14:textId="2A59A030" w:rsidR="00984385" w:rsidRPr="00646F4A" w:rsidRDefault="00984385" w:rsidP="00F13777">
            <w:pPr>
              <w:spacing w:before="20"/>
              <w:jc w:val="left"/>
              <w:rPr>
                <w:rFonts w:eastAsia="Calibri" w:cs="Arial"/>
                <w:sz w:val="20"/>
                <w:szCs w:val="20"/>
              </w:rPr>
            </w:pPr>
            <w:r w:rsidRPr="00646F4A">
              <w:rPr>
                <w:rFonts w:cs="Arial"/>
                <w:sz w:val="20"/>
                <w:szCs w:val="20"/>
              </w:rPr>
              <w:t>South West</w:t>
            </w:r>
          </w:p>
        </w:tc>
        <w:tc>
          <w:tcPr>
            <w:tcW w:w="795" w:type="pct"/>
            <w:tcBorders>
              <w:top w:val="single" w:sz="4" w:space="0" w:color="000000"/>
              <w:left w:val="single" w:sz="4" w:space="0" w:color="000000"/>
              <w:bottom w:val="single" w:sz="4" w:space="0" w:color="000000"/>
              <w:right w:val="single" w:sz="4" w:space="0" w:color="000000"/>
            </w:tcBorders>
          </w:tcPr>
          <w:p w14:paraId="59878241" w14:textId="21E466D9" w:rsidR="00984385" w:rsidRPr="00646F4A" w:rsidRDefault="00984385" w:rsidP="00F13777">
            <w:pPr>
              <w:spacing w:before="20"/>
              <w:jc w:val="center"/>
              <w:rPr>
                <w:rFonts w:eastAsia="Calibri" w:cs="Arial"/>
                <w:sz w:val="20"/>
                <w:szCs w:val="20"/>
              </w:rPr>
            </w:pPr>
            <w:r w:rsidRPr="00646F4A">
              <w:rPr>
                <w:sz w:val="20"/>
                <w:szCs w:val="20"/>
              </w:rPr>
              <w:t>Adult</w:t>
            </w:r>
          </w:p>
        </w:tc>
        <w:tc>
          <w:tcPr>
            <w:tcW w:w="1670" w:type="pct"/>
            <w:tcBorders>
              <w:top w:val="single" w:sz="4" w:space="0" w:color="000000"/>
              <w:left w:val="single" w:sz="4" w:space="0" w:color="000000"/>
              <w:right w:val="single" w:sz="4" w:space="0" w:color="000000"/>
            </w:tcBorders>
          </w:tcPr>
          <w:p w14:paraId="3E9CDE1E" w14:textId="0610A1A4" w:rsidR="00984385" w:rsidRPr="00646F4A" w:rsidRDefault="00984385" w:rsidP="00F13777">
            <w:pPr>
              <w:spacing w:before="20"/>
              <w:jc w:val="left"/>
              <w:rPr>
                <w:rFonts w:eastAsia="Calibri" w:cs="Arial"/>
                <w:sz w:val="20"/>
                <w:szCs w:val="20"/>
              </w:rPr>
            </w:pPr>
            <w:r w:rsidRPr="00646F4A">
              <w:rPr>
                <w:rFonts w:eastAsia="Calibri" w:cs="Arial"/>
                <w:sz w:val="20"/>
                <w:szCs w:val="20"/>
              </w:rPr>
              <w:t>Actual spare capacity of 4.5 match sessions</w:t>
            </w:r>
          </w:p>
        </w:tc>
        <w:tc>
          <w:tcPr>
            <w:tcW w:w="1753" w:type="pct"/>
            <w:tcBorders>
              <w:left w:val="single" w:sz="4" w:space="0" w:color="000000"/>
              <w:right w:val="single" w:sz="4" w:space="0" w:color="000000"/>
            </w:tcBorders>
          </w:tcPr>
          <w:p w14:paraId="2301EAF5" w14:textId="7B79FDFD" w:rsidR="00984385" w:rsidRPr="00646F4A" w:rsidRDefault="00984385" w:rsidP="00F13777">
            <w:pPr>
              <w:spacing w:before="20"/>
              <w:jc w:val="left"/>
              <w:rPr>
                <w:rFonts w:eastAsia="Calibri" w:cs="Arial"/>
                <w:sz w:val="20"/>
                <w:szCs w:val="20"/>
              </w:rPr>
            </w:pPr>
            <w:r w:rsidRPr="00646F4A">
              <w:rPr>
                <w:rFonts w:eastAsia="Calibri" w:cs="Arial"/>
                <w:sz w:val="20"/>
                <w:szCs w:val="20"/>
              </w:rPr>
              <w:t>Actual spare capacity of 2 match sessions</w:t>
            </w:r>
          </w:p>
        </w:tc>
      </w:tr>
      <w:tr w:rsidR="00646F4A" w:rsidRPr="00646F4A" w14:paraId="3CCC2FCC" w14:textId="77777777" w:rsidTr="00362B40">
        <w:trPr>
          <w:trHeight w:val="65"/>
        </w:trPr>
        <w:tc>
          <w:tcPr>
            <w:tcW w:w="782" w:type="pct"/>
            <w:vMerge/>
            <w:tcBorders>
              <w:left w:val="single" w:sz="4" w:space="0" w:color="000000"/>
              <w:right w:val="single" w:sz="4" w:space="0" w:color="000000"/>
            </w:tcBorders>
          </w:tcPr>
          <w:p w14:paraId="52DCE522" w14:textId="77777777" w:rsidR="00984385" w:rsidRPr="00646F4A" w:rsidRDefault="00984385" w:rsidP="00F13777">
            <w:pPr>
              <w:spacing w:before="20"/>
              <w:jc w:val="left"/>
              <w:rPr>
                <w:rFonts w:cs="Arial"/>
                <w:sz w:val="20"/>
                <w:szCs w:val="20"/>
                <w:highlight w:val="yellow"/>
              </w:rPr>
            </w:pPr>
          </w:p>
        </w:tc>
        <w:tc>
          <w:tcPr>
            <w:tcW w:w="795" w:type="pct"/>
            <w:tcBorders>
              <w:top w:val="single" w:sz="4" w:space="0" w:color="000000"/>
              <w:left w:val="single" w:sz="4" w:space="0" w:color="000000"/>
              <w:bottom w:val="single" w:sz="4" w:space="0" w:color="000000"/>
              <w:right w:val="single" w:sz="4" w:space="0" w:color="000000"/>
            </w:tcBorders>
          </w:tcPr>
          <w:p w14:paraId="7F4F27C2" w14:textId="77777777" w:rsidR="00984385" w:rsidRPr="00646F4A" w:rsidRDefault="00984385" w:rsidP="00F13777">
            <w:pPr>
              <w:spacing w:before="20"/>
              <w:jc w:val="center"/>
              <w:rPr>
                <w:rFonts w:eastAsia="Calibri" w:cs="Arial"/>
                <w:sz w:val="20"/>
                <w:szCs w:val="20"/>
              </w:rPr>
            </w:pPr>
            <w:r w:rsidRPr="00646F4A">
              <w:rPr>
                <w:sz w:val="20"/>
                <w:szCs w:val="20"/>
              </w:rPr>
              <w:t>Youth 11v11</w:t>
            </w:r>
          </w:p>
        </w:tc>
        <w:tc>
          <w:tcPr>
            <w:tcW w:w="1670" w:type="pct"/>
            <w:tcBorders>
              <w:left w:val="single" w:sz="4" w:space="0" w:color="000000"/>
              <w:right w:val="single" w:sz="4" w:space="0" w:color="000000"/>
            </w:tcBorders>
          </w:tcPr>
          <w:p w14:paraId="1AB53896" w14:textId="0F217C96" w:rsidR="00984385" w:rsidRPr="00646F4A" w:rsidRDefault="00984385" w:rsidP="00F13777">
            <w:pPr>
              <w:spacing w:before="20"/>
              <w:jc w:val="left"/>
              <w:rPr>
                <w:rFonts w:eastAsia="Calibri" w:cs="Arial"/>
                <w:sz w:val="20"/>
                <w:szCs w:val="20"/>
              </w:rPr>
            </w:pPr>
            <w:r w:rsidRPr="00646F4A">
              <w:rPr>
                <w:rFonts w:eastAsia="Calibri" w:cs="Arial"/>
                <w:sz w:val="20"/>
                <w:szCs w:val="20"/>
              </w:rPr>
              <w:t>Shortfall of 0.5 match sessions</w:t>
            </w:r>
          </w:p>
        </w:tc>
        <w:tc>
          <w:tcPr>
            <w:tcW w:w="1753" w:type="pct"/>
            <w:tcBorders>
              <w:left w:val="single" w:sz="4" w:space="0" w:color="000000"/>
              <w:right w:val="single" w:sz="4" w:space="0" w:color="000000"/>
            </w:tcBorders>
          </w:tcPr>
          <w:p w14:paraId="354896C1" w14:textId="0005A18F" w:rsidR="00984385" w:rsidRPr="00646F4A" w:rsidRDefault="00984385" w:rsidP="00F13777">
            <w:pPr>
              <w:spacing w:before="20"/>
              <w:jc w:val="left"/>
              <w:rPr>
                <w:rFonts w:eastAsia="Calibri" w:cs="Arial"/>
                <w:sz w:val="20"/>
                <w:szCs w:val="20"/>
              </w:rPr>
            </w:pPr>
            <w:r w:rsidRPr="00646F4A">
              <w:rPr>
                <w:rFonts w:eastAsia="Calibri" w:cs="Arial"/>
                <w:sz w:val="20"/>
                <w:szCs w:val="20"/>
              </w:rPr>
              <w:t>Shortfall of 1.5 match sessions</w:t>
            </w:r>
          </w:p>
        </w:tc>
      </w:tr>
      <w:tr w:rsidR="00646F4A" w:rsidRPr="00646F4A" w14:paraId="3AEC871A" w14:textId="77777777" w:rsidTr="00362B40">
        <w:trPr>
          <w:trHeight w:val="65"/>
        </w:trPr>
        <w:tc>
          <w:tcPr>
            <w:tcW w:w="782" w:type="pct"/>
            <w:vMerge/>
            <w:tcBorders>
              <w:left w:val="single" w:sz="4" w:space="0" w:color="000000"/>
              <w:right w:val="single" w:sz="4" w:space="0" w:color="000000"/>
            </w:tcBorders>
          </w:tcPr>
          <w:p w14:paraId="00527C1B" w14:textId="77777777" w:rsidR="00984385" w:rsidRPr="00646F4A" w:rsidRDefault="00984385" w:rsidP="00F13777">
            <w:pPr>
              <w:spacing w:before="20"/>
              <w:jc w:val="left"/>
              <w:rPr>
                <w:rFonts w:cs="Arial"/>
                <w:sz w:val="20"/>
                <w:szCs w:val="20"/>
                <w:highlight w:val="yellow"/>
              </w:rPr>
            </w:pPr>
          </w:p>
        </w:tc>
        <w:tc>
          <w:tcPr>
            <w:tcW w:w="795" w:type="pct"/>
            <w:tcBorders>
              <w:top w:val="single" w:sz="4" w:space="0" w:color="000000"/>
              <w:left w:val="single" w:sz="4" w:space="0" w:color="000000"/>
              <w:bottom w:val="single" w:sz="4" w:space="0" w:color="000000"/>
              <w:right w:val="single" w:sz="4" w:space="0" w:color="000000"/>
            </w:tcBorders>
          </w:tcPr>
          <w:p w14:paraId="776FC6DC" w14:textId="77777777" w:rsidR="00984385" w:rsidRPr="00646F4A" w:rsidRDefault="00984385" w:rsidP="00F13777">
            <w:pPr>
              <w:spacing w:before="20"/>
              <w:jc w:val="center"/>
              <w:rPr>
                <w:rFonts w:eastAsia="Calibri" w:cs="Arial"/>
                <w:sz w:val="20"/>
                <w:szCs w:val="20"/>
              </w:rPr>
            </w:pPr>
            <w:r w:rsidRPr="00646F4A">
              <w:rPr>
                <w:sz w:val="20"/>
                <w:szCs w:val="20"/>
              </w:rPr>
              <w:t>Youth 9v9</w:t>
            </w:r>
          </w:p>
        </w:tc>
        <w:tc>
          <w:tcPr>
            <w:tcW w:w="1670" w:type="pct"/>
            <w:tcBorders>
              <w:left w:val="single" w:sz="4" w:space="0" w:color="000000"/>
              <w:right w:val="single" w:sz="4" w:space="0" w:color="000000"/>
            </w:tcBorders>
          </w:tcPr>
          <w:p w14:paraId="162CE8D3" w14:textId="67B0F7F6" w:rsidR="00984385" w:rsidRPr="00646F4A" w:rsidRDefault="00984385" w:rsidP="00F13777">
            <w:pPr>
              <w:spacing w:before="20"/>
              <w:jc w:val="left"/>
              <w:rPr>
                <w:rFonts w:eastAsia="Calibri" w:cs="Arial"/>
                <w:sz w:val="20"/>
                <w:szCs w:val="20"/>
              </w:rPr>
            </w:pPr>
            <w:r w:rsidRPr="00646F4A">
              <w:rPr>
                <w:rFonts w:eastAsia="Calibri" w:cs="Arial"/>
                <w:sz w:val="20"/>
                <w:szCs w:val="20"/>
              </w:rPr>
              <w:t>Shortfall of 0.5 match sessions</w:t>
            </w:r>
          </w:p>
        </w:tc>
        <w:tc>
          <w:tcPr>
            <w:tcW w:w="1753" w:type="pct"/>
            <w:tcBorders>
              <w:left w:val="single" w:sz="4" w:space="0" w:color="000000"/>
              <w:right w:val="single" w:sz="4" w:space="0" w:color="000000"/>
            </w:tcBorders>
          </w:tcPr>
          <w:p w14:paraId="53ECB51A" w14:textId="0F563710" w:rsidR="00984385" w:rsidRPr="00646F4A" w:rsidRDefault="00984385" w:rsidP="00F13777">
            <w:pPr>
              <w:spacing w:before="20"/>
              <w:jc w:val="left"/>
              <w:rPr>
                <w:rFonts w:eastAsia="Calibri" w:cs="Arial"/>
                <w:sz w:val="20"/>
                <w:szCs w:val="20"/>
              </w:rPr>
            </w:pPr>
            <w:r w:rsidRPr="00646F4A">
              <w:rPr>
                <w:rFonts w:eastAsia="Calibri" w:cs="Arial"/>
                <w:sz w:val="20"/>
                <w:szCs w:val="20"/>
              </w:rPr>
              <w:t>Shortfall of 1 match sessions</w:t>
            </w:r>
          </w:p>
        </w:tc>
      </w:tr>
      <w:tr w:rsidR="00646F4A" w:rsidRPr="00646F4A" w14:paraId="0F7C1D13" w14:textId="77777777" w:rsidTr="00362B40">
        <w:trPr>
          <w:trHeight w:val="65"/>
        </w:trPr>
        <w:tc>
          <w:tcPr>
            <w:tcW w:w="782" w:type="pct"/>
            <w:vMerge/>
            <w:tcBorders>
              <w:left w:val="single" w:sz="4" w:space="0" w:color="000000"/>
              <w:right w:val="single" w:sz="4" w:space="0" w:color="000000"/>
            </w:tcBorders>
          </w:tcPr>
          <w:p w14:paraId="1F07D66D" w14:textId="77777777" w:rsidR="008F595F" w:rsidRPr="00646F4A" w:rsidRDefault="008F595F" w:rsidP="00F13777">
            <w:pPr>
              <w:spacing w:before="20"/>
              <w:jc w:val="left"/>
              <w:rPr>
                <w:rFonts w:cs="Arial"/>
                <w:sz w:val="20"/>
                <w:szCs w:val="20"/>
                <w:highlight w:val="yellow"/>
              </w:rPr>
            </w:pPr>
          </w:p>
        </w:tc>
        <w:tc>
          <w:tcPr>
            <w:tcW w:w="795" w:type="pct"/>
            <w:tcBorders>
              <w:top w:val="single" w:sz="4" w:space="0" w:color="000000"/>
              <w:left w:val="single" w:sz="4" w:space="0" w:color="000000"/>
              <w:bottom w:val="single" w:sz="4" w:space="0" w:color="000000"/>
              <w:right w:val="single" w:sz="4" w:space="0" w:color="000000"/>
            </w:tcBorders>
          </w:tcPr>
          <w:p w14:paraId="0AB9CF3F" w14:textId="77777777" w:rsidR="008F595F" w:rsidRPr="00646F4A" w:rsidRDefault="008F595F" w:rsidP="00F13777">
            <w:pPr>
              <w:spacing w:before="20"/>
              <w:jc w:val="center"/>
              <w:rPr>
                <w:rFonts w:eastAsia="Calibri" w:cs="Arial"/>
                <w:sz w:val="20"/>
                <w:szCs w:val="20"/>
              </w:rPr>
            </w:pPr>
            <w:r w:rsidRPr="00646F4A">
              <w:rPr>
                <w:sz w:val="20"/>
                <w:szCs w:val="20"/>
              </w:rPr>
              <w:t>Mini 7v7</w:t>
            </w:r>
          </w:p>
        </w:tc>
        <w:tc>
          <w:tcPr>
            <w:tcW w:w="1670" w:type="pct"/>
            <w:tcBorders>
              <w:left w:val="single" w:sz="4" w:space="0" w:color="000000"/>
              <w:right w:val="single" w:sz="4" w:space="0" w:color="000000"/>
            </w:tcBorders>
          </w:tcPr>
          <w:p w14:paraId="1550477B" w14:textId="4474B6DC" w:rsidR="008F595F" w:rsidRPr="00646F4A" w:rsidRDefault="008F595F" w:rsidP="00F13777">
            <w:pPr>
              <w:spacing w:before="20"/>
              <w:jc w:val="left"/>
              <w:rPr>
                <w:rFonts w:eastAsia="Calibri" w:cs="Arial"/>
                <w:sz w:val="20"/>
                <w:szCs w:val="20"/>
                <w:highlight w:val="yellow"/>
              </w:rPr>
            </w:pPr>
            <w:r w:rsidRPr="00646F4A">
              <w:rPr>
                <w:rFonts w:eastAsia="Calibri" w:cs="Arial"/>
                <w:sz w:val="20"/>
                <w:szCs w:val="20"/>
              </w:rPr>
              <w:t xml:space="preserve">Actual spare capacity 1.5 match sessions </w:t>
            </w:r>
          </w:p>
        </w:tc>
        <w:tc>
          <w:tcPr>
            <w:tcW w:w="1753" w:type="pct"/>
            <w:tcBorders>
              <w:left w:val="single" w:sz="4" w:space="0" w:color="000000"/>
              <w:right w:val="single" w:sz="4" w:space="0" w:color="000000"/>
            </w:tcBorders>
          </w:tcPr>
          <w:p w14:paraId="43D2F7E0" w14:textId="7C2939C2" w:rsidR="008F595F" w:rsidRPr="00646F4A" w:rsidRDefault="008F595F" w:rsidP="00F13777">
            <w:pPr>
              <w:spacing w:before="20"/>
              <w:jc w:val="left"/>
              <w:rPr>
                <w:rFonts w:eastAsia="Calibri" w:cs="Arial"/>
                <w:sz w:val="20"/>
                <w:szCs w:val="20"/>
                <w:highlight w:val="yellow"/>
              </w:rPr>
            </w:pPr>
            <w:r w:rsidRPr="00646F4A">
              <w:rPr>
                <w:rFonts w:eastAsia="Calibri" w:cs="Arial"/>
                <w:sz w:val="20"/>
                <w:szCs w:val="20"/>
              </w:rPr>
              <w:t xml:space="preserve">Actual spare capacity 1.5 match sessions </w:t>
            </w:r>
          </w:p>
        </w:tc>
      </w:tr>
      <w:tr w:rsidR="00646F4A" w:rsidRPr="00646F4A" w14:paraId="4F01D756" w14:textId="77777777" w:rsidTr="00362B40">
        <w:trPr>
          <w:trHeight w:val="65"/>
        </w:trPr>
        <w:tc>
          <w:tcPr>
            <w:tcW w:w="782" w:type="pct"/>
            <w:vMerge/>
            <w:tcBorders>
              <w:left w:val="single" w:sz="4" w:space="0" w:color="000000"/>
              <w:bottom w:val="single" w:sz="4" w:space="0" w:color="000000"/>
              <w:right w:val="single" w:sz="4" w:space="0" w:color="000000"/>
            </w:tcBorders>
          </w:tcPr>
          <w:p w14:paraId="27742D6F" w14:textId="77777777" w:rsidR="00984385" w:rsidRPr="00646F4A" w:rsidRDefault="00984385" w:rsidP="00F13777">
            <w:pPr>
              <w:spacing w:before="20"/>
              <w:jc w:val="left"/>
              <w:rPr>
                <w:rFonts w:cs="Arial"/>
                <w:sz w:val="20"/>
                <w:szCs w:val="20"/>
                <w:highlight w:val="yellow"/>
              </w:rPr>
            </w:pPr>
          </w:p>
        </w:tc>
        <w:tc>
          <w:tcPr>
            <w:tcW w:w="795" w:type="pct"/>
            <w:tcBorders>
              <w:top w:val="single" w:sz="4" w:space="0" w:color="000000"/>
              <w:left w:val="single" w:sz="4" w:space="0" w:color="000000"/>
              <w:bottom w:val="single" w:sz="4" w:space="0" w:color="000000"/>
              <w:right w:val="single" w:sz="4" w:space="0" w:color="000000"/>
            </w:tcBorders>
          </w:tcPr>
          <w:p w14:paraId="2EFFB266" w14:textId="77777777" w:rsidR="00984385" w:rsidRPr="00646F4A" w:rsidRDefault="00984385" w:rsidP="00F13777">
            <w:pPr>
              <w:spacing w:before="20"/>
              <w:jc w:val="center"/>
              <w:rPr>
                <w:rFonts w:eastAsia="Calibri" w:cs="Arial"/>
                <w:sz w:val="20"/>
                <w:szCs w:val="20"/>
              </w:rPr>
            </w:pPr>
            <w:r w:rsidRPr="00646F4A">
              <w:rPr>
                <w:sz w:val="20"/>
                <w:szCs w:val="20"/>
              </w:rPr>
              <w:t>Mini 5v5</w:t>
            </w:r>
          </w:p>
        </w:tc>
        <w:tc>
          <w:tcPr>
            <w:tcW w:w="1670" w:type="pct"/>
            <w:tcBorders>
              <w:left w:val="single" w:sz="4" w:space="0" w:color="000000"/>
              <w:bottom w:val="single" w:sz="4" w:space="0" w:color="000000"/>
              <w:right w:val="single" w:sz="4" w:space="0" w:color="000000"/>
            </w:tcBorders>
          </w:tcPr>
          <w:p w14:paraId="226BB9F0" w14:textId="0DAD29F4" w:rsidR="00984385" w:rsidRPr="00646F4A" w:rsidRDefault="00984385" w:rsidP="00F13777">
            <w:pPr>
              <w:spacing w:before="20"/>
              <w:jc w:val="left"/>
              <w:rPr>
                <w:rFonts w:eastAsia="Calibri" w:cs="Arial"/>
                <w:sz w:val="20"/>
                <w:szCs w:val="20"/>
              </w:rPr>
            </w:pPr>
            <w:r w:rsidRPr="00646F4A">
              <w:rPr>
                <w:rFonts w:eastAsia="Calibri" w:cs="Arial"/>
                <w:sz w:val="20"/>
                <w:szCs w:val="20"/>
              </w:rPr>
              <w:t>Demand is being met</w:t>
            </w:r>
          </w:p>
        </w:tc>
        <w:tc>
          <w:tcPr>
            <w:tcW w:w="1753" w:type="pct"/>
            <w:tcBorders>
              <w:left w:val="single" w:sz="4" w:space="0" w:color="000000"/>
              <w:right w:val="single" w:sz="4" w:space="0" w:color="000000"/>
            </w:tcBorders>
          </w:tcPr>
          <w:p w14:paraId="19C8FF96" w14:textId="0B06080E" w:rsidR="00984385" w:rsidRPr="00646F4A" w:rsidRDefault="008F595F" w:rsidP="00F13777">
            <w:pPr>
              <w:spacing w:before="20"/>
              <w:jc w:val="left"/>
              <w:rPr>
                <w:rFonts w:eastAsia="Calibri" w:cs="Arial"/>
                <w:sz w:val="20"/>
                <w:szCs w:val="20"/>
              </w:rPr>
            </w:pPr>
            <w:r w:rsidRPr="00646F4A">
              <w:rPr>
                <w:rFonts w:eastAsia="Calibri" w:cs="Arial"/>
                <w:sz w:val="20"/>
                <w:szCs w:val="20"/>
              </w:rPr>
              <w:t>Shortfall of 1.5 match sessions</w:t>
            </w:r>
          </w:p>
        </w:tc>
      </w:tr>
      <w:tr w:rsidR="00646F4A" w:rsidRPr="00646F4A" w14:paraId="20DC5CA6" w14:textId="77777777" w:rsidTr="00362B40">
        <w:trPr>
          <w:trHeight w:val="65"/>
        </w:trPr>
        <w:tc>
          <w:tcPr>
            <w:tcW w:w="782" w:type="pct"/>
            <w:vMerge w:val="restart"/>
            <w:tcBorders>
              <w:top w:val="single" w:sz="4" w:space="0" w:color="000000"/>
              <w:left w:val="single" w:sz="4" w:space="0" w:color="000000"/>
              <w:right w:val="single" w:sz="4" w:space="0" w:color="000000"/>
            </w:tcBorders>
            <w:shd w:val="clear" w:color="auto" w:fill="EAF1DD" w:themeFill="accent3" w:themeFillTint="33"/>
          </w:tcPr>
          <w:p w14:paraId="02C10521" w14:textId="2142A50E" w:rsidR="00984385" w:rsidRPr="00646F4A" w:rsidRDefault="00984385" w:rsidP="00F13777">
            <w:pPr>
              <w:spacing w:before="20"/>
              <w:jc w:val="left"/>
              <w:rPr>
                <w:rFonts w:cs="Arial"/>
                <w:bCs/>
                <w:sz w:val="20"/>
                <w:szCs w:val="20"/>
              </w:rPr>
            </w:pPr>
            <w:r w:rsidRPr="00646F4A">
              <w:rPr>
                <w:rFonts w:cs="Arial"/>
                <w:bCs/>
                <w:sz w:val="20"/>
                <w:szCs w:val="20"/>
              </w:rPr>
              <w:t>Coventry</w:t>
            </w:r>
          </w:p>
        </w:tc>
        <w:tc>
          <w:tcPr>
            <w:tcW w:w="795"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41EE64DB" w14:textId="524A616E" w:rsidR="00984385" w:rsidRPr="00646F4A" w:rsidRDefault="00984385" w:rsidP="00F13777">
            <w:pPr>
              <w:spacing w:before="20"/>
              <w:jc w:val="center"/>
              <w:rPr>
                <w:rFonts w:eastAsia="Calibri" w:cs="Arial"/>
                <w:b/>
                <w:sz w:val="20"/>
                <w:szCs w:val="20"/>
              </w:rPr>
            </w:pPr>
            <w:r w:rsidRPr="00646F4A">
              <w:rPr>
                <w:sz w:val="20"/>
                <w:szCs w:val="20"/>
              </w:rPr>
              <w:t>Adult</w:t>
            </w:r>
          </w:p>
        </w:tc>
        <w:tc>
          <w:tcPr>
            <w:tcW w:w="1670" w:type="pct"/>
            <w:tcBorders>
              <w:top w:val="single" w:sz="4" w:space="0" w:color="000000"/>
              <w:left w:val="single" w:sz="4" w:space="0" w:color="000000"/>
              <w:right w:val="single" w:sz="4" w:space="0" w:color="000000"/>
            </w:tcBorders>
            <w:shd w:val="clear" w:color="auto" w:fill="EAF1DD" w:themeFill="accent3" w:themeFillTint="33"/>
          </w:tcPr>
          <w:p w14:paraId="71A0034B" w14:textId="378B7ED1" w:rsidR="00984385" w:rsidRPr="00646F4A" w:rsidRDefault="008F595F" w:rsidP="00F13777">
            <w:pPr>
              <w:spacing w:before="20"/>
              <w:jc w:val="left"/>
              <w:rPr>
                <w:rFonts w:eastAsia="Calibri" w:cs="Arial"/>
                <w:sz w:val="20"/>
                <w:szCs w:val="20"/>
              </w:rPr>
            </w:pPr>
            <w:r w:rsidRPr="00646F4A">
              <w:rPr>
                <w:rFonts w:eastAsia="Calibri" w:cs="Arial"/>
                <w:sz w:val="20"/>
                <w:szCs w:val="20"/>
              </w:rPr>
              <w:t>Actual spare capacity of 13.5 match sessions</w:t>
            </w:r>
          </w:p>
        </w:tc>
        <w:tc>
          <w:tcPr>
            <w:tcW w:w="1753" w:type="pct"/>
            <w:tcBorders>
              <w:top w:val="single" w:sz="4" w:space="0" w:color="000000"/>
              <w:left w:val="single" w:sz="4" w:space="0" w:color="000000"/>
              <w:right w:val="single" w:sz="4" w:space="0" w:color="000000"/>
            </w:tcBorders>
            <w:shd w:val="clear" w:color="auto" w:fill="EAF1DD" w:themeFill="accent3" w:themeFillTint="33"/>
          </w:tcPr>
          <w:p w14:paraId="22AB4E02" w14:textId="699EAF6C" w:rsidR="00984385" w:rsidRPr="00646F4A" w:rsidRDefault="008F595F" w:rsidP="00F13777">
            <w:pPr>
              <w:spacing w:before="20"/>
              <w:jc w:val="left"/>
              <w:rPr>
                <w:rFonts w:eastAsia="Calibri" w:cs="Arial"/>
                <w:sz w:val="20"/>
                <w:szCs w:val="20"/>
              </w:rPr>
            </w:pPr>
            <w:r w:rsidRPr="00646F4A">
              <w:rPr>
                <w:rFonts w:eastAsia="Calibri" w:cs="Arial"/>
                <w:sz w:val="20"/>
                <w:szCs w:val="20"/>
              </w:rPr>
              <w:t>Actual spare capacity of 4 match sessions</w:t>
            </w:r>
          </w:p>
        </w:tc>
      </w:tr>
      <w:tr w:rsidR="00646F4A" w:rsidRPr="00646F4A" w14:paraId="36586D1A" w14:textId="77777777" w:rsidTr="00362B40">
        <w:trPr>
          <w:trHeight w:val="65"/>
        </w:trPr>
        <w:tc>
          <w:tcPr>
            <w:tcW w:w="782" w:type="pct"/>
            <w:vMerge/>
            <w:tcBorders>
              <w:left w:val="single" w:sz="4" w:space="0" w:color="000000"/>
              <w:right w:val="single" w:sz="4" w:space="0" w:color="000000"/>
            </w:tcBorders>
            <w:shd w:val="clear" w:color="auto" w:fill="EAF1DD" w:themeFill="accent3" w:themeFillTint="33"/>
          </w:tcPr>
          <w:p w14:paraId="40DB0F71" w14:textId="77777777" w:rsidR="008F595F" w:rsidRPr="00646F4A" w:rsidRDefault="008F595F" w:rsidP="00F13777">
            <w:pPr>
              <w:spacing w:before="20"/>
              <w:jc w:val="left"/>
              <w:rPr>
                <w:rFonts w:cs="Arial"/>
                <w:b/>
                <w:sz w:val="20"/>
                <w:szCs w:val="20"/>
                <w:highlight w:val="yellow"/>
              </w:rPr>
            </w:pPr>
          </w:p>
        </w:tc>
        <w:tc>
          <w:tcPr>
            <w:tcW w:w="795"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2EEC324D" w14:textId="77777777" w:rsidR="008F595F" w:rsidRPr="00646F4A" w:rsidRDefault="008F595F" w:rsidP="00F13777">
            <w:pPr>
              <w:spacing w:before="20"/>
              <w:jc w:val="center"/>
              <w:rPr>
                <w:rFonts w:eastAsia="Calibri" w:cs="Arial"/>
                <w:b/>
                <w:sz w:val="20"/>
                <w:szCs w:val="20"/>
              </w:rPr>
            </w:pPr>
            <w:r w:rsidRPr="00646F4A">
              <w:rPr>
                <w:sz w:val="20"/>
                <w:szCs w:val="20"/>
              </w:rPr>
              <w:t>Youth 11v11</w:t>
            </w:r>
          </w:p>
        </w:tc>
        <w:tc>
          <w:tcPr>
            <w:tcW w:w="1670" w:type="pct"/>
            <w:tcBorders>
              <w:left w:val="single" w:sz="4" w:space="0" w:color="000000"/>
              <w:right w:val="single" w:sz="4" w:space="0" w:color="000000"/>
            </w:tcBorders>
            <w:shd w:val="clear" w:color="auto" w:fill="EAF1DD" w:themeFill="accent3" w:themeFillTint="33"/>
          </w:tcPr>
          <w:p w14:paraId="36527C0E" w14:textId="248E24F5" w:rsidR="008F595F" w:rsidRPr="00646F4A" w:rsidRDefault="008F595F" w:rsidP="00F13777">
            <w:pPr>
              <w:spacing w:before="20"/>
              <w:jc w:val="left"/>
              <w:rPr>
                <w:rFonts w:eastAsia="Calibri" w:cs="Arial"/>
                <w:sz w:val="20"/>
                <w:szCs w:val="20"/>
              </w:rPr>
            </w:pPr>
            <w:r w:rsidRPr="00646F4A">
              <w:rPr>
                <w:rFonts w:eastAsia="Calibri" w:cs="Arial"/>
                <w:sz w:val="20"/>
                <w:szCs w:val="20"/>
              </w:rPr>
              <w:t>Shortfall of 0.75 match sessions</w:t>
            </w:r>
          </w:p>
        </w:tc>
        <w:tc>
          <w:tcPr>
            <w:tcW w:w="1753" w:type="pct"/>
            <w:tcBorders>
              <w:left w:val="single" w:sz="4" w:space="0" w:color="000000"/>
              <w:right w:val="single" w:sz="4" w:space="0" w:color="000000"/>
            </w:tcBorders>
            <w:shd w:val="clear" w:color="auto" w:fill="EAF1DD" w:themeFill="accent3" w:themeFillTint="33"/>
          </w:tcPr>
          <w:p w14:paraId="156DF4E3" w14:textId="13631A54" w:rsidR="008F595F" w:rsidRPr="00646F4A" w:rsidRDefault="008F595F" w:rsidP="00F13777">
            <w:pPr>
              <w:spacing w:before="20"/>
              <w:jc w:val="left"/>
              <w:rPr>
                <w:rFonts w:eastAsia="Calibri" w:cs="Arial"/>
                <w:sz w:val="20"/>
                <w:szCs w:val="20"/>
              </w:rPr>
            </w:pPr>
            <w:r w:rsidRPr="00646F4A">
              <w:rPr>
                <w:rFonts w:eastAsia="Calibri" w:cs="Arial"/>
                <w:sz w:val="20"/>
                <w:szCs w:val="20"/>
              </w:rPr>
              <w:t>Shortfall of 11.75 match sessions</w:t>
            </w:r>
          </w:p>
        </w:tc>
      </w:tr>
      <w:tr w:rsidR="00646F4A" w:rsidRPr="00646F4A" w14:paraId="5F82BC9F" w14:textId="77777777" w:rsidTr="00362B40">
        <w:trPr>
          <w:trHeight w:val="65"/>
        </w:trPr>
        <w:tc>
          <w:tcPr>
            <w:tcW w:w="782" w:type="pct"/>
            <w:vMerge/>
            <w:tcBorders>
              <w:left w:val="single" w:sz="4" w:space="0" w:color="000000"/>
              <w:right w:val="single" w:sz="4" w:space="0" w:color="000000"/>
            </w:tcBorders>
            <w:shd w:val="clear" w:color="auto" w:fill="EAF1DD" w:themeFill="accent3" w:themeFillTint="33"/>
          </w:tcPr>
          <w:p w14:paraId="795E409B" w14:textId="77777777" w:rsidR="00984385" w:rsidRPr="00646F4A" w:rsidRDefault="00984385" w:rsidP="00F13777">
            <w:pPr>
              <w:spacing w:before="20"/>
              <w:jc w:val="left"/>
              <w:rPr>
                <w:rFonts w:cs="Arial"/>
                <w:b/>
                <w:sz w:val="20"/>
                <w:szCs w:val="20"/>
                <w:highlight w:val="yellow"/>
              </w:rPr>
            </w:pPr>
          </w:p>
        </w:tc>
        <w:tc>
          <w:tcPr>
            <w:tcW w:w="795"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2FE1630F" w14:textId="77777777" w:rsidR="00984385" w:rsidRPr="00646F4A" w:rsidRDefault="00984385" w:rsidP="00F13777">
            <w:pPr>
              <w:spacing w:before="20"/>
              <w:jc w:val="center"/>
              <w:rPr>
                <w:rFonts w:eastAsia="Calibri" w:cs="Arial"/>
                <w:b/>
                <w:sz w:val="20"/>
                <w:szCs w:val="20"/>
              </w:rPr>
            </w:pPr>
            <w:r w:rsidRPr="00646F4A">
              <w:rPr>
                <w:sz w:val="20"/>
                <w:szCs w:val="20"/>
              </w:rPr>
              <w:t>Youth 9v9</w:t>
            </w:r>
          </w:p>
        </w:tc>
        <w:tc>
          <w:tcPr>
            <w:tcW w:w="1670" w:type="pct"/>
            <w:tcBorders>
              <w:left w:val="single" w:sz="4" w:space="0" w:color="000000"/>
              <w:right w:val="single" w:sz="4" w:space="0" w:color="000000"/>
            </w:tcBorders>
            <w:shd w:val="clear" w:color="auto" w:fill="EAF1DD" w:themeFill="accent3" w:themeFillTint="33"/>
          </w:tcPr>
          <w:p w14:paraId="74A20DE3" w14:textId="1DC70A97" w:rsidR="00984385" w:rsidRPr="00646F4A" w:rsidRDefault="008F595F" w:rsidP="00F13777">
            <w:pPr>
              <w:spacing w:before="20"/>
              <w:jc w:val="left"/>
              <w:rPr>
                <w:rFonts w:eastAsia="Calibri" w:cs="Arial"/>
                <w:sz w:val="20"/>
                <w:szCs w:val="20"/>
              </w:rPr>
            </w:pPr>
            <w:r w:rsidRPr="00646F4A">
              <w:rPr>
                <w:rFonts w:eastAsia="Calibri" w:cs="Arial"/>
                <w:sz w:val="20"/>
                <w:szCs w:val="20"/>
              </w:rPr>
              <w:t>Demand is being met</w:t>
            </w:r>
          </w:p>
        </w:tc>
        <w:tc>
          <w:tcPr>
            <w:tcW w:w="1753" w:type="pct"/>
            <w:tcBorders>
              <w:left w:val="single" w:sz="4" w:space="0" w:color="000000"/>
              <w:right w:val="single" w:sz="4" w:space="0" w:color="000000"/>
            </w:tcBorders>
            <w:shd w:val="clear" w:color="auto" w:fill="EAF1DD" w:themeFill="accent3" w:themeFillTint="33"/>
          </w:tcPr>
          <w:p w14:paraId="07FBBCB2" w14:textId="7868768B" w:rsidR="00984385" w:rsidRPr="00646F4A" w:rsidRDefault="00984385" w:rsidP="00F13777">
            <w:pPr>
              <w:spacing w:before="20"/>
              <w:jc w:val="left"/>
              <w:rPr>
                <w:rFonts w:eastAsia="Calibri" w:cs="Arial"/>
                <w:sz w:val="20"/>
                <w:szCs w:val="20"/>
              </w:rPr>
            </w:pPr>
            <w:r w:rsidRPr="00646F4A">
              <w:rPr>
                <w:rFonts w:eastAsia="Calibri" w:cs="Arial"/>
                <w:sz w:val="20"/>
                <w:szCs w:val="20"/>
              </w:rPr>
              <w:t>Shortfall of 5 match sessions</w:t>
            </w:r>
          </w:p>
        </w:tc>
      </w:tr>
      <w:tr w:rsidR="00646F4A" w:rsidRPr="00646F4A" w14:paraId="1C1941C1" w14:textId="77777777" w:rsidTr="00362B40">
        <w:trPr>
          <w:trHeight w:val="65"/>
        </w:trPr>
        <w:tc>
          <w:tcPr>
            <w:tcW w:w="782" w:type="pct"/>
            <w:vMerge/>
            <w:tcBorders>
              <w:left w:val="single" w:sz="4" w:space="0" w:color="000000"/>
              <w:right w:val="single" w:sz="4" w:space="0" w:color="000000"/>
            </w:tcBorders>
            <w:shd w:val="clear" w:color="auto" w:fill="EAF1DD" w:themeFill="accent3" w:themeFillTint="33"/>
          </w:tcPr>
          <w:p w14:paraId="358B164D" w14:textId="77777777" w:rsidR="00984385" w:rsidRPr="00646F4A" w:rsidRDefault="00984385" w:rsidP="00F13777">
            <w:pPr>
              <w:spacing w:before="20"/>
              <w:jc w:val="left"/>
              <w:rPr>
                <w:rFonts w:cs="Arial"/>
                <w:b/>
                <w:sz w:val="20"/>
                <w:szCs w:val="20"/>
                <w:highlight w:val="yellow"/>
              </w:rPr>
            </w:pPr>
          </w:p>
        </w:tc>
        <w:tc>
          <w:tcPr>
            <w:tcW w:w="795"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33E34916" w14:textId="77777777" w:rsidR="00984385" w:rsidRPr="00646F4A" w:rsidRDefault="00984385" w:rsidP="00F13777">
            <w:pPr>
              <w:spacing w:before="20"/>
              <w:jc w:val="center"/>
              <w:rPr>
                <w:rFonts w:eastAsia="Calibri" w:cs="Arial"/>
                <w:b/>
                <w:sz w:val="20"/>
                <w:szCs w:val="20"/>
              </w:rPr>
            </w:pPr>
            <w:r w:rsidRPr="00646F4A">
              <w:rPr>
                <w:sz w:val="20"/>
                <w:szCs w:val="20"/>
              </w:rPr>
              <w:t>Mini 7v7</w:t>
            </w:r>
          </w:p>
        </w:tc>
        <w:tc>
          <w:tcPr>
            <w:tcW w:w="1670" w:type="pct"/>
            <w:tcBorders>
              <w:left w:val="single" w:sz="4" w:space="0" w:color="000000"/>
              <w:right w:val="single" w:sz="4" w:space="0" w:color="000000"/>
            </w:tcBorders>
            <w:shd w:val="clear" w:color="auto" w:fill="EAF1DD" w:themeFill="accent3" w:themeFillTint="33"/>
          </w:tcPr>
          <w:p w14:paraId="3177A4EA" w14:textId="0BFCA8B6" w:rsidR="00984385" w:rsidRPr="00646F4A" w:rsidRDefault="00984385" w:rsidP="00F13777">
            <w:pPr>
              <w:spacing w:before="20"/>
              <w:jc w:val="left"/>
              <w:rPr>
                <w:rFonts w:eastAsia="Calibri" w:cs="Arial"/>
                <w:sz w:val="20"/>
                <w:szCs w:val="20"/>
              </w:rPr>
            </w:pPr>
            <w:r w:rsidRPr="00646F4A">
              <w:rPr>
                <w:rFonts w:eastAsia="Calibri" w:cs="Arial"/>
                <w:sz w:val="20"/>
                <w:szCs w:val="20"/>
              </w:rPr>
              <w:t xml:space="preserve">Actual spare capacity </w:t>
            </w:r>
            <w:r w:rsidR="008F595F" w:rsidRPr="00646F4A">
              <w:rPr>
                <w:rFonts w:eastAsia="Calibri" w:cs="Arial"/>
                <w:sz w:val="20"/>
                <w:szCs w:val="20"/>
              </w:rPr>
              <w:t>8</w:t>
            </w:r>
            <w:r w:rsidRPr="00646F4A">
              <w:rPr>
                <w:rFonts w:eastAsia="Calibri" w:cs="Arial"/>
                <w:sz w:val="20"/>
                <w:szCs w:val="20"/>
              </w:rPr>
              <w:t xml:space="preserve"> match session</w:t>
            </w:r>
            <w:r w:rsidR="008F595F" w:rsidRPr="00646F4A">
              <w:rPr>
                <w:rFonts w:eastAsia="Calibri" w:cs="Arial"/>
                <w:sz w:val="20"/>
                <w:szCs w:val="20"/>
              </w:rPr>
              <w:t>s</w:t>
            </w:r>
          </w:p>
        </w:tc>
        <w:tc>
          <w:tcPr>
            <w:tcW w:w="1753" w:type="pct"/>
            <w:tcBorders>
              <w:left w:val="single" w:sz="4" w:space="0" w:color="000000"/>
              <w:right w:val="single" w:sz="4" w:space="0" w:color="000000"/>
            </w:tcBorders>
            <w:shd w:val="clear" w:color="auto" w:fill="EAF1DD" w:themeFill="accent3" w:themeFillTint="33"/>
          </w:tcPr>
          <w:p w14:paraId="55FE6944" w14:textId="2FC5B2A8" w:rsidR="00984385" w:rsidRPr="00646F4A" w:rsidRDefault="00541620" w:rsidP="00F13777">
            <w:pPr>
              <w:spacing w:before="20"/>
              <w:jc w:val="left"/>
              <w:rPr>
                <w:rFonts w:eastAsia="Calibri" w:cs="Arial"/>
                <w:sz w:val="20"/>
                <w:szCs w:val="20"/>
              </w:rPr>
            </w:pPr>
            <w:r w:rsidRPr="00646F4A">
              <w:rPr>
                <w:rFonts w:eastAsia="Calibri" w:cs="Arial"/>
                <w:sz w:val="20"/>
                <w:szCs w:val="20"/>
              </w:rPr>
              <w:t>Actual spare capacity 8 match sessions</w:t>
            </w:r>
          </w:p>
        </w:tc>
      </w:tr>
      <w:tr w:rsidR="00646F4A" w:rsidRPr="00646F4A" w14:paraId="34228EF4" w14:textId="77777777" w:rsidTr="00362B40">
        <w:trPr>
          <w:trHeight w:val="359"/>
        </w:trPr>
        <w:tc>
          <w:tcPr>
            <w:tcW w:w="782" w:type="pct"/>
            <w:vMerge/>
            <w:tcBorders>
              <w:left w:val="single" w:sz="4" w:space="0" w:color="000000"/>
              <w:bottom w:val="single" w:sz="4" w:space="0" w:color="000000"/>
              <w:right w:val="single" w:sz="4" w:space="0" w:color="000000"/>
            </w:tcBorders>
            <w:shd w:val="clear" w:color="auto" w:fill="EAF1DD" w:themeFill="accent3" w:themeFillTint="33"/>
          </w:tcPr>
          <w:p w14:paraId="0FFC39BF" w14:textId="77777777" w:rsidR="00984385" w:rsidRPr="00646F4A" w:rsidRDefault="00984385" w:rsidP="00F13777">
            <w:pPr>
              <w:spacing w:before="20"/>
              <w:jc w:val="left"/>
              <w:rPr>
                <w:rFonts w:cs="Arial"/>
                <w:b/>
                <w:sz w:val="20"/>
                <w:szCs w:val="20"/>
                <w:highlight w:val="yellow"/>
              </w:rPr>
            </w:pPr>
          </w:p>
        </w:tc>
        <w:tc>
          <w:tcPr>
            <w:tcW w:w="795"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5A400371" w14:textId="77777777" w:rsidR="00984385" w:rsidRPr="00646F4A" w:rsidRDefault="00984385" w:rsidP="00F13777">
            <w:pPr>
              <w:spacing w:before="20"/>
              <w:jc w:val="center"/>
              <w:rPr>
                <w:rFonts w:eastAsia="Calibri" w:cs="Arial"/>
                <w:b/>
                <w:sz w:val="20"/>
                <w:szCs w:val="20"/>
              </w:rPr>
            </w:pPr>
            <w:r w:rsidRPr="00646F4A">
              <w:rPr>
                <w:sz w:val="20"/>
                <w:szCs w:val="20"/>
              </w:rPr>
              <w:t>Mini 5v5</w:t>
            </w:r>
          </w:p>
        </w:tc>
        <w:tc>
          <w:tcPr>
            <w:tcW w:w="1670" w:type="pct"/>
            <w:tcBorders>
              <w:left w:val="single" w:sz="4" w:space="0" w:color="000000"/>
              <w:right w:val="single" w:sz="4" w:space="0" w:color="000000"/>
            </w:tcBorders>
            <w:shd w:val="clear" w:color="auto" w:fill="EAF1DD" w:themeFill="accent3" w:themeFillTint="33"/>
          </w:tcPr>
          <w:p w14:paraId="64D0E296" w14:textId="6DB46404" w:rsidR="002210F6" w:rsidRPr="00646F4A" w:rsidRDefault="00984385" w:rsidP="00F13777">
            <w:pPr>
              <w:spacing w:before="20"/>
              <w:jc w:val="left"/>
              <w:rPr>
                <w:rFonts w:eastAsia="Calibri" w:cs="Arial"/>
                <w:sz w:val="20"/>
                <w:szCs w:val="20"/>
              </w:rPr>
            </w:pPr>
            <w:r w:rsidRPr="00646F4A">
              <w:rPr>
                <w:rFonts w:eastAsia="Calibri" w:cs="Arial"/>
                <w:sz w:val="20"/>
                <w:szCs w:val="20"/>
              </w:rPr>
              <w:t xml:space="preserve">Actual spare capacity </w:t>
            </w:r>
            <w:r w:rsidR="00541620" w:rsidRPr="00646F4A">
              <w:rPr>
                <w:rFonts w:eastAsia="Calibri" w:cs="Arial"/>
                <w:sz w:val="20"/>
                <w:szCs w:val="20"/>
              </w:rPr>
              <w:t>2</w:t>
            </w:r>
            <w:r w:rsidRPr="00646F4A">
              <w:rPr>
                <w:rFonts w:eastAsia="Calibri" w:cs="Arial"/>
                <w:sz w:val="20"/>
                <w:szCs w:val="20"/>
              </w:rPr>
              <w:t>.5 match sessions</w:t>
            </w:r>
          </w:p>
        </w:tc>
        <w:tc>
          <w:tcPr>
            <w:tcW w:w="1753" w:type="pct"/>
            <w:tcBorders>
              <w:left w:val="single" w:sz="4" w:space="0" w:color="000000"/>
              <w:right w:val="single" w:sz="4" w:space="0" w:color="000000"/>
            </w:tcBorders>
            <w:shd w:val="clear" w:color="auto" w:fill="EAF1DD" w:themeFill="accent3" w:themeFillTint="33"/>
          </w:tcPr>
          <w:p w14:paraId="3C917AD8" w14:textId="22033809" w:rsidR="00984385" w:rsidRPr="00646F4A" w:rsidRDefault="00984385" w:rsidP="00F13777">
            <w:pPr>
              <w:spacing w:before="20"/>
              <w:jc w:val="left"/>
              <w:rPr>
                <w:rFonts w:eastAsia="Calibri" w:cs="Arial"/>
                <w:sz w:val="20"/>
                <w:szCs w:val="20"/>
              </w:rPr>
            </w:pPr>
            <w:r w:rsidRPr="00646F4A">
              <w:rPr>
                <w:rFonts w:eastAsia="Calibri" w:cs="Arial"/>
                <w:sz w:val="20"/>
                <w:szCs w:val="20"/>
              </w:rPr>
              <w:t>Shortfall of 5 match sessions</w:t>
            </w:r>
          </w:p>
        </w:tc>
      </w:tr>
      <w:tr w:rsidR="00646F4A" w:rsidRPr="00646F4A" w14:paraId="360E1D20" w14:textId="77777777" w:rsidTr="00362B40">
        <w:trPr>
          <w:trHeight w:val="120"/>
        </w:trPr>
        <w:tc>
          <w:tcPr>
            <w:tcW w:w="5000" w:type="pct"/>
            <w:gridSpan w:val="4"/>
            <w:tcBorders>
              <w:left w:val="single" w:sz="4" w:space="0" w:color="000000"/>
              <w:right w:val="single" w:sz="4" w:space="0" w:color="000000"/>
            </w:tcBorders>
            <w:shd w:val="clear" w:color="auto" w:fill="DBE5F1" w:themeFill="accent1" w:themeFillTint="33"/>
          </w:tcPr>
          <w:p w14:paraId="2CD3025B" w14:textId="3C6DD395" w:rsidR="002210F6" w:rsidRPr="00646F4A" w:rsidRDefault="002210F6" w:rsidP="00F13777">
            <w:pPr>
              <w:spacing w:before="20"/>
              <w:jc w:val="left"/>
              <w:rPr>
                <w:rFonts w:eastAsia="Calibri" w:cs="Arial"/>
                <w:b/>
                <w:sz w:val="20"/>
                <w:szCs w:val="20"/>
              </w:rPr>
            </w:pPr>
            <w:r w:rsidRPr="00646F4A">
              <w:rPr>
                <w:rFonts w:eastAsia="Calibri" w:cs="Arial"/>
                <w:b/>
                <w:bCs/>
                <w:sz w:val="20"/>
                <w:szCs w:val="20"/>
              </w:rPr>
              <w:t>Football – 3G pitches</w:t>
            </w:r>
          </w:p>
        </w:tc>
      </w:tr>
      <w:tr w:rsidR="00646F4A" w:rsidRPr="00646F4A" w14:paraId="45BFC81E" w14:textId="77777777" w:rsidTr="00362B40">
        <w:trPr>
          <w:trHeight w:val="156"/>
        </w:trPr>
        <w:tc>
          <w:tcPr>
            <w:tcW w:w="782" w:type="pct"/>
            <w:tcBorders>
              <w:left w:val="single" w:sz="4" w:space="0" w:color="000000"/>
              <w:bottom w:val="single" w:sz="4" w:space="0" w:color="000000"/>
              <w:right w:val="single" w:sz="4" w:space="0" w:color="000000"/>
            </w:tcBorders>
          </w:tcPr>
          <w:p w14:paraId="568013B7" w14:textId="18F0090A" w:rsidR="002210F6" w:rsidRPr="00646F4A" w:rsidRDefault="002210F6" w:rsidP="00F13777">
            <w:pPr>
              <w:spacing w:before="20"/>
              <w:jc w:val="left"/>
              <w:rPr>
                <w:rFonts w:eastAsia="Calibri" w:cs="Arial"/>
                <w:b/>
                <w:bCs/>
                <w:sz w:val="20"/>
                <w:szCs w:val="20"/>
              </w:rPr>
            </w:pPr>
            <w:r w:rsidRPr="00646F4A">
              <w:rPr>
                <w:rFonts w:cs="Arial"/>
                <w:bCs/>
                <w:sz w:val="20"/>
                <w:szCs w:val="20"/>
              </w:rPr>
              <w:t>North East</w:t>
            </w:r>
          </w:p>
        </w:tc>
        <w:tc>
          <w:tcPr>
            <w:tcW w:w="795" w:type="pct"/>
            <w:tcBorders>
              <w:top w:val="single" w:sz="4" w:space="0" w:color="000000"/>
              <w:left w:val="single" w:sz="4" w:space="0" w:color="000000"/>
              <w:bottom w:val="single" w:sz="4" w:space="0" w:color="000000"/>
              <w:right w:val="single" w:sz="4" w:space="0" w:color="000000"/>
            </w:tcBorders>
          </w:tcPr>
          <w:p w14:paraId="0A812B13" w14:textId="77777777" w:rsidR="002210F6" w:rsidRPr="00646F4A" w:rsidRDefault="002210F6" w:rsidP="00F13777">
            <w:pPr>
              <w:spacing w:before="20"/>
              <w:jc w:val="center"/>
              <w:rPr>
                <w:sz w:val="20"/>
                <w:szCs w:val="20"/>
              </w:rPr>
            </w:pPr>
            <w:r w:rsidRPr="00646F4A">
              <w:rPr>
                <w:rFonts w:eastAsia="Calibri" w:cs="Arial"/>
                <w:sz w:val="20"/>
                <w:szCs w:val="20"/>
              </w:rPr>
              <w:t>Full size</w:t>
            </w:r>
          </w:p>
        </w:tc>
        <w:tc>
          <w:tcPr>
            <w:tcW w:w="1670" w:type="pct"/>
            <w:tcBorders>
              <w:left w:val="single" w:sz="4" w:space="0" w:color="000000"/>
              <w:bottom w:val="single" w:sz="4" w:space="0" w:color="000000"/>
              <w:right w:val="single" w:sz="4" w:space="0" w:color="000000"/>
            </w:tcBorders>
          </w:tcPr>
          <w:p w14:paraId="185E3858" w14:textId="6EBA0A16" w:rsidR="002210F6" w:rsidRPr="00646F4A" w:rsidRDefault="002210F6" w:rsidP="00F13777">
            <w:pPr>
              <w:spacing w:before="20"/>
              <w:jc w:val="left"/>
              <w:rPr>
                <w:rFonts w:eastAsia="Calibri" w:cs="Arial"/>
                <w:bCs/>
                <w:sz w:val="20"/>
                <w:szCs w:val="20"/>
              </w:rPr>
            </w:pPr>
            <w:r w:rsidRPr="00646F4A">
              <w:rPr>
                <w:rFonts w:eastAsia="Calibri" w:cs="Arial"/>
                <w:bCs/>
                <w:sz w:val="20"/>
                <w:szCs w:val="20"/>
              </w:rPr>
              <w:t>Demand is being met</w:t>
            </w:r>
          </w:p>
        </w:tc>
        <w:tc>
          <w:tcPr>
            <w:tcW w:w="1753" w:type="pct"/>
            <w:tcBorders>
              <w:left w:val="single" w:sz="4" w:space="0" w:color="000000"/>
              <w:bottom w:val="single" w:sz="4" w:space="0" w:color="000000"/>
              <w:right w:val="single" w:sz="4" w:space="0" w:color="000000"/>
            </w:tcBorders>
          </w:tcPr>
          <w:p w14:paraId="71A44389" w14:textId="454D0E71" w:rsidR="002210F6" w:rsidRPr="00646F4A" w:rsidRDefault="002210F6" w:rsidP="00F13777">
            <w:pPr>
              <w:spacing w:before="20"/>
              <w:jc w:val="left"/>
              <w:rPr>
                <w:rFonts w:eastAsia="Calibri" w:cs="Arial"/>
                <w:bCs/>
                <w:sz w:val="20"/>
                <w:szCs w:val="20"/>
              </w:rPr>
            </w:pPr>
            <w:r w:rsidRPr="00646F4A">
              <w:rPr>
                <w:rFonts w:eastAsia="Calibri" w:cs="Arial"/>
                <w:bCs/>
                <w:sz w:val="20"/>
                <w:szCs w:val="20"/>
              </w:rPr>
              <w:t>Demand is being met</w:t>
            </w:r>
          </w:p>
        </w:tc>
      </w:tr>
      <w:tr w:rsidR="00646F4A" w:rsidRPr="00646F4A" w14:paraId="696635CC" w14:textId="77777777" w:rsidTr="00362B40">
        <w:trPr>
          <w:trHeight w:val="218"/>
        </w:trPr>
        <w:tc>
          <w:tcPr>
            <w:tcW w:w="782" w:type="pct"/>
            <w:tcBorders>
              <w:left w:val="single" w:sz="4" w:space="0" w:color="000000"/>
              <w:bottom w:val="single" w:sz="4" w:space="0" w:color="000000"/>
              <w:right w:val="single" w:sz="4" w:space="0" w:color="000000"/>
            </w:tcBorders>
          </w:tcPr>
          <w:p w14:paraId="696D0FB9" w14:textId="10D2CEB6" w:rsidR="002210F6" w:rsidRPr="00646F4A" w:rsidRDefault="002210F6" w:rsidP="00F13777">
            <w:pPr>
              <w:spacing w:before="20"/>
              <w:jc w:val="left"/>
              <w:rPr>
                <w:rFonts w:cs="Arial"/>
                <w:sz w:val="20"/>
                <w:szCs w:val="20"/>
              </w:rPr>
            </w:pPr>
            <w:r w:rsidRPr="00646F4A">
              <w:rPr>
                <w:rFonts w:cs="Arial"/>
                <w:bCs/>
                <w:sz w:val="20"/>
                <w:szCs w:val="20"/>
              </w:rPr>
              <w:t>North West</w:t>
            </w:r>
          </w:p>
        </w:tc>
        <w:tc>
          <w:tcPr>
            <w:tcW w:w="795" w:type="pct"/>
            <w:tcBorders>
              <w:top w:val="single" w:sz="4" w:space="0" w:color="000000"/>
              <w:left w:val="single" w:sz="4" w:space="0" w:color="000000"/>
              <w:bottom w:val="single" w:sz="4" w:space="0" w:color="000000"/>
              <w:right w:val="single" w:sz="4" w:space="0" w:color="000000"/>
            </w:tcBorders>
          </w:tcPr>
          <w:p w14:paraId="18010A78" w14:textId="77777777" w:rsidR="002210F6" w:rsidRPr="00646F4A" w:rsidRDefault="002210F6" w:rsidP="00F13777">
            <w:pPr>
              <w:spacing w:before="20"/>
              <w:jc w:val="center"/>
              <w:rPr>
                <w:rFonts w:eastAsia="Calibri" w:cs="Arial"/>
                <w:sz w:val="20"/>
                <w:szCs w:val="20"/>
              </w:rPr>
            </w:pPr>
            <w:r w:rsidRPr="00646F4A">
              <w:rPr>
                <w:rFonts w:eastAsia="Calibri" w:cs="Arial"/>
                <w:sz w:val="20"/>
                <w:szCs w:val="20"/>
              </w:rPr>
              <w:t>Full size</w:t>
            </w:r>
          </w:p>
        </w:tc>
        <w:tc>
          <w:tcPr>
            <w:tcW w:w="1670" w:type="pct"/>
            <w:tcBorders>
              <w:left w:val="single" w:sz="4" w:space="0" w:color="000000"/>
              <w:bottom w:val="single" w:sz="4" w:space="0" w:color="000000"/>
              <w:right w:val="single" w:sz="4" w:space="0" w:color="000000"/>
            </w:tcBorders>
          </w:tcPr>
          <w:p w14:paraId="7AFB6466" w14:textId="495C2DB9" w:rsidR="002210F6" w:rsidRPr="00646F4A" w:rsidRDefault="002210F6" w:rsidP="00F13777">
            <w:pPr>
              <w:spacing w:before="20"/>
              <w:jc w:val="left"/>
              <w:rPr>
                <w:rFonts w:eastAsia="Calibri" w:cs="Arial"/>
                <w:bCs/>
                <w:sz w:val="20"/>
                <w:szCs w:val="20"/>
              </w:rPr>
            </w:pPr>
            <w:r w:rsidRPr="00646F4A">
              <w:rPr>
                <w:rFonts w:eastAsia="Calibri" w:cs="Arial"/>
                <w:bCs/>
                <w:sz w:val="20"/>
                <w:szCs w:val="20"/>
              </w:rPr>
              <w:t>Shortfall of 1.5 pitches</w:t>
            </w:r>
          </w:p>
        </w:tc>
        <w:tc>
          <w:tcPr>
            <w:tcW w:w="1753" w:type="pct"/>
            <w:tcBorders>
              <w:left w:val="single" w:sz="4" w:space="0" w:color="000000"/>
              <w:bottom w:val="single" w:sz="4" w:space="0" w:color="000000"/>
              <w:right w:val="single" w:sz="4" w:space="0" w:color="000000"/>
            </w:tcBorders>
          </w:tcPr>
          <w:p w14:paraId="19478FD9" w14:textId="2B7ACAF9" w:rsidR="002210F6" w:rsidRPr="00646F4A" w:rsidRDefault="002210F6" w:rsidP="00F13777">
            <w:pPr>
              <w:spacing w:before="20"/>
              <w:jc w:val="left"/>
              <w:rPr>
                <w:rFonts w:eastAsia="Calibri" w:cs="Arial"/>
                <w:bCs/>
                <w:sz w:val="20"/>
                <w:szCs w:val="20"/>
              </w:rPr>
            </w:pPr>
            <w:r w:rsidRPr="00646F4A">
              <w:rPr>
                <w:rFonts w:eastAsia="Calibri" w:cs="Arial"/>
                <w:bCs/>
                <w:sz w:val="20"/>
                <w:szCs w:val="20"/>
              </w:rPr>
              <w:t>Shortfall of 2 pitches</w:t>
            </w:r>
          </w:p>
        </w:tc>
      </w:tr>
      <w:tr w:rsidR="00646F4A" w:rsidRPr="00646F4A" w14:paraId="0F5EA81F" w14:textId="77777777" w:rsidTr="00362B40">
        <w:trPr>
          <w:trHeight w:val="267"/>
        </w:trPr>
        <w:tc>
          <w:tcPr>
            <w:tcW w:w="782" w:type="pct"/>
            <w:tcBorders>
              <w:left w:val="single" w:sz="4" w:space="0" w:color="000000"/>
              <w:bottom w:val="single" w:sz="4" w:space="0" w:color="000000"/>
              <w:right w:val="single" w:sz="4" w:space="0" w:color="000000"/>
            </w:tcBorders>
          </w:tcPr>
          <w:p w14:paraId="112AB545" w14:textId="7415CAE9" w:rsidR="002210F6" w:rsidRPr="00646F4A" w:rsidRDefault="002210F6" w:rsidP="00F13777">
            <w:pPr>
              <w:spacing w:before="20"/>
              <w:jc w:val="left"/>
              <w:rPr>
                <w:rFonts w:cs="Arial"/>
                <w:sz w:val="20"/>
                <w:szCs w:val="20"/>
              </w:rPr>
            </w:pPr>
            <w:r w:rsidRPr="00646F4A">
              <w:rPr>
                <w:rFonts w:cs="Arial"/>
                <w:bCs/>
                <w:sz w:val="20"/>
                <w:szCs w:val="20"/>
              </w:rPr>
              <w:t>South East</w:t>
            </w:r>
          </w:p>
        </w:tc>
        <w:tc>
          <w:tcPr>
            <w:tcW w:w="795" w:type="pct"/>
            <w:tcBorders>
              <w:top w:val="single" w:sz="4" w:space="0" w:color="000000"/>
              <w:left w:val="single" w:sz="4" w:space="0" w:color="000000"/>
              <w:bottom w:val="single" w:sz="4" w:space="0" w:color="000000"/>
              <w:right w:val="single" w:sz="4" w:space="0" w:color="000000"/>
            </w:tcBorders>
          </w:tcPr>
          <w:p w14:paraId="2E78C998" w14:textId="77777777" w:rsidR="002210F6" w:rsidRPr="00646F4A" w:rsidRDefault="002210F6" w:rsidP="00F13777">
            <w:pPr>
              <w:spacing w:before="20"/>
              <w:jc w:val="center"/>
              <w:rPr>
                <w:rFonts w:eastAsia="Calibri" w:cs="Arial"/>
                <w:sz w:val="20"/>
                <w:szCs w:val="20"/>
              </w:rPr>
            </w:pPr>
            <w:r w:rsidRPr="00646F4A">
              <w:rPr>
                <w:rFonts w:eastAsia="Calibri" w:cs="Arial"/>
                <w:sz w:val="20"/>
                <w:szCs w:val="20"/>
              </w:rPr>
              <w:t>Full size</w:t>
            </w:r>
          </w:p>
        </w:tc>
        <w:tc>
          <w:tcPr>
            <w:tcW w:w="1670" w:type="pct"/>
            <w:tcBorders>
              <w:left w:val="single" w:sz="4" w:space="0" w:color="000000"/>
              <w:bottom w:val="single" w:sz="4" w:space="0" w:color="000000"/>
              <w:right w:val="single" w:sz="4" w:space="0" w:color="000000"/>
            </w:tcBorders>
          </w:tcPr>
          <w:p w14:paraId="6ADAA887" w14:textId="77750C0B" w:rsidR="002210F6" w:rsidRPr="00646F4A" w:rsidRDefault="002210F6" w:rsidP="00F13777">
            <w:pPr>
              <w:spacing w:before="20"/>
              <w:jc w:val="left"/>
              <w:rPr>
                <w:rFonts w:eastAsia="Calibri" w:cs="Arial"/>
                <w:bCs/>
                <w:sz w:val="20"/>
                <w:szCs w:val="20"/>
              </w:rPr>
            </w:pPr>
            <w:r w:rsidRPr="00646F4A">
              <w:rPr>
                <w:rFonts w:eastAsia="Calibri" w:cs="Arial"/>
                <w:bCs/>
                <w:sz w:val="20"/>
                <w:szCs w:val="20"/>
              </w:rPr>
              <w:t>Shortfall of 0.25 pitches</w:t>
            </w:r>
          </w:p>
        </w:tc>
        <w:tc>
          <w:tcPr>
            <w:tcW w:w="1753" w:type="pct"/>
            <w:tcBorders>
              <w:left w:val="single" w:sz="4" w:space="0" w:color="000000"/>
              <w:bottom w:val="single" w:sz="4" w:space="0" w:color="000000"/>
              <w:right w:val="single" w:sz="4" w:space="0" w:color="000000"/>
            </w:tcBorders>
          </w:tcPr>
          <w:p w14:paraId="61803ADA" w14:textId="43FFC544" w:rsidR="002210F6" w:rsidRPr="00646F4A" w:rsidRDefault="002210F6" w:rsidP="00F13777">
            <w:pPr>
              <w:spacing w:before="20"/>
              <w:jc w:val="left"/>
              <w:rPr>
                <w:rFonts w:eastAsia="Calibri" w:cs="Arial"/>
                <w:bCs/>
                <w:sz w:val="20"/>
                <w:szCs w:val="20"/>
              </w:rPr>
            </w:pPr>
            <w:r w:rsidRPr="00646F4A">
              <w:rPr>
                <w:rFonts w:eastAsia="Calibri" w:cs="Arial"/>
                <w:bCs/>
                <w:sz w:val="20"/>
                <w:szCs w:val="20"/>
              </w:rPr>
              <w:t>Shortfall of 1 pitch</w:t>
            </w:r>
          </w:p>
        </w:tc>
      </w:tr>
      <w:tr w:rsidR="00646F4A" w:rsidRPr="00646F4A" w14:paraId="7B09FB00" w14:textId="77777777" w:rsidTr="00362B40">
        <w:trPr>
          <w:trHeight w:val="186"/>
        </w:trPr>
        <w:tc>
          <w:tcPr>
            <w:tcW w:w="782" w:type="pct"/>
            <w:tcBorders>
              <w:left w:val="single" w:sz="4" w:space="0" w:color="000000"/>
              <w:bottom w:val="single" w:sz="4" w:space="0" w:color="000000"/>
              <w:right w:val="single" w:sz="4" w:space="0" w:color="000000"/>
            </w:tcBorders>
          </w:tcPr>
          <w:p w14:paraId="3D646875" w14:textId="073C045B" w:rsidR="002210F6" w:rsidRPr="00646F4A" w:rsidRDefault="002210F6" w:rsidP="00F13777">
            <w:pPr>
              <w:spacing w:before="20"/>
              <w:jc w:val="left"/>
              <w:rPr>
                <w:rFonts w:cs="Arial"/>
                <w:sz w:val="20"/>
                <w:szCs w:val="20"/>
              </w:rPr>
            </w:pPr>
            <w:r w:rsidRPr="00646F4A">
              <w:rPr>
                <w:rFonts w:cs="Arial"/>
                <w:bCs/>
                <w:sz w:val="20"/>
                <w:szCs w:val="20"/>
              </w:rPr>
              <w:t>South West</w:t>
            </w:r>
          </w:p>
        </w:tc>
        <w:tc>
          <w:tcPr>
            <w:tcW w:w="795" w:type="pct"/>
            <w:tcBorders>
              <w:top w:val="single" w:sz="4" w:space="0" w:color="000000"/>
              <w:left w:val="single" w:sz="4" w:space="0" w:color="000000"/>
              <w:bottom w:val="single" w:sz="4" w:space="0" w:color="000000"/>
              <w:right w:val="single" w:sz="4" w:space="0" w:color="000000"/>
            </w:tcBorders>
          </w:tcPr>
          <w:p w14:paraId="50081703" w14:textId="77777777" w:rsidR="002210F6" w:rsidRPr="00646F4A" w:rsidRDefault="002210F6" w:rsidP="00F13777">
            <w:pPr>
              <w:spacing w:before="20"/>
              <w:jc w:val="center"/>
              <w:rPr>
                <w:rFonts w:eastAsia="Calibri" w:cs="Arial"/>
                <w:sz w:val="20"/>
                <w:szCs w:val="20"/>
              </w:rPr>
            </w:pPr>
            <w:r w:rsidRPr="00646F4A">
              <w:rPr>
                <w:rFonts w:eastAsia="Calibri" w:cs="Arial"/>
                <w:sz w:val="20"/>
                <w:szCs w:val="20"/>
              </w:rPr>
              <w:t>Full size</w:t>
            </w:r>
          </w:p>
        </w:tc>
        <w:tc>
          <w:tcPr>
            <w:tcW w:w="1670" w:type="pct"/>
            <w:tcBorders>
              <w:left w:val="single" w:sz="4" w:space="0" w:color="000000"/>
              <w:bottom w:val="single" w:sz="4" w:space="0" w:color="000000"/>
              <w:right w:val="single" w:sz="4" w:space="0" w:color="000000"/>
            </w:tcBorders>
          </w:tcPr>
          <w:p w14:paraId="6167A501" w14:textId="0EFEA696" w:rsidR="002210F6" w:rsidRPr="00646F4A" w:rsidRDefault="002210F6" w:rsidP="00F13777">
            <w:pPr>
              <w:spacing w:before="20"/>
              <w:jc w:val="left"/>
              <w:rPr>
                <w:rFonts w:eastAsia="Calibri" w:cs="Arial"/>
                <w:bCs/>
                <w:sz w:val="20"/>
                <w:szCs w:val="20"/>
              </w:rPr>
            </w:pPr>
            <w:r w:rsidRPr="00646F4A">
              <w:rPr>
                <w:rFonts w:eastAsia="Calibri" w:cs="Arial"/>
                <w:bCs/>
                <w:sz w:val="20"/>
                <w:szCs w:val="20"/>
              </w:rPr>
              <w:t>Shortfall of 0.25 pitches</w:t>
            </w:r>
          </w:p>
        </w:tc>
        <w:tc>
          <w:tcPr>
            <w:tcW w:w="1753" w:type="pct"/>
            <w:tcBorders>
              <w:left w:val="single" w:sz="4" w:space="0" w:color="000000"/>
              <w:bottom w:val="single" w:sz="4" w:space="0" w:color="000000"/>
              <w:right w:val="single" w:sz="4" w:space="0" w:color="000000"/>
            </w:tcBorders>
          </w:tcPr>
          <w:p w14:paraId="60320C2D" w14:textId="5E69B251" w:rsidR="002210F6" w:rsidRPr="00646F4A" w:rsidRDefault="002210F6" w:rsidP="00F13777">
            <w:pPr>
              <w:spacing w:before="20"/>
              <w:jc w:val="left"/>
              <w:rPr>
                <w:rFonts w:eastAsia="Calibri" w:cs="Arial"/>
                <w:bCs/>
                <w:sz w:val="20"/>
                <w:szCs w:val="20"/>
              </w:rPr>
            </w:pPr>
            <w:r w:rsidRPr="00646F4A">
              <w:rPr>
                <w:rFonts w:eastAsia="Calibri" w:cs="Arial"/>
                <w:bCs/>
                <w:sz w:val="20"/>
                <w:szCs w:val="20"/>
              </w:rPr>
              <w:t>Shortfall of 0.5 pitches</w:t>
            </w:r>
          </w:p>
        </w:tc>
      </w:tr>
      <w:tr w:rsidR="00646F4A" w:rsidRPr="00646F4A" w14:paraId="51B2A234" w14:textId="77777777" w:rsidTr="00362B40">
        <w:trPr>
          <w:trHeight w:val="105"/>
        </w:trPr>
        <w:tc>
          <w:tcPr>
            <w:tcW w:w="782" w:type="pct"/>
            <w:tcBorders>
              <w:left w:val="single" w:sz="4" w:space="0" w:color="000000"/>
              <w:bottom w:val="single" w:sz="4" w:space="0" w:color="000000"/>
              <w:right w:val="single" w:sz="4" w:space="0" w:color="000000"/>
            </w:tcBorders>
            <w:shd w:val="clear" w:color="auto" w:fill="EAF1DD" w:themeFill="accent3" w:themeFillTint="33"/>
          </w:tcPr>
          <w:p w14:paraId="0D337FD2" w14:textId="5683E72F" w:rsidR="002210F6" w:rsidRPr="00646F4A" w:rsidRDefault="002210F6" w:rsidP="00F13777">
            <w:pPr>
              <w:spacing w:before="20"/>
              <w:jc w:val="left"/>
              <w:rPr>
                <w:rFonts w:cs="Arial"/>
                <w:sz w:val="20"/>
                <w:szCs w:val="20"/>
              </w:rPr>
            </w:pPr>
            <w:r w:rsidRPr="00646F4A">
              <w:rPr>
                <w:rFonts w:cs="Arial"/>
                <w:sz w:val="20"/>
                <w:szCs w:val="20"/>
              </w:rPr>
              <w:t>Coventry</w:t>
            </w:r>
          </w:p>
        </w:tc>
        <w:tc>
          <w:tcPr>
            <w:tcW w:w="795"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0BBB537D" w14:textId="77777777" w:rsidR="002210F6" w:rsidRPr="00646F4A" w:rsidRDefault="002210F6" w:rsidP="00F13777">
            <w:pPr>
              <w:spacing w:before="20"/>
              <w:jc w:val="center"/>
              <w:rPr>
                <w:rFonts w:eastAsia="Calibri" w:cs="Arial"/>
                <w:sz w:val="20"/>
                <w:szCs w:val="20"/>
              </w:rPr>
            </w:pPr>
            <w:r w:rsidRPr="00646F4A">
              <w:rPr>
                <w:rFonts w:eastAsia="Calibri" w:cs="Arial"/>
                <w:sz w:val="20"/>
                <w:szCs w:val="20"/>
              </w:rPr>
              <w:t>Full size</w:t>
            </w:r>
          </w:p>
        </w:tc>
        <w:tc>
          <w:tcPr>
            <w:tcW w:w="1670" w:type="pct"/>
            <w:tcBorders>
              <w:left w:val="single" w:sz="4" w:space="0" w:color="000000"/>
              <w:bottom w:val="single" w:sz="4" w:space="0" w:color="000000"/>
              <w:right w:val="single" w:sz="4" w:space="0" w:color="000000"/>
            </w:tcBorders>
            <w:shd w:val="clear" w:color="auto" w:fill="EAF1DD" w:themeFill="accent3" w:themeFillTint="33"/>
          </w:tcPr>
          <w:p w14:paraId="2C7E9EBB" w14:textId="1DD39192" w:rsidR="002210F6" w:rsidRPr="00646F4A" w:rsidRDefault="002210F6" w:rsidP="00F13777">
            <w:pPr>
              <w:spacing w:before="20"/>
              <w:jc w:val="left"/>
              <w:rPr>
                <w:rFonts w:eastAsia="Calibri" w:cs="Arial"/>
                <w:bCs/>
                <w:sz w:val="20"/>
                <w:szCs w:val="20"/>
              </w:rPr>
            </w:pPr>
            <w:r w:rsidRPr="00646F4A">
              <w:rPr>
                <w:rFonts w:eastAsia="Calibri" w:cs="Arial"/>
                <w:bCs/>
                <w:sz w:val="20"/>
                <w:szCs w:val="20"/>
              </w:rPr>
              <w:t>Shortfall of 2 pitches</w:t>
            </w:r>
          </w:p>
        </w:tc>
        <w:tc>
          <w:tcPr>
            <w:tcW w:w="1753" w:type="pct"/>
            <w:tcBorders>
              <w:left w:val="single" w:sz="4" w:space="0" w:color="000000"/>
              <w:bottom w:val="single" w:sz="4" w:space="0" w:color="000000"/>
              <w:right w:val="single" w:sz="4" w:space="0" w:color="000000"/>
            </w:tcBorders>
            <w:shd w:val="clear" w:color="auto" w:fill="EAF1DD" w:themeFill="accent3" w:themeFillTint="33"/>
          </w:tcPr>
          <w:p w14:paraId="109C27E1" w14:textId="6561BAB6" w:rsidR="002210F6" w:rsidRPr="00646F4A" w:rsidRDefault="002210F6" w:rsidP="00F13777">
            <w:pPr>
              <w:spacing w:before="20"/>
              <w:jc w:val="left"/>
              <w:rPr>
                <w:rFonts w:eastAsia="Calibri" w:cs="Arial"/>
                <w:bCs/>
                <w:sz w:val="20"/>
                <w:szCs w:val="20"/>
              </w:rPr>
            </w:pPr>
            <w:r w:rsidRPr="00646F4A">
              <w:rPr>
                <w:rFonts w:eastAsia="Calibri" w:cs="Arial"/>
                <w:bCs/>
                <w:sz w:val="20"/>
                <w:szCs w:val="20"/>
              </w:rPr>
              <w:t>Shortfall of 3.5 pitches</w:t>
            </w:r>
          </w:p>
        </w:tc>
      </w:tr>
      <w:tr w:rsidR="00646F4A" w:rsidRPr="00646F4A" w14:paraId="2581CAB5" w14:textId="77777777" w:rsidTr="00362B40">
        <w:trPr>
          <w:trHeight w:val="105"/>
        </w:trPr>
        <w:tc>
          <w:tcPr>
            <w:tcW w:w="5000" w:type="pct"/>
            <w:gridSpan w:val="4"/>
            <w:tcBorders>
              <w:left w:val="single" w:sz="4" w:space="0" w:color="000000"/>
              <w:bottom w:val="single" w:sz="4" w:space="0" w:color="000000"/>
              <w:right w:val="single" w:sz="4" w:space="0" w:color="000000"/>
            </w:tcBorders>
            <w:shd w:val="clear" w:color="auto" w:fill="DBE5F1" w:themeFill="accent1" w:themeFillTint="33"/>
          </w:tcPr>
          <w:p w14:paraId="191DC100" w14:textId="7C5BB64A" w:rsidR="00391C6E" w:rsidRPr="00646F4A" w:rsidRDefault="00391C6E" w:rsidP="00F13777">
            <w:pPr>
              <w:spacing w:before="20"/>
              <w:jc w:val="left"/>
              <w:rPr>
                <w:rFonts w:eastAsia="Calibri" w:cs="Arial"/>
                <w:bCs/>
                <w:sz w:val="20"/>
                <w:szCs w:val="20"/>
              </w:rPr>
            </w:pPr>
            <w:r w:rsidRPr="00646F4A">
              <w:rPr>
                <w:rFonts w:eastAsia="Calibri" w:cs="Arial"/>
                <w:b/>
                <w:bCs/>
                <w:sz w:val="20"/>
                <w:szCs w:val="20"/>
              </w:rPr>
              <w:t>Cricket</w:t>
            </w:r>
          </w:p>
        </w:tc>
      </w:tr>
      <w:tr w:rsidR="00646F4A" w:rsidRPr="00646F4A" w14:paraId="43EB0FA4" w14:textId="77777777" w:rsidTr="00362B40">
        <w:trPr>
          <w:trHeight w:val="105"/>
        </w:trPr>
        <w:tc>
          <w:tcPr>
            <w:tcW w:w="782" w:type="pct"/>
            <w:tcBorders>
              <w:left w:val="single" w:sz="4" w:space="0" w:color="000000"/>
              <w:bottom w:val="single" w:sz="4" w:space="0" w:color="000000"/>
              <w:right w:val="single" w:sz="4" w:space="0" w:color="000000"/>
            </w:tcBorders>
            <w:shd w:val="clear" w:color="auto" w:fill="FFFFFF" w:themeFill="background1"/>
          </w:tcPr>
          <w:p w14:paraId="51CD6E27" w14:textId="74677D2C" w:rsidR="0086243F" w:rsidRPr="00646F4A" w:rsidRDefault="0086243F" w:rsidP="0086243F">
            <w:pPr>
              <w:spacing w:before="20"/>
              <w:jc w:val="left"/>
              <w:rPr>
                <w:rFonts w:cs="Arial"/>
                <w:sz w:val="20"/>
                <w:szCs w:val="20"/>
              </w:rPr>
            </w:pPr>
            <w:r w:rsidRPr="00646F4A">
              <w:rPr>
                <w:rFonts w:cs="Arial"/>
                <w:bCs/>
                <w:sz w:val="20"/>
                <w:szCs w:val="20"/>
              </w:rPr>
              <w:t>North East</w:t>
            </w:r>
          </w:p>
        </w:tc>
        <w:tc>
          <w:tcPr>
            <w:tcW w:w="79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107B844" w14:textId="67DE9F9E" w:rsidR="0086243F" w:rsidRPr="00646F4A" w:rsidRDefault="0086243F" w:rsidP="0086243F">
            <w:pPr>
              <w:spacing w:before="20"/>
              <w:jc w:val="center"/>
              <w:rPr>
                <w:rFonts w:eastAsia="Calibri" w:cs="Arial"/>
                <w:sz w:val="20"/>
                <w:szCs w:val="20"/>
              </w:rPr>
            </w:pPr>
            <w:r w:rsidRPr="00646F4A">
              <w:rPr>
                <w:rFonts w:eastAsia="Calibri" w:cs="Arial"/>
                <w:sz w:val="20"/>
                <w:szCs w:val="20"/>
              </w:rPr>
              <w:t>Senior (Saturday)</w:t>
            </w:r>
          </w:p>
        </w:tc>
        <w:tc>
          <w:tcPr>
            <w:tcW w:w="1670" w:type="pct"/>
            <w:tcBorders>
              <w:left w:val="single" w:sz="4" w:space="0" w:color="000000"/>
              <w:bottom w:val="single" w:sz="4" w:space="0" w:color="000000"/>
              <w:right w:val="single" w:sz="4" w:space="0" w:color="000000"/>
            </w:tcBorders>
            <w:shd w:val="clear" w:color="auto" w:fill="FFFFFF" w:themeFill="background1"/>
          </w:tcPr>
          <w:p w14:paraId="3034EA56" w14:textId="6C53FF44" w:rsidR="0086243F" w:rsidRPr="00646F4A" w:rsidRDefault="0086243F" w:rsidP="0086243F">
            <w:pPr>
              <w:spacing w:before="20"/>
              <w:jc w:val="left"/>
              <w:rPr>
                <w:rFonts w:eastAsia="Calibri" w:cs="Arial"/>
                <w:bCs/>
                <w:sz w:val="20"/>
                <w:szCs w:val="20"/>
              </w:rPr>
            </w:pPr>
            <w:r w:rsidRPr="00646F4A">
              <w:rPr>
                <w:rFonts w:eastAsia="Calibri" w:cs="Arial"/>
                <w:bCs/>
                <w:sz w:val="20"/>
                <w:szCs w:val="20"/>
              </w:rPr>
              <w:t>Demand is being met</w:t>
            </w:r>
          </w:p>
        </w:tc>
        <w:tc>
          <w:tcPr>
            <w:tcW w:w="1753" w:type="pct"/>
            <w:tcBorders>
              <w:left w:val="single" w:sz="4" w:space="0" w:color="000000"/>
              <w:bottom w:val="single" w:sz="4" w:space="0" w:color="000000"/>
              <w:right w:val="single" w:sz="4" w:space="0" w:color="000000"/>
            </w:tcBorders>
            <w:shd w:val="clear" w:color="auto" w:fill="FFFFFF" w:themeFill="background1"/>
          </w:tcPr>
          <w:p w14:paraId="790EB2B7" w14:textId="652099C9" w:rsidR="0086243F" w:rsidRPr="00646F4A" w:rsidRDefault="0086243F" w:rsidP="0086243F">
            <w:pPr>
              <w:spacing w:before="20"/>
              <w:jc w:val="left"/>
              <w:rPr>
                <w:rFonts w:eastAsia="Calibri" w:cs="Arial"/>
                <w:bCs/>
                <w:sz w:val="20"/>
                <w:szCs w:val="20"/>
              </w:rPr>
            </w:pPr>
            <w:r w:rsidRPr="00646F4A">
              <w:rPr>
                <w:rFonts w:eastAsia="Calibri" w:cs="Arial"/>
                <w:bCs/>
                <w:sz w:val="20"/>
                <w:szCs w:val="20"/>
              </w:rPr>
              <w:t>Demand is being met</w:t>
            </w:r>
          </w:p>
        </w:tc>
      </w:tr>
      <w:tr w:rsidR="00646F4A" w:rsidRPr="00646F4A" w14:paraId="32DC42B9" w14:textId="77777777" w:rsidTr="00362B40">
        <w:trPr>
          <w:trHeight w:val="105"/>
        </w:trPr>
        <w:tc>
          <w:tcPr>
            <w:tcW w:w="782" w:type="pct"/>
            <w:tcBorders>
              <w:left w:val="single" w:sz="4" w:space="0" w:color="000000"/>
              <w:bottom w:val="single" w:sz="4" w:space="0" w:color="000000"/>
              <w:right w:val="single" w:sz="4" w:space="0" w:color="000000"/>
            </w:tcBorders>
            <w:shd w:val="clear" w:color="auto" w:fill="FFFFFF" w:themeFill="background1"/>
          </w:tcPr>
          <w:p w14:paraId="6E02D410" w14:textId="4139E683" w:rsidR="0086243F" w:rsidRPr="00646F4A" w:rsidRDefault="0086243F" w:rsidP="0086243F">
            <w:pPr>
              <w:spacing w:before="20"/>
              <w:jc w:val="left"/>
              <w:rPr>
                <w:rFonts w:cs="Arial"/>
                <w:sz w:val="20"/>
                <w:szCs w:val="20"/>
              </w:rPr>
            </w:pPr>
            <w:r w:rsidRPr="00646F4A">
              <w:rPr>
                <w:rFonts w:cs="Arial"/>
                <w:bCs/>
                <w:sz w:val="20"/>
                <w:szCs w:val="20"/>
              </w:rPr>
              <w:t>North West</w:t>
            </w:r>
          </w:p>
        </w:tc>
        <w:tc>
          <w:tcPr>
            <w:tcW w:w="79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D8E5688" w14:textId="0C44B250" w:rsidR="0086243F" w:rsidRPr="00646F4A" w:rsidRDefault="0086243F" w:rsidP="0086243F">
            <w:pPr>
              <w:spacing w:before="20"/>
              <w:jc w:val="center"/>
              <w:rPr>
                <w:rFonts w:eastAsia="Calibri" w:cs="Arial"/>
                <w:sz w:val="20"/>
                <w:szCs w:val="20"/>
              </w:rPr>
            </w:pPr>
            <w:r w:rsidRPr="00646F4A">
              <w:rPr>
                <w:rFonts w:eastAsia="Calibri" w:cs="Arial"/>
                <w:sz w:val="20"/>
                <w:szCs w:val="20"/>
              </w:rPr>
              <w:t>Senior (Saturday)</w:t>
            </w:r>
          </w:p>
        </w:tc>
        <w:tc>
          <w:tcPr>
            <w:tcW w:w="1670" w:type="pct"/>
            <w:tcBorders>
              <w:left w:val="single" w:sz="4" w:space="0" w:color="000000"/>
              <w:bottom w:val="single" w:sz="4" w:space="0" w:color="000000"/>
              <w:right w:val="single" w:sz="4" w:space="0" w:color="000000"/>
            </w:tcBorders>
            <w:shd w:val="clear" w:color="auto" w:fill="FFFFFF" w:themeFill="background1"/>
          </w:tcPr>
          <w:p w14:paraId="589A8ED3" w14:textId="25A92A4F" w:rsidR="0086243F" w:rsidRPr="00646F4A" w:rsidRDefault="0086243F" w:rsidP="0086243F">
            <w:pPr>
              <w:spacing w:before="20"/>
              <w:jc w:val="left"/>
              <w:rPr>
                <w:rFonts w:eastAsia="Calibri" w:cs="Arial"/>
                <w:bCs/>
                <w:sz w:val="20"/>
                <w:szCs w:val="20"/>
              </w:rPr>
            </w:pPr>
            <w:r w:rsidRPr="00646F4A">
              <w:rPr>
                <w:rFonts w:eastAsia="Calibri" w:cs="Arial"/>
                <w:sz w:val="20"/>
                <w:szCs w:val="20"/>
              </w:rPr>
              <w:t>Actual spare capacity of 48 match sessions</w:t>
            </w:r>
          </w:p>
        </w:tc>
        <w:tc>
          <w:tcPr>
            <w:tcW w:w="1753" w:type="pct"/>
            <w:tcBorders>
              <w:left w:val="single" w:sz="4" w:space="0" w:color="000000"/>
              <w:bottom w:val="single" w:sz="4" w:space="0" w:color="000000"/>
              <w:right w:val="single" w:sz="4" w:space="0" w:color="000000"/>
            </w:tcBorders>
            <w:shd w:val="clear" w:color="auto" w:fill="FFFFFF" w:themeFill="background1"/>
          </w:tcPr>
          <w:p w14:paraId="3C661263" w14:textId="5D44F9CD" w:rsidR="0086243F" w:rsidRPr="00646F4A" w:rsidRDefault="0086243F" w:rsidP="0086243F">
            <w:pPr>
              <w:spacing w:before="20"/>
              <w:jc w:val="left"/>
              <w:rPr>
                <w:rFonts w:eastAsia="Calibri" w:cs="Arial"/>
                <w:bCs/>
                <w:sz w:val="20"/>
                <w:szCs w:val="20"/>
              </w:rPr>
            </w:pPr>
            <w:r w:rsidRPr="00646F4A">
              <w:rPr>
                <w:rFonts w:eastAsia="Calibri" w:cs="Arial"/>
                <w:sz w:val="20"/>
                <w:szCs w:val="20"/>
              </w:rPr>
              <w:t>Actual spare capacity of 24 match sessions</w:t>
            </w:r>
          </w:p>
        </w:tc>
      </w:tr>
      <w:tr w:rsidR="00646F4A" w:rsidRPr="00646F4A" w14:paraId="603E6CB3" w14:textId="77777777" w:rsidTr="00362B40">
        <w:trPr>
          <w:trHeight w:val="105"/>
        </w:trPr>
        <w:tc>
          <w:tcPr>
            <w:tcW w:w="782" w:type="pct"/>
            <w:tcBorders>
              <w:left w:val="single" w:sz="4" w:space="0" w:color="000000"/>
              <w:bottom w:val="single" w:sz="4" w:space="0" w:color="000000"/>
              <w:right w:val="single" w:sz="4" w:space="0" w:color="000000"/>
            </w:tcBorders>
            <w:shd w:val="clear" w:color="auto" w:fill="FFFFFF" w:themeFill="background1"/>
          </w:tcPr>
          <w:p w14:paraId="56119C8D" w14:textId="654D0E39" w:rsidR="0086243F" w:rsidRPr="00646F4A" w:rsidRDefault="0086243F" w:rsidP="0086243F">
            <w:pPr>
              <w:spacing w:before="20"/>
              <w:jc w:val="left"/>
              <w:rPr>
                <w:rFonts w:cs="Arial"/>
                <w:sz w:val="20"/>
                <w:szCs w:val="20"/>
              </w:rPr>
            </w:pPr>
            <w:r w:rsidRPr="00646F4A">
              <w:rPr>
                <w:rFonts w:cs="Arial"/>
                <w:bCs/>
                <w:sz w:val="20"/>
                <w:szCs w:val="20"/>
              </w:rPr>
              <w:t>South East</w:t>
            </w:r>
          </w:p>
        </w:tc>
        <w:tc>
          <w:tcPr>
            <w:tcW w:w="79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CAFBDE9" w14:textId="42795FB5" w:rsidR="0086243F" w:rsidRPr="00646F4A" w:rsidRDefault="0086243F" w:rsidP="0086243F">
            <w:pPr>
              <w:spacing w:before="20"/>
              <w:jc w:val="center"/>
              <w:rPr>
                <w:rFonts w:eastAsia="Calibri" w:cs="Arial"/>
                <w:sz w:val="20"/>
                <w:szCs w:val="20"/>
              </w:rPr>
            </w:pPr>
            <w:r w:rsidRPr="00646F4A">
              <w:rPr>
                <w:rFonts w:eastAsia="Calibri" w:cs="Arial"/>
                <w:sz w:val="20"/>
                <w:szCs w:val="20"/>
              </w:rPr>
              <w:t>Senior (Saturday)</w:t>
            </w:r>
          </w:p>
        </w:tc>
        <w:tc>
          <w:tcPr>
            <w:tcW w:w="1670" w:type="pct"/>
            <w:tcBorders>
              <w:left w:val="single" w:sz="4" w:space="0" w:color="000000"/>
              <w:bottom w:val="single" w:sz="4" w:space="0" w:color="000000"/>
              <w:right w:val="single" w:sz="4" w:space="0" w:color="000000"/>
            </w:tcBorders>
            <w:shd w:val="clear" w:color="auto" w:fill="FFFFFF" w:themeFill="background1"/>
          </w:tcPr>
          <w:p w14:paraId="7D159B09" w14:textId="364E38E4" w:rsidR="0086243F" w:rsidRPr="00646F4A" w:rsidRDefault="0086243F" w:rsidP="0086243F">
            <w:pPr>
              <w:spacing w:before="20"/>
              <w:jc w:val="left"/>
              <w:rPr>
                <w:rFonts w:eastAsia="Calibri" w:cs="Arial"/>
                <w:bCs/>
                <w:sz w:val="20"/>
                <w:szCs w:val="20"/>
              </w:rPr>
            </w:pPr>
            <w:r w:rsidRPr="00646F4A">
              <w:rPr>
                <w:rFonts w:eastAsia="Calibri" w:cs="Arial"/>
                <w:bCs/>
                <w:sz w:val="20"/>
                <w:szCs w:val="20"/>
              </w:rPr>
              <w:t>Demand is being met</w:t>
            </w:r>
          </w:p>
        </w:tc>
        <w:tc>
          <w:tcPr>
            <w:tcW w:w="1753" w:type="pct"/>
            <w:tcBorders>
              <w:left w:val="single" w:sz="4" w:space="0" w:color="000000"/>
              <w:bottom w:val="single" w:sz="4" w:space="0" w:color="000000"/>
              <w:right w:val="single" w:sz="4" w:space="0" w:color="000000"/>
            </w:tcBorders>
            <w:shd w:val="clear" w:color="auto" w:fill="FFFFFF" w:themeFill="background1"/>
          </w:tcPr>
          <w:p w14:paraId="40E9B12A" w14:textId="3C289EDC" w:rsidR="0086243F" w:rsidRPr="00646F4A" w:rsidRDefault="0086243F" w:rsidP="0086243F">
            <w:pPr>
              <w:spacing w:before="20"/>
              <w:jc w:val="left"/>
              <w:rPr>
                <w:rFonts w:eastAsia="Calibri" w:cs="Arial"/>
                <w:bCs/>
                <w:sz w:val="20"/>
                <w:szCs w:val="20"/>
              </w:rPr>
            </w:pPr>
            <w:r w:rsidRPr="00646F4A">
              <w:rPr>
                <w:rFonts w:eastAsia="Calibri" w:cs="Arial"/>
                <w:sz w:val="20"/>
                <w:szCs w:val="20"/>
              </w:rPr>
              <w:t>Shortfall of 24 match sessions</w:t>
            </w:r>
          </w:p>
        </w:tc>
      </w:tr>
      <w:tr w:rsidR="00646F4A" w:rsidRPr="00646F4A" w14:paraId="2D785AA4" w14:textId="77777777" w:rsidTr="00362B40">
        <w:trPr>
          <w:trHeight w:val="105"/>
        </w:trPr>
        <w:tc>
          <w:tcPr>
            <w:tcW w:w="782" w:type="pct"/>
            <w:tcBorders>
              <w:left w:val="single" w:sz="4" w:space="0" w:color="000000"/>
              <w:bottom w:val="single" w:sz="4" w:space="0" w:color="000000"/>
              <w:right w:val="single" w:sz="4" w:space="0" w:color="000000"/>
            </w:tcBorders>
            <w:shd w:val="clear" w:color="auto" w:fill="FFFFFF" w:themeFill="background1"/>
          </w:tcPr>
          <w:p w14:paraId="61CA7C47" w14:textId="58278A5B" w:rsidR="0086243F" w:rsidRPr="00646F4A" w:rsidRDefault="0086243F" w:rsidP="0086243F">
            <w:pPr>
              <w:spacing w:before="20"/>
              <w:jc w:val="left"/>
              <w:rPr>
                <w:rFonts w:cs="Arial"/>
                <w:sz w:val="20"/>
                <w:szCs w:val="20"/>
              </w:rPr>
            </w:pPr>
            <w:r w:rsidRPr="00646F4A">
              <w:rPr>
                <w:rFonts w:cs="Arial"/>
                <w:bCs/>
                <w:sz w:val="20"/>
                <w:szCs w:val="20"/>
              </w:rPr>
              <w:t>South West</w:t>
            </w:r>
          </w:p>
        </w:tc>
        <w:tc>
          <w:tcPr>
            <w:tcW w:w="79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00EA6C8" w14:textId="455988E2" w:rsidR="0086243F" w:rsidRPr="00646F4A" w:rsidRDefault="0086243F" w:rsidP="0086243F">
            <w:pPr>
              <w:spacing w:before="20"/>
              <w:jc w:val="center"/>
              <w:rPr>
                <w:rFonts w:eastAsia="Calibri" w:cs="Arial"/>
                <w:sz w:val="20"/>
                <w:szCs w:val="20"/>
              </w:rPr>
            </w:pPr>
            <w:r w:rsidRPr="00646F4A">
              <w:rPr>
                <w:rFonts w:eastAsia="Calibri" w:cs="Arial"/>
                <w:sz w:val="20"/>
                <w:szCs w:val="20"/>
              </w:rPr>
              <w:t>Senior (Saturday)</w:t>
            </w:r>
          </w:p>
        </w:tc>
        <w:tc>
          <w:tcPr>
            <w:tcW w:w="1670" w:type="pct"/>
            <w:tcBorders>
              <w:left w:val="single" w:sz="4" w:space="0" w:color="000000"/>
              <w:bottom w:val="single" w:sz="4" w:space="0" w:color="000000"/>
              <w:right w:val="single" w:sz="4" w:space="0" w:color="000000"/>
            </w:tcBorders>
            <w:shd w:val="clear" w:color="auto" w:fill="FFFFFF" w:themeFill="background1"/>
          </w:tcPr>
          <w:p w14:paraId="3D210B37" w14:textId="71E95279" w:rsidR="0086243F" w:rsidRPr="00646F4A" w:rsidRDefault="0086243F" w:rsidP="0086243F">
            <w:pPr>
              <w:spacing w:before="20"/>
              <w:jc w:val="left"/>
              <w:rPr>
                <w:rFonts w:eastAsia="Calibri" w:cs="Arial"/>
                <w:bCs/>
                <w:sz w:val="20"/>
                <w:szCs w:val="20"/>
              </w:rPr>
            </w:pPr>
            <w:r w:rsidRPr="00646F4A">
              <w:rPr>
                <w:rFonts w:eastAsia="Calibri" w:cs="Arial"/>
                <w:bCs/>
                <w:sz w:val="20"/>
                <w:szCs w:val="20"/>
              </w:rPr>
              <w:t>Demand is being met</w:t>
            </w:r>
          </w:p>
        </w:tc>
        <w:tc>
          <w:tcPr>
            <w:tcW w:w="1753" w:type="pct"/>
            <w:tcBorders>
              <w:left w:val="single" w:sz="4" w:space="0" w:color="000000"/>
              <w:bottom w:val="single" w:sz="4" w:space="0" w:color="000000"/>
              <w:right w:val="single" w:sz="4" w:space="0" w:color="000000"/>
            </w:tcBorders>
            <w:shd w:val="clear" w:color="auto" w:fill="FFFFFF" w:themeFill="background1"/>
          </w:tcPr>
          <w:p w14:paraId="37B81E8A" w14:textId="4A3CFA8B" w:rsidR="0086243F" w:rsidRPr="00646F4A" w:rsidRDefault="0086243F" w:rsidP="0086243F">
            <w:pPr>
              <w:spacing w:before="20"/>
              <w:jc w:val="left"/>
              <w:rPr>
                <w:rFonts w:eastAsia="Calibri" w:cs="Arial"/>
                <w:bCs/>
                <w:sz w:val="20"/>
                <w:szCs w:val="20"/>
              </w:rPr>
            </w:pPr>
            <w:r w:rsidRPr="00646F4A">
              <w:rPr>
                <w:rFonts w:eastAsia="Calibri" w:cs="Arial"/>
                <w:sz w:val="20"/>
                <w:szCs w:val="20"/>
              </w:rPr>
              <w:t>Shortfall of 24 match sessions</w:t>
            </w:r>
          </w:p>
        </w:tc>
      </w:tr>
      <w:tr w:rsidR="00646F4A" w:rsidRPr="00646F4A" w14:paraId="5EAC4D56" w14:textId="77777777" w:rsidTr="00362B40">
        <w:trPr>
          <w:trHeight w:val="105"/>
        </w:trPr>
        <w:tc>
          <w:tcPr>
            <w:tcW w:w="782" w:type="pct"/>
            <w:tcBorders>
              <w:left w:val="single" w:sz="4" w:space="0" w:color="000000"/>
              <w:bottom w:val="single" w:sz="4" w:space="0" w:color="000000"/>
              <w:right w:val="single" w:sz="4" w:space="0" w:color="000000"/>
            </w:tcBorders>
            <w:shd w:val="clear" w:color="auto" w:fill="EAF1DD" w:themeFill="accent3" w:themeFillTint="33"/>
          </w:tcPr>
          <w:p w14:paraId="044C178A" w14:textId="7FA8D0BF" w:rsidR="0086243F" w:rsidRPr="00646F4A" w:rsidRDefault="0086243F" w:rsidP="0086243F">
            <w:pPr>
              <w:spacing w:before="20"/>
              <w:jc w:val="left"/>
              <w:rPr>
                <w:rFonts w:cs="Arial"/>
                <w:bCs/>
                <w:sz w:val="20"/>
                <w:szCs w:val="20"/>
              </w:rPr>
            </w:pPr>
            <w:r w:rsidRPr="00646F4A">
              <w:rPr>
                <w:rFonts w:cs="Arial"/>
                <w:bCs/>
                <w:sz w:val="20"/>
                <w:szCs w:val="20"/>
              </w:rPr>
              <w:t>Coventry</w:t>
            </w:r>
          </w:p>
        </w:tc>
        <w:tc>
          <w:tcPr>
            <w:tcW w:w="795"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762FB7BC" w14:textId="16E50FAF" w:rsidR="0086243F" w:rsidRPr="00646F4A" w:rsidRDefault="0086243F" w:rsidP="0086243F">
            <w:pPr>
              <w:spacing w:before="20"/>
              <w:jc w:val="center"/>
              <w:rPr>
                <w:rFonts w:eastAsia="Calibri" w:cs="Arial"/>
                <w:sz w:val="20"/>
                <w:szCs w:val="20"/>
              </w:rPr>
            </w:pPr>
            <w:r w:rsidRPr="00646F4A">
              <w:rPr>
                <w:rFonts w:eastAsia="Calibri" w:cs="Arial"/>
                <w:sz w:val="20"/>
                <w:szCs w:val="20"/>
              </w:rPr>
              <w:t>Senior (Saturday)</w:t>
            </w:r>
          </w:p>
        </w:tc>
        <w:tc>
          <w:tcPr>
            <w:tcW w:w="1670" w:type="pct"/>
            <w:tcBorders>
              <w:left w:val="single" w:sz="4" w:space="0" w:color="000000"/>
              <w:bottom w:val="single" w:sz="4" w:space="0" w:color="000000"/>
              <w:right w:val="single" w:sz="4" w:space="0" w:color="000000"/>
            </w:tcBorders>
            <w:shd w:val="clear" w:color="auto" w:fill="EAF1DD" w:themeFill="accent3" w:themeFillTint="33"/>
          </w:tcPr>
          <w:p w14:paraId="1FA8A6C1" w14:textId="3CCD13ED" w:rsidR="0086243F" w:rsidRPr="00646F4A" w:rsidRDefault="0086243F" w:rsidP="0086243F">
            <w:pPr>
              <w:spacing w:before="20"/>
              <w:jc w:val="left"/>
              <w:rPr>
                <w:rFonts w:eastAsia="Calibri" w:cs="Arial"/>
                <w:bCs/>
                <w:sz w:val="20"/>
                <w:szCs w:val="20"/>
              </w:rPr>
            </w:pPr>
            <w:r w:rsidRPr="00646F4A">
              <w:rPr>
                <w:rFonts w:eastAsia="Calibri" w:cs="Arial"/>
                <w:sz w:val="20"/>
                <w:szCs w:val="20"/>
              </w:rPr>
              <w:t>Actual spare capacity of 48 match sessions</w:t>
            </w:r>
          </w:p>
        </w:tc>
        <w:tc>
          <w:tcPr>
            <w:tcW w:w="1753" w:type="pct"/>
            <w:tcBorders>
              <w:left w:val="single" w:sz="4" w:space="0" w:color="000000"/>
              <w:bottom w:val="single" w:sz="4" w:space="0" w:color="000000"/>
              <w:right w:val="single" w:sz="4" w:space="0" w:color="000000"/>
            </w:tcBorders>
            <w:shd w:val="clear" w:color="auto" w:fill="EAF1DD" w:themeFill="accent3" w:themeFillTint="33"/>
          </w:tcPr>
          <w:p w14:paraId="2411EC8B" w14:textId="20648788" w:rsidR="0086243F" w:rsidRPr="00646F4A" w:rsidRDefault="0086243F" w:rsidP="0086243F">
            <w:pPr>
              <w:spacing w:before="20"/>
              <w:jc w:val="left"/>
              <w:rPr>
                <w:rFonts w:eastAsia="Calibri" w:cs="Arial"/>
                <w:bCs/>
                <w:sz w:val="20"/>
                <w:szCs w:val="20"/>
              </w:rPr>
            </w:pPr>
            <w:r w:rsidRPr="00646F4A">
              <w:rPr>
                <w:rFonts w:eastAsia="Calibri" w:cs="Arial"/>
                <w:sz w:val="20"/>
                <w:szCs w:val="20"/>
              </w:rPr>
              <w:t>Shortfall of 24 match sessions</w:t>
            </w:r>
          </w:p>
        </w:tc>
      </w:tr>
      <w:tr w:rsidR="00646F4A" w:rsidRPr="00646F4A" w14:paraId="080C6A65" w14:textId="77777777" w:rsidTr="00362B40">
        <w:trPr>
          <w:trHeight w:val="70"/>
        </w:trPr>
        <w:tc>
          <w:tcPr>
            <w:tcW w:w="5000" w:type="pct"/>
            <w:gridSpan w:val="4"/>
            <w:tcBorders>
              <w:left w:val="single" w:sz="4" w:space="0" w:color="000000"/>
              <w:bottom w:val="single" w:sz="4" w:space="0" w:color="000000"/>
              <w:right w:val="single" w:sz="4" w:space="0" w:color="000000"/>
            </w:tcBorders>
            <w:shd w:val="clear" w:color="auto" w:fill="DBE5F1" w:themeFill="accent1" w:themeFillTint="33"/>
          </w:tcPr>
          <w:p w14:paraId="144A78E3" w14:textId="55257A8F" w:rsidR="00391C6E" w:rsidRPr="00646F4A" w:rsidRDefault="00391C6E" w:rsidP="00F13777">
            <w:pPr>
              <w:spacing w:before="20"/>
              <w:jc w:val="left"/>
              <w:rPr>
                <w:rFonts w:eastAsia="Calibri" w:cs="Arial"/>
                <w:b/>
                <w:bCs/>
                <w:sz w:val="20"/>
                <w:szCs w:val="20"/>
              </w:rPr>
            </w:pPr>
            <w:r w:rsidRPr="00646F4A">
              <w:rPr>
                <w:rFonts w:cs="Arial"/>
                <w:b/>
                <w:bCs/>
                <w:sz w:val="20"/>
                <w:szCs w:val="20"/>
              </w:rPr>
              <w:t>Rugby union</w:t>
            </w:r>
          </w:p>
        </w:tc>
      </w:tr>
      <w:tr w:rsidR="00646F4A" w:rsidRPr="00646F4A" w14:paraId="37473518" w14:textId="77777777" w:rsidTr="00362B40">
        <w:trPr>
          <w:trHeight w:val="70"/>
        </w:trPr>
        <w:tc>
          <w:tcPr>
            <w:tcW w:w="782" w:type="pct"/>
            <w:tcBorders>
              <w:left w:val="single" w:sz="4" w:space="0" w:color="000000"/>
              <w:bottom w:val="single" w:sz="4" w:space="0" w:color="000000"/>
              <w:right w:val="single" w:sz="4" w:space="0" w:color="000000"/>
            </w:tcBorders>
          </w:tcPr>
          <w:p w14:paraId="5F5A5492" w14:textId="1EF5082C" w:rsidR="00391C6E" w:rsidRPr="00646F4A" w:rsidRDefault="00391C6E" w:rsidP="00F13777">
            <w:pPr>
              <w:spacing w:before="20"/>
              <w:jc w:val="left"/>
              <w:rPr>
                <w:rFonts w:eastAsia="Calibri" w:cs="Arial"/>
                <w:b/>
                <w:bCs/>
                <w:sz w:val="20"/>
                <w:szCs w:val="20"/>
              </w:rPr>
            </w:pPr>
            <w:r w:rsidRPr="00646F4A">
              <w:rPr>
                <w:rFonts w:cs="Arial"/>
                <w:bCs/>
                <w:sz w:val="20"/>
                <w:szCs w:val="20"/>
              </w:rPr>
              <w:t>North East</w:t>
            </w:r>
          </w:p>
        </w:tc>
        <w:tc>
          <w:tcPr>
            <w:tcW w:w="795" w:type="pct"/>
            <w:tcBorders>
              <w:top w:val="single" w:sz="4" w:space="0" w:color="000000"/>
              <w:left w:val="single" w:sz="4" w:space="0" w:color="000000"/>
              <w:bottom w:val="single" w:sz="4" w:space="0" w:color="000000"/>
              <w:right w:val="single" w:sz="4" w:space="0" w:color="000000"/>
            </w:tcBorders>
          </w:tcPr>
          <w:p w14:paraId="276B4181" w14:textId="77777777" w:rsidR="00391C6E" w:rsidRPr="00646F4A" w:rsidRDefault="00391C6E" w:rsidP="00F13777">
            <w:pPr>
              <w:spacing w:before="20"/>
              <w:jc w:val="center"/>
              <w:rPr>
                <w:rFonts w:eastAsia="Calibri" w:cs="Arial"/>
                <w:sz w:val="20"/>
                <w:szCs w:val="20"/>
              </w:rPr>
            </w:pPr>
            <w:r w:rsidRPr="00646F4A">
              <w:rPr>
                <w:rFonts w:eastAsia="Calibri" w:cs="Arial"/>
                <w:sz w:val="20"/>
                <w:szCs w:val="20"/>
              </w:rPr>
              <w:t>Senior</w:t>
            </w:r>
          </w:p>
        </w:tc>
        <w:tc>
          <w:tcPr>
            <w:tcW w:w="1670" w:type="pct"/>
            <w:tcBorders>
              <w:left w:val="single" w:sz="4" w:space="0" w:color="000000"/>
              <w:bottom w:val="single" w:sz="4" w:space="0" w:color="000000"/>
              <w:right w:val="single" w:sz="4" w:space="0" w:color="000000"/>
            </w:tcBorders>
          </w:tcPr>
          <w:p w14:paraId="58BCAAE2" w14:textId="7A5E4D8D" w:rsidR="00391C6E" w:rsidRPr="00646F4A" w:rsidRDefault="00391C6E" w:rsidP="00F13777">
            <w:pPr>
              <w:spacing w:before="20"/>
              <w:jc w:val="left"/>
              <w:rPr>
                <w:rFonts w:eastAsia="Calibri" w:cs="Arial"/>
                <w:b/>
                <w:bCs/>
                <w:sz w:val="20"/>
                <w:szCs w:val="20"/>
              </w:rPr>
            </w:pPr>
            <w:r w:rsidRPr="00646F4A">
              <w:rPr>
                <w:rFonts w:eastAsia="Calibri" w:cs="Arial"/>
                <w:sz w:val="20"/>
                <w:szCs w:val="20"/>
              </w:rPr>
              <w:t xml:space="preserve">Shortfall of </w:t>
            </w:r>
            <w:r w:rsidR="004F6450" w:rsidRPr="00646F4A">
              <w:rPr>
                <w:rFonts w:eastAsia="Calibri" w:cs="Arial"/>
                <w:sz w:val="20"/>
                <w:szCs w:val="20"/>
              </w:rPr>
              <w:t>11.75</w:t>
            </w:r>
            <w:r w:rsidRPr="00646F4A">
              <w:rPr>
                <w:rFonts w:eastAsia="Calibri" w:cs="Arial"/>
                <w:sz w:val="20"/>
                <w:szCs w:val="20"/>
              </w:rPr>
              <w:t xml:space="preserve"> match sessions</w:t>
            </w:r>
          </w:p>
        </w:tc>
        <w:tc>
          <w:tcPr>
            <w:tcW w:w="1753" w:type="pct"/>
            <w:tcBorders>
              <w:left w:val="single" w:sz="4" w:space="0" w:color="000000"/>
              <w:bottom w:val="single" w:sz="4" w:space="0" w:color="000000"/>
              <w:right w:val="single" w:sz="4" w:space="0" w:color="000000"/>
            </w:tcBorders>
          </w:tcPr>
          <w:p w14:paraId="58F482B5" w14:textId="1404AE7B" w:rsidR="00391C6E" w:rsidRPr="00646F4A" w:rsidRDefault="00391C6E" w:rsidP="00F13777">
            <w:pPr>
              <w:spacing w:before="20"/>
              <w:jc w:val="left"/>
              <w:rPr>
                <w:rFonts w:eastAsia="Calibri" w:cs="Arial"/>
                <w:b/>
                <w:bCs/>
                <w:sz w:val="20"/>
                <w:szCs w:val="20"/>
              </w:rPr>
            </w:pPr>
            <w:r w:rsidRPr="00646F4A">
              <w:rPr>
                <w:rFonts w:eastAsia="Calibri" w:cs="Arial"/>
                <w:sz w:val="20"/>
                <w:szCs w:val="20"/>
              </w:rPr>
              <w:t xml:space="preserve">Shortfall of </w:t>
            </w:r>
            <w:r w:rsidR="004F6450" w:rsidRPr="00646F4A">
              <w:rPr>
                <w:rFonts w:eastAsia="Calibri" w:cs="Arial"/>
                <w:sz w:val="20"/>
                <w:szCs w:val="20"/>
              </w:rPr>
              <w:t>14.</w:t>
            </w:r>
            <w:r w:rsidRPr="00646F4A">
              <w:rPr>
                <w:rFonts w:eastAsia="Calibri" w:cs="Arial"/>
                <w:sz w:val="20"/>
                <w:szCs w:val="20"/>
              </w:rPr>
              <w:t>5 match sessions</w:t>
            </w:r>
          </w:p>
        </w:tc>
      </w:tr>
      <w:tr w:rsidR="00646F4A" w:rsidRPr="00646F4A" w14:paraId="257792EE" w14:textId="77777777" w:rsidTr="00362B40">
        <w:trPr>
          <w:trHeight w:val="70"/>
        </w:trPr>
        <w:tc>
          <w:tcPr>
            <w:tcW w:w="782" w:type="pct"/>
            <w:tcBorders>
              <w:left w:val="single" w:sz="4" w:space="0" w:color="000000"/>
              <w:bottom w:val="single" w:sz="4" w:space="0" w:color="000000"/>
              <w:right w:val="single" w:sz="4" w:space="0" w:color="000000"/>
            </w:tcBorders>
          </w:tcPr>
          <w:p w14:paraId="41CC9D4E" w14:textId="7C939BC4" w:rsidR="00391C6E" w:rsidRPr="00646F4A" w:rsidRDefault="00391C6E" w:rsidP="00F13777">
            <w:pPr>
              <w:spacing w:before="20"/>
              <w:jc w:val="left"/>
              <w:rPr>
                <w:rFonts w:cs="Arial"/>
                <w:sz w:val="20"/>
                <w:szCs w:val="20"/>
              </w:rPr>
            </w:pPr>
            <w:r w:rsidRPr="00646F4A">
              <w:rPr>
                <w:rFonts w:cs="Arial"/>
                <w:bCs/>
                <w:sz w:val="20"/>
                <w:szCs w:val="20"/>
              </w:rPr>
              <w:t>North West</w:t>
            </w:r>
          </w:p>
        </w:tc>
        <w:tc>
          <w:tcPr>
            <w:tcW w:w="795" w:type="pct"/>
            <w:tcBorders>
              <w:top w:val="single" w:sz="4" w:space="0" w:color="000000"/>
              <w:left w:val="single" w:sz="4" w:space="0" w:color="000000"/>
              <w:bottom w:val="single" w:sz="4" w:space="0" w:color="000000"/>
              <w:right w:val="single" w:sz="4" w:space="0" w:color="000000"/>
            </w:tcBorders>
          </w:tcPr>
          <w:p w14:paraId="61BB8D07" w14:textId="77777777" w:rsidR="00391C6E" w:rsidRPr="00646F4A" w:rsidRDefault="00391C6E" w:rsidP="00F13777">
            <w:pPr>
              <w:spacing w:before="20"/>
              <w:jc w:val="center"/>
              <w:rPr>
                <w:rFonts w:eastAsia="Calibri" w:cs="Arial"/>
                <w:sz w:val="20"/>
                <w:szCs w:val="20"/>
              </w:rPr>
            </w:pPr>
            <w:r w:rsidRPr="00646F4A">
              <w:rPr>
                <w:rFonts w:eastAsia="Calibri" w:cs="Arial"/>
                <w:sz w:val="20"/>
                <w:szCs w:val="20"/>
              </w:rPr>
              <w:t>Senior</w:t>
            </w:r>
          </w:p>
        </w:tc>
        <w:tc>
          <w:tcPr>
            <w:tcW w:w="1670" w:type="pct"/>
            <w:tcBorders>
              <w:left w:val="single" w:sz="4" w:space="0" w:color="000000"/>
              <w:bottom w:val="single" w:sz="4" w:space="0" w:color="000000"/>
              <w:right w:val="single" w:sz="4" w:space="0" w:color="000000"/>
            </w:tcBorders>
          </w:tcPr>
          <w:p w14:paraId="731E419F" w14:textId="5F193D17" w:rsidR="00391C6E" w:rsidRPr="00646F4A" w:rsidRDefault="00391C6E" w:rsidP="00F13777">
            <w:pPr>
              <w:spacing w:before="20"/>
              <w:jc w:val="left"/>
              <w:rPr>
                <w:rFonts w:eastAsia="Calibri" w:cs="Arial"/>
                <w:sz w:val="20"/>
                <w:szCs w:val="20"/>
              </w:rPr>
            </w:pPr>
            <w:r w:rsidRPr="00646F4A">
              <w:rPr>
                <w:rFonts w:eastAsia="Calibri" w:cs="Arial"/>
                <w:sz w:val="20"/>
                <w:szCs w:val="20"/>
              </w:rPr>
              <w:t>Shortfall of 4.75 match sessions</w:t>
            </w:r>
          </w:p>
        </w:tc>
        <w:tc>
          <w:tcPr>
            <w:tcW w:w="1753" w:type="pct"/>
            <w:tcBorders>
              <w:left w:val="single" w:sz="4" w:space="0" w:color="000000"/>
              <w:bottom w:val="single" w:sz="4" w:space="0" w:color="000000"/>
              <w:right w:val="single" w:sz="4" w:space="0" w:color="000000"/>
            </w:tcBorders>
          </w:tcPr>
          <w:p w14:paraId="6AC8692B" w14:textId="097BAAB5" w:rsidR="00391C6E" w:rsidRPr="00646F4A" w:rsidRDefault="00391C6E" w:rsidP="00F13777">
            <w:pPr>
              <w:spacing w:before="20"/>
              <w:jc w:val="left"/>
              <w:rPr>
                <w:rFonts w:eastAsia="Calibri" w:cs="Arial"/>
                <w:sz w:val="20"/>
                <w:szCs w:val="20"/>
              </w:rPr>
            </w:pPr>
            <w:r w:rsidRPr="00646F4A">
              <w:rPr>
                <w:rFonts w:eastAsia="Calibri" w:cs="Arial"/>
                <w:sz w:val="20"/>
                <w:szCs w:val="20"/>
              </w:rPr>
              <w:t>Shortfall of 4.75 match sessions</w:t>
            </w:r>
          </w:p>
        </w:tc>
      </w:tr>
      <w:tr w:rsidR="00646F4A" w:rsidRPr="00646F4A" w14:paraId="24A79E83" w14:textId="77777777" w:rsidTr="00362B40">
        <w:trPr>
          <w:trHeight w:val="70"/>
        </w:trPr>
        <w:tc>
          <w:tcPr>
            <w:tcW w:w="782" w:type="pct"/>
            <w:tcBorders>
              <w:left w:val="single" w:sz="4" w:space="0" w:color="000000"/>
              <w:bottom w:val="single" w:sz="4" w:space="0" w:color="000000"/>
              <w:right w:val="single" w:sz="4" w:space="0" w:color="000000"/>
            </w:tcBorders>
          </w:tcPr>
          <w:p w14:paraId="774C751F" w14:textId="3327EF5C" w:rsidR="00391C6E" w:rsidRPr="00646F4A" w:rsidRDefault="00391C6E" w:rsidP="00F13777">
            <w:pPr>
              <w:spacing w:before="20"/>
              <w:jc w:val="left"/>
              <w:rPr>
                <w:rFonts w:cs="Arial"/>
                <w:sz w:val="20"/>
                <w:szCs w:val="20"/>
                <w:highlight w:val="yellow"/>
              </w:rPr>
            </w:pPr>
            <w:r w:rsidRPr="00646F4A">
              <w:rPr>
                <w:rFonts w:cs="Arial"/>
                <w:bCs/>
                <w:sz w:val="20"/>
                <w:szCs w:val="20"/>
              </w:rPr>
              <w:t>South East</w:t>
            </w:r>
          </w:p>
        </w:tc>
        <w:tc>
          <w:tcPr>
            <w:tcW w:w="795" w:type="pct"/>
            <w:tcBorders>
              <w:top w:val="single" w:sz="4" w:space="0" w:color="000000"/>
              <w:left w:val="single" w:sz="4" w:space="0" w:color="000000"/>
              <w:bottom w:val="single" w:sz="4" w:space="0" w:color="000000"/>
              <w:right w:val="single" w:sz="4" w:space="0" w:color="000000"/>
            </w:tcBorders>
          </w:tcPr>
          <w:p w14:paraId="4B361D19" w14:textId="77777777" w:rsidR="00391C6E" w:rsidRPr="00646F4A" w:rsidRDefault="00391C6E" w:rsidP="00F13777">
            <w:pPr>
              <w:spacing w:before="20"/>
              <w:jc w:val="center"/>
              <w:rPr>
                <w:rFonts w:eastAsia="Calibri" w:cs="Arial"/>
                <w:sz w:val="20"/>
                <w:szCs w:val="20"/>
              </w:rPr>
            </w:pPr>
            <w:r w:rsidRPr="00646F4A">
              <w:rPr>
                <w:rFonts w:eastAsia="Calibri" w:cs="Arial"/>
                <w:sz w:val="20"/>
                <w:szCs w:val="20"/>
              </w:rPr>
              <w:t>Senior</w:t>
            </w:r>
          </w:p>
        </w:tc>
        <w:tc>
          <w:tcPr>
            <w:tcW w:w="1670" w:type="pct"/>
            <w:tcBorders>
              <w:left w:val="single" w:sz="4" w:space="0" w:color="000000"/>
              <w:bottom w:val="single" w:sz="4" w:space="0" w:color="000000"/>
              <w:right w:val="single" w:sz="4" w:space="0" w:color="000000"/>
            </w:tcBorders>
          </w:tcPr>
          <w:p w14:paraId="76072537" w14:textId="562C326F" w:rsidR="00391C6E" w:rsidRPr="00646F4A" w:rsidRDefault="00391C6E" w:rsidP="00F13777">
            <w:pPr>
              <w:spacing w:before="20"/>
              <w:jc w:val="left"/>
              <w:rPr>
                <w:rFonts w:eastAsia="Calibri" w:cs="Arial"/>
                <w:sz w:val="20"/>
                <w:szCs w:val="20"/>
              </w:rPr>
            </w:pPr>
            <w:r w:rsidRPr="00646F4A">
              <w:rPr>
                <w:rFonts w:eastAsia="Calibri" w:cs="Arial"/>
                <w:sz w:val="20"/>
                <w:szCs w:val="20"/>
              </w:rPr>
              <w:t>Shortfall of 9 match sessions</w:t>
            </w:r>
          </w:p>
        </w:tc>
        <w:tc>
          <w:tcPr>
            <w:tcW w:w="1753" w:type="pct"/>
            <w:tcBorders>
              <w:left w:val="single" w:sz="4" w:space="0" w:color="000000"/>
              <w:bottom w:val="single" w:sz="4" w:space="0" w:color="000000"/>
              <w:right w:val="single" w:sz="4" w:space="0" w:color="000000"/>
            </w:tcBorders>
          </w:tcPr>
          <w:p w14:paraId="0B2BA6B8" w14:textId="6F71EC89" w:rsidR="00391C6E" w:rsidRPr="00646F4A" w:rsidRDefault="00391C6E" w:rsidP="00F13777">
            <w:pPr>
              <w:spacing w:before="20"/>
              <w:jc w:val="left"/>
              <w:rPr>
                <w:rFonts w:eastAsia="Calibri" w:cs="Arial"/>
                <w:sz w:val="20"/>
                <w:szCs w:val="20"/>
              </w:rPr>
            </w:pPr>
            <w:r w:rsidRPr="00646F4A">
              <w:rPr>
                <w:rFonts w:eastAsia="Calibri" w:cs="Arial"/>
                <w:sz w:val="20"/>
                <w:szCs w:val="20"/>
              </w:rPr>
              <w:t>Shortfall of 9.5 match sessions</w:t>
            </w:r>
          </w:p>
        </w:tc>
      </w:tr>
      <w:tr w:rsidR="00646F4A" w:rsidRPr="00646F4A" w14:paraId="757C0831" w14:textId="77777777" w:rsidTr="00362B40">
        <w:trPr>
          <w:trHeight w:val="359"/>
        </w:trPr>
        <w:tc>
          <w:tcPr>
            <w:tcW w:w="782" w:type="pct"/>
            <w:tcBorders>
              <w:left w:val="single" w:sz="4" w:space="0" w:color="000000"/>
              <w:bottom w:val="single" w:sz="4" w:space="0" w:color="000000"/>
              <w:right w:val="single" w:sz="4" w:space="0" w:color="000000"/>
            </w:tcBorders>
          </w:tcPr>
          <w:p w14:paraId="4D78CDDF" w14:textId="5A9F09BB" w:rsidR="00391C6E" w:rsidRPr="00646F4A" w:rsidRDefault="00391C6E" w:rsidP="00F13777">
            <w:pPr>
              <w:spacing w:before="20"/>
              <w:jc w:val="left"/>
              <w:rPr>
                <w:rFonts w:cs="Arial"/>
                <w:sz w:val="20"/>
                <w:szCs w:val="20"/>
                <w:highlight w:val="yellow"/>
              </w:rPr>
            </w:pPr>
            <w:r w:rsidRPr="00646F4A">
              <w:rPr>
                <w:rFonts w:cs="Arial"/>
                <w:bCs/>
                <w:sz w:val="20"/>
                <w:szCs w:val="20"/>
              </w:rPr>
              <w:t>South West</w:t>
            </w:r>
          </w:p>
        </w:tc>
        <w:tc>
          <w:tcPr>
            <w:tcW w:w="795" w:type="pct"/>
            <w:tcBorders>
              <w:top w:val="single" w:sz="4" w:space="0" w:color="000000"/>
              <w:left w:val="single" w:sz="4" w:space="0" w:color="000000"/>
              <w:bottom w:val="single" w:sz="4" w:space="0" w:color="000000"/>
              <w:right w:val="single" w:sz="4" w:space="0" w:color="000000"/>
            </w:tcBorders>
          </w:tcPr>
          <w:p w14:paraId="2E7ECC63" w14:textId="77777777" w:rsidR="00391C6E" w:rsidRPr="00646F4A" w:rsidRDefault="00391C6E" w:rsidP="00F13777">
            <w:pPr>
              <w:spacing w:before="20"/>
              <w:jc w:val="center"/>
              <w:rPr>
                <w:rFonts w:eastAsia="Calibri" w:cs="Arial"/>
                <w:sz w:val="20"/>
                <w:szCs w:val="20"/>
              </w:rPr>
            </w:pPr>
            <w:r w:rsidRPr="00646F4A">
              <w:rPr>
                <w:rFonts w:eastAsia="Calibri" w:cs="Arial"/>
                <w:sz w:val="20"/>
                <w:szCs w:val="20"/>
              </w:rPr>
              <w:t>Senior</w:t>
            </w:r>
          </w:p>
        </w:tc>
        <w:tc>
          <w:tcPr>
            <w:tcW w:w="1670" w:type="pct"/>
            <w:tcBorders>
              <w:left w:val="single" w:sz="4" w:space="0" w:color="000000"/>
              <w:bottom w:val="single" w:sz="4" w:space="0" w:color="000000"/>
              <w:right w:val="single" w:sz="4" w:space="0" w:color="000000"/>
            </w:tcBorders>
          </w:tcPr>
          <w:p w14:paraId="5173CCC7" w14:textId="35BE470F" w:rsidR="00391C6E" w:rsidRPr="00646F4A" w:rsidRDefault="00391C6E" w:rsidP="00F13777">
            <w:pPr>
              <w:spacing w:before="20"/>
              <w:jc w:val="left"/>
              <w:rPr>
                <w:rFonts w:eastAsia="Calibri" w:cs="Arial"/>
                <w:sz w:val="20"/>
                <w:szCs w:val="20"/>
              </w:rPr>
            </w:pPr>
            <w:r w:rsidRPr="00646F4A">
              <w:rPr>
                <w:rFonts w:eastAsia="Calibri" w:cs="Arial"/>
                <w:sz w:val="20"/>
                <w:szCs w:val="20"/>
              </w:rPr>
              <w:t>Shortfall of 8.5 match sessions</w:t>
            </w:r>
          </w:p>
        </w:tc>
        <w:tc>
          <w:tcPr>
            <w:tcW w:w="1753" w:type="pct"/>
            <w:tcBorders>
              <w:left w:val="single" w:sz="4" w:space="0" w:color="000000"/>
              <w:bottom w:val="single" w:sz="4" w:space="0" w:color="000000"/>
              <w:right w:val="single" w:sz="4" w:space="0" w:color="000000"/>
            </w:tcBorders>
          </w:tcPr>
          <w:p w14:paraId="6283CDD3" w14:textId="208B7AF9" w:rsidR="00391C6E" w:rsidRPr="00646F4A" w:rsidRDefault="00391C6E" w:rsidP="00F13777">
            <w:pPr>
              <w:spacing w:before="20"/>
              <w:jc w:val="left"/>
              <w:rPr>
                <w:rFonts w:eastAsia="Calibri" w:cs="Arial"/>
                <w:sz w:val="20"/>
                <w:szCs w:val="20"/>
              </w:rPr>
            </w:pPr>
            <w:r w:rsidRPr="00646F4A">
              <w:rPr>
                <w:rFonts w:eastAsia="Calibri" w:cs="Arial"/>
                <w:sz w:val="20"/>
                <w:szCs w:val="20"/>
              </w:rPr>
              <w:t>Shortfall of 12.5 match sessions</w:t>
            </w:r>
          </w:p>
        </w:tc>
      </w:tr>
      <w:tr w:rsidR="00646F4A" w:rsidRPr="00646F4A" w14:paraId="648634D0" w14:textId="77777777" w:rsidTr="00362B40">
        <w:trPr>
          <w:trHeight w:val="359"/>
        </w:trPr>
        <w:tc>
          <w:tcPr>
            <w:tcW w:w="782" w:type="pct"/>
            <w:tcBorders>
              <w:left w:val="single" w:sz="4" w:space="0" w:color="000000"/>
              <w:bottom w:val="single" w:sz="4" w:space="0" w:color="000000"/>
              <w:right w:val="single" w:sz="4" w:space="0" w:color="000000"/>
            </w:tcBorders>
            <w:shd w:val="clear" w:color="auto" w:fill="EAF1DD" w:themeFill="accent3" w:themeFillTint="33"/>
          </w:tcPr>
          <w:p w14:paraId="34A9AD8E" w14:textId="553B4816" w:rsidR="00391C6E" w:rsidRPr="00646F4A" w:rsidRDefault="00391C6E" w:rsidP="00F13777">
            <w:pPr>
              <w:spacing w:before="20"/>
              <w:jc w:val="left"/>
              <w:rPr>
                <w:rFonts w:cs="Arial"/>
                <w:sz w:val="20"/>
                <w:szCs w:val="20"/>
                <w:highlight w:val="yellow"/>
              </w:rPr>
            </w:pPr>
            <w:r w:rsidRPr="00646F4A">
              <w:rPr>
                <w:rFonts w:cs="Arial"/>
                <w:sz w:val="20"/>
                <w:szCs w:val="20"/>
              </w:rPr>
              <w:t>Coventry</w:t>
            </w:r>
          </w:p>
        </w:tc>
        <w:tc>
          <w:tcPr>
            <w:tcW w:w="795"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6C73F387" w14:textId="77777777" w:rsidR="00391C6E" w:rsidRPr="00646F4A" w:rsidRDefault="00391C6E" w:rsidP="00F13777">
            <w:pPr>
              <w:spacing w:before="20"/>
              <w:jc w:val="center"/>
              <w:rPr>
                <w:rFonts w:eastAsia="Calibri" w:cs="Arial"/>
                <w:sz w:val="20"/>
                <w:szCs w:val="20"/>
              </w:rPr>
            </w:pPr>
            <w:r w:rsidRPr="00646F4A">
              <w:rPr>
                <w:rFonts w:eastAsia="Calibri" w:cs="Arial"/>
                <w:sz w:val="20"/>
                <w:szCs w:val="20"/>
              </w:rPr>
              <w:t>Senior</w:t>
            </w:r>
          </w:p>
        </w:tc>
        <w:tc>
          <w:tcPr>
            <w:tcW w:w="1670" w:type="pct"/>
            <w:tcBorders>
              <w:left w:val="single" w:sz="4" w:space="0" w:color="000000"/>
              <w:bottom w:val="single" w:sz="4" w:space="0" w:color="000000"/>
              <w:right w:val="single" w:sz="4" w:space="0" w:color="000000"/>
            </w:tcBorders>
            <w:shd w:val="clear" w:color="auto" w:fill="EAF1DD" w:themeFill="accent3" w:themeFillTint="33"/>
          </w:tcPr>
          <w:p w14:paraId="3752852B" w14:textId="1F42BB01" w:rsidR="00391C6E" w:rsidRPr="00646F4A" w:rsidRDefault="00391C6E" w:rsidP="00F13777">
            <w:pPr>
              <w:spacing w:before="20"/>
              <w:jc w:val="left"/>
              <w:rPr>
                <w:rFonts w:eastAsia="Calibri" w:cs="Arial"/>
                <w:bCs/>
                <w:sz w:val="20"/>
                <w:szCs w:val="20"/>
              </w:rPr>
            </w:pPr>
            <w:r w:rsidRPr="00646F4A">
              <w:rPr>
                <w:rFonts w:eastAsia="Calibri" w:cs="Arial"/>
                <w:bCs/>
                <w:sz w:val="20"/>
                <w:szCs w:val="20"/>
              </w:rPr>
              <w:t xml:space="preserve">Shortfall of </w:t>
            </w:r>
            <w:r w:rsidR="004F6450" w:rsidRPr="00646F4A">
              <w:rPr>
                <w:rFonts w:eastAsia="Calibri" w:cs="Arial"/>
                <w:bCs/>
                <w:sz w:val="20"/>
                <w:szCs w:val="20"/>
              </w:rPr>
              <w:t>34</w:t>
            </w:r>
            <w:r w:rsidRPr="00646F4A">
              <w:rPr>
                <w:rFonts w:eastAsia="Calibri" w:cs="Arial"/>
                <w:bCs/>
                <w:sz w:val="20"/>
                <w:szCs w:val="20"/>
              </w:rPr>
              <w:t xml:space="preserve"> match sessions</w:t>
            </w:r>
          </w:p>
        </w:tc>
        <w:tc>
          <w:tcPr>
            <w:tcW w:w="1753" w:type="pct"/>
            <w:tcBorders>
              <w:left w:val="single" w:sz="4" w:space="0" w:color="000000"/>
              <w:bottom w:val="single" w:sz="4" w:space="0" w:color="000000"/>
              <w:right w:val="single" w:sz="4" w:space="0" w:color="000000"/>
            </w:tcBorders>
            <w:shd w:val="clear" w:color="auto" w:fill="EAF1DD" w:themeFill="accent3" w:themeFillTint="33"/>
          </w:tcPr>
          <w:p w14:paraId="73CB97A9" w14:textId="60AC97FA" w:rsidR="00391C6E" w:rsidRPr="00646F4A" w:rsidRDefault="00391C6E" w:rsidP="00F13777">
            <w:pPr>
              <w:spacing w:before="20"/>
              <w:jc w:val="left"/>
              <w:rPr>
                <w:rFonts w:eastAsia="Calibri" w:cs="Arial"/>
                <w:bCs/>
                <w:sz w:val="20"/>
                <w:szCs w:val="20"/>
              </w:rPr>
            </w:pPr>
            <w:r w:rsidRPr="00646F4A">
              <w:rPr>
                <w:rFonts w:eastAsia="Calibri" w:cs="Arial"/>
                <w:bCs/>
                <w:sz w:val="20"/>
                <w:szCs w:val="20"/>
              </w:rPr>
              <w:t>Shortfall of 4</w:t>
            </w:r>
            <w:r w:rsidR="004F6450" w:rsidRPr="00646F4A">
              <w:rPr>
                <w:rFonts w:eastAsia="Calibri" w:cs="Arial"/>
                <w:bCs/>
                <w:sz w:val="20"/>
                <w:szCs w:val="20"/>
              </w:rPr>
              <w:t>1</w:t>
            </w:r>
            <w:r w:rsidRPr="00646F4A">
              <w:rPr>
                <w:rFonts w:eastAsia="Calibri" w:cs="Arial"/>
                <w:bCs/>
                <w:sz w:val="20"/>
                <w:szCs w:val="20"/>
              </w:rPr>
              <w:t>.</w:t>
            </w:r>
            <w:r w:rsidR="004F6450" w:rsidRPr="00646F4A">
              <w:rPr>
                <w:rFonts w:eastAsia="Calibri" w:cs="Arial"/>
                <w:bCs/>
                <w:sz w:val="20"/>
                <w:szCs w:val="20"/>
              </w:rPr>
              <w:t>2</w:t>
            </w:r>
            <w:r w:rsidRPr="00646F4A">
              <w:rPr>
                <w:rFonts w:eastAsia="Calibri" w:cs="Arial"/>
                <w:bCs/>
                <w:sz w:val="20"/>
                <w:szCs w:val="20"/>
              </w:rPr>
              <w:t>5 match sessions</w:t>
            </w:r>
          </w:p>
        </w:tc>
      </w:tr>
      <w:tr w:rsidR="00646F4A" w:rsidRPr="00646F4A" w14:paraId="48107CBC" w14:textId="77777777" w:rsidTr="00362B40">
        <w:trPr>
          <w:trHeight w:val="70"/>
        </w:trPr>
        <w:tc>
          <w:tcPr>
            <w:tcW w:w="5000" w:type="pct"/>
            <w:gridSpan w:val="4"/>
            <w:tcBorders>
              <w:left w:val="single" w:sz="4" w:space="0" w:color="000000"/>
              <w:bottom w:val="single" w:sz="4" w:space="0" w:color="000000"/>
              <w:right w:val="single" w:sz="4" w:space="0" w:color="000000"/>
            </w:tcBorders>
            <w:shd w:val="clear" w:color="auto" w:fill="DBE5F1" w:themeFill="accent1" w:themeFillTint="33"/>
          </w:tcPr>
          <w:p w14:paraId="142E1CB8" w14:textId="77777777" w:rsidR="00391C6E" w:rsidRPr="00646F4A" w:rsidRDefault="00391C6E" w:rsidP="00F13777">
            <w:pPr>
              <w:spacing w:before="20"/>
              <w:jc w:val="left"/>
              <w:rPr>
                <w:rFonts w:eastAsia="Calibri" w:cs="Arial"/>
                <w:b/>
                <w:bCs/>
                <w:sz w:val="20"/>
                <w:szCs w:val="20"/>
              </w:rPr>
            </w:pPr>
            <w:r w:rsidRPr="00646F4A">
              <w:rPr>
                <w:rFonts w:eastAsia="Calibri" w:cs="Arial"/>
                <w:b/>
                <w:sz w:val="20"/>
                <w:szCs w:val="20"/>
              </w:rPr>
              <w:t>Hockey</w:t>
            </w:r>
          </w:p>
        </w:tc>
      </w:tr>
      <w:tr w:rsidR="00646F4A" w:rsidRPr="00646F4A" w14:paraId="43215FFC" w14:textId="77777777" w:rsidTr="00362B40">
        <w:trPr>
          <w:trHeight w:val="138"/>
        </w:trPr>
        <w:tc>
          <w:tcPr>
            <w:tcW w:w="782" w:type="pct"/>
            <w:tcBorders>
              <w:left w:val="single" w:sz="4" w:space="0" w:color="000000"/>
              <w:right w:val="single" w:sz="4" w:space="0" w:color="000000"/>
            </w:tcBorders>
          </w:tcPr>
          <w:p w14:paraId="20EBD2B3" w14:textId="05C9F3E7" w:rsidR="00391C6E" w:rsidRPr="00646F4A" w:rsidRDefault="00391C6E" w:rsidP="00F13777">
            <w:pPr>
              <w:spacing w:before="20"/>
              <w:jc w:val="left"/>
              <w:rPr>
                <w:rFonts w:cs="Arial"/>
                <w:b/>
                <w:sz w:val="20"/>
                <w:szCs w:val="20"/>
              </w:rPr>
            </w:pPr>
            <w:r w:rsidRPr="00646F4A">
              <w:rPr>
                <w:rFonts w:cs="Arial"/>
                <w:bCs/>
                <w:sz w:val="20"/>
                <w:szCs w:val="20"/>
              </w:rPr>
              <w:t>North East</w:t>
            </w:r>
          </w:p>
        </w:tc>
        <w:tc>
          <w:tcPr>
            <w:tcW w:w="795" w:type="pct"/>
            <w:tcBorders>
              <w:top w:val="single" w:sz="4" w:space="0" w:color="000000"/>
              <w:left w:val="single" w:sz="4" w:space="0" w:color="000000"/>
              <w:bottom w:val="single" w:sz="4" w:space="0" w:color="000000"/>
              <w:right w:val="single" w:sz="4" w:space="0" w:color="000000"/>
            </w:tcBorders>
          </w:tcPr>
          <w:p w14:paraId="11FECE2F" w14:textId="2718958D" w:rsidR="00391C6E" w:rsidRPr="00646F4A" w:rsidRDefault="00391C6E" w:rsidP="00F13777">
            <w:pPr>
              <w:spacing w:before="20"/>
              <w:jc w:val="center"/>
              <w:rPr>
                <w:rFonts w:eastAsia="Calibri" w:cs="Arial"/>
                <w:bCs/>
                <w:sz w:val="20"/>
                <w:szCs w:val="20"/>
              </w:rPr>
            </w:pPr>
            <w:r w:rsidRPr="00646F4A">
              <w:rPr>
                <w:rFonts w:eastAsia="Calibri" w:cs="Arial"/>
                <w:bCs/>
                <w:sz w:val="20"/>
                <w:szCs w:val="20"/>
              </w:rPr>
              <w:t>Full size</w:t>
            </w:r>
          </w:p>
        </w:tc>
        <w:tc>
          <w:tcPr>
            <w:tcW w:w="1670" w:type="pct"/>
            <w:tcBorders>
              <w:left w:val="single" w:sz="4" w:space="0" w:color="000000"/>
              <w:right w:val="single" w:sz="4" w:space="0" w:color="000000"/>
            </w:tcBorders>
          </w:tcPr>
          <w:p w14:paraId="77389A8B" w14:textId="19772FF7" w:rsidR="00391C6E" w:rsidRPr="00646F4A" w:rsidRDefault="00391C6E" w:rsidP="00F13777">
            <w:pPr>
              <w:spacing w:before="20"/>
              <w:jc w:val="left"/>
              <w:rPr>
                <w:rFonts w:eastAsia="Calibri" w:cs="Arial"/>
                <w:bCs/>
                <w:sz w:val="20"/>
                <w:szCs w:val="20"/>
              </w:rPr>
            </w:pPr>
            <w:r w:rsidRPr="00646F4A">
              <w:rPr>
                <w:rFonts w:eastAsia="Calibri" w:cs="Arial"/>
                <w:bCs/>
                <w:sz w:val="20"/>
                <w:szCs w:val="20"/>
              </w:rPr>
              <w:t>Demand is being met</w:t>
            </w:r>
          </w:p>
        </w:tc>
        <w:tc>
          <w:tcPr>
            <w:tcW w:w="1753" w:type="pct"/>
            <w:tcBorders>
              <w:left w:val="single" w:sz="4" w:space="0" w:color="000000"/>
              <w:right w:val="single" w:sz="4" w:space="0" w:color="000000"/>
            </w:tcBorders>
          </w:tcPr>
          <w:p w14:paraId="518DAC8C" w14:textId="0C77C809" w:rsidR="00391C6E" w:rsidRPr="00646F4A" w:rsidRDefault="00391C6E" w:rsidP="00F13777">
            <w:pPr>
              <w:spacing w:before="20"/>
              <w:jc w:val="left"/>
              <w:rPr>
                <w:rFonts w:eastAsia="Calibri" w:cs="Arial"/>
                <w:bCs/>
                <w:sz w:val="20"/>
                <w:szCs w:val="20"/>
              </w:rPr>
            </w:pPr>
            <w:r w:rsidRPr="00646F4A">
              <w:rPr>
                <w:rFonts w:eastAsia="Calibri" w:cs="Arial"/>
                <w:bCs/>
                <w:sz w:val="20"/>
                <w:szCs w:val="20"/>
              </w:rPr>
              <w:t>Demand is being met</w:t>
            </w:r>
          </w:p>
        </w:tc>
      </w:tr>
      <w:tr w:rsidR="00646F4A" w:rsidRPr="00646F4A" w14:paraId="3B2022A8" w14:textId="77777777" w:rsidTr="00362B40">
        <w:trPr>
          <w:trHeight w:val="185"/>
        </w:trPr>
        <w:tc>
          <w:tcPr>
            <w:tcW w:w="782" w:type="pct"/>
            <w:tcBorders>
              <w:left w:val="single" w:sz="4" w:space="0" w:color="000000"/>
              <w:right w:val="single" w:sz="4" w:space="0" w:color="000000"/>
            </w:tcBorders>
          </w:tcPr>
          <w:p w14:paraId="363CE56D" w14:textId="2F9E9BFE" w:rsidR="00391C6E" w:rsidRPr="00646F4A" w:rsidRDefault="00391C6E" w:rsidP="00F13777">
            <w:pPr>
              <w:spacing w:before="20"/>
              <w:jc w:val="left"/>
              <w:rPr>
                <w:rFonts w:cs="Arial"/>
                <w:b/>
                <w:sz w:val="20"/>
                <w:szCs w:val="20"/>
              </w:rPr>
            </w:pPr>
            <w:r w:rsidRPr="00646F4A">
              <w:rPr>
                <w:rFonts w:cs="Arial"/>
                <w:bCs/>
                <w:sz w:val="20"/>
                <w:szCs w:val="20"/>
              </w:rPr>
              <w:t>North West</w:t>
            </w:r>
          </w:p>
        </w:tc>
        <w:tc>
          <w:tcPr>
            <w:tcW w:w="795" w:type="pct"/>
            <w:tcBorders>
              <w:top w:val="single" w:sz="4" w:space="0" w:color="000000"/>
              <w:left w:val="single" w:sz="4" w:space="0" w:color="000000"/>
              <w:bottom w:val="single" w:sz="4" w:space="0" w:color="000000"/>
              <w:right w:val="single" w:sz="4" w:space="0" w:color="000000"/>
            </w:tcBorders>
          </w:tcPr>
          <w:p w14:paraId="593A623C" w14:textId="752E146B" w:rsidR="00391C6E" w:rsidRPr="00646F4A" w:rsidRDefault="00391C6E" w:rsidP="00F13777">
            <w:pPr>
              <w:spacing w:before="20"/>
              <w:jc w:val="center"/>
              <w:rPr>
                <w:rFonts w:eastAsia="Calibri" w:cs="Arial"/>
                <w:bCs/>
                <w:sz w:val="20"/>
                <w:szCs w:val="20"/>
              </w:rPr>
            </w:pPr>
            <w:r w:rsidRPr="00646F4A">
              <w:rPr>
                <w:rFonts w:eastAsia="Calibri" w:cs="Arial"/>
                <w:bCs/>
                <w:sz w:val="20"/>
                <w:szCs w:val="20"/>
              </w:rPr>
              <w:t>Full size</w:t>
            </w:r>
          </w:p>
        </w:tc>
        <w:tc>
          <w:tcPr>
            <w:tcW w:w="1670" w:type="pct"/>
            <w:tcBorders>
              <w:left w:val="single" w:sz="4" w:space="0" w:color="000000"/>
              <w:right w:val="single" w:sz="4" w:space="0" w:color="000000"/>
            </w:tcBorders>
          </w:tcPr>
          <w:p w14:paraId="2FD77742" w14:textId="6A41C8AD" w:rsidR="00391C6E" w:rsidRPr="00646F4A" w:rsidRDefault="00391C6E" w:rsidP="00F13777">
            <w:pPr>
              <w:spacing w:before="20"/>
              <w:jc w:val="left"/>
              <w:rPr>
                <w:rFonts w:eastAsia="Calibri" w:cs="Arial"/>
                <w:bCs/>
                <w:sz w:val="20"/>
                <w:szCs w:val="20"/>
              </w:rPr>
            </w:pPr>
            <w:r w:rsidRPr="00646F4A">
              <w:rPr>
                <w:rFonts w:eastAsia="Calibri" w:cs="Arial"/>
                <w:bCs/>
                <w:sz w:val="20"/>
                <w:szCs w:val="20"/>
              </w:rPr>
              <w:t>Demand is being met</w:t>
            </w:r>
          </w:p>
        </w:tc>
        <w:tc>
          <w:tcPr>
            <w:tcW w:w="1753" w:type="pct"/>
            <w:tcBorders>
              <w:left w:val="single" w:sz="4" w:space="0" w:color="000000"/>
              <w:right w:val="single" w:sz="4" w:space="0" w:color="000000"/>
            </w:tcBorders>
          </w:tcPr>
          <w:p w14:paraId="7806E22F" w14:textId="78BC72A8" w:rsidR="00391C6E" w:rsidRPr="00646F4A" w:rsidRDefault="00391C6E" w:rsidP="00F13777">
            <w:pPr>
              <w:spacing w:before="20"/>
              <w:jc w:val="left"/>
              <w:rPr>
                <w:rFonts w:eastAsia="Calibri" w:cs="Arial"/>
                <w:bCs/>
                <w:sz w:val="20"/>
                <w:szCs w:val="20"/>
              </w:rPr>
            </w:pPr>
            <w:r w:rsidRPr="00646F4A">
              <w:rPr>
                <w:rFonts w:eastAsia="Calibri" w:cs="Arial"/>
                <w:bCs/>
                <w:sz w:val="20"/>
                <w:szCs w:val="20"/>
              </w:rPr>
              <w:t>Demand is being met</w:t>
            </w:r>
          </w:p>
        </w:tc>
      </w:tr>
      <w:tr w:rsidR="00646F4A" w:rsidRPr="00646F4A" w14:paraId="6C21808D" w14:textId="77777777" w:rsidTr="00362B40">
        <w:trPr>
          <w:trHeight w:val="105"/>
        </w:trPr>
        <w:tc>
          <w:tcPr>
            <w:tcW w:w="782" w:type="pct"/>
            <w:tcBorders>
              <w:left w:val="single" w:sz="4" w:space="0" w:color="000000"/>
              <w:right w:val="single" w:sz="4" w:space="0" w:color="000000"/>
            </w:tcBorders>
          </w:tcPr>
          <w:p w14:paraId="47F9E028" w14:textId="72D32627" w:rsidR="00391C6E" w:rsidRPr="00646F4A" w:rsidRDefault="00391C6E" w:rsidP="00F13777">
            <w:pPr>
              <w:spacing w:before="20"/>
              <w:jc w:val="left"/>
              <w:rPr>
                <w:rFonts w:cs="Arial"/>
                <w:b/>
                <w:sz w:val="20"/>
                <w:szCs w:val="20"/>
              </w:rPr>
            </w:pPr>
            <w:r w:rsidRPr="00646F4A">
              <w:rPr>
                <w:rFonts w:cs="Arial"/>
                <w:bCs/>
                <w:sz w:val="20"/>
                <w:szCs w:val="20"/>
              </w:rPr>
              <w:t>South East</w:t>
            </w:r>
          </w:p>
        </w:tc>
        <w:tc>
          <w:tcPr>
            <w:tcW w:w="795" w:type="pct"/>
            <w:tcBorders>
              <w:top w:val="single" w:sz="4" w:space="0" w:color="000000"/>
              <w:left w:val="single" w:sz="4" w:space="0" w:color="000000"/>
              <w:bottom w:val="single" w:sz="4" w:space="0" w:color="000000"/>
              <w:right w:val="single" w:sz="4" w:space="0" w:color="000000"/>
            </w:tcBorders>
          </w:tcPr>
          <w:p w14:paraId="58194B40" w14:textId="03D230AE" w:rsidR="00391C6E" w:rsidRPr="00646F4A" w:rsidRDefault="00391C6E" w:rsidP="00F13777">
            <w:pPr>
              <w:spacing w:before="20"/>
              <w:jc w:val="center"/>
              <w:rPr>
                <w:rFonts w:eastAsia="Calibri" w:cs="Arial"/>
                <w:bCs/>
                <w:sz w:val="20"/>
                <w:szCs w:val="20"/>
              </w:rPr>
            </w:pPr>
            <w:r w:rsidRPr="00646F4A">
              <w:rPr>
                <w:rFonts w:eastAsia="Calibri" w:cs="Arial"/>
                <w:bCs/>
                <w:sz w:val="20"/>
                <w:szCs w:val="20"/>
              </w:rPr>
              <w:t>Full size</w:t>
            </w:r>
          </w:p>
        </w:tc>
        <w:tc>
          <w:tcPr>
            <w:tcW w:w="1670" w:type="pct"/>
            <w:tcBorders>
              <w:left w:val="single" w:sz="4" w:space="0" w:color="000000"/>
              <w:right w:val="single" w:sz="4" w:space="0" w:color="000000"/>
            </w:tcBorders>
          </w:tcPr>
          <w:p w14:paraId="5D68C598" w14:textId="708780C1" w:rsidR="00391C6E" w:rsidRPr="00646F4A" w:rsidRDefault="00391C6E" w:rsidP="00F13777">
            <w:pPr>
              <w:spacing w:before="20"/>
              <w:jc w:val="left"/>
              <w:rPr>
                <w:rFonts w:eastAsia="Calibri" w:cs="Arial"/>
                <w:bCs/>
                <w:sz w:val="20"/>
                <w:szCs w:val="20"/>
              </w:rPr>
            </w:pPr>
            <w:r w:rsidRPr="00646F4A">
              <w:rPr>
                <w:rFonts w:eastAsia="Calibri" w:cs="Arial"/>
                <w:bCs/>
                <w:sz w:val="20"/>
                <w:szCs w:val="20"/>
              </w:rPr>
              <w:t>Demand is being met</w:t>
            </w:r>
          </w:p>
        </w:tc>
        <w:tc>
          <w:tcPr>
            <w:tcW w:w="1753" w:type="pct"/>
            <w:tcBorders>
              <w:left w:val="single" w:sz="4" w:space="0" w:color="000000"/>
              <w:right w:val="single" w:sz="4" w:space="0" w:color="000000"/>
            </w:tcBorders>
          </w:tcPr>
          <w:p w14:paraId="17712EEA" w14:textId="19635158" w:rsidR="00391C6E" w:rsidRPr="00646F4A" w:rsidRDefault="00391C6E" w:rsidP="00F13777">
            <w:pPr>
              <w:spacing w:before="20"/>
              <w:jc w:val="left"/>
              <w:rPr>
                <w:rFonts w:eastAsia="Calibri" w:cs="Arial"/>
                <w:bCs/>
                <w:sz w:val="20"/>
                <w:szCs w:val="20"/>
              </w:rPr>
            </w:pPr>
            <w:r w:rsidRPr="00646F4A">
              <w:rPr>
                <w:rFonts w:eastAsia="Calibri" w:cs="Arial"/>
                <w:bCs/>
                <w:sz w:val="20"/>
                <w:szCs w:val="20"/>
              </w:rPr>
              <w:t>Demand is being met</w:t>
            </w:r>
          </w:p>
        </w:tc>
      </w:tr>
      <w:tr w:rsidR="00646F4A" w:rsidRPr="00646F4A" w14:paraId="247C952A" w14:textId="77777777" w:rsidTr="00362B40">
        <w:trPr>
          <w:trHeight w:val="154"/>
        </w:trPr>
        <w:tc>
          <w:tcPr>
            <w:tcW w:w="782" w:type="pct"/>
            <w:tcBorders>
              <w:left w:val="single" w:sz="4" w:space="0" w:color="000000"/>
              <w:right w:val="single" w:sz="4" w:space="0" w:color="000000"/>
            </w:tcBorders>
          </w:tcPr>
          <w:p w14:paraId="66E4D986" w14:textId="296B9FEE" w:rsidR="00391C6E" w:rsidRPr="00646F4A" w:rsidRDefault="00391C6E" w:rsidP="00F13777">
            <w:pPr>
              <w:spacing w:before="20"/>
              <w:jc w:val="left"/>
              <w:rPr>
                <w:rFonts w:cs="Arial"/>
                <w:b/>
                <w:sz w:val="20"/>
                <w:szCs w:val="20"/>
              </w:rPr>
            </w:pPr>
            <w:r w:rsidRPr="00646F4A">
              <w:rPr>
                <w:rFonts w:cs="Arial"/>
                <w:bCs/>
                <w:sz w:val="20"/>
                <w:szCs w:val="20"/>
              </w:rPr>
              <w:t>South West</w:t>
            </w:r>
          </w:p>
        </w:tc>
        <w:tc>
          <w:tcPr>
            <w:tcW w:w="795" w:type="pct"/>
            <w:tcBorders>
              <w:top w:val="single" w:sz="4" w:space="0" w:color="000000"/>
              <w:left w:val="single" w:sz="4" w:space="0" w:color="000000"/>
              <w:bottom w:val="single" w:sz="4" w:space="0" w:color="000000"/>
              <w:right w:val="single" w:sz="4" w:space="0" w:color="000000"/>
            </w:tcBorders>
          </w:tcPr>
          <w:p w14:paraId="7479C96F" w14:textId="31A23497" w:rsidR="00391C6E" w:rsidRPr="00646F4A" w:rsidRDefault="00391C6E" w:rsidP="00F13777">
            <w:pPr>
              <w:spacing w:before="20"/>
              <w:jc w:val="center"/>
              <w:rPr>
                <w:rFonts w:eastAsia="Calibri" w:cs="Arial"/>
                <w:bCs/>
                <w:sz w:val="20"/>
                <w:szCs w:val="20"/>
              </w:rPr>
            </w:pPr>
            <w:r w:rsidRPr="00646F4A">
              <w:rPr>
                <w:rFonts w:eastAsia="Calibri" w:cs="Arial"/>
                <w:bCs/>
                <w:sz w:val="20"/>
                <w:szCs w:val="20"/>
              </w:rPr>
              <w:t>Full size</w:t>
            </w:r>
          </w:p>
        </w:tc>
        <w:tc>
          <w:tcPr>
            <w:tcW w:w="1670" w:type="pct"/>
            <w:tcBorders>
              <w:left w:val="single" w:sz="4" w:space="0" w:color="000000"/>
              <w:right w:val="single" w:sz="4" w:space="0" w:color="000000"/>
            </w:tcBorders>
          </w:tcPr>
          <w:p w14:paraId="7F31ACC5" w14:textId="12345FBC" w:rsidR="00391C6E" w:rsidRPr="00646F4A" w:rsidRDefault="00391C6E" w:rsidP="00F13777">
            <w:pPr>
              <w:spacing w:before="20"/>
              <w:jc w:val="left"/>
              <w:rPr>
                <w:rFonts w:eastAsia="Calibri" w:cs="Arial"/>
                <w:bCs/>
                <w:sz w:val="20"/>
                <w:szCs w:val="20"/>
              </w:rPr>
            </w:pPr>
            <w:r w:rsidRPr="00646F4A">
              <w:rPr>
                <w:rFonts w:eastAsia="Calibri" w:cs="Arial"/>
                <w:bCs/>
                <w:sz w:val="20"/>
                <w:szCs w:val="20"/>
              </w:rPr>
              <w:t>Demand is being met</w:t>
            </w:r>
          </w:p>
        </w:tc>
        <w:tc>
          <w:tcPr>
            <w:tcW w:w="1753" w:type="pct"/>
            <w:tcBorders>
              <w:left w:val="single" w:sz="4" w:space="0" w:color="000000"/>
              <w:right w:val="single" w:sz="4" w:space="0" w:color="000000"/>
            </w:tcBorders>
          </w:tcPr>
          <w:p w14:paraId="2FBDEEBD" w14:textId="7E495CB3" w:rsidR="00391C6E" w:rsidRPr="00646F4A" w:rsidRDefault="00391C6E" w:rsidP="00F13777">
            <w:pPr>
              <w:spacing w:before="20"/>
              <w:jc w:val="left"/>
              <w:rPr>
                <w:rFonts w:eastAsia="Calibri" w:cs="Arial"/>
                <w:bCs/>
                <w:sz w:val="20"/>
                <w:szCs w:val="20"/>
              </w:rPr>
            </w:pPr>
            <w:r w:rsidRPr="00646F4A">
              <w:rPr>
                <w:rFonts w:eastAsia="Calibri" w:cs="Arial"/>
                <w:bCs/>
                <w:sz w:val="20"/>
                <w:szCs w:val="20"/>
              </w:rPr>
              <w:t>Demand is being met</w:t>
            </w:r>
          </w:p>
        </w:tc>
      </w:tr>
      <w:tr w:rsidR="00646F4A" w:rsidRPr="00646F4A" w14:paraId="47C930DA" w14:textId="77777777" w:rsidTr="00362B40">
        <w:trPr>
          <w:trHeight w:val="73"/>
        </w:trPr>
        <w:tc>
          <w:tcPr>
            <w:tcW w:w="782" w:type="pct"/>
            <w:tcBorders>
              <w:left w:val="single" w:sz="4" w:space="0" w:color="000000"/>
              <w:right w:val="single" w:sz="4" w:space="0" w:color="000000"/>
            </w:tcBorders>
            <w:shd w:val="clear" w:color="auto" w:fill="EAF1DD" w:themeFill="accent3" w:themeFillTint="33"/>
          </w:tcPr>
          <w:p w14:paraId="0C5598F7" w14:textId="5E253461" w:rsidR="00391C6E" w:rsidRPr="00646F4A" w:rsidRDefault="00391C6E" w:rsidP="00F13777">
            <w:pPr>
              <w:spacing w:before="20"/>
              <w:jc w:val="left"/>
              <w:rPr>
                <w:rFonts w:cs="Arial"/>
                <w:b/>
                <w:sz w:val="20"/>
                <w:szCs w:val="20"/>
              </w:rPr>
            </w:pPr>
            <w:r w:rsidRPr="00646F4A">
              <w:rPr>
                <w:rFonts w:cs="Arial"/>
                <w:bCs/>
                <w:sz w:val="20"/>
                <w:szCs w:val="20"/>
              </w:rPr>
              <w:t>Coventry</w:t>
            </w:r>
          </w:p>
        </w:tc>
        <w:tc>
          <w:tcPr>
            <w:tcW w:w="795"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4AD9EFA8" w14:textId="13B6B1EA" w:rsidR="00391C6E" w:rsidRPr="00646F4A" w:rsidRDefault="00391C6E" w:rsidP="00F13777">
            <w:pPr>
              <w:spacing w:before="20"/>
              <w:jc w:val="center"/>
              <w:rPr>
                <w:rFonts w:eastAsia="Calibri" w:cs="Arial"/>
                <w:bCs/>
                <w:sz w:val="20"/>
                <w:szCs w:val="20"/>
              </w:rPr>
            </w:pPr>
            <w:r w:rsidRPr="00646F4A">
              <w:rPr>
                <w:rFonts w:eastAsia="Calibri" w:cs="Arial"/>
                <w:bCs/>
                <w:sz w:val="20"/>
                <w:szCs w:val="20"/>
              </w:rPr>
              <w:t>Full size</w:t>
            </w:r>
          </w:p>
        </w:tc>
        <w:tc>
          <w:tcPr>
            <w:tcW w:w="1670" w:type="pct"/>
            <w:tcBorders>
              <w:left w:val="single" w:sz="4" w:space="0" w:color="000000"/>
              <w:right w:val="single" w:sz="4" w:space="0" w:color="000000"/>
            </w:tcBorders>
            <w:shd w:val="clear" w:color="auto" w:fill="EAF1DD" w:themeFill="accent3" w:themeFillTint="33"/>
          </w:tcPr>
          <w:p w14:paraId="25CBD527" w14:textId="64CF73EC" w:rsidR="00391C6E" w:rsidRPr="00646F4A" w:rsidRDefault="00391C6E" w:rsidP="00F13777">
            <w:pPr>
              <w:spacing w:before="20"/>
              <w:jc w:val="left"/>
              <w:rPr>
                <w:rFonts w:eastAsia="Calibri" w:cs="Arial"/>
                <w:bCs/>
                <w:sz w:val="20"/>
                <w:szCs w:val="20"/>
              </w:rPr>
            </w:pPr>
            <w:r w:rsidRPr="00646F4A">
              <w:rPr>
                <w:rFonts w:eastAsia="Calibri" w:cs="Arial"/>
                <w:bCs/>
                <w:sz w:val="20"/>
                <w:szCs w:val="20"/>
              </w:rPr>
              <w:t>Demand is being met</w:t>
            </w:r>
          </w:p>
        </w:tc>
        <w:tc>
          <w:tcPr>
            <w:tcW w:w="1753" w:type="pct"/>
            <w:tcBorders>
              <w:left w:val="single" w:sz="4" w:space="0" w:color="000000"/>
              <w:right w:val="single" w:sz="4" w:space="0" w:color="000000"/>
            </w:tcBorders>
            <w:shd w:val="clear" w:color="auto" w:fill="EAF1DD" w:themeFill="accent3" w:themeFillTint="33"/>
          </w:tcPr>
          <w:p w14:paraId="17BCF9D5" w14:textId="40C411A0" w:rsidR="00391C6E" w:rsidRPr="00646F4A" w:rsidRDefault="00391C6E" w:rsidP="00F13777">
            <w:pPr>
              <w:spacing w:before="20"/>
              <w:jc w:val="left"/>
              <w:rPr>
                <w:rFonts w:eastAsia="Calibri" w:cs="Arial"/>
                <w:bCs/>
                <w:sz w:val="20"/>
                <w:szCs w:val="20"/>
              </w:rPr>
            </w:pPr>
            <w:r w:rsidRPr="00646F4A">
              <w:rPr>
                <w:rFonts w:eastAsia="Calibri" w:cs="Arial"/>
                <w:bCs/>
                <w:sz w:val="20"/>
                <w:szCs w:val="20"/>
              </w:rPr>
              <w:t>Demand is being met</w:t>
            </w:r>
          </w:p>
        </w:tc>
      </w:tr>
    </w:tbl>
    <w:p w14:paraId="32CCC6E7" w14:textId="6446CE34" w:rsidR="005022A7" w:rsidRPr="00646F4A" w:rsidRDefault="005022A7" w:rsidP="00527541">
      <w:pPr>
        <w:tabs>
          <w:tab w:val="left" w:pos="2460"/>
        </w:tabs>
        <w:rPr>
          <w:b/>
          <w:i/>
          <w:highlight w:val="yellow"/>
        </w:rPr>
      </w:pPr>
    </w:p>
    <w:p w14:paraId="36913F64" w14:textId="64E76753" w:rsidR="00F948D3" w:rsidRPr="00646F4A" w:rsidRDefault="00F948D3" w:rsidP="00D5134A">
      <w:pPr>
        <w:tabs>
          <w:tab w:val="left" w:pos="2460"/>
        </w:tabs>
        <w:ind w:right="-44"/>
      </w:pPr>
      <w:r w:rsidRPr="00646F4A">
        <w:t xml:space="preserve">For non-pitch sports, quantitative shortfalls can be more difficult to determine, with capacity guidance differing and with focus often away from formal activity. The current and future picture for each sport is therefore instead summarised in the table below. </w:t>
      </w:r>
    </w:p>
    <w:p w14:paraId="7D39A60F" w14:textId="77777777" w:rsidR="00F948D3" w:rsidRPr="00646F4A" w:rsidRDefault="00F948D3" w:rsidP="00F948D3">
      <w:pPr>
        <w:tabs>
          <w:tab w:val="left" w:pos="2460"/>
        </w:tabs>
        <w:rPr>
          <w:highlight w:val="yellow"/>
        </w:rPr>
      </w:pPr>
    </w:p>
    <w:p w14:paraId="27A47946" w14:textId="335AEB44" w:rsidR="00F948D3" w:rsidRPr="00646F4A" w:rsidRDefault="00F948D3" w:rsidP="00F948D3">
      <w:pPr>
        <w:pStyle w:val="ListBulletmain"/>
        <w:rPr>
          <w:i/>
        </w:rPr>
      </w:pPr>
      <w:r w:rsidRPr="00646F4A">
        <w:rPr>
          <w:i/>
        </w:rPr>
        <w:t>Table 1.3: Quantitative headline findings (</w:t>
      </w:r>
      <w:r w:rsidR="001D2B0A" w:rsidRPr="00646F4A">
        <w:rPr>
          <w:i/>
        </w:rPr>
        <w:t>non-</w:t>
      </w:r>
      <w:r w:rsidRPr="00646F4A">
        <w:rPr>
          <w:i/>
        </w:rPr>
        <w:t>pitch sports)</w:t>
      </w:r>
    </w:p>
    <w:p w14:paraId="6BCD3497" w14:textId="77777777" w:rsidR="00F948D3" w:rsidRPr="00646F4A" w:rsidRDefault="00F948D3" w:rsidP="00F948D3">
      <w:pPr>
        <w:tabs>
          <w:tab w:val="left" w:pos="2460"/>
        </w:tabs>
        <w:rPr>
          <w:highlight w:val="yellow"/>
        </w:rPr>
      </w:pPr>
    </w:p>
    <w:tbl>
      <w:tblPr>
        <w:tblW w:w="503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4"/>
        <w:gridCol w:w="6755"/>
      </w:tblGrid>
      <w:tr w:rsidR="00646F4A" w:rsidRPr="00646F4A" w14:paraId="0DC25136" w14:textId="77777777" w:rsidTr="00362B40">
        <w:trPr>
          <w:trHeight w:val="58"/>
          <w:tblHeader/>
        </w:trPr>
        <w:tc>
          <w:tcPr>
            <w:tcW w:w="1157" w:type="pct"/>
            <w:tcBorders>
              <w:left w:val="single" w:sz="4" w:space="0" w:color="000000"/>
              <w:right w:val="single" w:sz="4" w:space="0" w:color="auto"/>
            </w:tcBorders>
            <w:shd w:val="clear" w:color="auto" w:fill="C6D9F1" w:themeFill="text2" w:themeFillTint="33"/>
          </w:tcPr>
          <w:p w14:paraId="3A676D9B" w14:textId="77777777" w:rsidR="00D5134A" w:rsidRPr="00646F4A" w:rsidRDefault="00D5134A" w:rsidP="00C312E1">
            <w:pPr>
              <w:spacing w:before="20"/>
              <w:ind w:right="35"/>
              <w:jc w:val="left"/>
              <w:rPr>
                <w:rFonts w:cs="Arial"/>
                <w:b/>
                <w:sz w:val="20"/>
                <w:szCs w:val="20"/>
              </w:rPr>
            </w:pPr>
            <w:r w:rsidRPr="00646F4A">
              <w:rPr>
                <w:rFonts w:cs="Arial"/>
                <w:b/>
                <w:sz w:val="20"/>
                <w:szCs w:val="20"/>
              </w:rPr>
              <w:t>Sport</w:t>
            </w:r>
          </w:p>
        </w:tc>
        <w:tc>
          <w:tcPr>
            <w:tcW w:w="3843" w:type="pct"/>
            <w:tcBorders>
              <w:left w:val="single" w:sz="4" w:space="0" w:color="auto"/>
              <w:right w:val="single" w:sz="4" w:space="0" w:color="auto"/>
            </w:tcBorders>
            <w:shd w:val="clear" w:color="auto" w:fill="C6D9F1" w:themeFill="text2" w:themeFillTint="33"/>
          </w:tcPr>
          <w:p w14:paraId="2CE4AAC0" w14:textId="0EEAA80A" w:rsidR="00D5134A" w:rsidRPr="00646F4A" w:rsidRDefault="00D5134A" w:rsidP="00C312E1">
            <w:pPr>
              <w:spacing w:before="20"/>
              <w:ind w:right="35"/>
              <w:jc w:val="left"/>
              <w:rPr>
                <w:rFonts w:cs="Arial"/>
                <w:b/>
                <w:sz w:val="20"/>
                <w:szCs w:val="20"/>
              </w:rPr>
            </w:pPr>
            <w:r w:rsidRPr="00646F4A">
              <w:rPr>
                <w:rFonts w:cs="Arial"/>
                <w:b/>
                <w:sz w:val="20"/>
                <w:szCs w:val="20"/>
              </w:rPr>
              <w:t>Headline findings</w:t>
            </w:r>
          </w:p>
        </w:tc>
      </w:tr>
      <w:tr w:rsidR="00646F4A" w:rsidRPr="00646F4A" w14:paraId="4270606C" w14:textId="77777777" w:rsidTr="00362B40">
        <w:trPr>
          <w:trHeight w:val="359"/>
        </w:trPr>
        <w:tc>
          <w:tcPr>
            <w:tcW w:w="1157" w:type="pct"/>
            <w:tcBorders>
              <w:left w:val="single" w:sz="4" w:space="0" w:color="000000"/>
              <w:right w:val="single" w:sz="4" w:space="0" w:color="auto"/>
            </w:tcBorders>
          </w:tcPr>
          <w:p w14:paraId="761A1113" w14:textId="376BBAFD" w:rsidR="00D5134A" w:rsidRPr="00646F4A" w:rsidRDefault="00D5134A" w:rsidP="00D5134A">
            <w:pPr>
              <w:spacing w:before="20"/>
              <w:jc w:val="left"/>
              <w:rPr>
                <w:rFonts w:cs="Arial"/>
                <w:b/>
                <w:sz w:val="20"/>
                <w:szCs w:val="20"/>
              </w:rPr>
            </w:pPr>
            <w:r w:rsidRPr="00646F4A">
              <w:rPr>
                <w:rFonts w:cs="Arial"/>
                <w:b/>
                <w:sz w:val="20"/>
                <w:szCs w:val="20"/>
              </w:rPr>
              <w:t>Bowls</w:t>
            </w:r>
          </w:p>
        </w:tc>
        <w:tc>
          <w:tcPr>
            <w:tcW w:w="3843" w:type="pct"/>
            <w:tcBorders>
              <w:top w:val="single" w:sz="4" w:space="0" w:color="000000"/>
              <w:left w:val="single" w:sz="4" w:space="0" w:color="auto"/>
              <w:bottom w:val="single" w:sz="4" w:space="0" w:color="000000"/>
              <w:right w:val="single" w:sz="4" w:space="0" w:color="auto"/>
            </w:tcBorders>
          </w:tcPr>
          <w:p w14:paraId="610E03A1" w14:textId="57564E19" w:rsidR="00D5134A" w:rsidRPr="00646F4A" w:rsidRDefault="00B234A1" w:rsidP="00D5134A">
            <w:pPr>
              <w:spacing w:before="20"/>
              <w:ind w:right="-93"/>
              <w:jc w:val="left"/>
              <w:rPr>
                <w:rFonts w:eastAsia="Calibri" w:cs="Arial"/>
                <w:sz w:val="20"/>
                <w:szCs w:val="20"/>
              </w:rPr>
            </w:pPr>
            <w:r w:rsidRPr="00646F4A">
              <w:rPr>
                <w:rFonts w:eastAsia="Calibri" w:cs="Arial"/>
                <w:sz w:val="20"/>
                <w:szCs w:val="20"/>
              </w:rPr>
              <w:t>Supply is broadly sufficient to meet demand although t</w:t>
            </w:r>
            <w:r w:rsidR="00D5134A" w:rsidRPr="00646F4A">
              <w:rPr>
                <w:rFonts w:eastAsia="Calibri" w:cs="Arial"/>
                <w:sz w:val="20"/>
                <w:szCs w:val="20"/>
              </w:rPr>
              <w:t>here is a shortfall of capacity for two clubs</w:t>
            </w:r>
            <w:r w:rsidRPr="00646F4A">
              <w:rPr>
                <w:rFonts w:eastAsia="Calibri" w:cs="Arial"/>
                <w:sz w:val="20"/>
                <w:szCs w:val="20"/>
              </w:rPr>
              <w:t>.</w:t>
            </w:r>
            <w:r w:rsidR="00D5134A" w:rsidRPr="00646F4A">
              <w:rPr>
                <w:rFonts w:eastAsia="Calibri" w:cs="Arial"/>
                <w:sz w:val="20"/>
                <w:szCs w:val="20"/>
              </w:rPr>
              <w:t xml:space="preserve"> </w:t>
            </w:r>
            <w:r w:rsidRPr="00646F4A">
              <w:rPr>
                <w:rFonts w:eastAsia="Calibri" w:cs="Arial"/>
                <w:sz w:val="20"/>
                <w:szCs w:val="20"/>
              </w:rPr>
              <w:t>However,</w:t>
            </w:r>
            <w:r w:rsidR="00D5134A" w:rsidRPr="00646F4A">
              <w:rPr>
                <w:rFonts w:eastAsia="Calibri" w:cs="Arial"/>
                <w:sz w:val="20"/>
                <w:szCs w:val="20"/>
              </w:rPr>
              <w:t xml:space="preserve"> neither report any issue with this</w:t>
            </w:r>
            <w:r w:rsidR="001D2B0A" w:rsidRPr="00646F4A">
              <w:rPr>
                <w:rFonts w:eastAsia="Calibri" w:cs="Arial"/>
                <w:sz w:val="20"/>
                <w:szCs w:val="20"/>
              </w:rPr>
              <w:t xml:space="preserve"> and therefore supply is considered sufficient</w:t>
            </w:r>
            <w:r w:rsidR="00D5134A" w:rsidRPr="00646F4A">
              <w:rPr>
                <w:rFonts w:eastAsia="Calibri" w:cs="Arial"/>
                <w:sz w:val="20"/>
                <w:szCs w:val="20"/>
              </w:rPr>
              <w:t xml:space="preserve">. </w:t>
            </w:r>
          </w:p>
        </w:tc>
      </w:tr>
      <w:tr w:rsidR="00646F4A" w:rsidRPr="00646F4A" w14:paraId="34FFABE3" w14:textId="77777777" w:rsidTr="00362B40">
        <w:trPr>
          <w:trHeight w:val="359"/>
        </w:trPr>
        <w:tc>
          <w:tcPr>
            <w:tcW w:w="1157" w:type="pct"/>
            <w:tcBorders>
              <w:left w:val="single" w:sz="4" w:space="0" w:color="000000"/>
              <w:right w:val="single" w:sz="4" w:space="0" w:color="auto"/>
            </w:tcBorders>
          </w:tcPr>
          <w:p w14:paraId="72B246DA" w14:textId="77777777" w:rsidR="00D5134A" w:rsidRPr="00646F4A" w:rsidRDefault="00D5134A" w:rsidP="00D5134A">
            <w:pPr>
              <w:spacing w:before="20"/>
              <w:jc w:val="left"/>
              <w:rPr>
                <w:rFonts w:cs="Arial"/>
                <w:b/>
                <w:sz w:val="20"/>
                <w:szCs w:val="20"/>
              </w:rPr>
            </w:pPr>
            <w:r w:rsidRPr="00646F4A">
              <w:rPr>
                <w:rFonts w:cs="Arial"/>
                <w:b/>
                <w:sz w:val="20"/>
                <w:szCs w:val="20"/>
              </w:rPr>
              <w:t>Tennis</w:t>
            </w:r>
          </w:p>
        </w:tc>
        <w:tc>
          <w:tcPr>
            <w:tcW w:w="3843" w:type="pct"/>
            <w:tcBorders>
              <w:top w:val="single" w:sz="4" w:space="0" w:color="000000"/>
              <w:left w:val="single" w:sz="4" w:space="0" w:color="auto"/>
              <w:bottom w:val="single" w:sz="4" w:space="0" w:color="000000"/>
              <w:right w:val="single" w:sz="4" w:space="0" w:color="auto"/>
            </w:tcBorders>
          </w:tcPr>
          <w:p w14:paraId="4D079E48" w14:textId="77777777" w:rsidR="00D5134A" w:rsidRPr="00646F4A" w:rsidRDefault="00D5134A" w:rsidP="00D5134A">
            <w:pPr>
              <w:spacing w:before="20"/>
              <w:ind w:right="-93"/>
              <w:jc w:val="left"/>
              <w:rPr>
                <w:rFonts w:eastAsia="Calibri" w:cs="Arial"/>
                <w:sz w:val="20"/>
                <w:szCs w:val="20"/>
              </w:rPr>
            </w:pPr>
            <w:r w:rsidRPr="00646F4A">
              <w:rPr>
                <w:rFonts w:eastAsia="Calibri" w:cs="Arial"/>
                <w:sz w:val="20"/>
                <w:szCs w:val="20"/>
              </w:rPr>
              <w:t>Club demand is being adequately met; however, there is a requirement to focus on informal activity at non-club courts and improving the recreational tennis offer (e.g., at local authority sites</w:t>
            </w:r>
            <w:r w:rsidR="00B234A1" w:rsidRPr="00646F4A">
              <w:rPr>
                <w:rFonts w:eastAsia="Calibri" w:cs="Arial"/>
                <w:sz w:val="20"/>
                <w:szCs w:val="20"/>
              </w:rPr>
              <w:t xml:space="preserve"> and schools</w:t>
            </w:r>
            <w:r w:rsidRPr="00646F4A">
              <w:rPr>
                <w:rFonts w:eastAsia="Calibri" w:cs="Arial"/>
                <w:sz w:val="20"/>
                <w:szCs w:val="20"/>
              </w:rPr>
              <w:t>).</w:t>
            </w:r>
          </w:p>
          <w:p w14:paraId="3C5508EA" w14:textId="74ED41F1" w:rsidR="00021626" w:rsidRPr="00646F4A" w:rsidRDefault="00021626" w:rsidP="00D5134A">
            <w:pPr>
              <w:spacing w:before="20"/>
              <w:ind w:right="-93"/>
              <w:jc w:val="left"/>
              <w:rPr>
                <w:rFonts w:eastAsia="Calibri" w:cs="Arial"/>
                <w:sz w:val="20"/>
                <w:szCs w:val="20"/>
              </w:rPr>
            </w:pPr>
          </w:p>
        </w:tc>
      </w:tr>
      <w:tr w:rsidR="00646F4A" w:rsidRPr="00646F4A" w14:paraId="31548422" w14:textId="77777777" w:rsidTr="00362B40">
        <w:trPr>
          <w:trHeight w:val="159"/>
        </w:trPr>
        <w:tc>
          <w:tcPr>
            <w:tcW w:w="1157" w:type="pct"/>
            <w:tcBorders>
              <w:left w:val="single" w:sz="4" w:space="0" w:color="000000"/>
              <w:right w:val="single" w:sz="4" w:space="0" w:color="000000"/>
            </w:tcBorders>
          </w:tcPr>
          <w:p w14:paraId="4F71E7E0" w14:textId="77777777" w:rsidR="00D5134A" w:rsidRPr="00646F4A" w:rsidRDefault="00D5134A" w:rsidP="00D5134A">
            <w:pPr>
              <w:spacing w:before="20"/>
              <w:jc w:val="left"/>
              <w:rPr>
                <w:rFonts w:cs="Arial"/>
                <w:b/>
                <w:sz w:val="20"/>
                <w:szCs w:val="20"/>
              </w:rPr>
            </w:pPr>
            <w:r w:rsidRPr="00646F4A">
              <w:rPr>
                <w:rFonts w:cs="Arial"/>
                <w:b/>
                <w:sz w:val="20"/>
                <w:szCs w:val="20"/>
              </w:rPr>
              <w:lastRenderedPageBreak/>
              <w:t>Netball</w:t>
            </w:r>
          </w:p>
        </w:tc>
        <w:tc>
          <w:tcPr>
            <w:tcW w:w="3843" w:type="pct"/>
            <w:tcBorders>
              <w:top w:val="single" w:sz="4" w:space="0" w:color="000000"/>
              <w:left w:val="single" w:sz="4" w:space="0" w:color="000000"/>
              <w:bottom w:val="single" w:sz="4" w:space="0" w:color="000000"/>
              <w:right w:val="single" w:sz="4" w:space="0" w:color="000000"/>
            </w:tcBorders>
          </w:tcPr>
          <w:p w14:paraId="5FD94FFE" w14:textId="2FED13A7" w:rsidR="00D5134A" w:rsidRPr="00646F4A" w:rsidRDefault="00D5134A" w:rsidP="00D5134A">
            <w:pPr>
              <w:spacing w:before="20"/>
              <w:ind w:right="-93"/>
              <w:jc w:val="left"/>
              <w:rPr>
                <w:rFonts w:eastAsia="Calibri" w:cs="Arial"/>
                <w:sz w:val="20"/>
                <w:szCs w:val="20"/>
              </w:rPr>
            </w:pPr>
            <w:r w:rsidRPr="00646F4A">
              <w:rPr>
                <w:rFonts w:eastAsia="Calibri" w:cs="Arial"/>
                <w:sz w:val="20"/>
                <w:szCs w:val="20"/>
              </w:rPr>
              <w:t xml:space="preserve">There is a shortfall of capacity for clubs and league-based netball across the City. </w:t>
            </w:r>
            <w:r w:rsidR="00B234A1" w:rsidRPr="00646F4A">
              <w:rPr>
                <w:rFonts w:eastAsia="Calibri" w:cs="Arial"/>
                <w:sz w:val="20"/>
                <w:szCs w:val="20"/>
              </w:rPr>
              <w:t>Focus should be placed on improving court quality and access to Xcel Leisure Centre</w:t>
            </w:r>
            <w:r w:rsidR="0051796D" w:rsidRPr="00646F4A">
              <w:rPr>
                <w:rFonts w:eastAsia="Calibri" w:cs="Arial"/>
                <w:sz w:val="20"/>
                <w:szCs w:val="20"/>
              </w:rPr>
              <w:t xml:space="preserve"> as well as improved access to educational sites such as Ernesford Grange Community Academy and Coventry Blue Coat School.</w:t>
            </w:r>
          </w:p>
        </w:tc>
      </w:tr>
      <w:tr w:rsidR="00646F4A" w:rsidRPr="00646F4A" w14:paraId="54F1D6CC" w14:textId="77777777" w:rsidTr="00362B40">
        <w:trPr>
          <w:trHeight w:val="58"/>
        </w:trPr>
        <w:tc>
          <w:tcPr>
            <w:tcW w:w="1157" w:type="pct"/>
            <w:tcBorders>
              <w:left w:val="single" w:sz="4" w:space="0" w:color="000000"/>
              <w:right w:val="single" w:sz="4" w:space="0" w:color="000000"/>
            </w:tcBorders>
          </w:tcPr>
          <w:p w14:paraId="125DE1D9" w14:textId="47F4C7ED" w:rsidR="00D5134A" w:rsidRPr="00646F4A" w:rsidRDefault="00D5134A" w:rsidP="00D5134A">
            <w:pPr>
              <w:spacing w:before="20"/>
              <w:jc w:val="left"/>
              <w:rPr>
                <w:rFonts w:cs="Arial"/>
                <w:b/>
                <w:sz w:val="20"/>
                <w:szCs w:val="20"/>
              </w:rPr>
            </w:pPr>
            <w:r w:rsidRPr="00646F4A">
              <w:rPr>
                <w:rFonts w:cs="Arial"/>
                <w:b/>
                <w:sz w:val="20"/>
                <w:szCs w:val="20"/>
              </w:rPr>
              <w:t>Athletics</w:t>
            </w:r>
          </w:p>
        </w:tc>
        <w:tc>
          <w:tcPr>
            <w:tcW w:w="3843" w:type="pct"/>
            <w:tcBorders>
              <w:top w:val="single" w:sz="4" w:space="0" w:color="000000"/>
              <w:left w:val="single" w:sz="4" w:space="0" w:color="000000"/>
              <w:bottom w:val="single" w:sz="4" w:space="0" w:color="000000"/>
              <w:right w:val="single" w:sz="4" w:space="0" w:color="000000"/>
            </w:tcBorders>
          </w:tcPr>
          <w:p w14:paraId="36ADFEF9" w14:textId="401FA6DB" w:rsidR="00D5134A" w:rsidRPr="00646F4A" w:rsidRDefault="00D5134A" w:rsidP="00362B40">
            <w:pPr>
              <w:spacing w:before="20"/>
              <w:ind w:right="-103"/>
              <w:jc w:val="left"/>
              <w:rPr>
                <w:rFonts w:eastAsia="Calibri" w:cs="Arial"/>
                <w:sz w:val="20"/>
                <w:szCs w:val="20"/>
              </w:rPr>
            </w:pPr>
            <w:r w:rsidRPr="00646F4A">
              <w:rPr>
                <w:rFonts w:eastAsia="Calibri" w:cs="Arial"/>
                <w:sz w:val="20"/>
                <w:szCs w:val="20"/>
              </w:rPr>
              <w:t>Supply is adequate to meet demand</w:t>
            </w:r>
            <w:r w:rsidR="001D2B0A" w:rsidRPr="00646F4A">
              <w:rPr>
                <w:rFonts w:eastAsia="Calibri" w:cs="Arial"/>
                <w:sz w:val="20"/>
                <w:szCs w:val="20"/>
              </w:rPr>
              <w:t xml:space="preserve"> although quality improvements</w:t>
            </w:r>
            <w:r w:rsidR="0051796D" w:rsidRPr="00646F4A">
              <w:rPr>
                <w:rFonts w:eastAsia="Calibri" w:cs="Arial"/>
                <w:sz w:val="20"/>
                <w:szCs w:val="20"/>
              </w:rPr>
              <w:t xml:space="preserve"> at Lyng Hall School Sports Centre</w:t>
            </w:r>
            <w:r w:rsidR="001D2B0A" w:rsidRPr="00646F4A">
              <w:rPr>
                <w:rFonts w:eastAsia="Calibri" w:cs="Arial"/>
                <w:sz w:val="20"/>
                <w:szCs w:val="20"/>
              </w:rPr>
              <w:t xml:space="preserve"> are needed</w:t>
            </w:r>
            <w:r w:rsidRPr="00646F4A">
              <w:rPr>
                <w:rFonts w:eastAsia="Calibri" w:cs="Arial"/>
                <w:sz w:val="20"/>
                <w:szCs w:val="20"/>
              </w:rPr>
              <w:t xml:space="preserve">. </w:t>
            </w:r>
          </w:p>
        </w:tc>
      </w:tr>
      <w:tr w:rsidR="00646F4A" w:rsidRPr="00646F4A" w14:paraId="45A000E3" w14:textId="77777777" w:rsidTr="00362B40">
        <w:trPr>
          <w:cantSplit/>
          <w:trHeight w:val="359"/>
        </w:trPr>
        <w:tc>
          <w:tcPr>
            <w:tcW w:w="1157" w:type="pct"/>
            <w:tcBorders>
              <w:left w:val="single" w:sz="4" w:space="0" w:color="000000"/>
              <w:bottom w:val="single" w:sz="4" w:space="0" w:color="000000"/>
              <w:right w:val="single" w:sz="4" w:space="0" w:color="000000"/>
            </w:tcBorders>
          </w:tcPr>
          <w:p w14:paraId="5CCA284C" w14:textId="7DCD9CC7" w:rsidR="00D5134A" w:rsidRPr="00646F4A" w:rsidRDefault="00D5134A" w:rsidP="00D5134A">
            <w:pPr>
              <w:spacing w:before="20"/>
              <w:jc w:val="left"/>
              <w:rPr>
                <w:rFonts w:cs="Arial"/>
                <w:b/>
                <w:sz w:val="20"/>
                <w:szCs w:val="20"/>
              </w:rPr>
            </w:pPr>
            <w:r w:rsidRPr="00646F4A">
              <w:rPr>
                <w:rFonts w:cs="Arial"/>
                <w:b/>
                <w:sz w:val="20"/>
                <w:szCs w:val="20"/>
              </w:rPr>
              <w:t>Golf</w:t>
            </w:r>
          </w:p>
        </w:tc>
        <w:tc>
          <w:tcPr>
            <w:tcW w:w="3843" w:type="pct"/>
            <w:tcBorders>
              <w:top w:val="single" w:sz="4" w:space="0" w:color="000000"/>
              <w:left w:val="single" w:sz="4" w:space="0" w:color="000000"/>
              <w:bottom w:val="single" w:sz="4" w:space="0" w:color="000000"/>
              <w:right w:val="single" w:sz="4" w:space="0" w:color="000000"/>
            </w:tcBorders>
          </w:tcPr>
          <w:p w14:paraId="5278E3CB" w14:textId="3B028BE9" w:rsidR="00D5134A" w:rsidRPr="00646F4A" w:rsidRDefault="00F13777" w:rsidP="00D5134A">
            <w:pPr>
              <w:spacing w:before="20"/>
              <w:ind w:right="-93"/>
              <w:jc w:val="left"/>
              <w:rPr>
                <w:rFonts w:eastAsia="Calibri" w:cs="Arial"/>
                <w:sz w:val="20"/>
                <w:szCs w:val="20"/>
              </w:rPr>
            </w:pPr>
            <w:r w:rsidRPr="00646F4A">
              <w:rPr>
                <w:rFonts w:eastAsia="Calibri" w:cs="Arial"/>
                <w:sz w:val="20"/>
                <w:szCs w:val="20"/>
              </w:rPr>
              <w:t>There is a good range of provision</w:t>
            </w:r>
            <w:r w:rsidR="00D5134A" w:rsidRPr="00646F4A">
              <w:rPr>
                <w:rFonts w:eastAsia="Calibri" w:cs="Arial"/>
                <w:sz w:val="20"/>
                <w:szCs w:val="20"/>
              </w:rPr>
              <w:t xml:space="preserve">; however, each facility is meeting a clear need and </w:t>
            </w:r>
            <w:r w:rsidRPr="00646F4A">
              <w:rPr>
                <w:rFonts w:eastAsia="Calibri" w:cs="Arial"/>
                <w:sz w:val="20"/>
                <w:szCs w:val="20"/>
              </w:rPr>
              <w:t xml:space="preserve">further pressure is to be created following the impending loss of Windmill Village Hotel &amp; Golf Club. </w:t>
            </w:r>
            <w:r w:rsidR="00D5134A" w:rsidRPr="00646F4A">
              <w:rPr>
                <w:rFonts w:eastAsia="Calibri" w:cs="Arial"/>
                <w:sz w:val="20"/>
                <w:szCs w:val="20"/>
              </w:rPr>
              <w:t xml:space="preserve"> </w:t>
            </w:r>
            <w:r w:rsidR="002C3E7D" w:rsidRPr="00646F4A">
              <w:rPr>
                <w:rFonts w:eastAsia="Calibri" w:cs="Arial"/>
                <w:sz w:val="20"/>
                <w:szCs w:val="20"/>
              </w:rPr>
              <w:t xml:space="preserve">Contributions from this development should be sought to improve golf provision elsewhere in Coventry, </w:t>
            </w:r>
            <w:r w:rsidR="007B3A73" w:rsidRPr="00646F4A">
              <w:rPr>
                <w:rFonts w:eastAsia="Calibri" w:cs="Arial"/>
                <w:sz w:val="20"/>
                <w:szCs w:val="20"/>
              </w:rPr>
              <w:t>for example at Brandon Wood Golf Course where provision is due to be re-established although investment is required to ensure the operation on site is viable.</w:t>
            </w:r>
          </w:p>
        </w:tc>
      </w:tr>
    </w:tbl>
    <w:p w14:paraId="1C8A9848" w14:textId="2CDA9B6A" w:rsidR="00527541" w:rsidRPr="00646F4A" w:rsidRDefault="00527541" w:rsidP="00527541">
      <w:pPr>
        <w:tabs>
          <w:tab w:val="left" w:pos="2460"/>
        </w:tabs>
        <w:rPr>
          <w:b/>
          <w:i/>
        </w:rPr>
      </w:pPr>
      <w:r w:rsidRPr="00646F4A">
        <w:rPr>
          <w:b/>
          <w:i/>
        </w:rPr>
        <w:t>Conclusions</w:t>
      </w:r>
    </w:p>
    <w:p w14:paraId="0C00B530" w14:textId="77777777" w:rsidR="00527541" w:rsidRPr="00646F4A" w:rsidRDefault="00527541" w:rsidP="00F772AF">
      <w:pPr>
        <w:tabs>
          <w:tab w:val="left" w:pos="2460"/>
        </w:tabs>
        <w:ind w:right="-186"/>
        <w:rPr>
          <w:b/>
          <w:i/>
        </w:rPr>
      </w:pPr>
    </w:p>
    <w:p w14:paraId="12339A4D" w14:textId="7806D833" w:rsidR="00527541" w:rsidRPr="00646F4A" w:rsidRDefault="00527541" w:rsidP="00362B40">
      <w:pPr>
        <w:tabs>
          <w:tab w:val="left" w:pos="2460"/>
        </w:tabs>
        <w:ind w:right="-44"/>
      </w:pPr>
      <w:r w:rsidRPr="00646F4A">
        <w:t xml:space="preserve">The existing position for all sports is either </w:t>
      </w:r>
      <w:r w:rsidR="00417490" w:rsidRPr="00646F4A">
        <w:t xml:space="preserve">that </w:t>
      </w:r>
      <w:r w:rsidRPr="00646F4A">
        <w:t xml:space="preserve">demand is being met or </w:t>
      </w:r>
      <w:r w:rsidR="00417490" w:rsidRPr="00646F4A">
        <w:t xml:space="preserve">that </w:t>
      </w:r>
      <w:r w:rsidRPr="00646F4A">
        <w:t xml:space="preserve">there is a shortfall, whereas the future position shows the exacerbation of current shortfalls and the creation of </w:t>
      </w:r>
      <w:r w:rsidR="009C1231" w:rsidRPr="00646F4A">
        <w:t xml:space="preserve">additional </w:t>
      </w:r>
      <w:r w:rsidRPr="00646F4A">
        <w:t>shortfalls for some pitch</w:t>
      </w:r>
      <w:r w:rsidR="009C1231" w:rsidRPr="00646F4A">
        <w:t>/facility types</w:t>
      </w:r>
      <w:r w:rsidRPr="00646F4A">
        <w:t xml:space="preserve"> and </w:t>
      </w:r>
      <w:r w:rsidR="009C1231" w:rsidRPr="00646F4A">
        <w:t>in</w:t>
      </w:r>
      <w:r w:rsidRPr="00646F4A">
        <w:t xml:space="preserve"> some areas where demand is currently being met. </w:t>
      </w:r>
    </w:p>
    <w:p w14:paraId="39A1274C" w14:textId="77777777" w:rsidR="00F772AF" w:rsidRPr="00646F4A" w:rsidRDefault="00F772AF" w:rsidP="00362B40">
      <w:pPr>
        <w:tabs>
          <w:tab w:val="left" w:pos="2460"/>
        </w:tabs>
        <w:ind w:right="-44"/>
      </w:pPr>
    </w:p>
    <w:p w14:paraId="4377B9BE" w14:textId="3C4AED34" w:rsidR="00527541" w:rsidRPr="00646F4A" w:rsidRDefault="005D1486" w:rsidP="00362B40">
      <w:pPr>
        <w:tabs>
          <w:tab w:val="left" w:pos="2460"/>
        </w:tabs>
        <w:ind w:right="-44"/>
      </w:pPr>
      <w:r w:rsidRPr="00646F4A">
        <w:t xml:space="preserve">Where demand is being met, this does not equate to a surplus of provision, with any spare capacity instead considered as a solution to overcoming shortfalls. As such, there is a clear need to protect all existing </w:t>
      </w:r>
      <w:r w:rsidR="00B4757E" w:rsidRPr="00646F4A">
        <w:t>playing pitch</w:t>
      </w:r>
      <w:r w:rsidRPr="00646F4A">
        <w:t xml:space="preserve"> </w:t>
      </w:r>
      <w:r w:rsidR="009C1231" w:rsidRPr="00646F4A">
        <w:t xml:space="preserve">and outdoor sport </w:t>
      </w:r>
      <w:r w:rsidRPr="00646F4A">
        <w:t>provision until all demand is met, or there is a requirement to replace provision to an equal or better quantity and quality before it is lost</w:t>
      </w:r>
      <w:r w:rsidR="009C1231" w:rsidRPr="00646F4A">
        <w:t>, in line with national planning policy</w:t>
      </w:r>
      <w:r w:rsidRPr="00646F4A">
        <w:t>.</w:t>
      </w:r>
      <w:r w:rsidR="006348C1" w:rsidRPr="00646F4A">
        <w:t xml:space="preserve"> </w:t>
      </w:r>
      <w:r w:rsidR="00922C09" w:rsidRPr="00646F4A">
        <w:t xml:space="preserve">For improved quality, this could relate to pitches with enhanced maintenance regimes in place, drainage systems installed or newly provided 3G or sand-based AGPs. In terms of ancillary provision, this typically equates to newly refurbished/constructed pavilions of a larger size or with a more suitable layout and ideally with dedicated women and girls and disabled facilities. </w:t>
      </w:r>
      <w:r w:rsidR="00527541" w:rsidRPr="00646F4A">
        <w:t>The only exception to th</w:t>
      </w:r>
      <w:r w:rsidR="006348C1" w:rsidRPr="00646F4A">
        <w:t>is</w:t>
      </w:r>
      <w:r w:rsidR="00527541" w:rsidRPr="00646F4A">
        <w:t xml:space="preserve"> is in the case of sports provision being replaced by a different form of sports provision </w:t>
      </w:r>
      <w:r w:rsidR="00417490" w:rsidRPr="00646F4A">
        <w:t>on the assumption that</w:t>
      </w:r>
      <w:r w:rsidR="00527541" w:rsidRPr="00646F4A">
        <w:t xml:space="preserve"> no clubs</w:t>
      </w:r>
      <w:r w:rsidR="009C1231" w:rsidRPr="00646F4A">
        <w:t xml:space="preserve"> or users</w:t>
      </w:r>
      <w:r w:rsidR="00527541" w:rsidRPr="00646F4A">
        <w:t xml:space="preserve"> are left without alternative provision and providing </w:t>
      </w:r>
      <w:r w:rsidR="00417490" w:rsidRPr="00646F4A">
        <w:t>that this</w:t>
      </w:r>
      <w:r w:rsidR="00527541" w:rsidRPr="00646F4A">
        <w:t xml:space="preserve"> is agreed upon by Sport England and the</w:t>
      </w:r>
      <w:r w:rsidR="0050332E" w:rsidRPr="00646F4A">
        <w:t xml:space="preserve"> </w:t>
      </w:r>
      <w:r w:rsidR="002752E4" w:rsidRPr="00646F4A">
        <w:t>relevant</w:t>
      </w:r>
      <w:r w:rsidR="00527541" w:rsidRPr="00646F4A">
        <w:t xml:space="preserve"> NGBs.</w:t>
      </w:r>
    </w:p>
    <w:p w14:paraId="02D31687" w14:textId="50E0DF3D" w:rsidR="0050332E" w:rsidRPr="00646F4A" w:rsidRDefault="0050332E" w:rsidP="00362B40">
      <w:pPr>
        <w:tabs>
          <w:tab w:val="left" w:pos="2460"/>
        </w:tabs>
        <w:ind w:right="-44"/>
      </w:pPr>
    </w:p>
    <w:p w14:paraId="37D41537" w14:textId="77777777" w:rsidR="009A71C4" w:rsidRPr="00646F4A" w:rsidRDefault="005D1486" w:rsidP="00362B40">
      <w:pPr>
        <w:tabs>
          <w:tab w:val="left" w:pos="2460"/>
        </w:tabs>
        <w:ind w:right="-44"/>
      </w:pPr>
      <w:r w:rsidRPr="00646F4A">
        <w:t xml:space="preserve">For the most part, </w:t>
      </w:r>
      <w:r w:rsidR="002752E4" w:rsidRPr="00646F4A">
        <w:t xml:space="preserve">the </w:t>
      </w:r>
      <w:r w:rsidRPr="00646F4A">
        <w:t>shortfalls</w:t>
      </w:r>
      <w:r w:rsidR="002752E4" w:rsidRPr="00646F4A">
        <w:t xml:space="preserve"> identified</w:t>
      </w:r>
      <w:r w:rsidRPr="00646F4A">
        <w:t xml:space="preserve"> can be met by better utilising current provision, such as through improving quality,</w:t>
      </w:r>
      <w:r w:rsidR="002752E4" w:rsidRPr="00646F4A">
        <w:t xml:space="preserve"> </w:t>
      </w:r>
      <w:r w:rsidR="009A71C4" w:rsidRPr="00646F4A">
        <w:t xml:space="preserve">pitch </w:t>
      </w:r>
      <w:r w:rsidR="002752E4" w:rsidRPr="00646F4A">
        <w:t>re-configuration,</w:t>
      </w:r>
      <w:r w:rsidRPr="00646F4A">
        <w:t xml:space="preserve"> installing additional </w:t>
      </w:r>
      <w:r w:rsidR="00D02BC9" w:rsidRPr="00646F4A">
        <w:t>sports lighting</w:t>
      </w:r>
      <w:r w:rsidRPr="00646F4A">
        <w:t xml:space="preserve">, improving ancillary facilities and enabling access to existing unused provision, such as at unavailable school sites. </w:t>
      </w:r>
      <w:r w:rsidR="005E239C" w:rsidRPr="00646F4A">
        <w:t xml:space="preserve">That being said, </w:t>
      </w:r>
      <w:r w:rsidR="002752E4" w:rsidRPr="00646F4A">
        <w:t>for rugby union in particular, there is likely to be a need for some new provision to completely alleviate existing and future deficits</w:t>
      </w:r>
      <w:r w:rsidR="00001CC6" w:rsidRPr="00646F4A">
        <w:t xml:space="preserve"> given the considerable shortfalls identified</w:t>
      </w:r>
      <w:r w:rsidR="002752E4" w:rsidRPr="00646F4A">
        <w:t>.</w:t>
      </w:r>
    </w:p>
    <w:p w14:paraId="2459C396" w14:textId="77777777" w:rsidR="009A71C4" w:rsidRPr="00646F4A" w:rsidRDefault="009A71C4" w:rsidP="00362B40">
      <w:pPr>
        <w:tabs>
          <w:tab w:val="left" w:pos="2460"/>
        </w:tabs>
        <w:ind w:right="-44"/>
      </w:pPr>
    </w:p>
    <w:p w14:paraId="44E24CAC" w14:textId="00BFCA16" w:rsidR="005E239C" w:rsidRPr="00646F4A" w:rsidRDefault="005E239C" w:rsidP="00362B40">
      <w:pPr>
        <w:tabs>
          <w:tab w:val="left" w:pos="2460"/>
        </w:tabs>
        <w:ind w:right="-44"/>
      </w:pPr>
      <w:r w:rsidRPr="00646F4A">
        <w:t>In relation to football, there is a</w:t>
      </w:r>
      <w:r w:rsidR="002752E4" w:rsidRPr="00646F4A">
        <w:t>lso a</w:t>
      </w:r>
      <w:r w:rsidR="00922C09" w:rsidRPr="00646F4A">
        <w:t xml:space="preserve"> current and future</w:t>
      </w:r>
      <w:r w:rsidRPr="00646F4A">
        <w:t xml:space="preserve"> shortfall of 3G pitches that can only be met through increased provision. </w:t>
      </w:r>
      <w:r w:rsidR="00922C09" w:rsidRPr="00646F4A">
        <w:t>To fully alleviate these shortfalls, new provision would be required in the North West, South East and South West analysis areas</w:t>
      </w:r>
      <w:r w:rsidR="00E52868" w:rsidRPr="00646F4A">
        <w:t xml:space="preserve">. Proposals for </w:t>
      </w:r>
      <w:r w:rsidR="00F470BA" w:rsidRPr="00646F4A">
        <w:t xml:space="preserve">a </w:t>
      </w:r>
      <w:r w:rsidR="00E52868" w:rsidRPr="00646F4A">
        <w:t>new full size 3G pitch currently exist at Woodlands Sports Complex</w:t>
      </w:r>
      <w:r w:rsidR="00F470BA" w:rsidRPr="00646F4A">
        <w:t xml:space="preserve"> (FUL/2022/0561) (North West)</w:t>
      </w:r>
      <w:r w:rsidR="00E52868" w:rsidRPr="00646F4A">
        <w:t xml:space="preserve"> whilst discussions have also taken place regarding the feasibility of providing pitches at </w:t>
      </w:r>
      <w:r w:rsidR="00F470BA" w:rsidRPr="00646F4A">
        <w:t xml:space="preserve">Cardinal Newman School (North West), </w:t>
      </w:r>
      <w:r w:rsidR="00E52868" w:rsidRPr="00646F4A">
        <w:t>Coundon Court School</w:t>
      </w:r>
      <w:r w:rsidR="00F470BA" w:rsidRPr="00646F4A">
        <w:t xml:space="preserve"> (North West)</w:t>
      </w:r>
      <w:r w:rsidR="00E52868" w:rsidRPr="00646F4A">
        <w:t xml:space="preserve"> and Caludon Castle Sports Centre</w:t>
      </w:r>
      <w:r w:rsidR="00F470BA" w:rsidRPr="00646F4A">
        <w:t xml:space="preserve"> (South East)</w:t>
      </w:r>
      <w:r w:rsidR="00E52868" w:rsidRPr="00646F4A">
        <w:t xml:space="preserve">. </w:t>
      </w:r>
      <w:r w:rsidRPr="00646F4A">
        <w:t xml:space="preserve">With resources to improve the quality of grass pitches being limited, an increase in 3G provision could also help reduce grass pitch shortfalls through the transfer of play, which in turn can aid pitch quality improvements. </w:t>
      </w:r>
      <w:r w:rsidR="00D360A7" w:rsidRPr="00646F4A">
        <w:t>When considering future shortfalls, two pitches would be warranted in the North West Analysis Area and one in the South East Analysis Area.</w:t>
      </w:r>
    </w:p>
    <w:p w14:paraId="082D9D7C" w14:textId="58FF47DB" w:rsidR="009A71C4" w:rsidRPr="00646F4A" w:rsidRDefault="009A71C4" w:rsidP="005E239C">
      <w:pPr>
        <w:tabs>
          <w:tab w:val="left" w:pos="2460"/>
        </w:tabs>
      </w:pPr>
    </w:p>
    <w:p w14:paraId="5716DFEE" w14:textId="68223365" w:rsidR="00780A90" w:rsidRPr="00646F4A" w:rsidRDefault="00254A75" w:rsidP="00780A90">
      <w:pPr>
        <w:pStyle w:val="Heading1"/>
        <w:keepNext w:val="0"/>
      </w:pPr>
      <w:bookmarkStart w:id="8" w:name="_Toc120006635"/>
      <w:r w:rsidRPr="00646F4A">
        <w:rPr>
          <w:caps w:val="0"/>
        </w:rPr>
        <w:t>PART 2: VISION AND OBJECTIVES</w:t>
      </w:r>
      <w:bookmarkEnd w:id="8"/>
    </w:p>
    <w:p w14:paraId="23999B4F" w14:textId="77777777" w:rsidR="00780A90" w:rsidRPr="00646F4A" w:rsidRDefault="00780A90" w:rsidP="00780A90">
      <w:pPr>
        <w:rPr>
          <w:b/>
          <w:szCs w:val="22"/>
        </w:rPr>
      </w:pPr>
    </w:p>
    <w:p w14:paraId="56E7E41D" w14:textId="162A03BE" w:rsidR="00780A90" w:rsidRPr="00646F4A" w:rsidRDefault="00780A90" w:rsidP="00780A90">
      <w:pPr>
        <w:rPr>
          <w:b/>
          <w:szCs w:val="22"/>
        </w:rPr>
      </w:pPr>
      <w:r w:rsidRPr="00646F4A">
        <w:rPr>
          <w:b/>
          <w:szCs w:val="22"/>
        </w:rPr>
        <w:t>2.1</w:t>
      </w:r>
      <w:r w:rsidR="0050332E" w:rsidRPr="00646F4A">
        <w:rPr>
          <w:b/>
          <w:szCs w:val="22"/>
        </w:rPr>
        <w:t>:</w:t>
      </w:r>
      <w:r w:rsidRPr="00646F4A">
        <w:rPr>
          <w:b/>
          <w:szCs w:val="22"/>
        </w:rPr>
        <w:t xml:space="preserve"> Vision</w:t>
      </w:r>
    </w:p>
    <w:p w14:paraId="19271224" w14:textId="77777777" w:rsidR="00780A90" w:rsidRPr="00646F4A" w:rsidRDefault="00780A90" w:rsidP="00780A90">
      <w:pPr>
        <w:rPr>
          <w:szCs w:val="22"/>
        </w:rPr>
      </w:pPr>
    </w:p>
    <w:p w14:paraId="0AEFAE3F" w14:textId="10B1025D" w:rsidR="00DB5769" w:rsidRPr="00646F4A" w:rsidRDefault="0050332E" w:rsidP="00DB5769">
      <w:r w:rsidRPr="00646F4A">
        <w:rPr>
          <w:szCs w:val="22"/>
        </w:rPr>
        <w:t xml:space="preserve">The vision for the </w:t>
      </w:r>
      <w:r w:rsidR="00FD31AB" w:rsidRPr="00646F4A">
        <w:rPr>
          <w:szCs w:val="22"/>
        </w:rPr>
        <w:t>PPOSS</w:t>
      </w:r>
      <w:r w:rsidR="00DB5769" w:rsidRPr="00646F4A">
        <w:rPr>
          <w:szCs w:val="22"/>
        </w:rPr>
        <w:t xml:space="preserve"> provide</w:t>
      </w:r>
      <w:r w:rsidRPr="00646F4A">
        <w:rPr>
          <w:szCs w:val="22"/>
        </w:rPr>
        <w:t>s</w:t>
      </w:r>
      <w:r w:rsidR="00DB5769" w:rsidRPr="00646F4A">
        <w:rPr>
          <w:szCs w:val="22"/>
        </w:rPr>
        <w:t xml:space="preserve"> a clear focus with desired outcomes</w:t>
      </w:r>
      <w:r w:rsidR="00DB5769" w:rsidRPr="00646F4A">
        <w:t xml:space="preserve"> for the </w:t>
      </w:r>
      <w:r w:rsidRPr="00646F4A">
        <w:t>study</w:t>
      </w:r>
      <w:r w:rsidR="00DB5769" w:rsidRPr="00646F4A">
        <w:t xml:space="preserve">. </w:t>
      </w:r>
      <w:r w:rsidR="00DB5769" w:rsidRPr="00646F4A">
        <w:rPr>
          <w:rFonts w:cs="Arial"/>
          <w:szCs w:val="22"/>
          <w:lang w:eastAsia="en-GB"/>
        </w:rPr>
        <w:t xml:space="preserve">It seeks to support the Council and its partners </w:t>
      </w:r>
      <w:r w:rsidR="004B295F" w:rsidRPr="00646F4A">
        <w:rPr>
          <w:rFonts w:cs="Arial"/>
          <w:szCs w:val="22"/>
          <w:lang w:eastAsia="en-GB"/>
        </w:rPr>
        <w:t>to</w:t>
      </w:r>
      <w:r w:rsidR="00DB5769" w:rsidRPr="00646F4A">
        <w:rPr>
          <w:rFonts w:cs="Arial"/>
          <w:szCs w:val="22"/>
          <w:lang w:eastAsia="en-GB"/>
        </w:rPr>
        <w:t>:</w:t>
      </w:r>
    </w:p>
    <w:p w14:paraId="27FC5F16" w14:textId="3BC1E882" w:rsidR="00780A90" w:rsidRPr="00646F4A" w:rsidRDefault="00780A90" w:rsidP="00780A90">
      <w:pPr>
        <w:rPr>
          <w:highlight w:val="yellow"/>
        </w:rPr>
      </w:pPr>
    </w:p>
    <w:p w14:paraId="17D88B50" w14:textId="6CB44900" w:rsidR="00780A90" w:rsidRPr="00646F4A" w:rsidRDefault="005F073C" w:rsidP="00780A90">
      <w:pPr>
        <w:rPr>
          <w:szCs w:val="22"/>
          <w:highlight w:val="yellow"/>
        </w:rPr>
      </w:pPr>
      <w:r w:rsidRPr="00646F4A">
        <w:rPr>
          <w:noProof/>
        </w:rPr>
        <mc:AlternateContent>
          <mc:Choice Requires="wps">
            <w:drawing>
              <wp:inline distT="0" distB="0" distL="0" distR="0" wp14:anchorId="66444E48" wp14:editId="009CAEAB">
                <wp:extent cx="5585460" cy="447675"/>
                <wp:effectExtent l="0" t="0" r="15240" b="2857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447675"/>
                        </a:xfrm>
                        <a:prstGeom prst="rect">
                          <a:avLst/>
                        </a:prstGeom>
                        <a:solidFill>
                          <a:srgbClr val="DBE5F1"/>
                        </a:solidFill>
                        <a:ln w="25400">
                          <a:solidFill>
                            <a:srgbClr val="1F497D"/>
                          </a:solidFill>
                          <a:miter lim="800000"/>
                          <a:headEnd/>
                          <a:tailEnd/>
                        </a:ln>
                        <a:effectLst/>
                      </wps:spPr>
                      <wps:txbx>
                        <w:txbxContent>
                          <w:p w14:paraId="178999C0" w14:textId="3766AFE8" w:rsidR="008712D1" w:rsidRPr="005E7E6D" w:rsidRDefault="00BD27BF" w:rsidP="008712D1">
                            <w:pPr>
                              <w:jc w:val="center"/>
                              <w:rPr>
                                <w:rFonts w:eastAsia="Calibri" w:cs="Arial"/>
                                <w:bCs/>
                                <w:i/>
                                <w:color w:val="000000"/>
                              </w:rPr>
                            </w:pPr>
                            <w:r w:rsidRPr="00BD27BF">
                              <w:rPr>
                                <w:i/>
                                <w:iCs/>
                              </w:rPr>
                              <w:t>“</w:t>
                            </w:r>
                            <w:r w:rsidR="008712D1" w:rsidRPr="005E7E6D">
                              <w:rPr>
                                <w:rFonts w:eastAsia="Calibri" w:cs="Arial"/>
                                <w:bCs/>
                                <w:i/>
                                <w:color w:val="000000"/>
                              </w:rPr>
                              <w:t xml:space="preserve">To provide a range of modern, accessible and high quality </w:t>
                            </w:r>
                            <w:r w:rsidR="008712D1">
                              <w:rPr>
                                <w:rFonts w:eastAsia="Calibri" w:cs="Arial"/>
                                <w:bCs/>
                                <w:i/>
                                <w:color w:val="000000"/>
                              </w:rPr>
                              <w:t xml:space="preserve">[outdoor] </w:t>
                            </w:r>
                            <w:r w:rsidR="008712D1" w:rsidRPr="005E7E6D">
                              <w:rPr>
                                <w:rFonts w:eastAsia="Calibri" w:cs="Arial"/>
                                <w:bCs/>
                                <w:i/>
                                <w:color w:val="000000"/>
                              </w:rPr>
                              <w:t xml:space="preserve">sports facilities in the </w:t>
                            </w:r>
                            <w:r w:rsidR="008712D1">
                              <w:rPr>
                                <w:rFonts w:eastAsia="Calibri" w:cs="Arial"/>
                                <w:bCs/>
                                <w:i/>
                                <w:color w:val="000000"/>
                              </w:rPr>
                              <w:t>C</w:t>
                            </w:r>
                            <w:r w:rsidR="008712D1" w:rsidRPr="005E7E6D">
                              <w:rPr>
                                <w:rFonts w:eastAsia="Calibri" w:cs="Arial"/>
                                <w:bCs/>
                                <w:i/>
                                <w:color w:val="000000"/>
                              </w:rPr>
                              <w:t>ity</w:t>
                            </w:r>
                            <w:r w:rsidR="008712D1">
                              <w:rPr>
                                <w:rFonts w:eastAsia="Calibri" w:cs="Arial"/>
                                <w:bCs/>
                                <w:i/>
                                <w:color w:val="000000"/>
                              </w:rPr>
                              <w:t>.”</w:t>
                            </w:r>
                          </w:p>
                          <w:p w14:paraId="19588F9C" w14:textId="14DC253B" w:rsidR="00AC1472" w:rsidRPr="00001CC6" w:rsidRDefault="00001CC6" w:rsidP="00001CC6">
                            <w:pPr>
                              <w:jc w:val="center"/>
                              <w:rPr>
                                <w:rFonts w:eastAsia="Calibri" w:cs="Arial"/>
                                <w:bCs/>
                                <w:i/>
                                <w:color w:val="000000"/>
                              </w:rPr>
                            </w:pPr>
                            <w:r>
                              <w:rPr>
                                <w:rFonts w:eastAsia="Calibri" w:cs="Arial"/>
                                <w:bCs/>
                                <w:i/>
                                <w:color w:val="000000"/>
                              </w:rPr>
                              <w:t>.</w:t>
                            </w:r>
                            <w:r w:rsidR="00BD27BF" w:rsidRPr="00BD27BF">
                              <w:rPr>
                                <w:i/>
                                <w:iCs/>
                              </w:rPr>
                              <w:t>”</w:t>
                            </w:r>
                          </w:p>
                        </w:txbxContent>
                      </wps:txbx>
                      <wps:bodyPr rot="0" vert="horz" wrap="square" lIns="91440" tIns="45720" rIns="91440" bIns="45720" anchor="t" anchorCtr="0" upright="1">
                        <a:noAutofit/>
                      </wps:bodyPr>
                    </wps:wsp>
                  </a:graphicData>
                </a:graphic>
              </wp:inline>
            </w:drawing>
          </mc:Choice>
          <mc:Fallback>
            <w:pict>
              <v:shapetype w14:anchorId="66444E48" id="_x0000_t202" coordsize="21600,21600" o:spt="202" path="m,l,21600r21600,l21600,xe">
                <v:stroke joinstyle="miter"/>
                <v:path gradientshapeok="t" o:connecttype="rect"/>
              </v:shapetype>
              <v:shape id="Text Box 25" o:spid="_x0000_s1026" type="#_x0000_t202" style="width:439.8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" fillcolor="#dbe5f1" strokecolor="#1f497d" strokeweight="2pt">
                <v:textbox>
                  <w:txbxContent>
                    <w:p w14:paraId="178999C0" w14:textId="3766AFE8" w:rsidR="008712D1" w:rsidRPr="005E7E6D" w:rsidRDefault="00BD27BF" w:rsidP="008712D1">
                      <w:pPr>
                        <w:jc w:val="center"/>
                        <w:rPr>
                          <w:rFonts w:eastAsia="Calibri" w:cs="Arial"/>
                          <w:bCs/>
                          <w:i/>
                          <w:color w:val="000000"/>
                        </w:rPr>
                      </w:pPr>
                      <w:r w:rsidRPr="00BD27BF">
                        <w:rPr>
                          <w:i/>
                          <w:iCs/>
                        </w:rPr>
                        <w:t>“</w:t>
                      </w:r>
                      <w:r w:rsidR="008712D1" w:rsidRPr="005E7E6D">
                        <w:rPr>
                          <w:rFonts w:eastAsia="Calibri" w:cs="Arial"/>
                          <w:bCs/>
                          <w:i/>
                          <w:color w:val="000000"/>
                        </w:rPr>
                        <w:t xml:space="preserve">To provide a range of modern, accessible and high quality </w:t>
                      </w:r>
                      <w:r w:rsidR="008712D1">
                        <w:rPr>
                          <w:rFonts w:eastAsia="Calibri" w:cs="Arial"/>
                          <w:bCs/>
                          <w:i/>
                          <w:color w:val="000000"/>
                        </w:rPr>
                        <w:t xml:space="preserve">[outdoor] </w:t>
                      </w:r>
                      <w:r w:rsidR="008712D1" w:rsidRPr="005E7E6D">
                        <w:rPr>
                          <w:rFonts w:eastAsia="Calibri" w:cs="Arial"/>
                          <w:bCs/>
                          <w:i/>
                          <w:color w:val="000000"/>
                        </w:rPr>
                        <w:t xml:space="preserve">sports facilities in the </w:t>
                      </w:r>
                      <w:r w:rsidR="008712D1">
                        <w:rPr>
                          <w:rFonts w:eastAsia="Calibri" w:cs="Arial"/>
                          <w:bCs/>
                          <w:i/>
                          <w:color w:val="000000"/>
                        </w:rPr>
                        <w:t>C</w:t>
                      </w:r>
                      <w:r w:rsidR="008712D1" w:rsidRPr="005E7E6D">
                        <w:rPr>
                          <w:rFonts w:eastAsia="Calibri" w:cs="Arial"/>
                          <w:bCs/>
                          <w:i/>
                          <w:color w:val="000000"/>
                        </w:rPr>
                        <w:t>ity</w:t>
                      </w:r>
                      <w:r w:rsidR="008712D1">
                        <w:rPr>
                          <w:rFonts w:eastAsia="Calibri" w:cs="Arial"/>
                          <w:bCs/>
                          <w:i/>
                          <w:color w:val="000000"/>
                        </w:rPr>
                        <w:t>.”</w:t>
                      </w:r>
                    </w:p>
                    <w:p w14:paraId="19588F9C" w14:textId="14DC253B" w:rsidR="00AC1472" w:rsidRPr="00001CC6" w:rsidRDefault="00001CC6" w:rsidP="00001CC6">
                      <w:pPr>
                        <w:jc w:val="center"/>
                        <w:rPr>
                          <w:rFonts w:eastAsia="Calibri" w:cs="Arial"/>
                          <w:bCs/>
                          <w:i/>
                          <w:color w:val="000000"/>
                        </w:rPr>
                      </w:pPr>
                      <w:r>
                        <w:rPr>
                          <w:rFonts w:eastAsia="Calibri" w:cs="Arial"/>
                          <w:bCs/>
                          <w:i/>
                          <w:color w:val="000000"/>
                        </w:rPr>
                        <w:t>.</w:t>
                      </w:r>
                      <w:r w:rsidR="00BD27BF" w:rsidRPr="00BD27BF">
                        <w:rPr>
                          <w:i/>
                          <w:iCs/>
                        </w:rPr>
                        <w:t>”</w:t>
                      </w:r>
                    </w:p>
                  </w:txbxContent>
                </v:textbox>
                <w10:anchorlock/>
              </v:shape>
            </w:pict>
          </mc:Fallback>
        </mc:AlternateContent>
      </w:r>
    </w:p>
    <w:p w14:paraId="69653801" w14:textId="77777777" w:rsidR="00780A90" w:rsidRPr="00646F4A" w:rsidRDefault="00780A90" w:rsidP="00780A90">
      <w:pPr>
        <w:rPr>
          <w:rFonts w:eastAsia="Calibri" w:cs="Arial"/>
          <w:b/>
          <w:bCs/>
          <w:highlight w:val="yellow"/>
        </w:rPr>
      </w:pPr>
    </w:p>
    <w:p w14:paraId="6B226430" w14:textId="77777777" w:rsidR="00780A90" w:rsidRPr="00646F4A" w:rsidRDefault="00780A90" w:rsidP="00527541">
      <w:pPr>
        <w:tabs>
          <w:tab w:val="left" w:pos="2460"/>
        </w:tabs>
        <w:rPr>
          <w:highlight w:val="yellow"/>
        </w:rPr>
      </w:pPr>
    </w:p>
    <w:p w14:paraId="216A7FDF" w14:textId="77777777" w:rsidR="0084757C" w:rsidRPr="00646F4A" w:rsidRDefault="0084757C" w:rsidP="00527541">
      <w:pPr>
        <w:tabs>
          <w:tab w:val="left" w:pos="2460"/>
        </w:tabs>
        <w:rPr>
          <w:highlight w:val="yellow"/>
        </w:rPr>
      </w:pPr>
    </w:p>
    <w:p w14:paraId="2383C861" w14:textId="011D23F1" w:rsidR="004C35DB" w:rsidRPr="00646F4A" w:rsidRDefault="004E0CCD" w:rsidP="004C35DB">
      <w:pPr>
        <w:rPr>
          <w:b/>
          <w:bCs/>
          <w:lang w:eastAsia="en-GB"/>
        </w:rPr>
      </w:pPr>
      <w:r w:rsidRPr="00646F4A">
        <w:rPr>
          <w:b/>
          <w:bCs/>
          <w:lang w:eastAsia="en-GB"/>
        </w:rPr>
        <w:t xml:space="preserve">2.2: </w:t>
      </w:r>
      <w:r w:rsidR="004C35DB" w:rsidRPr="00646F4A">
        <w:rPr>
          <w:b/>
          <w:bCs/>
          <w:lang w:eastAsia="en-GB"/>
        </w:rPr>
        <w:t>Objectives</w:t>
      </w:r>
    </w:p>
    <w:p w14:paraId="11AB04A3" w14:textId="77777777" w:rsidR="004C35DB" w:rsidRPr="00646F4A" w:rsidRDefault="004C35DB" w:rsidP="004C35DB">
      <w:pPr>
        <w:rPr>
          <w:b/>
          <w:bCs/>
          <w:i/>
          <w:iCs/>
          <w:lang w:eastAsia="en-GB"/>
        </w:rPr>
      </w:pPr>
    </w:p>
    <w:p w14:paraId="68DD9B0F" w14:textId="77777777" w:rsidR="004C35DB" w:rsidRPr="00646F4A" w:rsidRDefault="004C35DB" w:rsidP="004C35DB">
      <w:pPr>
        <w:rPr>
          <w:b/>
          <w:i/>
          <w:iCs/>
          <w:lang w:eastAsia="en-GB"/>
        </w:rPr>
      </w:pPr>
      <w:r w:rsidRPr="00646F4A">
        <w:rPr>
          <w:bCs/>
          <w:szCs w:val="22"/>
        </w:rPr>
        <w:t xml:space="preserve">Key objectives for the PPOSS, as identified by the Council, are to: </w:t>
      </w:r>
    </w:p>
    <w:p w14:paraId="189270FC" w14:textId="77777777" w:rsidR="004C35DB" w:rsidRPr="00646F4A" w:rsidRDefault="004C35DB" w:rsidP="004C35DB">
      <w:pPr>
        <w:rPr>
          <w:b/>
          <w:bCs/>
          <w:i/>
          <w:iCs/>
          <w:szCs w:val="22"/>
        </w:rPr>
      </w:pPr>
    </w:p>
    <w:p w14:paraId="4505218E" w14:textId="77777777" w:rsidR="004C35DB" w:rsidRPr="00646F4A" w:rsidRDefault="004C35DB" w:rsidP="00254A75">
      <w:pPr>
        <w:pStyle w:val="Default"/>
        <w:widowControl w:val="0"/>
        <w:numPr>
          <w:ilvl w:val="0"/>
          <w:numId w:val="11"/>
        </w:numPr>
        <w:ind w:right="-22"/>
        <w:jc w:val="both"/>
        <w:rPr>
          <w:rFonts w:ascii="Arial" w:hAnsi="Arial" w:cs="Arial"/>
          <w:color w:val="auto"/>
          <w:sz w:val="22"/>
          <w:szCs w:val="22"/>
        </w:rPr>
      </w:pPr>
      <w:bookmarkStart w:id="9" w:name="_Hlk118294864"/>
      <w:r w:rsidRPr="00646F4A">
        <w:rPr>
          <w:rFonts w:ascii="Arial" w:hAnsi="Arial" w:cs="Arial"/>
          <w:color w:val="auto"/>
          <w:sz w:val="22"/>
          <w:szCs w:val="22"/>
        </w:rPr>
        <w:t>Provide a documented assessment of current and future needs for outdoor sports facilities within the City; focusing on quantity and quality issues in relation to supply and demand.</w:t>
      </w:r>
    </w:p>
    <w:p w14:paraId="70E50C4A" w14:textId="77777777" w:rsidR="004C35DB" w:rsidRPr="00646F4A" w:rsidRDefault="004C35DB" w:rsidP="00254A75">
      <w:pPr>
        <w:pStyle w:val="Default"/>
        <w:widowControl w:val="0"/>
        <w:numPr>
          <w:ilvl w:val="0"/>
          <w:numId w:val="11"/>
        </w:numPr>
        <w:ind w:right="-22"/>
        <w:jc w:val="both"/>
        <w:rPr>
          <w:rFonts w:ascii="Arial" w:hAnsi="Arial" w:cs="Arial"/>
          <w:color w:val="auto"/>
          <w:sz w:val="22"/>
          <w:szCs w:val="22"/>
        </w:rPr>
      </w:pPr>
      <w:r w:rsidRPr="00646F4A">
        <w:rPr>
          <w:rFonts w:ascii="Arial" w:hAnsi="Arial" w:cs="Arial"/>
          <w:color w:val="auto"/>
          <w:sz w:val="22"/>
          <w:szCs w:val="22"/>
        </w:rPr>
        <w:t>Identify all valuable sites to ensure they can be protected and improved for the long- term benefit of</w:t>
      </w:r>
      <w:r w:rsidRPr="00646F4A">
        <w:rPr>
          <w:rFonts w:ascii="Arial" w:hAnsi="Arial" w:cs="Arial"/>
          <w:color w:val="auto"/>
          <w:spacing w:val="1"/>
          <w:sz w:val="22"/>
          <w:szCs w:val="22"/>
        </w:rPr>
        <w:t xml:space="preserve"> </w:t>
      </w:r>
      <w:r w:rsidRPr="00646F4A">
        <w:rPr>
          <w:rFonts w:ascii="Arial" w:hAnsi="Arial" w:cs="Arial"/>
          <w:color w:val="auto"/>
          <w:sz w:val="22"/>
          <w:szCs w:val="22"/>
        </w:rPr>
        <w:t>sport.</w:t>
      </w:r>
    </w:p>
    <w:p w14:paraId="1E156C92" w14:textId="5F8429F4" w:rsidR="004C35DB" w:rsidRPr="00646F4A" w:rsidRDefault="004C35DB" w:rsidP="00254A75">
      <w:pPr>
        <w:pStyle w:val="Default"/>
        <w:widowControl w:val="0"/>
        <w:numPr>
          <w:ilvl w:val="0"/>
          <w:numId w:val="11"/>
        </w:numPr>
        <w:ind w:right="-22"/>
        <w:jc w:val="both"/>
        <w:rPr>
          <w:rFonts w:ascii="Arial" w:hAnsi="Arial" w:cs="Arial"/>
          <w:color w:val="auto"/>
          <w:sz w:val="22"/>
          <w:szCs w:val="22"/>
        </w:rPr>
      </w:pPr>
      <w:r w:rsidRPr="00646F4A">
        <w:rPr>
          <w:rFonts w:ascii="Arial" w:hAnsi="Arial" w:cs="Arial"/>
          <w:color w:val="auto"/>
          <w:sz w:val="22"/>
          <w:szCs w:val="22"/>
        </w:rPr>
        <w:t>Provide a clear, justified series of recommendations and associated action plans for</w:t>
      </w:r>
      <w:r w:rsidRPr="00646F4A">
        <w:rPr>
          <w:rFonts w:ascii="Arial" w:hAnsi="Arial" w:cs="Arial"/>
          <w:color w:val="auto"/>
          <w:spacing w:val="-9"/>
          <w:sz w:val="22"/>
          <w:szCs w:val="22"/>
        </w:rPr>
        <w:t xml:space="preserve"> </w:t>
      </w:r>
      <w:r w:rsidRPr="00646F4A">
        <w:rPr>
          <w:rFonts w:ascii="Arial" w:hAnsi="Arial" w:cs="Arial"/>
          <w:color w:val="auto"/>
          <w:sz w:val="22"/>
          <w:szCs w:val="22"/>
        </w:rPr>
        <w:t>disposal/provision</w:t>
      </w:r>
      <w:r w:rsidRPr="00646F4A">
        <w:rPr>
          <w:rFonts w:ascii="Arial" w:hAnsi="Arial" w:cs="Arial"/>
          <w:color w:val="auto"/>
          <w:spacing w:val="-8"/>
          <w:sz w:val="22"/>
          <w:szCs w:val="22"/>
        </w:rPr>
        <w:t xml:space="preserve"> </w:t>
      </w:r>
      <w:r w:rsidRPr="00646F4A">
        <w:rPr>
          <w:rFonts w:ascii="Arial" w:hAnsi="Arial" w:cs="Arial"/>
          <w:color w:val="auto"/>
          <w:sz w:val="22"/>
          <w:szCs w:val="22"/>
        </w:rPr>
        <w:t>of</w:t>
      </w:r>
      <w:r w:rsidRPr="00646F4A">
        <w:rPr>
          <w:rFonts w:ascii="Arial" w:hAnsi="Arial" w:cs="Arial"/>
          <w:color w:val="auto"/>
          <w:spacing w:val="-7"/>
          <w:sz w:val="22"/>
          <w:szCs w:val="22"/>
        </w:rPr>
        <w:t xml:space="preserve"> </w:t>
      </w:r>
      <w:r w:rsidRPr="00646F4A">
        <w:rPr>
          <w:rFonts w:ascii="Arial" w:hAnsi="Arial" w:cs="Arial"/>
          <w:color w:val="auto"/>
          <w:sz w:val="22"/>
          <w:szCs w:val="22"/>
        </w:rPr>
        <w:t>pitches</w:t>
      </w:r>
      <w:r w:rsidRPr="00646F4A">
        <w:rPr>
          <w:rFonts w:ascii="Arial" w:hAnsi="Arial" w:cs="Arial"/>
          <w:color w:val="auto"/>
          <w:spacing w:val="-7"/>
          <w:sz w:val="22"/>
          <w:szCs w:val="22"/>
        </w:rPr>
        <w:t xml:space="preserve"> </w:t>
      </w:r>
      <w:r w:rsidRPr="00646F4A">
        <w:rPr>
          <w:rFonts w:ascii="Arial" w:hAnsi="Arial" w:cs="Arial"/>
          <w:color w:val="auto"/>
          <w:sz w:val="22"/>
          <w:szCs w:val="22"/>
        </w:rPr>
        <w:t>and</w:t>
      </w:r>
      <w:r w:rsidRPr="00646F4A">
        <w:rPr>
          <w:rFonts w:ascii="Arial" w:hAnsi="Arial" w:cs="Arial"/>
          <w:color w:val="auto"/>
          <w:spacing w:val="-9"/>
          <w:sz w:val="22"/>
          <w:szCs w:val="22"/>
        </w:rPr>
        <w:t xml:space="preserve"> </w:t>
      </w:r>
      <w:r w:rsidRPr="00646F4A">
        <w:rPr>
          <w:rFonts w:ascii="Arial" w:hAnsi="Arial" w:cs="Arial"/>
          <w:color w:val="auto"/>
          <w:sz w:val="22"/>
          <w:szCs w:val="22"/>
        </w:rPr>
        <w:t>facilities</w:t>
      </w:r>
      <w:r w:rsidRPr="00646F4A">
        <w:rPr>
          <w:rFonts w:ascii="Arial" w:hAnsi="Arial" w:cs="Arial"/>
          <w:color w:val="auto"/>
          <w:spacing w:val="-8"/>
          <w:sz w:val="22"/>
          <w:szCs w:val="22"/>
        </w:rPr>
        <w:t xml:space="preserve"> </w:t>
      </w:r>
      <w:r w:rsidRPr="00646F4A">
        <w:rPr>
          <w:rFonts w:ascii="Arial" w:hAnsi="Arial" w:cs="Arial"/>
          <w:color w:val="auto"/>
          <w:sz w:val="22"/>
          <w:szCs w:val="22"/>
        </w:rPr>
        <w:t>surplus</w:t>
      </w:r>
      <w:r w:rsidRPr="00646F4A">
        <w:rPr>
          <w:rFonts w:ascii="Arial" w:hAnsi="Arial" w:cs="Arial"/>
          <w:color w:val="auto"/>
          <w:spacing w:val="-8"/>
          <w:sz w:val="22"/>
          <w:szCs w:val="22"/>
        </w:rPr>
        <w:t xml:space="preserve"> </w:t>
      </w:r>
      <w:r w:rsidRPr="00646F4A">
        <w:rPr>
          <w:rFonts w:ascii="Arial" w:hAnsi="Arial" w:cs="Arial"/>
          <w:color w:val="auto"/>
          <w:sz w:val="22"/>
          <w:szCs w:val="22"/>
        </w:rPr>
        <w:t>to</w:t>
      </w:r>
      <w:r w:rsidRPr="00646F4A">
        <w:rPr>
          <w:rFonts w:ascii="Arial" w:hAnsi="Arial" w:cs="Arial"/>
          <w:color w:val="auto"/>
          <w:spacing w:val="-9"/>
          <w:sz w:val="22"/>
          <w:szCs w:val="22"/>
        </w:rPr>
        <w:t xml:space="preserve"> </w:t>
      </w:r>
      <w:r w:rsidRPr="00646F4A">
        <w:rPr>
          <w:rFonts w:ascii="Arial" w:hAnsi="Arial" w:cs="Arial"/>
          <w:color w:val="auto"/>
          <w:sz w:val="22"/>
          <w:szCs w:val="22"/>
        </w:rPr>
        <w:t>requirements</w:t>
      </w:r>
      <w:r w:rsidRPr="00646F4A">
        <w:rPr>
          <w:rFonts w:ascii="Arial" w:hAnsi="Arial" w:cs="Arial"/>
          <w:color w:val="auto"/>
          <w:spacing w:val="-6"/>
          <w:sz w:val="22"/>
          <w:szCs w:val="22"/>
        </w:rPr>
        <w:t xml:space="preserve"> </w:t>
      </w:r>
      <w:r w:rsidRPr="00646F4A">
        <w:rPr>
          <w:rFonts w:ascii="Arial" w:hAnsi="Arial" w:cs="Arial"/>
          <w:color w:val="auto"/>
          <w:sz w:val="22"/>
          <w:szCs w:val="22"/>
        </w:rPr>
        <w:t>to</w:t>
      </w:r>
      <w:r w:rsidRPr="00646F4A">
        <w:rPr>
          <w:rFonts w:ascii="Arial" w:hAnsi="Arial" w:cs="Arial"/>
          <w:color w:val="auto"/>
          <w:spacing w:val="-8"/>
          <w:sz w:val="22"/>
          <w:szCs w:val="22"/>
        </w:rPr>
        <w:t xml:space="preserve"> </w:t>
      </w:r>
      <w:r w:rsidRPr="00646F4A">
        <w:rPr>
          <w:rFonts w:ascii="Arial" w:hAnsi="Arial" w:cs="Arial"/>
          <w:color w:val="auto"/>
          <w:sz w:val="22"/>
          <w:szCs w:val="22"/>
        </w:rPr>
        <w:t>meet</w:t>
      </w:r>
      <w:r w:rsidRPr="00646F4A">
        <w:rPr>
          <w:rFonts w:ascii="Arial" w:hAnsi="Arial" w:cs="Arial"/>
          <w:color w:val="auto"/>
          <w:spacing w:val="-9"/>
          <w:sz w:val="22"/>
          <w:szCs w:val="22"/>
        </w:rPr>
        <w:t xml:space="preserve"> </w:t>
      </w:r>
      <w:r w:rsidRPr="00646F4A">
        <w:rPr>
          <w:rFonts w:ascii="Arial" w:hAnsi="Arial" w:cs="Arial"/>
          <w:color w:val="auto"/>
          <w:sz w:val="22"/>
          <w:szCs w:val="22"/>
        </w:rPr>
        <w:t>current and future</w:t>
      </w:r>
      <w:r w:rsidRPr="00646F4A">
        <w:rPr>
          <w:rFonts w:ascii="Arial" w:hAnsi="Arial" w:cs="Arial"/>
          <w:color w:val="auto"/>
          <w:spacing w:val="-3"/>
          <w:sz w:val="22"/>
          <w:szCs w:val="22"/>
        </w:rPr>
        <w:t xml:space="preserve"> </w:t>
      </w:r>
      <w:r w:rsidRPr="00646F4A">
        <w:rPr>
          <w:rFonts w:ascii="Arial" w:hAnsi="Arial" w:cs="Arial"/>
          <w:color w:val="auto"/>
          <w:sz w:val="22"/>
          <w:szCs w:val="22"/>
        </w:rPr>
        <w:t>demand.</w:t>
      </w:r>
      <w:r w:rsidR="00FE37A9" w:rsidRPr="00646F4A">
        <w:rPr>
          <w:rFonts w:ascii="Arial" w:hAnsi="Arial" w:cs="Arial"/>
          <w:color w:val="auto"/>
          <w:sz w:val="22"/>
          <w:szCs w:val="22"/>
        </w:rPr>
        <w:t xml:space="preserve"> Within these recommendations examples of sites will also be provided to demonstrate the impact that following through on these recommendations would have.</w:t>
      </w:r>
    </w:p>
    <w:p w14:paraId="36F2CFEB" w14:textId="77777777" w:rsidR="004C35DB" w:rsidRPr="00646F4A" w:rsidRDefault="004C35DB" w:rsidP="00254A75">
      <w:pPr>
        <w:pStyle w:val="Default"/>
        <w:widowControl w:val="0"/>
        <w:numPr>
          <w:ilvl w:val="0"/>
          <w:numId w:val="11"/>
        </w:numPr>
        <w:ind w:right="-22"/>
        <w:jc w:val="both"/>
        <w:rPr>
          <w:rFonts w:ascii="Arial" w:hAnsi="Arial" w:cs="Arial"/>
          <w:color w:val="auto"/>
          <w:sz w:val="22"/>
          <w:szCs w:val="22"/>
        </w:rPr>
      </w:pPr>
      <w:r w:rsidRPr="00646F4A">
        <w:rPr>
          <w:rFonts w:ascii="Arial" w:hAnsi="Arial" w:cs="Arial"/>
          <w:color w:val="auto"/>
          <w:sz w:val="22"/>
          <w:szCs w:val="22"/>
        </w:rPr>
        <w:t>Promote a sustainable approach to the provision of outdoor sports facilities and management of sports</w:t>
      </w:r>
      <w:r w:rsidRPr="00646F4A">
        <w:rPr>
          <w:rFonts w:ascii="Arial" w:hAnsi="Arial" w:cs="Arial"/>
          <w:color w:val="auto"/>
          <w:spacing w:val="-2"/>
          <w:sz w:val="22"/>
          <w:szCs w:val="22"/>
        </w:rPr>
        <w:t xml:space="preserve"> </w:t>
      </w:r>
      <w:r w:rsidRPr="00646F4A">
        <w:rPr>
          <w:rFonts w:ascii="Arial" w:hAnsi="Arial" w:cs="Arial"/>
          <w:color w:val="auto"/>
          <w:sz w:val="22"/>
          <w:szCs w:val="22"/>
        </w:rPr>
        <w:t>clubs.</w:t>
      </w:r>
    </w:p>
    <w:p w14:paraId="1C1F2AA9" w14:textId="77777777" w:rsidR="004C35DB" w:rsidRPr="00646F4A" w:rsidRDefault="004C35DB" w:rsidP="00254A75">
      <w:pPr>
        <w:pStyle w:val="Default"/>
        <w:widowControl w:val="0"/>
        <w:numPr>
          <w:ilvl w:val="0"/>
          <w:numId w:val="11"/>
        </w:numPr>
        <w:ind w:right="-22"/>
        <w:jc w:val="both"/>
        <w:rPr>
          <w:rFonts w:ascii="Arial" w:hAnsi="Arial" w:cs="Arial"/>
          <w:color w:val="auto"/>
          <w:sz w:val="22"/>
          <w:szCs w:val="22"/>
        </w:rPr>
      </w:pPr>
      <w:r w:rsidRPr="00646F4A">
        <w:rPr>
          <w:rFonts w:ascii="Arial" w:hAnsi="Arial" w:cs="Arial"/>
          <w:color w:val="auto"/>
          <w:sz w:val="22"/>
          <w:szCs w:val="22"/>
        </w:rPr>
        <w:t>Ensure that all clubs have access to ancillary facilities of appropriate quality to meet current needs and long-term</w:t>
      </w:r>
      <w:r w:rsidRPr="00646F4A">
        <w:rPr>
          <w:rFonts w:ascii="Arial" w:hAnsi="Arial" w:cs="Arial"/>
          <w:color w:val="auto"/>
          <w:spacing w:val="-3"/>
          <w:sz w:val="22"/>
          <w:szCs w:val="22"/>
        </w:rPr>
        <w:t xml:space="preserve"> </w:t>
      </w:r>
      <w:r w:rsidRPr="00646F4A">
        <w:rPr>
          <w:rFonts w:ascii="Arial" w:hAnsi="Arial" w:cs="Arial"/>
          <w:color w:val="auto"/>
          <w:sz w:val="22"/>
          <w:szCs w:val="22"/>
        </w:rPr>
        <w:t>aspirations.</w:t>
      </w:r>
    </w:p>
    <w:p w14:paraId="72B46963" w14:textId="77777777" w:rsidR="004C35DB" w:rsidRPr="00646F4A" w:rsidRDefault="004C35DB" w:rsidP="00254A75">
      <w:pPr>
        <w:pStyle w:val="Default"/>
        <w:widowControl w:val="0"/>
        <w:numPr>
          <w:ilvl w:val="0"/>
          <w:numId w:val="11"/>
        </w:numPr>
        <w:ind w:right="-22"/>
        <w:jc w:val="both"/>
        <w:rPr>
          <w:rFonts w:ascii="Arial" w:hAnsi="Arial" w:cs="Arial"/>
          <w:color w:val="auto"/>
          <w:sz w:val="22"/>
          <w:szCs w:val="22"/>
        </w:rPr>
      </w:pPr>
      <w:r w:rsidRPr="00646F4A">
        <w:rPr>
          <w:rFonts w:ascii="Arial" w:hAnsi="Arial" w:cs="Arial"/>
          <w:color w:val="auto"/>
          <w:sz w:val="22"/>
          <w:szCs w:val="22"/>
        </w:rPr>
        <w:t>Inform the development and implementation of planning</w:t>
      </w:r>
      <w:r w:rsidRPr="00646F4A">
        <w:rPr>
          <w:rFonts w:ascii="Arial" w:hAnsi="Arial" w:cs="Arial"/>
          <w:color w:val="auto"/>
          <w:spacing w:val="-8"/>
          <w:sz w:val="22"/>
          <w:szCs w:val="22"/>
        </w:rPr>
        <w:t xml:space="preserve"> </w:t>
      </w:r>
      <w:r w:rsidRPr="00646F4A">
        <w:rPr>
          <w:rFonts w:ascii="Arial" w:hAnsi="Arial" w:cs="Arial"/>
          <w:color w:val="auto"/>
          <w:sz w:val="22"/>
          <w:szCs w:val="22"/>
        </w:rPr>
        <w:t>policy.</w:t>
      </w:r>
    </w:p>
    <w:p w14:paraId="0E3BEC8F" w14:textId="77777777" w:rsidR="004C35DB" w:rsidRPr="00646F4A" w:rsidRDefault="004C35DB" w:rsidP="00254A75">
      <w:pPr>
        <w:pStyle w:val="Default"/>
        <w:widowControl w:val="0"/>
        <w:numPr>
          <w:ilvl w:val="0"/>
          <w:numId w:val="11"/>
        </w:numPr>
        <w:ind w:right="-22"/>
        <w:jc w:val="both"/>
        <w:rPr>
          <w:rFonts w:ascii="Arial" w:hAnsi="Arial" w:cs="Arial"/>
          <w:color w:val="auto"/>
          <w:sz w:val="22"/>
          <w:szCs w:val="22"/>
        </w:rPr>
      </w:pPr>
      <w:r w:rsidRPr="00646F4A">
        <w:rPr>
          <w:rFonts w:ascii="Arial" w:hAnsi="Arial" w:cs="Arial"/>
          <w:color w:val="auto"/>
          <w:sz w:val="22"/>
          <w:szCs w:val="22"/>
        </w:rPr>
        <w:t>Inform the assessment of planning applications and Section 106 (S106) contributions, plus any agreements with Sport England and other bodies regarding</w:t>
      </w:r>
      <w:r w:rsidRPr="00646F4A">
        <w:rPr>
          <w:rFonts w:ascii="Arial" w:hAnsi="Arial" w:cs="Arial"/>
          <w:color w:val="auto"/>
          <w:spacing w:val="-3"/>
          <w:sz w:val="22"/>
          <w:szCs w:val="22"/>
        </w:rPr>
        <w:t xml:space="preserve"> </w:t>
      </w:r>
      <w:r w:rsidRPr="00646F4A">
        <w:rPr>
          <w:rFonts w:ascii="Arial" w:hAnsi="Arial" w:cs="Arial"/>
          <w:color w:val="auto"/>
          <w:sz w:val="22"/>
          <w:szCs w:val="22"/>
        </w:rPr>
        <w:t>planning.</w:t>
      </w:r>
    </w:p>
    <w:p w14:paraId="2BEEEB83" w14:textId="77777777" w:rsidR="004C35DB" w:rsidRPr="00646F4A" w:rsidRDefault="004C35DB" w:rsidP="00254A75">
      <w:pPr>
        <w:pStyle w:val="Default"/>
        <w:widowControl w:val="0"/>
        <w:numPr>
          <w:ilvl w:val="0"/>
          <w:numId w:val="11"/>
        </w:numPr>
        <w:ind w:right="-22"/>
        <w:jc w:val="both"/>
        <w:rPr>
          <w:rFonts w:ascii="Arial" w:hAnsi="Arial" w:cs="Arial"/>
          <w:color w:val="auto"/>
          <w:sz w:val="22"/>
          <w:szCs w:val="22"/>
        </w:rPr>
      </w:pPr>
      <w:r w:rsidRPr="00646F4A">
        <w:rPr>
          <w:rFonts w:ascii="Arial" w:hAnsi="Arial" w:cs="Arial"/>
          <w:color w:val="auto"/>
          <w:sz w:val="22"/>
          <w:szCs w:val="22"/>
        </w:rPr>
        <w:t>Plan for the provision and use of shared spaces, including the identification of school facilities which could be utilised to address any identified deficits in</w:t>
      </w:r>
      <w:r w:rsidRPr="00646F4A">
        <w:rPr>
          <w:rFonts w:ascii="Arial" w:hAnsi="Arial" w:cs="Arial"/>
          <w:color w:val="auto"/>
          <w:spacing w:val="-11"/>
          <w:sz w:val="22"/>
          <w:szCs w:val="22"/>
        </w:rPr>
        <w:t xml:space="preserve"> </w:t>
      </w:r>
      <w:r w:rsidRPr="00646F4A">
        <w:rPr>
          <w:rFonts w:ascii="Arial" w:hAnsi="Arial" w:cs="Arial"/>
          <w:color w:val="auto"/>
          <w:sz w:val="22"/>
          <w:szCs w:val="22"/>
        </w:rPr>
        <w:t>provision.</w:t>
      </w:r>
    </w:p>
    <w:p w14:paraId="07CDD7F6" w14:textId="77777777" w:rsidR="004C35DB" w:rsidRPr="00646F4A" w:rsidRDefault="004C35DB" w:rsidP="00254A75">
      <w:pPr>
        <w:pStyle w:val="Default"/>
        <w:widowControl w:val="0"/>
        <w:numPr>
          <w:ilvl w:val="0"/>
          <w:numId w:val="11"/>
        </w:numPr>
        <w:ind w:right="-22"/>
        <w:jc w:val="both"/>
        <w:rPr>
          <w:rFonts w:ascii="Arial" w:hAnsi="Arial" w:cs="Arial"/>
          <w:color w:val="auto"/>
          <w:sz w:val="22"/>
          <w:szCs w:val="22"/>
        </w:rPr>
      </w:pPr>
      <w:r w:rsidRPr="00646F4A">
        <w:rPr>
          <w:rFonts w:ascii="Arial" w:hAnsi="Arial" w:cs="Arial"/>
          <w:color w:val="auto"/>
          <w:sz w:val="22"/>
          <w:szCs w:val="22"/>
        </w:rPr>
        <w:t>Take account of outdoor sport facilities provided in neighbouring local authorities that presently service the sporting and recreational needs of Coventry residents (and vice versa).</w:t>
      </w:r>
    </w:p>
    <w:p w14:paraId="7EE2A3E6" w14:textId="77777777" w:rsidR="004C35DB" w:rsidRPr="00646F4A" w:rsidRDefault="004C35DB" w:rsidP="00254A75">
      <w:pPr>
        <w:pStyle w:val="Default"/>
        <w:widowControl w:val="0"/>
        <w:numPr>
          <w:ilvl w:val="0"/>
          <w:numId w:val="11"/>
        </w:numPr>
        <w:ind w:right="-22"/>
        <w:jc w:val="both"/>
        <w:rPr>
          <w:rFonts w:ascii="Arial" w:hAnsi="Arial" w:cs="Arial"/>
          <w:color w:val="auto"/>
          <w:sz w:val="22"/>
          <w:szCs w:val="22"/>
        </w:rPr>
      </w:pPr>
      <w:r w:rsidRPr="00646F4A">
        <w:rPr>
          <w:rFonts w:ascii="Arial" w:hAnsi="Arial" w:cs="Arial"/>
          <w:color w:val="auto"/>
          <w:sz w:val="22"/>
          <w:szCs w:val="22"/>
        </w:rPr>
        <w:t>Ensure provision can meet future demand derived from housing growth and to guide the level of increased provision required (using Sport England’s Playing Pitch Calculator).</w:t>
      </w:r>
    </w:p>
    <w:p w14:paraId="57B69CD9" w14:textId="7E092F11" w:rsidR="004C35DB" w:rsidRPr="00646F4A" w:rsidRDefault="004C35DB" w:rsidP="00254A75">
      <w:pPr>
        <w:pStyle w:val="Default"/>
        <w:widowControl w:val="0"/>
        <w:numPr>
          <w:ilvl w:val="0"/>
          <w:numId w:val="11"/>
        </w:numPr>
        <w:ind w:right="-22"/>
        <w:jc w:val="both"/>
        <w:rPr>
          <w:rFonts w:ascii="Arial" w:hAnsi="Arial" w:cs="Arial"/>
          <w:color w:val="auto"/>
          <w:sz w:val="22"/>
          <w:szCs w:val="22"/>
        </w:rPr>
      </w:pPr>
      <w:r w:rsidRPr="00646F4A">
        <w:rPr>
          <w:rFonts w:ascii="Arial" w:hAnsi="Arial" w:cs="Arial"/>
          <w:color w:val="auto"/>
          <w:sz w:val="22"/>
          <w:szCs w:val="22"/>
        </w:rPr>
        <w:t>Provide a clear plan for the development of football hubs within the City,</w:t>
      </w:r>
      <w:r w:rsidR="00645641" w:rsidRPr="00646F4A">
        <w:rPr>
          <w:rFonts w:ascii="Arial" w:hAnsi="Arial" w:cs="Arial"/>
          <w:color w:val="auto"/>
          <w:sz w:val="22"/>
          <w:szCs w:val="22"/>
        </w:rPr>
        <w:t xml:space="preserve"> located at War Memorial Park and Coundon Hall Park,</w:t>
      </w:r>
      <w:r w:rsidRPr="00646F4A">
        <w:rPr>
          <w:rFonts w:ascii="Arial" w:hAnsi="Arial" w:cs="Arial"/>
          <w:color w:val="auto"/>
          <w:sz w:val="22"/>
          <w:szCs w:val="22"/>
        </w:rPr>
        <w:t xml:space="preserve"> linked to the amalgamation of parks provision, where</w:t>
      </w:r>
      <w:r w:rsidRPr="00646F4A">
        <w:rPr>
          <w:rFonts w:ascii="Arial" w:hAnsi="Arial" w:cs="Arial"/>
          <w:color w:val="auto"/>
          <w:spacing w:val="-16"/>
          <w:sz w:val="22"/>
          <w:szCs w:val="22"/>
        </w:rPr>
        <w:t xml:space="preserve"> </w:t>
      </w:r>
      <w:r w:rsidRPr="00646F4A">
        <w:rPr>
          <w:rFonts w:ascii="Arial" w:hAnsi="Arial" w:cs="Arial"/>
          <w:color w:val="auto"/>
          <w:sz w:val="22"/>
          <w:szCs w:val="22"/>
        </w:rPr>
        <w:t>evidenced.</w:t>
      </w:r>
    </w:p>
    <w:p w14:paraId="13AC190F" w14:textId="77777777" w:rsidR="004C35DB" w:rsidRPr="00646F4A" w:rsidRDefault="004C35DB" w:rsidP="00254A75">
      <w:pPr>
        <w:pStyle w:val="Default"/>
        <w:widowControl w:val="0"/>
        <w:numPr>
          <w:ilvl w:val="0"/>
          <w:numId w:val="11"/>
        </w:numPr>
        <w:ind w:right="-22"/>
        <w:jc w:val="both"/>
        <w:rPr>
          <w:rFonts w:ascii="Arial" w:hAnsi="Arial" w:cs="Arial"/>
          <w:color w:val="auto"/>
          <w:sz w:val="22"/>
          <w:szCs w:val="22"/>
        </w:rPr>
      </w:pPr>
      <w:r w:rsidRPr="00646F4A">
        <w:rPr>
          <w:rFonts w:ascii="Arial" w:hAnsi="Arial" w:cs="Arial"/>
          <w:color w:val="auto"/>
          <w:sz w:val="22"/>
          <w:szCs w:val="22"/>
        </w:rPr>
        <w:t>Deliver a strategic need and action plan for the delivery of future 3G provision across the City to support the revision of the Local Football Facility Plan (LFFP).</w:t>
      </w:r>
    </w:p>
    <w:p w14:paraId="4C4A2153" w14:textId="77777777" w:rsidR="004C35DB" w:rsidRPr="00646F4A" w:rsidRDefault="004C35DB" w:rsidP="00254A75">
      <w:pPr>
        <w:pStyle w:val="Default"/>
        <w:widowControl w:val="0"/>
        <w:numPr>
          <w:ilvl w:val="0"/>
          <w:numId w:val="11"/>
        </w:numPr>
        <w:ind w:right="-22"/>
        <w:jc w:val="both"/>
        <w:rPr>
          <w:rFonts w:ascii="Arial" w:hAnsi="Arial" w:cs="Arial"/>
          <w:color w:val="auto"/>
          <w:sz w:val="22"/>
          <w:szCs w:val="22"/>
        </w:rPr>
      </w:pPr>
      <w:r w:rsidRPr="00646F4A">
        <w:rPr>
          <w:rFonts w:ascii="Arial" w:hAnsi="Arial" w:cs="Arial"/>
          <w:color w:val="auto"/>
          <w:sz w:val="22"/>
          <w:szCs w:val="22"/>
        </w:rPr>
        <w:t xml:space="preserve">Provide a clear and justified series of recommendations and associated action plans for the provision of new pitches and facilities. </w:t>
      </w:r>
    </w:p>
    <w:p w14:paraId="52ED54ED" w14:textId="77777777" w:rsidR="004C35DB" w:rsidRPr="00646F4A" w:rsidRDefault="004C35DB" w:rsidP="00254A75">
      <w:pPr>
        <w:pStyle w:val="Default"/>
        <w:widowControl w:val="0"/>
        <w:numPr>
          <w:ilvl w:val="0"/>
          <w:numId w:val="11"/>
        </w:numPr>
        <w:ind w:right="-22"/>
        <w:jc w:val="both"/>
        <w:rPr>
          <w:rFonts w:ascii="Arial" w:hAnsi="Arial" w:cs="Arial"/>
          <w:color w:val="auto"/>
          <w:sz w:val="22"/>
          <w:szCs w:val="22"/>
        </w:rPr>
      </w:pPr>
      <w:r w:rsidRPr="00646F4A">
        <w:rPr>
          <w:rFonts w:ascii="Arial" w:hAnsi="Arial" w:cs="Arial"/>
          <w:color w:val="auto"/>
          <w:sz w:val="22"/>
          <w:szCs w:val="22"/>
        </w:rPr>
        <w:t>Provide a framework that helps secure future internal and external funding to support the PPOSS action</w:t>
      </w:r>
      <w:r w:rsidRPr="00646F4A">
        <w:rPr>
          <w:rFonts w:ascii="Arial" w:hAnsi="Arial" w:cs="Arial"/>
          <w:color w:val="auto"/>
          <w:spacing w:val="-1"/>
          <w:sz w:val="22"/>
          <w:szCs w:val="22"/>
        </w:rPr>
        <w:t xml:space="preserve"> </w:t>
      </w:r>
      <w:r w:rsidRPr="00646F4A">
        <w:rPr>
          <w:rFonts w:ascii="Arial" w:hAnsi="Arial" w:cs="Arial"/>
          <w:color w:val="auto"/>
          <w:sz w:val="22"/>
          <w:szCs w:val="22"/>
        </w:rPr>
        <w:t>plan.</w:t>
      </w:r>
    </w:p>
    <w:p w14:paraId="75DFF7E3" w14:textId="77777777" w:rsidR="004C35DB" w:rsidRPr="00646F4A" w:rsidRDefault="004C35DB" w:rsidP="00254A75">
      <w:pPr>
        <w:pStyle w:val="Default"/>
        <w:widowControl w:val="0"/>
        <w:numPr>
          <w:ilvl w:val="0"/>
          <w:numId w:val="11"/>
        </w:numPr>
        <w:ind w:right="-22"/>
        <w:jc w:val="both"/>
        <w:rPr>
          <w:rFonts w:ascii="Arial" w:hAnsi="Arial" w:cs="Arial"/>
          <w:color w:val="auto"/>
          <w:sz w:val="22"/>
          <w:szCs w:val="22"/>
        </w:rPr>
      </w:pPr>
      <w:r w:rsidRPr="00646F4A">
        <w:rPr>
          <w:rFonts w:ascii="Arial" w:hAnsi="Arial" w:cs="Arial"/>
          <w:color w:val="auto"/>
          <w:sz w:val="22"/>
          <w:szCs w:val="22"/>
        </w:rPr>
        <w:t>Ensure that the work utilises the existing Greenspace Strategy and Education Capital Strategy for</w:t>
      </w:r>
      <w:r w:rsidRPr="00646F4A">
        <w:rPr>
          <w:rFonts w:ascii="Arial" w:hAnsi="Arial" w:cs="Arial"/>
          <w:color w:val="auto"/>
          <w:spacing w:val="-3"/>
          <w:sz w:val="22"/>
          <w:szCs w:val="22"/>
        </w:rPr>
        <w:t xml:space="preserve"> </w:t>
      </w:r>
      <w:r w:rsidRPr="00646F4A">
        <w:rPr>
          <w:rFonts w:ascii="Arial" w:hAnsi="Arial" w:cs="Arial"/>
          <w:color w:val="auto"/>
          <w:sz w:val="22"/>
          <w:szCs w:val="22"/>
        </w:rPr>
        <w:t>Coventry.</w:t>
      </w:r>
    </w:p>
    <w:p w14:paraId="2C35BFF8" w14:textId="77777777" w:rsidR="004C35DB" w:rsidRPr="00646F4A" w:rsidRDefault="004C35DB" w:rsidP="00254A75">
      <w:pPr>
        <w:pStyle w:val="Default"/>
        <w:widowControl w:val="0"/>
        <w:numPr>
          <w:ilvl w:val="0"/>
          <w:numId w:val="11"/>
        </w:numPr>
        <w:ind w:right="-22"/>
        <w:jc w:val="both"/>
        <w:rPr>
          <w:rFonts w:ascii="Arial" w:hAnsi="Arial" w:cs="Arial"/>
          <w:color w:val="auto"/>
          <w:sz w:val="22"/>
          <w:szCs w:val="22"/>
        </w:rPr>
      </w:pPr>
      <w:r w:rsidRPr="00646F4A">
        <w:rPr>
          <w:rFonts w:ascii="Arial" w:hAnsi="Arial" w:cs="Arial"/>
          <w:color w:val="auto"/>
          <w:sz w:val="22"/>
          <w:szCs w:val="22"/>
        </w:rPr>
        <w:t>Align the work with wider objectives of the refreshed Coventry Sports and Physical Activity Strategy as they</w:t>
      </w:r>
      <w:r w:rsidRPr="00646F4A">
        <w:rPr>
          <w:rFonts w:ascii="Arial" w:hAnsi="Arial" w:cs="Arial"/>
          <w:color w:val="auto"/>
          <w:spacing w:val="-19"/>
          <w:sz w:val="22"/>
          <w:szCs w:val="22"/>
        </w:rPr>
        <w:t xml:space="preserve"> </w:t>
      </w:r>
      <w:r w:rsidRPr="00646F4A">
        <w:rPr>
          <w:rFonts w:ascii="Arial" w:hAnsi="Arial" w:cs="Arial"/>
          <w:color w:val="auto"/>
          <w:sz w:val="22"/>
          <w:szCs w:val="22"/>
        </w:rPr>
        <w:t>emerge.</w:t>
      </w:r>
    </w:p>
    <w:bookmarkEnd w:id="9"/>
    <w:p w14:paraId="0DB8605C" w14:textId="77777777" w:rsidR="0084757C" w:rsidRPr="00646F4A" w:rsidRDefault="0084757C" w:rsidP="00527541">
      <w:pPr>
        <w:tabs>
          <w:tab w:val="left" w:pos="2460"/>
        </w:tabs>
        <w:rPr>
          <w:highlight w:val="yellow"/>
        </w:rPr>
      </w:pPr>
    </w:p>
    <w:p w14:paraId="6B8A83B9" w14:textId="77777777" w:rsidR="0084757C" w:rsidRPr="00646F4A" w:rsidRDefault="0084757C" w:rsidP="00527541">
      <w:pPr>
        <w:tabs>
          <w:tab w:val="left" w:pos="2460"/>
        </w:tabs>
        <w:rPr>
          <w:highlight w:val="yellow"/>
        </w:rPr>
      </w:pPr>
    </w:p>
    <w:p w14:paraId="1A0E0033" w14:textId="4FA30E98" w:rsidR="0084757C" w:rsidRPr="00646F4A" w:rsidRDefault="004E0CCD" w:rsidP="00254A75">
      <w:pPr>
        <w:pStyle w:val="Heading1"/>
      </w:pPr>
      <w:bookmarkStart w:id="10" w:name="_Toc434409226"/>
      <w:bookmarkStart w:id="11" w:name="_Toc120006636"/>
      <w:r w:rsidRPr="00646F4A">
        <w:t>P</w:t>
      </w:r>
      <w:r w:rsidR="00DB5769" w:rsidRPr="00646F4A">
        <w:t>A</w:t>
      </w:r>
      <w:r w:rsidR="0084757C" w:rsidRPr="00646F4A">
        <w:t xml:space="preserve">RT 3: </w:t>
      </w:r>
      <w:bookmarkEnd w:id="10"/>
      <w:r w:rsidR="003E567F" w:rsidRPr="00646F4A">
        <w:t>AIMS</w:t>
      </w:r>
      <w:bookmarkEnd w:id="11"/>
    </w:p>
    <w:p w14:paraId="262A6B1D" w14:textId="77777777" w:rsidR="0084757C" w:rsidRPr="00646F4A" w:rsidRDefault="0084757C" w:rsidP="0084757C"/>
    <w:p w14:paraId="445BEF0F" w14:textId="3490DE0C" w:rsidR="0084757C" w:rsidRPr="00646F4A" w:rsidRDefault="0084757C" w:rsidP="0084757C">
      <w:r w:rsidRPr="00646F4A">
        <w:t xml:space="preserve">The following overarching </w:t>
      </w:r>
      <w:r w:rsidR="003E567F" w:rsidRPr="00646F4A">
        <w:t>aims</w:t>
      </w:r>
      <w:r w:rsidRPr="00646F4A">
        <w:t xml:space="preserve"> are based on the three Sport England themes (see figure </w:t>
      </w:r>
      <w:r w:rsidR="00001CC6" w:rsidRPr="00646F4A">
        <w:t>3.1</w:t>
      </w:r>
      <w:r w:rsidRPr="00646F4A">
        <w:t xml:space="preserve"> below). It is recommended that the</w:t>
      </w:r>
      <w:r w:rsidR="00417490" w:rsidRPr="00646F4A">
        <w:t>y are</w:t>
      </w:r>
      <w:r w:rsidRPr="00646F4A">
        <w:t xml:space="preserve"> adopted by the Council and its partners to enable it to achieve the overall vision of the PP</w:t>
      </w:r>
      <w:r w:rsidR="00001CC6" w:rsidRPr="00646F4A">
        <w:t>OS</w:t>
      </w:r>
      <w:r w:rsidRPr="00646F4A">
        <w:t xml:space="preserve">S and Sport England planning objectives. </w:t>
      </w:r>
      <w:r w:rsidR="00417490" w:rsidRPr="00646F4A">
        <w:t>Strategy d</w:t>
      </w:r>
      <w:r w:rsidRPr="00646F4A">
        <w:t>elivery is the responsibility of</w:t>
      </w:r>
      <w:r w:rsidR="00417490" w:rsidRPr="00646F4A">
        <w:t>,</w:t>
      </w:r>
      <w:r w:rsidRPr="00646F4A">
        <w:t xml:space="preserve"> and relies </w:t>
      </w:r>
      <w:r w:rsidR="00417490" w:rsidRPr="00646F4A">
        <w:t>up</w:t>
      </w:r>
      <w:r w:rsidRPr="00646F4A">
        <w:t>on</w:t>
      </w:r>
      <w:r w:rsidR="00417490" w:rsidRPr="00646F4A">
        <w:t>,</w:t>
      </w:r>
      <w:r w:rsidRPr="00646F4A">
        <w:t xml:space="preserve"> all </w:t>
      </w:r>
      <w:r w:rsidR="00001CC6" w:rsidRPr="00646F4A">
        <w:t xml:space="preserve">relevant </w:t>
      </w:r>
      <w:r w:rsidRPr="00646F4A">
        <w:t>stakeholders.</w:t>
      </w:r>
    </w:p>
    <w:p w14:paraId="15EEDCC8" w14:textId="2715A290" w:rsidR="0084757C" w:rsidRPr="00646F4A" w:rsidRDefault="005F073C" w:rsidP="0084757C">
      <w:pPr>
        <w:rPr>
          <w:highlight w:val="yellow"/>
        </w:rPr>
      </w:pPr>
      <w:r w:rsidRPr="00646F4A">
        <w:rPr>
          <w:noProof/>
        </w:rPr>
        <mc:AlternateContent>
          <mc:Choice Requires="wps">
            <w:drawing>
              <wp:inline distT="0" distB="0" distL="0" distR="0" wp14:anchorId="7FB06025" wp14:editId="1EFF853C">
                <wp:extent cx="5553075" cy="723265"/>
                <wp:effectExtent l="0" t="0" r="28575" b="19685"/>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723265"/>
                        </a:xfrm>
                        <a:prstGeom prst="rect">
                          <a:avLst/>
                        </a:prstGeom>
                        <a:solidFill>
                          <a:srgbClr val="DBE5F1"/>
                        </a:solidFill>
                        <a:ln w="25400">
                          <a:solidFill>
                            <a:srgbClr val="1F497D"/>
                          </a:solidFill>
                          <a:miter lim="800000"/>
                          <a:headEnd/>
                          <a:tailEnd/>
                        </a:ln>
                        <a:effectLst/>
                      </wps:spPr>
                      <wps:txbx>
                        <w:txbxContent>
                          <w:p w14:paraId="4E298CFB" w14:textId="77777777" w:rsidR="00AC1472" w:rsidRDefault="00AC1472" w:rsidP="0084757C">
                            <w:pPr>
                              <w:spacing w:before="60" w:line="300" w:lineRule="auto"/>
                              <w:rPr>
                                <w:b/>
                                <w:bCs/>
                                <w:szCs w:val="22"/>
                              </w:rPr>
                            </w:pPr>
                            <w:r>
                              <w:rPr>
                                <w:b/>
                                <w:bCs/>
                                <w:szCs w:val="22"/>
                              </w:rPr>
                              <w:t>AIM 1</w:t>
                            </w:r>
                          </w:p>
                          <w:p w14:paraId="2B125978" w14:textId="5F5CFC81" w:rsidR="00AC1472" w:rsidRDefault="00AC1472" w:rsidP="00417490">
                            <w:pPr>
                              <w:jc w:val="left"/>
                            </w:pPr>
                            <w:r>
                              <w:t xml:space="preserve">To </w:t>
                            </w:r>
                            <w:r w:rsidRPr="00F41389">
                              <w:rPr>
                                <w:b/>
                              </w:rPr>
                              <w:t>protect</w:t>
                            </w:r>
                            <w:r w:rsidRPr="0015199C">
                              <w:t xml:space="preserve"> the existing supply of </w:t>
                            </w:r>
                            <w:r w:rsidR="00B47DE9">
                              <w:t>outdoor sport provision</w:t>
                            </w:r>
                            <w:r w:rsidRPr="0015199C">
                              <w:t xml:space="preserve"> </w:t>
                            </w:r>
                            <w:r>
                              <w:t xml:space="preserve">and ancillary facilities </w:t>
                            </w:r>
                            <w:r w:rsidRPr="0015199C">
                              <w:t xml:space="preserve">where it </w:t>
                            </w:r>
                            <w:r>
                              <w:t>is needed for meeting current and</w:t>
                            </w:r>
                            <w:r w:rsidRPr="0015199C">
                              <w:t xml:space="preserve"> future needs</w:t>
                            </w:r>
                            <w:r w:rsidR="002210F6">
                              <w:t>.</w:t>
                            </w:r>
                          </w:p>
                          <w:p w14:paraId="79FF13BA" w14:textId="77777777" w:rsidR="00AC1472" w:rsidRDefault="00AC1472" w:rsidP="0084757C"/>
                        </w:txbxContent>
                      </wps:txbx>
                      <wps:bodyPr rot="0" vert="horz" wrap="square" lIns="91440" tIns="45720" rIns="91440" bIns="45720" anchor="t" anchorCtr="0" upright="1">
                        <a:noAutofit/>
                      </wps:bodyPr>
                    </wps:wsp>
                  </a:graphicData>
                </a:graphic>
              </wp:inline>
            </w:drawing>
          </mc:Choice>
          <mc:Fallback>
            <w:pict>
              <v:shape w14:anchorId="7FB06025" id="Text Box 24" o:spid="_x0000_s1027" type="#_x0000_t202" style="width:437.25pt;height:5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" fillcolor="#dbe5f1" strokecolor="#1f497d" strokeweight="2pt">
                <v:textbox>
                  <w:txbxContent>
                    <w:p w14:paraId="4E298CFB" w14:textId="77777777" w:rsidR="00AC1472" w:rsidRDefault="00AC1472" w:rsidP="0084757C">
                      <w:pPr>
                        <w:spacing w:before="60" w:line="300" w:lineRule="auto"/>
                        <w:rPr>
                          <w:b/>
                          <w:bCs/>
                          <w:szCs w:val="22"/>
                        </w:rPr>
                      </w:pPr>
                      <w:r>
                        <w:rPr>
                          <w:b/>
                          <w:bCs/>
                          <w:szCs w:val="22"/>
                        </w:rPr>
                        <w:t>AIM 1</w:t>
                      </w:r>
                    </w:p>
                    <w:p w14:paraId="2B125978" w14:textId="5F5CFC81" w:rsidR="00AC1472" w:rsidRDefault="00AC1472" w:rsidP="00417490">
                      <w:pPr>
                        <w:jc w:val="left"/>
                      </w:pPr>
                      <w:r>
                        <w:t xml:space="preserve">To </w:t>
                      </w:r>
                      <w:r w:rsidRPr="00F41389">
                        <w:rPr>
                          <w:b/>
                        </w:rPr>
                        <w:t>protect</w:t>
                      </w:r>
                      <w:r w:rsidRPr="0015199C">
                        <w:t xml:space="preserve"> the existing supply of </w:t>
                      </w:r>
                      <w:r w:rsidR="00B47DE9">
                        <w:t>outdoor sport provision</w:t>
                      </w:r>
                      <w:r w:rsidRPr="0015199C">
                        <w:t xml:space="preserve"> </w:t>
                      </w:r>
                      <w:r>
                        <w:t xml:space="preserve">and ancillary facilities </w:t>
                      </w:r>
                      <w:r w:rsidRPr="0015199C">
                        <w:t xml:space="preserve">where it </w:t>
                      </w:r>
                      <w:r>
                        <w:t>is needed for meeting current and</w:t>
                      </w:r>
                      <w:r w:rsidRPr="0015199C">
                        <w:t xml:space="preserve"> future needs</w:t>
                      </w:r>
                      <w:r w:rsidR="002210F6">
                        <w:t>.</w:t>
                      </w:r>
                    </w:p>
                    <w:p w14:paraId="79FF13BA" w14:textId="77777777" w:rsidR="00AC1472" w:rsidRDefault="00AC1472" w:rsidP="0084757C"/>
                  </w:txbxContent>
                </v:textbox>
                <w10:anchorlock/>
              </v:shape>
            </w:pict>
          </mc:Fallback>
        </mc:AlternateContent>
      </w:r>
    </w:p>
    <w:p w14:paraId="07989F54" w14:textId="49FCD8D8" w:rsidR="0084757C" w:rsidRPr="00646F4A" w:rsidRDefault="0084757C" w:rsidP="0084757C">
      <w:pPr>
        <w:rPr>
          <w:highlight w:val="yellow"/>
        </w:rPr>
      </w:pPr>
    </w:p>
    <w:p w14:paraId="0525159D" w14:textId="77777777" w:rsidR="0084757C" w:rsidRPr="00646F4A" w:rsidRDefault="0084757C" w:rsidP="0084757C">
      <w:pPr>
        <w:rPr>
          <w:highlight w:val="yellow"/>
        </w:rPr>
      </w:pPr>
    </w:p>
    <w:p w14:paraId="7ABACF12" w14:textId="77777777" w:rsidR="0084757C" w:rsidRPr="00646F4A" w:rsidRDefault="0084757C" w:rsidP="0084757C">
      <w:pPr>
        <w:rPr>
          <w:highlight w:val="yellow"/>
        </w:rPr>
      </w:pPr>
    </w:p>
    <w:p w14:paraId="6BA6D7BA" w14:textId="77777777" w:rsidR="0084757C" w:rsidRPr="00646F4A" w:rsidRDefault="0084757C" w:rsidP="0084757C">
      <w:pPr>
        <w:rPr>
          <w:highlight w:val="yellow"/>
        </w:rPr>
      </w:pPr>
    </w:p>
    <w:p w14:paraId="7AAEF3E0" w14:textId="77777777" w:rsidR="0084757C" w:rsidRPr="00646F4A" w:rsidRDefault="0084757C" w:rsidP="0084757C">
      <w:pPr>
        <w:rPr>
          <w:highlight w:val="yellow"/>
        </w:rPr>
      </w:pPr>
    </w:p>
    <w:p w14:paraId="24CEDB94" w14:textId="5F0E3030" w:rsidR="0084757C" w:rsidRPr="00646F4A" w:rsidRDefault="005F073C" w:rsidP="0084757C">
      <w:pPr>
        <w:rPr>
          <w:highlight w:val="yellow"/>
        </w:rPr>
      </w:pPr>
      <w:r w:rsidRPr="00646F4A">
        <w:rPr>
          <w:noProof/>
        </w:rPr>
        <mc:AlternateContent>
          <mc:Choice Requires="wps">
            <w:drawing>
              <wp:inline distT="0" distB="0" distL="0" distR="0" wp14:anchorId="53BCB8F9" wp14:editId="64F8CC08">
                <wp:extent cx="5553075" cy="701675"/>
                <wp:effectExtent l="0" t="0" r="28575" b="2222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701675"/>
                        </a:xfrm>
                        <a:prstGeom prst="rect">
                          <a:avLst/>
                        </a:prstGeom>
                        <a:solidFill>
                          <a:srgbClr val="DBE5F1"/>
                        </a:solidFill>
                        <a:ln w="25400">
                          <a:solidFill>
                            <a:srgbClr val="1F497D"/>
                          </a:solidFill>
                          <a:miter lim="800000"/>
                          <a:headEnd/>
                          <a:tailEnd/>
                        </a:ln>
                        <a:effectLst/>
                      </wps:spPr>
                      <wps:txbx>
                        <w:txbxContent>
                          <w:p w14:paraId="4FFA7C3B" w14:textId="77777777" w:rsidR="00AC1472" w:rsidRDefault="00AC1472" w:rsidP="0084757C">
                            <w:pPr>
                              <w:spacing w:before="60" w:line="300" w:lineRule="auto"/>
                              <w:rPr>
                                <w:b/>
                                <w:bCs/>
                                <w:szCs w:val="22"/>
                              </w:rPr>
                            </w:pPr>
                            <w:r>
                              <w:rPr>
                                <w:b/>
                                <w:bCs/>
                                <w:szCs w:val="22"/>
                              </w:rPr>
                              <w:t>AIM 2</w:t>
                            </w:r>
                          </w:p>
                          <w:p w14:paraId="4326512E" w14:textId="1B59CEBE" w:rsidR="00B47DE9" w:rsidRDefault="00B47DE9" w:rsidP="00B47DE9">
                            <w:r w:rsidRPr="003F4677">
                              <w:t xml:space="preserve">To </w:t>
                            </w:r>
                            <w:r w:rsidRPr="00B47DE9">
                              <w:rPr>
                                <w:b/>
                                <w:bCs/>
                              </w:rPr>
                              <w:t>enhance</w:t>
                            </w:r>
                            <w:r w:rsidRPr="003F4677">
                              <w:t xml:space="preserve"> </w:t>
                            </w:r>
                            <w:r>
                              <w:t>outdoor sport provision and ancillary facilities</w:t>
                            </w:r>
                            <w:r w:rsidRPr="003F4677">
                              <w:t xml:space="preserve"> through improving quality and management of sites</w:t>
                            </w:r>
                            <w:r w:rsidR="002210F6">
                              <w:t>.</w:t>
                            </w:r>
                          </w:p>
                          <w:p w14:paraId="577CBA33" w14:textId="5B46B8A4" w:rsidR="00AC1472" w:rsidRDefault="00AC1472" w:rsidP="00B47DE9">
                            <w:pPr>
                              <w:jc w:val="left"/>
                            </w:pPr>
                          </w:p>
                        </w:txbxContent>
                      </wps:txbx>
                      <wps:bodyPr rot="0" vert="horz" wrap="square" lIns="91440" tIns="45720" rIns="91440" bIns="45720" anchor="t" anchorCtr="0" upright="1">
                        <a:noAutofit/>
                      </wps:bodyPr>
                    </wps:wsp>
                  </a:graphicData>
                </a:graphic>
              </wp:inline>
            </w:drawing>
          </mc:Choice>
          <mc:Fallback>
            <w:pict>
              <v:shape w14:anchorId="53BCB8F9" id="Text Box 23" o:spid="_x0000_s1028" type="#_x0000_t202" style="width:437.2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" fillcolor="#dbe5f1" strokecolor="#1f497d" strokeweight="2pt">
                <v:textbox>
                  <w:txbxContent>
                    <w:p w14:paraId="4FFA7C3B" w14:textId="77777777" w:rsidR="00AC1472" w:rsidRDefault="00AC1472" w:rsidP="0084757C">
                      <w:pPr>
                        <w:spacing w:before="60" w:line="300" w:lineRule="auto"/>
                        <w:rPr>
                          <w:b/>
                          <w:bCs/>
                          <w:szCs w:val="22"/>
                        </w:rPr>
                      </w:pPr>
                      <w:r>
                        <w:rPr>
                          <w:b/>
                          <w:bCs/>
                          <w:szCs w:val="22"/>
                        </w:rPr>
                        <w:t>AIM 2</w:t>
                      </w:r>
                    </w:p>
                    <w:p w14:paraId="4326512E" w14:textId="1B59CEBE" w:rsidR="00B47DE9" w:rsidRDefault="00B47DE9" w:rsidP="00B47DE9">
                      <w:r w:rsidRPr="003F4677">
                        <w:t xml:space="preserve">To </w:t>
                      </w:r>
                      <w:r w:rsidRPr="00B47DE9">
                        <w:rPr>
                          <w:b/>
                          <w:bCs/>
                        </w:rPr>
                        <w:t>enhance</w:t>
                      </w:r>
                      <w:r w:rsidRPr="003F4677">
                        <w:t xml:space="preserve"> </w:t>
                      </w:r>
                      <w:r>
                        <w:t>outdoor sport provision and ancillary facilities</w:t>
                      </w:r>
                      <w:r w:rsidRPr="003F4677">
                        <w:t xml:space="preserve"> through improving quality and management of sites</w:t>
                      </w:r>
                      <w:r w:rsidR="002210F6">
                        <w:t>.</w:t>
                      </w:r>
                    </w:p>
                    <w:p w14:paraId="577CBA33" w14:textId="5B46B8A4" w:rsidR="00AC1472" w:rsidRDefault="00AC1472" w:rsidP="00B47DE9">
                      <w:pPr>
                        <w:jc w:val="left"/>
                      </w:pPr>
                    </w:p>
                  </w:txbxContent>
                </v:textbox>
                <w10:anchorlock/>
              </v:shape>
            </w:pict>
          </mc:Fallback>
        </mc:AlternateContent>
      </w:r>
    </w:p>
    <w:p w14:paraId="2ECA7257" w14:textId="77777777" w:rsidR="0084757C" w:rsidRPr="00646F4A" w:rsidRDefault="0084757C" w:rsidP="0084757C">
      <w:pPr>
        <w:rPr>
          <w:highlight w:val="yellow"/>
        </w:rPr>
      </w:pPr>
    </w:p>
    <w:p w14:paraId="27914893" w14:textId="77777777" w:rsidR="0084757C" w:rsidRPr="00646F4A" w:rsidRDefault="0084757C" w:rsidP="0084757C">
      <w:pPr>
        <w:rPr>
          <w:highlight w:val="yellow"/>
        </w:rPr>
      </w:pPr>
    </w:p>
    <w:p w14:paraId="0B9A087F" w14:textId="77777777" w:rsidR="0084757C" w:rsidRPr="00646F4A" w:rsidRDefault="0084757C" w:rsidP="0084757C">
      <w:pPr>
        <w:rPr>
          <w:highlight w:val="yellow"/>
        </w:rPr>
      </w:pPr>
    </w:p>
    <w:p w14:paraId="2F44A27D" w14:textId="77777777" w:rsidR="0084757C" w:rsidRPr="00646F4A" w:rsidRDefault="0084757C" w:rsidP="0084757C">
      <w:pPr>
        <w:rPr>
          <w:highlight w:val="yellow"/>
        </w:rPr>
      </w:pPr>
    </w:p>
    <w:p w14:paraId="771A71A5" w14:textId="6489EE06" w:rsidR="0084757C" w:rsidRPr="00646F4A" w:rsidRDefault="005F073C" w:rsidP="0084757C">
      <w:pPr>
        <w:jc w:val="left"/>
        <w:rPr>
          <w:highlight w:val="yellow"/>
        </w:rPr>
      </w:pPr>
      <w:r w:rsidRPr="00646F4A">
        <w:rPr>
          <w:noProof/>
        </w:rPr>
        <mc:AlternateContent>
          <mc:Choice Requires="wps">
            <w:drawing>
              <wp:inline distT="0" distB="0" distL="0" distR="0" wp14:anchorId="3FAAB86A" wp14:editId="3BEFE6B2">
                <wp:extent cx="5553075" cy="762000"/>
                <wp:effectExtent l="0" t="0" r="28575" b="1905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762000"/>
                        </a:xfrm>
                        <a:prstGeom prst="rect">
                          <a:avLst/>
                        </a:prstGeom>
                        <a:solidFill>
                          <a:srgbClr val="DBE5F1"/>
                        </a:solidFill>
                        <a:ln w="25400">
                          <a:solidFill>
                            <a:srgbClr val="1F497D"/>
                          </a:solidFill>
                          <a:miter lim="800000"/>
                          <a:headEnd/>
                          <a:tailEnd/>
                        </a:ln>
                        <a:effectLst/>
                      </wps:spPr>
                      <wps:txbx>
                        <w:txbxContent>
                          <w:p w14:paraId="0A74E152" w14:textId="77777777" w:rsidR="00AC1472" w:rsidRDefault="00AC1472" w:rsidP="0084757C">
                            <w:pPr>
                              <w:spacing w:before="60" w:line="300" w:lineRule="auto"/>
                              <w:rPr>
                                <w:b/>
                                <w:bCs/>
                                <w:szCs w:val="22"/>
                              </w:rPr>
                            </w:pPr>
                            <w:r>
                              <w:rPr>
                                <w:b/>
                                <w:bCs/>
                                <w:szCs w:val="22"/>
                              </w:rPr>
                              <w:t>AIM 3</w:t>
                            </w:r>
                          </w:p>
                          <w:p w14:paraId="40F4C5A7" w14:textId="04F73931" w:rsidR="00AC1472" w:rsidRDefault="00AC1472" w:rsidP="00417490">
                            <w:pPr>
                              <w:jc w:val="left"/>
                            </w:pPr>
                            <w:r>
                              <w:t xml:space="preserve">To </w:t>
                            </w:r>
                            <w:r w:rsidRPr="0051531B">
                              <w:rPr>
                                <w:b/>
                              </w:rPr>
                              <w:t>provide</w:t>
                            </w:r>
                            <w:r>
                              <w:t xml:space="preserve"> new </w:t>
                            </w:r>
                            <w:r w:rsidR="00B47DE9">
                              <w:t>outdoor sport provision</w:t>
                            </w:r>
                            <w:r>
                              <w:t xml:space="preserve"> and ancillary facilities where there is current or future demand to do so</w:t>
                            </w:r>
                            <w:r w:rsidR="002210F6">
                              <w:t>.</w:t>
                            </w:r>
                          </w:p>
                          <w:p w14:paraId="094F80B9" w14:textId="77777777" w:rsidR="00AC1472" w:rsidRDefault="00AC1472" w:rsidP="0084757C"/>
                        </w:txbxContent>
                      </wps:txbx>
                      <wps:bodyPr rot="0" vert="horz" wrap="square" lIns="91440" tIns="45720" rIns="91440" bIns="45720" anchor="t" anchorCtr="0" upright="1">
                        <a:noAutofit/>
                      </wps:bodyPr>
                    </wps:wsp>
                  </a:graphicData>
                </a:graphic>
              </wp:inline>
            </w:drawing>
          </mc:Choice>
          <mc:Fallback>
            <w:pict>
              <v:shape w14:anchorId="3FAAB86A" id="Text Box 22" o:spid="_x0000_s1029" type="#_x0000_t202" style="width:437.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" fillcolor="#dbe5f1" strokecolor="#1f497d" strokeweight="2pt">
                <v:textbox>
                  <w:txbxContent>
                    <w:p w14:paraId="0A74E152" w14:textId="77777777" w:rsidR="00AC1472" w:rsidRDefault="00AC1472" w:rsidP="0084757C">
                      <w:pPr>
                        <w:spacing w:before="60" w:line="300" w:lineRule="auto"/>
                        <w:rPr>
                          <w:b/>
                          <w:bCs/>
                          <w:szCs w:val="22"/>
                        </w:rPr>
                      </w:pPr>
                      <w:r>
                        <w:rPr>
                          <w:b/>
                          <w:bCs/>
                          <w:szCs w:val="22"/>
                        </w:rPr>
                        <w:t>AIM 3</w:t>
                      </w:r>
                    </w:p>
                    <w:p w14:paraId="40F4C5A7" w14:textId="04F73931" w:rsidR="00AC1472" w:rsidRDefault="00AC1472" w:rsidP="00417490">
                      <w:pPr>
                        <w:jc w:val="left"/>
                      </w:pPr>
                      <w:r>
                        <w:t xml:space="preserve">To </w:t>
                      </w:r>
                      <w:r w:rsidRPr="0051531B">
                        <w:rPr>
                          <w:b/>
                        </w:rPr>
                        <w:t>provide</w:t>
                      </w:r>
                      <w:r>
                        <w:t xml:space="preserve"> new </w:t>
                      </w:r>
                      <w:r w:rsidR="00B47DE9">
                        <w:t>outdoor sport provision</w:t>
                      </w:r>
                      <w:r>
                        <w:t xml:space="preserve"> and ancillary facilities where there is current or future demand to do so</w:t>
                      </w:r>
                      <w:r w:rsidR="002210F6">
                        <w:t>.</w:t>
                      </w:r>
                    </w:p>
                    <w:p w14:paraId="094F80B9" w14:textId="77777777" w:rsidR="00AC1472" w:rsidRDefault="00AC1472" w:rsidP="0084757C"/>
                  </w:txbxContent>
                </v:textbox>
                <w10:anchorlock/>
              </v:shape>
            </w:pict>
          </mc:Fallback>
        </mc:AlternateContent>
      </w:r>
    </w:p>
    <w:p w14:paraId="4C86B7C8" w14:textId="4E4A9C25" w:rsidR="0084757C" w:rsidRPr="00646F4A" w:rsidRDefault="0084757C" w:rsidP="0084757C">
      <w:pPr>
        <w:rPr>
          <w:highlight w:val="yellow"/>
        </w:rPr>
      </w:pPr>
    </w:p>
    <w:p w14:paraId="674562C6" w14:textId="77777777" w:rsidR="0084757C" w:rsidRPr="00646F4A" w:rsidRDefault="0084757C" w:rsidP="0084757C">
      <w:pPr>
        <w:rPr>
          <w:highlight w:val="yellow"/>
        </w:rPr>
      </w:pPr>
    </w:p>
    <w:p w14:paraId="6BEB2E14" w14:textId="77777777" w:rsidR="0084757C" w:rsidRPr="00646F4A" w:rsidRDefault="0084757C" w:rsidP="0084757C">
      <w:pPr>
        <w:rPr>
          <w:highlight w:val="yellow"/>
        </w:rPr>
      </w:pPr>
    </w:p>
    <w:p w14:paraId="3853A18A" w14:textId="77777777" w:rsidR="0084757C" w:rsidRPr="00646F4A" w:rsidRDefault="0084757C" w:rsidP="0084757C">
      <w:pPr>
        <w:rPr>
          <w:highlight w:val="yellow"/>
        </w:rPr>
      </w:pPr>
    </w:p>
    <w:p w14:paraId="5E75C264" w14:textId="77777777" w:rsidR="004C7B6B" w:rsidRPr="00646F4A" w:rsidRDefault="004C7B6B" w:rsidP="0084757C">
      <w:pPr>
        <w:rPr>
          <w:i/>
        </w:rPr>
      </w:pPr>
    </w:p>
    <w:p w14:paraId="4A44DF1F" w14:textId="3B66C4A3" w:rsidR="00B4757E" w:rsidRPr="00646F4A" w:rsidRDefault="00B4757E" w:rsidP="00254A75">
      <w:pPr>
        <w:rPr>
          <w:highlight w:val="yellow"/>
        </w:rPr>
      </w:pPr>
      <w:bookmarkStart w:id="12" w:name="_Toc434409227"/>
    </w:p>
    <w:p w14:paraId="16296C85" w14:textId="77777777" w:rsidR="00B4757E" w:rsidRPr="00646F4A" w:rsidRDefault="00B4757E" w:rsidP="00254A75">
      <w:pPr>
        <w:rPr>
          <w:highlight w:val="yellow"/>
        </w:rPr>
      </w:pPr>
    </w:p>
    <w:p w14:paraId="608EBF7D" w14:textId="77777777" w:rsidR="00B4757E" w:rsidRPr="00646F4A" w:rsidRDefault="00B4757E" w:rsidP="00254A75">
      <w:pPr>
        <w:rPr>
          <w:highlight w:val="yellow"/>
        </w:rPr>
      </w:pPr>
    </w:p>
    <w:p w14:paraId="026508C8" w14:textId="77777777" w:rsidR="00B4757E" w:rsidRPr="00646F4A" w:rsidRDefault="00B4757E">
      <w:pPr>
        <w:rPr>
          <w:rFonts w:cs="Arial"/>
          <w:b/>
          <w:bCs/>
          <w:iCs/>
          <w:szCs w:val="28"/>
          <w:highlight w:val="yellow"/>
        </w:rPr>
      </w:pPr>
      <w:r w:rsidRPr="00646F4A">
        <w:rPr>
          <w:highlight w:val="yellow"/>
        </w:rPr>
        <w:br w:type="page"/>
      </w:r>
    </w:p>
    <w:p w14:paraId="57976AEE" w14:textId="30B7487F" w:rsidR="0084757C" w:rsidRPr="00646F4A" w:rsidRDefault="0084757C" w:rsidP="00254A75">
      <w:pPr>
        <w:pStyle w:val="Heading1"/>
      </w:pPr>
      <w:bookmarkStart w:id="13" w:name="_Toc120006637"/>
      <w:r w:rsidRPr="00646F4A">
        <w:lastRenderedPageBreak/>
        <w:t>PART 4: SPORT SPECIFIC ISSUES SCENARIOS AND RECOMMENDATIONS</w:t>
      </w:r>
      <w:bookmarkEnd w:id="12"/>
      <w:bookmarkEnd w:id="13"/>
    </w:p>
    <w:p w14:paraId="66EE0A45" w14:textId="77777777" w:rsidR="0084757C" w:rsidRPr="00646F4A" w:rsidRDefault="0084757C" w:rsidP="0084757C">
      <w:pPr>
        <w:tabs>
          <w:tab w:val="left" w:pos="2460"/>
        </w:tabs>
      </w:pPr>
    </w:p>
    <w:p w14:paraId="550CE2CA" w14:textId="681A5B51" w:rsidR="00376C4C" w:rsidRPr="00646F4A" w:rsidRDefault="00FD31AB" w:rsidP="0084757C">
      <w:pPr>
        <w:tabs>
          <w:tab w:val="left" w:pos="2460"/>
        </w:tabs>
      </w:pPr>
      <w:r w:rsidRPr="00646F4A">
        <w:t>In this section, i</w:t>
      </w:r>
      <w:r w:rsidR="00376C4C" w:rsidRPr="00646F4A">
        <w:t>n order to help develop recommendations</w:t>
      </w:r>
      <w:r w:rsidR="009C1231" w:rsidRPr="00646F4A">
        <w:t xml:space="preserve"> and </w:t>
      </w:r>
      <w:r w:rsidR="00376C4C" w:rsidRPr="00646F4A">
        <w:t xml:space="preserve">actions </w:t>
      </w:r>
      <w:r w:rsidR="009C1231" w:rsidRPr="00646F4A">
        <w:t xml:space="preserve">for each sport, </w:t>
      </w:r>
      <w:r w:rsidR="00376C4C" w:rsidRPr="00646F4A">
        <w:t xml:space="preserve">and to understand their potential impact, a number of relevant scenario questions are tested against the key issues </w:t>
      </w:r>
      <w:r w:rsidRPr="00646F4A">
        <w:t xml:space="preserve">identified in the preceding Assessment Report </w:t>
      </w:r>
      <w:r w:rsidR="00376C4C" w:rsidRPr="00646F4A">
        <w:t xml:space="preserve">for </w:t>
      </w:r>
      <w:r w:rsidR="00D6754F" w:rsidRPr="00646F4A">
        <w:t>each</w:t>
      </w:r>
      <w:r w:rsidR="00376C4C" w:rsidRPr="00646F4A">
        <w:t xml:space="preserve"> sport</w:t>
      </w:r>
      <w:r w:rsidR="0050332E" w:rsidRPr="00646F4A">
        <w:t>. This then informs</w:t>
      </w:r>
      <w:r w:rsidR="00D6754F" w:rsidRPr="00646F4A">
        <w:t xml:space="preserve"> </w:t>
      </w:r>
      <w:r w:rsidR="00376C4C" w:rsidRPr="00646F4A">
        <w:t xml:space="preserve">sport specific recommendations. </w:t>
      </w:r>
    </w:p>
    <w:p w14:paraId="562E14E1" w14:textId="40E3EF81" w:rsidR="00C705A0" w:rsidRPr="00646F4A" w:rsidRDefault="00C705A0" w:rsidP="0084757C">
      <w:pPr>
        <w:tabs>
          <w:tab w:val="left" w:pos="2460"/>
        </w:tabs>
      </w:pPr>
    </w:p>
    <w:p w14:paraId="0367F3B2" w14:textId="3BEC5935" w:rsidR="00C705A0" w:rsidRPr="00646F4A" w:rsidRDefault="00C705A0" w:rsidP="0084757C">
      <w:pPr>
        <w:tabs>
          <w:tab w:val="left" w:pos="2460"/>
        </w:tabs>
      </w:pPr>
      <w:r w:rsidRPr="00646F4A">
        <w:t>For site-specific and more localised recommendations, please refer to the Action Plan in Part 6 of the report.</w:t>
      </w:r>
    </w:p>
    <w:p w14:paraId="6A654489" w14:textId="77777777" w:rsidR="002313D8" w:rsidRPr="00646F4A" w:rsidRDefault="002313D8" w:rsidP="002313D8">
      <w:pPr>
        <w:tabs>
          <w:tab w:val="left" w:pos="2460"/>
          <w:tab w:val="left" w:pos="3224"/>
        </w:tabs>
        <w:rPr>
          <w:b/>
        </w:rPr>
      </w:pPr>
    </w:p>
    <w:p w14:paraId="4A031DDA" w14:textId="77777777" w:rsidR="00376C4C" w:rsidRPr="00646F4A" w:rsidRDefault="00376C4C" w:rsidP="002313D8">
      <w:pPr>
        <w:tabs>
          <w:tab w:val="left" w:pos="2460"/>
          <w:tab w:val="left" w:pos="3224"/>
        </w:tabs>
        <w:rPr>
          <w:b/>
        </w:rPr>
      </w:pPr>
      <w:r w:rsidRPr="00646F4A">
        <w:rPr>
          <w:b/>
        </w:rPr>
        <w:t>Football – grass pitches</w:t>
      </w:r>
      <w:r w:rsidR="002313D8" w:rsidRPr="00646F4A">
        <w:rPr>
          <w:b/>
        </w:rPr>
        <w:tab/>
      </w:r>
    </w:p>
    <w:p w14:paraId="749D051D" w14:textId="77777777" w:rsidR="002313D8" w:rsidRPr="00646F4A" w:rsidRDefault="002313D8" w:rsidP="0084757C">
      <w:pPr>
        <w:tabs>
          <w:tab w:val="left" w:pos="2460"/>
        </w:tabs>
        <w:rPr>
          <w:b/>
          <w:i/>
        </w:rPr>
      </w:pPr>
    </w:p>
    <w:p w14:paraId="46DA3055" w14:textId="1446C04C" w:rsidR="00D6754F" w:rsidRPr="00646F4A" w:rsidRDefault="00F3143F" w:rsidP="00D6754F">
      <w:pPr>
        <w:tabs>
          <w:tab w:val="left" w:pos="2460"/>
        </w:tabs>
        <w:rPr>
          <w:b/>
          <w:i/>
          <w:iCs/>
        </w:rPr>
      </w:pPr>
      <w:r w:rsidRPr="00646F4A">
        <w:rPr>
          <w:b/>
          <w:i/>
          <w:iCs/>
        </w:rPr>
        <w:t>S</w:t>
      </w:r>
      <w:r w:rsidR="00FA0620" w:rsidRPr="00646F4A">
        <w:rPr>
          <w:b/>
          <w:i/>
          <w:iCs/>
        </w:rPr>
        <w:t>upply and demand s</w:t>
      </w:r>
      <w:r w:rsidRPr="00646F4A">
        <w:rPr>
          <w:b/>
          <w:i/>
          <w:iCs/>
        </w:rPr>
        <w:t xml:space="preserve">ummary </w:t>
      </w:r>
    </w:p>
    <w:p w14:paraId="3B7CFE07" w14:textId="77777777" w:rsidR="00F3143F" w:rsidRPr="00646F4A" w:rsidRDefault="00F3143F" w:rsidP="0099403D">
      <w:pPr>
        <w:tabs>
          <w:tab w:val="left" w:pos="2460"/>
        </w:tabs>
        <w:rPr>
          <w:b/>
          <w:sz w:val="24"/>
          <w:szCs w:val="28"/>
        </w:rPr>
      </w:pPr>
    </w:p>
    <w:p w14:paraId="11533DB9" w14:textId="320A039A" w:rsidR="00667926" w:rsidRPr="00646F4A" w:rsidRDefault="00667926" w:rsidP="00254A75">
      <w:pPr>
        <w:pStyle w:val="ListParagraph"/>
        <w:numPr>
          <w:ilvl w:val="0"/>
          <w:numId w:val="12"/>
        </w:numPr>
        <w:tabs>
          <w:tab w:val="left" w:pos="2460"/>
        </w:tabs>
        <w:rPr>
          <w:bCs/>
        </w:rPr>
      </w:pPr>
      <w:bookmarkStart w:id="14" w:name="_Hlk2322491"/>
      <w:r w:rsidRPr="00646F4A">
        <w:rPr>
          <w:bCs/>
        </w:rPr>
        <w:t>In total, 6</w:t>
      </w:r>
      <w:r w:rsidR="009F6B33" w:rsidRPr="00646F4A">
        <w:rPr>
          <w:bCs/>
        </w:rPr>
        <w:t>5</w:t>
      </w:r>
      <w:r w:rsidRPr="00646F4A">
        <w:rPr>
          <w:bCs/>
        </w:rPr>
        <w:t xml:space="preserve"> pitches display some level of actual spare capacity across 14 sites, equating to 47 match equivalent sessions. </w:t>
      </w:r>
    </w:p>
    <w:p w14:paraId="15E8F5B1" w14:textId="77777777" w:rsidR="009F6B33" w:rsidRPr="00646F4A" w:rsidRDefault="009F6B33" w:rsidP="00254A75">
      <w:pPr>
        <w:pStyle w:val="ListParagraph"/>
        <w:numPr>
          <w:ilvl w:val="0"/>
          <w:numId w:val="12"/>
        </w:numPr>
        <w:rPr>
          <w:bCs/>
        </w:rPr>
      </w:pPr>
      <w:r w:rsidRPr="00646F4A">
        <w:rPr>
          <w:bCs/>
        </w:rPr>
        <w:t>18 pitches are overplayed across 13 sites by a total of 23.75 match equivalent sessions.</w:t>
      </w:r>
    </w:p>
    <w:p w14:paraId="0BA3BC58" w14:textId="77777777" w:rsidR="00667926" w:rsidRPr="00646F4A" w:rsidRDefault="00667926" w:rsidP="00254A75">
      <w:pPr>
        <w:pStyle w:val="ListParagraph"/>
        <w:numPr>
          <w:ilvl w:val="0"/>
          <w:numId w:val="12"/>
        </w:numPr>
        <w:tabs>
          <w:tab w:val="left" w:pos="2460"/>
        </w:tabs>
        <w:rPr>
          <w:bCs/>
        </w:rPr>
      </w:pPr>
      <w:r w:rsidRPr="00646F4A">
        <w:rPr>
          <w:bCs/>
        </w:rPr>
        <w:t xml:space="preserve">There is current spare capacity on adult, mini 7v7 and mini 5v5 pitches whilst youth 11v11 pitches are overplayed (youth 9v9 pitches are at capacity). </w:t>
      </w:r>
    </w:p>
    <w:p w14:paraId="0EAD7114" w14:textId="134768F6" w:rsidR="00FA0620" w:rsidRPr="00646F4A" w:rsidRDefault="00667926" w:rsidP="00254A75">
      <w:pPr>
        <w:pStyle w:val="ListParagraph"/>
        <w:numPr>
          <w:ilvl w:val="0"/>
          <w:numId w:val="12"/>
        </w:numPr>
        <w:tabs>
          <w:tab w:val="left" w:pos="2460"/>
        </w:tabs>
        <w:rPr>
          <w:bCs/>
        </w:rPr>
      </w:pPr>
      <w:r w:rsidRPr="00646F4A">
        <w:rPr>
          <w:bCs/>
        </w:rPr>
        <w:t>After considering future demand, a shortfall is also created on youth 9v9 and mini 5v5 pitches.</w:t>
      </w:r>
    </w:p>
    <w:p w14:paraId="359265F5" w14:textId="77777777" w:rsidR="00667926" w:rsidRPr="00646F4A" w:rsidRDefault="00667926" w:rsidP="00667926">
      <w:pPr>
        <w:tabs>
          <w:tab w:val="left" w:pos="2460"/>
        </w:tabs>
        <w:rPr>
          <w:sz w:val="24"/>
          <w:szCs w:val="32"/>
        </w:rPr>
      </w:pPr>
    </w:p>
    <w:p w14:paraId="0CCCDF08" w14:textId="2A94E09E" w:rsidR="00FA0620" w:rsidRPr="00646F4A" w:rsidRDefault="00FA0620" w:rsidP="00FA0620">
      <w:pPr>
        <w:tabs>
          <w:tab w:val="left" w:pos="2460"/>
        </w:tabs>
        <w:rPr>
          <w:b/>
          <w:i/>
          <w:iCs/>
        </w:rPr>
      </w:pPr>
      <w:r w:rsidRPr="00646F4A">
        <w:rPr>
          <w:b/>
          <w:i/>
          <w:iCs/>
        </w:rPr>
        <w:t xml:space="preserve">Supply summary </w:t>
      </w:r>
    </w:p>
    <w:p w14:paraId="271FDF79" w14:textId="77777777" w:rsidR="00FA0620" w:rsidRPr="00646F4A" w:rsidRDefault="00FA0620" w:rsidP="00FA0620">
      <w:pPr>
        <w:tabs>
          <w:tab w:val="left" w:pos="2460"/>
        </w:tabs>
        <w:rPr>
          <w:b/>
          <w:bCs/>
          <w:szCs w:val="28"/>
        </w:rPr>
      </w:pPr>
    </w:p>
    <w:p w14:paraId="21FAEE79" w14:textId="43F6A3B3" w:rsidR="00667926" w:rsidRPr="00646F4A" w:rsidRDefault="00667926" w:rsidP="00254A75">
      <w:pPr>
        <w:pStyle w:val="ListParagraph"/>
        <w:numPr>
          <w:ilvl w:val="0"/>
          <w:numId w:val="13"/>
        </w:numPr>
        <w:tabs>
          <w:tab w:val="left" w:pos="2460"/>
        </w:tabs>
        <w:rPr>
          <w:bCs/>
        </w:rPr>
      </w:pPr>
      <w:r w:rsidRPr="00646F4A">
        <w:rPr>
          <w:bCs/>
        </w:rPr>
        <w:t>The audit identifies a total of 25</w:t>
      </w:r>
      <w:r w:rsidR="009F6B33" w:rsidRPr="00646F4A">
        <w:rPr>
          <w:bCs/>
        </w:rPr>
        <w:t>1</w:t>
      </w:r>
      <w:r w:rsidRPr="00646F4A">
        <w:rPr>
          <w:bCs/>
        </w:rPr>
        <w:t xml:space="preserve"> football pitches across 98 sites in Coventry, with 199 pitches available at some level for community use across 59 sites.</w:t>
      </w:r>
      <w:r w:rsidR="00D360A7" w:rsidRPr="00646F4A">
        <w:rPr>
          <w:bCs/>
        </w:rPr>
        <w:t xml:space="preserve"> 32 sites provide secure community use.</w:t>
      </w:r>
    </w:p>
    <w:p w14:paraId="329B4E48" w14:textId="315D068F" w:rsidR="00667926" w:rsidRPr="00646F4A" w:rsidRDefault="00667926" w:rsidP="00254A75">
      <w:pPr>
        <w:pStyle w:val="ListParagraph"/>
        <w:numPr>
          <w:ilvl w:val="0"/>
          <w:numId w:val="13"/>
        </w:numPr>
        <w:tabs>
          <w:tab w:val="left" w:pos="2460"/>
        </w:tabs>
        <w:rPr>
          <w:bCs/>
        </w:rPr>
      </w:pPr>
      <w:r w:rsidRPr="00646F4A">
        <w:rPr>
          <w:bCs/>
        </w:rPr>
        <w:t>Disused pitches are identified at Cashs Park, Eastern Green Recreation Ground, Floyds Fields and Stoke Heath Recreation Ground, whilst lapsed provision is found at Charter Avenue</w:t>
      </w:r>
      <w:r w:rsidR="00B3225B" w:rsidRPr="00646F4A">
        <w:rPr>
          <w:bCs/>
        </w:rPr>
        <w:t xml:space="preserve"> (opposite Marler Road)</w:t>
      </w:r>
      <w:r w:rsidRPr="00646F4A">
        <w:rPr>
          <w:bCs/>
        </w:rPr>
        <w:t xml:space="preserve">. </w:t>
      </w:r>
      <w:r w:rsidR="00D360A7" w:rsidRPr="00646F4A">
        <w:rPr>
          <w:bCs/>
        </w:rPr>
        <w:t>Pitches at Cashs Park and Eastern Green Recreation Ground had no demand due to poor quality and drainage issues whilst Stoke Heath Recreation Ground is deemed unfit for competitive use.</w:t>
      </w:r>
    </w:p>
    <w:p w14:paraId="0B16EE16" w14:textId="74143438" w:rsidR="00667926" w:rsidRPr="00646F4A" w:rsidRDefault="00667926" w:rsidP="00254A75">
      <w:pPr>
        <w:pStyle w:val="ListParagraph"/>
        <w:numPr>
          <w:ilvl w:val="0"/>
          <w:numId w:val="13"/>
        </w:numPr>
        <w:tabs>
          <w:tab w:val="left" w:pos="2460"/>
        </w:tabs>
        <w:rPr>
          <w:bCs/>
        </w:rPr>
      </w:pPr>
      <w:r w:rsidRPr="00646F4A">
        <w:rPr>
          <w:bCs/>
        </w:rPr>
        <w:t xml:space="preserve">Plans are in place that would result in the loss of some pitch provision at Woodlands Sports Complex and Woodfield School, with a planning application </w:t>
      </w:r>
      <w:r w:rsidR="009F6B33" w:rsidRPr="00646F4A">
        <w:rPr>
          <w:bCs/>
        </w:rPr>
        <w:t>now approved</w:t>
      </w:r>
      <w:r w:rsidRPr="00646F4A">
        <w:rPr>
          <w:bCs/>
        </w:rPr>
        <w:t>.</w:t>
      </w:r>
    </w:p>
    <w:p w14:paraId="09B871E0" w14:textId="3A8AF45A" w:rsidR="00667926" w:rsidRPr="00646F4A" w:rsidRDefault="00667926" w:rsidP="00254A75">
      <w:pPr>
        <w:pStyle w:val="ListParagraph"/>
        <w:numPr>
          <w:ilvl w:val="0"/>
          <w:numId w:val="13"/>
        </w:numPr>
        <w:tabs>
          <w:tab w:val="left" w:pos="2460"/>
        </w:tabs>
        <w:rPr>
          <w:bCs/>
        </w:rPr>
      </w:pPr>
      <w:r w:rsidRPr="00646F4A">
        <w:rPr>
          <w:bCs/>
        </w:rPr>
        <w:t>An adult pitch is set to be temporarily lost at Coundon Court School due to the construction of a new sports block on site</w:t>
      </w:r>
      <w:r w:rsidR="00B3225B" w:rsidRPr="00646F4A">
        <w:rPr>
          <w:bCs/>
        </w:rPr>
        <w:t xml:space="preserve"> with the view to replace it once building works are complete.</w:t>
      </w:r>
    </w:p>
    <w:p w14:paraId="238255D1" w14:textId="77777777" w:rsidR="009F6B33" w:rsidRPr="00646F4A" w:rsidRDefault="009F6B33" w:rsidP="00254A75">
      <w:pPr>
        <w:pStyle w:val="ListBulletmain"/>
        <w:numPr>
          <w:ilvl w:val="0"/>
          <w:numId w:val="13"/>
        </w:numPr>
        <w:spacing w:before="40"/>
        <w:jc w:val="left"/>
        <w:rPr>
          <w:bCs/>
          <w:szCs w:val="22"/>
        </w:rPr>
      </w:pPr>
      <w:r w:rsidRPr="00646F4A">
        <w:rPr>
          <w:szCs w:val="22"/>
        </w:rPr>
        <w:t>Tenure of sites in Coventry is generally secure; however, Triumph Athletic FC has been served notice to cover all expenses from March 2021 at Standard Triumph Club (Tanners Lane) or vacate the site by 25</w:t>
      </w:r>
      <w:r w:rsidRPr="00646F4A">
        <w:rPr>
          <w:szCs w:val="22"/>
          <w:vertAlign w:val="superscript"/>
        </w:rPr>
        <w:t>th</w:t>
      </w:r>
      <w:r w:rsidRPr="00646F4A">
        <w:rPr>
          <w:szCs w:val="22"/>
        </w:rPr>
        <w:t xml:space="preserve"> October 2022.</w:t>
      </w:r>
    </w:p>
    <w:p w14:paraId="75B68556" w14:textId="77777777" w:rsidR="00667926" w:rsidRPr="00646F4A" w:rsidRDefault="00667926" w:rsidP="00254A75">
      <w:pPr>
        <w:pStyle w:val="ListParagraph"/>
        <w:numPr>
          <w:ilvl w:val="0"/>
          <w:numId w:val="13"/>
        </w:numPr>
        <w:tabs>
          <w:tab w:val="left" w:pos="2460"/>
        </w:tabs>
        <w:rPr>
          <w:bCs/>
        </w:rPr>
      </w:pPr>
      <w:r w:rsidRPr="00646F4A">
        <w:rPr>
          <w:bCs/>
        </w:rPr>
        <w:t xml:space="preserve">Pitch quality ratings that 27 pitches available for community use are rated as good quality, 140 as standard quality and 32 as poor quality. </w:t>
      </w:r>
    </w:p>
    <w:p w14:paraId="76263D35" w14:textId="77777777" w:rsidR="00667926" w:rsidRPr="00646F4A" w:rsidRDefault="00667926" w:rsidP="00254A75">
      <w:pPr>
        <w:pStyle w:val="ListParagraph"/>
        <w:numPr>
          <w:ilvl w:val="0"/>
          <w:numId w:val="13"/>
        </w:numPr>
        <w:tabs>
          <w:tab w:val="left" w:pos="2460"/>
        </w:tabs>
        <w:rPr>
          <w:bCs/>
        </w:rPr>
      </w:pPr>
      <w:r w:rsidRPr="00646F4A">
        <w:rPr>
          <w:bCs/>
        </w:rPr>
        <w:t xml:space="preserve">A total of 12 sites are identified as being serviced by poor quality ancillary provision. </w:t>
      </w:r>
    </w:p>
    <w:p w14:paraId="476EFA65" w14:textId="0788BE5A" w:rsidR="00FA0620" w:rsidRPr="00646F4A" w:rsidRDefault="00FA0620" w:rsidP="00FA0620">
      <w:pPr>
        <w:tabs>
          <w:tab w:val="left" w:pos="2460"/>
        </w:tabs>
        <w:rPr>
          <w:bCs/>
          <w:szCs w:val="28"/>
        </w:rPr>
      </w:pPr>
    </w:p>
    <w:p w14:paraId="74C7C545" w14:textId="2DF831C4" w:rsidR="00FA0620" w:rsidRPr="00646F4A" w:rsidRDefault="00FA0620" w:rsidP="00FA0620">
      <w:pPr>
        <w:tabs>
          <w:tab w:val="left" w:pos="2460"/>
        </w:tabs>
        <w:rPr>
          <w:b/>
          <w:i/>
          <w:iCs/>
        </w:rPr>
      </w:pPr>
      <w:r w:rsidRPr="00646F4A">
        <w:rPr>
          <w:b/>
          <w:i/>
          <w:iCs/>
        </w:rPr>
        <w:t xml:space="preserve">Demand summary </w:t>
      </w:r>
    </w:p>
    <w:p w14:paraId="2599E4DA" w14:textId="77777777" w:rsidR="00FA285F" w:rsidRPr="00646F4A" w:rsidRDefault="00FA285F" w:rsidP="00FA0620">
      <w:pPr>
        <w:tabs>
          <w:tab w:val="left" w:pos="2460"/>
        </w:tabs>
        <w:rPr>
          <w:b/>
          <w:i/>
          <w:iCs/>
        </w:rPr>
      </w:pPr>
    </w:p>
    <w:bookmarkEnd w:id="14"/>
    <w:p w14:paraId="39A53102" w14:textId="77777777" w:rsidR="00667926" w:rsidRPr="00646F4A" w:rsidRDefault="00667926" w:rsidP="00254A75">
      <w:pPr>
        <w:pStyle w:val="ListParagraph"/>
        <w:numPr>
          <w:ilvl w:val="0"/>
          <w:numId w:val="14"/>
        </w:numPr>
        <w:tabs>
          <w:tab w:val="left" w:pos="2460"/>
        </w:tabs>
        <w:rPr>
          <w:bCs/>
          <w:iCs/>
        </w:rPr>
      </w:pPr>
      <w:r w:rsidRPr="00646F4A">
        <w:rPr>
          <w:bCs/>
          <w:iCs/>
        </w:rPr>
        <w:t>A total of 407 teams across 85 clubs are identified within Coventry, consisting of 97 senior men’s, ten senior women’s, 176 youth boys’, 17 youth girls’ and 107 mini soccer teams.</w:t>
      </w:r>
    </w:p>
    <w:p w14:paraId="1155E362" w14:textId="5267C9BA" w:rsidR="00667926" w:rsidRPr="00646F4A" w:rsidRDefault="00667926" w:rsidP="00254A75">
      <w:pPr>
        <w:pStyle w:val="ListParagraph"/>
        <w:numPr>
          <w:ilvl w:val="0"/>
          <w:numId w:val="14"/>
        </w:numPr>
        <w:tabs>
          <w:tab w:val="left" w:pos="2460"/>
        </w:tabs>
        <w:rPr>
          <w:bCs/>
          <w:iCs/>
        </w:rPr>
      </w:pPr>
      <w:r w:rsidRPr="00646F4A">
        <w:rPr>
          <w:bCs/>
          <w:iCs/>
        </w:rPr>
        <w:t xml:space="preserve">Participation has increased in recent years with 11 more teams identified currently compared to 2018/2019 data, although there has been a decline in adult football. </w:t>
      </w:r>
    </w:p>
    <w:p w14:paraId="2700EF49" w14:textId="77777777" w:rsidR="00667926" w:rsidRPr="00646F4A" w:rsidRDefault="00667926" w:rsidP="00254A75">
      <w:pPr>
        <w:pStyle w:val="ListParagraph"/>
        <w:numPr>
          <w:ilvl w:val="0"/>
          <w:numId w:val="14"/>
        </w:numPr>
        <w:tabs>
          <w:tab w:val="left" w:pos="2460"/>
        </w:tabs>
        <w:rPr>
          <w:bCs/>
          <w:iCs/>
        </w:rPr>
      </w:pPr>
      <w:r w:rsidRPr="00646F4A">
        <w:rPr>
          <w:bCs/>
          <w:iCs/>
        </w:rPr>
        <w:t>No imported demand is identified, whilst Athletic United JFC exports its U15 team to Nuneaton &amp; Bedworth due to a lack of suitable pitches within Coventry.</w:t>
      </w:r>
    </w:p>
    <w:p w14:paraId="69E87E56" w14:textId="77777777" w:rsidR="00667926" w:rsidRPr="00646F4A" w:rsidRDefault="00667926" w:rsidP="00254A75">
      <w:pPr>
        <w:pStyle w:val="ListParagraph"/>
        <w:numPr>
          <w:ilvl w:val="0"/>
          <w:numId w:val="14"/>
        </w:numPr>
        <w:tabs>
          <w:tab w:val="left" w:pos="2460"/>
        </w:tabs>
        <w:rPr>
          <w:bCs/>
          <w:iCs/>
        </w:rPr>
      </w:pPr>
      <w:r w:rsidRPr="00646F4A">
        <w:rPr>
          <w:bCs/>
          <w:iCs/>
        </w:rPr>
        <w:lastRenderedPageBreak/>
        <w:t xml:space="preserve">28% of clubs report latent demand in that they could field more teams if more or better facilities were available to them.  </w:t>
      </w:r>
    </w:p>
    <w:p w14:paraId="174399A3" w14:textId="77777777" w:rsidR="00667926" w:rsidRPr="00646F4A" w:rsidRDefault="00667926" w:rsidP="00254A75">
      <w:pPr>
        <w:pStyle w:val="ListParagraph"/>
        <w:numPr>
          <w:ilvl w:val="0"/>
          <w:numId w:val="14"/>
        </w:numPr>
        <w:tabs>
          <w:tab w:val="left" w:pos="2460"/>
        </w:tabs>
        <w:rPr>
          <w:bCs/>
          <w:iCs/>
        </w:rPr>
      </w:pPr>
      <w:r w:rsidRPr="00646F4A">
        <w:rPr>
          <w:bCs/>
          <w:iCs/>
        </w:rPr>
        <w:t xml:space="preserve">Team generation rates predict an increase amounting to 22 adult, 24 youth 11v11 teams, three youth 9v9 teams, two mini 7v7 teams and three mini 5v5 teams, whilst future demand expressed by clubs equates to five adult, 15 youth 11v11, 10 youth 9v9 and 15 mini 5v5 teams. </w:t>
      </w:r>
    </w:p>
    <w:p w14:paraId="64E26648" w14:textId="77777777" w:rsidR="00F13777" w:rsidRPr="00646F4A" w:rsidRDefault="00F13777" w:rsidP="0050332E">
      <w:pPr>
        <w:tabs>
          <w:tab w:val="left" w:pos="2460"/>
        </w:tabs>
        <w:rPr>
          <w:b/>
          <w:i/>
        </w:rPr>
      </w:pPr>
    </w:p>
    <w:p w14:paraId="2A81F7C2" w14:textId="4442D263" w:rsidR="00D6754F" w:rsidRPr="00646F4A" w:rsidRDefault="00D6754F" w:rsidP="0050332E">
      <w:pPr>
        <w:tabs>
          <w:tab w:val="left" w:pos="2460"/>
        </w:tabs>
        <w:rPr>
          <w:b/>
          <w:i/>
        </w:rPr>
      </w:pPr>
      <w:r w:rsidRPr="00646F4A">
        <w:rPr>
          <w:b/>
          <w:i/>
        </w:rPr>
        <w:t>Scenarios</w:t>
      </w:r>
    </w:p>
    <w:p w14:paraId="570AA1EB" w14:textId="77777777" w:rsidR="00D6754F" w:rsidRPr="00646F4A" w:rsidRDefault="00D6754F" w:rsidP="00D6754F">
      <w:pPr>
        <w:tabs>
          <w:tab w:val="left" w:pos="2460"/>
        </w:tabs>
        <w:rPr>
          <w:b/>
          <w:i/>
        </w:rPr>
      </w:pPr>
    </w:p>
    <w:p w14:paraId="4DF2A969" w14:textId="3AF59E8A" w:rsidR="00D6754F" w:rsidRPr="00646F4A" w:rsidRDefault="0017147B" w:rsidP="00D6754F">
      <w:pPr>
        <w:tabs>
          <w:tab w:val="left" w:pos="2460"/>
        </w:tabs>
        <w:rPr>
          <w:i/>
        </w:rPr>
      </w:pPr>
      <w:r w:rsidRPr="00646F4A">
        <w:rPr>
          <w:i/>
        </w:rPr>
        <w:t>Improving pitch quality</w:t>
      </w:r>
    </w:p>
    <w:p w14:paraId="7159F057" w14:textId="77777777" w:rsidR="00475357" w:rsidRPr="00646F4A" w:rsidRDefault="00475357" w:rsidP="00D6754F">
      <w:pPr>
        <w:tabs>
          <w:tab w:val="left" w:pos="2460"/>
        </w:tabs>
        <w:rPr>
          <w:i/>
        </w:rPr>
      </w:pPr>
    </w:p>
    <w:p w14:paraId="22663996" w14:textId="0388877C" w:rsidR="00475357" w:rsidRPr="00646F4A" w:rsidRDefault="00475357" w:rsidP="00D6754F">
      <w:pPr>
        <w:tabs>
          <w:tab w:val="left" w:pos="2460"/>
        </w:tabs>
      </w:pPr>
      <w:r w:rsidRPr="00646F4A">
        <w:t>In total</w:t>
      </w:r>
      <w:r w:rsidR="00B47DE9" w:rsidRPr="00646F4A">
        <w:t>,</w:t>
      </w:r>
      <w:r w:rsidRPr="00646F4A">
        <w:t xml:space="preserve"> there are </w:t>
      </w:r>
      <w:r w:rsidR="00F812FD" w:rsidRPr="00646F4A">
        <w:t>1</w:t>
      </w:r>
      <w:r w:rsidR="009F6B33" w:rsidRPr="00646F4A">
        <w:t>8</w:t>
      </w:r>
      <w:r w:rsidRPr="00646F4A">
        <w:t xml:space="preserve"> pitches in </w:t>
      </w:r>
      <w:r w:rsidR="00F812FD" w:rsidRPr="00646F4A">
        <w:t>Coventry</w:t>
      </w:r>
      <w:r w:rsidRPr="00646F4A">
        <w:t xml:space="preserve"> </w:t>
      </w:r>
      <w:r w:rsidRPr="00646F4A">
        <w:rPr>
          <w:szCs w:val="22"/>
        </w:rPr>
        <w:t xml:space="preserve">across </w:t>
      </w:r>
      <w:r w:rsidR="00B47DE9" w:rsidRPr="00646F4A">
        <w:rPr>
          <w:szCs w:val="22"/>
        </w:rPr>
        <w:t>1</w:t>
      </w:r>
      <w:r w:rsidR="009F6B33" w:rsidRPr="00646F4A">
        <w:rPr>
          <w:szCs w:val="22"/>
        </w:rPr>
        <w:t>3</w:t>
      </w:r>
      <w:r w:rsidRPr="00646F4A">
        <w:rPr>
          <w:szCs w:val="22"/>
        </w:rPr>
        <w:t xml:space="preserve"> sites </w:t>
      </w:r>
      <w:r w:rsidR="00FB2ED4" w:rsidRPr="00646F4A">
        <w:rPr>
          <w:szCs w:val="22"/>
        </w:rPr>
        <w:t xml:space="preserve">that are overplayed </w:t>
      </w:r>
      <w:r w:rsidR="00B47DE9" w:rsidRPr="00646F4A">
        <w:rPr>
          <w:szCs w:val="22"/>
        </w:rPr>
        <w:t xml:space="preserve">by a combined </w:t>
      </w:r>
      <w:r w:rsidR="00FB2ED4" w:rsidRPr="00646F4A">
        <w:rPr>
          <w:szCs w:val="22"/>
        </w:rPr>
        <w:t>total</w:t>
      </w:r>
      <w:r w:rsidR="00B47DE9" w:rsidRPr="00646F4A">
        <w:rPr>
          <w:szCs w:val="22"/>
        </w:rPr>
        <w:t xml:space="preserve"> of</w:t>
      </w:r>
      <w:r w:rsidR="00A154A6" w:rsidRPr="00646F4A">
        <w:rPr>
          <w:szCs w:val="22"/>
        </w:rPr>
        <w:t xml:space="preserve"> </w:t>
      </w:r>
      <w:r w:rsidR="00F812FD" w:rsidRPr="00646F4A">
        <w:rPr>
          <w:szCs w:val="22"/>
        </w:rPr>
        <w:t>2</w:t>
      </w:r>
      <w:r w:rsidR="009F6B33" w:rsidRPr="00646F4A">
        <w:rPr>
          <w:szCs w:val="22"/>
        </w:rPr>
        <w:t>3.7</w:t>
      </w:r>
      <w:r w:rsidR="002C725D" w:rsidRPr="00646F4A">
        <w:rPr>
          <w:szCs w:val="22"/>
        </w:rPr>
        <w:t>5</w:t>
      </w:r>
      <w:r w:rsidRPr="00646F4A">
        <w:rPr>
          <w:szCs w:val="22"/>
        </w:rPr>
        <w:t xml:space="preserve"> match equivalent sessions.</w:t>
      </w:r>
      <w:r w:rsidRPr="00646F4A">
        <w:t xml:space="preserve"> Improving quality of such provision will increase capacity </w:t>
      </w:r>
      <w:r w:rsidR="00B47DE9" w:rsidRPr="00646F4A">
        <w:t xml:space="preserve">across </w:t>
      </w:r>
      <w:r w:rsidRPr="00646F4A">
        <w:t>the sites and as a consequence reduce both current and future shortfalls</w:t>
      </w:r>
      <w:r w:rsidR="00FB2ED4" w:rsidRPr="00646F4A">
        <w:t xml:space="preserve"> in the City</w:t>
      </w:r>
      <w:r w:rsidRPr="00646F4A">
        <w:t>.</w:t>
      </w:r>
    </w:p>
    <w:p w14:paraId="46BBEC42" w14:textId="77777777" w:rsidR="00475357" w:rsidRPr="00646F4A" w:rsidRDefault="00475357" w:rsidP="00D6754F">
      <w:pPr>
        <w:tabs>
          <w:tab w:val="left" w:pos="2460"/>
        </w:tabs>
      </w:pPr>
    </w:p>
    <w:p w14:paraId="326385BB" w14:textId="371CDBF0" w:rsidR="00475357" w:rsidRPr="00646F4A" w:rsidRDefault="00475357" w:rsidP="00475357">
      <w:pPr>
        <w:tabs>
          <w:tab w:val="left" w:pos="2460"/>
        </w:tabs>
      </w:pPr>
      <w:bookmarkStart w:id="15" w:name="_Hlk479774346"/>
      <w:r w:rsidRPr="00646F4A">
        <w:t xml:space="preserve">To illustrate the above, Table 4.1 highlights that </w:t>
      </w:r>
      <w:r w:rsidR="00FB2ED4" w:rsidRPr="00646F4A">
        <w:t>the large majority of existing</w:t>
      </w:r>
      <w:r w:rsidRPr="00646F4A">
        <w:t xml:space="preserve"> overplay would be alleviated if quality improved to good at each site.  As a reminder, the capacity rating for each type and quality rating is:</w:t>
      </w:r>
    </w:p>
    <w:p w14:paraId="2F0E2409" w14:textId="77777777" w:rsidR="00475357" w:rsidRPr="00646F4A" w:rsidRDefault="00475357" w:rsidP="00475357">
      <w:pPr>
        <w:tabs>
          <w:tab w:val="left" w:pos="2460"/>
        </w:tabs>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1473"/>
        <w:gridCol w:w="1359"/>
        <w:gridCol w:w="1495"/>
        <w:gridCol w:w="1466"/>
        <w:gridCol w:w="1672"/>
      </w:tblGrid>
      <w:tr w:rsidR="00646F4A" w:rsidRPr="00646F4A" w14:paraId="657AC59D" w14:textId="77777777" w:rsidTr="00F13777">
        <w:tc>
          <w:tcPr>
            <w:tcW w:w="1570" w:type="pct"/>
            <w:gridSpan w:val="2"/>
            <w:tcBorders>
              <w:top w:val="single" w:sz="4" w:space="0" w:color="auto"/>
              <w:left w:val="single" w:sz="4" w:space="0" w:color="auto"/>
              <w:bottom w:val="single" w:sz="2" w:space="0" w:color="000000"/>
              <w:right w:val="single" w:sz="4" w:space="0" w:color="auto"/>
            </w:tcBorders>
            <w:shd w:val="clear" w:color="auto" w:fill="C6D9F1"/>
            <w:hideMark/>
          </w:tcPr>
          <w:p w14:paraId="4C894396" w14:textId="77777777" w:rsidR="00475357" w:rsidRPr="00646F4A" w:rsidRDefault="00475357" w:rsidP="00A17D47">
            <w:pPr>
              <w:spacing w:before="40"/>
              <w:jc w:val="center"/>
              <w:rPr>
                <w:b/>
                <w:bCs/>
                <w:sz w:val="20"/>
                <w:szCs w:val="20"/>
              </w:rPr>
            </w:pPr>
            <w:r w:rsidRPr="00646F4A">
              <w:rPr>
                <w:rFonts w:cs="Arial"/>
                <w:b/>
                <w:bCs/>
                <w:sz w:val="20"/>
                <w:szCs w:val="20"/>
                <w:lang w:eastAsia="en-GB"/>
              </w:rPr>
              <w:t>Adult pitches</w:t>
            </w:r>
          </w:p>
        </w:tc>
        <w:tc>
          <w:tcPr>
            <w:tcW w:w="1633" w:type="pct"/>
            <w:gridSpan w:val="2"/>
            <w:tcBorders>
              <w:top w:val="single" w:sz="4" w:space="0" w:color="auto"/>
              <w:left w:val="single" w:sz="4" w:space="0" w:color="auto"/>
              <w:bottom w:val="single" w:sz="4" w:space="0" w:color="000000"/>
              <w:right w:val="single" w:sz="4" w:space="0" w:color="auto"/>
            </w:tcBorders>
            <w:shd w:val="clear" w:color="auto" w:fill="C6D9F1"/>
            <w:hideMark/>
          </w:tcPr>
          <w:p w14:paraId="48F2B4EC" w14:textId="77777777" w:rsidR="00475357" w:rsidRPr="00646F4A" w:rsidRDefault="00475357" w:rsidP="00A17D47">
            <w:pPr>
              <w:spacing w:before="40"/>
              <w:jc w:val="center"/>
              <w:rPr>
                <w:b/>
                <w:bCs/>
                <w:sz w:val="20"/>
                <w:szCs w:val="20"/>
              </w:rPr>
            </w:pPr>
            <w:r w:rsidRPr="00646F4A">
              <w:rPr>
                <w:rFonts w:cs="Arial"/>
                <w:b/>
                <w:bCs/>
                <w:sz w:val="20"/>
                <w:szCs w:val="20"/>
                <w:lang w:eastAsia="en-GB"/>
              </w:rPr>
              <w:t>Youth pitches</w:t>
            </w:r>
          </w:p>
        </w:tc>
        <w:tc>
          <w:tcPr>
            <w:tcW w:w="1797" w:type="pct"/>
            <w:gridSpan w:val="2"/>
            <w:tcBorders>
              <w:top w:val="single" w:sz="4" w:space="0" w:color="auto"/>
              <w:left w:val="single" w:sz="4" w:space="0" w:color="auto"/>
              <w:bottom w:val="single" w:sz="4" w:space="0" w:color="000000"/>
              <w:right w:val="single" w:sz="4" w:space="0" w:color="auto"/>
            </w:tcBorders>
            <w:shd w:val="clear" w:color="auto" w:fill="C6D9F1"/>
            <w:hideMark/>
          </w:tcPr>
          <w:p w14:paraId="22139D00" w14:textId="77777777" w:rsidR="00475357" w:rsidRPr="00646F4A" w:rsidRDefault="00475357" w:rsidP="00A17D47">
            <w:pPr>
              <w:spacing w:before="40"/>
              <w:jc w:val="center"/>
              <w:rPr>
                <w:b/>
                <w:bCs/>
                <w:sz w:val="20"/>
                <w:szCs w:val="20"/>
              </w:rPr>
            </w:pPr>
            <w:r w:rsidRPr="00646F4A">
              <w:rPr>
                <w:rFonts w:cs="Arial"/>
                <w:b/>
                <w:bCs/>
                <w:sz w:val="20"/>
                <w:szCs w:val="20"/>
                <w:lang w:eastAsia="en-GB"/>
              </w:rPr>
              <w:t>Mini pitches</w:t>
            </w:r>
          </w:p>
        </w:tc>
      </w:tr>
      <w:tr w:rsidR="00646F4A" w:rsidRPr="00646F4A" w14:paraId="50723E3F" w14:textId="77777777" w:rsidTr="00F13777">
        <w:tc>
          <w:tcPr>
            <w:tcW w:w="727" w:type="pct"/>
            <w:tcBorders>
              <w:top w:val="single" w:sz="2" w:space="0" w:color="000000"/>
              <w:left w:val="single" w:sz="4" w:space="0" w:color="auto"/>
              <w:bottom w:val="single" w:sz="2" w:space="0" w:color="000000"/>
              <w:right w:val="single" w:sz="2" w:space="0" w:color="000000"/>
            </w:tcBorders>
            <w:shd w:val="clear" w:color="auto" w:fill="DBE5F1"/>
            <w:hideMark/>
          </w:tcPr>
          <w:p w14:paraId="31FC1637" w14:textId="77777777" w:rsidR="00475357" w:rsidRPr="00646F4A" w:rsidRDefault="00475357" w:rsidP="00A17D47">
            <w:pPr>
              <w:spacing w:before="40"/>
              <w:jc w:val="center"/>
              <w:rPr>
                <w:rFonts w:cs="Arial"/>
                <w:b/>
                <w:bCs/>
                <w:sz w:val="20"/>
                <w:szCs w:val="20"/>
                <w:lang w:eastAsia="en-GB"/>
              </w:rPr>
            </w:pPr>
            <w:r w:rsidRPr="00646F4A">
              <w:rPr>
                <w:rFonts w:cs="Arial"/>
                <w:b/>
                <w:bCs/>
                <w:sz w:val="20"/>
                <w:szCs w:val="20"/>
                <w:lang w:eastAsia="en-GB"/>
              </w:rPr>
              <w:t>Pitch quality</w:t>
            </w:r>
          </w:p>
        </w:tc>
        <w:tc>
          <w:tcPr>
            <w:tcW w:w="843" w:type="pct"/>
            <w:tcBorders>
              <w:top w:val="single" w:sz="2" w:space="0" w:color="000000"/>
              <w:left w:val="single" w:sz="2" w:space="0" w:color="000000"/>
              <w:bottom w:val="single" w:sz="2" w:space="0" w:color="000000"/>
              <w:right w:val="single" w:sz="4" w:space="0" w:color="auto"/>
            </w:tcBorders>
            <w:shd w:val="clear" w:color="auto" w:fill="DBE5F1"/>
            <w:hideMark/>
          </w:tcPr>
          <w:p w14:paraId="2EED1153" w14:textId="77777777" w:rsidR="00475357" w:rsidRPr="00646F4A" w:rsidRDefault="00475357" w:rsidP="00A17D47">
            <w:pPr>
              <w:spacing w:before="40"/>
              <w:jc w:val="center"/>
              <w:rPr>
                <w:rFonts w:cs="Arial"/>
                <w:b/>
                <w:sz w:val="20"/>
                <w:szCs w:val="20"/>
                <w:lang w:eastAsia="en-GB"/>
              </w:rPr>
            </w:pPr>
            <w:r w:rsidRPr="00646F4A">
              <w:rPr>
                <w:rFonts w:cs="Arial"/>
                <w:b/>
                <w:sz w:val="20"/>
                <w:szCs w:val="20"/>
                <w:lang w:eastAsia="en-GB"/>
              </w:rPr>
              <w:t>Matches per week</w:t>
            </w:r>
          </w:p>
        </w:tc>
        <w:tc>
          <w:tcPr>
            <w:tcW w:w="778" w:type="pct"/>
            <w:tcBorders>
              <w:top w:val="single" w:sz="4" w:space="0" w:color="000000"/>
              <w:left w:val="single" w:sz="4" w:space="0" w:color="auto"/>
              <w:bottom w:val="single" w:sz="4" w:space="0" w:color="000000"/>
              <w:right w:val="single" w:sz="4" w:space="0" w:color="000000"/>
            </w:tcBorders>
            <w:shd w:val="clear" w:color="auto" w:fill="DBE5F1"/>
            <w:hideMark/>
          </w:tcPr>
          <w:p w14:paraId="57BE72B8" w14:textId="77777777" w:rsidR="00475357" w:rsidRPr="00646F4A" w:rsidRDefault="00475357" w:rsidP="00A17D47">
            <w:pPr>
              <w:spacing w:before="40"/>
              <w:jc w:val="center"/>
              <w:rPr>
                <w:rFonts w:cs="Arial"/>
                <w:b/>
                <w:bCs/>
                <w:sz w:val="20"/>
                <w:szCs w:val="20"/>
                <w:lang w:eastAsia="en-GB"/>
              </w:rPr>
            </w:pPr>
            <w:r w:rsidRPr="00646F4A">
              <w:rPr>
                <w:rFonts w:cs="Arial"/>
                <w:b/>
                <w:bCs/>
                <w:sz w:val="20"/>
                <w:szCs w:val="20"/>
                <w:lang w:eastAsia="en-GB"/>
              </w:rPr>
              <w:t xml:space="preserve">Pitch </w:t>
            </w:r>
          </w:p>
          <w:p w14:paraId="4043E751" w14:textId="77777777" w:rsidR="00475357" w:rsidRPr="00646F4A" w:rsidRDefault="00475357" w:rsidP="00A17D47">
            <w:pPr>
              <w:spacing w:before="40"/>
              <w:jc w:val="center"/>
              <w:rPr>
                <w:rFonts w:cs="Arial"/>
                <w:b/>
                <w:bCs/>
                <w:sz w:val="20"/>
                <w:szCs w:val="20"/>
                <w:lang w:eastAsia="en-GB"/>
              </w:rPr>
            </w:pPr>
            <w:r w:rsidRPr="00646F4A">
              <w:rPr>
                <w:rFonts w:cs="Arial"/>
                <w:b/>
                <w:bCs/>
                <w:sz w:val="20"/>
                <w:szCs w:val="20"/>
                <w:lang w:eastAsia="en-GB"/>
              </w:rPr>
              <w:t>quality</w:t>
            </w:r>
          </w:p>
        </w:tc>
        <w:tc>
          <w:tcPr>
            <w:tcW w:w="856" w:type="pct"/>
            <w:tcBorders>
              <w:top w:val="single" w:sz="4" w:space="0" w:color="000000"/>
              <w:left w:val="single" w:sz="4" w:space="0" w:color="000000"/>
              <w:bottom w:val="single" w:sz="4" w:space="0" w:color="000000"/>
              <w:right w:val="single" w:sz="4" w:space="0" w:color="auto"/>
            </w:tcBorders>
            <w:shd w:val="clear" w:color="auto" w:fill="DBE5F1"/>
            <w:hideMark/>
          </w:tcPr>
          <w:p w14:paraId="080DEC8A" w14:textId="77777777" w:rsidR="00475357" w:rsidRPr="00646F4A" w:rsidRDefault="00475357" w:rsidP="00A17D47">
            <w:pPr>
              <w:spacing w:before="40"/>
              <w:jc w:val="center"/>
              <w:rPr>
                <w:rFonts w:cs="Arial"/>
                <w:b/>
                <w:sz w:val="20"/>
                <w:szCs w:val="20"/>
                <w:lang w:eastAsia="en-GB"/>
              </w:rPr>
            </w:pPr>
            <w:r w:rsidRPr="00646F4A">
              <w:rPr>
                <w:rFonts w:cs="Arial"/>
                <w:b/>
                <w:sz w:val="20"/>
                <w:szCs w:val="20"/>
                <w:lang w:eastAsia="en-GB"/>
              </w:rPr>
              <w:t>Matches per week</w:t>
            </w:r>
          </w:p>
        </w:tc>
        <w:tc>
          <w:tcPr>
            <w:tcW w:w="839" w:type="pct"/>
            <w:tcBorders>
              <w:top w:val="single" w:sz="4" w:space="0" w:color="000000"/>
              <w:left w:val="single" w:sz="4" w:space="0" w:color="auto"/>
              <w:bottom w:val="single" w:sz="4" w:space="0" w:color="000000"/>
              <w:right w:val="single" w:sz="4" w:space="0" w:color="000000"/>
            </w:tcBorders>
            <w:shd w:val="clear" w:color="auto" w:fill="DBE5F1"/>
            <w:hideMark/>
          </w:tcPr>
          <w:p w14:paraId="19382302" w14:textId="77777777" w:rsidR="00475357" w:rsidRPr="00646F4A" w:rsidRDefault="00475357" w:rsidP="00A17D47">
            <w:pPr>
              <w:spacing w:before="40"/>
              <w:jc w:val="center"/>
              <w:rPr>
                <w:rFonts w:cs="Arial"/>
                <w:b/>
                <w:bCs/>
                <w:sz w:val="20"/>
                <w:szCs w:val="20"/>
                <w:lang w:eastAsia="en-GB"/>
              </w:rPr>
            </w:pPr>
            <w:r w:rsidRPr="00646F4A">
              <w:rPr>
                <w:rFonts w:cs="Arial"/>
                <w:b/>
                <w:bCs/>
                <w:sz w:val="20"/>
                <w:szCs w:val="20"/>
                <w:lang w:eastAsia="en-GB"/>
              </w:rPr>
              <w:t xml:space="preserve">Pitch </w:t>
            </w:r>
          </w:p>
          <w:p w14:paraId="19A3B209" w14:textId="77777777" w:rsidR="00475357" w:rsidRPr="00646F4A" w:rsidRDefault="00475357" w:rsidP="00A17D47">
            <w:pPr>
              <w:spacing w:before="40"/>
              <w:jc w:val="center"/>
              <w:rPr>
                <w:rFonts w:cs="Arial"/>
                <w:b/>
                <w:bCs/>
                <w:sz w:val="20"/>
                <w:szCs w:val="20"/>
                <w:lang w:eastAsia="en-GB"/>
              </w:rPr>
            </w:pPr>
            <w:r w:rsidRPr="00646F4A">
              <w:rPr>
                <w:rFonts w:cs="Arial"/>
                <w:b/>
                <w:bCs/>
                <w:sz w:val="20"/>
                <w:szCs w:val="20"/>
                <w:lang w:eastAsia="en-GB"/>
              </w:rPr>
              <w:t>quality</w:t>
            </w:r>
          </w:p>
        </w:tc>
        <w:tc>
          <w:tcPr>
            <w:tcW w:w="957" w:type="pct"/>
            <w:tcBorders>
              <w:top w:val="single" w:sz="4" w:space="0" w:color="000000"/>
              <w:left w:val="single" w:sz="4" w:space="0" w:color="000000"/>
              <w:bottom w:val="single" w:sz="4" w:space="0" w:color="000000"/>
              <w:right w:val="single" w:sz="4" w:space="0" w:color="auto"/>
            </w:tcBorders>
            <w:shd w:val="clear" w:color="auto" w:fill="DBE5F1"/>
            <w:hideMark/>
          </w:tcPr>
          <w:p w14:paraId="37F1C07D" w14:textId="77777777" w:rsidR="00475357" w:rsidRPr="00646F4A" w:rsidRDefault="00475357" w:rsidP="00A17D47">
            <w:pPr>
              <w:spacing w:before="40"/>
              <w:jc w:val="center"/>
              <w:rPr>
                <w:rFonts w:cs="Arial"/>
                <w:b/>
                <w:sz w:val="20"/>
                <w:szCs w:val="20"/>
                <w:lang w:eastAsia="en-GB"/>
              </w:rPr>
            </w:pPr>
            <w:r w:rsidRPr="00646F4A">
              <w:rPr>
                <w:rFonts w:cs="Arial"/>
                <w:b/>
                <w:sz w:val="20"/>
                <w:szCs w:val="20"/>
                <w:lang w:eastAsia="en-GB"/>
              </w:rPr>
              <w:t>Matches per week</w:t>
            </w:r>
          </w:p>
        </w:tc>
      </w:tr>
      <w:tr w:rsidR="00646F4A" w:rsidRPr="00646F4A" w14:paraId="17D38C44" w14:textId="77777777" w:rsidTr="00F13777">
        <w:tc>
          <w:tcPr>
            <w:tcW w:w="727" w:type="pct"/>
            <w:tcBorders>
              <w:top w:val="single" w:sz="2" w:space="0" w:color="000000"/>
              <w:left w:val="single" w:sz="4" w:space="0" w:color="auto"/>
              <w:bottom w:val="single" w:sz="2" w:space="0" w:color="000000"/>
              <w:right w:val="single" w:sz="2" w:space="0" w:color="000000"/>
            </w:tcBorders>
            <w:hideMark/>
          </w:tcPr>
          <w:p w14:paraId="49CAD1A0" w14:textId="77777777" w:rsidR="00475357" w:rsidRPr="00646F4A" w:rsidRDefault="00475357" w:rsidP="00A17D47">
            <w:pPr>
              <w:spacing w:before="40"/>
              <w:jc w:val="center"/>
              <w:rPr>
                <w:bCs/>
                <w:sz w:val="20"/>
                <w:szCs w:val="20"/>
              </w:rPr>
            </w:pPr>
            <w:r w:rsidRPr="00646F4A">
              <w:rPr>
                <w:rFonts w:cs="Arial"/>
                <w:bCs/>
                <w:sz w:val="20"/>
                <w:szCs w:val="20"/>
                <w:lang w:eastAsia="en-GB"/>
              </w:rPr>
              <w:t>G</w:t>
            </w:r>
            <w:r w:rsidRPr="00646F4A">
              <w:rPr>
                <w:rFonts w:cs="Arial"/>
                <w:sz w:val="20"/>
                <w:szCs w:val="20"/>
                <w:lang w:eastAsia="en-GB"/>
              </w:rPr>
              <w:t>ood</w:t>
            </w:r>
          </w:p>
        </w:tc>
        <w:tc>
          <w:tcPr>
            <w:tcW w:w="843" w:type="pct"/>
            <w:tcBorders>
              <w:top w:val="single" w:sz="2" w:space="0" w:color="000000"/>
              <w:left w:val="single" w:sz="2" w:space="0" w:color="000000"/>
              <w:bottom w:val="single" w:sz="2" w:space="0" w:color="000000"/>
              <w:right w:val="single" w:sz="4" w:space="0" w:color="auto"/>
            </w:tcBorders>
            <w:hideMark/>
          </w:tcPr>
          <w:p w14:paraId="04D8BFB2" w14:textId="77777777" w:rsidR="00475357" w:rsidRPr="00646F4A" w:rsidRDefault="00475357" w:rsidP="00A17D47">
            <w:pPr>
              <w:spacing w:before="40"/>
              <w:jc w:val="center"/>
              <w:rPr>
                <w:bCs/>
                <w:sz w:val="20"/>
                <w:szCs w:val="20"/>
              </w:rPr>
            </w:pPr>
            <w:r w:rsidRPr="00646F4A">
              <w:rPr>
                <w:rFonts w:cs="Arial"/>
                <w:sz w:val="20"/>
                <w:szCs w:val="20"/>
                <w:lang w:eastAsia="en-GB"/>
              </w:rPr>
              <w:t>3</w:t>
            </w:r>
          </w:p>
        </w:tc>
        <w:tc>
          <w:tcPr>
            <w:tcW w:w="778" w:type="pct"/>
            <w:tcBorders>
              <w:top w:val="single" w:sz="4" w:space="0" w:color="000000"/>
              <w:left w:val="single" w:sz="4" w:space="0" w:color="auto"/>
              <w:bottom w:val="single" w:sz="4" w:space="0" w:color="000000"/>
              <w:right w:val="single" w:sz="4" w:space="0" w:color="000000"/>
            </w:tcBorders>
            <w:hideMark/>
          </w:tcPr>
          <w:p w14:paraId="0A3EB79B" w14:textId="77777777" w:rsidR="00475357" w:rsidRPr="00646F4A" w:rsidRDefault="00475357" w:rsidP="00A17D47">
            <w:pPr>
              <w:spacing w:before="40"/>
              <w:jc w:val="center"/>
              <w:rPr>
                <w:bCs/>
                <w:sz w:val="20"/>
                <w:szCs w:val="20"/>
              </w:rPr>
            </w:pPr>
            <w:r w:rsidRPr="00646F4A">
              <w:rPr>
                <w:rFonts w:cs="Arial"/>
                <w:bCs/>
                <w:sz w:val="20"/>
                <w:szCs w:val="20"/>
                <w:lang w:eastAsia="en-GB"/>
              </w:rPr>
              <w:t>G</w:t>
            </w:r>
            <w:r w:rsidRPr="00646F4A">
              <w:rPr>
                <w:rFonts w:cs="Arial"/>
                <w:sz w:val="20"/>
                <w:szCs w:val="20"/>
                <w:lang w:eastAsia="en-GB"/>
              </w:rPr>
              <w:t>ood</w:t>
            </w:r>
          </w:p>
        </w:tc>
        <w:tc>
          <w:tcPr>
            <w:tcW w:w="856" w:type="pct"/>
            <w:tcBorders>
              <w:top w:val="single" w:sz="4" w:space="0" w:color="000000"/>
              <w:left w:val="single" w:sz="4" w:space="0" w:color="000000"/>
              <w:bottom w:val="single" w:sz="4" w:space="0" w:color="000000"/>
              <w:right w:val="single" w:sz="4" w:space="0" w:color="auto"/>
            </w:tcBorders>
            <w:hideMark/>
          </w:tcPr>
          <w:p w14:paraId="231661AB" w14:textId="77777777" w:rsidR="00475357" w:rsidRPr="00646F4A" w:rsidRDefault="00475357" w:rsidP="00A17D47">
            <w:pPr>
              <w:spacing w:before="40"/>
              <w:jc w:val="center"/>
              <w:rPr>
                <w:bCs/>
                <w:sz w:val="20"/>
                <w:szCs w:val="20"/>
              </w:rPr>
            </w:pPr>
            <w:r w:rsidRPr="00646F4A">
              <w:rPr>
                <w:rFonts w:cs="Arial"/>
                <w:sz w:val="20"/>
                <w:szCs w:val="20"/>
                <w:lang w:eastAsia="en-GB"/>
              </w:rPr>
              <w:t>4</w:t>
            </w:r>
          </w:p>
        </w:tc>
        <w:tc>
          <w:tcPr>
            <w:tcW w:w="839" w:type="pct"/>
            <w:tcBorders>
              <w:top w:val="single" w:sz="4" w:space="0" w:color="000000"/>
              <w:left w:val="single" w:sz="4" w:space="0" w:color="auto"/>
              <w:bottom w:val="single" w:sz="4" w:space="0" w:color="000000"/>
              <w:right w:val="single" w:sz="4" w:space="0" w:color="000000"/>
            </w:tcBorders>
            <w:hideMark/>
          </w:tcPr>
          <w:p w14:paraId="2CADA4FB" w14:textId="77777777" w:rsidR="00475357" w:rsidRPr="00646F4A" w:rsidRDefault="00475357" w:rsidP="00A17D47">
            <w:pPr>
              <w:spacing w:before="40"/>
              <w:jc w:val="center"/>
              <w:rPr>
                <w:bCs/>
                <w:sz w:val="20"/>
                <w:szCs w:val="20"/>
              </w:rPr>
            </w:pPr>
            <w:r w:rsidRPr="00646F4A">
              <w:rPr>
                <w:rFonts w:cs="Arial"/>
                <w:bCs/>
                <w:sz w:val="20"/>
                <w:szCs w:val="20"/>
                <w:lang w:eastAsia="en-GB"/>
              </w:rPr>
              <w:t>G</w:t>
            </w:r>
            <w:r w:rsidRPr="00646F4A">
              <w:rPr>
                <w:rFonts w:cs="Arial"/>
                <w:sz w:val="20"/>
                <w:szCs w:val="20"/>
                <w:lang w:eastAsia="en-GB"/>
              </w:rPr>
              <w:t>ood</w:t>
            </w:r>
          </w:p>
        </w:tc>
        <w:tc>
          <w:tcPr>
            <w:tcW w:w="957" w:type="pct"/>
            <w:tcBorders>
              <w:top w:val="single" w:sz="4" w:space="0" w:color="000000"/>
              <w:left w:val="single" w:sz="4" w:space="0" w:color="000000"/>
              <w:bottom w:val="single" w:sz="4" w:space="0" w:color="000000"/>
              <w:right w:val="single" w:sz="4" w:space="0" w:color="auto"/>
            </w:tcBorders>
            <w:hideMark/>
          </w:tcPr>
          <w:p w14:paraId="1C9EEC14" w14:textId="77777777" w:rsidR="00475357" w:rsidRPr="00646F4A" w:rsidRDefault="00475357" w:rsidP="00A17D47">
            <w:pPr>
              <w:spacing w:before="40"/>
              <w:jc w:val="center"/>
              <w:rPr>
                <w:bCs/>
                <w:sz w:val="20"/>
                <w:szCs w:val="20"/>
              </w:rPr>
            </w:pPr>
            <w:r w:rsidRPr="00646F4A">
              <w:rPr>
                <w:bCs/>
                <w:sz w:val="20"/>
                <w:szCs w:val="20"/>
              </w:rPr>
              <w:t>6</w:t>
            </w:r>
          </w:p>
        </w:tc>
      </w:tr>
      <w:tr w:rsidR="00646F4A" w:rsidRPr="00646F4A" w14:paraId="609508B1" w14:textId="77777777" w:rsidTr="00F13777">
        <w:tc>
          <w:tcPr>
            <w:tcW w:w="727" w:type="pct"/>
            <w:tcBorders>
              <w:top w:val="single" w:sz="2" w:space="0" w:color="000000"/>
              <w:left w:val="single" w:sz="4" w:space="0" w:color="auto"/>
              <w:bottom w:val="single" w:sz="2" w:space="0" w:color="000000"/>
              <w:right w:val="single" w:sz="2" w:space="0" w:color="000000"/>
            </w:tcBorders>
            <w:hideMark/>
          </w:tcPr>
          <w:p w14:paraId="29B8CDBE" w14:textId="77777777" w:rsidR="00475357" w:rsidRPr="00646F4A" w:rsidRDefault="00475357" w:rsidP="00A17D47">
            <w:pPr>
              <w:spacing w:before="40"/>
              <w:jc w:val="center"/>
              <w:rPr>
                <w:bCs/>
                <w:sz w:val="20"/>
                <w:szCs w:val="20"/>
              </w:rPr>
            </w:pPr>
            <w:r w:rsidRPr="00646F4A">
              <w:rPr>
                <w:rFonts w:cs="Arial"/>
                <w:bCs/>
                <w:sz w:val="20"/>
                <w:szCs w:val="20"/>
                <w:lang w:eastAsia="en-GB"/>
              </w:rPr>
              <w:t>Standard</w:t>
            </w:r>
          </w:p>
        </w:tc>
        <w:tc>
          <w:tcPr>
            <w:tcW w:w="843" w:type="pct"/>
            <w:tcBorders>
              <w:top w:val="single" w:sz="2" w:space="0" w:color="000000"/>
              <w:left w:val="single" w:sz="2" w:space="0" w:color="000000"/>
              <w:bottom w:val="single" w:sz="2" w:space="0" w:color="000000"/>
              <w:right w:val="single" w:sz="4" w:space="0" w:color="auto"/>
            </w:tcBorders>
            <w:hideMark/>
          </w:tcPr>
          <w:p w14:paraId="31B9BEFA" w14:textId="77777777" w:rsidR="00475357" w:rsidRPr="00646F4A" w:rsidRDefault="00475357" w:rsidP="00A17D47">
            <w:pPr>
              <w:spacing w:before="40"/>
              <w:jc w:val="center"/>
              <w:rPr>
                <w:bCs/>
                <w:sz w:val="20"/>
                <w:szCs w:val="20"/>
              </w:rPr>
            </w:pPr>
            <w:r w:rsidRPr="00646F4A">
              <w:rPr>
                <w:rFonts w:cs="Arial"/>
                <w:sz w:val="20"/>
                <w:szCs w:val="20"/>
                <w:lang w:eastAsia="en-GB"/>
              </w:rPr>
              <w:t>2</w:t>
            </w:r>
          </w:p>
        </w:tc>
        <w:tc>
          <w:tcPr>
            <w:tcW w:w="778" w:type="pct"/>
            <w:tcBorders>
              <w:top w:val="single" w:sz="4" w:space="0" w:color="000000"/>
              <w:left w:val="single" w:sz="4" w:space="0" w:color="auto"/>
              <w:bottom w:val="single" w:sz="4" w:space="0" w:color="000000"/>
              <w:right w:val="single" w:sz="4" w:space="0" w:color="000000"/>
            </w:tcBorders>
            <w:hideMark/>
          </w:tcPr>
          <w:p w14:paraId="3DE04534" w14:textId="77777777" w:rsidR="00475357" w:rsidRPr="00646F4A" w:rsidRDefault="00475357" w:rsidP="00A17D47">
            <w:pPr>
              <w:spacing w:before="40"/>
              <w:jc w:val="center"/>
              <w:rPr>
                <w:bCs/>
                <w:sz w:val="20"/>
                <w:szCs w:val="20"/>
              </w:rPr>
            </w:pPr>
            <w:r w:rsidRPr="00646F4A">
              <w:rPr>
                <w:rFonts w:cs="Arial"/>
                <w:bCs/>
                <w:sz w:val="20"/>
                <w:szCs w:val="20"/>
                <w:lang w:eastAsia="en-GB"/>
              </w:rPr>
              <w:t>Standard</w:t>
            </w:r>
          </w:p>
        </w:tc>
        <w:tc>
          <w:tcPr>
            <w:tcW w:w="856" w:type="pct"/>
            <w:tcBorders>
              <w:top w:val="single" w:sz="4" w:space="0" w:color="000000"/>
              <w:left w:val="single" w:sz="4" w:space="0" w:color="000000"/>
              <w:bottom w:val="single" w:sz="4" w:space="0" w:color="000000"/>
              <w:right w:val="single" w:sz="4" w:space="0" w:color="auto"/>
            </w:tcBorders>
            <w:hideMark/>
          </w:tcPr>
          <w:p w14:paraId="5FCBA133" w14:textId="77777777" w:rsidR="00475357" w:rsidRPr="00646F4A" w:rsidRDefault="00475357" w:rsidP="00A17D47">
            <w:pPr>
              <w:spacing w:before="40"/>
              <w:jc w:val="center"/>
              <w:rPr>
                <w:bCs/>
                <w:sz w:val="20"/>
                <w:szCs w:val="20"/>
              </w:rPr>
            </w:pPr>
            <w:r w:rsidRPr="00646F4A">
              <w:rPr>
                <w:rFonts w:cs="Arial"/>
                <w:sz w:val="20"/>
                <w:szCs w:val="20"/>
                <w:lang w:eastAsia="en-GB"/>
              </w:rPr>
              <w:t>2</w:t>
            </w:r>
          </w:p>
        </w:tc>
        <w:tc>
          <w:tcPr>
            <w:tcW w:w="839" w:type="pct"/>
            <w:tcBorders>
              <w:top w:val="single" w:sz="4" w:space="0" w:color="000000"/>
              <w:left w:val="single" w:sz="4" w:space="0" w:color="auto"/>
              <w:bottom w:val="single" w:sz="4" w:space="0" w:color="000000"/>
              <w:right w:val="single" w:sz="4" w:space="0" w:color="000000"/>
            </w:tcBorders>
            <w:hideMark/>
          </w:tcPr>
          <w:p w14:paraId="21F3FC0B" w14:textId="77777777" w:rsidR="00475357" w:rsidRPr="00646F4A" w:rsidRDefault="00475357" w:rsidP="00A17D47">
            <w:pPr>
              <w:spacing w:before="40"/>
              <w:jc w:val="center"/>
              <w:rPr>
                <w:bCs/>
                <w:sz w:val="20"/>
                <w:szCs w:val="20"/>
              </w:rPr>
            </w:pPr>
            <w:r w:rsidRPr="00646F4A">
              <w:rPr>
                <w:rFonts w:cs="Arial"/>
                <w:bCs/>
                <w:sz w:val="20"/>
                <w:szCs w:val="20"/>
                <w:lang w:eastAsia="en-GB"/>
              </w:rPr>
              <w:t>Standard</w:t>
            </w:r>
          </w:p>
        </w:tc>
        <w:tc>
          <w:tcPr>
            <w:tcW w:w="957" w:type="pct"/>
            <w:tcBorders>
              <w:top w:val="single" w:sz="4" w:space="0" w:color="000000"/>
              <w:left w:val="single" w:sz="4" w:space="0" w:color="000000"/>
              <w:bottom w:val="single" w:sz="4" w:space="0" w:color="000000"/>
              <w:right w:val="single" w:sz="4" w:space="0" w:color="auto"/>
            </w:tcBorders>
            <w:hideMark/>
          </w:tcPr>
          <w:p w14:paraId="2818F5A8" w14:textId="77777777" w:rsidR="00475357" w:rsidRPr="00646F4A" w:rsidRDefault="00475357" w:rsidP="00A17D47">
            <w:pPr>
              <w:spacing w:before="40"/>
              <w:jc w:val="center"/>
              <w:rPr>
                <w:bCs/>
                <w:sz w:val="20"/>
                <w:szCs w:val="20"/>
              </w:rPr>
            </w:pPr>
            <w:r w:rsidRPr="00646F4A">
              <w:rPr>
                <w:bCs/>
                <w:sz w:val="20"/>
                <w:szCs w:val="20"/>
              </w:rPr>
              <w:t>4</w:t>
            </w:r>
          </w:p>
        </w:tc>
      </w:tr>
      <w:tr w:rsidR="00646F4A" w:rsidRPr="00646F4A" w14:paraId="23C411DB" w14:textId="77777777" w:rsidTr="00F13777">
        <w:tc>
          <w:tcPr>
            <w:tcW w:w="727" w:type="pct"/>
            <w:tcBorders>
              <w:top w:val="single" w:sz="2" w:space="0" w:color="000000"/>
              <w:left w:val="single" w:sz="4" w:space="0" w:color="auto"/>
              <w:bottom w:val="single" w:sz="4" w:space="0" w:color="auto"/>
              <w:right w:val="single" w:sz="2" w:space="0" w:color="000000"/>
            </w:tcBorders>
            <w:hideMark/>
          </w:tcPr>
          <w:p w14:paraId="507B6643" w14:textId="77777777" w:rsidR="00475357" w:rsidRPr="00646F4A" w:rsidRDefault="00475357" w:rsidP="00A17D47">
            <w:pPr>
              <w:spacing w:before="40"/>
              <w:jc w:val="center"/>
              <w:rPr>
                <w:bCs/>
                <w:sz w:val="20"/>
                <w:szCs w:val="20"/>
              </w:rPr>
            </w:pPr>
            <w:r w:rsidRPr="00646F4A">
              <w:rPr>
                <w:rFonts w:cs="Arial"/>
                <w:bCs/>
                <w:sz w:val="20"/>
                <w:szCs w:val="20"/>
                <w:lang w:eastAsia="en-GB"/>
              </w:rPr>
              <w:t>P</w:t>
            </w:r>
            <w:r w:rsidRPr="00646F4A">
              <w:rPr>
                <w:rFonts w:cs="Arial"/>
                <w:sz w:val="20"/>
                <w:szCs w:val="20"/>
                <w:lang w:eastAsia="en-GB"/>
              </w:rPr>
              <w:t>oor</w:t>
            </w:r>
          </w:p>
        </w:tc>
        <w:tc>
          <w:tcPr>
            <w:tcW w:w="843" w:type="pct"/>
            <w:tcBorders>
              <w:top w:val="single" w:sz="2" w:space="0" w:color="000000"/>
              <w:left w:val="single" w:sz="2" w:space="0" w:color="000000"/>
              <w:bottom w:val="single" w:sz="4" w:space="0" w:color="auto"/>
              <w:right w:val="single" w:sz="4" w:space="0" w:color="auto"/>
            </w:tcBorders>
            <w:hideMark/>
          </w:tcPr>
          <w:p w14:paraId="290EEAC3" w14:textId="77777777" w:rsidR="00475357" w:rsidRPr="00646F4A" w:rsidRDefault="00475357" w:rsidP="00A17D47">
            <w:pPr>
              <w:spacing w:before="40"/>
              <w:jc w:val="center"/>
              <w:rPr>
                <w:bCs/>
                <w:sz w:val="20"/>
                <w:szCs w:val="20"/>
              </w:rPr>
            </w:pPr>
            <w:r w:rsidRPr="00646F4A">
              <w:rPr>
                <w:rFonts w:cs="Arial"/>
                <w:sz w:val="20"/>
                <w:szCs w:val="20"/>
                <w:lang w:eastAsia="en-GB"/>
              </w:rPr>
              <w:t>1</w:t>
            </w:r>
          </w:p>
        </w:tc>
        <w:tc>
          <w:tcPr>
            <w:tcW w:w="778" w:type="pct"/>
            <w:tcBorders>
              <w:top w:val="single" w:sz="4" w:space="0" w:color="000000"/>
              <w:left w:val="single" w:sz="4" w:space="0" w:color="auto"/>
              <w:bottom w:val="single" w:sz="4" w:space="0" w:color="auto"/>
              <w:right w:val="single" w:sz="4" w:space="0" w:color="000000"/>
            </w:tcBorders>
            <w:hideMark/>
          </w:tcPr>
          <w:p w14:paraId="3C510D30" w14:textId="77777777" w:rsidR="00475357" w:rsidRPr="00646F4A" w:rsidRDefault="00475357" w:rsidP="00A17D47">
            <w:pPr>
              <w:spacing w:before="40"/>
              <w:jc w:val="center"/>
              <w:rPr>
                <w:bCs/>
                <w:sz w:val="20"/>
                <w:szCs w:val="20"/>
              </w:rPr>
            </w:pPr>
            <w:r w:rsidRPr="00646F4A">
              <w:rPr>
                <w:rFonts w:cs="Arial"/>
                <w:bCs/>
                <w:sz w:val="20"/>
                <w:szCs w:val="20"/>
                <w:lang w:eastAsia="en-GB"/>
              </w:rPr>
              <w:t>P</w:t>
            </w:r>
            <w:r w:rsidRPr="00646F4A">
              <w:rPr>
                <w:rFonts w:cs="Arial"/>
                <w:sz w:val="20"/>
                <w:szCs w:val="20"/>
                <w:lang w:eastAsia="en-GB"/>
              </w:rPr>
              <w:t>oor</w:t>
            </w:r>
          </w:p>
        </w:tc>
        <w:tc>
          <w:tcPr>
            <w:tcW w:w="856" w:type="pct"/>
            <w:tcBorders>
              <w:top w:val="single" w:sz="4" w:space="0" w:color="000000"/>
              <w:left w:val="single" w:sz="4" w:space="0" w:color="000000"/>
              <w:bottom w:val="single" w:sz="4" w:space="0" w:color="auto"/>
              <w:right w:val="single" w:sz="4" w:space="0" w:color="auto"/>
            </w:tcBorders>
            <w:hideMark/>
          </w:tcPr>
          <w:p w14:paraId="0C73B5D2" w14:textId="77777777" w:rsidR="00475357" w:rsidRPr="00646F4A" w:rsidRDefault="00475357" w:rsidP="00A17D47">
            <w:pPr>
              <w:spacing w:before="40"/>
              <w:jc w:val="center"/>
              <w:rPr>
                <w:bCs/>
                <w:sz w:val="20"/>
                <w:szCs w:val="20"/>
              </w:rPr>
            </w:pPr>
            <w:r w:rsidRPr="00646F4A">
              <w:rPr>
                <w:rFonts w:cs="Arial"/>
                <w:sz w:val="20"/>
                <w:szCs w:val="20"/>
                <w:lang w:eastAsia="en-GB"/>
              </w:rPr>
              <w:t>1</w:t>
            </w:r>
          </w:p>
        </w:tc>
        <w:tc>
          <w:tcPr>
            <w:tcW w:w="839" w:type="pct"/>
            <w:tcBorders>
              <w:top w:val="single" w:sz="4" w:space="0" w:color="000000"/>
              <w:left w:val="single" w:sz="4" w:space="0" w:color="auto"/>
              <w:bottom w:val="single" w:sz="4" w:space="0" w:color="auto"/>
              <w:right w:val="single" w:sz="4" w:space="0" w:color="000000"/>
            </w:tcBorders>
            <w:hideMark/>
          </w:tcPr>
          <w:p w14:paraId="4E12E26D" w14:textId="77777777" w:rsidR="00475357" w:rsidRPr="00646F4A" w:rsidRDefault="00475357" w:rsidP="00A17D47">
            <w:pPr>
              <w:spacing w:before="40"/>
              <w:jc w:val="center"/>
              <w:rPr>
                <w:bCs/>
                <w:sz w:val="20"/>
                <w:szCs w:val="20"/>
              </w:rPr>
            </w:pPr>
            <w:r w:rsidRPr="00646F4A">
              <w:rPr>
                <w:rFonts w:cs="Arial"/>
                <w:bCs/>
                <w:sz w:val="20"/>
                <w:szCs w:val="20"/>
                <w:lang w:eastAsia="en-GB"/>
              </w:rPr>
              <w:t>P</w:t>
            </w:r>
            <w:r w:rsidRPr="00646F4A">
              <w:rPr>
                <w:rFonts w:cs="Arial"/>
                <w:sz w:val="20"/>
                <w:szCs w:val="20"/>
                <w:lang w:eastAsia="en-GB"/>
              </w:rPr>
              <w:t>oor</w:t>
            </w:r>
          </w:p>
        </w:tc>
        <w:tc>
          <w:tcPr>
            <w:tcW w:w="957" w:type="pct"/>
            <w:tcBorders>
              <w:top w:val="single" w:sz="4" w:space="0" w:color="000000"/>
              <w:left w:val="single" w:sz="4" w:space="0" w:color="000000"/>
              <w:bottom w:val="single" w:sz="4" w:space="0" w:color="auto"/>
              <w:right w:val="single" w:sz="4" w:space="0" w:color="auto"/>
            </w:tcBorders>
            <w:hideMark/>
          </w:tcPr>
          <w:p w14:paraId="45853EB9" w14:textId="77777777" w:rsidR="00475357" w:rsidRPr="00646F4A" w:rsidRDefault="00475357" w:rsidP="00A17D47">
            <w:pPr>
              <w:spacing w:before="40"/>
              <w:jc w:val="center"/>
              <w:rPr>
                <w:bCs/>
                <w:sz w:val="20"/>
                <w:szCs w:val="20"/>
              </w:rPr>
            </w:pPr>
            <w:r w:rsidRPr="00646F4A">
              <w:rPr>
                <w:bCs/>
                <w:sz w:val="20"/>
                <w:szCs w:val="20"/>
              </w:rPr>
              <w:t>2</w:t>
            </w:r>
          </w:p>
        </w:tc>
        <w:bookmarkEnd w:id="15"/>
      </w:tr>
    </w:tbl>
    <w:p w14:paraId="30ACA545" w14:textId="77777777" w:rsidR="00A17D47" w:rsidRPr="00646F4A" w:rsidRDefault="00A17D47" w:rsidP="00D6754F">
      <w:pPr>
        <w:tabs>
          <w:tab w:val="left" w:pos="2460"/>
        </w:tabs>
        <w:rPr>
          <w:i/>
        </w:rPr>
      </w:pPr>
    </w:p>
    <w:p w14:paraId="33EDBF73" w14:textId="6FEB4B17" w:rsidR="00255C5B" w:rsidRPr="00646F4A" w:rsidRDefault="00255C5B" w:rsidP="00D6754F">
      <w:pPr>
        <w:tabs>
          <w:tab w:val="left" w:pos="2460"/>
        </w:tabs>
        <w:rPr>
          <w:i/>
        </w:rPr>
      </w:pPr>
      <w:r w:rsidRPr="00646F4A">
        <w:rPr>
          <w:i/>
        </w:rPr>
        <w:t>Table 4.1: Overplay if all pitches were good quality</w:t>
      </w:r>
    </w:p>
    <w:p w14:paraId="42D65DCB" w14:textId="77777777" w:rsidR="00255C5B" w:rsidRPr="00646F4A" w:rsidRDefault="00255C5B" w:rsidP="00D6754F">
      <w:pPr>
        <w:tabs>
          <w:tab w:val="left" w:pos="2460"/>
        </w:tabs>
        <w:rPr>
          <w:i/>
          <w:highlight w:val="yellow"/>
        </w:rPr>
      </w:pPr>
    </w:p>
    <w:tbl>
      <w:tblPr>
        <w:tblW w:w="5000" w:type="pct"/>
        <w:tblInd w:w="-5" w:type="dxa"/>
        <w:tblLayout w:type="fixed"/>
        <w:tblLook w:val="0000" w:firstRow="0" w:lastRow="0" w:firstColumn="0" w:lastColumn="0" w:noHBand="0" w:noVBand="0"/>
      </w:tblPr>
      <w:tblGrid>
        <w:gridCol w:w="710"/>
        <w:gridCol w:w="1558"/>
        <w:gridCol w:w="1298"/>
        <w:gridCol w:w="966"/>
        <w:gridCol w:w="968"/>
        <w:gridCol w:w="1104"/>
        <w:gridCol w:w="1104"/>
        <w:gridCol w:w="1027"/>
      </w:tblGrid>
      <w:tr w:rsidR="00646F4A" w:rsidRPr="00646F4A" w14:paraId="565F17A0" w14:textId="77777777" w:rsidTr="00362B40">
        <w:trPr>
          <w:cantSplit/>
          <w:trHeight w:val="690"/>
          <w:tblHeader/>
        </w:trPr>
        <w:tc>
          <w:tcPr>
            <w:tcW w:w="406" w:type="pct"/>
            <w:tcBorders>
              <w:top w:val="single" w:sz="4" w:space="0" w:color="auto"/>
              <w:left w:val="single" w:sz="4" w:space="0" w:color="auto"/>
              <w:bottom w:val="single" w:sz="4" w:space="0" w:color="auto"/>
              <w:right w:val="single" w:sz="4" w:space="0" w:color="auto"/>
            </w:tcBorders>
            <w:shd w:val="clear" w:color="auto" w:fill="DBE5F1"/>
          </w:tcPr>
          <w:p w14:paraId="34D9055F" w14:textId="77777777" w:rsidR="0075102B" w:rsidRPr="00646F4A" w:rsidRDefault="0075102B" w:rsidP="002313D8">
            <w:pPr>
              <w:spacing w:before="40"/>
              <w:jc w:val="center"/>
              <w:rPr>
                <w:rFonts w:eastAsia="MS Mincho" w:cs="Arial"/>
                <w:b/>
                <w:sz w:val="20"/>
                <w:szCs w:val="20"/>
                <w:lang w:val="en-US" w:eastAsia="ja-JP"/>
              </w:rPr>
            </w:pPr>
            <w:r w:rsidRPr="00646F4A">
              <w:rPr>
                <w:rFonts w:eastAsia="MS Mincho" w:cs="Arial"/>
                <w:b/>
                <w:sz w:val="20"/>
                <w:szCs w:val="20"/>
                <w:lang w:val="en-US" w:eastAsia="ja-JP"/>
              </w:rPr>
              <w:t>Site ID</w:t>
            </w:r>
          </w:p>
        </w:tc>
        <w:tc>
          <w:tcPr>
            <w:tcW w:w="892" w:type="pct"/>
            <w:tcBorders>
              <w:top w:val="single" w:sz="4" w:space="0" w:color="auto"/>
              <w:left w:val="single" w:sz="4" w:space="0" w:color="auto"/>
              <w:bottom w:val="single" w:sz="4" w:space="0" w:color="auto"/>
              <w:right w:val="single" w:sz="4" w:space="0" w:color="auto"/>
            </w:tcBorders>
            <w:shd w:val="clear" w:color="auto" w:fill="DBE5F1"/>
          </w:tcPr>
          <w:p w14:paraId="04AFD213" w14:textId="77777777" w:rsidR="0075102B" w:rsidRPr="00646F4A" w:rsidRDefault="0075102B" w:rsidP="002313D8">
            <w:pPr>
              <w:spacing w:before="40"/>
              <w:jc w:val="left"/>
              <w:rPr>
                <w:rFonts w:eastAsia="MS Mincho" w:cs="Arial"/>
                <w:b/>
                <w:sz w:val="20"/>
                <w:szCs w:val="20"/>
                <w:lang w:val="en-US" w:eastAsia="ja-JP"/>
              </w:rPr>
            </w:pPr>
            <w:r w:rsidRPr="00646F4A">
              <w:rPr>
                <w:rFonts w:eastAsia="MS Mincho" w:cs="Arial"/>
                <w:b/>
                <w:sz w:val="20"/>
                <w:szCs w:val="20"/>
                <w:lang w:val="en-US" w:eastAsia="ja-JP"/>
              </w:rPr>
              <w:t>Site name</w:t>
            </w:r>
          </w:p>
        </w:tc>
        <w:tc>
          <w:tcPr>
            <w:tcW w:w="743" w:type="pct"/>
            <w:tcBorders>
              <w:top w:val="single" w:sz="4" w:space="0" w:color="auto"/>
              <w:left w:val="single" w:sz="4" w:space="0" w:color="auto"/>
              <w:bottom w:val="single" w:sz="4" w:space="0" w:color="auto"/>
              <w:right w:val="single" w:sz="4" w:space="0" w:color="auto"/>
            </w:tcBorders>
            <w:shd w:val="clear" w:color="auto" w:fill="DBE5F1"/>
          </w:tcPr>
          <w:p w14:paraId="627C965D" w14:textId="6627CE21" w:rsidR="0075102B" w:rsidRPr="00646F4A" w:rsidRDefault="0075102B" w:rsidP="00362B40">
            <w:pPr>
              <w:spacing w:before="40"/>
              <w:jc w:val="left"/>
              <w:rPr>
                <w:rFonts w:eastAsia="MS Mincho" w:cs="Arial"/>
                <w:b/>
                <w:sz w:val="20"/>
                <w:szCs w:val="20"/>
                <w:lang w:val="en-US" w:eastAsia="ja-JP"/>
              </w:rPr>
            </w:pPr>
            <w:r w:rsidRPr="00646F4A">
              <w:rPr>
                <w:rFonts w:eastAsia="MS Mincho" w:cs="Arial"/>
                <w:b/>
                <w:sz w:val="20"/>
                <w:szCs w:val="20"/>
                <w:lang w:val="en-US" w:eastAsia="ja-JP"/>
              </w:rPr>
              <w:t>Analysis area</w:t>
            </w:r>
          </w:p>
        </w:tc>
        <w:tc>
          <w:tcPr>
            <w:tcW w:w="553" w:type="pct"/>
            <w:tcBorders>
              <w:top w:val="single" w:sz="4" w:space="0" w:color="auto"/>
              <w:left w:val="single" w:sz="4" w:space="0" w:color="auto"/>
              <w:bottom w:val="single" w:sz="4" w:space="0" w:color="auto"/>
              <w:right w:val="single" w:sz="4" w:space="0" w:color="auto"/>
            </w:tcBorders>
            <w:shd w:val="clear" w:color="auto" w:fill="DBE5F1"/>
          </w:tcPr>
          <w:p w14:paraId="681ADE18" w14:textId="18A08E37" w:rsidR="0075102B" w:rsidRPr="00646F4A" w:rsidRDefault="0075102B" w:rsidP="002313D8">
            <w:pPr>
              <w:spacing w:before="40"/>
              <w:jc w:val="center"/>
              <w:rPr>
                <w:rFonts w:eastAsia="MS Mincho" w:cs="Arial"/>
                <w:b/>
                <w:sz w:val="20"/>
                <w:szCs w:val="20"/>
                <w:lang w:val="en-US" w:eastAsia="ja-JP"/>
              </w:rPr>
            </w:pPr>
            <w:r w:rsidRPr="00646F4A">
              <w:rPr>
                <w:rFonts w:eastAsia="MS Mincho" w:cs="Arial"/>
                <w:b/>
                <w:sz w:val="20"/>
                <w:szCs w:val="20"/>
                <w:lang w:val="en-US" w:eastAsia="ja-JP"/>
              </w:rPr>
              <w:t>Pitch type</w:t>
            </w:r>
          </w:p>
        </w:tc>
        <w:tc>
          <w:tcPr>
            <w:tcW w:w="554" w:type="pct"/>
            <w:tcBorders>
              <w:top w:val="single" w:sz="4" w:space="0" w:color="auto"/>
              <w:left w:val="single" w:sz="4" w:space="0" w:color="auto"/>
              <w:right w:val="single" w:sz="4" w:space="0" w:color="auto"/>
            </w:tcBorders>
            <w:shd w:val="clear" w:color="auto" w:fill="DBE5F1"/>
          </w:tcPr>
          <w:p w14:paraId="69C72B96" w14:textId="77777777" w:rsidR="0075102B" w:rsidRPr="00646F4A" w:rsidRDefault="0075102B" w:rsidP="002313D8">
            <w:pPr>
              <w:spacing w:before="40"/>
              <w:jc w:val="center"/>
              <w:rPr>
                <w:rFonts w:eastAsia="MS Mincho" w:cs="Arial"/>
                <w:b/>
                <w:sz w:val="20"/>
                <w:szCs w:val="20"/>
                <w:lang w:val="en-US" w:eastAsia="ja-JP"/>
              </w:rPr>
            </w:pPr>
            <w:r w:rsidRPr="00646F4A">
              <w:rPr>
                <w:rFonts w:eastAsia="MS Mincho" w:cs="Arial"/>
                <w:b/>
                <w:sz w:val="20"/>
                <w:szCs w:val="20"/>
                <w:lang w:val="en-US" w:eastAsia="ja-JP"/>
              </w:rPr>
              <w:t>No. of pitches</w:t>
            </w:r>
          </w:p>
        </w:tc>
        <w:tc>
          <w:tcPr>
            <w:tcW w:w="632" w:type="pct"/>
            <w:tcBorders>
              <w:top w:val="single" w:sz="4" w:space="0" w:color="auto"/>
              <w:left w:val="single" w:sz="4" w:space="0" w:color="auto"/>
              <w:right w:val="single" w:sz="4" w:space="0" w:color="auto"/>
            </w:tcBorders>
            <w:shd w:val="clear" w:color="auto" w:fill="DBE5F1"/>
          </w:tcPr>
          <w:p w14:paraId="18E016C6" w14:textId="77777777" w:rsidR="0075102B" w:rsidRPr="00646F4A" w:rsidRDefault="0075102B" w:rsidP="002313D8">
            <w:pPr>
              <w:spacing w:before="40"/>
              <w:jc w:val="center"/>
              <w:rPr>
                <w:rFonts w:eastAsia="MS Mincho" w:cs="Arial"/>
                <w:b/>
                <w:sz w:val="20"/>
                <w:szCs w:val="20"/>
                <w:lang w:val="en-US" w:eastAsia="ja-JP"/>
              </w:rPr>
            </w:pPr>
            <w:r w:rsidRPr="00646F4A">
              <w:rPr>
                <w:rFonts w:eastAsia="MS Mincho" w:cs="Arial"/>
                <w:b/>
                <w:sz w:val="20"/>
                <w:szCs w:val="20"/>
                <w:lang w:val="en-US" w:eastAsia="ja-JP"/>
              </w:rPr>
              <w:t>Current quality</w:t>
            </w:r>
          </w:p>
        </w:tc>
        <w:tc>
          <w:tcPr>
            <w:tcW w:w="632" w:type="pct"/>
            <w:tcBorders>
              <w:top w:val="single" w:sz="4" w:space="0" w:color="auto"/>
              <w:left w:val="single" w:sz="4" w:space="0" w:color="auto"/>
              <w:right w:val="single" w:sz="4" w:space="0" w:color="auto"/>
            </w:tcBorders>
            <w:shd w:val="clear" w:color="auto" w:fill="DBE5F1"/>
          </w:tcPr>
          <w:p w14:paraId="29D501E6" w14:textId="2A52937E" w:rsidR="0075102B" w:rsidRPr="00646F4A" w:rsidRDefault="0075102B" w:rsidP="002C725D">
            <w:pPr>
              <w:spacing w:before="40"/>
              <w:jc w:val="center"/>
              <w:rPr>
                <w:rFonts w:eastAsia="MS Mincho" w:cs="Arial"/>
                <w:b/>
                <w:sz w:val="20"/>
                <w:szCs w:val="20"/>
                <w:lang w:val="en-US" w:eastAsia="ja-JP"/>
              </w:rPr>
            </w:pPr>
            <w:r w:rsidRPr="00646F4A">
              <w:rPr>
                <w:rFonts w:eastAsia="MS Mincho" w:cs="Arial"/>
                <w:b/>
                <w:sz w:val="20"/>
                <w:szCs w:val="20"/>
                <w:lang w:val="en-US" w:eastAsia="ja-JP"/>
              </w:rPr>
              <w:t>Current Capacity rating</w:t>
            </w:r>
          </w:p>
        </w:tc>
        <w:tc>
          <w:tcPr>
            <w:tcW w:w="588" w:type="pct"/>
            <w:tcBorders>
              <w:top w:val="single" w:sz="4" w:space="0" w:color="auto"/>
              <w:left w:val="single" w:sz="4" w:space="0" w:color="auto"/>
              <w:right w:val="single" w:sz="4" w:space="0" w:color="auto"/>
            </w:tcBorders>
            <w:shd w:val="clear" w:color="auto" w:fill="DBE5F1"/>
          </w:tcPr>
          <w:p w14:paraId="6BB6942B" w14:textId="4B70329D" w:rsidR="0075102B" w:rsidRPr="00646F4A" w:rsidRDefault="0075102B" w:rsidP="002313D8">
            <w:pPr>
              <w:spacing w:before="40"/>
              <w:jc w:val="center"/>
              <w:rPr>
                <w:rFonts w:eastAsia="MS Mincho" w:cs="Arial"/>
                <w:b/>
                <w:sz w:val="20"/>
                <w:szCs w:val="20"/>
                <w:lang w:val="en-US" w:eastAsia="ja-JP"/>
              </w:rPr>
            </w:pPr>
            <w:r w:rsidRPr="00646F4A">
              <w:rPr>
                <w:rFonts w:eastAsia="MS Mincho" w:cs="Arial"/>
                <w:b/>
                <w:sz w:val="20"/>
                <w:szCs w:val="20"/>
                <w:lang w:val="en-US" w:eastAsia="ja-JP"/>
              </w:rPr>
              <w:t>Good quality capacity rating</w:t>
            </w:r>
          </w:p>
        </w:tc>
      </w:tr>
      <w:tr w:rsidR="00646F4A" w:rsidRPr="00646F4A" w14:paraId="6B4EAA85" w14:textId="77777777" w:rsidTr="00362B40">
        <w:trPr>
          <w:cantSplit/>
          <w:trHeight w:val="218"/>
        </w:trPr>
        <w:tc>
          <w:tcPr>
            <w:tcW w:w="406" w:type="pct"/>
            <w:tcBorders>
              <w:top w:val="single" w:sz="4" w:space="0" w:color="auto"/>
              <w:left w:val="single" w:sz="4" w:space="0" w:color="auto"/>
              <w:bottom w:val="single" w:sz="4" w:space="0" w:color="auto"/>
              <w:right w:val="single" w:sz="4" w:space="0" w:color="auto"/>
            </w:tcBorders>
          </w:tcPr>
          <w:p w14:paraId="0B658132" w14:textId="37260BB7" w:rsidR="0075102B" w:rsidRPr="00646F4A" w:rsidRDefault="0075102B" w:rsidP="00BB2548">
            <w:pPr>
              <w:spacing w:before="40"/>
              <w:jc w:val="center"/>
              <w:rPr>
                <w:sz w:val="20"/>
                <w:szCs w:val="18"/>
              </w:rPr>
            </w:pPr>
            <w:bookmarkStart w:id="16" w:name="_Hlk103248495"/>
            <w:r w:rsidRPr="00646F4A">
              <w:rPr>
                <w:rFonts w:cs="Arial"/>
                <w:sz w:val="20"/>
                <w:szCs w:val="20"/>
              </w:rPr>
              <w:t>11</w:t>
            </w:r>
          </w:p>
        </w:tc>
        <w:tc>
          <w:tcPr>
            <w:tcW w:w="892" w:type="pct"/>
            <w:tcBorders>
              <w:top w:val="single" w:sz="4" w:space="0" w:color="auto"/>
              <w:left w:val="single" w:sz="4" w:space="0" w:color="auto"/>
              <w:bottom w:val="single" w:sz="4" w:space="0" w:color="auto"/>
              <w:right w:val="single" w:sz="4" w:space="0" w:color="auto"/>
            </w:tcBorders>
          </w:tcPr>
          <w:p w14:paraId="501A08F2" w14:textId="0AB790FE" w:rsidR="0075102B" w:rsidRPr="00646F4A" w:rsidRDefault="0075102B" w:rsidP="00BB2548">
            <w:pPr>
              <w:spacing w:before="40"/>
              <w:jc w:val="left"/>
              <w:rPr>
                <w:sz w:val="20"/>
                <w:szCs w:val="18"/>
              </w:rPr>
            </w:pPr>
            <w:r w:rsidRPr="00646F4A">
              <w:rPr>
                <w:rFonts w:cs="Arial"/>
                <w:sz w:val="20"/>
                <w:szCs w:val="20"/>
              </w:rPr>
              <w:t>Blue Coat Church of England School &amp; Music College</w:t>
            </w:r>
          </w:p>
        </w:tc>
        <w:tc>
          <w:tcPr>
            <w:tcW w:w="743" w:type="pct"/>
            <w:tcBorders>
              <w:top w:val="single" w:sz="4" w:space="0" w:color="auto"/>
              <w:left w:val="single" w:sz="4" w:space="0" w:color="auto"/>
              <w:bottom w:val="single" w:sz="4" w:space="0" w:color="auto"/>
              <w:right w:val="single" w:sz="4" w:space="0" w:color="auto"/>
            </w:tcBorders>
          </w:tcPr>
          <w:p w14:paraId="2BA398FB" w14:textId="4C3030F8" w:rsidR="0075102B" w:rsidRPr="00646F4A" w:rsidRDefault="007E5B2A" w:rsidP="00362B40">
            <w:pPr>
              <w:spacing w:before="40"/>
              <w:jc w:val="left"/>
              <w:rPr>
                <w:rFonts w:cs="Arial"/>
                <w:sz w:val="20"/>
                <w:szCs w:val="20"/>
              </w:rPr>
            </w:pPr>
            <w:r w:rsidRPr="00646F4A">
              <w:rPr>
                <w:rFonts w:cs="Arial"/>
                <w:sz w:val="20"/>
                <w:szCs w:val="20"/>
              </w:rPr>
              <w:t>South East</w:t>
            </w:r>
          </w:p>
        </w:tc>
        <w:tc>
          <w:tcPr>
            <w:tcW w:w="553" w:type="pct"/>
            <w:tcBorders>
              <w:top w:val="single" w:sz="4" w:space="0" w:color="auto"/>
              <w:left w:val="single" w:sz="4" w:space="0" w:color="auto"/>
              <w:bottom w:val="single" w:sz="4" w:space="0" w:color="auto"/>
              <w:right w:val="single" w:sz="4" w:space="0" w:color="auto"/>
            </w:tcBorders>
          </w:tcPr>
          <w:p w14:paraId="11D60515" w14:textId="60A16B70" w:rsidR="0075102B" w:rsidRPr="00646F4A" w:rsidRDefault="0075102B" w:rsidP="00BB2548">
            <w:pPr>
              <w:spacing w:before="40"/>
              <w:jc w:val="center"/>
              <w:rPr>
                <w:rFonts w:cs="Arial"/>
                <w:sz w:val="20"/>
                <w:szCs w:val="20"/>
              </w:rPr>
            </w:pPr>
            <w:r w:rsidRPr="00646F4A">
              <w:rPr>
                <w:rFonts w:cs="Arial"/>
                <w:sz w:val="20"/>
                <w:szCs w:val="20"/>
              </w:rPr>
              <w:t>Youth (9v9)</w:t>
            </w:r>
          </w:p>
        </w:tc>
        <w:tc>
          <w:tcPr>
            <w:tcW w:w="554" w:type="pct"/>
            <w:tcBorders>
              <w:top w:val="single" w:sz="4" w:space="0" w:color="auto"/>
              <w:left w:val="single" w:sz="4" w:space="0" w:color="auto"/>
              <w:bottom w:val="single" w:sz="4" w:space="0" w:color="auto"/>
              <w:right w:val="single" w:sz="4" w:space="0" w:color="auto"/>
            </w:tcBorders>
          </w:tcPr>
          <w:p w14:paraId="5A8DAFF3" w14:textId="2E63A734" w:rsidR="0075102B" w:rsidRPr="00646F4A" w:rsidRDefault="0075102B" w:rsidP="00BB2548">
            <w:pPr>
              <w:spacing w:before="40"/>
              <w:jc w:val="center"/>
              <w:rPr>
                <w:rFonts w:cs="Arial"/>
                <w:sz w:val="20"/>
                <w:szCs w:val="20"/>
              </w:rPr>
            </w:pPr>
            <w:r w:rsidRPr="00646F4A">
              <w:rPr>
                <w:rFonts w:cs="Arial"/>
                <w:sz w:val="20"/>
                <w:szCs w:val="20"/>
              </w:rPr>
              <w:t>1</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08A3D566" w14:textId="1402579E" w:rsidR="0075102B" w:rsidRPr="00646F4A" w:rsidRDefault="0075102B" w:rsidP="00BB2548">
            <w:pPr>
              <w:spacing w:before="40"/>
              <w:jc w:val="center"/>
              <w:rPr>
                <w:rFonts w:cs="Arial"/>
                <w:sz w:val="20"/>
                <w:szCs w:val="20"/>
              </w:rPr>
            </w:pPr>
            <w:r w:rsidRPr="00646F4A">
              <w:rPr>
                <w:rFonts w:cs="Arial"/>
                <w:sz w:val="20"/>
                <w:szCs w:val="20"/>
              </w:rPr>
              <w:t>Poor</w:t>
            </w:r>
          </w:p>
        </w:tc>
        <w:tc>
          <w:tcPr>
            <w:tcW w:w="632" w:type="pct"/>
            <w:tcBorders>
              <w:top w:val="single" w:sz="4" w:space="0" w:color="auto"/>
              <w:left w:val="single" w:sz="4" w:space="0" w:color="auto"/>
              <w:bottom w:val="single" w:sz="4" w:space="0" w:color="auto"/>
              <w:right w:val="single" w:sz="4" w:space="0" w:color="auto"/>
            </w:tcBorders>
            <w:shd w:val="clear" w:color="auto" w:fill="FF0000"/>
          </w:tcPr>
          <w:p w14:paraId="103E4E8C" w14:textId="4D500B2A" w:rsidR="0075102B" w:rsidRPr="00646F4A" w:rsidRDefault="0075102B" w:rsidP="00BB2548">
            <w:pPr>
              <w:spacing w:before="40"/>
              <w:jc w:val="center"/>
              <w:rPr>
                <w:rFonts w:cs="Arial"/>
                <w:sz w:val="20"/>
                <w:szCs w:val="20"/>
              </w:rPr>
            </w:pPr>
            <w:r w:rsidRPr="00646F4A">
              <w:rPr>
                <w:rFonts w:cs="Arial"/>
                <w:sz w:val="20"/>
                <w:szCs w:val="20"/>
              </w:rPr>
              <w:t>3</w:t>
            </w:r>
          </w:p>
        </w:tc>
        <w:tc>
          <w:tcPr>
            <w:tcW w:w="588" w:type="pct"/>
            <w:tcBorders>
              <w:top w:val="single" w:sz="4" w:space="0" w:color="auto"/>
              <w:left w:val="single" w:sz="4" w:space="0" w:color="auto"/>
              <w:bottom w:val="single" w:sz="4" w:space="0" w:color="auto"/>
              <w:right w:val="single" w:sz="4" w:space="0" w:color="auto"/>
            </w:tcBorders>
            <w:shd w:val="clear" w:color="auto" w:fill="FFC000"/>
          </w:tcPr>
          <w:p w14:paraId="415815F2" w14:textId="3A0E71A2" w:rsidR="0075102B" w:rsidRPr="00646F4A" w:rsidRDefault="0075102B" w:rsidP="00BB2548">
            <w:pPr>
              <w:spacing w:before="40"/>
              <w:jc w:val="center"/>
              <w:rPr>
                <w:rFonts w:cs="Arial"/>
                <w:sz w:val="20"/>
                <w:szCs w:val="20"/>
              </w:rPr>
            </w:pPr>
          </w:p>
        </w:tc>
      </w:tr>
      <w:tr w:rsidR="00646F4A" w:rsidRPr="00646F4A" w14:paraId="2607C696" w14:textId="77777777" w:rsidTr="00362B40">
        <w:trPr>
          <w:cantSplit/>
          <w:trHeight w:val="218"/>
        </w:trPr>
        <w:tc>
          <w:tcPr>
            <w:tcW w:w="406" w:type="pct"/>
            <w:tcBorders>
              <w:top w:val="single" w:sz="4" w:space="0" w:color="auto"/>
              <w:left w:val="single" w:sz="4" w:space="0" w:color="auto"/>
              <w:bottom w:val="single" w:sz="4" w:space="0" w:color="auto"/>
              <w:right w:val="single" w:sz="4" w:space="0" w:color="auto"/>
            </w:tcBorders>
          </w:tcPr>
          <w:p w14:paraId="45B60B64" w14:textId="6389AF1A" w:rsidR="0075102B" w:rsidRPr="00646F4A" w:rsidRDefault="0075102B" w:rsidP="00BB2548">
            <w:pPr>
              <w:spacing w:before="40"/>
              <w:jc w:val="center"/>
              <w:rPr>
                <w:rFonts w:cs="Arial"/>
                <w:sz w:val="20"/>
                <w:szCs w:val="20"/>
              </w:rPr>
            </w:pPr>
            <w:r w:rsidRPr="00646F4A">
              <w:rPr>
                <w:rFonts w:cs="Arial"/>
                <w:sz w:val="20"/>
                <w:szCs w:val="20"/>
              </w:rPr>
              <w:t>12</w:t>
            </w:r>
          </w:p>
        </w:tc>
        <w:tc>
          <w:tcPr>
            <w:tcW w:w="892" w:type="pct"/>
            <w:tcBorders>
              <w:top w:val="single" w:sz="4" w:space="0" w:color="auto"/>
              <w:left w:val="single" w:sz="4" w:space="0" w:color="auto"/>
              <w:bottom w:val="single" w:sz="4" w:space="0" w:color="auto"/>
              <w:right w:val="single" w:sz="4" w:space="0" w:color="auto"/>
            </w:tcBorders>
          </w:tcPr>
          <w:p w14:paraId="73DFDFCE" w14:textId="4FB13431" w:rsidR="0075102B" w:rsidRPr="00646F4A" w:rsidRDefault="0075102B" w:rsidP="00BB2548">
            <w:pPr>
              <w:spacing w:before="40"/>
              <w:jc w:val="left"/>
              <w:rPr>
                <w:rFonts w:cs="Arial"/>
                <w:sz w:val="20"/>
                <w:szCs w:val="20"/>
              </w:rPr>
            </w:pPr>
            <w:r w:rsidRPr="00646F4A">
              <w:rPr>
                <w:rFonts w:cs="Arial"/>
                <w:sz w:val="20"/>
                <w:szCs w:val="20"/>
              </w:rPr>
              <w:t>Bredon Avenue</w:t>
            </w:r>
          </w:p>
        </w:tc>
        <w:tc>
          <w:tcPr>
            <w:tcW w:w="743" w:type="pct"/>
            <w:tcBorders>
              <w:top w:val="single" w:sz="4" w:space="0" w:color="auto"/>
              <w:left w:val="single" w:sz="4" w:space="0" w:color="auto"/>
              <w:bottom w:val="single" w:sz="4" w:space="0" w:color="auto"/>
              <w:right w:val="single" w:sz="4" w:space="0" w:color="auto"/>
            </w:tcBorders>
          </w:tcPr>
          <w:p w14:paraId="6AA662A5" w14:textId="010AED97" w:rsidR="0075102B" w:rsidRPr="00646F4A" w:rsidRDefault="007E5B2A" w:rsidP="00362B40">
            <w:pPr>
              <w:spacing w:before="40"/>
              <w:jc w:val="left"/>
              <w:rPr>
                <w:rFonts w:cs="Arial"/>
                <w:sz w:val="20"/>
                <w:szCs w:val="20"/>
              </w:rPr>
            </w:pPr>
            <w:r w:rsidRPr="00646F4A">
              <w:rPr>
                <w:rFonts w:cs="Arial"/>
                <w:sz w:val="20"/>
                <w:szCs w:val="20"/>
              </w:rPr>
              <w:t>South East</w:t>
            </w:r>
          </w:p>
        </w:tc>
        <w:tc>
          <w:tcPr>
            <w:tcW w:w="553" w:type="pct"/>
            <w:tcBorders>
              <w:top w:val="single" w:sz="4" w:space="0" w:color="auto"/>
              <w:left w:val="single" w:sz="4" w:space="0" w:color="auto"/>
              <w:bottom w:val="single" w:sz="4" w:space="0" w:color="auto"/>
              <w:right w:val="single" w:sz="4" w:space="0" w:color="auto"/>
            </w:tcBorders>
          </w:tcPr>
          <w:p w14:paraId="6E99D1ED" w14:textId="3E30A13C" w:rsidR="0075102B" w:rsidRPr="00646F4A" w:rsidRDefault="0075102B" w:rsidP="00BB2548">
            <w:pPr>
              <w:spacing w:before="40"/>
              <w:jc w:val="center"/>
              <w:rPr>
                <w:rFonts w:cs="Arial"/>
                <w:sz w:val="20"/>
                <w:szCs w:val="20"/>
              </w:rPr>
            </w:pPr>
            <w:r w:rsidRPr="00646F4A">
              <w:rPr>
                <w:rFonts w:cs="Arial"/>
                <w:sz w:val="20"/>
                <w:szCs w:val="20"/>
              </w:rPr>
              <w:t>Youth (11v11)</w:t>
            </w:r>
          </w:p>
        </w:tc>
        <w:tc>
          <w:tcPr>
            <w:tcW w:w="554" w:type="pct"/>
            <w:tcBorders>
              <w:top w:val="single" w:sz="4" w:space="0" w:color="auto"/>
              <w:left w:val="single" w:sz="4" w:space="0" w:color="auto"/>
              <w:bottom w:val="single" w:sz="4" w:space="0" w:color="auto"/>
              <w:right w:val="single" w:sz="4" w:space="0" w:color="auto"/>
            </w:tcBorders>
          </w:tcPr>
          <w:p w14:paraId="1E17671D" w14:textId="16EEA89D" w:rsidR="0075102B" w:rsidRPr="00646F4A" w:rsidRDefault="0075102B" w:rsidP="00BB2548">
            <w:pPr>
              <w:spacing w:before="40"/>
              <w:jc w:val="center"/>
              <w:rPr>
                <w:rFonts w:cs="Arial"/>
                <w:sz w:val="20"/>
                <w:szCs w:val="20"/>
              </w:rPr>
            </w:pPr>
            <w:r w:rsidRPr="00646F4A">
              <w:rPr>
                <w:rFonts w:cs="Arial"/>
                <w:sz w:val="20"/>
                <w:szCs w:val="20"/>
              </w:rPr>
              <w:t>1</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02DB7A50" w14:textId="2EF3FDC2" w:rsidR="0075102B" w:rsidRPr="00646F4A" w:rsidRDefault="0075102B" w:rsidP="00BB2548">
            <w:pPr>
              <w:spacing w:before="40"/>
              <w:jc w:val="center"/>
              <w:rPr>
                <w:rFonts w:cs="Arial"/>
                <w:sz w:val="20"/>
                <w:szCs w:val="20"/>
              </w:rPr>
            </w:pPr>
            <w:r w:rsidRPr="00646F4A">
              <w:rPr>
                <w:rFonts w:cs="Arial"/>
                <w:sz w:val="20"/>
                <w:szCs w:val="20"/>
              </w:rPr>
              <w:t>Standard</w:t>
            </w:r>
          </w:p>
        </w:tc>
        <w:tc>
          <w:tcPr>
            <w:tcW w:w="632" w:type="pct"/>
            <w:tcBorders>
              <w:top w:val="single" w:sz="4" w:space="0" w:color="auto"/>
              <w:left w:val="single" w:sz="4" w:space="0" w:color="auto"/>
              <w:bottom w:val="single" w:sz="4" w:space="0" w:color="auto"/>
              <w:right w:val="single" w:sz="4" w:space="0" w:color="auto"/>
            </w:tcBorders>
            <w:shd w:val="clear" w:color="auto" w:fill="FF0000"/>
          </w:tcPr>
          <w:p w14:paraId="38EFFA12" w14:textId="12C91CD5" w:rsidR="0075102B" w:rsidRPr="00646F4A" w:rsidRDefault="0075102B" w:rsidP="00BB2548">
            <w:pPr>
              <w:spacing w:before="40"/>
              <w:jc w:val="center"/>
              <w:rPr>
                <w:rFonts w:cs="Arial"/>
                <w:sz w:val="20"/>
                <w:szCs w:val="20"/>
              </w:rPr>
            </w:pPr>
            <w:r w:rsidRPr="00646F4A">
              <w:rPr>
                <w:rFonts w:cs="Arial"/>
                <w:sz w:val="20"/>
                <w:szCs w:val="20"/>
              </w:rPr>
              <w:t>0.25</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6959686B" w14:textId="70951430" w:rsidR="0075102B" w:rsidRPr="00646F4A" w:rsidRDefault="0075102B" w:rsidP="00BB2548">
            <w:pPr>
              <w:spacing w:before="40"/>
              <w:jc w:val="center"/>
              <w:rPr>
                <w:rFonts w:cs="Arial"/>
                <w:sz w:val="20"/>
                <w:szCs w:val="20"/>
              </w:rPr>
            </w:pPr>
            <w:r w:rsidRPr="00646F4A">
              <w:rPr>
                <w:rFonts w:cs="Arial"/>
                <w:sz w:val="20"/>
                <w:szCs w:val="20"/>
              </w:rPr>
              <w:t>0</w:t>
            </w:r>
          </w:p>
        </w:tc>
      </w:tr>
      <w:tr w:rsidR="00646F4A" w:rsidRPr="00646F4A" w14:paraId="6D86EB9E" w14:textId="77777777" w:rsidTr="00362B40">
        <w:trPr>
          <w:cantSplit/>
          <w:trHeight w:val="218"/>
        </w:trPr>
        <w:tc>
          <w:tcPr>
            <w:tcW w:w="406" w:type="pct"/>
            <w:tcBorders>
              <w:top w:val="single" w:sz="4" w:space="0" w:color="auto"/>
              <w:left w:val="single" w:sz="4" w:space="0" w:color="auto"/>
              <w:bottom w:val="single" w:sz="4" w:space="0" w:color="auto"/>
              <w:right w:val="single" w:sz="4" w:space="0" w:color="auto"/>
            </w:tcBorders>
          </w:tcPr>
          <w:p w14:paraId="298067C5" w14:textId="250186D3" w:rsidR="0075102B" w:rsidRPr="00646F4A" w:rsidRDefault="0075102B" w:rsidP="00BB2548">
            <w:pPr>
              <w:spacing w:before="40"/>
              <w:jc w:val="center"/>
              <w:rPr>
                <w:rFonts w:cs="Arial"/>
                <w:sz w:val="20"/>
                <w:szCs w:val="20"/>
              </w:rPr>
            </w:pPr>
            <w:r w:rsidRPr="00646F4A">
              <w:rPr>
                <w:rFonts w:cs="Arial"/>
                <w:sz w:val="20"/>
                <w:szCs w:val="20"/>
              </w:rPr>
              <w:t>20</w:t>
            </w:r>
          </w:p>
        </w:tc>
        <w:tc>
          <w:tcPr>
            <w:tcW w:w="892" w:type="pct"/>
            <w:tcBorders>
              <w:top w:val="single" w:sz="4" w:space="0" w:color="auto"/>
              <w:left w:val="single" w:sz="4" w:space="0" w:color="auto"/>
              <w:bottom w:val="single" w:sz="4" w:space="0" w:color="auto"/>
              <w:right w:val="single" w:sz="4" w:space="0" w:color="auto"/>
            </w:tcBorders>
          </w:tcPr>
          <w:p w14:paraId="3E19CBAE" w14:textId="3B8DE913" w:rsidR="0075102B" w:rsidRPr="00646F4A" w:rsidRDefault="0075102B" w:rsidP="00BB2548">
            <w:pPr>
              <w:spacing w:before="40"/>
              <w:jc w:val="left"/>
              <w:rPr>
                <w:rFonts w:cs="Arial"/>
                <w:sz w:val="20"/>
                <w:szCs w:val="20"/>
              </w:rPr>
            </w:pPr>
            <w:r w:rsidRPr="00646F4A">
              <w:rPr>
                <w:rFonts w:cs="Arial"/>
                <w:sz w:val="20"/>
                <w:szCs w:val="20"/>
              </w:rPr>
              <w:t>Chace Avenue Playing Field</w:t>
            </w:r>
          </w:p>
        </w:tc>
        <w:tc>
          <w:tcPr>
            <w:tcW w:w="743" w:type="pct"/>
            <w:tcBorders>
              <w:top w:val="single" w:sz="4" w:space="0" w:color="auto"/>
              <w:left w:val="single" w:sz="4" w:space="0" w:color="auto"/>
              <w:bottom w:val="single" w:sz="4" w:space="0" w:color="auto"/>
              <w:right w:val="single" w:sz="4" w:space="0" w:color="auto"/>
            </w:tcBorders>
          </w:tcPr>
          <w:p w14:paraId="40F5B169" w14:textId="10EC57B8" w:rsidR="0075102B" w:rsidRPr="00646F4A" w:rsidRDefault="007E5B2A" w:rsidP="00362B40">
            <w:pPr>
              <w:spacing w:before="40"/>
              <w:jc w:val="left"/>
              <w:rPr>
                <w:rFonts w:cs="Arial"/>
                <w:sz w:val="20"/>
                <w:szCs w:val="20"/>
              </w:rPr>
            </w:pPr>
            <w:r w:rsidRPr="00646F4A">
              <w:rPr>
                <w:rFonts w:cs="Arial"/>
                <w:sz w:val="20"/>
                <w:szCs w:val="20"/>
              </w:rPr>
              <w:t>South East</w:t>
            </w:r>
          </w:p>
        </w:tc>
        <w:tc>
          <w:tcPr>
            <w:tcW w:w="553" w:type="pct"/>
            <w:tcBorders>
              <w:top w:val="single" w:sz="4" w:space="0" w:color="auto"/>
              <w:left w:val="single" w:sz="4" w:space="0" w:color="auto"/>
              <w:bottom w:val="single" w:sz="4" w:space="0" w:color="auto"/>
              <w:right w:val="single" w:sz="4" w:space="0" w:color="auto"/>
            </w:tcBorders>
          </w:tcPr>
          <w:p w14:paraId="7EA7A740" w14:textId="0C234AB5" w:rsidR="0075102B" w:rsidRPr="00646F4A" w:rsidRDefault="0075102B" w:rsidP="00BB2548">
            <w:pPr>
              <w:spacing w:before="40"/>
              <w:jc w:val="center"/>
              <w:rPr>
                <w:rFonts w:cs="Arial"/>
                <w:sz w:val="20"/>
                <w:szCs w:val="20"/>
              </w:rPr>
            </w:pPr>
            <w:r w:rsidRPr="00646F4A">
              <w:rPr>
                <w:rFonts w:cs="Arial"/>
                <w:sz w:val="20"/>
                <w:szCs w:val="20"/>
              </w:rPr>
              <w:t>Youth (11v11)</w:t>
            </w:r>
          </w:p>
        </w:tc>
        <w:tc>
          <w:tcPr>
            <w:tcW w:w="554" w:type="pct"/>
            <w:tcBorders>
              <w:top w:val="single" w:sz="4" w:space="0" w:color="auto"/>
              <w:left w:val="single" w:sz="4" w:space="0" w:color="auto"/>
              <w:bottom w:val="single" w:sz="4" w:space="0" w:color="auto"/>
              <w:right w:val="single" w:sz="4" w:space="0" w:color="auto"/>
            </w:tcBorders>
          </w:tcPr>
          <w:p w14:paraId="00C848AD" w14:textId="62CB3335" w:rsidR="0075102B" w:rsidRPr="00646F4A" w:rsidRDefault="0075102B" w:rsidP="00BB2548">
            <w:pPr>
              <w:spacing w:before="40"/>
              <w:jc w:val="center"/>
              <w:rPr>
                <w:rFonts w:cs="Arial"/>
                <w:sz w:val="20"/>
                <w:szCs w:val="20"/>
              </w:rPr>
            </w:pPr>
            <w:r w:rsidRPr="00646F4A">
              <w:rPr>
                <w:rFonts w:cs="Arial"/>
                <w:sz w:val="20"/>
                <w:szCs w:val="20"/>
              </w:rPr>
              <w:t>1</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1E98C33B" w14:textId="73941BF8" w:rsidR="0075102B" w:rsidRPr="00646F4A" w:rsidRDefault="0075102B" w:rsidP="00BB2548">
            <w:pPr>
              <w:spacing w:before="40"/>
              <w:jc w:val="center"/>
              <w:rPr>
                <w:rFonts w:cs="Arial"/>
                <w:sz w:val="20"/>
                <w:szCs w:val="20"/>
              </w:rPr>
            </w:pPr>
            <w:r w:rsidRPr="00646F4A">
              <w:rPr>
                <w:rFonts w:cs="Arial"/>
                <w:sz w:val="20"/>
                <w:szCs w:val="20"/>
              </w:rPr>
              <w:t>Standard</w:t>
            </w:r>
          </w:p>
        </w:tc>
        <w:tc>
          <w:tcPr>
            <w:tcW w:w="632" w:type="pct"/>
            <w:tcBorders>
              <w:top w:val="single" w:sz="4" w:space="0" w:color="auto"/>
              <w:left w:val="single" w:sz="4" w:space="0" w:color="auto"/>
              <w:bottom w:val="single" w:sz="4" w:space="0" w:color="auto"/>
              <w:right w:val="single" w:sz="4" w:space="0" w:color="auto"/>
            </w:tcBorders>
            <w:shd w:val="clear" w:color="auto" w:fill="FF0000"/>
          </w:tcPr>
          <w:p w14:paraId="6586729E" w14:textId="4863D14C" w:rsidR="0075102B" w:rsidRPr="00646F4A" w:rsidRDefault="0075102B" w:rsidP="00BB2548">
            <w:pPr>
              <w:spacing w:before="40"/>
              <w:jc w:val="center"/>
              <w:rPr>
                <w:rFonts w:cs="Arial"/>
                <w:sz w:val="20"/>
                <w:szCs w:val="20"/>
              </w:rPr>
            </w:pPr>
            <w:r w:rsidRPr="00646F4A">
              <w:rPr>
                <w:rFonts w:cs="Arial"/>
                <w:sz w:val="20"/>
                <w:szCs w:val="20"/>
              </w:rPr>
              <w:t>2</w:t>
            </w:r>
          </w:p>
        </w:tc>
        <w:tc>
          <w:tcPr>
            <w:tcW w:w="588" w:type="pct"/>
            <w:tcBorders>
              <w:top w:val="single" w:sz="4" w:space="0" w:color="auto"/>
              <w:left w:val="single" w:sz="4" w:space="0" w:color="auto"/>
              <w:bottom w:val="single" w:sz="4" w:space="0" w:color="auto"/>
              <w:right w:val="single" w:sz="4" w:space="0" w:color="auto"/>
            </w:tcBorders>
            <w:shd w:val="clear" w:color="auto" w:fill="FFC000"/>
          </w:tcPr>
          <w:p w14:paraId="71E807FA" w14:textId="572A19E9" w:rsidR="0075102B" w:rsidRPr="00646F4A" w:rsidRDefault="0075102B" w:rsidP="00BB2548">
            <w:pPr>
              <w:spacing w:before="40"/>
              <w:jc w:val="center"/>
              <w:rPr>
                <w:rFonts w:cs="Arial"/>
                <w:sz w:val="20"/>
                <w:szCs w:val="20"/>
              </w:rPr>
            </w:pPr>
          </w:p>
        </w:tc>
      </w:tr>
      <w:tr w:rsidR="00646F4A" w:rsidRPr="00646F4A" w14:paraId="14A002E2" w14:textId="77777777" w:rsidTr="00362B40">
        <w:trPr>
          <w:cantSplit/>
          <w:trHeight w:val="218"/>
        </w:trPr>
        <w:tc>
          <w:tcPr>
            <w:tcW w:w="406" w:type="pct"/>
            <w:vMerge w:val="restart"/>
            <w:tcBorders>
              <w:top w:val="single" w:sz="4" w:space="0" w:color="auto"/>
              <w:left w:val="single" w:sz="4" w:space="0" w:color="auto"/>
              <w:right w:val="single" w:sz="4" w:space="0" w:color="auto"/>
            </w:tcBorders>
          </w:tcPr>
          <w:p w14:paraId="07F26F43" w14:textId="2499F01A" w:rsidR="0075102B" w:rsidRPr="00646F4A" w:rsidRDefault="0075102B" w:rsidP="00BB2548">
            <w:pPr>
              <w:spacing w:before="40"/>
              <w:jc w:val="center"/>
              <w:rPr>
                <w:rFonts w:cs="Arial"/>
                <w:sz w:val="20"/>
                <w:szCs w:val="20"/>
              </w:rPr>
            </w:pPr>
            <w:r w:rsidRPr="00646F4A">
              <w:rPr>
                <w:rFonts w:cs="Arial"/>
                <w:sz w:val="20"/>
                <w:szCs w:val="20"/>
              </w:rPr>
              <w:t>25</w:t>
            </w:r>
          </w:p>
        </w:tc>
        <w:tc>
          <w:tcPr>
            <w:tcW w:w="892" w:type="pct"/>
            <w:vMerge w:val="restart"/>
            <w:tcBorders>
              <w:top w:val="single" w:sz="4" w:space="0" w:color="auto"/>
              <w:left w:val="single" w:sz="4" w:space="0" w:color="auto"/>
              <w:right w:val="single" w:sz="4" w:space="0" w:color="auto"/>
            </w:tcBorders>
          </w:tcPr>
          <w:p w14:paraId="7AA3087F" w14:textId="5A1CB42C" w:rsidR="0075102B" w:rsidRPr="00646F4A" w:rsidRDefault="0075102B" w:rsidP="00BB2548">
            <w:pPr>
              <w:spacing w:before="40"/>
              <w:jc w:val="left"/>
              <w:rPr>
                <w:rFonts w:cs="Arial"/>
                <w:sz w:val="20"/>
                <w:szCs w:val="20"/>
              </w:rPr>
            </w:pPr>
            <w:r w:rsidRPr="00646F4A">
              <w:rPr>
                <w:rFonts w:cs="Arial"/>
                <w:sz w:val="20"/>
                <w:szCs w:val="20"/>
              </w:rPr>
              <w:t>Copsewood Community Sports and Social Club</w:t>
            </w:r>
          </w:p>
        </w:tc>
        <w:tc>
          <w:tcPr>
            <w:tcW w:w="743" w:type="pct"/>
            <w:tcBorders>
              <w:top w:val="single" w:sz="4" w:space="0" w:color="auto"/>
              <w:left w:val="single" w:sz="4" w:space="0" w:color="auto"/>
              <w:right w:val="single" w:sz="4" w:space="0" w:color="auto"/>
            </w:tcBorders>
          </w:tcPr>
          <w:p w14:paraId="238A4EC7" w14:textId="427466DE" w:rsidR="0075102B" w:rsidRPr="00646F4A" w:rsidRDefault="007E5B2A" w:rsidP="00362B40">
            <w:pPr>
              <w:spacing w:before="40"/>
              <w:jc w:val="left"/>
              <w:rPr>
                <w:rFonts w:cs="Arial"/>
                <w:sz w:val="20"/>
                <w:szCs w:val="20"/>
              </w:rPr>
            </w:pPr>
            <w:r w:rsidRPr="00646F4A">
              <w:rPr>
                <w:rFonts w:cs="Arial"/>
                <w:sz w:val="20"/>
                <w:szCs w:val="20"/>
              </w:rPr>
              <w:t>South East</w:t>
            </w:r>
          </w:p>
        </w:tc>
        <w:tc>
          <w:tcPr>
            <w:tcW w:w="553" w:type="pct"/>
            <w:tcBorders>
              <w:top w:val="single" w:sz="4" w:space="0" w:color="auto"/>
              <w:left w:val="single" w:sz="4" w:space="0" w:color="auto"/>
              <w:bottom w:val="single" w:sz="4" w:space="0" w:color="auto"/>
              <w:right w:val="single" w:sz="4" w:space="0" w:color="auto"/>
            </w:tcBorders>
          </w:tcPr>
          <w:p w14:paraId="5B89E1F4" w14:textId="2CA3D0B4" w:rsidR="0075102B" w:rsidRPr="00646F4A" w:rsidRDefault="0075102B" w:rsidP="00BB2548">
            <w:pPr>
              <w:spacing w:before="40"/>
              <w:jc w:val="center"/>
              <w:rPr>
                <w:rFonts w:cs="Arial"/>
                <w:sz w:val="20"/>
                <w:szCs w:val="20"/>
              </w:rPr>
            </w:pPr>
            <w:r w:rsidRPr="00646F4A">
              <w:rPr>
                <w:rFonts w:cs="Arial"/>
                <w:sz w:val="20"/>
                <w:szCs w:val="20"/>
              </w:rPr>
              <w:t>Adult</w:t>
            </w:r>
          </w:p>
        </w:tc>
        <w:tc>
          <w:tcPr>
            <w:tcW w:w="554" w:type="pct"/>
            <w:tcBorders>
              <w:top w:val="single" w:sz="4" w:space="0" w:color="auto"/>
              <w:left w:val="single" w:sz="4" w:space="0" w:color="auto"/>
              <w:bottom w:val="single" w:sz="4" w:space="0" w:color="auto"/>
              <w:right w:val="single" w:sz="4" w:space="0" w:color="auto"/>
            </w:tcBorders>
          </w:tcPr>
          <w:p w14:paraId="53AE242F" w14:textId="304A76D5" w:rsidR="0075102B" w:rsidRPr="00646F4A" w:rsidRDefault="0075102B" w:rsidP="00BB2548">
            <w:pPr>
              <w:spacing w:before="40"/>
              <w:jc w:val="center"/>
              <w:rPr>
                <w:rFonts w:cs="Arial"/>
                <w:sz w:val="20"/>
                <w:szCs w:val="20"/>
              </w:rPr>
            </w:pPr>
            <w:r w:rsidRPr="00646F4A">
              <w:rPr>
                <w:rFonts w:cs="Arial"/>
                <w:sz w:val="20"/>
                <w:szCs w:val="20"/>
              </w:rPr>
              <w:t>1</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5AAEF10B" w14:textId="366EAD97" w:rsidR="0075102B" w:rsidRPr="00646F4A" w:rsidRDefault="0075102B" w:rsidP="00BB2548">
            <w:pPr>
              <w:spacing w:before="40"/>
              <w:jc w:val="center"/>
              <w:rPr>
                <w:rFonts w:cs="Arial"/>
                <w:sz w:val="20"/>
                <w:szCs w:val="20"/>
              </w:rPr>
            </w:pPr>
            <w:r w:rsidRPr="00646F4A">
              <w:rPr>
                <w:rFonts w:cs="Arial"/>
                <w:sz w:val="20"/>
                <w:szCs w:val="20"/>
              </w:rPr>
              <w:t>Standard</w:t>
            </w:r>
          </w:p>
        </w:tc>
        <w:tc>
          <w:tcPr>
            <w:tcW w:w="632" w:type="pct"/>
            <w:tcBorders>
              <w:top w:val="single" w:sz="4" w:space="0" w:color="auto"/>
              <w:left w:val="single" w:sz="4" w:space="0" w:color="auto"/>
              <w:bottom w:val="single" w:sz="4" w:space="0" w:color="auto"/>
              <w:right w:val="single" w:sz="4" w:space="0" w:color="auto"/>
            </w:tcBorders>
            <w:shd w:val="clear" w:color="auto" w:fill="FF0000"/>
          </w:tcPr>
          <w:p w14:paraId="04622843" w14:textId="38613A1C" w:rsidR="0075102B" w:rsidRPr="00646F4A" w:rsidRDefault="0075102B" w:rsidP="00BB2548">
            <w:pPr>
              <w:spacing w:before="40"/>
              <w:jc w:val="center"/>
              <w:rPr>
                <w:rFonts w:cs="Arial"/>
                <w:sz w:val="20"/>
                <w:szCs w:val="20"/>
              </w:rPr>
            </w:pPr>
            <w:r w:rsidRPr="00646F4A">
              <w:rPr>
                <w:rFonts w:cs="Arial"/>
                <w:sz w:val="20"/>
                <w:szCs w:val="20"/>
              </w:rPr>
              <w:t>2</w:t>
            </w:r>
          </w:p>
        </w:tc>
        <w:tc>
          <w:tcPr>
            <w:tcW w:w="588" w:type="pct"/>
            <w:tcBorders>
              <w:top w:val="single" w:sz="4" w:space="0" w:color="auto"/>
              <w:left w:val="single" w:sz="4" w:space="0" w:color="auto"/>
              <w:bottom w:val="single" w:sz="4" w:space="0" w:color="auto"/>
              <w:right w:val="single" w:sz="4" w:space="0" w:color="auto"/>
            </w:tcBorders>
            <w:shd w:val="clear" w:color="auto" w:fill="FF0000"/>
          </w:tcPr>
          <w:p w14:paraId="44AF5015" w14:textId="0F0EF9C7" w:rsidR="0075102B" w:rsidRPr="00646F4A" w:rsidRDefault="0075102B" w:rsidP="00BB2548">
            <w:pPr>
              <w:spacing w:before="40"/>
              <w:jc w:val="center"/>
              <w:rPr>
                <w:rFonts w:cs="Arial"/>
                <w:sz w:val="20"/>
                <w:szCs w:val="20"/>
              </w:rPr>
            </w:pPr>
            <w:r w:rsidRPr="00646F4A">
              <w:rPr>
                <w:rFonts w:cs="Arial"/>
                <w:sz w:val="20"/>
                <w:szCs w:val="20"/>
              </w:rPr>
              <w:t>1</w:t>
            </w:r>
          </w:p>
        </w:tc>
      </w:tr>
      <w:tr w:rsidR="00646F4A" w:rsidRPr="00646F4A" w14:paraId="3BABC7D1" w14:textId="77777777" w:rsidTr="00362B40">
        <w:trPr>
          <w:cantSplit/>
          <w:trHeight w:val="218"/>
        </w:trPr>
        <w:tc>
          <w:tcPr>
            <w:tcW w:w="406" w:type="pct"/>
            <w:vMerge/>
            <w:tcBorders>
              <w:left w:val="single" w:sz="4" w:space="0" w:color="auto"/>
              <w:bottom w:val="single" w:sz="4" w:space="0" w:color="auto"/>
              <w:right w:val="single" w:sz="4" w:space="0" w:color="auto"/>
            </w:tcBorders>
          </w:tcPr>
          <w:p w14:paraId="0F4F2FEB" w14:textId="3DE0D461" w:rsidR="0075102B" w:rsidRPr="00646F4A" w:rsidRDefault="0075102B" w:rsidP="00BB2548">
            <w:pPr>
              <w:spacing w:before="40"/>
              <w:jc w:val="center"/>
              <w:rPr>
                <w:rFonts w:cs="Arial"/>
                <w:sz w:val="20"/>
                <w:szCs w:val="20"/>
              </w:rPr>
            </w:pPr>
          </w:p>
        </w:tc>
        <w:tc>
          <w:tcPr>
            <w:tcW w:w="892" w:type="pct"/>
            <w:vMerge/>
            <w:tcBorders>
              <w:left w:val="single" w:sz="4" w:space="0" w:color="auto"/>
              <w:bottom w:val="single" w:sz="4" w:space="0" w:color="auto"/>
              <w:right w:val="single" w:sz="4" w:space="0" w:color="auto"/>
            </w:tcBorders>
          </w:tcPr>
          <w:p w14:paraId="6BEE0FFA" w14:textId="798351AA" w:rsidR="0075102B" w:rsidRPr="00646F4A" w:rsidRDefault="0075102B" w:rsidP="00BB2548">
            <w:pPr>
              <w:spacing w:before="40"/>
              <w:jc w:val="left"/>
              <w:rPr>
                <w:rFonts w:cs="Arial"/>
                <w:sz w:val="20"/>
                <w:szCs w:val="20"/>
              </w:rPr>
            </w:pPr>
          </w:p>
        </w:tc>
        <w:tc>
          <w:tcPr>
            <w:tcW w:w="743" w:type="pct"/>
            <w:tcBorders>
              <w:left w:val="single" w:sz="4" w:space="0" w:color="auto"/>
              <w:bottom w:val="single" w:sz="4" w:space="0" w:color="auto"/>
              <w:right w:val="single" w:sz="4" w:space="0" w:color="auto"/>
            </w:tcBorders>
          </w:tcPr>
          <w:p w14:paraId="7FAD190B" w14:textId="77777777" w:rsidR="0075102B" w:rsidRPr="00646F4A" w:rsidRDefault="0075102B" w:rsidP="00362B40">
            <w:pPr>
              <w:spacing w:before="40"/>
              <w:jc w:val="left"/>
              <w:rPr>
                <w:rFonts w:cs="Arial"/>
                <w:sz w:val="20"/>
                <w:szCs w:val="20"/>
              </w:rPr>
            </w:pPr>
          </w:p>
        </w:tc>
        <w:tc>
          <w:tcPr>
            <w:tcW w:w="553" w:type="pct"/>
            <w:tcBorders>
              <w:top w:val="single" w:sz="4" w:space="0" w:color="auto"/>
              <w:left w:val="single" w:sz="4" w:space="0" w:color="auto"/>
              <w:bottom w:val="single" w:sz="4" w:space="0" w:color="auto"/>
              <w:right w:val="single" w:sz="4" w:space="0" w:color="auto"/>
            </w:tcBorders>
          </w:tcPr>
          <w:p w14:paraId="26E7E035" w14:textId="0BFCE36A" w:rsidR="0075102B" w:rsidRPr="00646F4A" w:rsidRDefault="0075102B" w:rsidP="00BB2548">
            <w:pPr>
              <w:spacing w:before="40"/>
              <w:jc w:val="center"/>
              <w:rPr>
                <w:rFonts w:cs="Arial"/>
                <w:sz w:val="20"/>
                <w:szCs w:val="20"/>
              </w:rPr>
            </w:pPr>
            <w:r w:rsidRPr="00646F4A">
              <w:rPr>
                <w:rFonts w:cs="Arial"/>
                <w:sz w:val="20"/>
                <w:szCs w:val="20"/>
              </w:rPr>
              <w:t>Youth (11v11)</w:t>
            </w:r>
          </w:p>
        </w:tc>
        <w:tc>
          <w:tcPr>
            <w:tcW w:w="554" w:type="pct"/>
            <w:tcBorders>
              <w:top w:val="single" w:sz="4" w:space="0" w:color="auto"/>
              <w:left w:val="single" w:sz="4" w:space="0" w:color="auto"/>
              <w:bottom w:val="single" w:sz="4" w:space="0" w:color="auto"/>
              <w:right w:val="single" w:sz="4" w:space="0" w:color="auto"/>
            </w:tcBorders>
          </w:tcPr>
          <w:p w14:paraId="28912ACC" w14:textId="33BD9DAD" w:rsidR="0075102B" w:rsidRPr="00646F4A" w:rsidRDefault="0075102B" w:rsidP="00BB2548">
            <w:pPr>
              <w:spacing w:before="40"/>
              <w:jc w:val="center"/>
              <w:rPr>
                <w:rFonts w:cs="Arial"/>
                <w:sz w:val="20"/>
                <w:szCs w:val="20"/>
              </w:rPr>
            </w:pPr>
            <w:r w:rsidRPr="00646F4A">
              <w:rPr>
                <w:rFonts w:cs="Arial"/>
                <w:sz w:val="20"/>
                <w:szCs w:val="20"/>
              </w:rPr>
              <w:t>1</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642389E8" w14:textId="03245279" w:rsidR="0075102B" w:rsidRPr="00646F4A" w:rsidRDefault="0075102B" w:rsidP="00BB2548">
            <w:pPr>
              <w:spacing w:before="40"/>
              <w:jc w:val="center"/>
              <w:rPr>
                <w:rFonts w:cs="Arial"/>
                <w:sz w:val="20"/>
                <w:szCs w:val="20"/>
              </w:rPr>
            </w:pPr>
            <w:r w:rsidRPr="00646F4A">
              <w:rPr>
                <w:rFonts w:cs="Arial"/>
                <w:sz w:val="20"/>
                <w:szCs w:val="20"/>
              </w:rPr>
              <w:t>Standard</w:t>
            </w:r>
          </w:p>
        </w:tc>
        <w:tc>
          <w:tcPr>
            <w:tcW w:w="632" w:type="pct"/>
            <w:tcBorders>
              <w:top w:val="single" w:sz="4" w:space="0" w:color="auto"/>
              <w:left w:val="single" w:sz="4" w:space="0" w:color="auto"/>
              <w:bottom w:val="single" w:sz="4" w:space="0" w:color="auto"/>
              <w:right w:val="single" w:sz="4" w:space="0" w:color="auto"/>
            </w:tcBorders>
            <w:shd w:val="clear" w:color="auto" w:fill="FF0000"/>
          </w:tcPr>
          <w:p w14:paraId="426E7328" w14:textId="04FF146D" w:rsidR="0075102B" w:rsidRPr="00646F4A" w:rsidRDefault="0075102B" w:rsidP="00BB2548">
            <w:pPr>
              <w:spacing w:before="40"/>
              <w:jc w:val="center"/>
              <w:rPr>
                <w:rFonts w:cs="Arial"/>
                <w:sz w:val="20"/>
                <w:szCs w:val="20"/>
              </w:rPr>
            </w:pPr>
            <w:r w:rsidRPr="00646F4A">
              <w:rPr>
                <w:rFonts w:cs="Arial"/>
                <w:sz w:val="20"/>
                <w:szCs w:val="20"/>
              </w:rPr>
              <w:t>3</w:t>
            </w:r>
          </w:p>
        </w:tc>
        <w:tc>
          <w:tcPr>
            <w:tcW w:w="588" w:type="pct"/>
            <w:tcBorders>
              <w:top w:val="single" w:sz="4" w:space="0" w:color="auto"/>
              <w:left w:val="single" w:sz="4" w:space="0" w:color="auto"/>
              <w:bottom w:val="single" w:sz="4" w:space="0" w:color="auto"/>
              <w:right w:val="single" w:sz="4" w:space="0" w:color="auto"/>
            </w:tcBorders>
            <w:shd w:val="clear" w:color="auto" w:fill="FF0000"/>
          </w:tcPr>
          <w:p w14:paraId="22449243" w14:textId="1BA504E4" w:rsidR="0075102B" w:rsidRPr="00646F4A" w:rsidRDefault="0075102B" w:rsidP="00BB2548">
            <w:pPr>
              <w:spacing w:before="40"/>
              <w:jc w:val="center"/>
              <w:rPr>
                <w:rFonts w:cs="Arial"/>
                <w:sz w:val="20"/>
                <w:szCs w:val="20"/>
              </w:rPr>
            </w:pPr>
            <w:r w:rsidRPr="00646F4A">
              <w:rPr>
                <w:rFonts w:cs="Arial"/>
                <w:sz w:val="20"/>
                <w:szCs w:val="20"/>
              </w:rPr>
              <w:t>1</w:t>
            </w:r>
          </w:p>
        </w:tc>
      </w:tr>
      <w:tr w:rsidR="00646F4A" w:rsidRPr="00646F4A" w14:paraId="71C5D3D1" w14:textId="77777777" w:rsidTr="00362B40">
        <w:trPr>
          <w:cantSplit/>
          <w:trHeight w:val="218"/>
        </w:trPr>
        <w:tc>
          <w:tcPr>
            <w:tcW w:w="406" w:type="pct"/>
            <w:vMerge w:val="restart"/>
            <w:tcBorders>
              <w:top w:val="single" w:sz="4" w:space="0" w:color="auto"/>
              <w:left w:val="single" w:sz="4" w:space="0" w:color="auto"/>
              <w:right w:val="single" w:sz="4" w:space="0" w:color="auto"/>
            </w:tcBorders>
          </w:tcPr>
          <w:p w14:paraId="59AA2514" w14:textId="132D5D48" w:rsidR="0075102B" w:rsidRPr="00646F4A" w:rsidRDefault="0075102B" w:rsidP="00BB2548">
            <w:pPr>
              <w:spacing w:before="40"/>
              <w:jc w:val="center"/>
              <w:rPr>
                <w:rFonts w:cs="Arial"/>
                <w:sz w:val="20"/>
                <w:szCs w:val="20"/>
              </w:rPr>
            </w:pPr>
            <w:r w:rsidRPr="00646F4A">
              <w:rPr>
                <w:rFonts w:cs="Arial"/>
                <w:sz w:val="20"/>
                <w:szCs w:val="20"/>
              </w:rPr>
              <w:t>27</w:t>
            </w:r>
          </w:p>
        </w:tc>
        <w:tc>
          <w:tcPr>
            <w:tcW w:w="892" w:type="pct"/>
            <w:vMerge w:val="restart"/>
            <w:tcBorders>
              <w:top w:val="single" w:sz="4" w:space="0" w:color="auto"/>
              <w:left w:val="single" w:sz="4" w:space="0" w:color="auto"/>
              <w:right w:val="single" w:sz="4" w:space="0" w:color="auto"/>
            </w:tcBorders>
          </w:tcPr>
          <w:p w14:paraId="6F5D4DC6" w14:textId="6073D026" w:rsidR="0075102B" w:rsidRPr="00646F4A" w:rsidRDefault="0075102B" w:rsidP="00BB2548">
            <w:pPr>
              <w:spacing w:before="40"/>
              <w:jc w:val="left"/>
              <w:rPr>
                <w:rFonts w:cs="Arial"/>
                <w:sz w:val="20"/>
                <w:szCs w:val="20"/>
              </w:rPr>
            </w:pPr>
            <w:r w:rsidRPr="00646F4A">
              <w:rPr>
                <w:rFonts w:cs="Arial"/>
                <w:sz w:val="20"/>
                <w:szCs w:val="20"/>
              </w:rPr>
              <w:t>Coundon Court School</w:t>
            </w:r>
          </w:p>
        </w:tc>
        <w:tc>
          <w:tcPr>
            <w:tcW w:w="743" w:type="pct"/>
            <w:tcBorders>
              <w:top w:val="single" w:sz="4" w:space="0" w:color="auto"/>
              <w:left w:val="single" w:sz="4" w:space="0" w:color="auto"/>
              <w:right w:val="single" w:sz="4" w:space="0" w:color="auto"/>
            </w:tcBorders>
          </w:tcPr>
          <w:p w14:paraId="4D966334" w14:textId="6F105CCC" w:rsidR="0075102B" w:rsidRPr="00646F4A" w:rsidRDefault="00556285" w:rsidP="00362B40">
            <w:pPr>
              <w:spacing w:before="40"/>
              <w:jc w:val="left"/>
              <w:rPr>
                <w:rFonts w:cs="Arial"/>
                <w:sz w:val="20"/>
                <w:szCs w:val="20"/>
              </w:rPr>
            </w:pPr>
            <w:r w:rsidRPr="00646F4A">
              <w:rPr>
                <w:rFonts w:cs="Arial"/>
                <w:sz w:val="20"/>
                <w:szCs w:val="20"/>
              </w:rPr>
              <w:t>North West</w:t>
            </w:r>
          </w:p>
        </w:tc>
        <w:tc>
          <w:tcPr>
            <w:tcW w:w="553" w:type="pct"/>
            <w:tcBorders>
              <w:top w:val="single" w:sz="4" w:space="0" w:color="auto"/>
              <w:left w:val="single" w:sz="4" w:space="0" w:color="auto"/>
              <w:bottom w:val="single" w:sz="4" w:space="0" w:color="auto"/>
              <w:right w:val="single" w:sz="4" w:space="0" w:color="auto"/>
            </w:tcBorders>
          </w:tcPr>
          <w:p w14:paraId="697D9924" w14:textId="2EA6BC66" w:rsidR="0075102B" w:rsidRPr="00646F4A" w:rsidRDefault="0075102B" w:rsidP="00BB2548">
            <w:pPr>
              <w:spacing w:before="40"/>
              <w:jc w:val="center"/>
              <w:rPr>
                <w:rFonts w:cs="Arial"/>
                <w:sz w:val="20"/>
                <w:szCs w:val="20"/>
              </w:rPr>
            </w:pPr>
            <w:r w:rsidRPr="00646F4A">
              <w:rPr>
                <w:rFonts w:cs="Arial"/>
                <w:sz w:val="20"/>
                <w:szCs w:val="20"/>
              </w:rPr>
              <w:t>Adult</w:t>
            </w:r>
          </w:p>
        </w:tc>
        <w:tc>
          <w:tcPr>
            <w:tcW w:w="554" w:type="pct"/>
            <w:tcBorders>
              <w:top w:val="single" w:sz="4" w:space="0" w:color="auto"/>
              <w:left w:val="single" w:sz="4" w:space="0" w:color="auto"/>
              <w:bottom w:val="single" w:sz="4" w:space="0" w:color="auto"/>
              <w:right w:val="single" w:sz="4" w:space="0" w:color="auto"/>
            </w:tcBorders>
          </w:tcPr>
          <w:p w14:paraId="1268EFCB" w14:textId="75A76FEE" w:rsidR="0075102B" w:rsidRPr="00646F4A" w:rsidRDefault="0075102B" w:rsidP="00BB2548">
            <w:pPr>
              <w:spacing w:before="40"/>
              <w:jc w:val="center"/>
              <w:rPr>
                <w:rFonts w:cs="Arial"/>
                <w:sz w:val="20"/>
                <w:szCs w:val="20"/>
              </w:rPr>
            </w:pPr>
            <w:r w:rsidRPr="00646F4A">
              <w:rPr>
                <w:rFonts w:cs="Arial"/>
                <w:sz w:val="20"/>
                <w:szCs w:val="20"/>
              </w:rPr>
              <w:t>2</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5EC3FFEF" w14:textId="65A295BC" w:rsidR="0075102B" w:rsidRPr="00646F4A" w:rsidRDefault="0075102B" w:rsidP="00BB2548">
            <w:pPr>
              <w:spacing w:before="40"/>
              <w:jc w:val="center"/>
              <w:rPr>
                <w:rFonts w:cs="Arial"/>
                <w:sz w:val="20"/>
                <w:szCs w:val="20"/>
              </w:rPr>
            </w:pPr>
            <w:r w:rsidRPr="00646F4A">
              <w:rPr>
                <w:rFonts w:cs="Arial"/>
                <w:sz w:val="20"/>
                <w:szCs w:val="20"/>
              </w:rPr>
              <w:t>Standard</w:t>
            </w:r>
          </w:p>
        </w:tc>
        <w:tc>
          <w:tcPr>
            <w:tcW w:w="632" w:type="pct"/>
            <w:tcBorders>
              <w:top w:val="single" w:sz="4" w:space="0" w:color="auto"/>
              <w:left w:val="single" w:sz="4" w:space="0" w:color="auto"/>
              <w:bottom w:val="single" w:sz="4" w:space="0" w:color="auto"/>
              <w:right w:val="single" w:sz="4" w:space="0" w:color="auto"/>
            </w:tcBorders>
            <w:shd w:val="clear" w:color="auto" w:fill="FF0000"/>
          </w:tcPr>
          <w:p w14:paraId="203E4EB7" w14:textId="48BF3B51" w:rsidR="0075102B" w:rsidRPr="00646F4A" w:rsidRDefault="0075102B" w:rsidP="00BB2548">
            <w:pPr>
              <w:spacing w:before="40"/>
              <w:jc w:val="center"/>
              <w:rPr>
                <w:rFonts w:cs="Arial"/>
                <w:sz w:val="20"/>
                <w:szCs w:val="20"/>
              </w:rPr>
            </w:pPr>
            <w:r w:rsidRPr="00646F4A">
              <w:rPr>
                <w:rFonts w:cs="Arial"/>
                <w:sz w:val="20"/>
                <w:szCs w:val="20"/>
              </w:rPr>
              <w:t>1</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115E829F" w14:textId="0CE412E5" w:rsidR="0075102B" w:rsidRPr="00646F4A" w:rsidRDefault="0075102B" w:rsidP="00BB2548">
            <w:pPr>
              <w:spacing w:before="40"/>
              <w:jc w:val="center"/>
              <w:rPr>
                <w:rFonts w:cs="Arial"/>
                <w:sz w:val="20"/>
                <w:szCs w:val="20"/>
              </w:rPr>
            </w:pPr>
            <w:r w:rsidRPr="00646F4A">
              <w:rPr>
                <w:rFonts w:cs="Arial"/>
                <w:sz w:val="20"/>
                <w:szCs w:val="20"/>
              </w:rPr>
              <w:t>0</w:t>
            </w:r>
          </w:p>
        </w:tc>
      </w:tr>
      <w:tr w:rsidR="00646F4A" w:rsidRPr="00646F4A" w14:paraId="712535B8" w14:textId="77777777" w:rsidTr="008544A9">
        <w:trPr>
          <w:cantSplit/>
          <w:trHeight w:val="218"/>
        </w:trPr>
        <w:tc>
          <w:tcPr>
            <w:tcW w:w="406" w:type="pct"/>
            <w:vMerge/>
            <w:tcBorders>
              <w:left w:val="single" w:sz="4" w:space="0" w:color="auto"/>
              <w:bottom w:val="single" w:sz="4" w:space="0" w:color="auto"/>
              <w:right w:val="single" w:sz="4" w:space="0" w:color="auto"/>
            </w:tcBorders>
          </w:tcPr>
          <w:p w14:paraId="1EE86930" w14:textId="06CFF38E" w:rsidR="0075102B" w:rsidRPr="00646F4A" w:rsidRDefault="0075102B" w:rsidP="00BB2548">
            <w:pPr>
              <w:spacing w:before="40"/>
              <w:jc w:val="center"/>
              <w:rPr>
                <w:rFonts w:cs="Arial"/>
                <w:sz w:val="20"/>
                <w:szCs w:val="20"/>
              </w:rPr>
            </w:pPr>
          </w:p>
        </w:tc>
        <w:tc>
          <w:tcPr>
            <w:tcW w:w="892" w:type="pct"/>
            <w:vMerge/>
            <w:tcBorders>
              <w:left w:val="single" w:sz="4" w:space="0" w:color="auto"/>
              <w:bottom w:val="single" w:sz="4" w:space="0" w:color="auto"/>
              <w:right w:val="single" w:sz="4" w:space="0" w:color="auto"/>
            </w:tcBorders>
          </w:tcPr>
          <w:p w14:paraId="55181467" w14:textId="0B243347" w:rsidR="0075102B" w:rsidRPr="00646F4A" w:rsidRDefault="0075102B" w:rsidP="00BB2548">
            <w:pPr>
              <w:spacing w:before="40"/>
              <w:jc w:val="left"/>
              <w:rPr>
                <w:rFonts w:cs="Arial"/>
                <w:sz w:val="20"/>
                <w:szCs w:val="20"/>
              </w:rPr>
            </w:pPr>
          </w:p>
        </w:tc>
        <w:tc>
          <w:tcPr>
            <w:tcW w:w="743" w:type="pct"/>
            <w:tcBorders>
              <w:left w:val="single" w:sz="4" w:space="0" w:color="auto"/>
              <w:bottom w:val="single" w:sz="4" w:space="0" w:color="auto"/>
              <w:right w:val="single" w:sz="4" w:space="0" w:color="auto"/>
            </w:tcBorders>
          </w:tcPr>
          <w:p w14:paraId="53C328BB" w14:textId="77777777" w:rsidR="0075102B" w:rsidRPr="00646F4A" w:rsidRDefault="0075102B" w:rsidP="00362B40">
            <w:pPr>
              <w:spacing w:before="40"/>
              <w:jc w:val="left"/>
              <w:rPr>
                <w:rFonts w:cs="Arial"/>
                <w:sz w:val="20"/>
                <w:szCs w:val="20"/>
              </w:rPr>
            </w:pPr>
          </w:p>
        </w:tc>
        <w:tc>
          <w:tcPr>
            <w:tcW w:w="553" w:type="pct"/>
            <w:tcBorders>
              <w:top w:val="single" w:sz="4" w:space="0" w:color="auto"/>
              <w:left w:val="single" w:sz="4" w:space="0" w:color="auto"/>
              <w:bottom w:val="single" w:sz="4" w:space="0" w:color="auto"/>
              <w:right w:val="single" w:sz="4" w:space="0" w:color="auto"/>
            </w:tcBorders>
          </w:tcPr>
          <w:p w14:paraId="17D39594" w14:textId="1D68AD0A" w:rsidR="0075102B" w:rsidRPr="00646F4A" w:rsidRDefault="0075102B" w:rsidP="00BB2548">
            <w:pPr>
              <w:spacing w:before="40"/>
              <w:jc w:val="center"/>
              <w:rPr>
                <w:rFonts w:cs="Arial"/>
                <w:sz w:val="20"/>
                <w:szCs w:val="20"/>
              </w:rPr>
            </w:pPr>
            <w:r w:rsidRPr="00646F4A">
              <w:rPr>
                <w:rFonts w:cs="Arial"/>
                <w:sz w:val="20"/>
                <w:szCs w:val="20"/>
              </w:rPr>
              <w:t>Youth (11v11)</w:t>
            </w:r>
          </w:p>
        </w:tc>
        <w:tc>
          <w:tcPr>
            <w:tcW w:w="554" w:type="pct"/>
            <w:tcBorders>
              <w:top w:val="single" w:sz="4" w:space="0" w:color="auto"/>
              <w:left w:val="single" w:sz="4" w:space="0" w:color="auto"/>
              <w:bottom w:val="single" w:sz="4" w:space="0" w:color="auto"/>
              <w:right w:val="single" w:sz="4" w:space="0" w:color="auto"/>
            </w:tcBorders>
          </w:tcPr>
          <w:p w14:paraId="2B1E004B" w14:textId="337DFCB1" w:rsidR="0075102B" w:rsidRPr="00646F4A" w:rsidRDefault="0075102B" w:rsidP="00BB2548">
            <w:pPr>
              <w:spacing w:before="40"/>
              <w:jc w:val="center"/>
              <w:rPr>
                <w:rFonts w:cs="Arial"/>
                <w:sz w:val="20"/>
                <w:szCs w:val="20"/>
              </w:rPr>
            </w:pPr>
            <w:r w:rsidRPr="00646F4A">
              <w:rPr>
                <w:rFonts w:cs="Arial"/>
                <w:sz w:val="20"/>
                <w:szCs w:val="20"/>
              </w:rPr>
              <w:t>1</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38FE198F" w14:textId="2BF3F70E" w:rsidR="0075102B" w:rsidRPr="00646F4A" w:rsidRDefault="0075102B" w:rsidP="00BB2548">
            <w:pPr>
              <w:spacing w:before="40"/>
              <w:jc w:val="center"/>
              <w:rPr>
                <w:rFonts w:cs="Arial"/>
                <w:sz w:val="20"/>
                <w:szCs w:val="20"/>
              </w:rPr>
            </w:pPr>
            <w:r w:rsidRPr="00646F4A">
              <w:rPr>
                <w:rFonts w:cs="Arial"/>
                <w:sz w:val="20"/>
                <w:szCs w:val="20"/>
              </w:rPr>
              <w:t>Standard</w:t>
            </w:r>
          </w:p>
        </w:tc>
        <w:tc>
          <w:tcPr>
            <w:tcW w:w="632" w:type="pct"/>
            <w:tcBorders>
              <w:top w:val="single" w:sz="4" w:space="0" w:color="auto"/>
              <w:left w:val="single" w:sz="4" w:space="0" w:color="auto"/>
              <w:bottom w:val="single" w:sz="4" w:space="0" w:color="auto"/>
              <w:right w:val="single" w:sz="4" w:space="0" w:color="auto"/>
            </w:tcBorders>
            <w:shd w:val="clear" w:color="auto" w:fill="FF0000"/>
          </w:tcPr>
          <w:p w14:paraId="07275466" w14:textId="6B536239" w:rsidR="0075102B" w:rsidRPr="00646F4A" w:rsidRDefault="0075102B" w:rsidP="00BB2548">
            <w:pPr>
              <w:spacing w:before="40"/>
              <w:jc w:val="center"/>
              <w:rPr>
                <w:rFonts w:cs="Arial"/>
                <w:sz w:val="20"/>
                <w:szCs w:val="20"/>
              </w:rPr>
            </w:pPr>
            <w:r w:rsidRPr="00646F4A">
              <w:rPr>
                <w:rFonts w:cs="Arial"/>
                <w:sz w:val="20"/>
                <w:szCs w:val="20"/>
              </w:rPr>
              <w:t>0.5</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0ADD918B" w14:textId="3790B87B" w:rsidR="0075102B" w:rsidRPr="00646F4A" w:rsidRDefault="0075102B" w:rsidP="00BB2548">
            <w:pPr>
              <w:spacing w:before="40"/>
              <w:jc w:val="center"/>
              <w:rPr>
                <w:rFonts w:cs="Arial"/>
                <w:sz w:val="20"/>
                <w:szCs w:val="20"/>
              </w:rPr>
            </w:pPr>
            <w:r w:rsidRPr="00646F4A">
              <w:rPr>
                <w:rFonts w:cs="Arial"/>
                <w:sz w:val="20"/>
                <w:szCs w:val="20"/>
              </w:rPr>
              <w:t>0</w:t>
            </w:r>
          </w:p>
        </w:tc>
      </w:tr>
      <w:tr w:rsidR="00646F4A" w:rsidRPr="00646F4A" w14:paraId="568318E7" w14:textId="77777777" w:rsidTr="008544A9">
        <w:trPr>
          <w:cantSplit/>
          <w:trHeight w:val="218"/>
        </w:trPr>
        <w:tc>
          <w:tcPr>
            <w:tcW w:w="406" w:type="pct"/>
            <w:tcBorders>
              <w:top w:val="single" w:sz="4" w:space="0" w:color="auto"/>
              <w:left w:val="single" w:sz="4" w:space="0" w:color="auto"/>
              <w:bottom w:val="single" w:sz="4" w:space="0" w:color="auto"/>
              <w:right w:val="single" w:sz="4" w:space="0" w:color="auto"/>
            </w:tcBorders>
          </w:tcPr>
          <w:p w14:paraId="14542A3C" w14:textId="1F555FD8" w:rsidR="0075102B" w:rsidRPr="00646F4A" w:rsidRDefault="0075102B" w:rsidP="00BB2548">
            <w:pPr>
              <w:spacing w:before="40"/>
              <w:jc w:val="center"/>
              <w:rPr>
                <w:rFonts w:cs="Arial"/>
                <w:sz w:val="20"/>
                <w:szCs w:val="20"/>
              </w:rPr>
            </w:pPr>
            <w:r w:rsidRPr="00646F4A">
              <w:rPr>
                <w:rFonts w:cs="Arial"/>
                <w:sz w:val="20"/>
                <w:szCs w:val="20"/>
              </w:rPr>
              <w:t>32</w:t>
            </w:r>
          </w:p>
        </w:tc>
        <w:tc>
          <w:tcPr>
            <w:tcW w:w="892" w:type="pct"/>
            <w:tcBorders>
              <w:top w:val="single" w:sz="4" w:space="0" w:color="auto"/>
              <w:left w:val="single" w:sz="4" w:space="0" w:color="auto"/>
              <w:bottom w:val="single" w:sz="4" w:space="0" w:color="auto"/>
              <w:right w:val="single" w:sz="4" w:space="0" w:color="auto"/>
            </w:tcBorders>
          </w:tcPr>
          <w:p w14:paraId="7BE4F943" w14:textId="319387CC" w:rsidR="0075102B" w:rsidRPr="00646F4A" w:rsidRDefault="0075102B" w:rsidP="00BB2548">
            <w:pPr>
              <w:spacing w:before="40"/>
              <w:jc w:val="left"/>
              <w:rPr>
                <w:rFonts w:cs="Arial"/>
                <w:sz w:val="20"/>
                <w:szCs w:val="20"/>
              </w:rPr>
            </w:pPr>
            <w:r w:rsidRPr="00646F4A">
              <w:rPr>
                <w:rFonts w:cs="Arial"/>
                <w:sz w:val="20"/>
                <w:szCs w:val="20"/>
              </w:rPr>
              <w:t>Coventrians Rugby Club</w:t>
            </w:r>
          </w:p>
        </w:tc>
        <w:tc>
          <w:tcPr>
            <w:tcW w:w="743" w:type="pct"/>
            <w:tcBorders>
              <w:top w:val="single" w:sz="4" w:space="0" w:color="auto"/>
              <w:left w:val="single" w:sz="4" w:space="0" w:color="auto"/>
              <w:bottom w:val="single" w:sz="4" w:space="0" w:color="auto"/>
              <w:right w:val="single" w:sz="4" w:space="0" w:color="auto"/>
            </w:tcBorders>
          </w:tcPr>
          <w:p w14:paraId="3BDFBD18" w14:textId="617387FF" w:rsidR="0075102B" w:rsidRPr="00646F4A" w:rsidRDefault="00556285" w:rsidP="00362B40">
            <w:pPr>
              <w:spacing w:before="40"/>
              <w:jc w:val="left"/>
              <w:rPr>
                <w:rFonts w:cs="Arial"/>
                <w:sz w:val="20"/>
                <w:szCs w:val="20"/>
              </w:rPr>
            </w:pPr>
            <w:r w:rsidRPr="00646F4A">
              <w:rPr>
                <w:rFonts w:cs="Arial"/>
                <w:sz w:val="20"/>
                <w:szCs w:val="20"/>
              </w:rPr>
              <w:t>North East</w:t>
            </w:r>
          </w:p>
        </w:tc>
        <w:tc>
          <w:tcPr>
            <w:tcW w:w="553" w:type="pct"/>
            <w:tcBorders>
              <w:top w:val="single" w:sz="4" w:space="0" w:color="auto"/>
              <w:left w:val="single" w:sz="4" w:space="0" w:color="auto"/>
              <w:bottom w:val="single" w:sz="4" w:space="0" w:color="auto"/>
              <w:right w:val="single" w:sz="4" w:space="0" w:color="auto"/>
            </w:tcBorders>
          </w:tcPr>
          <w:p w14:paraId="1A3B8BC2" w14:textId="00FE6E72" w:rsidR="0075102B" w:rsidRPr="00646F4A" w:rsidRDefault="0075102B" w:rsidP="00BB2548">
            <w:pPr>
              <w:spacing w:before="40"/>
              <w:jc w:val="center"/>
              <w:rPr>
                <w:rFonts w:cs="Arial"/>
                <w:sz w:val="20"/>
                <w:szCs w:val="20"/>
              </w:rPr>
            </w:pPr>
            <w:r w:rsidRPr="00646F4A">
              <w:rPr>
                <w:rFonts w:cs="Arial"/>
                <w:sz w:val="20"/>
                <w:szCs w:val="20"/>
              </w:rPr>
              <w:t>Adult</w:t>
            </w:r>
          </w:p>
        </w:tc>
        <w:tc>
          <w:tcPr>
            <w:tcW w:w="554" w:type="pct"/>
            <w:tcBorders>
              <w:top w:val="single" w:sz="4" w:space="0" w:color="auto"/>
              <w:left w:val="single" w:sz="4" w:space="0" w:color="auto"/>
              <w:bottom w:val="single" w:sz="4" w:space="0" w:color="auto"/>
              <w:right w:val="single" w:sz="4" w:space="0" w:color="auto"/>
            </w:tcBorders>
          </w:tcPr>
          <w:p w14:paraId="796D543C" w14:textId="424F9883" w:rsidR="0075102B" w:rsidRPr="00646F4A" w:rsidRDefault="0075102B" w:rsidP="00BB2548">
            <w:pPr>
              <w:spacing w:before="40"/>
              <w:jc w:val="center"/>
              <w:rPr>
                <w:rFonts w:cs="Arial"/>
                <w:sz w:val="20"/>
                <w:szCs w:val="20"/>
              </w:rPr>
            </w:pPr>
            <w:r w:rsidRPr="00646F4A">
              <w:rPr>
                <w:rFonts w:cs="Arial"/>
                <w:sz w:val="20"/>
                <w:szCs w:val="20"/>
              </w:rPr>
              <w:t>1</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72457BED" w14:textId="2DD8F193" w:rsidR="0075102B" w:rsidRPr="00646F4A" w:rsidRDefault="0075102B" w:rsidP="00BB2548">
            <w:pPr>
              <w:spacing w:before="40"/>
              <w:jc w:val="center"/>
              <w:rPr>
                <w:rFonts w:cs="Arial"/>
                <w:sz w:val="20"/>
                <w:szCs w:val="20"/>
              </w:rPr>
            </w:pPr>
            <w:r w:rsidRPr="00646F4A">
              <w:rPr>
                <w:rFonts w:cs="Arial"/>
                <w:sz w:val="20"/>
                <w:szCs w:val="20"/>
              </w:rPr>
              <w:t>Standard</w:t>
            </w:r>
          </w:p>
        </w:tc>
        <w:tc>
          <w:tcPr>
            <w:tcW w:w="632" w:type="pct"/>
            <w:tcBorders>
              <w:top w:val="single" w:sz="4" w:space="0" w:color="auto"/>
              <w:left w:val="single" w:sz="4" w:space="0" w:color="auto"/>
              <w:bottom w:val="single" w:sz="4" w:space="0" w:color="auto"/>
              <w:right w:val="single" w:sz="4" w:space="0" w:color="auto"/>
            </w:tcBorders>
            <w:shd w:val="clear" w:color="auto" w:fill="FF0000"/>
          </w:tcPr>
          <w:p w14:paraId="6EB0364B" w14:textId="78EC0FB4" w:rsidR="0075102B" w:rsidRPr="00646F4A" w:rsidRDefault="0075102B" w:rsidP="00BB2548">
            <w:pPr>
              <w:spacing w:before="40"/>
              <w:jc w:val="center"/>
              <w:rPr>
                <w:rFonts w:cs="Arial"/>
                <w:sz w:val="20"/>
                <w:szCs w:val="20"/>
              </w:rPr>
            </w:pPr>
            <w:r w:rsidRPr="00646F4A">
              <w:rPr>
                <w:rFonts w:cs="Arial"/>
                <w:sz w:val="20"/>
                <w:szCs w:val="20"/>
              </w:rPr>
              <w:t>3.75</w:t>
            </w:r>
          </w:p>
        </w:tc>
        <w:tc>
          <w:tcPr>
            <w:tcW w:w="588" w:type="pct"/>
            <w:tcBorders>
              <w:top w:val="single" w:sz="4" w:space="0" w:color="auto"/>
              <w:left w:val="single" w:sz="4" w:space="0" w:color="auto"/>
              <w:bottom w:val="single" w:sz="4" w:space="0" w:color="auto"/>
              <w:right w:val="single" w:sz="4" w:space="0" w:color="auto"/>
            </w:tcBorders>
            <w:shd w:val="clear" w:color="auto" w:fill="FF0000"/>
          </w:tcPr>
          <w:p w14:paraId="791FDD8B" w14:textId="2B49581E" w:rsidR="0075102B" w:rsidRPr="00646F4A" w:rsidRDefault="0075102B" w:rsidP="00BB2548">
            <w:pPr>
              <w:spacing w:before="40"/>
              <w:jc w:val="center"/>
              <w:rPr>
                <w:rFonts w:cs="Arial"/>
                <w:sz w:val="20"/>
                <w:szCs w:val="20"/>
              </w:rPr>
            </w:pPr>
            <w:r w:rsidRPr="00646F4A">
              <w:rPr>
                <w:rFonts w:cs="Arial"/>
                <w:sz w:val="20"/>
                <w:szCs w:val="20"/>
              </w:rPr>
              <w:t>2.75</w:t>
            </w:r>
          </w:p>
        </w:tc>
      </w:tr>
      <w:tr w:rsidR="00646F4A" w:rsidRPr="00646F4A" w14:paraId="028D360E" w14:textId="77777777" w:rsidTr="008544A9">
        <w:trPr>
          <w:cantSplit/>
          <w:trHeight w:val="218"/>
        </w:trPr>
        <w:tc>
          <w:tcPr>
            <w:tcW w:w="406" w:type="pct"/>
            <w:tcBorders>
              <w:top w:val="single" w:sz="4" w:space="0" w:color="auto"/>
              <w:left w:val="single" w:sz="4" w:space="0" w:color="auto"/>
              <w:bottom w:val="single" w:sz="4" w:space="0" w:color="auto"/>
              <w:right w:val="single" w:sz="4" w:space="0" w:color="auto"/>
            </w:tcBorders>
          </w:tcPr>
          <w:p w14:paraId="4ED1BD13" w14:textId="7A39D263" w:rsidR="0075102B" w:rsidRPr="00646F4A" w:rsidRDefault="0075102B" w:rsidP="00BB2548">
            <w:pPr>
              <w:spacing w:before="40"/>
              <w:jc w:val="center"/>
              <w:rPr>
                <w:rFonts w:cs="Arial"/>
                <w:sz w:val="20"/>
                <w:szCs w:val="20"/>
              </w:rPr>
            </w:pPr>
            <w:r w:rsidRPr="00646F4A">
              <w:rPr>
                <w:rFonts w:cs="Arial"/>
                <w:sz w:val="20"/>
                <w:szCs w:val="20"/>
              </w:rPr>
              <w:lastRenderedPageBreak/>
              <w:t>37</w:t>
            </w:r>
          </w:p>
        </w:tc>
        <w:tc>
          <w:tcPr>
            <w:tcW w:w="892" w:type="pct"/>
            <w:tcBorders>
              <w:top w:val="single" w:sz="4" w:space="0" w:color="auto"/>
              <w:left w:val="single" w:sz="4" w:space="0" w:color="auto"/>
              <w:bottom w:val="single" w:sz="4" w:space="0" w:color="auto"/>
              <w:right w:val="single" w:sz="4" w:space="0" w:color="auto"/>
            </w:tcBorders>
          </w:tcPr>
          <w:p w14:paraId="5F4F6781" w14:textId="74C4CFDB" w:rsidR="0075102B" w:rsidRPr="00646F4A" w:rsidRDefault="0075102B" w:rsidP="00BB2548">
            <w:pPr>
              <w:spacing w:before="40"/>
              <w:jc w:val="left"/>
              <w:rPr>
                <w:rFonts w:cs="Arial"/>
                <w:sz w:val="20"/>
                <w:szCs w:val="20"/>
              </w:rPr>
            </w:pPr>
            <w:r w:rsidRPr="00646F4A">
              <w:rPr>
                <w:rFonts w:cs="Arial"/>
                <w:sz w:val="20"/>
                <w:szCs w:val="20"/>
              </w:rPr>
              <w:t>Coventry Technical Rugby Club</w:t>
            </w:r>
            <w:r w:rsidR="00D669C5" w:rsidRPr="00646F4A">
              <w:rPr>
                <w:rStyle w:val="FootnoteReference"/>
                <w:rFonts w:cs="Arial"/>
                <w:sz w:val="20"/>
                <w:szCs w:val="20"/>
              </w:rPr>
              <w:footnoteReference w:id="1"/>
            </w:r>
          </w:p>
        </w:tc>
        <w:tc>
          <w:tcPr>
            <w:tcW w:w="743" w:type="pct"/>
            <w:tcBorders>
              <w:top w:val="single" w:sz="4" w:space="0" w:color="auto"/>
              <w:left w:val="single" w:sz="4" w:space="0" w:color="auto"/>
              <w:bottom w:val="single" w:sz="4" w:space="0" w:color="auto"/>
              <w:right w:val="single" w:sz="4" w:space="0" w:color="auto"/>
            </w:tcBorders>
          </w:tcPr>
          <w:p w14:paraId="11F1DFFB" w14:textId="7C13D16C" w:rsidR="0075102B" w:rsidRPr="00646F4A" w:rsidRDefault="00556285" w:rsidP="00362B40">
            <w:pPr>
              <w:spacing w:before="40"/>
              <w:jc w:val="left"/>
              <w:rPr>
                <w:rFonts w:cs="Arial"/>
                <w:sz w:val="20"/>
                <w:szCs w:val="20"/>
              </w:rPr>
            </w:pPr>
            <w:r w:rsidRPr="00646F4A">
              <w:rPr>
                <w:rFonts w:cs="Arial"/>
                <w:sz w:val="20"/>
                <w:szCs w:val="20"/>
              </w:rPr>
              <w:t>North West</w:t>
            </w:r>
          </w:p>
        </w:tc>
        <w:tc>
          <w:tcPr>
            <w:tcW w:w="553" w:type="pct"/>
            <w:tcBorders>
              <w:top w:val="single" w:sz="4" w:space="0" w:color="auto"/>
              <w:left w:val="single" w:sz="4" w:space="0" w:color="auto"/>
              <w:bottom w:val="single" w:sz="4" w:space="0" w:color="auto"/>
              <w:right w:val="single" w:sz="4" w:space="0" w:color="auto"/>
            </w:tcBorders>
          </w:tcPr>
          <w:p w14:paraId="0442A565" w14:textId="1166059C" w:rsidR="0075102B" w:rsidRPr="00646F4A" w:rsidRDefault="0075102B" w:rsidP="00BB2548">
            <w:pPr>
              <w:spacing w:before="40"/>
              <w:jc w:val="center"/>
              <w:rPr>
                <w:rFonts w:cs="Arial"/>
                <w:sz w:val="20"/>
                <w:szCs w:val="20"/>
              </w:rPr>
            </w:pPr>
            <w:r w:rsidRPr="00646F4A">
              <w:rPr>
                <w:rFonts w:cs="Arial"/>
                <w:sz w:val="20"/>
                <w:szCs w:val="20"/>
              </w:rPr>
              <w:t>Adult</w:t>
            </w:r>
          </w:p>
        </w:tc>
        <w:tc>
          <w:tcPr>
            <w:tcW w:w="554" w:type="pct"/>
            <w:tcBorders>
              <w:top w:val="single" w:sz="4" w:space="0" w:color="auto"/>
              <w:left w:val="single" w:sz="4" w:space="0" w:color="auto"/>
              <w:bottom w:val="single" w:sz="4" w:space="0" w:color="auto"/>
              <w:right w:val="single" w:sz="4" w:space="0" w:color="auto"/>
            </w:tcBorders>
          </w:tcPr>
          <w:p w14:paraId="0BCFCBE4" w14:textId="05ED941A" w:rsidR="0075102B" w:rsidRPr="00646F4A" w:rsidRDefault="0075102B" w:rsidP="00BB2548">
            <w:pPr>
              <w:spacing w:before="40"/>
              <w:jc w:val="center"/>
              <w:rPr>
                <w:rFonts w:cs="Arial"/>
                <w:sz w:val="20"/>
                <w:szCs w:val="20"/>
              </w:rPr>
            </w:pPr>
            <w:r w:rsidRPr="00646F4A">
              <w:rPr>
                <w:rFonts w:cs="Arial"/>
                <w:sz w:val="20"/>
                <w:szCs w:val="20"/>
              </w:rPr>
              <w:t>1</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3DCDA625" w14:textId="12DF2BEC" w:rsidR="0075102B" w:rsidRPr="00646F4A" w:rsidRDefault="0075102B" w:rsidP="00BB2548">
            <w:pPr>
              <w:spacing w:before="40"/>
              <w:jc w:val="center"/>
              <w:rPr>
                <w:rFonts w:cs="Arial"/>
                <w:sz w:val="20"/>
                <w:szCs w:val="20"/>
              </w:rPr>
            </w:pPr>
            <w:r w:rsidRPr="00646F4A">
              <w:rPr>
                <w:rFonts w:cs="Arial"/>
                <w:sz w:val="20"/>
                <w:szCs w:val="20"/>
              </w:rPr>
              <w:t>Poor</w:t>
            </w:r>
          </w:p>
        </w:tc>
        <w:tc>
          <w:tcPr>
            <w:tcW w:w="632" w:type="pct"/>
            <w:tcBorders>
              <w:top w:val="single" w:sz="4" w:space="0" w:color="auto"/>
              <w:left w:val="single" w:sz="4" w:space="0" w:color="auto"/>
              <w:bottom w:val="single" w:sz="4" w:space="0" w:color="auto"/>
              <w:right w:val="single" w:sz="4" w:space="0" w:color="auto"/>
            </w:tcBorders>
            <w:shd w:val="clear" w:color="auto" w:fill="FF0000"/>
          </w:tcPr>
          <w:p w14:paraId="156BBBC0" w14:textId="132354EB" w:rsidR="0075102B" w:rsidRPr="00646F4A" w:rsidRDefault="0075102B" w:rsidP="00BB2548">
            <w:pPr>
              <w:spacing w:before="40"/>
              <w:jc w:val="center"/>
              <w:rPr>
                <w:rFonts w:cs="Arial"/>
                <w:sz w:val="20"/>
                <w:szCs w:val="20"/>
              </w:rPr>
            </w:pPr>
            <w:r w:rsidRPr="00646F4A">
              <w:rPr>
                <w:rFonts w:cs="Arial"/>
                <w:sz w:val="20"/>
                <w:szCs w:val="20"/>
              </w:rPr>
              <w:t>0.5</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610E7436" w14:textId="11181366" w:rsidR="0075102B" w:rsidRPr="00646F4A" w:rsidRDefault="0075102B" w:rsidP="00BB2548">
            <w:pPr>
              <w:spacing w:before="40"/>
              <w:jc w:val="center"/>
              <w:rPr>
                <w:rFonts w:cs="Arial"/>
                <w:sz w:val="20"/>
                <w:szCs w:val="20"/>
              </w:rPr>
            </w:pPr>
            <w:r w:rsidRPr="00646F4A">
              <w:rPr>
                <w:rFonts w:cs="Arial"/>
                <w:sz w:val="20"/>
                <w:szCs w:val="20"/>
              </w:rPr>
              <w:t>0</w:t>
            </w:r>
          </w:p>
        </w:tc>
      </w:tr>
      <w:tr w:rsidR="00646F4A" w:rsidRPr="00646F4A" w14:paraId="4EC2BA90" w14:textId="77777777" w:rsidTr="00362B40">
        <w:trPr>
          <w:cantSplit/>
          <w:trHeight w:val="58"/>
        </w:trPr>
        <w:tc>
          <w:tcPr>
            <w:tcW w:w="406" w:type="pct"/>
            <w:vMerge w:val="restart"/>
            <w:tcBorders>
              <w:top w:val="single" w:sz="4" w:space="0" w:color="auto"/>
              <w:left w:val="single" w:sz="4" w:space="0" w:color="auto"/>
              <w:right w:val="single" w:sz="4" w:space="0" w:color="auto"/>
            </w:tcBorders>
          </w:tcPr>
          <w:p w14:paraId="1F7370D1" w14:textId="5E9822CD" w:rsidR="0075102B" w:rsidRPr="00646F4A" w:rsidRDefault="0075102B" w:rsidP="00BB2548">
            <w:pPr>
              <w:spacing w:before="40"/>
              <w:jc w:val="center"/>
              <w:rPr>
                <w:rFonts w:cs="Arial"/>
                <w:sz w:val="20"/>
                <w:szCs w:val="20"/>
              </w:rPr>
            </w:pPr>
            <w:r w:rsidRPr="00646F4A">
              <w:rPr>
                <w:rFonts w:cs="Arial"/>
                <w:sz w:val="20"/>
                <w:szCs w:val="20"/>
              </w:rPr>
              <w:t>40</w:t>
            </w:r>
          </w:p>
        </w:tc>
        <w:tc>
          <w:tcPr>
            <w:tcW w:w="892" w:type="pct"/>
            <w:vMerge w:val="restart"/>
            <w:tcBorders>
              <w:top w:val="single" w:sz="4" w:space="0" w:color="auto"/>
              <w:left w:val="single" w:sz="4" w:space="0" w:color="auto"/>
              <w:right w:val="single" w:sz="4" w:space="0" w:color="auto"/>
            </w:tcBorders>
          </w:tcPr>
          <w:p w14:paraId="2ABBB301" w14:textId="27EE4373" w:rsidR="00556285" w:rsidRPr="00646F4A" w:rsidRDefault="0075102B" w:rsidP="00BB2548">
            <w:pPr>
              <w:spacing w:before="40"/>
              <w:jc w:val="left"/>
              <w:rPr>
                <w:rFonts w:cs="Arial"/>
                <w:sz w:val="20"/>
                <w:szCs w:val="20"/>
              </w:rPr>
            </w:pPr>
            <w:r w:rsidRPr="00646F4A">
              <w:rPr>
                <w:rFonts w:cs="Arial"/>
                <w:sz w:val="20"/>
                <w:szCs w:val="20"/>
              </w:rPr>
              <w:t>Daimler Green Community Centre</w:t>
            </w:r>
          </w:p>
        </w:tc>
        <w:tc>
          <w:tcPr>
            <w:tcW w:w="743" w:type="pct"/>
            <w:tcBorders>
              <w:top w:val="single" w:sz="4" w:space="0" w:color="auto"/>
              <w:left w:val="single" w:sz="4" w:space="0" w:color="auto"/>
              <w:right w:val="single" w:sz="4" w:space="0" w:color="auto"/>
            </w:tcBorders>
          </w:tcPr>
          <w:p w14:paraId="7F4DFB40" w14:textId="0F399FD8" w:rsidR="0075102B" w:rsidRPr="00646F4A" w:rsidRDefault="00556285" w:rsidP="00362B40">
            <w:pPr>
              <w:spacing w:before="40"/>
              <w:jc w:val="left"/>
              <w:rPr>
                <w:rFonts w:cs="Arial"/>
                <w:sz w:val="20"/>
                <w:szCs w:val="20"/>
              </w:rPr>
            </w:pPr>
            <w:r w:rsidRPr="00646F4A">
              <w:rPr>
                <w:rFonts w:cs="Arial"/>
                <w:sz w:val="20"/>
                <w:szCs w:val="20"/>
              </w:rPr>
              <w:t>North East</w:t>
            </w:r>
          </w:p>
        </w:tc>
        <w:tc>
          <w:tcPr>
            <w:tcW w:w="553" w:type="pct"/>
            <w:tcBorders>
              <w:top w:val="single" w:sz="4" w:space="0" w:color="auto"/>
              <w:left w:val="single" w:sz="4" w:space="0" w:color="auto"/>
              <w:bottom w:val="single" w:sz="4" w:space="0" w:color="auto"/>
              <w:right w:val="single" w:sz="4" w:space="0" w:color="auto"/>
            </w:tcBorders>
          </w:tcPr>
          <w:p w14:paraId="7DCF063A" w14:textId="072A5D67" w:rsidR="0075102B" w:rsidRPr="00646F4A" w:rsidRDefault="0075102B" w:rsidP="00BB2548">
            <w:pPr>
              <w:spacing w:before="40"/>
              <w:jc w:val="center"/>
              <w:rPr>
                <w:rFonts w:cs="Arial"/>
                <w:sz w:val="20"/>
                <w:szCs w:val="20"/>
              </w:rPr>
            </w:pPr>
            <w:r w:rsidRPr="00646F4A">
              <w:rPr>
                <w:rFonts w:cs="Arial"/>
                <w:sz w:val="20"/>
                <w:szCs w:val="20"/>
              </w:rPr>
              <w:t>Adult</w:t>
            </w:r>
          </w:p>
        </w:tc>
        <w:tc>
          <w:tcPr>
            <w:tcW w:w="554" w:type="pct"/>
            <w:tcBorders>
              <w:top w:val="single" w:sz="4" w:space="0" w:color="auto"/>
              <w:left w:val="single" w:sz="4" w:space="0" w:color="auto"/>
              <w:bottom w:val="single" w:sz="4" w:space="0" w:color="auto"/>
              <w:right w:val="single" w:sz="4" w:space="0" w:color="auto"/>
            </w:tcBorders>
          </w:tcPr>
          <w:p w14:paraId="0A2EC93F" w14:textId="61BCC514" w:rsidR="0075102B" w:rsidRPr="00646F4A" w:rsidRDefault="0075102B" w:rsidP="00BB2548">
            <w:pPr>
              <w:spacing w:before="40"/>
              <w:jc w:val="center"/>
              <w:rPr>
                <w:rFonts w:cs="Arial"/>
                <w:sz w:val="20"/>
                <w:szCs w:val="20"/>
              </w:rPr>
            </w:pPr>
            <w:r w:rsidRPr="00646F4A">
              <w:rPr>
                <w:rFonts w:cs="Arial"/>
                <w:sz w:val="20"/>
                <w:szCs w:val="20"/>
              </w:rPr>
              <w:t>1</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3FEB3833" w14:textId="5DB4CFEE" w:rsidR="0075102B" w:rsidRPr="00646F4A" w:rsidRDefault="0075102B" w:rsidP="00BB2548">
            <w:pPr>
              <w:spacing w:before="40"/>
              <w:jc w:val="center"/>
              <w:rPr>
                <w:rFonts w:cs="Arial"/>
                <w:sz w:val="20"/>
                <w:szCs w:val="20"/>
              </w:rPr>
            </w:pPr>
            <w:r w:rsidRPr="00646F4A">
              <w:rPr>
                <w:rFonts w:cs="Arial"/>
                <w:sz w:val="20"/>
                <w:szCs w:val="20"/>
              </w:rPr>
              <w:t>Standard</w:t>
            </w:r>
          </w:p>
        </w:tc>
        <w:tc>
          <w:tcPr>
            <w:tcW w:w="632" w:type="pct"/>
            <w:tcBorders>
              <w:top w:val="single" w:sz="4" w:space="0" w:color="auto"/>
              <w:left w:val="single" w:sz="4" w:space="0" w:color="auto"/>
              <w:bottom w:val="single" w:sz="4" w:space="0" w:color="auto"/>
              <w:right w:val="single" w:sz="4" w:space="0" w:color="auto"/>
            </w:tcBorders>
            <w:shd w:val="clear" w:color="auto" w:fill="FF0000"/>
          </w:tcPr>
          <w:p w14:paraId="3DD7CCDA" w14:textId="4D7D7DD5" w:rsidR="0075102B" w:rsidRPr="00646F4A" w:rsidRDefault="0075102B" w:rsidP="00CF6A57">
            <w:pPr>
              <w:spacing w:before="40"/>
              <w:jc w:val="center"/>
              <w:rPr>
                <w:rFonts w:cs="Arial"/>
                <w:sz w:val="20"/>
                <w:szCs w:val="20"/>
              </w:rPr>
            </w:pPr>
            <w:r w:rsidRPr="00646F4A">
              <w:rPr>
                <w:rFonts w:cs="Arial"/>
                <w:sz w:val="20"/>
                <w:szCs w:val="20"/>
              </w:rPr>
              <w:t>0.5</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1ADA963F" w14:textId="7D50AB2A" w:rsidR="0075102B" w:rsidRPr="00646F4A" w:rsidRDefault="0075102B" w:rsidP="00BB2548">
            <w:pPr>
              <w:spacing w:before="40"/>
              <w:jc w:val="center"/>
              <w:rPr>
                <w:rFonts w:cs="Arial"/>
                <w:sz w:val="20"/>
                <w:szCs w:val="20"/>
              </w:rPr>
            </w:pPr>
            <w:r w:rsidRPr="00646F4A">
              <w:rPr>
                <w:rFonts w:cs="Arial"/>
                <w:sz w:val="20"/>
                <w:szCs w:val="20"/>
              </w:rPr>
              <w:t>0</w:t>
            </w:r>
          </w:p>
        </w:tc>
      </w:tr>
      <w:tr w:rsidR="00646F4A" w:rsidRPr="00646F4A" w14:paraId="0252F9A3" w14:textId="77777777" w:rsidTr="00362B40">
        <w:trPr>
          <w:cantSplit/>
          <w:trHeight w:val="218"/>
        </w:trPr>
        <w:tc>
          <w:tcPr>
            <w:tcW w:w="406" w:type="pct"/>
            <w:vMerge/>
            <w:tcBorders>
              <w:left w:val="single" w:sz="4" w:space="0" w:color="auto"/>
              <w:bottom w:val="single" w:sz="4" w:space="0" w:color="auto"/>
              <w:right w:val="single" w:sz="4" w:space="0" w:color="auto"/>
            </w:tcBorders>
          </w:tcPr>
          <w:p w14:paraId="3DAC371F" w14:textId="5A5B04FD" w:rsidR="0075102B" w:rsidRPr="00646F4A" w:rsidRDefault="0075102B" w:rsidP="00BB2548">
            <w:pPr>
              <w:spacing w:before="40"/>
              <w:jc w:val="center"/>
              <w:rPr>
                <w:rFonts w:cs="Arial"/>
                <w:sz w:val="20"/>
                <w:szCs w:val="20"/>
              </w:rPr>
            </w:pPr>
          </w:p>
        </w:tc>
        <w:tc>
          <w:tcPr>
            <w:tcW w:w="892" w:type="pct"/>
            <w:vMerge/>
            <w:tcBorders>
              <w:left w:val="single" w:sz="4" w:space="0" w:color="auto"/>
              <w:bottom w:val="single" w:sz="4" w:space="0" w:color="auto"/>
              <w:right w:val="single" w:sz="4" w:space="0" w:color="auto"/>
            </w:tcBorders>
          </w:tcPr>
          <w:p w14:paraId="12CB6832" w14:textId="69D98F4A" w:rsidR="0075102B" w:rsidRPr="00646F4A" w:rsidRDefault="0075102B" w:rsidP="00BB2548">
            <w:pPr>
              <w:spacing w:before="40"/>
              <w:jc w:val="left"/>
              <w:rPr>
                <w:rFonts w:cs="Arial"/>
                <w:sz w:val="20"/>
                <w:szCs w:val="20"/>
              </w:rPr>
            </w:pPr>
          </w:p>
        </w:tc>
        <w:tc>
          <w:tcPr>
            <w:tcW w:w="743" w:type="pct"/>
            <w:tcBorders>
              <w:left w:val="single" w:sz="4" w:space="0" w:color="auto"/>
              <w:bottom w:val="single" w:sz="4" w:space="0" w:color="auto"/>
              <w:right w:val="single" w:sz="4" w:space="0" w:color="auto"/>
            </w:tcBorders>
          </w:tcPr>
          <w:p w14:paraId="1868A057" w14:textId="77777777" w:rsidR="0075102B" w:rsidRPr="00646F4A" w:rsidRDefault="0075102B" w:rsidP="00362B40">
            <w:pPr>
              <w:spacing w:before="40"/>
              <w:jc w:val="left"/>
              <w:rPr>
                <w:rFonts w:cs="Arial"/>
                <w:sz w:val="20"/>
                <w:szCs w:val="20"/>
              </w:rPr>
            </w:pPr>
          </w:p>
        </w:tc>
        <w:tc>
          <w:tcPr>
            <w:tcW w:w="553" w:type="pct"/>
            <w:tcBorders>
              <w:top w:val="single" w:sz="4" w:space="0" w:color="auto"/>
              <w:left w:val="single" w:sz="4" w:space="0" w:color="auto"/>
              <w:bottom w:val="single" w:sz="4" w:space="0" w:color="auto"/>
              <w:right w:val="single" w:sz="4" w:space="0" w:color="auto"/>
            </w:tcBorders>
          </w:tcPr>
          <w:p w14:paraId="20690807" w14:textId="6DACC759" w:rsidR="0075102B" w:rsidRPr="00646F4A" w:rsidRDefault="0075102B" w:rsidP="00BB2548">
            <w:pPr>
              <w:spacing w:before="40"/>
              <w:jc w:val="center"/>
              <w:rPr>
                <w:rFonts w:cs="Arial"/>
                <w:sz w:val="20"/>
                <w:szCs w:val="20"/>
              </w:rPr>
            </w:pPr>
            <w:r w:rsidRPr="00646F4A">
              <w:rPr>
                <w:rFonts w:cs="Arial"/>
                <w:sz w:val="20"/>
                <w:szCs w:val="20"/>
              </w:rPr>
              <w:t>Youth (11v11)</w:t>
            </w:r>
          </w:p>
        </w:tc>
        <w:tc>
          <w:tcPr>
            <w:tcW w:w="554" w:type="pct"/>
            <w:tcBorders>
              <w:top w:val="single" w:sz="4" w:space="0" w:color="auto"/>
              <w:left w:val="single" w:sz="4" w:space="0" w:color="auto"/>
              <w:bottom w:val="single" w:sz="4" w:space="0" w:color="auto"/>
              <w:right w:val="single" w:sz="4" w:space="0" w:color="auto"/>
            </w:tcBorders>
          </w:tcPr>
          <w:p w14:paraId="7865C16B" w14:textId="21E17539" w:rsidR="0075102B" w:rsidRPr="00646F4A" w:rsidRDefault="0075102B" w:rsidP="00BB2548">
            <w:pPr>
              <w:spacing w:before="40"/>
              <w:jc w:val="center"/>
              <w:rPr>
                <w:rFonts w:cs="Arial"/>
                <w:sz w:val="20"/>
                <w:szCs w:val="20"/>
              </w:rPr>
            </w:pPr>
            <w:r w:rsidRPr="00646F4A">
              <w:rPr>
                <w:rFonts w:cs="Arial"/>
                <w:sz w:val="20"/>
                <w:szCs w:val="20"/>
              </w:rPr>
              <w:t>1</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72BA0DA5" w14:textId="751B3826" w:rsidR="0075102B" w:rsidRPr="00646F4A" w:rsidRDefault="0075102B" w:rsidP="00BB2548">
            <w:pPr>
              <w:spacing w:before="40"/>
              <w:jc w:val="center"/>
              <w:rPr>
                <w:rFonts w:cs="Arial"/>
                <w:sz w:val="20"/>
                <w:szCs w:val="20"/>
              </w:rPr>
            </w:pPr>
            <w:r w:rsidRPr="00646F4A">
              <w:rPr>
                <w:rFonts w:cs="Arial"/>
                <w:sz w:val="20"/>
                <w:szCs w:val="20"/>
              </w:rPr>
              <w:t>Standard</w:t>
            </w:r>
          </w:p>
        </w:tc>
        <w:tc>
          <w:tcPr>
            <w:tcW w:w="632" w:type="pct"/>
            <w:tcBorders>
              <w:top w:val="single" w:sz="4" w:space="0" w:color="auto"/>
              <w:left w:val="single" w:sz="4" w:space="0" w:color="auto"/>
              <w:bottom w:val="single" w:sz="4" w:space="0" w:color="auto"/>
              <w:right w:val="single" w:sz="4" w:space="0" w:color="auto"/>
            </w:tcBorders>
            <w:shd w:val="clear" w:color="auto" w:fill="FF0000"/>
          </w:tcPr>
          <w:p w14:paraId="66AA62CF" w14:textId="625132A3" w:rsidR="0075102B" w:rsidRPr="00646F4A" w:rsidRDefault="0075102B" w:rsidP="00BB2548">
            <w:pPr>
              <w:spacing w:before="40"/>
              <w:jc w:val="center"/>
              <w:rPr>
                <w:rFonts w:cs="Arial"/>
                <w:sz w:val="20"/>
                <w:szCs w:val="20"/>
              </w:rPr>
            </w:pPr>
            <w:r w:rsidRPr="00646F4A">
              <w:rPr>
                <w:rFonts w:cs="Arial"/>
                <w:sz w:val="20"/>
                <w:szCs w:val="20"/>
              </w:rPr>
              <w:t>0.5</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319D8062" w14:textId="616AF08C" w:rsidR="0075102B" w:rsidRPr="00646F4A" w:rsidRDefault="0075102B" w:rsidP="00CD695E">
            <w:pPr>
              <w:spacing w:before="40"/>
              <w:jc w:val="center"/>
              <w:rPr>
                <w:rFonts w:cs="Arial"/>
                <w:sz w:val="20"/>
                <w:szCs w:val="20"/>
              </w:rPr>
            </w:pPr>
            <w:r w:rsidRPr="00646F4A">
              <w:rPr>
                <w:rFonts w:cs="Arial"/>
                <w:sz w:val="20"/>
                <w:szCs w:val="20"/>
              </w:rPr>
              <w:t>0</w:t>
            </w:r>
          </w:p>
        </w:tc>
      </w:tr>
      <w:tr w:rsidR="00646F4A" w:rsidRPr="00646F4A" w14:paraId="03A690A9" w14:textId="77777777" w:rsidTr="00362B40">
        <w:trPr>
          <w:cantSplit/>
          <w:trHeight w:val="218"/>
        </w:trPr>
        <w:tc>
          <w:tcPr>
            <w:tcW w:w="406" w:type="pct"/>
            <w:tcBorders>
              <w:top w:val="single" w:sz="4" w:space="0" w:color="auto"/>
              <w:left w:val="single" w:sz="4" w:space="0" w:color="auto"/>
              <w:bottom w:val="single" w:sz="4" w:space="0" w:color="auto"/>
              <w:right w:val="single" w:sz="4" w:space="0" w:color="auto"/>
            </w:tcBorders>
          </w:tcPr>
          <w:p w14:paraId="115154A0" w14:textId="09BE6A38" w:rsidR="0075102B" w:rsidRPr="00646F4A" w:rsidRDefault="0075102B" w:rsidP="00BB2548">
            <w:pPr>
              <w:spacing w:before="40"/>
              <w:jc w:val="center"/>
              <w:rPr>
                <w:rFonts w:cs="Arial"/>
                <w:sz w:val="20"/>
                <w:szCs w:val="20"/>
              </w:rPr>
            </w:pPr>
            <w:r w:rsidRPr="00646F4A">
              <w:rPr>
                <w:rFonts w:cs="Arial"/>
                <w:sz w:val="20"/>
                <w:szCs w:val="20"/>
              </w:rPr>
              <w:t>69</w:t>
            </w:r>
          </w:p>
        </w:tc>
        <w:tc>
          <w:tcPr>
            <w:tcW w:w="892" w:type="pct"/>
            <w:tcBorders>
              <w:top w:val="single" w:sz="4" w:space="0" w:color="auto"/>
              <w:left w:val="single" w:sz="4" w:space="0" w:color="auto"/>
              <w:bottom w:val="single" w:sz="4" w:space="0" w:color="auto"/>
              <w:right w:val="single" w:sz="4" w:space="0" w:color="auto"/>
            </w:tcBorders>
          </w:tcPr>
          <w:p w14:paraId="7828398A" w14:textId="621D2331" w:rsidR="0075102B" w:rsidRPr="00646F4A" w:rsidRDefault="0075102B" w:rsidP="00BB2548">
            <w:pPr>
              <w:spacing w:before="40"/>
              <w:jc w:val="left"/>
              <w:rPr>
                <w:rFonts w:cs="Arial"/>
                <w:sz w:val="20"/>
                <w:szCs w:val="20"/>
              </w:rPr>
            </w:pPr>
            <w:r w:rsidRPr="00646F4A">
              <w:rPr>
                <w:rFonts w:cs="Arial"/>
                <w:sz w:val="20"/>
                <w:szCs w:val="20"/>
              </w:rPr>
              <w:t>Jaguar Leisure Centre</w:t>
            </w:r>
          </w:p>
        </w:tc>
        <w:tc>
          <w:tcPr>
            <w:tcW w:w="743" w:type="pct"/>
            <w:tcBorders>
              <w:top w:val="single" w:sz="4" w:space="0" w:color="auto"/>
              <w:left w:val="single" w:sz="4" w:space="0" w:color="auto"/>
              <w:bottom w:val="single" w:sz="4" w:space="0" w:color="auto"/>
              <w:right w:val="single" w:sz="4" w:space="0" w:color="auto"/>
            </w:tcBorders>
          </w:tcPr>
          <w:p w14:paraId="0D10C810" w14:textId="63499399" w:rsidR="0075102B" w:rsidRPr="00646F4A" w:rsidRDefault="00556285" w:rsidP="00362B40">
            <w:pPr>
              <w:spacing w:before="40"/>
              <w:jc w:val="left"/>
              <w:rPr>
                <w:rFonts w:cs="Arial"/>
                <w:sz w:val="20"/>
                <w:szCs w:val="20"/>
              </w:rPr>
            </w:pPr>
            <w:r w:rsidRPr="00646F4A">
              <w:rPr>
                <w:rFonts w:cs="Arial"/>
                <w:sz w:val="20"/>
                <w:szCs w:val="20"/>
              </w:rPr>
              <w:t>North West</w:t>
            </w:r>
          </w:p>
        </w:tc>
        <w:tc>
          <w:tcPr>
            <w:tcW w:w="553" w:type="pct"/>
            <w:tcBorders>
              <w:top w:val="single" w:sz="4" w:space="0" w:color="auto"/>
              <w:left w:val="single" w:sz="4" w:space="0" w:color="auto"/>
              <w:bottom w:val="single" w:sz="4" w:space="0" w:color="auto"/>
              <w:right w:val="single" w:sz="4" w:space="0" w:color="auto"/>
            </w:tcBorders>
          </w:tcPr>
          <w:p w14:paraId="3A3464E9" w14:textId="00DBD897" w:rsidR="0075102B" w:rsidRPr="00646F4A" w:rsidRDefault="0075102B" w:rsidP="00BB2548">
            <w:pPr>
              <w:spacing w:before="40"/>
              <w:jc w:val="center"/>
              <w:rPr>
                <w:rFonts w:cs="Arial"/>
                <w:sz w:val="20"/>
                <w:szCs w:val="20"/>
              </w:rPr>
            </w:pPr>
            <w:r w:rsidRPr="00646F4A">
              <w:rPr>
                <w:rFonts w:cs="Arial"/>
                <w:sz w:val="20"/>
                <w:szCs w:val="20"/>
              </w:rPr>
              <w:t>Adult</w:t>
            </w:r>
          </w:p>
        </w:tc>
        <w:tc>
          <w:tcPr>
            <w:tcW w:w="554" w:type="pct"/>
            <w:tcBorders>
              <w:top w:val="single" w:sz="4" w:space="0" w:color="auto"/>
              <w:left w:val="single" w:sz="4" w:space="0" w:color="auto"/>
              <w:bottom w:val="single" w:sz="4" w:space="0" w:color="auto"/>
              <w:right w:val="single" w:sz="4" w:space="0" w:color="auto"/>
            </w:tcBorders>
          </w:tcPr>
          <w:p w14:paraId="07100934" w14:textId="765BC695" w:rsidR="0075102B" w:rsidRPr="00646F4A" w:rsidRDefault="0075102B" w:rsidP="00BB2548">
            <w:pPr>
              <w:spacing w:before="40"/>
              <w:jc w:val="center"/>
              <w:rPr>
                <w:rFonts w:cs="Arial"/>
                <w:sz w:val="20"/>
                <w:szCs w:val="20"/>
              </w:rPr>
            </w:pPr>
            <w:r w:rsidRPr="00646F4A">
              <w:rPr>
                <w:rFonts w:cs="Arial"/>
                <w:sz w:val="20"/>
                <w:szCs w:val="20"/>
              </w:rPr>
              <w:t>1</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0D3DB91B" w14:textId="5F9602A5" w:rsidR="0075102B" w:rsidRPr="00646F4A" w:rsidRDefault="0075102B" w:rsidP="00BB2548">
            <w:pPr>
              <w:spacing w:before="40"/>
              <w:jc w:val="center"/>
              <w:rPr>
                <w:rFonts w:cs="Arial"/>
                <w:sz w:val="20"/>
                <w:szCs w:val="20"/>
              </w:rPr>
            </w:pPr>
            <w:r w:rsidRPr="00646F4A">
              <w:rPr>
                <w:rFonts w:cs="Arial"/>
                <w:sz w:val="20"/>
                <w:szCs w:val="20"/>
              </w:rPr>
              <w:t>Poor</w:t>
            </w:r>
          </w:p>
        </w:tc>
        <w:tc>
          <w:tcPr>
            <w:tcW w:w="632" w:type="pct"/>
            <w:tcBorders>
              <w:top w:val="single" w:sz="4" w:space="0" w:color="auto"/>
              <w:left w:val="single" w:sz="4" w:space="0" w:color="auto"/>
              <w:bottom w:val="single" w:sz="4" w:space="0" w:color="auto"/>
              <w:right w:val="single" w:sz="4" w:space="0" w:color="auto"/>
            </w:tcBorders>
            <w:shd w:val="clear" w:color="auto" w:fill="FF0000"/>
          </w:tcPr>
          <w:p w14:paraId="13F2F08A" w14:textId="60108462" w:rsidR="0075102B" w:rsidRPr="00646F4A" w:rsidRDefault="0075102B" w:rsidP="00BB2548">
            <w:pPr>
              <w:spacing w:before="40"/>
              <w:jc w:val="center"/>
              <w:rPr>
                <w:rFonts w:cs="Arial"/>
                <w:sz w:val="20"/>
                <w:szCs w:val="20"/>
              </w:rPr>
            </w:pPr>
            <w:r w:rsidRPr="00646F4A">
              <w:rPr>
                <w:rFonts w:cs="Arial"/>
                <w:sz w:val="20"/>
                <w:szCs w:val="20"/>
              </w:rPr>
              <w:t>1.5</w:t>
            </w:r>
          </w:p>
        </w:tc>
        <w:tc>
          <w:tcPr>
            <w:tcW w:w="588" w:type="pct"/>
            <w:tcBorders>
              <w:top w:val="single" w:sz="4" w:space="0" w:color="auto"/>
              <w:left w:val="single" w:sz="4" w:space="0" w:color="auto"/>
              <w:bottom w:val="single" w:sz="4" w:space="0" w:color="auto"/>
              <w:right w:val="single" w:sz="4" w:space="0" w:color="auto"/>
            </w:tcBorders>
            <w:shd w:val="clear" w:color="auto" w:fill="00FF00"/>
          </w:tcPr>
          <w:p w14:paraId="6A02ACA8" w14:textId="7C58AA9C" w:rsidR="0075102B" w:rsidRPr="00646F4A" w:rsidRDefault="0075102B" w:rsidP="00BB2548">
            <w:pPr>
              <w:spacing w:before="40"/>
              <w:jc w:val="center"/>
              <w:rPr>
                <w:rFonts w:cs="Arial"/>
                <w:sz w:val="20"/>
                <w:szCs w:val="20"/>
              </w:rPr>
            </w:pPr>
            <w:r w:rsidRPr="00646F4A">
              <w:rPr>
                <w:rFonts w:cs="Arial"/>
                <w:sz w:val="20"/>
                <w:szCs w:val="20"/>
              </w:rPr>
              <w:t>0.5</w:t>
            </w:r>
          </w:p>
        </w:tc>
      </w:tr>
      <w:tr w:rsidR="00646F4A" w:rsidRPr="00646F4A" w14:paraId="5A13974F" w14:textId="77777777" w:rsidTr="00362B40">
        <w:trPr>
          <w:cantSplit/>
          <w:trHeight w:val="218"/>
        </w:trPr>
        <w:tc>
          <w:tcPr>
            <w:tcW w:w="406" w:type="pct"/>
            <w:tcBorders>
              <w:top w:val="single" w:sz="4" w:space="0" w:color="auto"/>
              <w:left w:val="single" w:sz="4" w:space="0" w:color="auto"/>
              <w:bottom w:val="single" w:sz="4" w:space="0" w:color="auto"/>
              <w:right w:val="single" w:sz="4" w:space="0" w:color="auto"/>
            </w:tcBorders>
          </w:tcPr>
          <w:p w14:paraId="631DFACA" w14:textId="1D07E442" w:rsidR="0075102B" w:rsidRPr="00646F4A" w:rsidRDefault="0075102B" w:rsidP="00BB2548">
            <w:pPr>
              <w:spacing w:before="40"/>
              <w:jc w:val="center"/>
              <w:rPr>
                <w:rFonts w:cs="Arial"/>
                <w:sz w:val="20"/>
                <w:szCs w:val="20"/>
              </w:rPr>
            </w:pPr>
            <w:r w:rsidRPr="00646F4A">
              <w:rPr>
                <w:rFonts w:cs="Arial"/>
                <w:sz w:val="20"/>
                <w:szCs w:val="20"/>
              </w:rPr>
              <w:t>116</w:t>
            </w:r>
          </w:p>
        </w:tc>
        <w:tc>
          <w:tcPr>
            <w:tcW w:w="892" w:type="pct"/>
            <w:tcBorders>
              <w:top w:val="single" w:sz="4" w:space="0" w:color="auto"/>
              <w:left w:val="single" w:sz="4" w:space="0" w:color="auto"/>
              <w:bottom w:val="single" w:sz="4" w:space="0" w:color="auto"/>
              <w:right w:val="single" w:sz="4" w:space="0" w:color="auto"/>
            </w:tcBorders>
          </w:tcPr>
          <w:p w14:paraId="102B08C1" w14:textId="06E43716" w:rsidR="0075102B" w:rsidRPr="00646F4A" w:rsidRDefault="0075102B" w:rsidP="00BB2548">
            <w:pPr>
              <w:spacing w:before="40"/>
              <w:jc w:val="left"/>
              <w:rPr>
                <w:rFonts w:cs="Arial"/>
                <w:sz w:val="20"/>
                <w:szCs w:val="20"/>
              </w:rPr>
            </w:pPr>
            <w:r w:rsidRPr="00646F4A">
              <w:rPr>
                <w:rFonts w:cs="Arial"/>
                <w:sz w:val="20"/>
                <w:szCs w:val="20"/>
              </w:rPr>
              <w:t>St Finbarrs Sports Ground</w:t>
            </w:r>
          </w:p>
        </w:tc>
        <w:tc>
          <w:tcPr>
            <w:tcW w:w="743" w:type="pct"/>
            <w:tcBorders>
              <w:top w:val="single" w:sz="4" w:space="0" w:color="auto"/>
              <w:left w:val="single" w:sz="4" w:space="0" w:color="auto"/>
              <w:bottom w:val="single" w:sz="4" w:space="0" w:color="auto"/>
              <w:right w:val="single" w:sz="4" w:space="0" w:color="auto"/>
            </w:tcBorders>
          </w:tcPr>
          <w:p w14:paraId="0D9D3459" w14:textId="6AD8947E" w:rsidR="0075102B" w:rsidRPr="00646F4A" w:rsidRDefault="00556285" w:rsidP="00362B40">
            <w:pPr>
              <w:spacing w:before="40"/>
              <w:jc w:val="left"/>
              <w:rPr>
                <w:rFonts w:cs="Arial"/>
                <w:sz w:val="20"/>
                <w:szCs w:val="20"/>
              </w:rPr>
            </w:pPr>
            <w:r w:rsidRPr="00646F4A">
              <w:rPr>
                <w:rFonts w:cs="Arial"/>
                <w:sz w:val="20"/>
                <w:szCs w:val="20"/>
              </w:rPr>
              <w:t>North East</w:t>
            </w:r>
          </w:p>
        </w:tc>
        <w:tc>
          <w:tcPr>
            <w:tcW w:w="553" w:type="pct"/>
            <w:tcBorders>
              <w:top w:val="single" w:sz="4" w:space="0" w:color="auto"/>
              <w:left w:val="single" w:sz="4" w:space="0" w:color="auto"/>
              <w:bottom w:val="single" w:sz="4" w:space="0" w:color="auto"/>
              <w:right w:val="single" w:sz="4" w:space="0" w:color="auto"/>
            </w:tcBorders>
          </w:tcPr>
          <w:p w14:paraId="5DFB80C5" w14:textId="57D7D1EC" w:rsidR="0075102B" w:rsidRPr="00646F4A" w:rsidRDefault="0075102B" w:rsidP="00BB2548">
            <w:pPr>
              <w:spacing w:before="40"/>
              <w:jc w:val="center"/>
              <w:rPr>
                <w:rFonts w:cs="Arial"/>
                <w:sz w:val="20"/>
                <w:szCs w:val="20"/>
              </w:rPr>
            </w:pPr>
            <w:r w:rsidRPr="00646F4A">
              <w:rPr>
                <w:rFonts w:cs="Arial"/>
                <w:sz w:val="20"/>
                <w:szCs w:val="20"/>
              </w:rPr>
              <w:t>Adult</w:t>
            </w:r>
          </w:p>
        </w:tc>
        <w:tc>
          <w:tcPr>
            <w:tcW w:w="554" w:type="pct"/>
            <w:tcBorders>
              <w:top w:val="single" w:sz="4" w:space="0" w:color="auto"/>
              <w:left w:val="single" w:sz="4" w:space="0" w:color="auto"/>
              <w:bottom w:val="single" w:sz="4" w:space="0" w:color="auto"/>
              <w:right w:val="single" w:sz="4" w:space="0" w:color="auto"/>
            </w:tcBorders>
          </w:tcPr>
          <w:p w14:paraId="1487E94D" w14:textId="1BCF2938" w:rsidR="0075102B" w:rsidRPr="00646F4A" w:rsidRDefault="0075102B" w:rsidP="00BB2548">
            <w:pPr>
              <w:spacing w:before="40"/>
              <w:jc w:val="center"/>
              <w:rPr>
                <w:rFonts w:cs="Arial"/>
                <w:sz w:val="20"/>
                <w:szCs w:val="20"/>
              </w:rPr>
            </w:pPr>
            <w:r w:rsidRPr="00646F4A">
              <w:rPr>
                <w:rFonts w:cs="Arial"/>
                <w:sz w:val="20"/>
                <w:szCs w:val="20"/>
              </w:rPr>
              <w:t>1</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3D0DD962" w14:textId="4C8D69E4" w:rsidR="0075102B" w:rsidRPr="00646F4A" w:rsidRDefault="0075102B" w:rsidP="00BB2548">
            <w:pPr>
              <w:spacing w:before="40"/>
              <w:jc w:val="center"/>
              <w:rPr>
                <w:rFonts w:cs="Arial"/>
                <w:sz w:val="20"/>
                <w:szCs w:val="20"/>
              </w:rPr>
            </w:pPr>
            <w:r w:rsidRPr="00646F4A">
              <w:rPr>
                <w:rFonts w:cs="Arial"/>
                <w:sz w:val="20"/>
                <w:szCs w:val="20"/>
              </w:rPr>
              <w:t>Standard</w:t>
            </w:r>
          </w:p>
        </w:tc>
        <w:tc>
          <w:tcPr>
            <w:tcW w:w="632" w:type="pct"/>
            <w:tcBorders>
              <w:top w:val="single" w:sz="4" w:space="0" w:color="auto"/>
              <w:left w:val="single" w:sz="4" w:space="0" w:color="auto"/>
              <w:bottom w:val="single" w:sz="4" w:space="0" w:color="auto"/>
              <w:right w:val="single" w:sz="4" w:space="0" w:color="auto"/>
            </w:tcBorders>
            <w:shd w:val="clear" w:color="auto" w:fill="FF0000"/>
          </w:tcPr>
          <w:p w14:paraId="57595719" w14:textId="74B39664" w:rsidR="0075102B" w:rsidRPr="00646F4A" w:rsidRDefault="0075102B" w:rsidP="00BB2548">
            <w:pPr>
              <w:spacing w:before="40"/>
              <w:jc w:val="center"/>
              <w:rPr>
                <w:rFonts w:cs="Arial"/>
                <w:sz w:val="20"/>
                <w:szCs w:val="20"/>
              </w:rPr>
            </w:pPr>
            <w:r w:rsidRPr="00646F4A">
              <w:rPr>
                <w:rFonts w:cs="Arial"/>
                <w:sz w:val="20"/>
                <w:szCs w:val="20"/>
              </w:rPr>
              <w:t>1.25</w:t>
            </w:r>
          </w:p>
        </w:tc>
        <w:tc>
          <w:tcPr>
            <w:tcW w:w="588" w:type="pct"/>
            <w:tcBorders>
              <w:top w:val="single" w:sz="4" w:space="0" w:color="auto"/>
              <w:left w:val="single" w:sz="4" w:space="0" w:color="auto"/>
              <w:bottom w:val="single" w:sz="4" w:space="0" w:color="auto"/>
              <w:right w:val="single" w:sz="4" w:space="0" w:color="auto"/>
            </w:tcBorders>
            <w:shd w:val="clear" w:color="auto" w:fill="FF0000"/>
          </w:tcPr>
          <w:p w14:paraId="196F3366" w14:textId="33405B27" w:rsidR="0075102B" w:rsidRPr="00646F4A" w:rsidRDefault="0075102B" w:rsidP="00BB2548">
            <w:pPr>
              <w:spacing w:before="40"/>
              <w:jc w:val="center"/>
              <w:rPr>
                <w:rFonts w:cs="Arial"/>
                <w:sz w:val="20"/>
                <w:szCs w:val="20"/>
              </w:rPr>
            </w:pPr>
            <w:r w:rsidRPr="00646F4A">
              <w:rPr>
                <w:rFonts w:cs="Arial"/>
                <w:sz w:val="20"/>
                <w:szCs w:val="20"/>
              </w:rPr>
              <w:t>0.25</w:t>
            </w:r>
          </w:p>
        </w:tc>
      </w:tr>
      <w:tr w:rsidR="00646F4A" w:rsidRPr="00646F4A" w14:paraId="5B823351" w14:textId="77777777" w:rsidTr="00362B40">
        <w:trPr>
          <w:cantSplit/>
          <w:trHeight w:val="218"/>
        </w:trPr>
        <w:tc>
          <w:tcPr>
            <w:tcW w:w="406" w:type="pct"/>
            <w:tcBorders>
              <w:top w:val="single" w:sz="4" w:space="0" w:color="auto"/>
              <w:left w:val="single" w:sz="4" w:space="0" w:color="auto"/>
              <w:bottom w:val="single" w:sz="4" w:space="0" w:color="auto"/>
              <w:right w:val="single" w:sz="4" w:space="0" w:color="auto"/>
            </w:tcBorders>
          </w:tcPr>
          <w:p w14:paraId="12321F3E" w14:textId="3BE39E2D" w:rsidR="0075102B" w:rsidRPr="00646F4A" w:rsidRDefault="0075102B" w:rsidP="00BB2548">
            <w:pPr>
              <w:spacing w:before="40"/>
              <w:jc w:val="center"/>
              <w:rPr>
                <w:rFonts w:cs="Arial"/>
                <w:sz w:val="20"/>
                <w:szCs w:val="20"/>
              </w:rPr>
            </w:pPr>
            <w:r w:rsidRPr="00646F4A">
              <w:rPr>
                <w:rFonts w:cs="Arial"/>
                <w:sz w:val="20"/>
                <w:szCs w:val="20"/>
              </w:rPr>
              <w:t>143</w:t>
            </w:r>
          </w:p>
        </w:tc>
        <w:tc>
          <w:tcPr>
            <w:tcW w:w="892" w:type="pct"/>
            <w:tcBorders>
              <w:top w:val="single" w:sz="4" w:space="0" w:color="auto"/>
              <w:left w:val="single" w:sz="4" w:space="0" w:color="auto"/>
              <w:bottom w:val="single" w:sz="4" w:space="0" w:color="auto"/>
              <w:right w:val="single" w:sz="4" w:space="0" w:color="auto"/>
            </w:tcBorders>
          </w:tcPr>
          <w:p w14:paraId="27E549C5" w14:textId="4B30DF5A" w:rsidR="0075102B" w:rsidRPr="00646F4A" w:rsidRDefault="0075102B" w:rsidP="00BB2548">
            <w:pPr>
              <w:spacing w:before="40"/>
              <w:jc w:val="left"/>
              <w:rPr>
                <w:rFonts w:cs="Arial"/>
                <w:sz w:val="20"/>
                <w:szCs w:val="20"/>
              </w:rPr>
            </w:pPr>
            <w:r w:rsidRPr="00646F4A">
              <w:rPr>
                <w:rFonts w:cs="Arial"/>
                <w:sz w:val="20"/>
                <w:szCs w:val="20"/>
              </w:rPr>
              <w:t>West Coventry Academy</w:t>
            </w:r>
          </w:p>
        </w:tc>
        <w:tc>
          <w:tcPr>
            <w:tcW w:w="743" w:type="pct"/>
            <w:tcBorders>
              <w:top w:val="single" w:sz="4" w:space="0" w:color="auto"/>
              <w:left w:val="single" w:sz="4" w:space="0" w:color="auto"/>
              <w:bottom w:val="single" w:sz="4" w:space="0" w:color="auto"/>
              <w:right w:val="single" w:sz="4" w:space="0" w:color="auto"/>
            </w:tcBorders>
          </w:tcPr>
          <w:p w14:paraId="5FC86D57" w14:textId="5DDF253C" w:rsidR="0075102B" w:rsidRPr="00646F4A" w:rsidRDefault="00FF0392" w:rsidP="00362B40">
            <w:pPr>
              <w:spacing w:before="40"/>
              <w:jc w:val="left"/>
              <w:rPr>
                <w:rFonts w:cs="Arial"/>
                <w:sz w:val="20"/>
                <w:szCs w:val="20"/>
              </w:rPr>
            </w:pPr>
            <w:r w:rsidRPr="00646F4A">
              <w:rPr>
                <w:rFonts w:cs="Arial"/>
                <w:sz w:val="20"/>
                <w:szCs w:val="20"/>
              </w:rPr>
              <w:t>North West</w:t>
            </w:r>
          </w:p>
        </w:tc>
        <w:tc>
          <w:tcPr>
            <w:tcW w:w="553" w:type="pct"/>
            <w:tcBorders>
              <w:top w:val="single" w:sz="4" w:space="0" w:color="auto"/>
              <w:left w:val="single" w:sz="4" w:space="0" w:color="auto"/>
              <w:bottom w:val="single" w:sz="4" w:space="0" w:color="auto"/>
              <w:right w:val="single" w:sz="4" w:space="0" w:color="auto"/>
            </w:tcBorders>
          </w:tcPr>
          <w:p w14:paraId="224BBF8B" w14:textId="62EE01D0" w:rsidR="0075102B" w:rsidRPr="00646F4A" w:rsidRDefault="0075102B" w:rsidP="00BB2548">
            <w:pPr>
              <w:spacing w:before="40"/>
              <w:jc w:val="center"/>
              <w:rPr>
                <w:rFonts w:cs="Arial"/>
                <w:sz w:val="20"/>
                <w:szCs w:val="20"/>
              </w:rPr>
            </w:pPr>
            <w:r w:rsidRPr="00646F4A">
              <w:rPr>
                <w:rFonts w:cs="Arial"/>
                <w:sz w:val="20"/>
                <w:szCs w:val="20"/>
              </w:rPr>
              <w:t>Adult</w:t>
            </w:r>
          </w:p>
        </w:tc>
        <w:tc>
          <w:tcPr>
            <w:tcW w:w="554" w:type="pct"/>
            <w:tcBorders>
              <w:top w:val="single" w:sz="4" w:space="0" w:color="auto"/>
              <w:left w:val="single" w:sz="4" w:space="0" w:color="auto"/>
              <w:bottom w:val="single" w:sz="4" w:space="0" w:color="auto"/>
              <w:right w:val="single" w:sz="4" w:space="0" w:color="auto"/>
            </w:tcBorders>
          </w:tcPr>
          <w:p w14:paraId="4EFFFB15" w14:textId="728D660D" w:rsidR="0075102B" w:rsidRPr="00646F4A" w:rsidRDefault="0075102B" w:rsidP="00BB2548">
            <w:pPr>
              <w:spacing w:before="40"/>
              <w:jc w:val="center"/>
              <w:rPr>
                <w:rFonts w:cs="Arial"/>
                <w:sz w:val="20"/>
                <w:szCs w:val="20"/>
              </w:rPr>
            </w:pPr>
            <w:r w:rsidRPr="00646F4A">
              <w:rPr>
                <w:rFonts w:cs="Arial"/>
                <w:sz w:val="20"/>
                <w:szCs w:val="20"/>
              </w:rPr>
              <w:t>1</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4D502853" w14:textId="1787C0AB" w:rsidR="0075102B" w:rsidRPr="00646F4A" w:rsidRDefault="0075102B" w:rsidP="00BB2548">
            <w:pPr>
              <w:spacing w:before="40"/>
              <w:jc w:val="center"/>
              <w:rPr>
                <w:rFonts w:cs="Arial"/>
                <w:sz w:val="20"/>
                <w:szCs w:val="20"/>
              </w:rPr>
            </w:pPr>
            <w:r w:rsidRPr="00646F4A">
              <w:rPr>
                <w:rFonts w:cs="Arial"/>
                <w:sz w:val="20"/>
                <w:szCs w:val="20"/>
              </w:rPr>
              <w:t>Standard</w:t>
            </w:r>
          </w:p>
        </w:tc>
        <w:tc>
          <w:tcPr>
            <w:tcW w:w="632" w:type="pct"/>
            <w:tcBorders>
              <w:top w:val="single" w:sz="4" w:space="0" w:color="auto"/>
              <w:left w:val="single" w:sz="4" w:space="0" w:color="auto"/>
              <w:bottom w:val="single" w:sz="4" w:space="0" w:color="auto"/>
              <w:right w:val="single" w:sz="4" w:space="0" w:color="auto"/>
            </w:tcBorders>
            <w:shd w:val="clear" w:color="auto" w:fill="FF0000"/>
          </w:tcPr>
          <w:p w14:paraId="1727CDE0" w14:textId="289D5EA9" w:rsidR="0075102B" w:rsidRPr="00646F4A" w:rsidRDefault="0075102B" w:rsidP="00BB2548">
            <w:pPr>
              <w:spacing w:before="40"/>
              <w:jc w:val="center"/>
              <w:rPr>
                <w:rFonts w:cs="Arial"/>
                <w:sz w:val="20"/>
                <w:szCs w:val="20"/>
              </w:rPr>
            </w:pPr>
            <w:r w:rsidRPr="00646F4A">
              <w:rPr>
                <w:rFonts w:cs="Arial"/>
                <w:sz w:val="20"/>
                <w:szCs w:val="20"/>
              </w:rPr>
              <w:t>1</w:t>
            </w:r>
          </w:p>
        </w:tc>
        <w:tc>
          <w:tcPr>
            <w:tcW w:w="588" w:type="pct"/>
            <w:tcBorders>
              <w:top w:val="single" w:sz="4" w:space="0" w:color="auto"/>
              <w:left w:val="single" w:sz="4" w:space="0" w:color="auto"/>
              <w:bottom w:val="single" w:sz="4" w:space="0" w:color="auto"/>
              <w:right w:val="single" w:sz="4" w:space="0" w:color="auto"/>
            </w:tcBorders>
            <w:shd w:val="clear" w:color="auto" w:fill="FFC000"/>
          </w:tcPr>
          <w:p w14:paraId="6D11B60E" w14:textId="0530D31E" w:rsidR="0075102B" w:rsidRPr="00646F4A" w:rsidRDefault="0075102B" w:rsidP="00BB2548">
            <w:pPr>
              <w:spacing w:before="40"/>
              <w:jc w:val="center"/>
              <w:rPr>
                <w:rFonts w:cs="Arial"/>
                <w:sz w:val="20"/>
                <w:szCs w:val="20"/>
              </w:rPr>
            </w:pPr>
          </w:p>
        </w:tc>
      </w:tr>
      <w:tr w:rsidR="00646F4A" w:rsidRPr="00646F4A" w14:paraId="0ADFA305" w14:textId="77777777" w:rsidTr="00362B40">
        <w:trPr>
          <w:cantSplit/>
          <w:trHeight w:val="218"/>
        </w:trPr>
        <w:tc>
          <w:tcPr>
            <w:tcW w:w="406" w:type="pct"/>
            <w:vMerge w:val="restart"/>
            <w:tcBorders>
              <w:top w:val="single" w:sz="4" w:space="0" w:color="auto"/>
              <w:left w:val="single" w:sz="4" w:space="0" w:color="auto"/>
              <w:right w:val="single" w:sz="4" w:space="0" w:color="auto"/>
            </w:tcBorders>
          </w:tcPr>
          <w:p w14:paraId="3353D714" w14:textId="1D70A892" w:rsidR="0075102B" w:rsidRPr="00646F4A" w:rsidRDefault="0075102B" w:rsidP="00BB2548">
            <w:pPr>
              <w:spacing w:before="40"/>
              <w:jc w:val="center"/>
              <w:rPr>
                <w:rFonts w:cs="Arial"/>
                <w:sz w:val="20"/>
                <w:szCs w:val="20"/>
              </w:rPr>
            </w:pPr>
            <w:r w:rsidRPr="00646F4A">
              <w:rPr>
                <w:rFonts w:cs="Arial"/>
                <w:sz w:val="20"/>
                <w:szCs w:val="20"/>
              </w:rPr>
              <w:t>161</w:t>
            </w:r>
          </w:p>
        </w:tc>
        <w:tc>
          <w:tcPr>
            <w:tcW w:w="892" w:type="pct"/>
            <w:vMerge w:val="restart"/>
            <w:tcBorders>
              <w:top w:val="single" w:sz="4" w:space="0" w:color="auto"/>
              <w:left w:val="single" w:sz="4" w:space="0" w:color="auto"/>
              <w:right w:val="single" w:sz="4" w:space="0" w:color="auto"/>
            </w:tcBorders>
          </w:tcPr>
          <w:p w14:paraId="326EEE69" w14:textId="3EC4A759" w:rsidR="0075102B" w:rsidRPr="00646F4A" w:rsidRDefault="0075102B" w:rsidP="00BB2548">
            <w:pPr>
              <w:spacing w:before="40"/>
              <w:jc w:val="left"/>
              <w:rPr>
                <w:rFonts w:cs="Arial"/>
                <w:sz w:val="20"/>
                <w:szCs w:val="20"/>
              </w:rPr>
            </w:pPr>
            <w:r w:rsidRPr="00646F4A">
              <w:rPr>
                <w:rFonts w:cs="Arial"/>
                <w:sz w:val="20"/>
                <w:szCs w:val="20"/>
              </w:rPr>
              <w:t>Westwood United Football Club</w:t>
            </w:r>
          </w:p>
        </w:tc>
        <w:tc>
          <w:tcPr>
            <w:tcW w:w="743" w:type="pct"/>
            <w:tcBorders>
              <w:top w:val="single" w:sz="4" w:space="0" w:color="auto"/>
              <w:left w:val="single" w:sz="4" w:space="0" w:color="auto"/>
              <w:right w:val="single" w:sz="4" w:space="0" w:color="auto"/>
            </w:tcBorders>
          </w:tcPr>
          <w:p w14:paraId="4CD13EC8" w14:textId="3EE38DC6" w:rsidR="0075102B" w:rsidRPr="00646F4A" w:rsidRDefault="00FF0392" w:rsidP="00362B40">
            <w:pPr>
              <w:spacing w:before="40"/>
              <w:jc w:val="left"/>
              <w:rPr>
                <w:rFonts w:cs="Arial"/>
                <w:sz w:val="20"/>
                <w:szCs w:val="20"/>
              </w:rPr>
            </w:pPr>
            <w:r w:rsidRPr="00646F4A">
              <w:rPr>
                <w:rFonts w:cs="Arial"/>
                <w:sz w:val="20"/>
                <w:szCs w:val="20"/>
              </w:rPr>
              <w:t>North West</w:t>
            </w:r>
          </w:p>
        </w:tc>
        <w:tc>
          <w:tcPr>
            <w:tcW w:w="553" w:type="pct"/>
            <w:tcBorders>
              <w:top w:val="single" w:sz="4" w:space="0" w:color="auto"/>
              <w:left w:val="single" w:sz="4" w:space="0" w:color="auto"/>
              <w:bottom w:val="single" w:sz="4" w:space="0" w:color="auto"/>
              <w:right w:val="single" w:sz="4" w:space="0" w:color="auto"/>
            </w:tcBorders>
          </w:tcPr>
          <w:p w14:paraId="64BD0B4F" w14:textId="27178836" w:rsidR="0075102B" w:rsidRPr="00646F4A" w:rsidRDefault="0075102B" w:rsidP="00BB2548">
            <w:pPr>
              <w:spacing w:before="40"/>
              <w:jc w:val="center"/>
              <w:rPr>
                <w:rFonts w:cs="Arial"/>
                <w:sz w:val="20"/>
                <w:szCs w:val="20"/>
              </w:rPr>
            </w:pPr>
            <w:r w:rsidRPr="00646F4A">
              <w:rPr>
                <w:rFonts w:cs="Arial"/>
                <w:sz w:val="20"/>
                <w:szCs w:val="20"/>
              </w:rPr>
              <w:t>Youth (11v11)</w:t>
            </w:r>
          </w:p>
        </w:tc>
        <w:tc>
          <w:tcPr>
            <w:tcW w:w="554" w:type="pct"/>
            <w:tcBorders>
              <w:top w:val="single" w:sz="4" w:space="0" w:color="auto"/>
              <w:left w:val="single" w:sz="4" w:space="0" w:color="auto"/>
              <w:bottom w:val="single" w:sz="4" w:space="0" w:color="auto"/>
              <w:right w:val="single" w:sz="4" w:space="0" w:color="auto"/>
            </w:tcBorders>
          </w:tcPr>
          <w:p w14:paraId="4367B562" w14:textId="005D1B02" w:rsidR="0075102B" w:rsidRPr="00646F4A" w:rsidRDefault="0075102B" w:rsidP="00BB2548">
            <w:pPr>
              <w:spacing w:before="40"/>
              <w:jc w:val="center"/>
              <w:rPr>
                <w:rFonts w:cs="Arial"/>
                <w:sz w:val="20"/>
                <w:szCs w:val="20"/>
              </w:rPr>
            </w:pPr>
            <w:r w:rsidRPr="00646F4A">
              <w:rPr>
                <w:rFonts w:cs="Arial"/>
                <w:sz w:val="20"/>
                <w:szCs w:val="20"/>
              </w:rPr>
              <w:t>1</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7CA648B7" w14:textId="15A58405" w:rsidR="0075102B" w:rsidRPr="00646F4A" w:rsidRDefault="0075102B" w:rsidP="00BB2548">
            <w:pPr>
              <w:spacing w:before="40"/>
              <w:jc w:val="center"/>
              <w:rPr>
                <w:rFonts w:cs="Arial"/>
                <w:sz w:val="20"/>
                <w:szCs w:val="20"/>
              </w:rPr>
            </w:pPr>
            <w:r w:rsidRPr="00646F4A">
              <w:rPr>
                <w:rFonts w:cs="Arial"/>
                <w:sz w:val="20"/>
                <w:szCs w:val="20"/>
              </w:rPr>
              <w:t>Poor</w:t>
            </w:r>
          </w:p>
        </w:tc>
        <w:tc>
          <w:tcPr>
            <w:tcW w:w="632" w:type="pct"/>
            <w:tcBorders>
              <w:top w:val="single" w:sz="4" w:space="0" w:color="auto"/>
              <w:left w:val="single" w:sz="4" w:space="0" w:color="auto"/>
              <w:bottom w:val="single" w:sz="4" w:space="0" w:color="auto"/>
              <w:right w:val="single" w:sz="4" w:space="0" w:color="auto"/>
            </w:tcBorders>
            <w:shd w:val="clear" w:color="auto" w:fill="FF0000"/>
          </w:tcPr>
          <w:p w14:paraId="124085B3" w14:textId="52192A33" w:rsidR="0075102B" w:rsidRPr="00646F4A" w:rsidRDefault="0075102B" w:rsidP="00BB2548">
            <w:pPr>
              <w:spacing w:before="40"/>
              <w:jc w:val="center"/>
              <w:rPr>
                <w:rFonts w:cs="Arial"/>
                <w:sz w:val="20"/>
                <w:szCs w:val="20"/>
              </w:rPr>
            </w:pPr>
            <w:r w:rsidRPr="00646F4A">
              <w:rPr>
                <w:rFonts w:cs="Arial"/>
                <w:sz w:val="20"/>
                <w:szCs w:val="20"/>
              </w:rPr>
              <w:t>1</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5055E92F" w14:textId="11F8EB83" w:rsidR="0075102B" w:rsidRPr="00646F4A" w:rsidRDefault="0075102B" w:rsidP="00BB2548">
            <w:pPr>
              <w:spacing w:before="40"/>
              <w:jc w:val="center"/>
              <w:rPr>
                <w:rFonts w:cs="Arial"/>
                <w:sz w:val="20"/>
                <w:szCs w:val="20"/>
              </w:rPr>
            </w:pPr>
            <w:r w:rsidRPr="00646F4A">
              <w:rPr>
                <w:rFonts w:cs="Arial"/>
                <w:sz w:val="20"/>
                <w:szCs w:val="20"/>
              </w:rPr>
              <w:t>0</w:t>
            </w:r>
          </w:p>
        </w:tc>
      </w:tr>
      <w:tr w:rsidR="00646F4A" w:rsidRPr="00646F4A" w14:paraId="00BF3F6B" w14:textId="77777777" w:rsidTr="00362B40">
        <w:trPr>
          <w:cantSplit/>
          <w:trHeight w:val="218"/>
        </w:trPr>
        <w:tc>
          <w:tcPr>
            <w:tcW w:w="406" w:type="pct"/>
            <w:vMerge/>
            <w:tcBorders>
              <w:left w:val="single" w:sz="4" w:space="0" w:color="auto"/>
              <w:bottom w:val="single" w:sz="4" w:space="0" w:color="auto"/>
              <w:right w:val="single" w:sz="4" w:space="0" w:color="auto"/>
            </w:tcBorders>
          </w:tcPr>
          <w:p w14:paraId="1DCA6835" w14:textId="77777777" w:rsidR="0075102B" w:rsidRPr="00646F4A" w:rsidRDefault="0075102B" w:rsidP="00BB2548">
            <w:pPr>
              <w:spacing w:before="40"/>
              <w:jc w:val="center"/>
              <w:rPr>
                <w:rFonts w:cs="Arial"/>
                <w:sz w:val="20"/>
                <w:szCs w:val="20"/>
              </w:rPr>
            </w:pPr>
          </w:p>
        </w:tc>
        <w:tc>
          <w:tcPr>
            <w:tcW w:w="892" w:type="pct"/>
            <w:vMerge/>
            <w:tcBorders>
              <w:left w:val="single" w:sz="4" w:space="0" w:color="auto"/>
              <w:bottom w:val="single" w:sz="4" w:space="0" w:color="auto"/>
              <w:right w:val="single" w:sz="4" w:space="0" w:color="auto"/>
            </w:tcBorders>
          </w:tcPr>
          <w:p w14:paraId="790C8C6C" w14:textId="77777777" w:rsidR="0075102B" w:rsidRPr="00646F4A" w:rsidRDefault="0075102B" w:rsidP="00BB2548">
            <w:pPr>
              <w:spacing w:before="40"/>
              <w:jc w:val="left"/>
              <w:rPr>
                <w:rFonts w:cs="Arial"/>
                <w:sz w:val="20"/>
                <w:szCs w:val="20"/>
              </w:rPr>
            </w:pPr>
          </w:p>
        </w:tc>
        <w:tc>
          <w:tcPr>
            <w:tcW w:w="743" w:type="pct"/>
            <w:tcBorders>
              <w:left w:val="single" w:sz="4" w:space="0" w:color="auto"/>
              <w:bottom w:val="single" w:sz="4" w:space="0" w:color="auto"/>
              <w:right w:val="single" w:sz="4" w:space="0" w:color="auto"/>
            </w:tcBorders>
          </w:tcPr>
          <w:p w14:paraId="629EE9A9" w14:textId="77777777" w:rsidR="0075102B" w:rsidRPr="00646F4A" w:rsidRDefault="0075102B" w:rsidP="00362B40">
            <w:pPr>
              <w:spacing w:before="40"/>
              <w:jc w:val="left"/>
              <w:rPr>
                <w:rFonts w:cs="Arial"/>
                <w:sz w:val="20"/>
                <w:szCs w:val="20"/>
              </w:rPr>
            </w:pPr>
          </w:p>
        </w:tc>
        <w:tc>
          <w:tcPr>
            <w:tcW w:w="553" w:type="pct"/>
            <w:tcBorders>
              <w:top w:val="single" w:sz="4" w:space="0" w:color="auto"/>
              <w:left w:val="single" w:sz="4" w:space="0" w:color="auto"/>
              <w:bottom w:val="single" w:sz="4" w:space="0" w:color="auto"/>
              <w:right w:val="single" w:sz="4" w:space="0" w:color="auto"/>
            </w:tcBorders>
          </w:tcPr>
          <w:p w14:paraId="7173FCE6" w14:textId="12625D38" w:rsidR="0075102B" w:rsidRPr="00646F4A" w:rsidRDefault="0075102B" w:rsidP="00BB2548">
            <w:pPr>
              <w:spacing w:before="40"/>
              <w:jc w:val="center"/>
              <w:rPr>
                <w:rFonts w:cs="Arial"/>
                <w:sz w:val="20"/>
                <w:szCs w:val="20"/>
              </w:rPr>
            </w:pPr>
            <w:r w:rsidRPr="00646F4A">
              <w:rPr>
                <w:rFonts w:cs="Arial"/>
                <w:sz w:val="20"/>
                <w:szCs w:val="20"/>
              </w:rPr>
              <w:t>Youth (9v9)</w:t>
            </w:r>
          </w:p>
        </w:tc>
        <w:tc>
          <w:tcPr>
            <w:tcW w:w="554" w:type="pct"/>
            <w:tcBorders>
              <w:top w:val="single" w:sz="4" w:space="0" w:color="auto"/>
              <w:left w:val="single" w:sz="4" w:space="0" w:color="auto"/>
              <w:bottom w:val="single" w:sz="4" w:space="0" w:color="auto"/>
              <w:right w:val="single" w:sz="4" w:space="0" w:color="auto"/>
            </w:tcBorders>
          </w:tcPr>
          <w:p w14:paraId="09B9F287" w14:textId="0EE1D354" w:rsidR="0075102B" w:rsidRPr="00646F4A" w:rsidRDefault="0075102B" w:rsidP="00BB2548">
            <w:pPr>
              <w:spacing w:before="40"/>
              <w:jc w:val="center"/>
              <w:rPr>
                <w:rFonts w:cs="Arial"/>
                <w:sz w:val="20"/>
                <w:szCs w:val="20"/>
              </w:rPr>
            </w:pPr>
            <w:r w:rsidRPr="00646F4A">
              <w:rPr>
                <w:rFonts w:cs="Arial"/>
                <w:sz w:val="20"/>
                <w:szCs w:val="20"/>
              </w:rPr>
              <w:t>1</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3D99D8F8" w14:textId="7A6C0CBA" w:rsidR="0075102B" w:rsidRPr="00646F4A" w:rsidRDefault="0075102B" w:rsidP="00BB2548">
            <w:pPr>
              <w:spacing w:before="40"/>
              <w:jc w:val="center"/>
              <w:rPr>
                <w:rFonts w:cs="Arial"/>
                <w:sz w:val="20"/>
                <w:szCs w:val="20"/>
              </w:rPr>
            </w:pPr>
            <w:r w:rsidRPr="00646F4A">
              <w:rPr>
                <w:rFonts w:cs="Arial"/>
                <w:sz w:val="20"/>
                <w:szCs w:val="20"/>
              </w:rPr>
              <w:t>Poor</w:t>
            </w:r>
          </w:p>
        </w:tc>
        <w:tc>
          <w:tcPr>
            <w:tcW w:w="632" w:type="pct"/>
            <w:tcBorders>
              <w:top w:val="single" w:sz="4" w:space="0" w:color="auto"/>
              <w:left w:val="single" w:sz="4" w:space="0" w:color="auto"/>
              <w:bottom w:val="single" w:sz="4" w:space="0" w:color="auto"/>
              <w:right w:val="single" w:sz="4" w:space="0" w:color="auto"/>
            </w:tcBorders>
            <w:shd w:val="clear" w:color="auto" w:fill="FF0000"/>
          </w:tcPr>
          <w:p w14:paraId="52257736" w14:textId="2A74BEB8" w:rsidR="0075102B" w:rsidRPr="00646F4A" w:rsidRDefault="0075102B" w:rsidP="00BB2548">
            <w:pPr>
              <w:spacing w:before="40"/>
              <w:jc w:val="center"/>
              <w:rPr>
                <w:rFonts w:cs="Arial"/>
                <w:sz w:val="20"/>
                <w:szCs w:val="20"/>
              </w:rPr>
            </w:pPr>
            <w:r w:rsidRPr="00646F4A">
              <w:rPr>
                <w:rFonts w:cs="Arial"/>
                <w:sz w:val="20"/>
                <w:szCs w:val="20"/>
              </w:rPr>
              <w:t>1</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025B39A6" w14:textId="7AE2B042" w:rsidR="0075102B" w:rsidRPr="00646F4A" w:rsidRDefault="0075102B" w:rsidP="00BB2548">
            <w:pPr>
              <w:spacing w:before="40"/>
              <w:jc w:val="center"/>
              <w:rPr>
                <w:rFonts w:cs="Arial"/>
                <w:sz w:val="20"/>
                <w:szCs w:val="20"/>
              </w:rPr>
            </w:pPr>
            <w:r w:rsidRPr="00646F4A">
              <w:rPr>
                <w:rFonts w:cs="Arial"/>
                <w:sz w:val="20"/>
                <w:szCs w:val="20"/>
              </w:rPr>
              <w:t>0</w:t>
            </w:r>
          </w:p>
        </w:tc>
      </w:tr>
      <w:tr w:rsidR="00646F4A" w:rsidRPr="00646F4A" w14:paraId="68332D2E" w14:textId="77777777" w:rsidTr="00362B40">
        <w:trPr>
          <w:cantSplit/>
          <w:trHeight w:val="218"/>
        </w:trPr>
        <w:tc>
          <w:tcPr>
            <w:tcW w:w="406" w:type="pct"/>
            <w:tcBorders>
              <w:top w:val="single" w:sz="4" w:space="0" w:color="auto"/>
              <w:left w:val="single" w:sz="4" w:space="0" w:color="auto"/>
              <w:bottom w:val="single" w:sz="4" w:space="0" w:color="auto"/>
              <w:right w:val="single" w:sz="4" w:space="0" w:color="auto"/>
            </w:tcBorders>
          </w:tcPr>
          <w:p w14:paraId="0AF862C9" w14:textId="1954C7C4" w:rsidR="0075102B" w:rsidRPr="00646F4A" w:rsidRDefault="0075102B" w:rsidP="00BB2548">
            <w:pPr>
              <w:spacing w:before="40"/>
              <w:jc w:val="center"/>
              <w:rPr>
                <w:rFonts w:cs="Arial"/>
                <w:sz w:val="20"/>
                <w:szCs w:val="20"/>
              </w:rPr>
            </w:pPr>
            <w:r w:rsidRPr="00646F4A">
              <w:rPr>
                <w:rFonts w:cs="Arial"/>
                <w:sz w:val="20"/>
                <w:szCs w:val="20"/>
              </w:rPr>
              <w:t>181</w:t>
            </w:r>
          </w:p>
        </w:tc>
        <w:tc>
          <w:tcPr>
            <w:tcW w:w="892" w:type="pct"/>
            <w:tcBorders>
              <w:top w:val="single" w:sz="4" w:space="0" w:color="auto"/>
              <w:left w:val="single" w:sz="4" w:space="0" w:color="auto"/>
              <w:bottom w:val="single" w:sz="4" w:space="0" w:color="auto"/>
              <w:right w:val="single" w:sz="4" w:space="0" w:color="auto"/>
            </w:tcBorders>
          </w:tcPr>
          <w:p w14:paraId="75F27D20" w14:textId="64807A26" w:rsidR="0075102B" w:rsidRPr="00646F4A" w:rsidRDefault="0075102B" w:rsidP="00BB2548">
            <w:pPr>
              <w:spacing w:before="40"/>
              <w:jc w:val="left"/>
              <w:rPr>
                <w:rFonts w:cs="Arial"/>
                <w:sz w:val="20"/>
                <w:szCs w:val="20"/>
              </w:rPr>
            </w:pPr>
            <w:r w:rsidRPr="00646F4A">
              <w:rPr>
                <w:rFonts w:cs="Arial"/>
                <w:sz w:val="20"/>
                <w:szCs w:val="20"/>
              </w:rPr>
              <w:t>Wheelwright Lane Playing Fields</w:t>
            </w:r>
          </w:p>
        </w:tc>
        <w:tc>
          <w:tcPr>
            <w:tcW w:w="743" w:type="pct"/>
            <w:tcBorders>
              <w:top w:val="single" w:sz="4" w:space="0" w:color="auto"/>
              <w:left w:val="single" w:sz="4" w:space="0" w:color="auto"/>
              <w:bottom w:val="single" w:sz="4" w:space="0" w:color="auto"/>
              <w:right w:val="single" w:sz="4" w:space="0" w:color="auto"/>
            </w:tcBorders>
          </w:tcPr>
          <w:p w14:paraId="3BB0EADB" w14:textId="340E948A" w:rsidR="0075102B" w:rsidRPr="00646F4A" w:rsidRDefault="00FF0392" w:rsidP="00362B40">
            <w:pPr>
              <w:spacing w:before="40"/>
              <w:jc w:val="left"/>
              <w:rPr>
                <w:rFonts w:cs="Arial"/>
                <w:sz w:val="20"/>
                <w:szCs w:val="20"/>
              </w:rPr>
            </w:pPr>
            <w:r w:rsidRPr="00646F4A">
              <w:rPr>
                <w:rFonts w:cs="Arial"/>
                <w:sz w:val="20"/>
                <w:szCs w:val="20"/>
              </w:rPr>
              <w:t>North East</w:t>
            </w:r>
          </w:p>
        </w:tc>
        <w:tc>
          <w:tcPr>
            <w:tcW w:w="553" w:type="pct"/>
            <w:tcBorders>
              <w:top w:val="single" w:sz="4" w:space="0" w:color="auto"/>
              <w:left w:val="single" w:sz="4" w:space="0" w:color="auto"/>
              <w:bottom w:val="single" w:sz="4" w:space="0" w:color="auto"/>
              <w:right w:val="single" w:sz="4" w:space="0" w:color="auto"/>
            </w:tcBorders>
          </w:tcPr>
          <w:p w14:paraId="72B73918" w14:textId="0576DAB4" w:rsidR="0075102B" w:rsidRPr="00646F4A" w:rsidRDefault="0075102B" w:rsidP="00BB2548">
            <w:pPr>
              <w:spacing w:before="40"/>
              <w:jc w:val="center"/>
              <w:rPr>
                <w:rFonts w:cs="Arial"/>
                <w:sz w:val="20"/>
                <w:szCs w:val="20"/>
              </w:rPr>
            </w:pPr>
            <w:r w:rsidRPr="00646F4A">
              <w:rPr>
                <w:rFonts w:cs="Arial"/>
                <w:sz w:val="20"/>
                <w:szCs w:val="20"/>
              </w:rPr>
              <w:t>Youth (11v11)</w:t>
            </w:r>
          </w:p>
        </w:tc>
        <w:tc>
          <w:tcPr>
            <w:tcW w:w="554" w:type="pct"/>
            <w:tcBorders>
              <w:top w:val="single" w:sz="4" w:space="0" w:color="auto"/>
              <w:left w:val="single" w:sz="4" w:space="0" w:color="auto"/>
              <w:bottom w:val="single" w:sz="4" w:space="0" w:color="auto"/>
              <w:right w:val="single" w:sz="4" w:space="0" w:color="auto"/>
            </w:tcBorders>
          </w:tcPr>
          <w:p w14:paraId="7A165350" w14:textId="0874E874" w:rsidR="0075102B" w:rsidRPr="00646F4A" w:rsidRDefault="0075102B" w:rsidP="00BB2548">
            <w:pPr>
              <w:spacing w:before="40"/>
              <w:jc w:val="center"/>
              <w:rPr>
                <w:rFonts w:cs="Arial"/>
                <w:sz w:val="20"/>
                <w:szCs w:val="20"/>
              </w:rPr>
            </w:pPr>
            <w:r w:rsidRPr="00646F4A">
              <w:rPr>
                <w:rFonts w:cs="Arial"/>
                <w:sz w:val="20"/>
                <w:szCs w:val="20"/>
              </w:rPr>
              <w:t>1</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45871F2B" w14:textId="39920EE2" w:rsidR="0075102B" w:rsidRPr="00646F4A" w:rsidRDefault="0075102B" w:rsidP="00BB2548">
            <w:pPr>
              <w:spacing w:before="40"/>
              <w:jc w:val="center"/>
              <w:rPr>
                <w:rFonts w:cs="Arial"/>
                <w:sz w:val="20"/>
                <w:szCs w:val="20"/>
              </w:rPr>
            </w:pPr>
            <w:r w:rsidRPr="00646F4A">
              <w:rPr>
                <w:rFonts w:cs="Arial"/>
                <w:sz w:val="20"/>
                <w:szCs w:val="20"/>
              </w:rPr>
              <w:t>Poor</w:t>
            </w:r>
          </w:p>
        </w:tc>
        <w:tc>
          <w:tcPr>
            <w:tcW w:w="632" w:type="pct"/>
            <w:tcBorders>
              <w:top w:val="single" w:sz="4" w:space="0" w:color="auto"/>
              <w:left w:val="single" w:sz="4" w:space="0" w:color="auto"/>
              <w:bottom w:val="single" w:sz="4" w:space="0" w:color="auto"/>
              <w:right w:val="single" w:sz="4" w:space="0" w:color="auto"/>
            </w:tcBorders>
            <w:shd w:val="clear" w:color="auto" w:fill="FF0000"/>
          </w:tcPr>
          <w:p w14:paraId="6BC39F3E" w14:textId="5BC56AAA" w:rsidR="0075102B" w:rsidRPr="00646F4A" w:rsidRDefault="0075102B" w:rsidP="00BB2548">
            <w:pPr>
              <w:spacing w:before="40"/>
              <w:jc w:val="center"/>
              <w:rPr>
                <w:rFonts w:cs="Arial"/>
                <w:sz w:val="20"/>
                <w:szCs w:val="20"/>
              </w:rPr>
            </w:pPr>
            <w:r w:rsidRPr="00646F4A">
              <w:rPr>
                <w:rFonts w:cs="Arial"/>
                <w:sz w:val="20"/>
                <w:szCs w:val="20"/>
              </w:rPr>
              <w:t>1</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4AC0F992" w14:textId="7C96A394" w:rsidR="0075102B" w:rsidRPr="00646F4A" w:rsidRDefault="0075102B" w:rsidP="00BB2548">
            <w:pPr>
              <w:spacing w:before="40"/>
              <w:jc w:val="center"/>
              <w:rPr>
                <w:rFonts w:cs="Arial"/>
                <w:sz w:val="20"/>
                <w:szCs w:val="20"/>
              </w:rPr>
            </w:pPr>
            <w:r w:rsidRPr="00646F4A">
              <w:rPr>
                <w:rFonts w:cs="Arial"/>
                <w:sz w:val="20"/>
                <w:szCs w:val="20"/>
              </w:rPr>
              <w:t>0</w:t>
            </w:r>
          </w:p>
        </w:tc>
      </w:tr>
      <w:bookmarkEnd w:id="16"/>
    </w:tbl>
    <w:p w14:paraId="7B8E25DA" w14:textId="77777777" w:rsidR="007E5B2A" w:rsidRPr="00646F4A" w:rsidRDefault="007E5B2A" w:rsidP="00475357">
      <w:pPr>
        <w:tabs>
          <w:tab w:val="left" w:pos="2460"/>
        </w:tabs>
      </w:pPr>
    </w:p>
    <w:p w14:paraId="77A4A08F" w14:textId="315A82A1" w:rsidR="00475357" w:rsidRPr="00646F4A" w:rsidRDefault="00475357" w:rsidP="00475357">
      <w:pPr>
        <w:tabs>
          <w:tab w:val="left" w:pos="2460"/>
        </w:tabs>
      </w:pPr>
      <w:r w:rsidRPr="00646F4A">
        <w:t>As</w:t>
      </w:r>
      <w:r w:rsidR="00974C94" w:rsidRPr="00646F4A">
        <w:t xml:space="preserve"> </w:t>
      </w:r>
      <w:r w:rsidRPr="00646F4A">
        <w:t xml:space="preserve">seen, </w:t>
      </w:r>
      <w:r w:rsidR="00A17D47" w:rsidRPr="00646F4A">
        <w:t>most</w:t>
      </w:r>
      <w:r w:rsidRPr="00646F4A">
        <w:t xml:space="preserve"> overplayed pitches could accommodate demand if quality </w:t>
      </w:r>
      <w:r w:rsidR="00E96D99" w:rsidRPr="00646F4A">
        <w:t xml:space="preserve">was </w:t>
      </w:r>
      <w:r w:rsidR="00095D40" w:rsidRPr="00646F4A">
        <w:t>improved.</w:t>
      </w:r>
      <w:r w:rsidR="00360744" w:rsidRPr="00646F4A">
        <w:t xml:space="preserve"> </w:t>
      </w:r>
      <w:r w:rsidRPr="00646F4A">
        <w:t xml:space="preserve">The only exceptions to this are </w:t>
      </w:r>
      <w:r w:rsidR="00A93CFA" w:rsidRPr="00646F4A">
        <w:t>the</w:t>
      </w:r>
      <w:r w:rsidR="001069DD" w:rsidRPr="00646F4A">
        <w:t xml:space="preserve"> </w:t>
      </w:r>
      <w:r w:rsidRPr="00646F4A">
        <w:t>pitches at</w:t>
      </w:r>
      <w:r w:rsidR="00A93CFA" w:rsidRPr="00646F4A">
        <w:t xml:space="preserve"> </w:t>
      </w:r>
      <w:r w:rsidR="00974C94" w:rsidRPr="00646F4A">
        <w:t xml:space="preserve">Copsewood </w:t>
      </w:r>
      <w:r w:rsidR="00E96D99" w:rsidRPr="00646F4A">
        <w:t>Community</w:t>
      </w:r>
      <w:r w:rsidR="00974C94" w:rsidRPr="00646F4A">
        <w:t xml:space="preserve"> Sports </w:t>
      </w:r>
      <w:r w:rsidR="004C7B6B" w:rsidRPr="00646F4A">
        <w:t>&amp;</w:t>
      </w:r>
      <w:r w:rsidR="00974C94" w:rsidRPr="00646F4A">
        <w:t xml:space="preserve"> Social Club</w:t>
      </w:r>
      <w:r w:rsidR="00A93CFA" w:rsidRPr="00646F4A">
        <w:t>,</w:t>
      </w:r>
      <w:r w:rsidR="00974C94" w:rsidRPr="00646F4A">
        <w:t xml:space="preserve"> Coventrians Rugby Club and St Finbarrs Sports Ground</w:t>
      </w:r>
      <w:r w:rsidR="00FB2ED4" w:rsidRPr="00646F4A">
        <w:t>,</w:t>
      </w:r>
      <w:r w:rsidR="00A93CFA" w:rsidRPr="00646F4A">
        <w:t xml:space="preserve"> which would </w:t>
      </w:r>
      <w:r w:rsidR="00B857A0" w:rsidRPr="00646F4A">
        <w:t>continue to accommodate some level of overplay even if they were improved to good quality</w:t>
      </w:r>
      <w:r w:rsidR="00A93CFA" w:rsidRPr="00646F4A">
        <w:t xml:space="preserve">. </w:t>
      </w:r>
      <w:r w:rsidRPr="00646F4A">
        <w:t>Some play at these sites should therefore be transfe</w:t>
      </w:r>
      <w:r w:rsidR="00205D1C" w:rsidRPr="00646F4A">
        <w:t>r</w:t>
      </w:r>
      <w:r w:rsidRPr="00646F4A">
        <w:t>red to sites with spare capacity</w:t>
      </w:r>
      <w:r w:rsidR="001C68EB" w:rsidRPr="00646F4A">
        <w:t>, to an existing or additional 3G pitch</w:t>
      </w:r>
      <w:r w:rsidRPr="00646F4A">
        <w:t>,</w:t>
      </w:r>
      <w:r w:rsidR="00A154A6" w:rsidRPr="00646F4A">
        <w:t xml:space="preserve"> </w:t>
      </w:r>
      <w:r w:rsidRPr="00646F4A">
        <w:t>or</w:t>
      </w:r>
      <w:r w:rsidR="00205D1C" w:rsidRPr="00646F4A">
        <w:t>,</w:t>
      </w:r>
      <w:r w:rsidRPr="00646F4A">
        <w:t xml:space="preserve"> if space and other usage allows, pitch re-configuration </w:t>
      </w:r>
      <w:r w:rsidR="0017147B" w:rsidRPr="00646F4A">
        <w:t>could</w:t>
      </w:r>
      <w:r w:rsidRPr="00646F4A">
        <w:t xml:space="preserve"> be considered. </w:t>
      </w:r>
      <w:r w:rsidR="002A59D6" w:rsidRPr="00646F4A">
        <w:t>However, it should be noted that some overplayed sites have unsecure tenure, particularly schools sites, meaning it is unlikely quality improvements would be supported unless community use agreements could be secured.</w:t>
      </w:r>
    </w:p>
    <w:p w14:paraId="051D1A0F" w14:textId="487D74BC" w:rsidR="0017147B" w:rsidRPr="00646F4A" w:rsidRDefault="0017147B" w:rsidP="00475357">
      <w:pPr>
        <w:tabs>
          <w:tab w:val="left" w:pos="2460"/>
        </w:tabs>
        <w:rPr>
          <w:highlight w:val="yellow"/>
        </w:rPr>
      </w:pPr>
    </w:p>
    <w:p w14:paraId="0FF42E7C" w14:textId="164327A0" w:rsidR="0017147B" w:rsidRPr="00646F4A" w:rsidRDefault="0017147B" w:rsidP="00475357">
      <w:pPr>
        <w:tabs>
          <w:tab w:val="left" w:pos="2460"/>
        </w:tabs>
      </w:pPr>
      <w:r w:rsidRPr="00646F4A">
        <w:t>Reducing overplay</w:t>
      </w:r>
      <w:r w:rsidR="00FB2ED4" w:rsidRPr="00646F4A">
        <w:t xml:space="preserve"> through quality improvements </w:t>
      </w:r>
      <w:r w:rsidRPr="00646F4A">
        <w:t xml:space="preserve">will eradicate pitch shortfalls across </w:t>
      </w:r>
      <w:r w:rsidR="001A35B9" w:rsidRPr="00646F4A">
        <w:t>Coventry</w:t>
      </w:r>
      <w:r w:rsidR="009902ED" w:rsidRPr="00646F4A">
        <w:t xml:space="preserve"> when looking at the authority as a whole</w:t>
      </w:r>
      <w:r w:rsidR="00FB2ED4" w:rsidRPr="00646F4A">
        <w:t>, with significant overall spare capacity created</w:t>
      </w:r>
      <w:r w:rsidRPr="00646F4A">
        <w:t xml:space="preserve">. </w:t>
      </w:r>
      <w:r w:rsidR="009902ED" w:rsidRPr="00646F4A">
        <w:t xml:space="preserve">However, no analysis </w:t>
      </w:r>
      <w:r w:rsidR="00B43385" w:rsidRPr="00646F4A">
        <w:t>area shortfalls would be alleviated through quality improvements alone</w:t>
      </w:r>
      <w:r w:rsidR="009B4AB2" w:rsidRPr="00646F4A">
        <w:t>,</w:t>
      </w:r>
      <w:r w:rsidR="00B43385" w:rsidRPr="00646F4A">
        <w:t xml:space="preserve"> although </w:t>
      </w:r>
      <w:r w:rsidR="009B4AB2" w:rsidRPr="00646F4A">
        <w:t xml:space="preserve">the deficit of </w:t>
      </w:r>
      <w:r w:rsidR="00B43385" w:rsidRPr="00646F4A">
        <w:t xml:space="preserve">youth 11v11 </w:t>
      </w:r>
      <w:r w:rsidR="009B4AB2" w:rsidRPr="00646F4A">
        <w:t>capacity</w:t>
      </w:r>
      <w:r w:rsidR="00B43385" w:rsidRPr="00646F4A">
        <w:t xml:space="preserve"> in the North West and South East </w:t>
      </w:r>
      <w:r w:rsidR="009B4AB2" w:rsidRPr="00646F4A">
        <w:t>a</w:t>
      </w:r>
      <w:r w:rsidR="00B43385" w:rsidRPr="00646F4A">
        <w:t xml:space="preserve">nalysis </w:t>
      </w:r>
      <w:r w:rsidR="009B4AB2" w:rsidRPr="00646F4A">
        <w:t>a</w:t>
      </w:r>
      <w:r w:rsidR="00B43385" w:rsidRPr="00646F4A">
        <w:t xml:space="preserve">reas would be reduced. </w:t>
      </w:r>
      <w:r w:rsidR="00E33A3E" w:rsidRPr="00646F4A">
        <w:t>This shown in the table below.</w:t>
      </w:r>
    </w:p>
    <w:p w14:paraId="01B08EAE" w14:textId="1C0060CA" w:rsidR="00475357" w:rsidRPr="00646F4A" w:rsidRDefault="00475357" w:rsidP="00D6754F">
      <w:pPr>
        <w:tabs>
          <w:tab w:val="left" w:pos="2460"/>
        </w:tabs>
      </w:pPr>
    </w:p>
    <w:p w14:paraId="3F32512B" w14:textId="3087CDA5" w:rsidR="0017147B" w:rsidRPr="00646F4A" w:rsidRDefault="0017147B" w:rsidP="0017147B">
      <w:pPr>
        <w:rPr>
          <w:i/>
        </w:rPr>
      </w:pPr>
      <w:r w:rsidRPr="00646F4A">
        <w:rPr>
          <w:i/>
        </w:rPr>
        <w:t xml:space="preserve">Table 4.2: </w:t>
      </w:r>
      <w:r w:rsidR="00E33A3E" w:rsidRPr="00646F4A">
        <w:rPr>
          <w:i/>
        </w:rPr>
        <w:t>Impact on</w:t>
      </w:r>
      <w:r w:rsidRPr="00646F4A">
        <w:rPr>
          <w:i/>
        </w:rPr>
        <w:t xml:space="preserve"> supply and demand if quality improved to good</w:t>
      </w:r>
      <w:r w:rsidR="00FB2ED4" w:rsidRPr="00646F4A">
        <w:rPr>
          <w:i/>
        </w:rPr>
        <w:t xml:space="preserve"> across Coventry</w:t>
      </w:r>
    </w:p>
    <w:p w14:paraId="30CCAD4D" w14:textId="19F70C64" w:rsidR="00E33A3E" w:rsidRPr="00646F4A" w:rsidRDefault="00E33A3E" w:rsidP="0017147B">
      <w:pPr>
        <w:rPr>
          <w:i/>
          <w:highlight w:val="yellow"/>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
        <w:gridCol w:w="1396"/>
        <w:gridCol w:w="2935"/>
        <w:gridCol w:w="3028"/>
      </w:tblGrid>
      <w:tr w:rsidR="00646F4A" w:rsidRPr="00646F4A" w14:paraId="2AE50A62" w14:textId="77777777" w:rsidTr="00F772AF">
        <w:trPr>
          <w:tblHeader/>
        </w:trPr>
        <w:tc>
          <w:tcPr>
            <w:tcW w:w="788"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313166C" w14:textId="77777777" w:rsidR="0075102B" w:rsidRPr="00646F4A" w:rsidRDefault="0075102B" w:rsidP="006A4677">
            <w:pPr>
              <w:spacing w:before="20"/>
              <w:jc w:val="left"/>
              <w:rPr>
                <w:rFonts w:cs="Arial"/>
                <w:b/>
                <w:sz w:val="20"/>
                <w:szCs w:val="20"/>
              </w:rPr>
            </w:pPr>
            <w:r w:rsidRPr="00646F4A">
              <w:rPr>
                <w:rFonts w:cs="Arial"/>
                <w:b/>
                <w:sz w:val="20"/>
                <w:szCs w:val="20"/>
              </w:rPr>
              <w:t>Analysis area</w:t>
            </w:r>
          </w:p>
        </w:tc>
        <w:tc>
          <w:tcPr>
            <w:tcW w:w="799"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E4FFC83" w14:textId="77777777" w:rsidR="0075102B" w:rsidRPr="00646F4A" w:rsidRDefault="0075102B" w:rsidP="006A4677">
            <w:pPr>
              <w:spacing w:before="20"/>
              <w:jc w:val="center"/>
              <w:rPr>
                <w:rFonts w:cs="Arial"/>
                <w:b/>
                <w:sz w:val="20"/>
                <w:szCs w:val="20"/>
              </w:rPr>
            </w:pPr>
            <w:r w:rsidRPr="00646F4A">
              <w:rPr>
                <w:rFonts w:cs="Arial"/>
                <w:b/>
                <w:sz w:val="20"/>
                <w:szCs w:val="20"/>
              </w:rPr>
              <w:t>Pitch/facility type</w:t>
            </w:r>
          </w:p>
        </w:tc>
        <w:tc>
          <w:tcPr>
            <w:tcW w:w="1680"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4D96E7CF" w14:textId="77777777" w:rsidR="0075102B" w:rsidRPr="00646F4A" w:rsidRDefault="0075102B" w:rsidP="006A4677">
            <w:pPr>
              <w:spacing w:before="20"/>
              <w:ind w:right="-93"/>
              <w:jc w:val="left"/>
              <w:rPr>
                <w:rFonts w:cs="Arial"/>
                <w:b/>
                <w:sz w:val="20"/>
                <w:szCs w:val="20"/>
              </w:rPr>
            </w:pPr>
            <w:r w:rsidRPr="00646F4A">
              <w:rPr>
                <w:rFonts w:cs="Arial"/>
                <w:b/>
                <w:sz w:val="20"/>
                <w:szCs w:val="20"/>
              </w:rPr>
              <w:t>Current supply/ demand balance</w:t>
            </w:r>
          </w:p>
        </w:tc>
        <w:tc>
          <w:tcPr>
            <w:tcW w:w="1733"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147CF36" w14:textId="3593731E" w:rsidR="0075102B" w:rsidRPr="00646F4A" w:rsidRDefault="0075102B" w:rsidP="006A4677">
            <w:pPr>
              <w:spacing w:before="20"/>
              <w:ind w:right="-113"/>
              <w:jc w:val="left"/>
              <w:rPr>
                <w:rFonts w:cs="Arial"/>
                <w:b/>
                <w:sz w:val="20"/>
                <w:szCs w:val="20"/>
              </w:rPr>
            </w:pPr>
            <w:r w:rsidRPr="00646F4A">
              <w:rPr>
                <w:rFonts w:cs="Arial"/>
                <w:b/>
                <w:sz w:val="20"/>
                <w:szCs w:val="20"/>
              </w:rPr>
              <w:t>Potential supply/ demand balance</w:t>
            </w:r>
          </w:p>
        </w:tc>
      </w:tr>
      <w:tr w:rsidR="00646F4A" w:rsidRPr="00646F4A" w14:paraId="032D34D8" w14:textId="77777777" w:rsidTr="00F772AF">
        <w:trPr>
          <w:trHeight w:val="65"/>
        </w:trPr>
        <w:tc>
          <w:tcPr>
            <w:tcW w:w="788" w:type="pct"/>
            <w:vMerge w:val="restart"/>
            <w:tcBorders>
              <w:top w:val="single" w:sz="4" w:space="0" w:color="000000"/>
              <w:left w:val="single" w:sz="4" w:space="0" w:color="000000"/>
              <w:right w:val="single" w:sz="4" w:space="0" w:color="000000"/>
            </w:tcBorders>
          </w:tcPr>
          <w:p w14:paraId="3DD45353" w14:textId="77777777" w:rsidR="0075102B" w:rsidRPr="00646F4A" w:rsidRDefault="0075102B" w:rsidP="006A4677">
            <w:pPr>
              <w:spacing w:before="20"/>
              <w:jc w:val="left"/>
              <w:rPr>
                <w:rFonts w:eastAsia="Calibri" w:cs="Arial"/>
                <w:sz w:val="20"/>
                <w:szCs w:val="20"/>
              </w:rPr>
            </w:pPr>
            <w:r w:rsidRPr="00646F4A">
              <w:rPr>
                <w:rFonts w:cs="Arial"/>
                <w:sz w:val="20"/>
                <w:szCs w:val="20"/>
              </w:rPr>
              <w:t>North East</w:t>
            </w:r>
          </w:p>
        </w:tc>
        <w:tc>
          <w:tcPr>
            <w:tcW w:w="799" w:type="pct"/>
            <w:tcBorders>
              <w:top w:val="single" w:sz="4" w:space="0" w:color="000000"/>
              <w:left w:val="single" w:sz="4" w:space="0" w:color="000000"/>
              <w:bottom w:val="single" w:sz="4" w:space="0" w:color="000000"/>
              <w:right w:val="single" w:sz="4" w:space="0" w:color="000000"/>
            </w:tcBorders>
          </w:tcPr>
          <w:p w14:paraId="158D60CF" w14:textId="77777777" w:rsidR="0075102B" w:rsidRPr="00646F4A" w:rsidRDefault="0075102B" w:rsidP="006A4677">
            <w:pPr>
              <w:spacing w:before="20"/>
              <w:jc w:val="center"/>
              <w:rPr>
                <w:rFonts w:eastAsia="Calibri" w:cs="Arial"/>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tcPr>
          <w:p w14:paraId="6BC7ADE1" w14:textId="77777777" w:rsidR="0075102B" w:rsidRPr="00646F4A" w:rsidRDefault="0075102B" w:rsidP="006A4677">
            <w:pPr>
              <w:spacing w:before="20"/>
              <w:ind w:right="-93"/>
              <w:jc w:val="left"/>
              <w:rPr>
                <w:rFonts w:eastAsia="Calibri" w:cs="Arial"/>
                <w:sz w:val="20"/>
                <w:szCs w:val="20"/>
              </w:rPr>
            </w:pPr>
            <w:r w:rsidRPr="00646F4A">
              <w:rPr>
                <w:rFonts w:eastAsia="Calibri" w:cs="Arial"/>
                <w:sz w:val="20"/>
                <w:szCs w:val="20"/>
              </w:rPr>
              <w:t>Demand is being met</w:t>
            </w:r>
          </w:p>
        </w:tc>
        <w:tc>
          <w:tcPr>
            <w:tcW w:w="1733" w:type="pct"/>
            <w:tcBorders>
              <w:top w:val="single" w:sz="4" w:space="0" w:color="000000"/>
              <w:left w:val="single" w:sz="4" w:space="0" w:color="000000"/>
              <w:right w:val="single" w:sz="4" w:space="0" w:color="000000"/>
            </w:tcBorders>
          </w:tcPr>
          <w:p w14:paraId="666671EB" w14:textId="31BBE83F" w:rsidR="0075102B" w:rsidRPr="00646F4A" w:rsidRDefault="00421EFF" w:rsidP="006A4677">
            <w:pPr>
              <w:spacing w:before="20"/>
              <w:ind w:right="-113"/>
              <w:jc w:val="left"/>
              <w:rPr>
                <w:rFonts w:eastAsia="Calibri" w:cs="Arial"/>
                <w:sz w:val="20"/>
                <w:szCs w:val="20"/>
              </w:rPr>
            </w:pPr>
            <w:r w:rsidRPr="00646F4A">
              <w:rPr>
                <w:rFonts w:eastAsia="Calibri" w:cs="Arial"/>
                <w:sz w:val="20"/>
                <w:szCs w:val="20"/>
              </w:rPr>
              <w:t>Actual spare capacity of 2.5 match sessions</w:t>
            </w:r>
          </w:p>
        </w:tc>
      </w:tr>
      <w:tr w:rsidR="00646F4A" w:rsidRPr="00646F4A" w14:paraId="56187F2D" w14:textId="77777777" w:rsidTr="00F772AF">
        <w:trPr>
          <w:trHeight w:val="65"/>
        </w:trPr>
        <w:tc>
          <w:tcPr>
            <w:tcW w:w="788" w:type="pct"/>
            <w:vMerge/>
            <w:tcBorders>
              <w:left w:val="single" w:sz="4" w:space="0" w:color="000000"/>
              <w:right w:val="single" w:sz="4" w:space="0" w:color="000000"/>
            </w:tcBorders>
          </w:tcPr>
          <w:p w14:paraId="7850E83B" w14:textId="77777777" w:rsidR="0075102B" w:rsidRPr="00646F4A" w:rsidRDefault="0075102B" w:rsidP="006A4677">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52EA0E41" w14:textId="77777777" w:rsidR="0075102B" w:rsidRPr="00646F4A" w:rsidRDefault="0075102B" w:rsidP="006A4677">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7831B6E4" w14:textId="77777777" w:rsidR="0075102B" w:rsidRPr="00646F4A" w:rsidRDefault="0075102B" w:rsidP="006A4677">
            <w:pPr>
              <w:spacing w:before="20"/>
              <w:ind w:right="-93"/>
              <w:jc w:val="left"/>
              <w:rPr>
                <w:rFonts w:eastAsia="Calibri" w:cs="Arial"/>
                <w:sz w:val="20"/>
                <w:szCs w:val="20"/>
              </w:rPr>
            </w:pPr>
            <w:r w:rsidRPr="00646F4A">
              <w:rPr>
                <w:rFonts w:eastAsia="Calibri" w:cs="Arial"/>
                <w:sz w:val="20"/>
                <w:szCs w:val="20"/>
              </w:rPr>
              <w:t>Actual spare capacity of 0.5 match sessions</w:t>
            </w:r>
          </w:p>
        </w:tc>
        <w:tc>
          <w:tcPr>
            <w:tcW w:w="1733" w:type="pct"/>
            <w:tcBorders>
              <w:left w:val="single" w:sz="4" w:space="0" w:color="000000"/>
              <w:right w:val="single" w:sz="4" w:space="0" w:color="000000"/>
            </w:tcBorders>
          </w:tcPr>
          <w:p w14:paraId="26423C85" w14:textId="542FD16F" w:rsidR="0075102B" w:rsidRPr="00646F4A" w:rsidRDefault="00421EFF" w:rsidP="006A4677">
            <w:pPr>
              <w:spacing w:before="20"/>
              <w:ind w:right="-113"/>
              <w:jc w:val="left"/>
              <w:rPr>
                <w:rFonts w:eastAsia="Calibri" w:cs="Arial"/>
                <w:sz w:val="20"/>
                <w:szCs w:val="20"/>
              </w:rPr>
            </w:pPr>
            <w:r w:rsidRPr="00646F4A">
              <w:rPr>
                <w:rFonts w:eastAsia="Calibri" w:cs="Arial"/>
                <w:sz w:val="20"/>
                <w:szCs w:val="20"/>
              </w:rPr>
              <w:t>Actual spare capacity of 2 match sessions</w:t>
            </w:r>
          </w:p>
        </w:tc>
      </w:tr>
      <w:tr w:rsidR="00646F4A" w:rsidRPr="00646F4A" w14:paraId="4A41503B" w14:textId="77777777" w:rsidTr="00F772AF">
        <w:trPr>
          <w:trHeight w:val="65"/>
        </w:trPr>
        <w:tc>
          <w:tcPr>
            <w:tcW w:w="788" w:type="pct"/>
            <w:vMerge/>
            <w:tcBorders>
              <w:left w:val="single" w:sz="4" w:space="0" w:color="000000"/>
              <w:right w:val="single" w:sz="4" w:space="0" w:color="000000"/>
            </w:tcBorders>
          </w:tcPr>
          <w:p w14:paraId="04D3B86B" w14:textId="77777777" w:rsidR="00421EFF" w:rsidRPr="00646F4A" w:rsidRDefault="00421EFF" w:rsidP="00421EFF">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495696E5" w14:textId="77777777" w:rsidR="00421EFF" w:rsidRPr="00646F4A" w:rsidRDefault="00421EFF" w:rsidP="00421EFF">
            <w:pPr>
              <w:spacing w:before="20"/>
              <w:jc w:val="center"/>
              <w:rPr>
                <w:rFonts w:eastAsia="Calibri" w:cs="Arial"/>
                <w:sz w:val="20"/>
                <w:szCs w:val="20"/>
                <w:highlight w:val="yellow"/>
              </w:rPr>
            </w:pPr>
            <w:r w:rsidRPr="00646F4A">
              <w:rPr>
                <w:sz w:val="20"/>
                <w:szCs w:val="20"/>
              </w:rPr>
              <w:t>Youth 9v9</w:t>
            </w:r>
          </w:p>
        </w:tc>
        <w:tc>
          <w:tcPr>
            <w:tcW w:w="1680" w:type="pct"/>
            <w:tcBorders>
              <w:left w:val="single" w:sz="4" w:space="0" w:color="000000"/>
              <w:right w:val="single" w:sz="4" w:space="0" w:color="000000"/>
            </w:tcBorders>
          </w:tcPr>
          <w:p w14:paraId="19E7A79C" w14:textId="77777777" w:rsidR="00421EFF" w:rsidRPr="00646F4A" w:rsidRDefault="00421EFF" w:rsidP="00421EFF">
            <w:pPr>
              <w:spacing w:before="20"/>
              <w:ind w:right="-93"/>
              <w:jc w:val="left"/>
              <w:rPr>
                <w:rFonts w:eastAsia="Calibri" w:cs="Arial"/>
                <w:sz w:val="20"/>
                <w:szCs w:val="20"/>
                <w:highlight w:val="yellow"/>
              </w:rPr>
            </w:pPr>
            <w:r w:rsidRPr="00646F4A">
              <w:rPr>
                <w:rFonts w:eastAsia="Calibri" w:cs="Arial"/>
                <w:sz w:val="20"/>
                <w:szCs w:val="20"/>
              </w:rPr>
              <w:t>Demand is being met</w:t>
            </w:r>
          </w:p>
        </w:tc>
        <w:tc>
          <w:tcPr>
            <w:tcW w:w="1733" w:type="pct"/>
            <w:tcBorders>
              <w:left w:val="single" w:sz="4" w:space="0" w:color="000000"/>
              <w:right w:val="single" w:sz="4" w:space="0" w:color="000000"/>
            </w:tcBorders>
          </w:tcPr>
          <w:p w14:paraId="6715CC09" w14:textId="48D629E7" w:rsidR="00421EFF" w:rsidRPr="00646F4A" w:rsidRDefault="00421EFF" w:rsidP="00421EFF">
            <w:pPr>
              <w:spacing w:before="20"/>
              <w:ind w:right="-113"/>
              <w:jc w:val="left"/>
              <w:rPr>
                <w:rFonts w:eastAsia="Calibri" w:cs="Arial"/>
                <w:sz w:val="20"/>
                <w:szCs w:val="20"/>
                <w:highlight w:val="yellow"/>
              </w:rPr>
            </w:pPr>
            <w:r w:rsidRPr="00646F4A">
              <w:rPr>
                <w:rFonts w:eastAsia="Calibri" w:cs="Arial"/>
                <w:sz w:val="20"/>
                <w:szCs w:val="20"/>
              </w:rPr>
              <w:t>Demand is being met</w:t>
            </w:r>
          </w:p>
        </w:tc>
      </w:tr>
      <w:tr w:rsidR="00646F4A" w:rsidRPr="00646F4A" w14:paraId="30F0AD86" w14:textId="77777777" w:rsidTr="00F772AF">
        <w:trPr>
          <w:trHeight w:val="187"/>
        </w:trPr>
        <w:tc>
          <w:tcPr>
            <w:tcW w:w="788" w:type="pct"/>
            <w:vMerge/>
            <w:tcBorders>
              <w:left w:val="single" w:sz="4" w:space="0" w:color="000000"/>
              <w:right w:val="single" w:sz="4" w:space="0" w:color="000000"/>
            </w:tcBorders>
          </w:tcPr>
          <w:p w14:paraId="46AFD4E7" w14:textId="77777777" w:rsidR="00421EFF" w:rsidRPr="00646F4A" w:rsidRDefault="00421EFF" w:rsidP="00421EFF">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62878A37" w14:textId="77777777" w:rsidR="00421EFF" w:rsidRPr="00646F4A" w:rsidRDefault="00421EFF" w:rsidP="00421EFF">
            <w:pPr>
              <w:spacing w:before="20"/>
              <w:jc w:val="center"/>
              <w:rPr>
                <w:rFonts w:eastAsia="Calibri" w:cs="Arial"/>
                <w:sz w:val="20"/>
                <w:szCs w:val="20"/>
              </w:rPr>
            </w:pPr>
            <w:r w:rsidRPr="00646F4A">
              <w:rPr>
                <w:sz w:val="20"/>
                <w:szCs w:val="20"/>
              </w:rPr>
              <w:t>Mini 7v7</w:t>
            </w:r>
          </w:p>
        </w:tc>
        <w:tc>
          <w:tcPr>
            <w:tcW w:w="1680" w:type="pct"/>
            <w:tcBorders>
              <w:left w:val="single" w:sz="4" w:space="0" w:color="000000"/>
              <w:right w:val="single" w:sz="4" w:space="0" w:color="000000"/>
            </w:tcBorders>
          </w:tcPr>
          <w:p w14:paraId="04CE5A31" w14:textId="77777777" w:rsidR="00421EFF" w:rsidRPr="00646F4A" w:rsidRDefault="00421EFF" w:rsidP="00421EFF">
            <w:pPr>
              <w:spacing w:before="20"/>
              <w:ind w:right="-93"/>
              <w:jc w:val="left"/>
              <w:rPr>
                <w:rFonts w:eastAsia="Calibri" w:cs="Arial"/>
                <w:sz w:val="20"/>
                <w:szCs w:val="20"/>
              </w:rPr>
            </w:pPr>
            <w:r w:rsidRPr="00646F4A">
              <w:rPr>
                <w:rFonts w:eastAsia="Calibri" w:cs="Arial"/>
                <w:sz w:val="20"/>
                <w:szCs w:val="20"/>
              </w:rPr>
              <w:t>Actual spare capacity of 3 match sessions</w:t>
            </w:r>
          </w:p>
        </w:tc>
        <w:tc>
          <w:tcPr>
            <w:tcW w:w="1733" w:type="pct"/>
            <w:tcBorders>
              <w:left w:val="single" w:sz="4" w:space="0" w:color="000000"/>
              <w:right w:val="single" w:sz="4" w:space="0" w:color="000000"/>
            </w:tcBorders>
          </w:tcPr>
          <w:p w14:paraId="7B66C717" w14:textId="5B125078" w:rsidR="00421EFF" w:rsidRPr="00646F4A" w:rsidRDefault="00421EFF" w:rsidP="00421EFF">
            <w:pPr>
              <w:spacing w:before="20"/>
              <w:ind w:right="-113"/>
              <w:jc w:val="left"/>
              <w:rPr>
                <w:rFonts w:eastAsia="Calibri" w:cs="Arial"/>
                <w:sz w:val="20"/>
                <w:szCs w:val="20"/>
              </w:rPr>
            </w:pPr>
            <w:r w:rsidRPr="00646F4A">
              <w:rPr>
                <w:rFonts w:eastAsia="Calibri" w:cs="Arial"/>
                <w:sz w:val="20"/>
                <w:szCs w:val="20"/>
              </w:rPr>
              <w:t>Actual spare capacity of 3 match sessions</w:t>
            </w:r>
          </w:p>
        </w:tc>
      </w:tr>
      <w:tr w:rsidR="00646F4A" w:rsidRPr="00646F4A" w14:paraId="1EC75FEF" w14:textId="77777777" w:rsidTr="00F772AF">
        <w:trPr>
          <w:trHeight w:val="65"/>
        </w:trPr>
        <w:tc>
          <w:tcPr>
            <w:tcW w:w="788" w:type="pct"/>
            <w:vMerge/>
            <w:tcBorders>
              <w:left w:val="single" w:sz="4" w:space="0" w:color="000000"/>
              <w:bottom w:val="single" w:sz="4" w:space="0" w:color="000000"/>
              <w:right w:val="single" w:sz="4" w:space="0" w:color="000000"/>
            </w:tcBorders>
          </w:tcPr>
          <w:p w14:paraId="1C3DC460" w14:textId="77777777" w:rsidR="00421EFF" w:rsidRPr="00646F4A" w:rsidRDefault="00421EFF" w:rsidP="00421EFF">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08A3506C" w14:textId="77777777" w:rsidR="00421EFF" w:rsidRPr="00646F4A" w:rsidRDefault="00421EFF" w:rsidP="00421EFF">
            <w:pPr>
              <w:spacing w:before="20"/>
              <w:jc w:val="center"/>
              <w:rPr>
                <w:rFonts w:eastAsia="Calibri" w:cs="Arial"/>
                <w:sz w:val="20"/>
                <w:szCs w:val="20"/>
              </w:rPr>
            </w:pPr>
            <w:r w:rsidRPr="00646F4A">
              <w:rPr>
                <w:sz w:val="20"/>
                <w:szCs w:val="20"/>
              </w:rPr>
              <w:t>Mini 5v5</w:t>
            </w:r>
          </w:p>
        </w:tc>
        <w:tc>
          <w:tcPr>
            <w:tcW w:w="1680" w:type="pct"/>
            <w:tcBorders>
              <w:left w:val="single" w:sz="4" w:space="0" w:color="000000"/>
              <w:bottom w:val="single" w:sz="4" w:space="0" w:color="000000"/>
              <w:right w:val="single" w:sz="4" w:space="0" w:color="000000"/>
            </w:tcBorders>
          </w:tcPr>
          <w:p w14:paraId="7C5105E3" w14:textId="77777777" w:rsidR="00421EFF" w:rsidRPr="00646F4A" w:rsidRDefault="00421EFF" w:rsidP="00421EFF">
            <w:pPr>
              <w:spacing w:before="20"/>
              <w:ind w:right="-93"/>
              <w:jc w:val="left"/>
              <w:rPr>
                <w:rFonts w:eastAsia="Calibri" w:cs="Arial"/>
                <w:sz w:val="20"/>
                <w:szCs w:val="20"/>
              </w:rPr>
            </w:pPr>
            <w:r w:rsidRPr="00646F4A">
              <w:rPr>
                <w:rFonts w:eastAsia="Calibri" w:cs="Arial"/>
                <w:sz w:val="20"/>
                <w:szCs w:val="20"/>
              </w:rPr>
              <w:t>Demand is being met</w:t>
            </w:r>
          </w:p>
        </w:tc>
        <w:tc>
          <w:tcPr>
            <w:tcW w:w="1733" w:type="pct"/>
            <w:tcBorders>
              <w:left w:val="single" w:sz="4" w:space="0" w:color="000000"/>
              <w:right w:val="single" w:sz="4" w:space="0" w:color="000000"/>
            </w:tcBorders>
          </w:tcPr>
          <w:p w14:paraId="4B5BE0AE" w14:textId="68A5E55B" w:rsidR="00421EFF" w:rsidRPr="00646F4A" w:rsidRDefault="00421EFF" w:rsidP="00421EFF">
            <w:pPr>
              <w:spacing w:before="20"/>
              <w:ind w:right="-113"/>
              <w:jc w:val="left"/>
              <w:rPr>
                <w:rFonts w:eastAsia="Calibri" w:cs="Arial"/>
                <w:sz w:val="20"/>
                <w:szCs w:val="20"/>
              </w:rPr>
            </w:pPr>
            <w:r w:rsidRPr="00646F4A">
              <w:rPr>
                <w:rFonts w:eastAsia="Calibri" w:cs="Arial"/>
                <w:sz w:val="20"/>
                <w:szCs w:val="20"/>
              </w:rPr>
              <w:t>Demand is being met</w:t>
            </w:r>
          </w:p>
        </w:tc>
      </w:tr>
      <w:tr w:rsidR="00646F4A" w:rsidRPr="00646F4A" w14:paraId="281250E7" w14:textId="77777777" w:rsidTr="00F772AF">
        <w:trPr>
          <w:trHeight w:val="245"/>
        </w:trPr>
        <w:tc>
          <w:tcPr>
            <w:tcW w:w="788" w:type="pct"/>
            <w:vMerge w:val="restart"/>
            <w:tcBorders>
              <w:top w:val="single" w:sz="4" w:space="0" w:color="000000"/>
              <w:left w:val="single" w:sz="4" w:space="0" w:color="000000"/>
              <w:right w:val="single" w:sz="4" w:space="0" w:color="000000"/>
            </w:tcBorders>
          </w:tcPr>
          <w:p w14:paraId="61B81CCD" w14:textId="77777777" w:rsidR="0075102B" w:rsidRPr="00646F4A" w:rsidRDefault="0075102B" w:rsidP="006A4677">
            <w:pPr>
              <w:spacing w:before="20"/>
              <w:jc w:val="left"/>
              <w:rPr>
                <w:rFonts w:cs="Arial"/>
                <w:sz w:val="20"/>
                <w:szCs w:val="20"/>
              </w:rPr>
            </w:pPr>
            <w:r w:rsidRPr="00646F4A">
              <w:rPr>
                <w:rFonts w:cs="Arial"/>
                <w:sz w:val="20"/>
                <w:szCs w:val="20"/>
              </w:rPr>
              <w:t>North West</w:t>
            </w:r>
          </w:p>
        </w:tc>
        <w:tc>
          <w:tcPr>
            <w:tcW w:w="799" w:type="pct"/>
            <w:tcBorders>
              <w:top w:val="single" w:sz="4" w:space="0" w:color="000000"/>
              <w:left w:val="single" w:sz="4" w:space="0" w:color="000000"/>
              <w:bottom w:val="single" w:sz="4" w:space="0" w:color="000000"/>
              <w:right w:val="single" w:sz="4" w:space="0" w:color="000000"/>
            </w:tcBorders>
          </w:tcPr>
          <w:p w14:paraId="6F35E187" w14:textId="77777777" w:rsidR="0075102B" w:rsidRPr="00646F4A" w:rsidRDefault="0075102B" w:rsidP="006A4677">
            <w:pPr>
              <w:spacing w:before="20"/>
              <w:jc w:val="center"/>
              <w:rPr>
                <w:rFonts w:eastAsia="Calibri" w:cs="Arial"/>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tcPr>
          <w:p w14:paraId="577E724C" w14:textId="2D1BCE60" w:rsidR="0075102B" w:rsidRPr="00646F4A" w:rsidRDefault="0075102B" w:rsidP="006A4677">
            <w:pPr>
              <w:spacing w:before="20"/>
              <w:ind w:right="-93"/>
              <w:jc w:val="left"/>
              <w:rPr>
                <w:rFonts w:eastAsia="Calibri" w:cs="Arial"/>
                <w:sz w:val="20"/>
                <w:szCs w:val="20"/>
              </w:rPr>
            </w:pPr>
            <w:r w:rsidRPr="00646F4A">
              <w:rPr>
                <w:rFonts w:eastAsia="Calibri" w:cs="Arial"/>
                <w:sz w:val="20"/>
                <w:szCs w:val="20"/>
              </w:rPr>
              <w:t>Actual spare capacity of 8 match sessions</w:t>
            </w:r>
          </w:p>
        </w:tc>
        <w:tc>
          <w:tcPr>
            <w:tcW w:w="1733" w:type="pct"/>
            <w:tcBorders>
              <w:left w:val="single" w:sz="4" w:space="0" w:color="000000"/>
              <w:right w:val="single" w:sz="4" w:space="0" w:color="000000"/>
            </w:tcBorders>
          </w:tcPr>
          <w:p w14:paraId="28F3B277" w14:textId="1DC86D3E" w:rsidR="0075102B" w:rsidRPr="00646F4A" w:rsidRDefault="00421EFF" w:rsidP="006A4677">
            <w:pPr>
              <w:spacing w:before="20"/>
              <w:ind w:right="-113"/>
              <w:jc w:val="left"/>
              <w:rPr>
                <w:rFonts w:eastAsia="Calibri" w:cs="Arial"/>
                <w:sz w:val="20"/>
                <w:szCs w:val="20"/>
              </w:rPr>
            </w:pPr>
            <w:r w:rsidRPr="00646F4A">
              <w:rPr>
                <w:rFonts w:eastAsia="Calibri" w:cs="Arial"/>
                <w:sz w:val="20"/>
                <w:szCs w:val="20"/>
              </w:rPr>
              <w:t>Actual spare capacity of 12.5 match sessions</w:t>
            </w:r>
          </w:p>
        </w:tc>
      </w:tr>
      <w:tr w:rsidR="00646F4A" w:rsidRPr="00646F4A" w14:paraId="387325DE" w14:textId="77777777" w:rsidTr="00F772AF">
        <w:trPr>
          <w:trHeight w:val="244"/>
        </w:trPr>
        <w:tc>
          <w:tcPr>
            <w:tcW w:w="788" w:type="pct"/>
            <w:vMerge/>
            <w:tcBorders>
              <w:left w:val="single" w:sz="4" w:space="0" w:color="000000"/>
              <w:right w:val="single" w:sz="4" w:space="0" w:color="000000"/>
            </w:tcBorders>
          </w:tcPr>
          <w:p w14:paraId="61B6874E" w14:textId="77777777" w:rsidR="0075102B" w:rsidRPr="00646F4A" w:rsidRDefault="0075102B" w:rsidP="006A4677">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3271AFED" w14:textId="77777777" w:rsidR="0075102B" w:rsidRPr="00646F4A" w:rsidRDefault="0075102B" w:rsidP="006A4677">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4E76E2D9" w14:textId="77777777" w:rsidR="0075102B" w:rsidRPr="00646F4A" w:rsidRDefault="0075102B" w:rsidP="006A4677">
            <w:pPr>
              <w:spacing w:before="20"/>
              <w:ind w:right="-93"/>
              <w:jc w:val="left"/>
              <w:rPr>
                <w:rFonts w:eastAsia="Calibri" w:cs="Arial"/>
                <w:sz w:val="20"/>
                <w:szCs w:val="20"/>
              </w:rPr>
            </w:pPr>
            <w:r w:rsidRPr="00646F4A">
              <w:rPr>
                <w:rFonts w:eastAsia="Calibri" w:cs="Arial"/>
                <w:sz w:val="20"/>
                <w:szCs w:val="20"/>
              </w:rPr>
              <w:t>Actual spare capacity of 4.5 match sessions</w:t>
            </w:r>
          </w:p>
        </w:tc>
        <w:tc>
          <w:tcPr>
            <w:tcW w:w="1733" w:type="pct"/>
            <w:tcBorders>
              <w:left w:val="single" w:sz="4" w:space="0" w:color="000000"/>
              <w:right w:val="single" w:sz="4" w:space="0" w:color="000000"/>
            </w:tcBorders>
          </w:tcPr>
          <w:p w14:paraId="41E9912C" w14:textId="608B1664" w:rsidR="0075102B" w:rsidRPr="00646F4A" w:rsidRDefault="00421EFF" w:rsidP="006A4677">
            <w:pPr>
              <w:spacing w:before="20"/>
              <w:ind w:right="-113"/>
              <w:jc w:val="left"/>
              <w:rPr>
                <w:rFonts w:eastAsia="Calibri" w:cs="Arial"/>
                <w:sz w:val="20"/>
                <w:szCs w:val="20"/>
              </w:rPr>
            </w:pPr>
            <w:r w:rsidRPr="00646F4A">
              <w:rPr>
                <w:rFonts w:eastAsia="Calibri" w:cs="Arial"/>
                <w:sz w:val="20"/>
                <w:szCs w:val="20"/>
              </w:rPr>
              <w:t>Actual spare capacity of 6 match sessions</w:t>
            </w:r>
          </w:p>
        </w:tc>
      </w:tr>
      <w:tr w:rsidR="00646F4A" w:rsidRPr="00646F4A" w14:paraId="4689038D" w14:textId="77777777" w:rsidTr="00F772AF">
        <w:trPr>
          <w:trHeight w:val="244"/>
        </w:trPr>
        <w:tc>
          <w:tcPr>
            <w:tcW w:w="788" w:type="pct"/>
            <w:vMerge/>
            <w:tcBorders>
              <w:left w:val="single" w:sz="4" w:space="0" w:color="000000"/>
              <w:right w:val="single" w:sz="4" w:space="0" w:color="000000"/>
            </w:tcBorders>
          </w:tcPr>
          <w:p w14:paraId="34808A2B" w14:textId="77777777" w:rsidR="0075102B" w:rsidRPr="00646F4A" w:rsidRDefault="0075102B" w:rsidP="006A4677">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42416944" w14:textId="77777777" w:rsidR="0075102B" w:rsidRPr="00646F4A" w:rsidRDefault="0075102B" w:rsidP="006A4677">
            <w:pPr>
              <w:spacing w:before="20"/>
              <w:jc w:val="center"/>
              <w:rPr>
                <w:rFonts w:eastAsia="Calibri" w:cs="Arial"/>
                <w:sz w:val="20"/>
                <w:szCs w:val="20"/>
              </w:rPr>
            </w:pPr>
            <w:r w:rsidRPr="00646F4A">
              <w:rPr>
                <w:sz w:val="20"/>
                <w:szCs w:val="20"/>
              </w:rPr>
              <w:t>Youth 9v9</w:t>
            </w:r>
          </w:p>
        </w:tc>
        <w:tc>
          <w:tcPr>
            <w:tcW w:w="1680" w:type="pct"/>
            <w:tcBorders>
              <w:left w:val="single" w:sz="4" w:space="0" w:color="000000"/>
              <w:right w:val="single" w:sz="4" w:space="0" w:color="000000"/>
            </w:tcBorders>
          </w:tcPr>
          <w:p w14:paraId="627020C8" w14:textId="77777777" w:rsidR="0075102B" w:rsidRPr="00646F4A" w:rsidRDefault="0075102B" w:rsidP="006A4677">
            <w:pPr>
              <w:spacing w:before="20"/>
              <w:ind w:right="-93"/>
              <w:jc w:val="left"/>
              <w:rPr>
                <w:rFonts w:eastAsia="Calibri" w:cs="Arial"/>
                <w:sz w:val="20"/>
                <w:szCs w:val="20"/>
              </w:rPr>
            </w:pPr>
            <w:r w:rsidRPr="00646F4A">
              <w:rPr>
                <w:rFonts w:eastAsia="Calibri" w:cs="Arial"/>
                <w:sz w:val="20"/>
                <w:szCs w:val="20"/>
              </w:rPr>
              <w:t>Shortfall of 2 match sessions</w:t>
            </w:r>
          </w:p>
        </w:tc>
        <w:tc>
          <w:tcPr>
            <w:tcW w:w="1733" w:type="pct"/>
            <w:tcBorders>
              <w:left w:val="single" w:sz="4" w:space="0" w:color="000000"/>
              <w:right w:val="single" w:sz="4" w:space="0" w:color="000000"/>
            </w:tcBorders>
          </w:tcPr>
          <w:p w14:paraId="02A672A6" w14:textId="7047C3C5" w:rsidR="0075102B" w:rsidRPr="00646F4A" w:rsidRDefault="00421EFF" w:rsidP="006A4677">
            <w:pPr>
              <w:spacing w:before="20"/>
              <w:ind w:right="-113"/>
              <w:jc w:val="left"/>
              <w:rPr>
                <w:rFonts w:eastAsia="Calibri" w:cs="Arial"/>
                <w:sz w:val="20"/>
                <w:szCs w:val="20"/>
              </w:rPr>
            </w:pPr>
            <w:r w:rsidRPr="00646F4A">
              <w:rPr>
                <w:rFonts w:eastAsia="Calibri" w:cs="Arial"/>
                <w:sz w:val="20"/>
                <w:szCs w:val="20"/>
              </w:rPr>
              <w:t>Shortfall of 1 match session</w:t>
            </w:r>
          </w:p>
        </w:tc>
      </w:tr>
      <w:tr w:rsidR="00646F4A" w:rsidRPr="00646F4A" w14:paraId="45C41535" w14:textId="77777777" w:rsidTr="00F772AF">
        <w:trPr>
          <w:trHeight w:val="244"/>
        </w:trPr>
        <w:tc>
          <w:tcPr>
            <w:tcW w:w="788" w:type="pct"/>
            <w:vMerge/>
            <w:tcBorders>
              <w:left w:val="single" w:sz="4" w:space="0" w:color="000000"/>
              <w:right w:val="single" w:sz="4" w:space="0" w:color="000000"/>
            </w:tcBorders>
          </w:tcPr>
          <w:p w14:paraId="115A0960" w14:textId="77777777" w:rsidR="00421EFF" w:rsidRPr="00646F4A" w:rsidRDefault="00421EFF" w:rsidP="00421EFF">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4626677D" w14:textId="77777777" w:rsidR="00421EFF" w:rsidRPr="00646F4A" w:rsidRDefault="00421EFF" w:rsidP="00421EFF">
            <w:pPr>
              <w:spacing w:before="20"/>
              <w:jc w:val="center"/>
              <w:rPr>
                <w:rFonts w:eastAsia="Calibri" w:cs="Arial"/>
                <w:sz w:val="20"/>
                <w:szCs w:val="20"/>
                <w:highlight w:val="yellow"/>
              </w:rPr>
            </w:pPr>
            <w:r w:rsidRPr="00646F4A">
              <w:rPr>
                <w:sz w:val="20"/>
                <w:szCs w:val="20"/>
              </w:rPr>
              <w:t>Mini 7v7</w:t>
            </w:r>
          </w:p>
        </w:tc>
        <w:tc>
          <w:tcPr>
            <w:tcW w:w="1680" w:type="pct"/>
            <w:tcBorders>
              <w:left w:val="single" w:sz="4" w:space="0" w:color="000000"/>
              <w:right w:val="single" w:sz="4" w:space="0" w:color="000000"/>
            </w:tcBorders>
          </w:tcPr>
          <w:p w14:paraId="4A5D086B" w14:textId="77777777" w:rsidR="00421EFF" w:rsidRPr="00646F4A" w:rsidRDefault="00421EFF" w:rsidP="00421EFF">
            <w:pPr>
              <w:spacing w:before="20"/>
              <w:ind w:right="-93"/>
              <w:jc w:val="left"/>
              <w:rPr>
                <w:rFonts w:eastAsia="Calibri" w:cs="Arial"/>
                <w:sz w:val="20"/>
                <w:szCs w:val="20"/>
                <w:highlight w:val="yellow"/>
              </w:rPr>
            </w:pPr>
            <w:r w:rsidRPr="00646F4A">
              <w:rPr>
                <w:rFonts w:eastAsia="Calibri" w:cs="Arial"/>
                <w:sz w:val="20"/>
                <w:szCs w:val="20"/>
              </w:rPr>
              <w:t>Actual spare capacity of 3 match sessions</w:t>
            </w:r>
          </w:p>
        </w:tc>
        <w:tc>
          <w:tcPr>
            <w:tcW w:w="1733" w:type="pct"/>
            <w:tcBorders>
              <w:left w:val="single" w:sz="4" w:space="0" w:color="000000"/>
              <w:right w:val="single" w:sz="4" w:space="0" w:color="000000"/>
            </w:tcBorders>
          </w:tcPr>
          <w:p w14:paraId="6E18BAD3" w14:textId="27CAA95D" w:rsidR="00421EFF" w:rsidRPr="00646F4A" w:rsidRDefault="00421EFF" w:rsidP="00421EFF">
            <w:pPr>
              <w:spacing w:before="20"/>
              <w:ind w:right="-113"/>
              <w:jc w:val="left"/>
              <w:rPr>
                <w:rFonts w:eastAsia="Calibri" w:cs="Arial"/>
                <w:sz w:val="20"/>
                <w:szCs w:val="20"/>
                <w:highlight w:val="yellow"/>
              </w:rPr>
            </w:pPr>
            <w:r w:rsidRPr="00646F4A">
              <w:rPr>
                <w:rFonts w:eastAsia="Calibri" w:cs="Arial"/>
                <w:sz w:val="20"/>
                <w:szCs w:val="20"/>
              </w:rPr>
              <w:t>Actual spare capacity of 3 match sessions</w:t>
            </w:r>
          </w:p>
        </w:tc>
      </w:tr>
      <w:tr w:rsidR="00646F4A" w:rsidRPr="00646F4A" w14:paraId="09934204" w14:textId="77777777" w:rsidTr="00F772AF">
        <w:trPr>
          <w:trHeight w:val="244"/>
        </w:trPr>
        <w:tc>
          <w:tcPr>
            <w:tcW w:w="788" w:type="pct"/>
            <w:vMerge/>
            <w:tcBorders>
              <w:left w:val="single" w:sz="4" w:space="0" w:color="000000"/>
              <w:bottom w:val="single" w:sz="4" w:space="0" w:color="000000"/>
              <w:right w:val="single" w:sz="4" w:space="0" w:color="000000"/>
            </w:tcBorders>
          </w:tcPr>
          <w:p w14:paraId="0E6E631B" w14:textId="77777777" w:rsidR="00421EFF" w:rsidRPr="00646F4A" w:rsidRDefault="00421EFF" w:rsidP="00421EFF">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3BDCB5E9" w14:textId="77777777" w:rsidR="00421EFF" w:rsidRPr="00646F4A" w:rsidRDefault="00421EFF" w:rsidP="00421EFF">
            <w:pPr>
              <w:spacing w:before="20"/>
              <w:jc w:val="center"/>
              <w:rPr>
                <w:rFonts w:eastAsia="Calibri" w:cs="Arial"/>
                <w:sz w:val="20"/>
                <w:szCs w:val="20"/>
              </w:rPr>
            </w:pPr>
            <w:r w:rsidRPr="00646F4A">
              <w:rPr>
                <w:sz w:val="20"/>
                <w:szCs w:val="20"/>
              </w:rPr>
              <w:t>Mini 5v5</w:t>
            </w:r>
          </w:p>
        </w:tc>
        <w:tc>
          <w:tcPr>
            <w:tcW w:w="1680" w:type="pct"/>
            <w:tcBorders>
              <w:left w:val="single" w:sz="4" w:space="0" w:color="000000"/>
              <w:bottom w:val="single" w:sz="4" w:space="0" w:color="000000"/>
              <w:right w:val="single" w:sz="4" w:space="0" w:color="000000"/>
            </w:tcBorders>
          </w:tcPr>
          <w:p w14:paraId="1D3B80D7" w14:textId="77777777" w:rsidR="00421EFF" w:rsidRPr="00646F4A" w:rsidRDefault="00421EFF" w:rsidP="00421EFF">
            <w:pPr>
              <w:spacing w:before="20"/>
              <w:ind w:right="-93"/>
              <w:jc w:val="left"/>
              <w:rPr>
                <w:rFonts w:eastAsia="Calibri" w:cs="Arial"/>
                <w:sz w:val="20"/>
                <w:szCs w:val="20"/>
              </w:rPr>
            </w:pPr>
            <w:r w:rsidRPr="00646F4A">
              <w:rPr>
                <w:rFonts w:eastAsia="Calibri" w:cs="Arial"/>
                <w:sz w:val="20"/>
                <w:szCs w:val="20"/>
              </w:rPr>
              <w:t>Actual spare capacity of 0.5 match sessions</w:t>
            </w:r>
          </w:p>
        </w:tc>
        <w:tc>
          <w:tcPr>
            <w:tcW w:w="1733" w:type="pct"/>
            <w:tcBorders>
              <w:left w:val="single" w:sz="4" w:space="0" w:color="000000"/>
              <w:right w:val="single" w:sz="4" w:space="0" w:color="000000"/>
            </w:tcBorders>
          </w:tcPr>
          <w:p w14:paraId="0ECA7FBE" w14:textId="24D01C7E" w:rsidR="00421EFF" w:rsidRPr="00646F4A" w:rsidRDefault="00421EFF" w:rsidP="00421EFF">
            <w:pPr>
              <w:spacing w:before="20"/>
              <w:ind w:right="-113"/>
              <w:jc w:val="left"/>
              <w:rPr>
                <w:rFonts w:eastAsia="Calibri" w:cs="Arial"/>
                <w:sz w:val="20"/>
                <w:szCs w:val="20"/>
              </w:rPr>
            </w:pPr>
            <w:r w:rsidRPr="00646F4A">
              <w:rPr>
                <w:rFonts w:eastAsia="Calibri" w:cs="Arial"/>
                <w:sz w:val="20"/>
                <w:szCs w:val="20"/>
              </w:rPr>
              <w:t>Actual spare capacity of 0.5 match sessions</w:t>
            </w:r>
          </w:p>
        </w:tc>
      </w:tr>
      <w:tr w:rsidR="00646F4A" w:rsidRPr="00646F4A" w14:paraId="787DED3C" w14:textId="77777777" w:rsidTr="00F772AF">
        <w:trPr>
          <w:trHeight w:val="65"/>
        </w:trPr>
        <w:tc>
          <w:tcPr>
            <w:tcW w:w="788" w:type="pct"/>
            <w:vMerge w:val="restart"/>
            <w:tcBorders>
              <w:top w:val="single" w:sz="4" w:space="0" w:color="000000"/>
              <w:left w:val="single" w:sz="4" w:space="0" w:color="000000"/>
              <w:right w:val="single" w:sz="4" w:space="0" w:color="000000"/>
            </w:tcBorders>
          </w:tcPr>
          <w:p w14:paraId="71584A73" w14:textId="77777777" w:rsidR="00421EFF" w:rsidRPr="00646F4A" w:rsidRDefault="00421EFF" w:rsidP="00421EFF">
            <w:pPr>
              <w:spacing w:before="20"/>
              <w:jc w:val="left"/>
              <w:rPr>
                <w:rFonts w:cs="Arial"/>
                <w:sz w:val="20"/>
                <w:szCs w:val="20"/>
              </w:rPr>
            </w:pPr>
            <w:r w:rsidRPr="00646F4A">
              <w:rPr>
                <w:rFonts w:cs="Arial"/>
                <w:sz w:val="20"/>
                <w:szCs w:val="20"/>
              </w:rPr>
              <w:t>South East</w:t>
            </w:r>
          </w:p>
        </w:tc>
        <w:tc>
          <w:tcPr>
            <w:tcW w:w="799" w:type="pct"/>
            <w:tcBorders>
              <w:top w:val="single" w:sz="4" w:space="0" w:color="000000"/>
              <w:left w:val="single" w:sz="4" w:space="0" w:color="000000"/>
              <w:bottom w:val="single" w:sz="4" w:space="0" w:color="000000"/>
              <w:right w:val="single" w:sz="4" w:space="0" w:color="000000"/>
            </w:tcBorders>
          </w:tcPr>
          <w:p w14:paraId="632D040D" w14:textId="77777777" w:rsidR="00421EFF" w:rsidRPr="00646F4A" w:rsidRDefault="00421EFF" w:rsidP="00421EFF">
            <w:pPr>
              <w:spacing w:before="20"/>
              <w:jc w:val="center"/>
              <w:rPr>
                <w:rFonts w:eastAsia="Calibri" w:cs="Arial"/>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tcPr>
          <w:p w14:paraId="510164AD" w14:textId="37784F54" w:rsidR="00421EFF" w:rsidRPr="00646F4A" w:rsidRDefault="00421EFF" w:rsidP="00421EFF">
            <w:pPr>
              <w:spacing w:before="20"/>
              <w:ind w:right="-93"/>
              <w:jc w:val="left"/>
              <w:rPr>
                <w:rFonts w:eastAsia="Calibri" w:cs="Arial"/>
                <w:sz w:val="20"/>
                <w:szCs w:val="20"/>
              </w:rPr>
            </w:pPr>
            <w:r w:rsidRPr="00646F4A">
              <w:rPr>
                <w:rFonts w:eastAsia="Calibri" w:cs="Arial"/>
                <w:sz w:val="20"/>
                <w:szCs w:val="20"/>
              </w:rPr>
              <w:t>Actual spare capacity of 1 match session</w:t>
            </w:r>
          </w:p>
        </w:tc>
        <w:tc>
          <w:tcPr>
            <w:tcW w:w="1733" w:type="pct"/>
            <w:tcBorders>
              <w:left w:val="single" w:sz="4" w:space="0" w:color="000000"/>
              <w:right w:val="single" w:sz="4" w:space="0" w:color="000000"/>
            </w:tcBorders>
          </w:tcPr>
          <w:p w14:paraId="3D8027A6" w14:textId="28FE724B" w:rsidR="00421EFF" w:rsidRPr="00646F4A" w:rsidRDefault="00421EFF" w:rsidP="00421EFF">
            <w:pPr>
              <w:spacing w:before="20"/>
              <w:ind w:right="-113"/>
              <w:jc w:val="left"/>
              <w:rPr>
                <w:rFonts w:eastAsia="Calibri" w:cs="Arial"/>
                <w:sz w:val="20"/>
                <w:szCs w:val="20"/>
              </w:rPr>
            </w:pPr>
            <w:r w:rsidRPr="00646F4A">
              <w:rPr>
                <w:rFonts w:eastAsia="Calibri" w:cs="Arial"/>
                <w:sz w:val="20"/>
                <w:szCs w:val="20"/>
              </w:rPr>
              <w:t>Actual spare capacity of 2 match sessions</w:t>
            </w:r>
          </w:p>
        </w:tc>
      </w:tr>
      <w:tr w:rsidR="00646F4A" w:rsidRPr="00646F4A" w14:paraId="14131E90" w14:textId="77777777" w:rsidTr="00F772AF">
        <w:trPr>
          <w:trHeight w:val="65"/>
        </w:trPr>
        <w:tc>
          <w:tcPr>
            <w:tcW w:w="788" w:type="pct"/>
            <w:vMerge/>
            <w:tcBorders>
              <w:left w:val="single" w:sz="4" w:space="0" w:color="000000"/>
              <w:right w:val="single" w:sz="4" w:space="0" w:color="000000"/>
            </w:tcBorders>
          </w:tcPr>
          <w:p w14:paraId="12030026" w14:textId="77777777" w:rsidR="00421EFF" w:rsidRPr="00646F4A" w:rsidRDefault="00421EFF" w:rsidP="00421EFF">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18297445" w14:textId="77777777" w:rsidR="00421EFF" w:rsidRPr="00646F4A" w:rsidRDefault="00421EFF" w:rsidP="00421EFF">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095E32F7" w14:textId="77777777" w:rsidR="00421EFF" w:rsidRPr="00646F4A" w:rsidRDefault="00421EFF" w:rsidP="00421EFF">
            <w:pPr>
              <w:spacing w:before="20"/>
              <w:ind w:right="-93"/>
              <w:jc w:val="left"/>
              <w:rPr>
                <w:rFonts w:eastAsia="Calibri" w:cs="Arial"/>
                <w:sz w:val="20"/>
                <w:szCs w:val="20"/>
              </w:rPr>
            </w:pPr>
            <w:r w:rsidRPr="00646F4A">
              <w:rPr>
                <w:rFonts w:eastAsia="Calibri" w:cs="Arial"/>
                <w:sz w:val="20"/>
                <w:szCs w:val="20"/>
              </w:rPr>
              <w:t>Shortfall of 5.25 match sessions</w:t>
            </w:r>
          </w:p>
        </w:tc>
        <w:tc>
          <w:tcPr>
            <w:tcW w:w="1733" w:type="pct"/>
            <w:tcBorders>
              <w:left w:val="single" w:sz="4" w:space="0" w:color="000000"/>
              <w:right w:val="single" w:sz="4" w:space="0" w:color="000000"/>
            </w:tcBorders>
          </w:tcPr>
          <w:p w14:paraId="45A78F5C" w14:textId="77777777" w:rsidR="00421EFF" w:rsidRPr="00646F4A" w:rsidRDefault="00421EFF" w:rsidP="00421EFF">
            <w:pPr>
              <w:spacing w:before="20"/>
              <w:ind w:right="-113"/>
              <w:jc w:val="left"/>
              <w:rPr>
                <w:rFonts w:eastAsia="Calibri" w:cs="Arial"/>
                <w:sz w:val="20"/>
                <w:szCs w:val="20"/>
              </w:rPr>
            </w:pPr>
            <w:r w:rsidRPr="00646F4A">
              <w:rPr>
                <w:rFonts w:eastAsia="Calibri" w:cs="Arial"/>
                <w:sz w:val="20"/>
                <w:szCs w:val="20"/>
              </w:rPr>
              <w:t>Shortfall of 1 match session</w:t>
            </w:r>
          </w:p>
          <w:p w14:paraId="7DD5F489" w14:textId="4B097A59" w:rsidR="00947F76" w:rsidRPr="00646F4A" w:rsidRDefault="00947F76" w:rsidP="00421EFF">
            <w:pPr>
              <w:spacing w:before="20"/>
              <w:ind w:right="-113"/>
              <w:jc w:val="left"/>
              <w:rPr>
                <w:rFonts w:eastAsia="Calibri" w:cs="Arial"/>
                <w:sz w:val="20"/>
                <w:szCs w:val="20"/>
                <w:highlight w:val="yellow"/>
              </w:rPr>
            </w:pPr>
          </w:p>
        </w:tc>
      </w:tr>
      <w:tr w:rsidR="00646F4A" w:rsidRPr="00646F4A" w14:paraId="0423BE46" w14:textId="77777777" w:rsidTr="00F772AF">
        <w:trPr>
          <w:trHeight w:val="65"/>
        </w:trPr>
        <w:tc>
          <w:tcPr>
            <w:tcW w:w="788" w:type="pct"/>
            <w:vMerge/>
            <w:tcBorders>
              <w:left w:val="single" w:sz="4" w:space="0" w:color="000000"/>
              <w:right w:val="single" w:sz="4" w:space="0" w:color="000000"/>
            </w:tcBorders>
          </w:tcPr>
          <w:p w14:paraId="3C883847" w14:textId="77777777" w:rsidR="00421EFF" w:rsidRPr="00646F4A" w:rsidRDefault="00421EFF" w:rsidP="00421EFF">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50E3DDF3" w14:textId="77777777" w:rsidR="00421EFF" w:rsidRPr="00646F4A" w:rsidRDefault="00421EFF" w:rsidP="00421EFF">
            <w:pPr>
              <w:spacing w:before="20"/>
              <w:jc w:val="center"/>
              <w:rPr>
                <w:rFonts w:eastAsia="Calibri" w:cs="Arial"/>
                <w:sz w:val="20"/>
                <w:szCs w:val="20"/>
              </w:rPr>
            </w:pPr>
            <w:r w:rsidRPr="00646F4A">
              <w:rPr>
                <w:sz w:val="20"/>
                <w:szCs w:val="20"/>
              </w:rPr>
              <w:t>Youth 9v9</w:t>
            </w:r>
          </w:p>
        </w:tc>
        <w:tc>
          <w:tcPr>
            <w:tcW w:w="1680" w:type="pct"/>
            <w:tcBorders>
              <w:left w:val="single" w:sz="4" w:space="0" w:color="000000"/>
              <w:right w:val="single" w:sz="4" w:space="0" w:color="000000"/>
            </w:tcBorders>
          </w:tcPr>
          <w:p w14:paraId="50C68B2B" w14:textId="5FFED711" w:rsidR="00421EFF" w:rsidRPr="00646F4A" w:rsidRDefault="00421EFF" w:rsidP="00421EFF">
            <w:pPr>
              <w:spacing w:before="20"/>
              <w:ind w:right="-93"/>
              <w:jc w:val="left"/>
              <w:rPr>
                <w:rFonts w:eastAsia="Calibri" w:cs="Arial"/>
                <w:sz w:val="20"/>
                <w:szCs w:val="20"/>
              </w:rPr>
            </w:pPr>
            <w:r w:rsidRPr="00646F4A">
              <w:rPr>
                <w:rFonts w:eastAsia="Calibri" w:cs="Arial"/>
                <w:sz w:val="20"/>
                <w:szCs w:val="20"/>
              </w:rPr>
              <w:t xml:space="preserve">Actual spare capacity of 2.5 match sessions </w:t>
            </w:r>
          </w:p>
        </w:tc>
        <w:tc>
          <w:tcPr>
            <w:tcW w:w="1733" w:type="pct"/>
            <w:tcBorders>
              <w:left w:val="single" w:sz="4" w:space="0" w:color="000000"/>
              <w:right w:val="single" w:sz="4" w:space="0" w:color="000000"/>
            </w:tcBorders>
          </w:tcPr>
          <w:p w14:paraId="6BD5CCEE" w14:textId="1B69FA6C" w:rsidR="00421EFF" w:rsidRPr="00646F4A" w:rsidRDefault="00421EFF" w:rsidP="00421EFF">
            <w:pPr>
              <w:spacing w:before="20"/>
              <w:ind w:right="-113"/>
              <w:jc w:val="left"/>
              <w:rPr>
                <w:rFonts w:eastAsia="Calibri" w:cs="Arial"/>
                <w:sz w:val="20"/>
                <w:szCs w:val="20"/>
              </w:rPr>
            </w:pPr>
            <w:r w:rsidRPr="00646F4A">
              <w:rPr>
                <w:rFonts w:eastAsia="Calibri" w:cs="Arial"/>
                <w:sz w:val="20"/>
                <w:szCs w:val="20"/>
              </w:rPr>
              <w:t>Actual spare capacity of 5.5 match sessions</w:t>
            </w:r>
          </w:p>
        </w:tc>
      </w:tr>
      <w:tr w:rsidR="00646F4A" w:rsidRPr="00646F4A" w14:paraId="03CF4A3D" w14:textId="77777777" w:rsidTr="00F772AF">
        <w:trPr>
          <w:trHeight w:val="65"/>
        </w:trPr>
        <w:tc>
          <w:tcPr>
            <w:tcW w:w="788" w:type="pct"/>
            <w:vMerge/>
            <w:tcBorders>
              <w:left w:val="single" w:sz="4" w:space="0" w:color="000000"/>
              <w:right w:val="single" w:sz="4" w:space="0" w:color="000000"/>
            </w:tcBorders>
          </w:tcPr>
          <w:p w14:paraId="6A4747FD" w14:textId="77777777" w:rsidR="00421EFF" w:rsidRPr="00646F4A" w:rsidRDefault="00421EFF" w:rsidP="00421EFF">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4BA19677" w14:textId="77777777" w:rsidR="00421EFF" w:rsidRPr="00646F4A" w:rsidRDefault="00421EFF" w:rsidP="00421EFF">
            <w:pPr>
              <w:spacing w:before="20"/>
              <w:jc w:val="center"/>
              <w:rPr>
                <w:rFonts w:eastAsia="Calibri" w:cs="Arial"/>
                <w:sz w:val="20"/>
                <w:szCs w:val="20"/>
                <w:highlight w:val="yellow"/>
              </w:rPr>
            </w:pPr>
            <w:r w:rsidRPr="00646F4A">
              <w:rPr>
                <w:sz w:val="20"/>
                <w:szCs w:val="20"/>
              </w:rPr>
              <w:t>Mini 7v7</w:t>
            </w:r>
          </w:p>
        </w:tc>
        <w:tc>
          <w:tcPr>
            <w:tcW w:w="1680" w:type="pct"/>
            <w:tcBorders>
              <w:left w:val="single" w:sz="4" w:space="0" w:color="000000"/>
              <w:right w:val="single" w:sz="4" w:space="0" w:color="000000"/>
            </w:tcBorders>
          </w:tcPr>
          <w:p w14:paraId="1116401B" w14:textId="5B8BF24F" w:rsidR="00421EFF" w:rsidRPr="00646F4A" w:rsidRDefault="00421EFF" w:rsidP="00421EFF">
            <w:pPr>
              <w:spacing w:before="20"/>
              <w:ind w:right="-93"/>
              <w:jc w:val="left"/>
              <w:rPr>
                <w:rFonts w:eastAsia="Calibri" w:cs="Arial"/>
                <w:sz w:val="20"/>
                <w:szCs w:val="20"/>
                <w:highlight w:val="yellow"/>
              </w:rPr>
            </w:pPr>
            <w:r w:rsidRPr="00646F4A">
              <w:rPr>
                <w:rFonts w:eastAsia="Calibri" w:cs="Arial"/>
                <w:sz w:val="20"/>
                <w:szCs w:val="20"/>
              </w:rPr>
              <w:t xml:space="preserve">Actual spare capacity of 0.5 match sessions </w:t>
            </w:r>
          </w:p>
        </w:tc>
        <w:tc>
          <w:tcPr>
            <w:tcW w:w="1733" w:type="pct"/>
            <w:tcBorders>
              <w:left w:val="single" w:sz="4" w:space="0" w:color="000000"/>
              <w:right w:val="single" w:sz="4" w:space="0" w:color="000000"/>
            </w:tcBorders>
          </w:tcPr>
          <w:p w14:paraId="1DA5FC5D" w14:textId="35680285" w:rsidR="00421EFF" w:rsidRPr="00646F4A" w:rsidRDefault="00421EFF" w:rsidP="00421EFF">
            <w:pPr>
              <w:spacing w:before="20"/>
              <w:ind w:right="-113"/>
              <w:jc w:val="left"/>
              <w:rPr>
                <w:rFonts w:eastAsia="Calibri" w:cs="Arial"/>
                <w:sz w:val="20"/>
                <w:szCs w:val="20"/>
                <w:highlight w:val="yellow"/>
              </w:rPr>
            </w:pPr>
            <w:r w:rsidRPr="00646F4A">
              <w:rPr>
                <w:rFonts w:eastAsia="Calibri" w:cs="Arial"/>
                <w:sz w:val="20"/>
                <w:szCs w:val="20"/>
              </w:rPr>
              <w:t xml:space="preserve">Actual spare capacity of 0.5 match sessions </w:t>
            </w:r>
          </w:p>
        </w:tc>
      </w:tr>
      <w:tr w:rsidR="00646F4A" w:rsidRPr="00646F4A" w14:paraId="68726465" w14:textId="77777777" w:rsidTr="00F772AF">
        <w:trPr>
          <w:trHeight w:val="72"/>
        </w:trPr>
        <w:tc>
          <w:tcPr>
            <w:tcW w:w="788" w:type="pct"/>
            <w:vMerge/>
            <w:tcBorders>
              <w:left w:val="single" w:sz="4" w:space="0" w:color="000000"/>
              <w:bottom w:val="single" w:sz="4" w:space="0" w:color="000000"/>
              <w:right w:val="single" w:sz="4" w:space="0" w:color="000000"/>
            </w:tcBorders>
          </w:tcPr>
          <w:p w14:paraId="425FC074" w14:textId="77777777" w:rsidR="00421EFF" w:rsidRPr="00646F4A" w:rsidRDefault="00421EFF" w:rsidP="00421EFF">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6E67081E" w14:textId="77777777" w:rsidR="00421EFF" w:rsidRPr="00646F4A" w:rsidRDefault="00421EFF" w:rsidP="00421EFF">
            <w:pPr>
              <w:spacing w:before="20"/>
              <w:jc w:val="center"/>
              <w:rPr>
                <w:rFonts w:eastAsia="Calibri" w:cs="Arial"/>
                <w:sz w:val="20"/>
                <w:szCs w:val="20"/>
                <w:highlight w:val="yellow"/>
              </w:rPr>
            </w:pPr>
            <w:r w:rsidRPr="00646F4A">
              <w:rPr>
                <w:sz w:val="20"/>
                <w:szCs w:val="20"/>
              </w:rPr>
              <w:t>Mini 5v5</w:t>
            </w:r>
          </w:p>
        </w:tc>
        <w:tc>
          <w:tcPr>
            <w:tcW w:w="1680" w:type="pct"/>
            <w:tcBorders>
              <w:left w:val="single" w:sz="4" w:space="0" w:color="000000"/>
              <w:bottom w:val="single" w:sz="4" w:space="0" w:color="000000"/>
              <w:right w:val="single" w:sz="4" w:space="0" w:color="000000"/>
            </w:tcBorders>
          </w:tcPr>
          <w:p w14:paraId="01AF48E9" w14:textId="38145D4F" w:rsidR="00421EFF" w:rsidRPr="00646F4A" w:rsidRDefault="00421EFF" w:rsidP="00421EFF">
            <w:pPr>
              <w:spacing w:before="20"/>
              <w:ind w:right="-93"/>
              <w:jc w:val="left"/>
              <w:rPr>
                <w:rFonts w:eastAsia="Calibri" w:cs="Arial"/>
                <w:sz w:val="20"/>
                <w:szCs w:val="20"/>
                <w:highlight w:val="yellow"/>
              </w:rPr>
            </w:pPr>
            <w:r w:rsidRPr="00646F4A">
              <w:rPr>
                <w:rFonts w:eastAsia="Calibri" w:cs="Arial"/>
                <w:sz w:val="20"/>
                <w:szCs w:val="20"/>
              </w:rPr>
              <w:t xml:space="preserve">Actual spare capacity of 2 match sessions </w:t>
            </w:r>
          </w:p>
        </w:tc>
        <w:tc>
          <w:tcPr>
            <w:tcW w:w="1733" w:type="pct"/>
            <w:tcBorders>
              <w:left w:val="single" w:sz="4" w:space="0" w:color="000000"/>
              <w:right w:val="single" w:sz="4" w:space="0" w:color="000000"/>
            </w:tcBorders>
          </w:tcPr>
          <w:p w14:paraId="7D380059" w14:textId="723575A4" w:rsidR="00421EFF" w:rsidRPr="00646F4A" w:rsidRDefault="00421EFF" w:rsidP="00421EFF">
            <w:pPr>
              <w:spacing w:before="20"/>
              <w:ind w:right="-113"/>
              <w:jc w:val="left"/>
              <w:rPr>
                <w:rFonts w:eastAsia="Calibri" w:cs="Arial"/>
                <w:sz w:val="20"/>
                <w:szCs w:val="20"/>
                <w:highlight w:val="yellow"/>
              </w:rPr>
            </w:pPr>
            <w:r w:rsidRPr="00646F4A">
              <w:rPr>
                <w:rFonts w:eastAsia="Calibri" w:cs="Arial"/>
                <w:sz w:val="20"/>
                <w:szCs w:val="20"/>
              </w:rPr>
              <w:t xml:space="preserve">Actual spare capacity of 2 match sessions </w:t>
            </w:r>
          </w:p>
        </w:tc>
      </w:tr>
      <w:tr w:rsidR="00646F4A" w:rsidRPr="00646F4A" w14:paraId="72C70787" w14:textId="77777777" w:rsidTr="00F772AF">
        <w:trPr>
          <w:trHeight w:val="65"/>
        </w:trPr>
        <w:tc>
          <w:tcPr>
            <w:tcW w:w="788" w:type="pct"/>
            <w:vMerge w:val="restart"/>
            <w:tcBorders>
              <w:top w:val="single" w:sz="4" w:space="0" w:color="000000"/>
              <w:left w:val="single" w:sz="4" w:space="0" w:color="000000"/>
              <w:right w:val="single" w:sz="4" w:space="0" w:color="000000"/>
            </w:tcBorders>
          </w:tcPr>
          <w:p w14:paraId="07825F85" w14:textId="77777777" w:rsidR="009902ED" w:rsidRPr="00646F4A" w:rsidRDefault="009902ED" w:rsidP="009902ED">
            <w:pPr>
              <w:spacing w:before="20"/>
              <w:jc w:val="left"/>
              <w:rPr>
                <w:rFonts w:eastAsia="Calibri" w:cs="Arial"/>
                <w:sz w:val="20"/>
                <w:szCs w:val="20"/>
              </w:rPr>
            </w:pPr>
            <w:r w:rsidRPr="00646F4A">
              <w:rPr>
                <w:rFonts w:cs="Arial"/>
                <w:sz w:val="20"/>
                <w:szCs w:val="20"/>
              </w:rPr>
              <w:t>South West</w:t>
            </w:r>
          </w:p>
        </w:tc>
        <w:tc>
          <w:tcPr>
            <w:tcW w:w="799" w:type="pct"/>
            <w:tcBorders>
              <w:top w:val="single" w:sz="4" w:space="0" w:color="000000"/>
              <w:left w:val="single" w:sz="4" w:space="0" w:color="000000"/>
              <w:bottom w:val="single" w:sz="4" w:space="0" w:color="000000"/>
              <w:right w:val="single" w:sz="4" w:space="0" w:color="000000"/>
            </w:tcBorders>
          </w:tcPr>
          <w:p w14:paraId="2F972937" w14:textId="77777777" w:rsidR="009902ED" w:rsidRPr="00646F4A" w:rsidRDefault="009902ED" w:rsidP="009902ED">
            <w:pPr>
              <w:spacing w:before="20"/>
              <w:jc w:val="center"/>
              <w:rPr>
                <w:rFonts w:eastAsia="Calibri" w:cs="Arial"/>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tcPr>
          <w:p w14:paraId="5514E9C9" w14:textId="77777777" w:rsidR="009902ED" w:rsidRPr="00646F4A" w:rsidRDefault="009902ED" w:rsidP="009902ED">
            <w:pPr>
              <w:spacing w:before="20"/>
              <w:ind w:right="-93"/>
              <w:jc w:val="left"/>
              <w:rPr>
                <w:rFonts w:eastAsia="Calibri" w:cs="Arial"/>
                <w:sz w:val="20"/>
                <w:szCs w:val="20"/>
              </w:rPr>
            </w:pPr>
            <w:r w:rsidRPr="00646F4A">
              <w:rPr>
                <w:rFonts w:eastAsia="Calibri" w:cs="Arial"/>
                <w:sz w:val="20"/>
                <w:szCs w:val="20"/>
              </w:rPr>
              <w:t>Actual spare capacity of 4.5 match sessions</w:t>
            </w:r>
          </w:p>
        </w:tc>
        <w:tc>
          <w:tcPr>
            <w:tcW w:w="1733" w:type="pct"/>
            <w:tcBorders>
              <w:left w:val="single" w:sz="4" w:space="0" w:color="000000"/>
              <w:right w:val="single" w:sz="4" w:space="0" w:color="000000"/>
            </w:tcBorders>
          </w:tcPr>
          <w:p w14:paraId="1E59B6D0" w14:textId="12FF2CAF" w:rsidR="009902ED" w:rsidRPr="00646F4A" w:rsidRDefault="009902ED" w:rsidP="009902ED">
            <w:pPr>
              <w:spacing w:before="20"/>
              <w:ind w:right="-113"/>
              <w:jc w:val="left"/>
              <w:rPr>
                <w:rFonts w:eastAsia="Calibri" w:cs="Arial"/>
                <w:sz w:val="20"/>
                <w:szCs w:val="20"/>
              </w:rPr>
            </w:pPr>
            <w:r w:rsidRPr="00646F4A">
              <w:rPr>
                <w:rFonts w:eastAsia="Calibri" w:cs="Arial"/>
                <w:sz w:val="20"/>
                <w:szCs w:val="20"/>
              </w:rPr>
              <w:t>Actual spare capacity of 4.5 match sessions</w:t>
            </w:r>
          </w:p>
        </w:tc>
      </w:tr>
      <w:tr w:rsidR="00646F4A" w:rsidRPr="00646F4A" w14:paraId="66B8C691" w14:textId="77777777" w:rsidTr="00F772AF">
        <w:trPr>
          <w:trHeight w:val="65"/>
        </w:trPr>
        <w:tc>
          <w:tcPr>
            <w:tcW w:w="788" w:type="pct"/>
            <w:vMerge/>
            <w:tcBorders>
              <w:left w:val="single" w:sz="4" w:space="0" w:color="000000"/>
              <w:right w:val="single" w:sz="4" w:space="0" w:color="000000"/>
            </w:tcBorders>
          </w:tcPr>
          <w:p w14:paraId="5878A833" w14:textId="77777777" w:rsidR="009902ED" w:rsidRPr="00646F4A" w:rsidRDefault="009902ED" w:rsidP="009902ED">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27D98492" w14:textId="77777777" w:rsidR="009902ED" w:rsidRPr="00646F4A" w:rsidRDefault="009902ED" w:rsidP="009902ED">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5EBF98EC" w14:textId="77777777" w:rsidR="009902ED" w:rsidRPr="00646F4A" w:rsidRDefault="009902ED" w:rsidP="009902ED">
            <w:pPr>
              <w:spacing w:before="20"/>
              <w:ind w:right="-93"/>
              <w:jc w:val="left"/>
              <w:rPr>
                <w:rFonts w:eastAsia="Calibri" w:cs="Arial"/>
                <w:sz w:val="20"/>
                <w:szCs w:val="20"/>
              </w:rPr>
            </w:pPr>
            <w:r w:rsidRPr="00646F4A">
              <w:rPr>
                <w:rFonts w:eastAsia="Calibri" w:cs="Arial"/>
                <w:sz w:val="20"/>
                <w:szCs w:val="20"/>
              </w:rPr>
              <w:t>Shortfall of 0.5 match sessions</w:t>
            </w:r>
          </w:p>
        </w:tc>
        <w:tc>
          <w:tcPr>
            <w:tcW w:w="1733" w:type="pct"/>
            <w:tcBorders>
              <w:left w:val="single" w:sz="4" w:space="0" w:color="000000"/>
              <w:right w:val="single" w:sz="4" w:space="0" w:color="000000"/>
            </w:tcBorders>
          </w:tcPr>
          <w:p w14:paraId="775A854D" w14:textId="6261E873" w:rsidR="009902ED" w:rsidRPr="00646F4A" w:rsidRDefault="009902ED" w:rsidP="009902ED">
            <w:pPr>
              <w:spacing w:before="20"/>
              <w:ind w:right="-113"/>
              <w:jc w:val="left"/>
              <w:rPr>
                <w:rFonts w:eastAsia="Calibri" w:cs="Arial"/>
                <w:sz w:val="20"/>
                <w:szCs w:val="20"/>
              </w:rPr>
            </w:pPr>
            <w:r w:rsidRPr="00646F4A">
              <w:rPr>
                <w:rFonts w:eastAsia="Calibri" w:cs="Arial"/>
                <w:sz w:val="20"/>
                <w:szCs w:val="20"/>
              </w:rPr>
              <w:t>Shortfall of 0.5 match sessions</w:t>
            </w:r>
          </w:p>
        </w:tc>
      </w:tr>
      <w:tr w:rsidR="00646F4A" w:rsidRPr="00646F4A" w14:paraId="57300A64" w14:textId="77777777" w:rsidTr="00F772AF">
        <w:trPr>
          <w:trHeight w:val="65"/>
        </w:trPr>
        <w:tc>
          <w:tcPr>
            <w:tcW w:w="788" w:type="pct"/>
            <w:vMerge/>
            <w:tcBorders>
              <w:left w:val="single" w:sz="4" w:space="0" w:color="000000"/>
              <w:right w:val="single" w:sz="4" w:space="0" w:color="000000"/>
            </w:tcBorders>
          </w:tcPr>
          <w:p w14:paraId="59A6A295" w14:textId="77777777" w:rsidR="009902ED" w:rsidRPr="00646F4A" w:rsidRDefault="009902ED" w:rsidP="009902ED">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68B81C45" w14:textId="77777777" w:rsidR="009902ED" w:rsidRPr="00646F4A" w:rsidRDefault="009902ED" w:rsidP="009902ED">
            <w:pPr>
              <w:spacing w:before="20"/>
              <w:jc w:val="center"/>
              <w:rPr>
                <w:rFonts w:eastAsia="Calibri" w:cs="Arial"/>
                <w:sz w:val="20"/>
                <w:szCs w:val="20"/>
              </w:rPr>
            </w:pPr>
            <w:r w:rsidRPr="00646F4A">
              <w:rPr>
                <w:sz w:val="20"/>
                <w:szCs w:val="20"/>
              </w:rPr>
              <w:t>Youth 9v9</w:t>
            </w:r>
          </w:p>
        </w:tc>
        <w:tc>
          <w:tcPr>
            <w:tcW w:w="1680" w:type="pct"/>
            <w:tcBorders>
              <w:left w:val="single" w:sz="4" w:space="0" w:color="000000"/>
              <w:right w:val="single" w:sz="4" w:space="0" w:color="000000"/>
            </w:tcBorders>
          </w:tcPr>
          <w:p w14:paraId="7A2183B7" w14:textId="77777777" w:rsidR="009902ED" w:rsidRPr="00646F4A" w:rsidRDefault="009902ED" w:rsidP="009902ED">
            <w:pPr>
              <w:spacing w:before="20"/>
              <w:ind w:right="-93"/>
              <w:jc w:val="left"/>
              <w:rPr>
                <w:rFonts w:eastAsia="Calibri" w:cs="Arial"/>
                <w:sz w:val="20"/>
                <w:szCs w:val="20"/>
              </w:rPr>
            </w:pPr>
            <w:r w:rsidRPr="00646F4A">
              <w:rPr>
                <w:rFonts w:eastAsia="Calibri" w:cs="Arial"/>
                <w:sz w:val="20"/>
                <w:szCs w:val="20"/>
              </w:rPr>
              <w:t>Shortfall of 0.5 match sessions</w:t>
            </w:r>
          </w:p>
        </w:tc>
        <w:tc>
          <w:tcPr>
            <w:tcW w:w="1733" w:type="pct"/>
            <w:tcBorders>
              <w:left w:val="single" w:sz="4" w:space="0" w:color="000000"/>
              <w:right w:val="single" w:sz="4" w:space="0" w:color="000000"/>
            </w:tcBorders>
          </w:tcPr>
          <w:p w14:paraId="72C6FEF6" w14:textId="611F6A6D" w:rsidR="009902ED" w:rsidRPr="00646F4A" w:rsidRDefault="009902ED" w:rsidP="009902ED">
            <w:pPr>
              <w:spacing w:before="20"/>
              <w:ind w:right="-113"/>
              <w:jc w:val="left"/>
              <w:rPr>
                <w:rFonts w:eastAsia="Calibri" w:cs="Arial"/>
                <w:sz w:val="20"/>
                <w:szCs w:val="20"/>
              </w:rPr>
            </w:pPr>
            <w:r w:rsidRPr="00646F4A">
              <w:rPr>
                <w:rFonts w:eastAsia="Calibri" w:cs="Arial"/>
                <w:sz w:val="20"/>
                <w:szCs w:val="20"/>
              </w:rPr>
              <w:t>Shortfall of 0.5 match sessions</w:t>
            </w:r>
          </w:p>
        </w:tc>
      </w:tr>
      <w:tr w:rsidR="00646F4A" w:rsidRPr="00646F4A" w14:paraId="2EB401D8" w14:textId="77777777" w:rsidTr="00F772AF">
        <w:trPr>
          <w:trHeight w:val="65"/>
        </w:trPr>
        <w:tc>
          <w:tcPr>
            <w:tcW w:w="788" w:type="pct"/>
            <w:vMerge/>
            <w:tcBorders>
              <w:left w:val="single" w:sz="4" w:space="0" w:color="000000"/>
              <w:right w:val="single" w:sz="4" w:space="0" w:color="000000"/>
            </w:tcBorders>
          </w:tcPr>
          <w:p w14:paraId="690B953D" w14:textId="77777777" w:rsidR="009902ED" w:rsidRPr="00646F4A" w:rsidRDefault="009902ED" w:rsidP="009902ED">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7C69291C" w14:textId="77777777" w:rsidR="009902ED" w:rsidRPr="00646F4A" w:rsidRDefault="009902ED" w:rsidP="009902ED">
            <w:pPr>
              <w:spacing w:before="20"/>
              <w:jc w:val="center"/>
              <w:rPr>
                <w:rFonts w:eastAsia="Calibri" w:cs="Arial"/>
                <w:sz w:val="20"/>
                <w:szCs w:val="20"/>
              </w:rPr>
            </w:pPr>
            <w:r w:rsidRPr="00646F4A">
              <w:rPr>
                <w:sz w:val="20"/>
                <w:szCs w:val="20"/>
              </w:rPr>
              <w:t>Mini 7v7</w:t>
            </w:r>
          </w:p>
        </w:tc>
        <w:tc>
          <w:tcPr>
            <w:tcW w:w="1680" w:type="pct"/>
            <w:tcBorders>
              <w:left w:val="single" w:sz="4" w:space="0" w:color="000000"/>
              <w:right w:val="single" w:sz="4" w:space="0" w:color="000000"/>
            </w:tcBorders>
          </w:tcPr>
          <w:p w14:paraId="695B2336" w14:textId="77777777" w:rsidR="009902ED" w:rsidRPr="00646F4A" w:rsidRDefault="009902ED" w:rsidP="009902ED">
            <w:pPr>
              <w:spacing w:before="20"/>
              <w:ind w:right="-93"/>
              <w:jc w:val="left"/>
              <w:rPr>
                <w:rFonts w:eastAsia="Calibri" w:cs="Arial"/>
                <w:sz w:val="20"/>
                <w:szCs w:val="20"/>
                <w:highlight w:val="yellow"/>
              </w:rPr>
            </w:pPr>
            <w:r w:rsidRPr="00646F4A">
              <w:rPr>
                <w:rFonts w:eastAsia="Calibri" w:cs="Arial"/>
                <w:sz w:val="20"/>
                <w:szCs w:val="20"/>
              </w:rPr>
              <w:t xml:space="preserve">Actual spare capacity 1.5 match sessions </w:t>
            </w:r>
          </w:p>
        </w:tc>
        <w:tc>
          <w:tcPr>
            <w:tcW w:w="1733" w:type="pct"/>
            <w:tcBorders>
              <w:left w:val="single" w:sz="4" w:space="0" w:color="000000"/>
              <w:right w:val="single" w:sz="4" w:space="0" w:color="000000"/>
            </w:tcBorders>
          </w:tcPr>
          <w:p w14:paraId="6862BB30" w14:textId="0D42D1F5" w:rsidR="009902ED" w:rsidRPr="00646F4A" w:rsidRDefault="009902ED" w:rsidP="009902ED">
            <w:pPr>
              <w:spacing w:before="20"/>
              <w:ind w:right="-113"/>
              <w:jc w:val="left"/>
              <w:rPr>
                <w:rFonts w:eastAsia="Calibri" w:cs="Arial"/>
                <w:sz w:val="20"/>
                <w:szCs w:val="20"/>
                <w:highlight w:val="yellow"/>
              </w:rPr>
            </w:pPr>
            <w:r w:rsidRPr="00646F4A">
              <w:rPr>
                <w:rFonts w:eastAsia="Calibri" w:cs="Arial"/>
                <w:sz w:val="20"/>
                <w:szCs w:val="20"/>
              </w:rPr>
              <w:t xml:space="preserve">Actual spare capacity 1.5 match sessions </w:t>
            </w:r>
          </w:p>
        </w:tc>
      </w:tr>
      <w:tr w:rsidR="00646F4A" w:rsidRPr="00646F4A" w14:paraId="79613DBF" w14:textId="77777777" w:rsidTr="00F772AF">
        <w:trPr>
          <w:trHeight w:val="65"/>
        </w:trPr>
        <w:tc>
          <w:tcPr>
            <w:tcW w:w="788" w:type="pct"/>
            <w:vMerge/>
            <w:tcBorders>
              <w:left w:val="single" w:sz="4" w:space="0" w:color="000000"/>
              <w:bottom w:val="single" w:sz="4" w:space="0" w:color="000000"/>
              <w:right w:val="single" w:sz="4" w:space="0" w:color="000000"/>
            </w:tcBorders>
          </w:tcPr>
          <w:p w14:paraId="4AB79A67" w14:textId="77777777" w:rsidR="009902ED" w:rsidRPr="00646F4A" w:rsidRDefault="009902ED" w:rsidP="009902ED">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00AB4095" w14:textId="77777777" w:rsidR="009902ED" w:rsidRPr="00646F4A" w:rsidRDefault="009902ED" w:rsidP="009902ED">
            <w:pPr>
              <w:spacing w:before="20"/>
              <w:jc w:val="center"/>
              <w:rPr>
                <w:rFonts w:eastAsia="Calibri" w:cs="Arial"/>
                <w:sz w:val="20"/>
                <w:szCs w:val="20"/>
              </w:rPr>
            </w:pPr>
            <w:r w:rsidRPr="00646F4A">
              <w:rPr>
                <w:sz w:val="20"/>
                <w:szCs w:val="20"/>
              </w:rPr>
              <w:t>Mini 5v5</w:t>
            </w:r>
          </w:p>
        </w:tc>
        <w:tc>
          <w:tcPr>
            <w:tcW w:w="1680" w:type="pct"/>
            <w:tcBorders>
              <w:left w:val="single" w:sz="4" w:space="0" w:color="000000"/>
              <w:bottom w:val="single" w:sz="4" w:space="0" w:color="000000"/>
              <w:right w:val="single" w:sz="4" w:space="0" w:color="000000"/>
            </w:tcBorders>
          </w:tcPr>
          <w:p w14:paraId="44D93B77" w14:textId="77777777" w:rsidR="009902ED" w:rsidRPr="00646F4A" w:rsidRDefault="009902ED" w:rsidP="009902ED">
            <w:pPr>
              <w:spacing w:before="20"/>
              <w:ind w:right="-113"/>
              <w:jc w:val="left"/>
              <w:rPr>
                <w:rFonts w:eastAsia="Calibri" w:cs="Arial"/>
                <w:sz w:val="20"/>
                <w:szCs w:val="20"/>
              </w:rPr>
            </w:pPr>
            <w:r w:rsidRPr="00646F4A">
              <w:rPr>
                <w:rFonts w:eastAsia="Calibri" w:cs="Arial"/>
                <w:sz w:val="20"/>
                <w:szCs w:val="20"/>
              </w:rPr>
              <w:t>Demand is being met</w:t>
            </w:r>
          </w:p>
        </w:tc>
        <w:tc>
          <w:tcPr>
            <w:tcW w:w="1733" w:type="pct"/>
            <w:tcBorders>
              <w:left w:val="single" w:sz="4" w:space="0" w:color="000000"/>
              <w:right w:val="single" w:sz="4" w:space="0" w:color="000000"/>
            </w:tcBorders>
          </w:tcPr>
          <w:p w14:paraId="5CCB2BEE" w14:textId="577D6F3B" w:rsidR="009902ED" w:rsidRPr="00646F4A" w:rsidRDefault="009902ED" w:rsidP="009902ED">
            <w:pPr>
              <w:spacing w:before="20"/>
              <w:ind w:right="-113"/>
              <w:jc w:val="left"/>
              <w:rPr>
                <w:rFonts w:eastAsia="Calibri" w:cs="Arial"/>
                <w:sz w:val="20"/>
                <w:szCs w:val="20"/>
              </w:rPr>
            </w:pPr>
            <w:r w:rsidRPr="00646F4A">
              <w:rPr>
                <w:rFonts w:eastAsia="Calibri" w:cs="Arial"/>
                <w:sz w:val="20"/>
                <w:szCs w:val="20"/>
              </w:rPr>
              <w:t>Demand is being met</w:t>
            </w:r>
          </w:p>
        </w:tc>
      </w:tr>
      <w:tr w:rsidR="00646F4A" w:rsidRPr="00646F4A" w14:paraId="75DAC177" w14:textId="77777777" w:rsidTr="00F772AF">
        <w:trPr>
          <w:trHeight w:val="65"/>
        </w:trPr>
        <w:tc>
          <w:tcPr>
            <w:tcW w:w="788" w:type="pct"/>
            <w:vMerge w:val="restart"/>
            <w:tcBorders>
              <w:top w:val="single" w:sz="4" w:space="0" w:color="000000"/>
              <w:left w:val="single" w:sz="4" w:space="0" w:color="000000"/>
              <w:right w:val="single" w:sz="4" w:space="0" w:color="000000"/>
            </w:tcBorders>
            <w:shd w:val="clear" w:color="auto" w:fill="EAF1DD" w:themeFill="accent3" w:themeFillTint="33"/>
          </w:tcPr>
          <w:p w14:paraId="228AC4FF" w14:textId="77777777" w:rsidR="00421EFF" w:rsidRPr="00646F4A" w:rsidRDefault="00421EFF" w:rsidP="00421EFF">
            <w:pPr>
              <w:spacing w:before="20"/>
              <w:jc w:val="left"/>
              <w:rPr>
                <w:rFonts w:cs="Arial"/>
                <w:bCs/>
                <w:sz w:val="20"/>
                <w:szCs w:val="20"/>
              </w:rPr>
            </w:pPr>
            <w:r w:rsidRPr="00646F4A">
              <w:rPr>
                <w:rFonts w:cs="Arial"/>
                <w:bCs/>
                <w:sz w:val="20"/>
                <w:szCs w:val="20"/>
              </w:rPr>
              <w:t>Coventry</w:t>
            </w: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40B420CF" w14:textId="77777777" w:rsidR="00421EFF" w:rsidRPr="00646F4A" w:rsidRDefault="00421EFF" w:rsidP="00421EFF">
            <w:pPr>
              <w:spacing w:before="20"/>
              <w:jc w:val="center"/>
              <w:rPr>
                <w:rFonts w:eastAsia="Calibri" w:cs="Arial"/>
                <w:b/>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shd w:val="clear" w:color="auto" w:fill="EAF1DD" w:themeFill="accent3" w:themeFillTint="33"/>
          </w:tcPr>
          <w:p w14:paraId="595B8B8D" w14:textId="77777777" w:rsidR="00421EFF" w:rsidRPr="00646F4A" w:rsidRDefault="00421EFF" w:rsidP="00421EFF">
            <w:pPr>
              <w:spacing w:before="20"/>
              <w:ind w:right="-93"/>
              <w:jc w:val="left"/>
              <w:rPr>
                <w:rFonts w:eastAsia="Calibri" w:cs="Arial"/>
                <w:sz w:val="20"/>
                <w:szCs w:val="20"/>
              </w:rPr>
            </w:pPr>
            <w:r w:rsidRPr="00646F4A">
              <w:rPr>
                <w:rFonts w:eastAsia="Calibri" w:cs="Arial"/>
                <w:sz w:val="20"/>
                <w:szCs w:val="20"/>
              </w:rPr>
              <w:t>Actual spare capacity of 13.5 match sessions</w:t>
            </w:r>
          </w:p>
        </w:tc>
        <w:tc>
          <w:tcPr>
            <w:tcW w:w="1733" w:type="pct"/>
            <w:tcBorders>
              <w:top w:val="single" w:sz="4" w:space="0" w:color="000000"/>
              <w:left w:val="single" w:sz="4" w:space="0" w:color="000000"/>
              <w:right w:val="single" w:sz="4" w:space="0" w:color="000000"/>
            </w:tcBorders>
            <w:shd w:val="clear" w:color="auto" w:fill="EAF1DD" w:themeFill="accent3" w:themeFillTint="33"/>
          </w:tcPr>
          <w:p w14:paraId="28057EB6" w14:textId="6E7C6548" w:rsidR="00421EFF" w:rsidRPr="00646F4A" w:rsidRDefault="00421EFF" w:rsidP="00421EFF">
            <w:pPr>
              <w:spacing w:before="20"/>
              <w:ind w:right="-113"/>
              <w:jc w:val="left"/>
              <w:rPr>
                <w:rFonts w:eastAsia="Calibri" w:cs="Arial"/>
                <w:sz w:val="20"/>
                <w:szCs w:val="20"/>
              </w:rPr>
            </w:pPr>
            <w:r w:rsidRPr="00646F4A">
              <w:rPr>
                <w:rFonts w:eastAsia="Calibri" w:cs="Arial"/>
                <w:sz w:val="20"/>
                <w:szCs w:val="20"/>
              </w:rPr>
              <w:t>Actual spare capacity of 2</w:t>
            </w:r>
            <w:r w:rsidR="00832041" w:rsidRPr="00646F4A">
              <w:rPr>
                <w:rFonts w:eastAsia="Calibri" w:cs="Arial"/>
                <w:sz w:val="20"/>
                <w:szCs w:val="20"/>
              </w:rPr>
              <w:t>1</w:t>
            </w:r>
            <w:r w:rsidRPr="00646F4A">
              <w:rPr>
                <w:rFonts w:eastAsia="Calibri" w:cs="Arial"/>
                <w:sz w:val="20"/>
                <w:szCs w:val="20"/>
              </w:rPr>
              <w:t>.5 match sessions</w:t>
            </w:r>
          </w:p>
        </w:tc>
      </w:tr>
      <w:tr w:rsidR="00646F4A" w:rsidRPr="00646F4A" w14:paraId="042BCD97" w14:textId="77777777" w:rsidTr="00F772AF">
        <w:trPr>
          <w:trHeight w:val="65"/>
        </w:trPr>
        <w:tc>
          <w:tcPr>
            <w:tcW w:w="788" w:type="pct"/>
            <w:vMerge/>
            <w:tcBorders>
              <w:left w:val="single" w:sz="4" w:space="0" w:color="000000"/>
              <w:right w:val="single" w:sz="4" w:space="0" w:color="000000"/>
            </w:tcBorders>
            <w:shd w:val="clear" w:color="auto" w:fill="EAF1DD" w:themeFill="accent3" w:themeFillTint="33"/>
          </w:tcPr>
          <w:p w14:paraId="643CD8A8" w14:textId="77777777" w:rsidR="00421EFF" w:rsidRPr="00646F4A" w:rsidRDefault="00421EFF" w:rsidP="00421EFF">
            <w:pPr>
              <w:spacing w:before="20"/>
              <w:jc w:val="left"/>
              <w:rPr>
                <w:rFonts w:cs="Arial"/>
                <w:b/>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0D508A90" w14:textId="77777777" w:rsidR="00421EFF" w:rsidRPr="00646F4A" w:rsidRDefault="00421EFF" w:rsidP="00421EFF">
            <w:pPr>
              <w:spacing w:before="20"/>
              <w:jc w:val="center"/>
              <w:rPr>
                <w:rFonts w:eastAsia="Calibri" w:cs="Arial"/>
                <w:b/>
                <w:sz w:val="20"/>
                <w:szCs w:val="20"/>
              </w:rPr>
            </w:pPr>
            <w:r w:rsidRPr="00646F4A">
              <w:rPr>
                <w:sz w:val="20"/>
                <w:szCs w:val="20"/>
              </w:rPr>
              <w:t>Youth 11v11</w:t>
            </w:r>
          </w:p>
        </w:tc>
        <w:tc>
          <w:tcPr>
            <w:tcW w:w="1680" w:type="pct"/>
            <w:tcBorders>
              <w:left w:val="single" w:sz="4" w:space="0" w:color="000000"/>
              <w:right w:val="single" w:sz="4" w:space="0" w:color="000000"/>
            </w:tcBorders>
            <w:shd w:val="clear" w:color="auto" w:fill="EAF1DD" w:themeFill="accent3" w:themeFillTint="33"/>
          </w:tcPr>
          <w:p w14:paraId="65E06E82" w14:textId="77777777" w:rsidR="00421EFF" w:rsidRPr="00646F4A" w:rsidRDefault="00421EFF" w:rsidP="00421EFF">
            <w:pPr>
              <w:spacing w:before="20"/>
              <w:ind w:right="-93"/>
              <w:jc w:val="left"/>
              <w:rPr>
                <w:rFonts w:eastAsia="Calibri" w:cs="Arial"/>
                <w:sz w:val="20"/>
                <w:szCs w:val="20"/>
              </w:rPr>
            </w:pPr>
            <w:r w:rsidRPr="00646F4A">
              <w:rPr>
                <w:rFonts w:eastAsia="Calibri" w:cs="Arial"/>
                <w:sz w:val="20"/>
                <w:szCs w:val="20"/>
              </w:rPr>
              <w:t>Shortfall of 0.75 match sessions</w:t>
            </w:r>
          </w:p>
        </w:tc>
        <w:tc>
          <w:tcPr>
            <w:tcW w:w="1733" w:type="pct"/>
            <w:tcBorders>
              <w:left w:val="single" w:sz="4" w:space="0" w:color="000000"/>
              <w:right w:val="single" w:sz="4" w:space="0" w:color="000000"/>
            </w:tcBorders>
            <w:shd w:val="clear" w:color="auto" w:fill="EAF1DD" w:themeFill="accent3" w:themeFillTint="33"/>
          </w:tcPr>
          <w:p w14:paraId="6DFC53E8" w14:textId="46011D37" w:rsidR="00421EFF" w:rsidRPr="00646F4A" w:rsidRDefault="00421EFF" w:rsidP="00421EFF">
            <w:pPr>
              <w:spacing w:before="20"/>
              <w:ind w:right="-113"/>
              <w:jc w:val="left"/>
              <w:rPr>
                <w:rFonts w:eastAsia="Calibri" w:cs="Arial"/>
                <w:sz w:val="20"/>
                <w:szCs w:val="20"/>
              </w:rPr>
            </w:pPr>
            <w:r w:rsidRPr="00646F4A">
              <w:rPr>
                <w:rFonts w:eastAsia="Calibri" w:cs="Arial"/>
                <w:sz w:val="20"/>
                <w:szCs w:val="20"/>
              </w:rPr>
              <w:t>Actual spare capacity of 6.5 match sessions</w:t>
            </w:r>
          </w:p>
        </w:tc>
      </w:tr>
      <w:tr w:rsidR="00646F4A" w:rsidRPr="00646F4A" w14:paraId="2DD9BF22" w14:textId="77777777" w:rsidTr="00F772AF">
        <w:trPr>
          <w:trHeight w:val="65"/>
        </w:trPr>
        <w:tc>
          <w:tcPr>
            <w:tcW w:w="788" w:type="pct"/>
            <w:vMerge/>
            <w:tcBorders>
              <w:left w:val="single" w:sz="4" w:space="0" w:color="000000"/>
              <w:right w:val="single" w:sz="4" w:space="0" w:color="000000"/>
            </w:tcBorders>
            <w:shd w:val="clear" w:color="auto" w:fill="EAF1DD" w:themeFill="accent3" w:themeFillTint="33"/>
          </w:tcPr>
          <w:p w14:paraId="1F7AD952" w14:textId="77777777" w:rsidR="00421EFF" w:rsidRPr="00646F4A" w:rsidRDefault="00421EFF" w:rsidP="00421EFF">
            <w:pPr>
              <w:spacing w:before="20"/>
              <w:jc w:val="left"/>
              <w:rPr>
                <w:rFonts w:cs="Arial"/>
                <w:b/>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46EFF2DC" w14:textId="77777777" w:rsidR="00421EFF" w:rsidRPr="00646F4A" w:rsidRDefault="00421EFF" w:rsidP="00421EFF">
            <w:pPr>
              <w:spacing w:before="20"/>
              <w:jc w:val="center"/>
              <w:rPr>
                <w:rFonts w:eastAsia="Calibri" w:cs="Arial"/>
                <w:b/>
                <w:sz w:val="20"/>
                <w:szCs w:val="20"/>
              </w:rPr>
            </w:pPr>
            <w:r w:rsidRPr="00646F4A">
              <w:rPr>
                <w:sz w:val="20"/>
                <w:szCs w:val="20"/>
              </w:rPr>
              <w:t>Youth 9v9</w:t>
            </w:r>
          </w:p>
        </w:tc>
        <w:tc>
          <w:tcPr>
            <w:tcW w:w="1680" w:type="pct"/>
            <w:tcBorders>
              <w:left w:val="single" w:sz="4" w:space="0" w:color="000000"/>
              <w:right w:val="single" w:sz="4" w:space="0" w:color="000000"/>
            </w:tcBorders>
            <w:shd w:val="clear" w:color="auto" w:fill="EAF1DD" w:themeFill="accent3" w:themeFillTint="33"/>
          </w:tcPr>
          <w:p w14:paraId="7E44B41D" w14:textId="77777777" w:rsidR="00421EFF" w:rsidRPr="00646F4A" w:rsidRDefault="00421EFF" w:rsidP="00421EFF">
            <w:pPr>
              <w:spacing w:before="20"/>
              <w:ind w:right="-93"/>
              <w:jc w:val="left"/>
              <w:rPr>
                <w:rFonts w:eastAsia="Calibri" w:cs="Arial"/>
                <w:sz w:val="20"/>
                <w:szCs w:val="20"/>
              </w:rPr>
            </w:pPr>
            <w:r w:rsidRPr="00646F4A">
              <w:rPr>
                <w:rFonts w:eastAsia="Calibri" w:cs="Arial"/>
                <w:sz w:val="20"/>
                <w:szCs w:val="20"/>
              </w:rPr>
              <w:t>Demand is being met</w:t>
            </w:r>
          </w:p>
        </w:tc>
        <w:tc>
          <w:tcPr>
            <w:tcW w:w="1733" w:type="pct"/>
            <w:tcBorders>
              <w:left w:val="single" w:sz="4" w:space="0" w:color="000000"/>
              <w:right w:val="single" w:sz="4" w:space="0" w:color="000000"/>
            </w:tcBorders>
            <w:shd w:val="clear" w:color="auto" w:fill="EAF1DD" w:themeFill="accent3" w:themeFillTint="33"/>
          </w:tcPr>
          <w:p w14:paraId="2CBEC6B4" w14:textId="47EC88E6" w:rsidR="00421EFF" w:rsidRPr="00646F4A" w:rsidRDefault="00421EFF" w:rsidP="00421EFF">
            <w:pPr>
              <w:spacing w:before="20"/>
              <w:ind w:right="-113"/>
              <w:jc w:val="left"/>
              <w:rPr>
                <w:rFonts w:eastAsia="Calibri" w:cs="Arial"/>
                <w:sz w:val="20"/>
                <w:szCs w:val="20"/>
              </w:rPr>
            </w:pPr>
            <w:r w:rsidRPr="00646F4A">
              <w:rPr>
                <w:rFonts w:eastAsia="Calibri" w:cs="Arial"/>
                <w:sz w:val="20"/>
                <w:szCs w:val="20"/>
              </w:rPr>
              <w:t>Actual spare capacity of 4 match sessions</w:t>
            </w:r>
          </w:p>
        </w:tc>
      </w:tr>
      <w:tr w:rsidR="00646F4A" w:rsidRPr="00646F4A" w14:paraId="1FC5DB3F" w14:textId="77777777" w:rsidTr="00F772AF">
        <w:trPr>
          <w:trHeight w:val="65"/>
        </w:trPr>
        <w:tc>
          <w:tcPr>
            <w:tcW w:w="788" w:type="pct"/>
            <w:vMerge/>
            <w:tcBorders>
              <w:left w:val="single" w:sz="4" w:space="0" w:color="000000"/>
              <w:right w:val="single" w:sz="4" w:space="0" w:color="000000"/>
            </w:tcBorders>
            <w:shd w:val="clear" w:color="auto" w:fill="EAF1DD" w:themeFill="accent3" w:themeFillTint="33"/>
          </w:tcPr>
          <w:p w14:paraId="158649BB" w14:textId="77777777" w:rsidR="00421EFF" w:rsidRPr="00646F4A" w:rsidRDefault="00421EFF" w:rsidP="00421EFF">
            <w:pPr>
              <w:spacing w:before="20"/>
              <w:jc w:val="left"/>
              <w:rPr>
                <w:rFonts w:cs="Arial"/>
                <w:b/>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5BC73E42" w14:textId="77777777" w:rsidR="00421EFF" w:rsidRPr="00646F4A" w:rsidRDefault="00421EFF" w:rsidP="00421EFF">
            <w:pPr>
              <w:spacing w:before="20"/>
              <w:jc w:val="center"/>
              <w:rPr>
                <w:rFonts w:eastAsia="Calibri" w:cs="Arial"/>
                <w:b/>
                <w:sz w:val="20"/>
                <w:szCs w:val="20"/>
              </w:rPr>
            </w:pPr>
            <w:r w:rsidRPr="00646F4A">
              <w:rPr>
                <w:sz w:val="20"/>
                <w:szCs w:val="20"/>
              </w:rPr>
              <w:t>Mini 7v7</w:t>
            </w:r>
          </w:p>
        </w:tc>
        <w:tc>
          <w:tcPr>
            <w:tcW w:w="1680" w:type="pct"/>
            <w:tcBorders>
              <w:left w:val="single" w:sz="4" w:space="0" w:color="000000"/>
              <w:right w:val="single" w:sz="4" w:space="0" w:color="000000"/>
            </w:tcBorders>
            <w:shd w:val="clear" w:color="auto" w:fill="EAF1DD" w:themeFill="accent3" w:themeFillTint="33"/>
          </w:tcPr>
          <w:p w14:paraId="05AC5414" w14:textId="4C78CA40" w:rsidR="00421EFF" w:rsidRPr="00646F4A" w:rsidRDefault="00421EFF" w:rsidP="00421EFF">
            <w:pPr>
              <w:spacing w:before="20"/>
              <w:ind w:right="-93"/>
              <w:jc w:val="left"/>
              <w:rPr>
                <w:rFonts w:eastAsia="Calibri" w:cs="Arial"/>
                <w:sz w:val="20"/>
                <w:szCs w:val="20"/>
              </w:rPr>
            </w:pPr>
            <w:r w:rsidRPr="00646F4A">
              <w:rPr>
                <w:rFonts w:eastAsia="Calibri" w:cs="Arial"/>
                <w:sz w:val="20"/>
                <w:szCs w:val="20"/>
              </w:rPr>
              <w:t>Actual spare capacity of 8 match sessions</w:t>
            </w:r>
          </w:p>
        </w:tc>
        <w:tc>
          <w:tcPr>
            <w:tcW w:w="1733" w:type="pct"/>
            <w:tcBorders>
              <w:left w:val="single" w:sz="4" w:space="0" w:color="000000"/>
              <w:right w:val="single" w:sz="4" w:space="0" w:color="000000"/>
            </w:tcBorders>
            <w:shd w:val="clear" w:color="auto" w:fill="EAF1DD" w:themeFill="accent3" w:themeFillTint="33"/>
          </w:tcPr>
          <w:p w14:paraId="3F223E89" w14:textId="31BAF07A" w:rsidR="00421EFF" w:rsidRPr="00646F4A" w:rsidRDefault="00421EFF" w:rsidP="00421EFF">
            <w:pPr>
              <w:spacing w:before="20"/>
              <w:ind w:right="-113"/>
              <w:jc w:val="left"/>
              <w:rPr>
                <w:rFonts w:eastAsia="Calibri" w:cs="Arial"/>
                <w:sz w:val="20"/>
                <w:szCs w:val="20"/>
              </w:rPr>
            </w:pPr>
            <w:r w:rsidRPr="00646F4A">
              <w:rPr>
                <w:rFonts w:eastAsia="Calibri" w:cs="Arial"/>
                <w:sz w:val="20"/>
                <w:szCs w:val="20"/>
              </w:rPr>
              <w:t>Actual spare capacity of 8 match sessions</w:t>
            </w:r>
          </w:p>
        </w:tc>
      </w:tr>
      <w:tr w:rsidR="00646F4A" w:rsidRPr="00646F4A" w14:paraId="7BC8D0DC" w14:textId="77777777" w:rsidTr="00F772AF">
        <w:trPr>
          <w:trHeight w:val="359"/>
        </w:trPr>
        <w:tc>
          <w:tcPr>
            <w:tcW w:w="788" w:type="pct"/>
            <w:vMerge/>
            <w:tcBorders>
              <w:left w:val="single" w:sz="4" w:space="0" w:color="000000"/>
              <w:bottom w:val="single" w:sz="4" w:space="0" w:color="000000"/>
              <w:right w:val="single" w:sz="4" w:space="0" w:color="000000"/>
            </w:tcBorders>
            <w:shd w:val="clear" w:color="auto" w:fill="EAF1DD" w:themeFill="accent3" w:themeFillTint="33"/>
          </w:tcPr>
          <w:p w14:paraId="0478D2B0" w14:textId="77777777" w:rsidR="00421EFF" w:rsidRPr="00646F4A" w:rsidRDefault="00421EFF" w:rsidP="00421EFF">
            <w:pPr>
              <w:spacing w:before="20"/>
              <w:jc w:val="left"/>
              <w:rPr>
                <w:rFonts w:cs="Arial"/>
                <w:b/>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2A375267" w14:textId="77777777" w:rsidR="00421EFF" w:rsidRPr="00646F4A" w:rsidRDefault="00421EFF" w:rsidP="00421EFF">
            <w:pPr>
              <w:spacing w:before="20"/>
              <w:jc w:val="center"/>
              <w:rPr>
                <w:rFonts w:eastAsia="Calibri" w:cs="Arial"/>
                <w:b/>
                <w:sz w:val="20"/>
                <w:szCs w:val="20"/>
              </w:rPr>
            </w:pPr>
            <w:r w:rsidRPr="00646F4A">
              <w:rPr>
                <w:sz w:val="20"/>
                <w:szCs w:val="20"/>
              </w:rPr>
              <w:t>Mini 5v5</w:t>
            </w:r>
          </w:p>
        </w:tc>
        <w:tc>
          <w:tcPr>
            <w:tcW w:w="1680" w:type="pct"/>
            <w:tcBorders>
              <w:left w:val="single" w:sz="4" w:space="0" w:color="000000"/>
              <w:right w:val="single" w:sz="4" w:space="0" w:color="000000"/>
            </w:tcBorders>
            <w:shd w:val="clear" w:color="auto" w:fill="EAF1DD" w:themeFill="accent3" w:themeFillTint="33"/>
          </w:tcPr>
          <w:p w14:paraId="2760F031" w14:textId="101DB89B" w:rsidR="00421EFF" w:rsidRPr="00646F4A" w:rsidRDefault="00421EFF" w:rsidP="00421EFF">
            <w:pPr>
              <w:spacing w:before="20"/>
              <w:ind w:right="-93"/>
              <w:jc w:val="left"/>
              <w:rPr>
                <w:rFonts w:eastAsia="Calibri" w:cs="Arial"/>
                <w:sz w:val="20"/>
                <w:szCs w:val="20"/>
              </w:rPr>
            </w:pPr>
            <w:r w:rsidRPr="00646F4A">
              <w:rPr>
                <w:rFonts w:eastAsia="Calibri" w:cs="Arial"/>
                <w:sz w:val="20"/>
                <w:szCs w:val="20"/>
              </w:rPr>
              <w:t>Actual spare capacity of 2.5 match sessions</w:t>
            </w:r>
          </w:p>
        </w:tc>
        <w:tc>
          <w:tcPr>
            <w:tcW w:w="1733" w:type="pct"/>
            <w:tcBorders>
              <w:left w:val="single" w:sz="4" w:space="0" w:color="000000"/>
              <w:right w:val="single" w:sz="4" w:space="0" w:color="000000"/>
            </w:tcBorders>
            <w:shd w:val="clear" w:color="auto" w:fill="EAF1DD" w:themeFill="accent3" w:themeFillTint="33"/>
          </w:tcPr>
          <w:p w14:paraId="4CEB592C" w14:textId="5EEDBAA5" w:rsidR="00421EFF" w:rsidRPr="00646F4A" w:rsidRDefault="00421EFF" w:rsidP="00421EFF">
            <w:pPr>
              <w:spacing w:before="20"/>
              <w:ind w:right="-113"/>
              <w:jc w:val="left"/>
              <w:rPr>
                <w:rFonts w:eastAsia="Calibri" w:cs="Arial"/>
                <w:sz w:val="20"/>
                <w:szCs w:val="20"/>
              </w:rPr>
            </w:pPr>
            <w:r w:rsidRPr="00646F4A">
              <w:rPr>
                <w:rFonts w:eastAsia="Calibri" w:cs="Arial"/>
                <w:sz w:val="20"/>
                <w:szCs w:val="20"/>
              </w:rPr>
              <w:t>Actual spare capacity of 2.5 match sessions</w:t>
            </w:r>
          </w:p>
        </w:tc>
      </w:tr>
    </w:tbl>
    <w:p w14:paraId="38FB7DBA" w14:textId="77777777" w:rsidR="0075102B" w:rsidRPr="00646F4A" w:rsidRDefault="0075102B" w:rsidP="0017147B">
      <w:pPr>
        <w:rPr>
          <w:i/>
          <w:highlight w:val="yellow"/>
        </w:rPr>
      </w:pPr>
    </w:p>
    <w:p w14:paraId="0860C5BA" w14:textId="11B79177" w:rsidR="0017147B" w:rsidRPr="00646F4A" w:rsidRDefault="00E33A3E" w:rsidP="0017147B">
      <w:r w:rsidRPr="00646F4A">
        <w:t>In addition,</w:t>
      </w:r>
      <w:r w:rsidR="00714509" w:rsidRPr="00646F4A">
        <w:t xml:space="preserve"> on a City</w:t>
      </w:r>
      <w:r w:rsidR="009B4AB2" w:rsidRPr="00646F4A">
        <w:t>-</w:t>
      </w:r>
      <w:r w:rsidR="00714509" w:rsidRPr="00646F4A">
        <w:t>wide level,</w:t>
      </w:r>
      <w:r w:rsidRPr="00646F4A">
        <w:t xml:space="preserve"> future shortfalls </w:t>
      </w:r>
      <w:r w:rsidR="00F307F9" w:rsidRPr="00646F4A">
        <w:t>would be reduced on youth 11v11 and youth 9v9 pitches</w:t>
      </w:r>
      <w:r w:rsidR="00FB2ED4" w:rsidRPr="00646F4A">
        <w:t>,</w:t>
      </w:r>
      <w:r w:rsidR="00F307F9" w:rsidRPr="00646F4A">
        <w:t xml:space="preserve"> whilst actual spare capacity on adult pitches would increase.</w:t>
      </w:r>
      <w:r w:rsidR="00714509" w:rsidRPr="00646F4A">
        <w:t xml:space="preserve"> On an analysis area basis, only the future shortfall expected on adult pitches in the North East Analysis Area could be prevented through quality improvements alone. All remaining expected shortfalls would remain although most would be at reduced levels.</w:t>
      </w:r>
    </w:p>
    <w:p w14:paraId="4FA9D379" w14:textId="41229695" w:rsidR="00E33A3E" w:rsidRPr="00646F4A" w:rsidRDefault="00E33A3E" w:rsidP="0017147B">
      <w:pPr>
        <w:rPr>
          <w:highlight w:val="yellow"/>
        </w:rPr>
      </w:pPr>
    </w:p>
    <w:p w14:paraId="1BD642B1" w14:textId="60EC3E67" w:rsidR="00E33A3E" w:rsidRPr="00646F4A" w:rsidRDefault="00E33A3E" w:rsidP="00E33A3E">
      <w:pPr>
        <w:rPr>
          <w:i/>
        </w:rPr>
      </w:pPr>
      <w:r w:rsidRPr="00646F4A">
        <w:rPr>
          <w:i/>
        </w:rPr>
        <w:t>Table 4.</w:t>
      </w:r>
      <w:r w:rsidR="00095D40" w:rsidRPr="00646F4A">
        <w:rPr>
          <w:i/>
        </w:rPr>
        <w:t>3</w:t>
      </w:r>
      <w:r w:rsidRPr="00646F4A">
        <w:rPr>
          <w:i/>
        </w:rPr>
        <w:t xml:space="preserve">: Impact on </w:t>
      </w:r>
      <w:r w:rsidR="00095D40" w:rsidRPr="00646F4A">
        <w:rPr>
          <w:i/>
        </w:rPr>
        <w:t>future</w:t>
      </w:r>
      <w:r w:rsidRPr="00646F4A">
        <w:rPr>
          <w:i/>
        </w:rPr>
        <w:t xml:space="preserve"> supply and demand if quality improved to good</w:t>
      </w:r>
      <w:r w:rsidR="00FB2ED4" w:rsidRPr="00646F4A">
        <w:rPr>
          <w:i/>
        </w:rPr>
        <w:t xml:space="preserve"> across Coventry</w:t>
      </w:r>
    </w:p>
    <w:p w14:paraId="558DE260" w14:textId="4177CCE3" w:rsidR="0017147B" w:rsidRPr="00646F4A" w:rsidRDefault="0017147B" w:rsidP="00D6754F">
      <w:pPr>
        <w:tabs>
          <w:tab w:val="left" w:pos="2460"/>
        </w:tabs>
        <w:rPr>
          <w:highlight w:val="yellow"/>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1395"/>
        <w:gridCol w:w="2935"/>
        <w:gridCol w:w="3028"/>
      </w:tblGrid>
      <w:tr w:rsidR="00646F4A" w:rsidRPr="00646F4A" w14:paraId="7E3DBCC2" w14:textId="77777777" w:rsidTr="00F772AF">
        <w:trPr>
          <w:tblHeader/>
        </w:trPr>
        <w:tc>
          <w:tcPr>
            <w:tcW w:w="789"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B053464" w14:textId="77777777" w:rsidR="006A65AA" w:rsidRPr="00646F4A" w:rsidRDefault="006A65AA" w:rsidP="006A4677">
            <w:pPr>
              <w:spacing w:before="20"/>
              <w:jc w:val="left"/>
              <w:rPr>
                <w:rFonts w:cs="Arial"/>
                <w:b/>
                <w:sz w:val="20"/>
                <w:szCs w:val="20"/>
              </w:rPr>
            </w:pPr>
            <w:r w:rsidRPr="00646F4A">
              <w:rPr>
                <w:rFonts w:cs="Arial"/>
                <w:b/>
                <w:sz w:val="20"/>
                <w:szCs w:val="20"/>
              </w:rPr>
              <w:t>Analysis area</w:t>
            </w:r>
          </w:p>
        </w:tc>
        <w:tc>
          <w:tcPr>
            <w:tcW w:w="798"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1B7874A" w14:textId="77777777" w:rsidR="006A65AA" w:rsidRPr="00646F4A" w:rsidRDefault="006A65AA" w:rsidP="006A4677">
            <w:pPr>
              <w:spacing w:before="20"/>
              <w:jc w:val="center"/>
              <w:rPr>
                <w:rFonts w:cs="Arial"/>
                <w:b/>
                <w:sz w:val="20"/>
                <w:szCs w:val="20"/>
              </w:rPr>
            </w:pPr>
            <w:r w:rsidRPr="00646F4A">
              <w:rPr>
                <w:rFonts w:cs="Arial"/>
                <w:b/>
                <w:sz w:val="20"/>
                <w:szCs w:val="20"/>
              </w:rPr>
              <w:t>Pitch/facility type</w:t>
            </w:r>
          </w:p>
        </w:tc>
        <w:tc>
          <w:tcPr>
            <w:tcW w:w="1680"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58CE0D1B" w14:textId="4DD3418A" w:rsidR="006A65AA" w:rsidRPr="00646F4A" w:rsidRDefault="001B1292" w:rsidP="006A4677">
            <w:pPr>
              <w:spacing w:before="20"/>
              <w:ind w:right="-93"/>
              <w:jc w:val="left"/>
              <w:rPr>
                <w:rFonts w:cs="Arial"/>
                <w:b/>
                <w:sz w:val="20"/>
                <w:szCs w:val="20"/>
              </w:rPr>
            </w:pPr>
            <w:r w:rsidRPr="00646F4A">
              <w:rPr>
                <w:rFonts w:cs="Arial"/>
                <w:b/>
                <w:sz w:val="20"/>
                <w:szCs w:val="20"/>
              </w:rPr>
              <w:t>Future</w:t>
            </w:r>
            <w:r w:rsidR="006A65AA" w:rsidRPr="00646F4A">
              <w:rPr>
                <w:rFonts w:cs="Arial"/>
                <w:b/>
                <w:sz w:val="20"/>
                <w:szCs w:val="20"/>
              </w:rPr>
              <w:t xml:space="preserve"> supply/ demand balance</w:t>
            </w:r>
          </w:p>
        </w:tc>
        <w:tc>
          <w:tcPr>
            <w:tcW w:w="1733"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3D99BDF" w14:textId="77777777" w:rsidR="006A65AA" w:rsidRPr="00646F4A" w:rsidRDefault="006A65AA" w:rsidP="006A4677">
            <w:pPr>
              <w:spacing w:before="20"/>
              <w:ind w:right="-113"/>
              <w:jc w:val="left"/>
              <w:rPr>
                <w:rFonts w:cs="Arial"/>
                <w:b/>
                <w:sz w:val="20"/>
                <w:szCs w:val="20"/>
              </w:rPr>
            </w:pPr>
            <w:r w:rsidRPr="00646F4A">
              <w:rPr>
                <w:rFonts w:cs="Arial"/>
                <w:b/>
                <w:sz w:val="20"/>
                <w:szCs w:val="20"/>
              </w:rPr>
              <w:t>Potential supply/ demand balance</w:t>
            </w:r>
          </w:p>
        </w:tc>
      </w:tr>
      <w:tr w:rsidR="00646F4A" w:rsidRPr="00646F4A" w14:paraId="4125C863" w14:textId="77777777" w:rsidTr="00F772AF">
        <w:trPr>
          <w:trHeight w:val="65"/>
        </w:trPr>
        <w:tc>
          <w:tcPr>
            <w:tcW w:w="789" w:type="pct"/>
            <w:vMerge w:val="restart"/>
            <w:tcBorders>
              <w:top w:val="single" w:sz="4" w:space="0" w:color="000000"/>
              <w:left w:val="single" w:sz="4" w:space="0" w:color="000000"/>
              <w:right w:val="single" w:sz="4" w:space="0" w:color="000000"/>
            </w:tcBorders>
          </w:tcPr>
          <w:p w14:paraId="217F5D55" w14:textId="77777777" w:rsidR="001B1292" w:rsidRPr="00646F4A" w:rsidRDefault="001B1292" w:rsidP="001B1292">
            <w:pPr>
              <w:spacing w:before="20"/>
              <w:jc w:val="left"/>
              <w:rPr>
                <w:rFonts w:eastAsia="Calibri" w:cs="Arial"/>
                <w:sz w:val="20"/>
                <w:szCs w:val="20"/>
              </w:rPr>
            </w:pPr>
            <w:r w:rsidRPr="00646F4A">
              <w:rPr>
                <w:rFonts w:cs="Arial"/>
                <w:sz w:val="20"/>
                <w:szCs w:val="20"/>
              </w:rPr>
              <w:t>North East</w:t>
            </w:r>
          </w:p>
        </w:tc>
        <w:tc>
          <w:tcPr>
            <w:tcW w:w="798" w:type="pct"/>
            <w:tcBorders>
              <w:top w:val="single" w:sz="4" w:space="0" w:color="000000"/>
              <w:left w:val="single" w:sz="4" w:space="0" w:color="000000"/>
              <w:bottom w:val="single" w:sz="4" w:space="0" w:color="000000"/>
              <w:right w:val="single" w:sz="4" w:space="0" w:color="000000"/>
            </w:tcBorders>
          </w:tcPr>
          <w:p w14:paraId="2E2C4D49" w14:textId="77777777" w:rsidR="001B1292" w:rsidRPr="00646F4A" w:rsidRDefault="001B1292" w:rsidP="001B1292">
            <w:pPr>
              <w:spacing w:before="20"/>
              <w:jc w:val="center"/>
              <w:rPr>
                <w:rFonts w:eastAsia="Calibri" w:cs="Arial"/>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tcPr>
          <w:p w14:paraId="749DC754" w14:textId="23981331" w:rsidR="001B1292" w:rsidRPr="00646F4A" w:rsidRDefault="001B1292" w:rsidP="001B1292">
            <w:pPr>
              <w:spacing w:before="20"/>
              <w:ind w:right="-93"/>
              <w:jc w:val="left"/>
              <w:rPr>
                <w:rFonts w:eastAsia="Calibri" w:cs="Arial"/>
                <w:sz w:val="20"/>
                <w:szCs w:val="20"/>
              </w:rPr>
            </w:pPr>
            <w:r w:rsidRPr="00646F4A">
              <w:rPr>
                <w:rFonts w:eastAsia="Calibri" w:cs="Arial"/>
                <w:sz w:val="20"/>
                <w:szCs w:val="20"/>
              </w:rPr>
              <w:t>Shortfall of 2 match sessions</w:t>
            </w:r>
          </w:p>
        </w:tc>
        <w:tc>
          <w:tcPr>
            <w:tcW w:w="1733" w:type="pct"/>
            <w:tcBorders>
              <w:top w:val="single" w:sz="4" w:space="0" w:color="000000"/>
              <w:left w:val="single" w:sz="4" w:space="0" w:color="000000"/>
              <w:right w:val="single" w:sz="4" w:space="0" w:color="000000"/>
            </w:tcBorders>
          </w:tcPr>
          <w:p w14:paraId="63F4CB3D" w14:textId="2D1C95DB" w:rsidR="001B1292" w:rsidRPr="00646F4A" w:rsidRDefault="000764FE" w:rsidP="001B1292">
            <w:pPr>
              <w:spacing w:before="20"/>
              <w:ind w:right="-113"/>
              <w:jc w:val="left"/>
              <w:rPr>
                <w:rFonts w:eastAsia="Calibri" w:cs="Arial"/>
                <w:sz w:val="20"/>
                <w:szCs w:val="20"/>
              </w:rPr>
            </w:pPr>
            <w:r w:rsidRPr="00646F4A">
              <w:rPr>
                <w:rFonts w:eastAsia="Calibri" w:cs="Arial"/>
                <w:sz w:val="20"/>
                <w:szCs w:val="20"/>
              </w:rPr>
              <w:t xml:space="preserve">Actual spare capacity of </w:t>
            </w:r>
            <w:r w:rsidR="00832041" w:rsidRPr="00646F4A">
              <w:rPr>
                <w:rFonts w:eastAsia="Calibri" w:cs="Arial"/>
                <w:sz w:val="20"/>
                <w:szCs w:val="20"/>
              </w:rPr>
              <w:t>0</w:t>
            </w:r>
            <w:r w:rsidRPr="00646F4A">
              <w:rPr>
                <w:rFonts w:eastAsia="Calibri" w:cs="Arial"/>
                <w:sz w:val="20"/>
                <w:szCs w:val="20"/>
              </w:rPr>
              <w:t>.5 match sessions</w:t>
            </w:r>
          </w:p>
        </w:tc>
      </w:tr>
      <w:tr w:rsidR="00646F4A" w:rsidRPr="00646F4A" w14:paraId="56CFA7C8" w14:textId="77777777" w:rsidTr="00F772AF">
        <w:trPr>
          <w:trHeight w:val="65"/>
        </w:trPr>
        <w:tc>
          <w:tcPr>
            <w:tcW w:w="789" w:type="pct"/>
            <w:vMerge/>
            <w:tcBorders>
              <w:left w:val="single" w:sz="4" w:space="0" w:color="000000"/>
              <w:right w:val="single" w:sz="4" w:space="0" w:color="000000"/>
            </w:tcBorders>
          </w:tcPr>
          <w:p w14:paraId="61856703" w14:textId="77777777" w:rsidR="001B1292" w:rsidRPr="00646F4A" w:rsidRDefault="001B1292" w:rsidP="001B1292">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55CDD141" w14:textId="77777777" w:rsidR="001B1292" w:rsidRPr="00646F4A" w:rsidRDefault="001B1292" w:rsidP="001B1292">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53E18B6B" w14:textId="1C251233" w:rsidR="001B1292" w:rsidRPr="00646F4A" w:rsidRDefault="001B1292" w:rsidP="001B1292">
            <w:pPr>
              <w:spacing w:before="20"/>
              <w:ind w:right="-93"/>
              <w:jc w:val="left"/>
              <w:rPr>
                <w:rFonts w:eastAsia="Calibri" w:cs="Arial"/>
                <w:sz w:val="20"/>
                <w:szCs w:val="20"/>
              </w:rPr>
            </w:pPr>
            <w:r w:rsidRPr="00646F4A">
              <w:rPr>
                <w:rFonts w:eastAsia="Calibri" w:cs="Arial"/>
                <w:sz w:val="20"/>
                <w:szCs w:val="20"/>
              </w:rPr>
              <w:t>Shortfall of 2.5 match sessions</w:t>
            </w:r>
          </w:p>
        </w:tc>
        <w:tc>
          <w:tcPr>
            <w:tcW w:w="1733" w:type="pct"/>
            <w:tcBorders>
              <w:left w:val="single" w:sz="4" w:space="0" w:color="000000"/>
              <w:right w:val="single" w:sz="4" w:space="0" w:color="000000"/>
            </w:tcBorders>
          </w:tcPr>
          <w:p w14:paraId="0EAE7BCA" w14:textId="1F46E3B8" w:rsidR="001B1292" w:rsidRPr="00646F4A" w:rsidRDefault="000764FE" w:rsidP="001B1292">
            <w:pPr>
              <w:spacing w:before="20"/>
              <w:ind w:right="-113"/>
              <w:jc w:val="left"/>
              <w:rPr>
                <w:rFonts w:eastAsia="Calibri" w:cs="Arial"/>
                <w:sz w:val="20"/>
                <w:szCs w:val="20"/>
              </w:rPr>
            </w:pPr>
            <w:r w:rsidRPr="00646F4A">
              <w:rPr>
                <w:rFonts w:eastAsia="Calibri" w:cs="Arial"/>
                <w:sz w:val="20"/>
                <w:szCs w:val="20"/>
              </w:rPr>
              <w:t>Shortfall of 1 match session</w:t>
            </w:r>
          </w:p>
        </w:tc>
      </w:tr>
      <w:tr w:rsidR="00646F4A" w:rsidRPr="00646F4A" w14:paraId="6601A8C5" w14:textId="77777777" w:rsidTr="00F772AF">
        <w:trPr>
          <w:trHeight w:val="65"/>
        </w:trPr>
        <w:tc>
          <w:tcPr>
            <w:tcW w:w="789" w:type="pct"/>
            <w:vMerge/>
            <w:tcBorders>
              <w:left w:val="single" w:sz="4" w:space="0" w:color="000000"/>
              <w:right w:val="single" w:sz="4" w:space="0" w:color="000000"/>
            </w:tcBorders>
          </w:tcPr>
          <w:p w14:paraId="776494B8" w14:textId="77777777" w:rsidR="000764FE" w:rsidRPr="00646F4A" w:rsidRDefault="000764FE" w:rsidP="000764FE">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68AA5AB7" w14:textId="77777777" w:rsidR="000764FE" w:rsidRPr="00646F4A" w:rsidRDefault="000764FE" w:rsidP="000764FE">
            <w:pPr>
              <w:spacing w:before="20"/>
              <w:jc w:val="center"/>
              <w:rPr>
                <w:rFonts w:eastAsia="Calibri" w:cs="Arial"/>
                <w:sz w:val="20"/>
                <w:szCs w:val="20"/>
                <w:highlight w:val="yellow"/>
              </w:rPr>
            </w:pPr>
            <w:r w:rsidRPr="00646F4A">
              <w:rPr>
                <w:sz w:val="20"/>
                <w:szCs w:val="20"/>
              </w:rPr>
              <w:t>Youth 9v9</w:t>
            </w:r>
          </w:p>
        </w:tc>
        <w:tc>
          <w:tcPr>
            <w:tcW w:w="1680" w:type="pct"/>
            <w:tcBorders>
              <w:left w:val="single" w:sz="4" w:space="0" w:color="000000"/>
              <w:right w:val="single" w:sz="4" w:space="0" w:color="000000"/>
            </w:tcBorders>
          </w:tcPr>
          <w:p w14:paraId="6A6712B1" w14:textId="5537E85F" w:rsidR="000764FE" w:rsidRPr="00646F4A" w:rsidRDefault="000764FE" w:rsidP="000764FE">
            <w:pPr>
              <w:spacing w:before="20"/>
              <w:ind w:right="-93"/>
              <w:jc w:val="left"/>
              <w:rPr>
                <w:rFonts w:eastAsia="Calibri" w:cs="Arial"/>
                <w:sz w:val="20"/>
                <w:szCs w:val="20"/>
                <w:highlight w:val="yellow"/>
              </w:rPr>
            </w:pPr>
            <w:r w:rsidRPr="00646F4A">
              <w:rPr>
                <w:rFonts w:eastAsia="Calibri" w:cs="Arial"/>
                <w:sz w:val="20"/>
                <w:szCs w:val="20"/>
              </w:rPr>
              <w:t>Shortfall of 0.5 match sessions</w:t>
            </w:r>
          </w:p>
        </w:tc>
        <w:tc>
          <w:tcPr>
            <w:tcW w:w="1733" w:type="pct"/>
            <w:tcBorders>
              <w:left w:val="single" w:sz="4" w:space="0" w:color="000000"/>
              <w:right w:val="single" w:sz="4" w:space="0" w:color="000000"/>
            </w:tcBorders>
          </w:tcPr>
          <w:p w14:paraId="0F4505F1" w14:textId="3EBACADF" w:rsidR="000764FE" w:rsidRPr="00646F4A" w:rsidRDefault="000764FE" w:rsidP="000764FE">
            <w:pPr>
              <w:spacing w:before="20"/>
              <w:ind w:right="-113"/>
              <w:jc w:val="left"/>
              <w:rPr>
                <w:rFonts w:eastAsia="Calibri" w:cs="Arial"/>
                <w:sz w:val="20"/>
                <w:szCs w:val="20"/>
                <w:highlight w:val="yellow"/>
              </w:rPr>
            </w:pPr>
            <w:r w:rsidRPr="00646F4A">
              <w:rPr>
                <w:rFonts w:eastAsia="Calibri" w:cs="Arial"/>
                <w:sz w:val="20"/>
                <w:szCs w:val="20"/>
              </w:rPr>
              <w:t>Shortfall of 0.5 match sessions</w:t>
            </w:r>
          </w:p>
        </w:tc>
      </w:tr>
      <w:tr w:rsidR="00646F4A" w:rsidRPr="00646F4A" w14:paraId="5B975ECE" w14:textId="77777777" w:rsidTr="00F772AF">
        <w:trPr>
          <w:trHeight w:val="187"/>
        </w:trPr>
        <w:tc>
          <w:tcPr>
            <w:tcW w:w="789" w:type="pct"/>
            <w:vMerge/>
            <w:tcBorders>
              <w:left w:val="single" w:sz="4" w:space="0" w:color="000000"/>
              <w:right w:val="single" w:sz="4" w:space="0" w:color="000000"/>
            </w:tcBorders>
          </w:tcPr>
          <w:p w14:paraId="68B46C93" w14:textId="77777777" w:rsidR="000764FE" w:rsidRPr="00646F4A" w:rsidRDefault="000764FE" w:rsidP="000764FE">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6CB62987" w14:textId="77777777" w:rsidR="000764FE" w:rsidRPr="00646F4A" w:rsidRDefault="000764FE" w:rsidP="000764FE">
            <w:pPr>
              <w:spacing w:before="20"/>
              <w:jc w:val="center"/>
              <w:rPr>
                <w:rFonts w:eastAsia="Calibri" w:cs="Arial"/>
                <w:sz w:val="20"/>
                <w:szCs w:val="20"/>
              </w:rPr>
            </w:pPr>
            <w:r w:rsidRPr="00646F4A">
              <w:rPr>
                <w:sz w:val="20"/>
                <w:szCs w:val="20"/>
              </w:rPr>
              <w:t>Mini 7v7</w:t>
            </w:r>
          </w:p>
        </w:tc>
        <w:tc>
          <w:tcPr>
            <w:tcW w:w="1680" w:type="pct"/>
            <w:tcBorders>
              <w:left w:val="single" w:sz="4" w:space="0" w:color="000000"/>
              <w:right w:val="single" w:sz="4" w:space="0" w:color="000000"/>
            </w:tcBorders>
          </w:tcPr>
          <w:p w14:paraId="23640FFD" w14:textId="5CDA670A" w:rsidR="000764FE" w:rsidRPr="00646F4A" w:rsidRDefault="000764FE" w:rsidP="000764FE">
            <w:pPr>
              <w:spacing w:before="20"/>
              <w:ind w:right="-93"/>
              <w:jc w:val="left"/>
              <w:rPr>
                <w:rFonts w:eastAsia="Calibri" w:cs="Arial"/>
                <w:sz w:val="20"/>
                <w:szCs w:val="20"/>
              </w:rPr>
            </w:pPr>
            <w:r w:rsidRPr="00646F4A">
              <w:rPr>
                <w:rFonts w:eastAsia="Calibri" w:cs="Arial"/>
                <w:sz w:val="20"/>
                <w:szCs w:val="20"/>
              </w:rPr>
              <w:t>Actual spare capacity of 3 match sessions</w:t>
            </w:r>
          </w:p>
        </w:tc>
        <w:tc>
          <w:tcPr>
            <w:tcW w:w="1733" w:type="pct"/>
            <w:tcBorders>
              <w:left w:val="single" w:sz="4" w:space="0" w:color="000000"/>
              <w:right w:val="single" w:sz="4" w:space="0" w:color="000000"/>
            </w:tcBorders>
          </w:tcPr>
          <w:p w14:paraId="50C61EC5" w14:textId="1F059492" w:rsidR="000764FE" w:rsidRPr="00646F4A" w:rsidRDefault="000764FE" w:rsidP="000764FE">
            <w:pPr>
              <w:spacing w:before="20"/>
              <w:ind w:right="-113"/>
              <w:jc w:val="left"/>
              <w:rPr>
                <w:rFonts w:eastAsia="Calibri" w:cs="Arial"/>
                <w:sz w:val="20"/>
                <w:szCs w:val="20"/>
              </w:rPr>
            </w:pPr>
            <w:r w:rsidRPr="00646F4A">
              <w:rPr>
                <w:rFonts w:eastAsia="Calibri" w:cs="Arial"/>
                <w:sz w:val="20"/>
                <w:szCs w:val="20"/>
              </w:rPr>
              <w:t>Actual spare capacity of 3 match sessions</w:t>
            </w:r>
          </w:p>
        </w:tc>
      </w:tr>
      <w:tr w:rsidR="00646F4A" w:rsidRPr="00646F4A" w14:paraId="337A2F92" w14:textId="77777777" w:rsidTr="00F772AF">
        <w:trPr>
          <w:trHeight w:val="65"/>
        </w:trPr>
        <w:tc>
          <w:tcPr>
            <w:tcW w:w="789" w:type="pct"/>
            <w:vMerge/>
            <w:tcBorders>
              <w:left w:val="single" w:sz="4" w:space="0" w:color="000000"/>
              <w:bottom w:val="single" w:sz="4" w:space="0" w:color="000000"/>
              <w:right w:val="single" w:sz="4" w:space="0" w:color="000000"/>
            </w:tcBorders>
          </w:tcPr>
          <w:p w14:paraId="591CEC9C" w14:textId="77777777" w:rsidR="000764FE" w:rsidRPr="00646F4A" w:rsidRDefault="000764FE" w:rsidP="000764FE">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45AE0C77" w14:textId="77777777" w:rsidR="000764FE" w:rsidRPr="00646F4A" w:rsidRDefault="000764FE" w:rsidP="000764FE">
            <w:pPr>
              <w:spacing w:before="20"/>
              <w:jc w:val="center"/>
              <w:rPr>
                <w:rFonts w:eastAsia="Calibri" w:cs="Arial"/>
                <w:sz w:val="20"/>
                <w:szCs w:val="20"/>
              </w:rPr>
            </w:pPr>
            <w:r w:rsidRPr="00646F4A">
              <w:rPr>
                <w:sz w:val="20"/>
                <w:szCs w:val="20"/>
              </w:rPr>
              <w:t>Mini 5v5</w:t>
            </w:r>
          </w:p>
        </w:tc>
        <w:tc>
          <w:tcPr>
            <w:tcW w:w="1680" w:type="pct"/>
            <w:tcBorders>
              <w:left w:val="single" w:sz="4" w:space="0" w:color="000000"/>
              <w:bottom w:val="single" w:sz="4" w:space="0" w:color="000000"/>
              <w:right w:val="single" w:sz="4" w:space="0" w:color="000000"/>
            </w:tcBorders>
          </w:tcPr>
          <w:p w14:paraId="41210B5F" w14:textId="41AFE55E" w:rsidR="000764FE" w:rsidRPr="00646F4A" w:rsidRDefault="000764FE" w:rsidP="000764FE">
            <w:pPr>
              <w:spacing w:before="20"/>
              <w:ind w:right="-93"/>
              <w:jc w:val="left"/>
              <w:rPr>
                <w:rFonts w:eastAsia="Calibri" w:cs="Arial"/>
                <w:sz w:val="20"/>
                <w:szCs w:val="20"/>
              </w:rPr>
            </w:pPr>
            <w:r w:rsidRPr="00646F4A">
              <w:rPr>
                <w:rFonts w:eastAsia="Calibri" w:cs="Arial"/>
                <w:sz w:val="20"/>
                <w:szCs w:val="20"/>
              </w:rPr>
              <w:t>Shortfall of 1 match session</w:t>
            </w:r>
          </w:p>
        </w:tc>
        <w:tc>
          <w:tcPr>
            <w:tcW w:w="1733" w:type="pct"/>
            <w:tcBorders>
              <w:left w:val="single" w:sz="4" w:space="0" w:color="000000"/>
              <w:right w:val="single" w:sz="4" w:space="0" w:color="000000"/>
            </w:tcBorders>
          </w:tcPr>
          <w:p w14:paraId="2BBE02B2" w14:textId="34216A6C" w:rsidR="000764FE" w:rsidRPr="00646F4A" w:rsidRDefault="000764FE" w:rsidP="000764FE">
            <w:pPr>
              <w:spacing w:before="20"/>
              <w:ind w:right="-113"/>
              <w:jc w:val="left"/>
              <w:rPr>
                <w:rFonts w:eastAsia="Calibri" w:cs="Arial"/>
                <w:sz w:val="20"/>
                <w:szCs w:val="20"/>
              </w:rPr>
            </w:pPr>
            <w:r w:rsidRPr="00646F4A">
              <w:rPr>
                <w:rFonts w:eastAsia="Calibri" w:cs="Arial"/>
                <w:sz w:val="20"/>
                <w:szCs w:val="20"/>
              </w:rPr>
              <w:t>Shortfall of 1 match session</w:t>
            </w:r>
          </w:p>
        </w:tc>
      </w:tr>
      <w:tr w:rsidR="00646F4A" w:rsidRPr="00646F4A" w14:paraId="6995C177" w14:textId="77777777" w:rsidTr="00F772AF">
        <w:trPr>
          <w:trHeight w:val="245"/>
        </w:trPr>
        <w:tc>
          <w:tcPr>
            <w:tcW w:w="789" w:type="pct"/>
            <w:vMerge w:val="restart"/>
            <w:tcBorders>
              <w:top w:val="single" w:sz="4" w:space="0" w:color="000000"/>
              <w:left w:val="single" w:sz="4" w:space="0" w:color="000000"/>
              <w:right w:val="single" w:sz="4" w:space="0" w:color="000000"/>
            </w:tcBorders>
          </w:tcPr>
          <w:p w14:paraId="717FC3C3" w14:textId="77777777" w:rsidR="001B1292" w:rsidRPr="00646F4A" w:rsidRDefault="001B1292" w:rsidP="001B1292">
            <w:pPr>
              <w:spacing w:before="20"/>
              <w:jc w:val="left"/>
              <w:rPr>
                <w:rFonts w:cs="Arial"/>
                <w:sz w:val="20"/>
                <w:szCs w:val="20"/>
              </w:rPr>
            </w:pPr>
            <w:r w:rsidRPr="00646F4A">
              <w:rPr>
                <w:rFonts w:cs="Arial"/>
                <w:sz w:val="20"/>
                <w:szCs w:val="20"/>
              </w:rPr>
              <w:t>North West</w:t>
            </w:r>
          </w:p>
        </w:tc>
        <w:tc>
          <w:tcPr>
            <w:tcW w:w="798" w:type="pct"/>
            <w:tcBorders>
              <w:top w:val="single" w:sz="4" w:space="0" w:color="000000"/>
              <w:left w:val="single" w:sz="4" w:space="0" w:color="000000"/>
              <w:bottom w:val="single" w:sz="4" w:space="0" w:color="000000"/>
              <w:right w:val="single" w:sz="4" w:space="0" w:color="000000"/>
            </w:tcBorders>
          </w:tcPr>
          <w:p w14:paraId="4D85F3DE" w14:textId="77777777" w:rsidR="001B1292" w:rsidRPr="00646F4A" w:rsidRDefault="001B1292" w:rsidP="001B1292">
            <w:pPr>
              <w:spacing w:before="20"/>
              <w:jc w:val="center"/>
              <w:rPr>
                <w:rFonts w:eastAsia="Calibri" w:cs="Arial"/>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tcPr>
          <w:p w14:paraId="26E9785F" w14:textId="13FF0EDC" w:rsidR="001B1292" w:rsidRPr="00646F4A" w:rsidRDefault="001B1292" w:rsidP="001B1292">
            <w:pPr>
              <w:spacing w:before="20"/>
              <w:ind w:right="-93"/>
              <w:jc w:val="left"/>
              <w:rPr>
                <w:rFonts w:eastAsia="Calibri" w:cs="Arial"/>
                <w:sz w:val="20"/>
                <w:szCs w:val="20"/>
              </w:rPr>
            </w:pPr>
            <w:r w:rsidRPr="00646F4A">
              <w:rPr>
                <w:rFonts w:eastAsia="Calibri" w:cs="Arial"/>
                <w:sz w:val="20"/>
                <w:szCs w:val="20"/>
              </w:rPr>
              <w:t>Actual spare capacity of 6.5 match sessions</w:t>
            </w:r>
          </w:p>
        </w:tc>
        <w:tc>
          <w:tcPr>
            <w:tcW w:w="1733" w:type="pct"/>
            <w:tcBorders>
              <w:left w:val="single" w:sz="4" w:space="0" w:color="000000"/>
              <w:right w:val="single" w:sz="4" w:space="0" w:color="000000"/>
            </w:tcBorders>
          </w:tcPr>
          <w:p w14:paraId="65BB9D7D" w14:textId="63D42C48" w:rsidR="001B1292" w:rsidRPr="00646F4A" w:rsidRDefault="000764FE" w:rsidP="001B1292">
            <w:pPr>
              <w:spacing w:before="20"/>
              <w:ind w:right="-113"/>
              <w:jc w:val="left"/>
              <w:rPr>
                <w:rFonts w:eastAsia="Calibri" w:cs="Arial"/>
                <w:sz w:val="20"/>
                <w:szCs w:val="20"/>
              </w:rPr>
            </w:pPr>
            <w:r w:rsidRPr="00646F4A">
              <w:rPr>
                <w:rFonts w:eastAsia="Calibri" w:cs="Arial"/>
                <w:sz w:val="20"/>
                <w:szCs w:val="20"/>
              </w:rPr>
              <w:t>Actual spare capacity of 11 match sessions</w:t>
            </w:r>
          </w:p>
        </w:tc>
      </w:tr>
      <w:tr w:rsidR="00646F4A" w:rsidRPr="00646F4A" w14:paraId="385B0C06" w14:textId="77777777" w:rsidTr="00F772AF">
        <w:trPr>
          <w:trHeight w:val="244"/>
        </w:trPr>
        <w:tc>
          <w:tcPr>
            <w:tcW w:w="789" w:type="pct"/>
            <w:vMerge/>
            <w:tcBorders>
              <w:left w:val="single" w:sz="4" w:space="0" w:color="000000"/>
              <w:right w:val="single" w:sz="4" w:space="0" w:color="000000"/>
            </w:tcBorders>
          </w:tcPr>
          <w:p w14:paraId="312BD224" w14:textId="77777777" w:rsidR="001B1292" w:rsidRPr="00646F4A" w:rsidRDefault="001B1292" w:rsidP="001B1292">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792975BB" w14:textId="77777777" w:rsidR="001B1292" w:rsidRPr="00646F4A" w:rsidRDefault="001B1292" w:rsidP="001B1292">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46969226" w14:textId="3AE9BAE1" w:rsidR="001B1292" w:rsidRPr="00646F4A" w:rsidRDefault="001B1292" w:rsidP="001B1292">
            <w:pPr>
              <w:spacing w:before="20"/>
              <w:ind w:right="-93"/>
              <w:jc w:val="left"/>
              <w:rPr>
                <w:rFonts w:eastAsia="Calibri" w:cs="Arial"/>
                <w:sz w:val="20"/>
                <w:szCs w:val="20"/>
              </w:rPr>
            </w:pPr>
            <w:r w:rsidRPr="00646F4A">
              <w:rPr>
                <w:rFonts w:eastAsia="Calibri" w:cs="Arial"/>
                <w:sz w:val="20"/>
                <w:szCs w:val="20"/>
              </w:rPr>
              <w:t>Actual spare capacity of 2 match sessions</w:t>
            </w:r>
          </w:p>
        </w:tc>
        <w:tc>
          <w:tcPr>
            <w:tcW w:w="1733" w:type="pct"/>
            <w:tcBorders>
              <w:left w:val="single" w:sz="4" w:space="0" w:color="000000"/>
              <w:right w:val="single" w:sz="4" w:space="0" w:color="000000"/>
            </w:tcBorders>
          </w:tcPr>
          <w:p w14:paraId="1971A887" w14:textId="1F592F46" w:rsidR="001B1292" w:rsidRPr="00646F4A" w:rsidRDefault="000764FE" w:rsidP="001B1292">
            <w:pPr>
              <w:spacing w:before="20"/>
              <w:ind w:right="-113"/>
              <w:jc w:val="left"/>
              <w:rPr>
                <w:rFonts w:eastAsia="Calibri" w:cs="Arial"/>
                <w:sz w:val="20"/>
                <w:szCs w:val="20"/>
              </w:rPr>
            </w:pPr>
            <w:r w:rsidRPr="00646F4A">
              <w:rPr>
                <w:rFonts w:eastAsia="Calibri" w:cs="Arial"/>
                <w:sz w:val="20"/>
                <w:szCs w:val="20"/>
              </w:rPr>
              <w:t>Actual spare capacity of 3.5 match sessions</w:t>
            </w:r>
          </w:p>
        </w:tc>
      </w:tr>
      <w:tr w:rsidR="00646F4A" w:rsidRPr="00646F4A" w14:paraId="54A6DC48" w14:textId="77777777" w:rsidTr="00F772AF">
        <w:trPr>
          <w:trHeight w:val="244"/>
        </w:trPr>
        <w:tc>
          <w:tcPr>
            <w:tcW w:w="789" w:type="pct"/>
            <w:vMerge/>
            <w:tcBorders>
              <w:left w:val="single" w:sz="4" w:space="0" w:color="000000"/>
              <w:right w:val="single" w:sz="4" w:space="0" w:color="000000"/>
            </w:tcBorders>
          </w:tcPr>
          <w:p w14:paraId="17E918E0" w14:textId="77777777" w:rsidR="001B1292" w:rsidRPr="00646F4A" w:rsidRDefault="001B1292" w:rsidP="001B1292">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646C02EB" w14:textId="77777777" w:rsidR="001B1292" w:rsidRPr="00646F4A" w:rsidRDefault="001B1292" w:rsidP="001B1292">
            <w:pPr>
              <w:spacing w:before="20"/>
              <w:jc w:val="center"/>
              <w:rPr>
                <w:rFonts w:eastAsia="Calibri" w:cs="Arial"/>
                <w:sz w:val="20"/>
                <w:szCs w:val="20"/>
              </w:rPr>
            </w:pPr>
            <w:r w:rsidRPr="00646F4A">
              <w:rPr>
                <w:sz w:val="20"/>
                <w:szCs w:val="20"/>
              </w:rPr>
              <w:t>Youth 9v9</w:t>
            </w:r>
          </w:p>
        </w:tc>
        <w:tc>
          <w:tcPr>
            <w:tcW w:w="1680" w:type="pct"/>
            <w:tcBorders>
              <w:left w:val="single" w:sz="4" w:space="0" w:color="000000"/>
              <w:right w:val="single" w:sz="4" w:space="0" w:color="000000"/>
            </w:tcBorders>
          </w:tcPr>
          <w:p w14:paraId="1EB8DE65" w14:textId="33B322FB" w:rsidR="001B1292" w:rsidRPr="00646F4A" w:rsidRDefault="001B1292" w:rsidP="001B1292">
            <w:pPr>
              <w:spacing w:before="20"/>
              <w:ind w:right="-93"/>
              <w:jc w:val="left"/>
              <w:rPr>
                <w:rFonts w:eastAsia="Calibri" w:cs="Arial"/>
                <w:sz w:val="20"/>
                <w:szCs w:val="20"/>
              </w:rPr>
            </w:pPr>
            <w:r w:rsidRPr="00646F4A">
              <w:rPr>
                <w:rFonts w:eastAsia="Calibri" w:cs="Arial"/>
                <w:sz w:val="20"/>
                <w:szCs w:val="20"/>
              </w:rPr>
              <w:t>Shortfall of 3.5 match sessions</w:t>
            </w:r>
          </w:p>
        </w:tc>
        <w:tc>
          <w:tcPr>
            <w:tcW w:w="1733" w:type="pct"/>
            <w:tcBorders>
              <w:left w:val="single" w:sz="4" w:space="0" w:color="000000"/>
              <w:right w:val="single" w:sz="4" w:space="0" w:color="000000"/>
            </w:tcBorders>
          </w:tcPr>
          <w:p w14:paraId="3538872F" w14:textId="0F1BA18A" w:rsidR="001B1292" w:rsidRPr="00646F4A" w:rsidRDefault="00B70C97" w:rsidP="001B1292">
            <w:pPr>
              <w:spacing w:before="20"/>
              <w:ind w:right="-113"/>
              <w:jc w:val="left"/>
              <w:rPr>
                <w:rFonts w:eastAsia="Calibri" w:cs="Arial"/>
                <w:sz w:val="20"/>
                <w:szCs w:val="20"/>
              </w:rPr>
            </w:pPr>
            <w:r w:rsidRPr="00646F4A">
              <w:rPr>
                <w:rFonts w:eastAsia="Calibri" w:cs="Arial"/>
                <w:sz w:val="20"/>
                <w:szCs w:val="20"/>
              </w:rPr>
              <w:t>Shortfall of 2.5 match sessions</w:t>
            </w:r>
          </w:p>
        </w:tc>
      </w:tr>
      <w:tr w:rsidR="00646F4A" w:rsidRPr="00646F4A" w14:paraId="367B6F27" w14:textId="77777777" w:rsidTr="00F772AF">
        <w:trPr>
          <w:trHeight w:val="244"/>
        </w:trPr>
        <w:tc>
          <w:tcPr>
            <w:tcW w:w="789" w:type="pct"/>
            <w:vMerge/>
            <w:tcBorders>
              <w:left w:val="single" w:sz="4" w:space="0" w:color="000000"/>
              <w:right w:val="single" w:sz="4" w:space="0" w:color="000000"/>
            </w:tcBorders>
          </w:tcPr>
          <w:p w14:paraId="205D9791" w14:textId="77777777" w:rsidR="00B70C97" w:rsidRPr="00646F4A" w:rsidRDefault="00B70C97" w:rsidP="00B70C97">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418C4E3F" w14:textId="77777777" w:rsidR="00B70C97" w:rsidRPr="00646F4A" w:rsidRDefault="00B70C97" w:rsidP="00B70C97">
            <w:pPr>
              <w:spacing w:before="20"/>
              <w:jc w:val="center"/>
              <w:rPr>
                <w:rFonts w:eastAsia="Calibri" w:cs="Arial"/>
                <w:sz w:val="20"/>
                <w:szCs w:val="20"/>
                <w:highlight w:val="yellow"/>
              </w:rPr>
            </w:pPr>
            <w:r w:rsidRPr="00646F4A">
              <w:rPr>
                <w:sz w:val="20"/>
                <w:szCs w:val="20"/>
              </w:rPr>
              <w:t>Mini 7v7</w:t>
            </w:r>
          </w:p>
        </w:tc>
        <w:tc>
          <w:tcPr>
            <w:tcW w:w="1680" w:type="pct"/>
            <w:tcBorders>
              <w:left w:val="single" w:sz="4" w:space="0" w:color="000000"/>
              <w:right w:val="single" w:sz="4" w:space="0" w:color="000000"/>
            </w:tcBorders>
          </w:tcPr>
          <w:p w14:paraId="3EA2A60C" w14:textId="7A51B778" w:rsidR="00B70C97" w:rsidRPr="00646F4A" w:rsidRDefault="00B70C97" w:rsidP="00B70C97">
            <w:pPr>
              <w:spacing w:before="20"/>
              <w:ind w:right="-93"/>
              <w:jc w:val="left"/>
              <w:rPr>
                <w:rFonts w:eastAsia="Calibri" w:cs="Arial"/>
                <w:sz w:val="20"/>
                <w:szCs w:val="20"/>
                <w:highlight w:val="yellow"/>
              </w:rPr>
            </w:pPr>
            <w:r w:rsidRPr="00646F4A">
              <w:rPr>
                <w:rFonts w:eastAsia="Calibri" w:cs="Arial"/>
                <w:sz w:val="20"/>
                <w:szCs w:val="20"/>
              </w:rPr>
              <w:t>Actual spare capacity of 3 match sessions</w:t>
            </w:r>
          </w:p>
        </w:tc>
        <w:tc>
          <w:tcPr>
            <w:tcW w:w="1733" w:type="pct"/>
            <w:tcBorders>
              <w:left w:val="single" w:sz="4" w:space="0" w:color="000000"/>
              <w:right w:val="single" w:sz="4" w:space="0" w:color="000000"/>
            </w:tcBorders>
          </w:tcPr>
          <w:p w14:paraId="00C8E810" w14:textId="38265D01" w:rsidR="00B70C97" w:rsidRPr="00646F4A" w:rsidRDefault="00B70C97" w:rsidP="00B70C97">
            <w:pPr>
              <w:spacing w:before="20"/>
              <w:ind w:right="-113"/>
              <w:jc w:val="left"/>
              <w:rPr>
                <w:rFonts w:eastAsia="Calibri" w:cs="Arial"/>
                <w:sz w:val="20"/>
                <w:szCs w:val="20"/>
                <w:highlight w:val="yellow"/>
              </w:rPr>
            </w:pPr>
            <w:r w:rsidRPr="00646F4A">
              <w:rPr>
                <w:rFonts w:eastAsia="Calibri" w:cs="Arial"/>
                <w:sz w:val="20"/>
                <w:szCs w:val="20"/>
              </w:rPr>
              <w:t>Actual spare capacity of 3 match sessions</w:t>
            </w:r>
          </w:p>
        </w:tc>
      </w:tr>
      <w:tr w:rsidR="00646F4A" w:rsidRPr="00646F4A" w14:paraId="1DDB66F9" w14:textId="77777777" w:rsidTr="00F772AF">
        <w:trPr>
          <w:trHeight w:val="244"/>
        </w:trPr>
        <w:tc>
          <w:tcPr>
            <w:tcW w:w="789" w:type="pct"/>
            <w:vMerge/>
            <w:tcBorders>
              <w:left w:val="single" w:sz="4" w:space="0" w:color="000000"/>
              <w:bottom w:val="single" w:sz="4" w:space="0" w:color="000000"/>
              <w:right w:val="single" w:sz="4" w:space="0" w:color="000000"/>
            </w:tcBorders>
          </w:tcPr>
          <w:p w14:paraId="3863EDA2" w14:textId="77777777" w:rsidR="00B70C97" w:rsidRPr="00646F4A" w:rsidRDefault="00B70C97" w:rsidP="00B70C97">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6CA02336" w14:textId="77777777" w:rsidR="00B70C97" w:rsidRPr="00646F4A" w:rsidRDefault="00B70C97" w:rsidP="00B70C97">
            <w:pPr>
              <w:spacing w:before="20"/>
              <w:jc w:val="center"/>
              <w:rPr>
                <w:rFonts w:eastAsia="Calibri" w:cs="Arial"/>
                <w:sz w:val="20"/>
                <w:szCs w:val="20"/>
              </w:rPr>
            </w:pPr>
            <w:r w:rsidRPr="00646F4A">
              <w:rPr>
                <w:sz w:val="20"/>
                <w:szCs w:val="20"/>
              </w:rPr>
              <w:t>Mini 5v5</w:t>
            </w:r>
          </w:p>
        </w:tc>
        <w:tc>
          <w:tcPr>
            <w:tcW w:w="1680" w:type="pct"/>
            <w:tcBorders>
              <w:left w:val="single" w:sz="4" w:space="0" w:color="000000"/>
              <w:bottom w:val="single" w:sz="4" w:space="0" w:color="000000"/>
              <w:right w:val="single" w:sz="4" w:space="0" w:color="000000"/>
            </w:tcBorders>
          </w:tcPr>
          <w:p w14:paraId="5673B3C5" w14:textId="2BF870F4" w:rsidR="00B70C97" w:rsidRPr="00646F4A" w:rsidRDefault="00B70C97" w:rsidP="00B70C97">
            <w:pPr>
              <w:spacing w:before="20"/>
              <w:ind w:right="-93"/>
              <w:jc w:val="left"/>
              <w:rPr>
                <w:rFonts w:eastAsia="Calibri" w:cs="Arial"/>
                <w:sz w:val="20"/>
                <w:szCs w:val="20"/>
              </w:rPr>
            </w:pPr>
            <w:r w:rsidRPr="00646F4A">
              <w:rPr>
                <w:rFonts w:eastAsia="Calibri" w:cs="Arial"/>
                <w:sz w:val="20"/>
                <w:szCs w:val="20"/>
              </w:rPr>
              <w:t>Shortfall of 3.5 match sessions</w:t>
            </w:r>
          </w:p>
        </w:tc>
        <w:tc>
          <w:tcPr>
            <w:tcW w:w="1733" w:type="pct"/>
            <w:tcBorders>
              <w:left w:val="single" w:sz="4" w:space="0" w:color="000000"/>
              <w:right w:val="single" w:sz="4" w:space="0" w:color="000000"/>
            </w:tcBorders>
          </w:tcPr>
          <w:p w14:paraId="2FC46ECC" w14:textId="32CAB233" w:rsidR="00B70C97" w:rsidRPr="00646F4A" w:rsidRDefault="00B70C97" w:rsidP="00B70C97">
            <w:pPr>
              <w:spacing w:before="20"/>
              <w:ind w:right="-113"/>
              <w:jc w:val="left"/>
              <w:rPr>
                <w:rFonts w:eastAsia="Calibri" w:cs="Arial"/>
                <w:sz w:val="20"/>
                <w:szCs w:val="20"/>
              </w:rPr>
            </w:pPr>
            <w:r w:rsidRPr="00646F4A">
              <w:rPr>
                <w:rFonts w:eastAsia="Calibri" w:cs="Arial"/>
                <w:sz w:val="20"/>
                <w:szCs w:val="20"/>
              </w:rPr>
              <w:t>Shortfall of 3.5 match sessions</w:t>
            </w:r>
          </w:p>
        </w:tc>
      </w:tr>
      <w:tr w:rsidR="00646F4A" w:rsidRPr="00646F4A" w14:paraId="56547992" w14:textId="77777777" w:rsidTr="00F772AF">
        <w:trPr>
          <w:trHeight w:val="65"/>
        </w:trPr>
        <w:tc>
          <w:tcPr>
            <w:tcW w:w="789" w:type="pct"/>
            <w:vMerge w:val="restart"/>
            <w:tcBorders>
              <w:top w:val="single" w:sz="4" w:space="0" w:color="000000"/>
              <w:left w:val="single" w:sz="4" w:space="0" w:color="000000"/>
              <w:right w:val="single" w:sz="4" w:space="0" w:color="000000"/>
            </w:tcBorders>
          </w:tcPr>
          <w:p w14:paraId="050A104A" w14:textId="77777777" w:rsidR="001B1292" w:rsidRPr="00646F4A" w:rsidRDefault="001B1292" w:rsidP="001B1292">
            <w:pPr>
              <w:spacing w:before="20"/>
              <w:jc w:val="left"/>
              <w:rPr>
                <w:rFonts w:cs="Arial"/>
                <w:sz w:val="20"/>
                <w:szCs w:val="20"/>
              </w:rPr>
            </w:pPr>
            <w:r w:rsidRPr="00646F4A">
              <w:rPr>
                <w:rFonts w:cs="Arial"/>
                <w:sz w:val="20"/>
                <w:szCs w:val="20"/>
              </w:rPr>
              <w:t>South East</w:t>
            </w:r>
          </w:p>
        </w:tc>
        <w:tc>
          <w:tcPr>
            <w:tcW w:w="798" w:type="pct"/>
            <w:tcBorders>
              <w:top w:val="single" w:sz="4" w:space="0" w:color="000000"/>
              <w:left w:val="single" w:sz="4" w:space="0" w:color="000000"/>
              <w:bottom w:val="single" w:sz="4" w:space="0" w:color="000000"/>
              <w:right w:val="single" w:sz="4" w:space="0" w:color="000000"/>
            </w:tcBorders>
          </w:tcPr>
          <w:p w14:paraId="6E1F9257" w14:textId="77777777" w:rsidR="001B1292" w:rsidRPr="00646F4A" w:rsidRDefault="001B1292" w:rsidP="001B1292">
            <w:pPr>
              <w:spacing w:before="20"/>
              <w:jc w:val="center"/>
              <w:rPr>
                <w:rFonts w:eastAsia="Calibri" w:cs="Arial"/>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tcPr>
          <w:p w14:paraId="4C3DFAEE" w14:textId="75120BF1" w:rsidR="001B1292" w:rsidRPr="00646F4A" w:rsidRDefault="001B1292" w:rsidP="001B1292">
            <w:pPr>
              <w:spacing w:before="20"/>
              <w:ind w:right="-93"/>
              <w:jc w:val="left"/>
              <w:rPr>
                <w:rFonts w:eastAsia="Calibri" w:cs="Arial"/>
                <w:sz w:val="20"/>
                <w:szCs w:val="20"/>
              </w:rPr>
            </w:pPr>
            <w:r w:rsidRPr="00646F4A">
              <w:rPr>
                <w:rFonts w:eastAsia="Calibri" w:cs="Arial"/>
                <w:sz w:val="20"/>
                <w:szCs w:val="20"/>
              </w:rPr>
              <w:t>Shortfall of 2.5 match sessions</w:t>
            </w:r>
          </w:p>
        </w:tc>
        <w:tc>
          <w:tcPr>
            <w:tcW w:w="1733" w:type="pct"/>
            <w:tcBorders>
              <w:left w:val="single" w:sz="4" w:space="0" w:color="000000"/>
              <w:right w:val="single" w:sz="4" w:space="0" w:color="000000"/>
            </w:tcBorders>
          </w:tcPr>
          <w:p w14:paraId="00D068E3" w14:textId="5C7437DE" w:rsidR="001B1292" w:rsidRPr="00646F4A" w:rsidRDefault="00B70C97" w:rsidP="001B1292">
            <w:pPr>
              <w:spacing w:before="20"/>
              <w:ind w:right="-113"/>
              <w:jc w:val="left"/>
              <w:rPr>
                <w:rFonts w:eastAsia="Calibri" w:cs="Arial"/>
                <w:sz w:val="20"/>
                <w:szCs w:val="20"/>
              </w:rPr>
            </w:pPr>
            <w:r w:rsidRPr="00646F4A">
              <w:rPr>
                <w:rFonts w:eastAsia="Calibri" w:cs="Arial"/>
                <w:sz w:val="20"/>
                <w:szCs w:val="20"/>
              </w:rPr>
              <w:t>Shortfall of 1.5 match sessions</w:t>
            </w:r>
          </w:p>
        </w:tc>
      </w:tr>
      <w:tr w:rsidR="00646F4A" w:rsidRPr="00646F4A" w14:paraId="7073376A" w14:textId="77777777" w:rsidTr="00F772AF">
        <w:trPr>
          <w:trHeight w:val="65"/>
        </w:trPr>
        <w:tc>
          <w:tcPr>
            <w:tcW w:w="789" w:type="pct"/>
            <w:vMerge/>
            <w:tcBorders>
              <w:left w:val="single" w:sz="4" w:space="0" w:color="000000"/>
              <w:right w:val="single" w:sz="4" w:space="0" w:color="000000"/>
            </w:tcBorders>
          </w:tcPr>
          <w:p w14:paraId="01C8BD38" w14:textId="77777777" w:rsidR="001B1292" w:rsidRPr="00646F4A" w:rsidRDefault="001B1292" w:rsidP="001B1292">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0D0FD0DC" w14:textId="77777777" w:rsidR="001B1292" w:rsidRPr="00646F4A" w:rsidRDefault="001B1292" w:rsidP="001B1292">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32CC2E4A" w14:textId="50610B72" w:rsidR="001B1292" w:rsidRPr="00646F4A" w:rsidRDefault="001B1292" w:rsidP="001B1292">
            <w:pPr>
              <w:spacing w:before="20"/>
              <w:ind w:right="-93"/>
              <w:jc w:val="left"/>
              <w:rPr>
                <w:rFonts w:eastAsia="Calibri" w:cs="Arial"/>
                <w:sz w:val="20"/>
                <w:szCs w:val="20"/>
              </w:rPr>
            </w:pPr>
            <w:r w:rsidRPr="00646F4A">
              <w:rPr>
                <w:rFonts w:eastAsia="Calibri" w:cs="Arial"/>
                <w:sz w:val="20"/>
                <w:szCs w:val="20"/>
              </w:rPr>
              <w:t>Shortfall of 9.75 match sessions</w:t>
            </w:r>
          </w:p>
        </w:tc>
        <w:tc>
          <w:tcPr>
            <w:tcW w:w="1733" w:type="pct"/>
            <w:tcBorders>
              <w:left w:val="single" w:sz="4" w:space="0" w:color="000000"/>
              <w:right w:val="single" w:sz="4" w:space="0" w:color="000000"/>
            </w:tcBorders>
          </w:tcPr>
          <w:p w14:paraId="7CB10A2D" w14:textId="77777777" w:rsidR="001B1292" w:rsidRPr="00646F4A" w:rsidRDefault="00B70C97" w:rsidP="001B1292">
            <w:pPr>
              <w:spacing w:before="20"/>
              <w:ind w:right="-113"/>
              <w:jc w:val="left"/>
              <w:rPr>
                <w:rFonts w:eastAsia="Calibri" w:cs="Arial"/>
                <w:sz w:val="20"/>
                <w:szCs w:val="20"/>
              </w:rPr>
            </w:pPr>
            <w:r w:rsidRPr="00646F4A">
              <w:rPr>
                <w:rFonts w:eastAsia="Calibri" w:cs="Arial"/>
                <w:sz w:val="20"/>
                <w:szCs w:val="20"/>
              </w:rPr>
              <w:t>Shortfall of 5.5 match sessions</w:t>
            </w:r>
          </w:p>
          <w:p w14:paraId="5E18975A" w14:textId="48338CE5" w:rsidR="00947F76" w:rsidRPr="00646F4A" w:rsidRDefault="00947F76" w:rsidP="001B1292">
            <w:pPr>
              <w:spacing w:before="20"/>
              <w:ind w:right="-113"/>
              <w:jc w:val="left"/>
              <w:rPr>
                <w:rFonts w:eastAsia="Calibri" w:cs="Arial"/>
                <w:sz w:val="20"/>
                <w:szCs w:val="20"/>
                <w:highlight w:val="yellow"/>
              </w:rPr>
            </w:pPr>
          </w:p>
        </w:tc>
      </w:tr>
      <w:tr w:rsidR="00646F4A" w:rsidRPr="00646F4A" w14:paraId="3B2325B7" w14:textId="77777777" w:rsidTr="00F772AF">
        <w:trPr>
          <w:trHeight w:val="65"/>
        </w:trPr>
        <w:tc>
          <w:tcPr>
            <w:tcW w:w="789" w:type="pct"/>
            <w:vMerge/>
            <w:tcBorders>
              <w:left w:val="single" w:sz="4" w:space="0" w:color="000000"/>
              <w:right w:val="single" w:sz="4" w:space="0" w:color="000000"/>
            </w:tcBorders>
          </w:tcPr>
          <w:p w14:paraId="0F21CC41" w14:textId="77777777" w:rsidR="001B1292" w:rsidRPr="00646F4A" w:rsidRDefault="001B1292" w:rsidP="001B1292">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1EA59F13" w14:textId="77777777" w:rsidR="001B1292" w:rsidRPr="00646F4A" w:rsidRDefault="001B1292" w:rsidP="001B1292">
            <w:pPr>
              <w:spacing w:before="20"/>
              <w:jc w:val="center"/>
              <w:rPr>
                <w:rFonts w:eastAsia="Calibri" w:cs="Arial"/>
                <w:sz w:val="20"/>
                <w:szCs w:val="20"/>
              </w:rPr>
            </w:pPr>
            <w:r w:rsidRPr="00646F4A">
              <w:rPr>
                <w:sz w:val="20"/>
                <w:szCs w:val="20"/>
              </w:rPr>
              <w:t>Youth 9v9</w:t>
            </w:r>
          </w:p>
        </w:tc>
        <w:tc>
          <w:tcPr>
            <w:tcW w:w="1680" w:type="pct"/>
            <w:tcBorders>
              <w:left w:val="single" w:sz="4" w:space="0" w:color="000000"/>
              <w:right w:val="single" w:sz="4" w:space="0" w:color="000000"/>
            </w:tcBorders>
          </w:tcPr>
          <w:p w14:paraId="52D45DFD" w14:textId="3600E7A9" w:rsidR="001B1292" w:rsidRPr="00646F4A" w:rsidRDefault="001B1292" w:rsidP="001B1292">
            <w:pPr>
              <w:spacing w:before="20"/>
              <w:ind w:right="-93"/>
              <w:jc w:val="left"/>
              <w:rPr>
                <w:rFonts w:eastAsia="Calibri" w:cs="Arial"/>
                <w:sz w:val="20"/>
                <w:szCs w:val="20"/>
              </w:rPr>
            </w:pPr>
            <w:r w:rsidRPr="00646F4A">
              <w:rPr>
                <w:rFonts w:eastAsia="Calibri" w:cs="Arial"/>
                <w:sz w:val="20"/>
                <w:szCs w:val="20"/>
              </w:rPr>
              <w:t>Demand is being met</w:t>
            </w:r>
          </w:p>
        </w:tc>
        <w:tc>
          <w:tcPr>
            <w:tcW w:w="1733" w:type="pct"/>
            <w:tcBorders>
              <w:left w:val="single" w:sz="4" w:space="0" w:color="000000"/>
              <w:right w:val="single" w:sz="4" w:space="0" w:color="000000"/>
            </w:tcBorders>
          </w:tcPr>
          <w:p w14:paraId="382694B1" w14:textId="042F9B81" w:rsidR="001B1292" w:rsidRPr="00646F4A" w:rsidRDefault="00B70C97" w:rsidP="001B1292">
            <w:pPr>
              <w:spacing w:before="20"/>
              <w:ind w:right="-113"/>
              <w:jc w:val="left"/>
              <w:rPr>
                <w:rFonts w:eastAsia="Calibri" w:cs="Arial"/>
                <w:sz w:val="20"/>
                <w:szCs w:val="20"/>
              </w:rPr>
            </w:pPr>
            <w:r w:rsidRPr="00646F4A">
              <w:rPr>
                <w:rFonts w:eastAsia="Calibri" w:cs="Arial"/>
                <w:sz w:val="20"/>
                <w:szCs w:val="20"/>
              </w:rPr>
              <w:t>Actual spare capacity of 3 match sessions</w:t>
            </w:r>
          </w:p>
        </w:tc>
      </w:tr>
      <w:tr w:rsidR="00646F4A" w:rsidRPr="00646F4A" w14:paraId="104D373E" w14:textId="77777777" w:rsidTr="00F772AF">
        <w:trPr>
          <w:trHeight w:val="65"/>
        </w:trPr>
        <w:tc>
          <w:tcPr>
            <w:tcW w:w="789" w:type="pct"/>
            <w:vMerge/>
            <w:tcBorders>
              <w:left w:val="single" w:sz="4" w:space="0" w:color="000000"/>
              <w:right w:val="single" w:sz="4" w:space="0" w:color="000000"/>
            </w:tcBorders>
          </w:tcPr>
          <w:p w14:paraId="4E6AA809" w14:textId="77777777" w:rsidR="00B70C97" w:rsidRPr="00646F4A" w:rsidRDefault="00B70C97" w:rsidP="00B70C97">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6CBD30D7" w14:textId="77777777" w:rsidR="00B70C97" w:rsidRPr="00646F4A" w:rsidRDefault="00B70C97" w:rsidP="00B70C97">
            <w:pPr>
              <w:spacing w:before="20"/>
              <w:jc w:val="center"/>
              <w:rPr>
                <w:rFonts w:eastAsia="Calibri" w:cs="Arial"/>
                <w:sz w:val="20"/>
                <w:szCs w:val="20"/>
                <w:highlight w:val="yellow"/>
              </w:rPr>
            </w:pPr>
            <w:r w:rsidRPr="00646F4A">
              <w:rPr>
                <w:sz w:val="20"/>
                <w:szCs w:val="20"/>
              </w:rPr>
              <w:t>Mini 7v7</w:t>
            </w:r>
          </w:p>
        </w:tc>
        <w:tc>
          <w:tcPr>
            <w:tcW w:w="1680" w:type="pct"/>
            <w:tcBorders>
              <w:left w:val="single" w:sz="4" w:space="0" w:color="000000"/>
              <w:right w:val="single" w:sz="4" w:space="0" w:color="000000"/>
            </w:tcBorders>
          </w:tcPr>
          <w:p w14:paraId="3107A490" w14:textId="5BC410AA" w:rsidR="00B70C97" w:rsidRPr="00646F4A" w:rsidRDefault="00B70C97" w:rsidP="00B70C97">
            <w:pPr>
              <w:spacing w:before="20"/>
              <w:ind w:right="-93"/>
              <w:jc w:val="left"/>
              <w:rPr>
                <w:rFonts w:eastAsia="Calibri" w:cs="Arial"/>
                <w:sz w:val="20"/>
                <w:szCs w:val="20"/>
                <w:highlight w:val="yellow"/>
              </w:rPr>
            </w:pPr>
            <w:r w:rsidRPr="00646F4A">
              <w:rPr>
                <w:rFonts w:eastAsia="Calibri" w:cs="Arial"/>
                <w:sz w:val="20"/>
                <w:szCs w:val="20"/>
              </w:rPr>
              <w:t xml:space="preserve">Actual spare capacity 0.5 match sessions </w:t>
            </w:r>
          </w:p>
        </w:tc>
        <w:tc>
          <w:tcPr>
            <w:tcW w:w="1733" w:type="pct"/>
            <w:tcBorders>
              <w:left w:val="single" w:sz="4" w:space="0" w:color="000000"/>
              <w:right w:val="single" w:sz="4" w:space="0" w:color="000000"/>
            </w:tcBorders>
          </w:tcPr>
          <w:p w14:paraId="0D40F6EA" w14:textId="53997076" w:rsidR="00B70C97" w:rsidRPr="00646F4A" w:rsidRDefault="00B70C97" w:rsidP="00B70C97">
            <w:pPr>
              <w:spacing w:before="20"/>
              <w:ind w:right="-113"/>
              <w:jc w:val="left"/>
              <w:rPr>
                <w:rFonts w:eastAsia="Calibri" w:cs="Arial"/>
                <w:sz w:val="20"/>
                <w:szCs w:val="20"/>
                <w:highlight w:val="yellow"/>
              </w:rPr>
            </w:pPr>
            <w:r w:rsidRPr="00646F4A">
              <w:rPr>
                <w:rFonts w:eastAsia="Calibri" w:cs="Arial"/>
                <w:sz w:val="20"/>
                <w:szCs w:val="20"/>
              </w:rPr>
              <w:t xml:space="preserve">Actual spare capacity 0.5 match sessions </w:t>
            </w:r>
          </w:p>
        </w:tc>
      </w:tr>
      <w:tr w:rsidR="00646F4A" w:rsidRPr="00646F4A" w14:paraId="39932AAB" w14:textId="77777777" w:rsidTr="00F772AF">
        <w:trPr>
          <w:trHeight w:val="72"/>
        </w:trPr>
        <w:tc>
          <w:tcPr>
            <w:tcW w:w="789" w:type="pct"/>
            <w:vMerge/>
            <w:tcBorders>
              <w:left w:val="single" w:sz="4" w:space="0" w:color="000000"/>
              <w:bottom w:val="single" w:sz="4" w:space="0" w:color="000000"/>
              <w:right w:val="single" w:sz="4" w:space="0" w:color="000000"/>
            </w:tcBorders>
          </w:tcPr>
          <w:p w14:paraId="7D4CFCE4" w14:textId="77777777" w:rsidR="00B70C97" w:rsidRPr="00646F4A" w:rsidRDefault="00B70C97" w:rsidP="00B70C97">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0D8EBFF3" w14:textId="77777777" w:rsidR="00B70C97" w:rsidRPr="00646F4A" w:rsidRDefault="00B70C97" w:rsidP="00B70C97">
            <w:pPr>
              <w:spacing w:before="20"/>
              <w:jc w:val="center"/>
              <w:rPr>
                <w:rFonts w:eastAsia="Calibri" w:cs="Arial"/>
                <w:sz w:val="20"/>
                <w:szCs w:val="20"/>
                <w:highlight w:val="yellow"/>
              </w:rPr>
            </w:pPr>
            <w:r w:rsidRPr="00646F4A">
              <w:rPr>
                <w:sz w:val="20"/>
                <w:szCs w:val="20"/>
              </w:rPr>
              <w:t>Mini 5v5</w:t>
            </w:r>
          </w:p>
        </w:tc>
        <w:tc>
          <w:tcPr>
            <w:tcW w:w="1680" w:type="pct"/>
            <w:tcBorders>
              <w:left w:val="single" w:sz="4" w:space="0" w:color="000000"/>
              <w:bottom w:val="single" w:sz="4" w:space="0" w:color="000000"/>
              <w:right w:val="single" w:sz="4" w:space="0" w:color="000000"/>
            </w:tcBorders>
          </w:tcPr>
          <w:p w14:paraId="38669057" w14:textId="0490BF59" w:rsidR="00B70C97" w:rsidRPr="00646F4A" w:rsidRDefault="00B70C97" w:rsidP="00B70C97">
            <w:pPr>
              <w:spacing w:before="20"/>
              <w:ind w:right="-113"/>
              <w:jc w:val="left"/>
              <w:rPr>
                <w:rFonts w:eastAsia="Calibri" w:cs="Arial"/>
                <w:sz w:val="20"/>
                <w:szCs w:val="20"/>
              </w:rPr>
            </w:pPr>
            <w:r w:rsidRPr="00646F4A">
              <w:rPr>
                <w:rFonts w:eastAsia="Calibri" w:cs="Arial"/>
                <w:sz w:val="20"/>
                <w:szCs w:val="20"/>
              </w:rPr>
              <w:t>Actual spare capacity 1 match session</w:t>
            </w:r>
          </w:p>
        </w:tc>
        <w:tc>
          <w:tcPr>
            <w:tcW w:w="1733" w:type="pct"/>
            <w:tcBorders>
              <w:left w:val="single" w:sz="4" w:space="0" w:color="000000"/>
              <w:right w:val="single" w:sz="4" w:space="0" w:color="000000"/>
            </w:tcBorders>
          </w:tcPr>
          <w:p w14:paraId="51BC22E2" w14:textId="53A1E310" w:rsidR="00B70C97" w:rsidRPr="00646F4A" w:rsidRDefault="00B70C97" w:rsidP="00B70C97">
            <w:pPr>
              <w:spacing w:before="20"/>
              <w:ind w:right="-113"/>
              <w:jc w:val="left"/>
              <w:rPr>
                <w:rFonts w:eastAsia="Calibri" w:cs="Arial"/>
                <w:sz w:val="20"/>
                <w:szCs w:val="20"/>
              </w:rPr>
            </w:pPr>
            <w:r w:rsidRPr="00646F4A">
              <w:rPr>
                <w:rFonts w:eastAsia="Calibri" w:cs="Arial"/>
                <w:sz w:val="20"/>
                <w:szCs w:val="20"/>
              </w:rPr>
              <w:t>Actual spare capacity 1 match session</w:t>
            </w:r>
          </w:p>
        </w:tc>
      </w:tr>
      <w:tr w:rsidR="00646F4A" w:rsidRPr="00646F4A" w14:paraId="6250CC3E" w14:textId="77777777" w:rsidTr="00F772AF">
        <w:trPr>
          <w:trHeight w:val="65"/>
        </w:trPr>
        <w:tc>
          <w:tcPr>
            <w:tcW w:w="789" w:type="pct"/>
            <w:vMerge w:val="restart"/>
            <w:tcBorders>
              <w:top w:val="single" w:sz="4" w:space="0" w:color="000000"/>
              <w:left w:val="single" w:sz="4" w:space="0" w:color="000000"/>
              <w:right w:val="single" w:sz="4" w:space="0" w:color="000000"/>
            </w:tcBorders>
          </w:tcPr>
          <w:p w14:paraId="5DD8B18B" w14:textId="77777777" w:rsidR="00B70C97" w:rsidRPr="00646F4A" w:rsidRDefault="00B70C97" w:rsidP="00B70C97">
            <w:pPr>
              <w:spacing w:before="20"/>
              <w:jc w:val="left"/>
              <w:rPr>
                <w:rFonts w:eastAsia="Calibri" w:cs="Arial"/>
                <w:sz w:val="20"/>
                <w:szCs w:val="20"/>
              </w:rPr>
            </w:pPr>
            <w:r w:rsidRPr="00646F4A">
              <w:rPr>
                <w:rFonts w:cs="Arial"/>
                <w:sz w:val="20"/>
                <w:szCs w:val="20"/>
              </w:rPr>
              <w:t>South West</w:t>
            </w:r>
          </w:p>
        </w:tc>
        <w:tc>
          <w:tcPr>
            <w:tcW w:w="798" w:type="pct"/>
            <w:tcBorders>
              <w:top w:val="single" w:sz="4" w:space="0" w:color="000000"/>
              <w:left w:val="single" w:sz="4" w:space="0" w:color="000000"/>
              <w:bottom w:val="single" w:sz="4" w:space="0" w:color="000000"/>
              <w:right w:val="single" w:sz="4" w:space="0" w:color="000000"/>
            </w:tcBorders>
          </w:tcPr>
          <w:p w14:paraId="5D201004" w14:textId="77777777" w:rsidR="00B70C97" w:rsidRPr="00646F4A" w:rsidRDefault="00B70C97" w:rsidP="00B70C97">
            <w:pPr>
              <w:spacing w:before="20"/>
              <w:jc w:val="center"/>
              <w:rPr>
                <w:rFonts w:eastAsia="Calibri" w:cs="Arial"/>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tcPr>
          <w:p w14:paraId="32134039" w14:textId="67AC1906" w:rsidR="00B70C97" w:rsidRPr="00646F4A" w:rsidRDefault="00B70C97" w:rsidP="00B70C97">
            <w:pPr>
              <w:spacing w:before="20"/>
              <w:ind w:right="-93"/>
              <w:jc w:val="left"/>
              <w:rPr>
                <w:rFonts w:eastAsia="Calibri" w:cs="Arial"/>
                <w:sz w:val="20"/>
                <w:szCs w:val="20"/>
              </w:rPr>
            </w:pPr>
            <w:r w:rsidRPr="00646F4A">
              <w:rPr>
                <w:rFonts w:eastAsia="Calibri" w:cs="Arial"/>
                <w:sz w:val="20"/>
                <w:szCs w:val="20"/>
              </w:rPr>
              <w:t>Actual spare capacity of 2 match sessions</w:t>
            </w:r>
          </w:p>
        </w:tc>
        <w:tc>
          <w:tcPr>
            <w:tcW w:w="1733" w:type="pct"/>
            <w:tcBorders>
              <w:left w:val="single" w:sz="4" w:space="0" w:color="000000"/>
              <w:right w:val="single" w:sz="4" w:space="0" w:color="000000"/>
            </w:tcBorders>
          </w:tcPr>
          <w:p w14:paraId="27938B39" w14:textId="5A611C15" w:rsidR="00B70C97" w:rsidRPr="00646F4A" w:rsidRDefault="00B70C97" w:rsidP="00B70C97">
            <w:pPr>
              <w:spacing w:before="20"/>
              <w:ind w:right="-113"/>
              <w:jc w:val="left"/>
              <w:rPr>
                <w:rFonts w:eastAsia="Calibri" w:cs="Arial"/>
                <w:sz w:val="20"/>
                <w:szCs w:val="20"/>
              </w:rPr>
            </w:pPr>
            <w:r w:rsidRPr="00646F4A">
              <w:rPr>
                <w:rFonts w:eastAsia="Calibri" w:cs="Arial"/>
                <w:sz w:val="20"/>
                <w:szCs w:val="20"/>
              </w:rPr>
              <w:t>Actual spare capacity of 2 match sessions</w:t>
            </w:r>
          </w:p>
        </w:tc>
      </w:tr>
      <w:tr w:rsidR="00646F4A" w:rsidRPr="00646F4A" w14:paraId="0A4625B7" w14:textId="77777777" w:rsidTr="00F772AF">
        <w:trPr>
          <w:trHeight w:val="65"/>
        </w:trPr>
        <w:tc>
          <w:tcPr>
            <w:tcW w:w="789" w:type="pct"/>
            <w:vMerge/>
            <w:tcBorders>
              <w:left w:val="single" w:sz="4" w:space="0" w:color="000000"/>
              <w:right w:val="single" w:sz="4" w:space="0" w:color="000000"/>
            </w:tcBorders>
          </w:tcPr>
          <w:p w14:paraId="50B84BC0" w14:textId="77777777" w:rsidR="00B70C97" w:rsidRPr="00646F4A" w:rsidRDefault="00B70C97" w:rsidP="00B70C97">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493EEDCD" w14:textId="77777777" w:rsidR="00B70C97" w:rsidRPr="00646F4A" w:rsidRDefault="00B70C97" w:rsidP="00B70C97">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0E359E47" w14:textId="5048F04B" w:rsidR="00B70C97" w:rsidRPr="00646F4A" w:rsidRDefault="00B70C97" w:rsidP="00B70C97">
            <w:pPr>
              <w:spacing w:before="20"/>
              <w:ind w:right="-93"/>
              <w:jc w:val="left"/>
              <w:rPr>
                <w:rFonts w:eastAsia="Calibri" w:cs="Arial"/>
                <w:sz w:val="20"/>
                <w:szCs w:val="20"/>
              </w:rPr>
            </w:pPr>
            <w:r w:rsidRPr="00646F4A">
              <w:rPr>
                <w:rFonts w:eastAsia="Calibri" w:cs="Arial"/>
                <w:sz w:val="20"/>
                <w:szCs w:val="20"/>
              </w:rPr>
              <w:t>Shortfall of 1.5 match sessions</w:t>
            </w:r>
          </w:p>
        </w:tc>
        <w:tc>
          <w:tcPr>
            <w:tcW w:w="1733" w:type="pct"/>
            <w:tcBorders>
              <w:left w:val="single" w:sz="4" w:space="0" w:color="000000"/>
              <w:right w:val="single" w:sz="4" w:space="0" w:color="000000"/>
            </w:tcBorders>
          </w:tcPr>
          <w:p w14:paraId="3A05C43D" w14:textId="5A7F4A7D" w:rsidR="00B70C97" w:rsidRPr="00646F4A" w:rsidRDefault="00B70C97" w:rsidP="00B70C97">
            <w:pPr>
              <w:spacing w:before="20"/>
              <w:ind w:right="-113"/>
              <w:jc w:val="left"/>
              <w:rPr>
                <w:rFonts w:eastAsia="Calibri" w:cs="Arial"/>
                <w:sz w:val="20"/>
                <w:szCs w:val="20"/>
              </w:rPr>
            </w:pPr>
            <w:r w:rsidRPr="00646F4A">
              <w:rPr>
                <w:rFonts w:eastAsia="Calibri" w:cs="Arial"/>
                <w:sz w:val="20"/>
                <w:szCs w:val="20"/>
              </w:rPr>
              <w:t>Shortfall of 1.5 match sessions</w:t>
            </w:r>
          </w:p>
        </w:tc>
      </w:tr>
      <w:tr w:rsidR="00646F4A" w:rsidRPr="00646F4A" w14:paraId="078D626D" w14:textId="77777777" w:rsidTr="00F772AF">
        <w:trPr>
          <w:trHeight w:val="65"/>
        </w:trPr>
        <w:tc>
          <w:tcPr>
            <w:tcW w:w="789" w:type="pct"/>
            <w:vMerge/>
            <w:tcBorders>
              <w:left w:val="single" w:sz="4" w:space="0" w:color="000000"/>
              <w:right w:val="single" w:sz="4" w:space="0" w:color="000000"/>
            </w:tcBorders>
          </w:tcPr>
          <w:p w14:paraId="402190E2" w14:textId="77777777" w:rsidR="00B70C97" w:rsidRPr="00646F4A" w:rsidRDefault="00B70C97" w:rsidP="00B70C97">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62BFF8CE" w14:textId="77777777" w:rsidR="00B70C97" w:rsidRPr="00646F4A" w:rsidRDefault="00B70C97" w:rsidP="00B70C97">
            <w:pPr>
              <w:spacing w:before="20"/>
              <w:jc w:val="center"/>
              <w:rPr>
                <w:rFonts w:eastAsia="Calibri" w:cs="Arial"/>
                <w:sz w:val="20"/>
                <w:szCs w:val="20"/>
              </w:rPr>
            </w:pPr>
            <w:r w:rsidRPr="00646F4A">
              <w:rPr>
                <w:sz w:val="20"/>
                <w:szCs w:val="20"/>
              </w:rPr>
              <w:t>Youth 9v9</w:t>
            </w:r>
          </w:p>
        </w:tc>
        <w:tc>
          <w:tcPr>
            <w:tcW w:w="1680" w:type="pct"/>
            <w:tcBorders>
              <w:left w:val="single" w:sz="4" w:space="0" w:color="000000"/>
              <w:right w:val="single" w:sz="4" w:space="0" w:color="000000"/>
            </w:tcBorders>
          </w:tcPr>
          <w:p w14:paraId="79B8D458" w14:textId="1937436B" w:rsidR="00B70C97" w:rsidRPr="00646F4A" w:rsidRDefault="00B70C97" w:rsidP="00B70C97">
            <w:pPr>
              <w:spacing w:before="20"/>
              <w:ind w:right="-93"/>
              <w:jc w:val="left"/>
              <w:rPr>
                <w:rFonts w:eastAsia="Calibri" w:cs="Arial"/>
                <w:sz w:val="20"/>
                <w:szCs w:val="20"/>
              </w:rPr>
            </w:pPr>
            <w:r w:rsidRPr="00646F4A">
              <w:rPr>
                <w:rFonts w:eastAsia="Calibri" w:cs="Arial"/>
                <w:sz w:val="20"/>
                <w:szCs w:val="20"/>
              </w:rPr>
              <w:t>Shortfall of 1 match sessions</w:t>
            </w:r>
          </w:p>
        </w:tc>
        <w:tc>
          <w:tcPr>
            <w:tcW w:w="1733" w:type="pct"/>
            <w:tcBorders>
              <w:left w:val="single" w:sz="4" w:space="0" w:color="000000"/>
              <w:right w:val="single" w:sz="4" w:space="0" w:color="000000"/>
            </w:tcBorders>
          </w:tcPr>
          <w:p w14:paraId="42B7282F" w14:textId="60598DBA" w:rsidR="00B70C97" w:rsidRPr="00646F4A" w:rsidRDefault="00B70C97" w:rsidP="00B70C97">
            <w:pPr>
              <w:spacing w:before="20"/>
              <w:ind w:right="-113"/>
              <w:jc w:val="left"/>
              <w:rPr>
                <w:rFonts w:eastAsia="Calibri" w:cs="Arial"/>
                <w:sz w:val="20"/>
                <w:szCs w:val="20"/>
              </w:rPr>
            </w:pPr>
            <w:r w:rsidRPr="00646F4A">
              <w:rPr>
                <w:rFonts w:eastAsia="Calibri" w:cs="Arial"/>
                <w:sz w:val="20"/>
                <w:szCs w:val="20"/>
              </w:rPr>
              <w:t>Shortfall of 1 match sessions</w:t>
            </w:r>
          </w:p>
        </w:tc>
      </w:tr>
      <w:tr w:rsidR="00646F4A" w:rsidRPr="00646F4A" w14:paraId="10650ABD" w14:textId="77777777" w:rsidTr="00F772AF">
        <w:trPr>
          <w:trHeight w:val="65"/>
        </w:trPr>
        <w:tc>
          <w:tcPr>
            <w:tcW w:w="789" w:type="pct"/>
            <w:vMerge/>
            <w:tcBorders>
              <w:left w:val="single" w:sz="4" w:space="0" w:color="000000"/>
              <w:right w:val="single" w:sz="4" w:space="0" w:color="000000"/>
            </w:tcBorders>
          </w:tcPr>
          <w:p w14:paraId="5605B0C9" w14:textId="77777777" w:rsidR="00B70C97" w:rsidRPr="00646F4A" w:rsidRDefault="00B70C97" w:rsidP="00B70C97">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335BE9E9" w14:textId="77777777" w:rsidR="00B70C97" w:rsidRPr="00646F4A" w:rsidRDefault="00B70C97" w:rsidP="00B70C97">
            <w:pPr>
              <w:spacing w:before="20"/>
              <w:jc w:val="center"/>
              <w:rPr>
                <w:rFonts w:eastAsia="Calibri" w:cs="Arial"/>
                <w:sz w:val="20"/>
                <w:szCs w:val="20"/>
              </w:rPr>
            </w:pPr>
            <w:r w:rsidRPr="00646F4A">
              <w:rPr>
                <w:sz w:val="20"/>
                <w:szCs w:val="20"/>
              </w:rPr>
              <w:t>Mini 7v7</w:t>
            </w:r>
          </w:p>
        </w:tc>
        <w:tc>
          <w:tcPr>
            <w:tcW w:w="1680" w:type="pct"/>
            <w:tcBorders>
              <w:left w:val="single" w:sz="4" w:space="0" w:color="000000"/>
              <w:right w:val="single" w:sz="4" w:space="0" w:color="000000"/>
            </w:tcBorders>
          </w:tcPr>
          <w:p w14:paraId="68294FC8" w14:textId="78220EFF" w:rsidR="00B70C97" w:rsidRPr="00646F4A" w:rsidRDefault="00B70C97" w:rsidP="00B70C97">
            <w:pPr>
              <w:spacing w:before="20"/>
              <w:ind w:right="-93"/>
              <w:jc w:val="left"/>
              <w:rPr>
                <w:rFonts w:eastAsia="Calibri" w:cs="Arial"/>
                <w:sz w:val="20"/>
                <w:szCs w:val="20"/>
                <w:highlight w:val="yellow"/>
              </w:rPr>
            </w:pPr>
            <w:r w:rsidRPr="00646F4A">
              <w:rPr>
                <w:rFonts w:eastAsia="Calibri" w:cs="Arial"/>
                <w:sz w:val="20"/>
                <w:szCs w:val="20"/>
              </w:rPr>
              <w:t xml:space="preserve">Actual spare capacity 1.5 match sessions </w:t>
            </w:r>
          </w:p>
        </w:tc>
        <w:tc>
          <w:tcPr>
            <w:tcW w:w="1733" w:type="pct"/>
            <w:tcBorders>
              <w:left w:val="single" w:sz="4" w:space="0" w:color="000000"/>
              <w:right w:val="single" w:sz="4" w:space="0" w:color="000000"/>
            </w:tcBorders>
          </w:tcPr>
          <w:p w14:paraId="13E69815" w14:textId="669EFD1F" w:rsidR="00B70C97" w:rsidRPr="00646F4A" w:rsidRDefault="00B70C97" w:rsidP="00B70C97">
            <w:pPr>
              <w:spacing w:before="20"/>
              <w:ind w:right="-113"/>
              <w:jc w:val="left"/>
              <w:rPr>
                <w:rFonts w:eastAsia="Calibri" w:cs="Arial"/>
                <w:sz w:val="20"/>
                <w:szCs w:val="20"/>
                <w:highlight w:val="yellow"/>
              </w:rPr>
            </w:pPr>
            <w:r w:rsidRPr="00646F4A">
              <w:rPr>
                <w:rFonts w:eastAsia="Calibri" w:cs="Arial"/>
                <w:sz w:val="20"/>
                <w:szCs w:val="20"/>
              </w:rPr>
              <w:t xml:space="preserve">Actual spare capacity 1.5 match sessions </w:t>
            </w:r>
          </w:p>
        </w:tc>
      </w:tr>
      <w:tr w:rsidR="00646F4A" w:rsidRPr="00646F4A" w14:paraId="34E547D3" w14:textId="77777777" w:rsidTr="00F772AF">
        <w:trPr>
          <w:trHeight w:val="65"/>
        </w:trPr>
        <w:tc>
          <w:tcPr>
            <w:tcW w:w="789" w:type="pct"/>
            <w:vMerge/>
            <w:tcBorders>
              <w:left w:val="single" w:sz="4" w:space="0" w:color="000000"/>
              <w:bottom w:val="single" w:sz="4" w:space="0" w:color="000000"/>
              <w:right w:val="single" w:sz="4" w:space="0" w:color="000000"/>
            </w:tcBorders>
          </w:tcPr>
          <w:p w14:paraId="0F59B57A" w14:textId="77777777" w:rsidR="00B70C97" w:rsidRPr="00646F4A" w:rsidRDefault="00B70C97" w:rsidP="00B70C97">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7F93C15D" w14:textId="77777777" w:rsidR="00B70C97" w:rsidRPr="00646F4A" w:rsidRDefault="00B70C97" w:rsidP="00B70C97">
            <w:pPr>
              <w:spacing w:before="20"/>
              <w:jc w:val="center"/>
              <w:rPr>
                <w:rFonts w:eastAsia="Calibri" w:cs="Arial"/>
                <w:sz w:val="20"/>
                <w:szCs w:val="20"/>
              </w:rPr>
            </w:pPr>
            <w:r w:rsidRPr="00646F4A">
              <w:rPr>
                <w:sz w:val="20"/>
                <w:szCs w:val="20"/>
              </w:rPr>
              <w:t>Mini 5v5</w:t>
            </w:r>
          </w:p>
        </w:tc>
        <w:tc>
          <w:tcPr>
            <w:tcW w:w="1680" w:type="pct"/>
            <w:tcBorders>
              <w:left w:val="single" w:sz="4" w:space="0" w:color="000000"/>
              <w:bottom w:val="single" w:sz="4" w:space="0" w:color="000000"/>
              <w:right w:val="single" w:sz="4" w:space="0" w:color="000000"/>
            </w:tcBorders>
          </w:tcPr>
          <w:p w14:paraId="626E07E4" w14:textId="4DA65681" w:rsidR="00B70C97" w:rsidRPr="00646F4A" w:rsidRDefault="00B70C97" w:rsidP="00B70C97">
            <w:pPr>
              <w:spacing w:before="20"/>
              <w:ind w:right="-113"/>
              <w:jc w:val="left"/>
              <w:rPr>
                <w:rFonts w:eastAsia="Calibri" w:cs="Arial"/>
                <w:sz w:val="20"/>
                <w:szCs w:val="20"/>
              </w:rPr>
            </w:pPr>
            <w:r w:rsidRPr="00646F4A">
              <w:rPr>
                <w:rFonts w:eastAsia="Calibri" w:cs="Arial"/>
                <w:sz w:val="20"/>
                <w:szCs w:val="20"/>
              </w:rPr>
              <w:t>Shortfall of 1.5 match sessions</w:t>
            </w:r>
          </w:p>
        </w:tc>
        <w:tc>
          <w:tcPr>
            <w:tcW w:w="1733" w:type="pct"/>
            <w:tcBorders>
              <w:left w:val="single" w:sz="4" w:space="0" w:color="000000"/>
              <w:right w:val="single" w:sz="4" w:space="0" w:color="000000"/>
            </w:tcBorders>
          </w:tcPr>
          <w:p w14:paraId="3231A074" w14:textId="7C618552" w:rsidR="00B70C97" w:rsidRPr="00646F4A" w:rsidRDefault="00B70C97" w:rsidP="00B70C97">
            <w:pPr>
              <w:spacing w:before="20"/>
              <w:ind w:right="-113"/>
              <w:jc w:val="left"/>
              <w:rPr>
                <w:rFonts w:eastAsia="Calibri" w:cs="Arial"/>
                <w:sz w:val="20"/>
                <w:szCs w:val="20"/>
              </w:rPr>
            </w:pPr>
            <w:r w:rsidRPr="00646F4A">
              <w:rPr>
                <w:rFonts w:eastAsia="Calibri" w:cs="Arial"/>
                <w:sz w:val="20"/>
                <w:szCs w:val="20"/>
              </w:rPr>
              <w:t>Shortfall of 1.5 match sessions</w:t>
            </w:r>
          </w:p>
        </w:tc>
      </w:tr>
      <w:tr w:rsidR="00646F4A" w:rsidRPr="00646F4A" w14:paraId="7164228A" w14:textId="77777777" w:rsidTr="00F772AF">
        <w:trPr>
          <w:trHeight w:val="65"/>
        </w:trPr>
        <w:tc>
          <w:tcPr>
            <w:tcW w:w="789" w:type="pct"/>
            <w:vMerge w:val="restart"/>
            <w:tcBorders>
              <w:top w:val="single" w:sz="4" w:space="0" w:color="000000"/>
              <w:left w:val="single" w:sz="4" w:space="0" w:color="000000"/>
              <w:right w:val="single" w:sz="4" w:space="0" w:color="000000"/>
            </w:tcBorders>
            <w:shd w:val="clear" w:color="auto" w:fill="EAF1DD" w:themeFill="accent3" w:themeFillTint="33"/>
          </w:tcPr>
          <w:p w14:paraId="5B0140A5" w14:textId="77777777" w:rsidR="001B1292" w:rsidRPr="00646F4A" w:rsidRDefault="001B1292" w:rsidP="001B1292">
            <w:pPr>
              <w:spacing w:before="20"/>
              <w:jc w:val="left"/>
              <w:rPr>
                <w:rFonts w:cs="Arial"/>
                <w:bCs/>
                <w:sz w:val="20"/>
                <w:szCs w:val="20"/>
              </w:rPr>
            </w:pPr>
            <w:r w:rsidRPr="00646F4A">
              <w:rPr>
                <w:rFonts w:cs="Arial"/>
                <w:bCs/>
                <w:sz w:val="20"/>
                <w:szCs w:val="20"/>
              </w:rPr>
              <w:t>Coventry</w:t>
            </w:r>
          </w:p>
        </w:tc>
        <w:tc>
          <w:tcPr>
            <w:tcW w:w="79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5A19CF5C" w14:textId="77777777" w:rsidR="001B1292" w:rsidRPr="00646F4A" w:rsidRDefault="001B1292" w:rsidP="001B1292">
            <w:pPr>
              <w:spacing w:before="20"/>
              <w:jc w:val="center"/>
              <w:rPr>
                <w:rFonts w:eastAsia="Calibri" w:cs="Arial"/>
                <w:b/>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shd w:val="clear" w:color="auto" w:fill="EAF1DD" w:themeFill="accent3" w:themeFillTint="33"/>
          </w:tcPr>
          <w:p w14:paraId="2B34D8F6" w14:textId="01517519" w:rsidR="001B1292" w:rsidRPr="00646F4A" w:rsidRDefault="001B1292" w:rsidP="001B1292">
            <w:pPr>
              <w:spacing w:before="20"/>
              <w:ind w:right="-93"/>
              <w:jc w:val="left"/>
              <w:rPr>
                <w:rFonts w:eastAsia="Calibri" w:cs="Arial"/>
                <w:sz w:val="20"/>
                <w:szCs w:val="20"/>
              </w:rPr>
            </w:pPr>
            <w:r w:rsidRPr="00646F4A">
              <w:rPr>
                <w:rFonts w:eastAsia="Calibri" w:cs="Arial"/>
                <w:sz w:val="20"/>
                <w:szCs w:val="20"/>
              </w:rPr>
              <w:t>Actual spare capacity of 4 match sessions</w:t>
            </w:r>
          </w:p>
        </w:tc>
        <w:tc>
          <w:tcPr>
            <w:tcW w:w="1733" w:type="pct"/>
            <w:tcBorders>
              <w:top w:val="single" w:sz="4" w:space="0" w:color="000000"/>
              <w:left w:val="single" w:sz="4" w:space="0" w:color="000000"/>
              <w:right w:val="single" w:sz="4" w:space="0" w:color="000000"/>
            </w:tcBorders>
            <w:shd w:val="clear" w:color="auto" w:fill="EAF1DD" w:themeFill="accent3" w:themeFillTint="33"/>
          </w:tcPr>
          <w:p w14:paraId="2574155C" w14:textId="6A0320AB" w:rsidR="001B1292" w:rsidRPr="00646F4A" w:rsidRDefault="001B1292" w:rsidP="001B1292">
            <w:pPr>
              <w:spacing w:before="20"/>
              <w:ind w:right="-113"/>
              <w:jc w:val="left"/>
              <w:rPr>
                <w:rFonts w:eastAsia="Calibri" w:cs="Arial"/>
                <w:sz w:val="20"/>
                <w:szCs w:val="20"/>
              </w:rPr>
            </w:pPr>
            <w:r w:rsidRPr="00646F4A">
              <w:rPr>
                <w:rFonts w:eastAsia="Calibri" w:cs="Arial"/>
                <w:sz w:val="20"/>
                <w:szCs w:val="20"/>
              </w:rPr>
              <w:t>Actual spare capacity of 1</w:t>
            </w:r>
            <w:r w:rsidR="00832041" w:rsidRPr="00646F4A">
              <w:rPr>
                <w:rFonts w:eastAsia="Calibri" w:cs="Arial"/>
                <w:sz w:val="20"/>
                <w:szCs w:val="20"/>
              </w:rPr>
              <w:t>2</w:t>
            </w:r>
            <w:r w:rsidRPr="00646F4A">
              <w:rPr>
                <w:rFonts w:eastAsia="Calibri" w:cs="Arial"/>
                <w:sz w:val="20"/>
                <w:szCs w:val="20"/>
              </w:rPr>
              <w:t xml:space="preserve"> match sessions</w:t>
            </w:r>
          </w:p>
        </w:tc>
      </w:tr>
      <w:tr w:rsidR="00646F4A" w:rsidRPr="00646F4A" w14:paraId="1E18BF36" w14:textId="77777777" w:rsidTr="00F772AF">
        <w:trPr>
          <w:trHeight w:val="65"/>
        </w:trPr>
        <w:tc>
          <w:tcPr>
            <w:tcW w:w="789" w:type="pct"/>
            <w:vMerge/>
            <w:tcBorders>
              <w:left w:val="single" w:sz="4" w:space="0" w:color="000000"/>
              <w:right w:val="single" w:sz="4" w:space="0" w:color="000000"/>
            </w:tcBorders>
            <w:shd w:val="clear" w:color="auto" w:fill="EAF1DD" w:themeFill="accent3" w:themeFillTint="33"/>
          </w:tcPr>
          <w:p w14:paraId="298E0A36" w14:textId="77777777" w:rsidR="001B1292" w:rsidRPr="00646F4A" w:rsidRDefault="001B1292" w:rsidP="001B1292">
            <w:pPr>
              <w:spacing w:before="20"/>
              <w:jc w:val="left"/>
              <w:rPr>
                <w:rFonts w:cs="Arial"/>
                <w:b/>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492A79AE" w14:textId="77777777" w:rsidR="001B1292" w:rsidRPr="00646F4A" w:rsidRDefault="001B1292" w:rsidP="001B1292">
            <w:pPr>
              <w:spacing w:before="20"/>
              <w:jc w:val="center"/>
              <w:rPr>
                <w:rFonts w:eastAsia="Calibri" w:cs="Arial"/>
                <w:b/>
                <w:sz w:val="20"/>
                <w:szCs w:val="20"/>
              </w:rPr>
            </w:pPr>
            <w:r w:rsidRPr="00646F4A">
              <w:rPr>
                <w:sz w:val="20"/>
                <w:szCs w:val="20"/>
              </w:rPr>
              <w:t>Youth 11v11</w:t>
            </w:r>
          </w:p>
        </w:tc>
        <w:tc>
          <w:tcPr>
            <w:tcW w:w="1680" w:type="pct"/>
            <w:tcBorders>
              <w:left w:val="single" w:sz="4" w:space="0" w:color="000000"/>
              <w:right w:val="single" w:sz="4" w:space="0" w:color="000000"/>
            </w:tcBorders>
            <w:shd w:val="clear" w:color="auto" w:fill="EAF1DD" w:themeFill="accent3" w:themeFillTint="33"/>
          </w:tcPr>
          <w:p w14:paraId="7D8AEDA9" w14:textId="2D05F894" w:rsidR="001B1292" w:rsidRPr="00646F4A" w:rsidRDefault="001B1292" w:rsidP="001B1292">
            <w:pPr>
              <w:spacing w:before="20"/>
              <w:ind w:right="-93"/>
              <w:jc w:val="left"/>
              <w:rPr>
                <w:rFonts w:eastAsia="Calibri" w:cs="Arial"/>
                <w:sz w:val="20"/>
                <w:szCs w:val="20"/>
              </w:rPr>
            </w:pPr>
            <w:r w:rsidRPr="00646F4A">
              <w:rPr>
                <w:rFonts w:eastAsia="Calibri" w:cs="Arial"/>
                <w:sz w:val="20"/>
                <w:szCs w:val="20"/>
              </w:rPr>
              <w:t>Shortfall of 11.75 match sessions</w:t>
            </w:r>
          </w:p>
        </w:tc>
        <w:tc>
          <w:tcPr>
            <w:tcW w:w="1733" w:type="pct"/>
            <w:tcBorders>
              <w:left w:val="single" w:sz="4" w:space="0" w:color="000000"/>
              <w:right w:val="single" w:sz="4" w:space="0" w:color="000000"/>
            </w:tcBorders>
            <w:shd w:val="clear" w:color="auto" w:fill="EAF1DD" w:themeFill="accent3" w:themeFillTint="33"/>
          </w:tcPr>
          <w:p w14:paraId="55CC6A59" w14:textId="0E5942BA" w:rsidR="001B1292" w:rsidRPr="00646F4A" w:rsidRDefault="001B1292" w:rsidP="001B1292">
            <w:pPr>
              <w:spacing w:before="20"/>
              <w:ind w:right="-113"/>
              <w:jc w:val="left"/>
              <w:rPr>
                <w:rFonts w:eastAsia="Calibri" w:cs="Arial"/>
                <w:sz w:val="20"/>
                <w:szCs w:val="20"/>
              </w:rPr>
            </w:pPr>
            <w:r w:rsidRPr="00646F4A">
              <w:rPr>
                <w:rFonts w:eastAsia="Calibri" w:cs="Arial"/>
                <w:sz w:val="20"/>
                <w:szCs w:val="20"/>
              </w:rPr>
              <w:t>Shortfall of 4.5 match sessions</w:t>
            </w:r>
          </w:p>
        </w:tc>
      </w:tr>
      <w:tr w:rsidR="00646F4A" w:rsidRPr="00646F4A" w14:paraId="58807133" w14:textId="77777777" w:rsidTr="00F772AF">
        <w:trPr>
          <w:trHeight w:val="65"/>
        </w:trPr>
        <w:tc>
          <w:tcPr>
            <w:tcW w:w="789" w:type="pct"/>
            <w:vMerge/>
            <w:tcBorders>
              <w:left w:val="single" w:sz="4" w:space="0" w:color="000000"/>
              <w:right w:val="single" w:sz="4" w:space="0" w:color="000000"/>
            </w:tcBorders>
            <w:shd w:val="clear" w:color="auto" w:fill="EAF1DD" w:themeFill="accent3" w:themeFillTint="33"/>
          </w:tcPr>
          <w:p w14:paraId="366C3D28" w14:textId="77777777" w:rsidR="001B1292" w:rsidRPr="00646F4A" w:rsidRDefault="001B1292" w:rsidP="001B1292">
            <w:pPr>
              <w:spacing w:before="20"/>
              <w:jc w:val="left"/>
              <w:rPr>
                <w:rFonts w:cs="Arial"/>
                <w:b/>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7172E665" w14:textId="77777777" w:rsidR="001B1292" w:rsidRPr="00646F4A" w:rsidRDefault="001B1292" w:rsidP="001B1292">
            <w:pPr>
              <w:spacing w:before="20"/>
              <w:jc w:val="center"/>
              <w:rPr>
                <w:rFonts w:eastAsia="Calibri" w:cs="Arial"/>
                <w:b/>
                <w:sz w:val="20"/>
                <w:szCs w:val="20"/>
              </w:rPr>
            </w:pPr>
            <w:r w:rsidRPr="00646F4A">
              <w:rPr>
                <w:sz w:val="20"/>
                <w:szCs w:val="20"/>
              </w:rPr>
              <w:t>Youth 9v9</w:t>
            </w:r>
          </w:p>
        </w:tc>
        <w:tc>
          <w:tcPr>
            <w:tcW w:w="1680" w:type="pct"/>
            <w:tcBorders>
              <w:left w:val="single" w:sz="4" w:space="0" w:color="000000"/>
              <w:right w:val="single" w:sz="4" w:space="0" w:color="000000"/>
            </w:tcBorders>
            <w:shd w:val="clear" w:color="auto" w:fill="EAF1DD" w:themeFill="accent3" w:themeFillTint="33"/>
          </w:tcPr>
          <w:p w14:paraId="5FFD99BD" w14:textId="591E1DF5" w:rsidR="001B1292" w:rsidRPr="00646F4A" w:rsidRDefault="001B1292" w:rsidP="001B1292">
            <w:pPr>
              <w:spacing w:before="20"/>
              <w:ind w:right="-93"/>
              <w:jc w:val="left"/>
              <w:rPr>
                <w:rFonts w:eastAsia="Calibri" w:cs="Arial"/>
                <w:sz w:val="20"/>
                <w:szCs w:val="20"/>
              </w:rPr>
            </w:pPr>
            <w:r w:rsidRPr="00646F4A">
              <w:rPr>
                <w:rFonts w:eastAsia="Calibri" w:cs="Arial"/>
                <w:sz w:val="20"/>
                <w:szCs w:val="20"/>
              </w:rPr>
              <w:t>Shortfall of 5 match sessions</w:t>
            </w:r>
          </w:p>
        </w:tc>
        <w:tc>
          <w:tcPr>
            <w:tcW w:w="1733" w:type="pct"/>
            <w:tcBorders>
              <w:left w:val="single" w:sz="4" w:space="0" w:color="000000"/>
              <w:right w:val="single" w:sz="4" w:space="0" w:color="000000"/>
            </w:tcBorders>
            <w:shd w:val="clear" w:color="auto" w:fill="EAF1DD" w:themeFill="accent3" w:themeFillTint="33"/>
          </w:tcPr>
          <w:p w14:paraId="1EFFDAFA" w14:textId="2DADD977" w:rsidR="001B1292" w:rsidRPr="00646F4A" w:rsidRDefault="001B1292" w:rsidP="001B1292">
            <w:pPr>
              <w:spacing w:before="20"/>
              <w:ind w:right="-113"/>
              <w:jc w:val="left"/>
              <w:rPr>
                <w:rFonts w:eastAsia="Calibri" w:cs="Arial"/>
                <w:sz w:val="20"/>
                <w:szCs w:val="20"/>
              </w:rPr>
            </w:pPr>
            <w:r w:rsidRPr="00646F4A">
              <w:rPr>
                <w:rFonts w:eastAsia="Calibri" w:cs="Arial"/>
                <w:sz w:val="20"/>
                <w:szCs w:val="20"/>
              </w:rPr>
              <w:t>Shortfall of 1 match session</w:t>
            </w:r>
          </w:p>
        </w:tc>
      </w:tr>
      <w:tr w:rsidR="00646F4A" w:rsidRPr="00646F4A" w14:paraId="7F142242" w14:textId="77777777" w:rsidTr="00F772AF">
        <w:trPr>
          <w:trHeight w:val="65"/>
        </w:trPr>
        <w:tc>
          <w:tcPr>
            <w:tcW w:w="789" w:type="pct"/>
            <w:vMerge/>
            <w:tcBorders>
              <w:left w:val="single" w:sz="4" w:space="0" w:color="000000"/>
              <w:right w:val="single" w:sz="4" w:space="0" w:color="000000"/>
            </w:tcBorders>
            <w:shd w:val="clear" w:color="auto" w:fill="EAF1DD" w:themeFill="accent3" w:themeFillTint="33"/>
          </w:tcPr>
          <w:p w14:paraId="52839D33" w14:textId="77777777" w:rsidR="001B1292" w:rsidRPr="00646F4A" w:rsidRDefault="001B1292" w:rsidP="001B1292">
            <w:pPr>
              <w:spacing w:before="20"/>
              <w:jc w:val="left"/>
              <w:rPr>
                <w:rFonts w:cs="Arial"/>
                <w:b/>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1E32880B" w14:textId="77777777" w:rsidR="001B1292" w:rsidRPr="00646F4A" w:rsidRDefault="001B1292" w:rsidP="001B1292">
            <w:pPr>
              <w:spacing w:before="20"/>
              <w:jc w:val="center"/>
              <w:rPr>
                <w:rFonts w:eastAsia="Calibri" w:cs="Arial"/>
                <w:b/>
                <w:sz w:val="20"/>
                <w:szCs w:val="20"/>
              </w:rPr>
            </w:pPr>
            <w:r w:rsidRPr="00646F4A">
              <w:rPr>
                <w:sz w:val="20"/>
                <w:szCs w:val="20"/>
              </w:rPr>
              <w:t>Mini 7v7</w:t>
            </w:r>
          </w:p>
        </w:tc>
        <w:tc>
          <w:tcPr>
            <w:tcW w:w="1680" w:type="pct"/>
            <w:tcBorders>
              <w:left w:val="single" w:sz="4" w:space="0" w:color="000000"/>
              <w:right w:val="single" w:sz="4" w:space="0" w:color="000000"/>
            </w:tcBorders>
            <w:shd w:val="clear" w:color="auto" w:fill="EAF1DD" w:themeFill="accent3" w:themeFillTint="33"/>
          </w:tcPr>
          <w:p w14:paraId="1399D1A9" w14:textId="73701D53" w:rsidR="001B1292" w:rsidRPr="00646F4A" w:rsidRDefault="001B1292" w:rsidP="001B1292">
            <w:pPr>
              <w:spacing w:before="20"/>
              <w:ind w:right="-93"/>
              <w:jc w:val="left"/>
              <w:rPr>
                <w:rFonts w:eastAsia="Calibri" w:cs="Arial"/>
                <w:sz w:val="20"/>
                <w:szCs w:val="20"/>
              </w:rPr>
            </w:pPr>
            <w:r w:rsidRPr="00646F4A">
              <w:rPr>
                <w:rFonts w:eastAsia="Calibri" w:cs="Arial"/>
                <w:sz w:val="20"/>
                <w:szCs w:val="20"/>
              </w:rPr>
              <w:t>Actual spare capacity 8 match sessions</w:t>
            </w:r>
          </w:p>
        </w:tc>
        <w:tc>
          <w:tcPr>
            <w:tcW w:w="1733" w:type="pct"/>
            <w:tcBorders>
              <w:left w:val="single" w:sz="4" w:space="0" w:color="000000"/>
              <w:right w:val="single" w:sz="4" w:space="0" w:color="000000"/>
            </w:tcBorders>
            <w:shd w:val="clear" w:color="auto" w:fill="EAF1DD" w:themeFill="accent3" w:themeFillTint="33"/>
          </w:tcPr>
          <w:p w14:paraId="0F0CF4B3" w14:textId="572A63FF" w:rsidR="001B1292" w:rsidRPr="00646F4A" w:rsidRDefault="001B1292" w:rsidP="001B1292">
            <w:pPr>
              <w:spacing w:before="20"/>
              <w:ind w:right="-113"/>
              <w:jc w:val="left"/>
              <w:rPr>
                <w:rFonts w:eastAsia="Calibri" w:cs="Arial"/>
                <w:sz w:val="20"/>
                <w:szCs w:val="20"/>
              </w:rPr>
            </w:pPr>
            <w:r w:rsidRPr="00646F4A">
              <w:rPr>
                <w:rFonts w:eastAsia="Calibri" w:cs="Arial"/>
                <w:sz w:val="20"/>
                <w:szCs w:val="20"/>
              </w:rPr>
              <w:t>Actual spare capacity 8 match sessions</w:t>
            </w:r>
          </w:p>
        </w:tc>
      </w:tr>
      <w:tr w:rsidR="00646F4A" w:rsidRPr="00646F4A" w14:paraId="5AFB4AB8" w14:textId="77777777" w:rsidTr="00F772AF">
        <w:trPr>
          <w:trHeight w:val="359"/>
        </w:trPr>
        <w:tc>
          <w:tcPr>
            <w:tcW w:w="789" w:type="pct"/>
            <w:vMerge/>
            <w:tcBorders>
              <w:left w:val="single" w:sz="4" w:space="0" w:color="000000"/>
              <w:bottom w:val="single" w:sz="4" w:space="0" w:color="000000"/>
              <w:right w:val="single" w:sz="4" w:space="0" w:color="000000"/>
            </w:tcBorders>
            <w:shd w:val="clear" w:color="auto" w:fill="EAF1DD" w:themeFill="accent3" w:themeFillTint="33"/>
          </w:tcPr>
          <w:p w14:paraId="427336C3" w14:textId="77777777" w:rsidR="001B1292" w:rsidRPr="00646F4A" w:rsidRDefault="001B1292" w:rsidP="001B1292">
            <w:pPr>
              <w:spacing w:before="20"/>
              <w:jc w:val="left"/>
              <w:rPr>
                <w:rFonts w:cs="Arial"/>
                <w:b/>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5908A92F" w14:textId="77777777" w:rsidR="001B1292" w:rsidRPr="00646F4A" w:rsidRDefault="001B1292" w:rsidP="001B1292">
            <w:pPr>
              <w:spacing w:before="20"/>
              <w:jc w:val="center"/>
              <w:rPr>
                <w:rFonts w:eastAsia="Calibri" w:cs="Arial"/>
                <w:b/>
                <w:sz w:val="20"/>
                <w:szCs w:val="20"/>
              </w:rPr>
            </w:pPr>
            <w:r w:rsidRPr="00646F4A">
              <w:rPr>
                <w:sz w:val="20"/>
                <w:szCs w:val="20"/>
              </w:rPr>
              <w:t>Mini 5v5</w:t>
            </w:r>
          </w:p>
        </w:tc>
        <w:tc>
          <w:tcPr>
            <w:tcW w:w="1680" w:type="pct"/>
            <w:tcBorders>
              <w:left w:val="single" w:sz="4" w:space="0" w:color="000000"/>
              <w:right w:val="single" w:sz="4" w:space="0" w:color="000000"/>
            </w:tcBorders>
            <w:shd w:val="clear" w:color="auto" w:fill="EAF1DD" w:themeFill="accent3" w:themeFillTint="33"/>
          </w:tcPr>
          <w:p w14:paraId="3C4F61D1" w14:textId="2F21EF17" w:rsidR="001B1292" w:rsidRPr="00646F4A" w:rsidRDefault="001B1292" w:rsidP="001B1292">
            <w:pPr>
              <w:spacing w:before="20"/>
              <w:ind w:right="-93"/>
              <w:jc w:val="left"/>
              <w:rPr>
                <w:rFonts w:eastAsia="Calibri" w:cs="Arial"/>
                <w:sz w:val="20"/>
                <w:szCs w:val="20"/>
              </w:rPr>
            </w:pPr>
            <w:r w:rsidRPr="00646F4A">
              <w:rPr>
                <w:rFonts w:eastAsia="Calibri" w:cs="Arial"/>
                <w:sz w:val="20"/>
                <w:szCs w:val="20"/>
              </w:rPr>
              <w:t>Shortfall of 5 match sessions</w:t>
            </w:r>
          </w:p>
        </w:tc>
        <w:tc>
          <w:tcPr>
            <w:tcW w:w="1733" w:type="pct"/>
            <w:tcBorders>
              <w:left w:val="single" w:sz="4" w:space="0" w:color="000000"/>
              <w:right w:val="single" w:sz="4" w:space="0" w:color="000000"/>
            </w:tcBorders>
            <w:shd w:val="clear" w:color="auto" w:fill="EAF1DD" w:themeFill="accent3" w:themeFillTint="33"/>
          </w:tcPr>
          <w:p w14:paraId="4C685E6D" w14:textId="104B138B" w:rsidR="001B1292" w:rsidRPr="00646F4A" w:rsidRDefault="001B1292" w:rsidP="001B1292">
            <w:pPr>
              <w:spacing w:before="20"/>
              <w:ind w:right="-113"/>
              <w:jc w:val="left"/>
              <w:rPr>
                <w:rFonts w:eastAsia="Calibri" w:cs="Arial"/>
                <w:sz w:val="20"/>
                <w:szCs w:val="20"/>
              </w:rPr>
            </w:pPr>
            <w:r w:rsidRPr="00646F4A">
              <w:rPr>
                <w:rFonts w:eastAsia="Calibri" w:cs="Arial"/>
                <w:sz w:val="20"/>
                <w:szCs w:val="20"/>
              </w:rPr>
              <w:t>Shortfall of 5 match sessions</w:t>
            </w:r>
          </w:p>
        </w:tc>
      </w:tr>
    </w:tbl>
    <w:p w14:paraId="186A4763" w14:textId="37EEC69A" w:rsidR="00FC228D" w:rsidRPr="00646F4A" w:rsidRDefault="00FC228D">
      <w:pPr>
        <w:rPr>
          <w:i/>
          <w:highlight w:val="yellow"/>
        </w:rPr>
      </w:pPr>
    </w:p>
    <w:p w14:paraId="5B3F4042" w14:textId="11A595A3" w:rsidR="00472010" w:rsidRPr="00646F4A" w:rsidRDefault="00472010" w:rsidP="001C68EB">
      <w:pPr>
        <w:rPr>
          <w:i/>
        </w:rPr>
      </w:pPr>
      <w:r w:rsidRPr="00646F4A">
        <w:rPr>
          <w:i/>
        </w:rPr>
        <w:t>Providing security of tenure</w:t>
      </w:r>
    </w:p>
    <w:p w14:paraId="2490FC3E" w14:textId="77777777" w:rsidR="00472010" w:rsidRPr="00646F4A" w:rsidRDefault="00472010" w:rsidP="00D6754F">
      <w:pPr>
        <w:tabs>
          <w:tab w:val="left" w:pos="2460"/>
        </w:tabs>
        <w:rPr>
          <w:i/>
        </w:rPr>
      </w:pPr>
    </w:p>
    <w:p w14:paraId="6929AF50" w14:textId="2C057929" w:rsidR="00C0127E" w:rsidRPr="00646F4A" w:rsidRDefault="000B5185" w:rsidP="00D6754F">
      <w:pPr>
        <w:tabs>
          <w:tab w:val="left" w:pos="2460"/>
        </w:tabs>
        <w:rPr>
          <w:highlight w:val="yellow"/>
        </w:rPr>
      </w:pPr>
      <w:r w:rsidRPr="00646F4A">
        <w:t>C</w:t>
      </w:r>
      <w:r w:rsidR="00472010" w:rsidRPr="00646F4A">
        <w:t>urrently</w:t>
      </w:r>
      <w:r w:rsidR="009E4B0D" w:rsidRPr="00646F4A">
        <w:t>,</w:t>
      </w:r>
      <w:r w:rsidR="00472010" w:rsidRPr="00646F4A">
        <w:t xml:space="preserve"> </w:t>
      </w:r>
      <w:r w:rsidR="005C248D" w:rsidRPr="00646F4A">
        <w:t>60.75</w:t>
      </w:r>
      <w:r w:rsidR="001B32B0" w:rsidRPr="00646F4A">
        <w:t xml:space="preserve"> match equivalent sessions </w:t>
      </w:r>
      <w:r w:rsidR="007C3D11" w:rsidRPr="00646F4A">
        <w:t xml:space="preserve">per week </w:t>
      </w:r>
      <w:r w:rsidRPr="00646F4A">
        <w:t xml:space="preserve">are </w:t>
      </w:r>
      <w:r w:rsidR="001B32B0" w:rsidRPr="00646F4A">
        <w:t>played on unsecure</w:t>
      </w:r>
      <w:r w:rsidRPr="00646F4A">
        <w:t>d</w:t>
      </w:r>
      <w:r w:rsidR="001B32B0" w:rsidRPr="00646F4A">
        <w:t xml:space="preserve"> pitches </w:t>
      </w:r>
      <w:r w:rsidR="00E9002F" w:rsidRPr="00646F4A">
        <w:t>across</w:t>
      </w:r>
      <w:r w:rsidR="001B32B0" w:rsidRPr="00646F4A">
        <w:t xml:space="preserve"> </w:t>
      </w:r>
      <w:r w:rsidR="005C248D" w:rsidRPr="00646F4A">
        <w:t>Coventry</w:t>
      </w:r>
      <w:r w:rsidR="00C0127E" w:rsidRPr="00646F4A">
        <w:t>. I</w:t>
      </w:r>
      <w:r w:rsidR="001B32B0" w:rsidRPr="00646F4A">
        <w:t>f these pitches were to fall out of use, shortfalls would be</w:t>
      </w:r>
      <w:r w:rsidR="00E9002F" w:rsidRPr="00646F4A">
        <w:t>come</w:t>
      </w:r>
      <w:r w:rsidR="001B32B0" w:rsidRPr="00646F4A">
        <w:t xml:space="preserve"> </w:t>
      </w:r>
      <w:r w:rsidR="005C248D" w:rsidRPr="00646F4A">
        <w:t>evident on all pitch formats</w:t>
      </w:r>
      <w:r w:rsidR="009B4AB2" w:rsidRPr="00646F4A">
        <w:t xml:space="preserve"> at a City-wide level</w:t>
      </w:r>
      <w:r w:rsidR="005C248D" w:rsidRPr="00646F4A">
        <w:t>, except for mini 7v7 pitches which would be played to capacity.</w:t>
      </w:r>
      <w:r w:rsidR="009B4AB2" w:rsidRPr="00646F4A">
        <w:t xml:space="preserve"> Shortfalls would also be created on most pitch types in most analysis areas, as shown in the following table. </w:t>
      </w:r>
    </w:p>
    <w:p w14:paraId="755DDCAC" w14:textId="77777777" w:rsidR="00FA0620" w:rsidRPr="00646F4A" w:rsidRDefault="00FA0620" w:rsidP="00D6754F">
      <w:pPr>
        <w:tabs>
          <w:tab w:val="left" w:pos="2460"/>
        </w:tabs>
        <w:rPr>
          <w:i/>
          <w:highlight w:val="yellow"/>
        </w:rPr>
      </w:pPr>
    </w:p>
    <w:p w14:paraId="0D4DE46D" w14:textId="710AB3E1" w:rsidR="00C0127E" w:rsidRPr="00646F4A" w:rsidRDefault="00C0127E" w:rsidP="00D6754F">
      <w:pPr>
        <w:tabs>
          <w:tab w:val="left" w:pos="2460"/>
        </w:tabs>
        <w:rPr>
          <w:i/>
        </w:rPr>
      </w:pPr>
      <w:r w:rsidRPr="00646F4A">
        <w:rPr>
          <w:i/>
        </w:rPr>
        <w:t>Table 4.</w:t>
      </w:r>
      <w:r w:rsidR="00F75500" w:rsidRPr="00646F4A">
        <w:rPr>
          <w:i/>
        </w:rPr>
        <w:t>4</w:t>
      </w:r>
      <w:r w:rsidRPr="00646F4A">
        <w:rPr>
          <w:i/>
        </w:rPr>
        <w:t xml:space="preserve">: </w:t>
      </w:r>
      <w:r w:rsidR="0039507C" w:rsidRPr="00646F4A">
        <w:rPr>
          <w:i/>
        </w:rPr>
        <w:t>Current s</w:t>
      </w:r>
      <w:r w:rsidRPr="00646F4A">
        <w:rPr>
          <w:i/>
        </w:rPr>
        <w:t>upply and demand balance without unsecure sites</w:t>
      </w:r>
    </w:p>
    <w:p w14:paraId="1CC4D039" w14:textId="4574DAEC" w:rsidR="00F75500" w:rsidRPr="00646F4A" w:rsidRDefault="00F75500" w:rsidP="00D6754F">
      <w:pPr>
        <w:tabs>
          <w:tab w:val="left" w:pos="2460"/>
        </w:tabs>
        <w:rPr>
          <w:i/>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1395"/>
        <w:gridCol w:w="2935"/>
        <w:gridCol w:w="3028"/>
      </w:tblGrid>
      <w:tr w:rsidR="00646F4A" w:rsidRPr="00646F4A" w14:paraId="29F3F518" w14:textId="77777777" w:rsidTr="00F772AF">
        <w:trPr>
          <w:tblHeader/>
        </w:trPr>
        <w:tc>
          <w:tcPr>
            <w:tcW w:w="789"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5967431" w14:textId="77777777" w:rsidR="00F75500" w:rsidRPr="00646F4A" w:rsidRDefault="00F75500" w:rsidP="006A4677">
            <w:pPr>
              <w:spacing w:before="20"/>
              <w:jc w:val="left"/>
              <w:rPr>
                <w:rFonts w:cs="Arial"/>
                <w:b/>
                <w:sz w:val="20"/>
                <w:szCs w:val="20"/>
              </w:rPr>
            </w:pPr>
            <w:r w:rsidRPr="00646F4A">
              <w:rPr>
                <w:rFonts w:cs="Arial"/>
                <w:b/>
                <w:sz w:val="20"/>
                <w:szCs w:val="20"/>
              </w:rPr>
              <w:t>Analysis area</w:t>
            </w:r>
          </w:p>
        </w:tc>
        <w:tc>
          <w:tcPr>
            <w:tcW w:w="798"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47F43CFD" w14:textId="77777777" w:rsidR="00F75500" w:rsidRPr="00646F4A" w:rsidRDefault="00F75500" w:rsidP="006A4677">
            <w:pPr>
              <w:spacing w:before="20"/>
              <w:jc w:val="center"/>
              <w:rPr>
                <w:rFonts w:cs="Arial"/>
                <w:b/>
                <w:sz w:val="20"/>
                <w:szCs w:val="20"/>
              </w:rPr>
            </w:pPr>
            <w:r w:rsidRPr="00646F4A">
              <w:rPr>
                <w:rFonts w:cs="Arial"/>
                <w:b/>
                <w:sz w:val="20"/>
                <w:szCs w:val="20"/>
              </w:rPr>
              <w:t>Pitch/facility type</w:t>
            </w:r>
          </w:p>
        </w:tc>
        <w:tc>
          <w:tcPr>
            <w:tcW w:w="1680"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FD490CB" w14:textId="77777777" w:rsidR="00F75500" w:rsidRPr="00646F4A" w:rsidRDefault="00F75500" w:rsidP="006A4677">
            <w:pPr>
              <w:spacing w:before="20"/>
              <w:ind w:right="-93"/>
              <w:jc w:val="left"/>
              <w:rPr>
                <w:rFonts w:cs="Arial"/>
                <w:b/>
                <w:sz w:val="20"/>
                <w:szCs w:val="20"/>
              </w:rPr>
            </w:pPr>
            <w:r w:rsidRPr="00646F4A">
              <w:rPr>
                <w:rFonts w:cs="Arial"/>
                <w:b/>
                <w:sz w:val="20"/>
                <w:szCs w:val="20"/>
              </w:rPr>
              <w:t>Current supply/ demand balance</w:t>
            </w:r>
          </w:p>
        </w:tc>
        <w:tc>
          <w:tcPr>
            <w:tcW w:w="1733"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8C3C89D" w14:textId="77777777" w:rsidR="00F75500" w:rsidRPr="00646F4A" w:rsidRDefault="00F75500" w:rsidP="006A4677">
            <w:pPr>
              <w:spacing w:before="20"/>
              <w:ind w:right="-113"/>
              <w:jc w:val="left"/>
              <w:rPr>
                <w:rFonts w:cs="Arial"/>
                <w:b/>
                <w:sz w:val="20"/>
                <w:szCs w:val="20"/>
              </w:rPr>
            </w:pPr>
            <w:r w:rsidRPr="00646F4A">
              <w:rPr>
                <w:rFonts w:cs="Arial"/>
                <w:b/>
                <w:sz w:val="20"/>
                <w:szCs w:val="20"/>
              </w:rPr>
              <w:t>Potential supply/ demand balance</w:t>
            </w:r>
          </w:p>
        </w:tc>
      </w:tr>
      <w:tr w:rsidR="00646F4A" w:rsidRPr="00646F4A" w14:paraId="2997AD15" w14:textId="77777777" w:rsidTr="00F772AF">
        <w:trPr>
          <w:trHeight w:val="65"/>
        </w:trPr>
        <w:tc>
          <w:tcPr>
            <w:tcW w:w="789" w:type="pct"/>
            <w:vMerge w:val="restart"/>
            <w:tcBorders>
              <w:top w:val="single" w:sz="4" w:space="0" w:color="000000"/>
              <w:left w:val="single" w:sz="4" w:space="0" w:color="000000"/>
              <w:right w:val="single" w:sz="4" w:space="0" w:color="000000"/>
            </w:tcBorders>
          </w:tcPr>
          <w:p w14:paraId="0F0E6D31" w14:textId="77777777" w:rsidR="00F75500" w:rsidRPr="00646F4A" w:rsidRDefault="00F75500" w:rsidP="006A4677">
            <w:pPr>
              <w:spacing w:before="20"/>
              <w:jc w:val="left"/>
              <w:rPr>
                <w:rFonts w:eastAsia="Calibri" w:cs="Arial"/>
                <w:sz w:val="20"/>
                <w:szCs w:val="20"/>
              </w:rPr>
            </w:pPr>
            <w:r w:rsidRPr="00646F4A">
              <w:rPr>
                <w:rFonts w:cs="Arial"/>
                <w:sz w:val="20"/>
                <w:szCs w:val="20"/>
              </w:rPr>
              <w:t>North East</w:t>
            </w:r>
          </w:p>
        </w:tc>
        <w:tc>
          <w:tcPr>
            <w:tcW w:w="798" w:type="pct"/>
            <w:tcBorders>
              <w:top w:val="single" w:sz="4" w:space="0" w:color="000000"/>
              <w:left w:val="single" w:sz="4" w:space="0" w:color="000000"/>
              <w:bottom w:val="single" w:sz="4" w:space="0" w:color="000000"/>
              <w:right w:val="single" w:sz="4" w:space="0" w:color="000000"/>
            </w:tcBorders>
          </w:tcPr>
          <w:p w14:paraId="377FB19D" w14:textId="77777777" w:rsidR="00F75500" w:rsidRPr="00646F4A" w:rsidRDefault="00F75500" w:rsidP="006A4677">
            <w:pPr>
              <w:spacing w:before="20"/>
              <w:jc w:val="center"/>
              <w:rPr>
                <w:rFonts w:eastAsia="Calibri" w:cs="Arial"/>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tcPr>
          <w:p w14:paraId="38CDB272" w14:textId="77777777" w:rsidR="00F75500" w:rsidRPr="00646F4A" w:rsidRDefault="00F75500" w:rsidP="006A4677">
            <w:pPr>
              <w:spacing w:before="20"/>
              <w:ind w:right="-93"/>
              <w:jc w:val="left"/>
              <w:rPr>
                <w:rFonts w:eastAsia="Calibri" w:cs="Arial"/>
                <w:sz w:val="20"/>
                <w:szCs w:val="20"/>
              </w:rPr>
            </w:pPr>
            <w:r w:rsidRPr="00646F4A">
              <w:rPr>
                <w:rFonts w:eastAsia="Calibri" w:cs="Arial"/>
                <w:sz w:val="20"/>
                <w:szCs w:val="20"/>
              </w:rPr>
              <w:t>Demand is being met</w:t>
            </w:r>
          </w:p>
        </w:tc>
        <w:tc>
          <w:tcPr>
            <w:tcW w:w="1733" w:type="pct"/>
            <w:tcBorders>
              <w:top w:val="single" w:sz="4" w:space="0" w:color="000000"/>
              <w:left w:val="single" w:sz="4" w:space="0" w:color="000000"/>
              <w:right w:val="single" w:sz="4" w:space="0" w:color="000000"/>
            </w:tcBorders>
          </w:tcPr>
          <w:p w14:paraId="46439428" w14:textId="12211FA2" w:rsidR="00F75500" w:rsidRPr="00646F4A" w:rsidRDefault="007C6AD3" w:rsidP="006A4677">
            <w:pPr>
              <w:spacing w:before="20"/>
              <w:ind w:right="-113"/>
              <w:jc w:val="left"/>
              <w:rPr>
                <w:rFonts w:eastAsia="Calibri" w:cs="Arial"/>
                <w:sz w:val="20"/>
                <w:szCs w:val="20"/>
              </w:rPr>
            </w:pPr>
            <w:r w:rsidRPr="00646F4A">
              <w:rPr>
                <w:rFonts w:eastAsia="Calibri" w:cs="Arial"/>
                <w:sz w:val="20"/>
                <w:szCs w:val="20"/>
              </w:rPr>
              <w:t>Shortfall of 3.5 match sessions</w:t>
            </w:r>
          </w:p>
        </w:tc>
      </w:tr>
      <w:tr w:rsidR="00646F4A" w:rsidRPr="00646F4A" w14:paraId="2E33D08E" w14:textId="77777777" w:rsidTr="00F772AF">
        <w:trPr>
          <w:trHeight w:val="65"/>
        </w:trPr>
        <w:tc>
          <w:tcPr>
            <w:tcW w:w="789" w:type="pct"/>
            <w:vMerge/>
            <w:tcBorders>
              <w:left w:val="single" w:sz="4" w:space="0" w:color="000000"/>
              <w:right w:val="single" w:sz="4" w:space="0" w:color="000000"/>
            </w:tcBorders>
          </w:tcPr>
          <w:p w14:paraId="3AD7BD58" w14:textId="77777777" w:rsidR="00F75500" w:rsidRPr="00646F4A" w:rsidRDefault="00F75500" w:rsidP="006A4677">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0187B416" w14:textId="77777777" w:rsidR="00F75500" w:rsidRPr="00646F4A" w:rsidRDefault="00F75500" w:rsidP="006A4677">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4E145EAC" w14:textId="77777777" w:rsidR="00F75500" w:rsidRPr="00646F4A" w:rsidRDefault="00F75500" w:rsidP="006A4677">
            <w:pPr>
              <w:spacing w:before="20"/>
              <w:ind w:right="-93"/>
              <w:jc w:val="left"/>
              <w:rPr>
                <w:rFonts w:eastAsia="Calibri" w:cs="Arial"/>
                <w:sz w:val="20"/>
                <w:szCs w:val="20"/>
              </w:rPr>
            </w:pPr>
            <w:r w:rsidRPr="00646F4A">
              <w:rPr>
                <w:rFonts w:eastAsia="Calibri" w:cs="Arial"/>
                <w:sz w:val="20"/>
                <w:szCs w:val="20"/>
              </w:rPr>
              <w:t>Actual spare capacity of 0.5 match sessions</w:t>
            </w:r>
          </w:p>
        </w:tc>
        <w:tc>
          <w:tcPr>
            <w:tcW w:w="1733" w:type="pct"/>
            <w:tcBorders>
              <w:left w:val="single" w:sz="4" w:space="0" w:color="000000"/>
              <w:right w:val="single" w:sz="4" w:space="0" w:color="000000"/>
            </w:tcBorders>
          </w:tcPr>
          <w:p w14:paraId="7E80CC8A" w14:textId="7DC448B1" w:rsidR="00F75500" w:rsidRPr="00646F4A" w:rsidRDefault="007C6AD3" w:rsidP="006A4677">
            <w:pPr>
              <w:spacing w:before="20"/>
              <w:ind w:right="-113"/>
              <w:jc w:val="left"/>
              <w:rPr>
                <w:rFonts w:eastAsia="Calibri" w:cs="Arial"/>
                <w:sz w:val="20"/>
                <w:szCs w:val="20"/>
              </w:rPr>
            </w:pPr>
            <w:r w:rsidRPr="00646F4A">
              <w:rPr>
                <w:rFonts w:eastAsia="Calibri" w:cs="Arial"/>
                <w:sz w:val="20"/>
                <w:szCs w:val="20"/>
              </w:rPr>
              <w:t>Shortfall of 0.5 match sessions</w:t>
            </w:r>
          </w:p>
        </w:tc>
      </w:tr>
      <w:tr w:rsidR="00646F4A" w:rsidRPr="00646F4A" w14:paraId="0EC2CE99" w14:textId="77777777" w:rsidTr="00F772AF">
        <w:trPr>
          <w:trHeight w:val="65"/>
        </w:trPr>
        <w:tc>
          <w:tcPr>
            <w:tcW w:w="789" w:type="pct"/>
            <w:vMerge/>
            <w:tcBorders>
              <w:left w:val="single" w:sz="4" w:space="0" w:color="000000"/>
              <w:right w:val="single" w:sz="4" w:space="0" w:color="000000"/>
            </w:tcBorders>
          </w:tcPr>
          <w:p w14:paraId="14D4AC55" w14:textId="77777777" w:rsidR="00F75500" w:rsidRPr="00646F4A" w:rsidRDefault="00F75500" w:rsidP="006A4677">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3DE3FD10" w14:textId="77777777" w:rsidR="00F75500" w:rsidRPr="00646F4A" w:rsidRDefault="00F75500" w:rsidP="006A4677">
            <w:pPr>
              <w:spacing w:before="20"/>
              <w:jc w:val="center"/>
              <w:rPr>
                <w:rFonts w:eastAsia="Calibri" w:cs="Arial"/>
                <w:sz w:val="20"/>
                <w:szCs w:val="20"/>
                <w:highlight w:val="yellow"/>
              </w:rPr>
            </w:pPr>
            <w:r w:rsidRPr="00646F4A">
              <w:rPr>
                <w:sz w:val="20"/>
                <w:szCs w:val="20"/>
              </w:rPr>
              <w:t>Youth 9v9</w:t>
            </w:r>
          </w:p>
        </w:tc>
        <w:tc>
          <w:tcPr>
            <w:tcW w:w="1680" w:type="pct"/>
            <w:tcBorders>
              <w:left w:val="single" w:sz="4" w:space="0" w:color="000000"/>
              <w:right w:val="single" w:sz="4" w:space="0" w:color="000000"/>
            </w:tcBorders>
          </w:tcPr>
          <w:p w14:paraId="6E7033E3" w14:textId="77777777" w:rsidR="00F75500" w:rsidRPr="00646F4A" w:rsidRDefault="00F75500" w:rsidP="006A4677">
            <w:pPr>
              <w:spacing w:before="20"/>
              <w:ind w:right="-93"/>
              <w:jc w:val="left"/>
              <w:rPr>
                <w:rFonts w:eastAsia="Calibri" w:cs="Arial"/>
                <w:sz w:val="20"/>
                <w:szCs w:val="20"/>
                <w:highlight w:val="yellow"/>
              </w:rPr>
            </w:pPr>
            <w:r w:rsidRPr="00646F4A">
              <w:rPr>
                <w:rFonts w:eastAsia="Calibri" w:cs="Arial"/>
                <w:sz w:val="20"/>
                <w:szCs w:val="20"/>
              </w:rPr>
              <w:t>Demand is being met</w:t>
            </w:r>
          </w:p>
        </w:tc>
        <w:tc>
          <w:tcPr>
            <w:tcW w:w="1733" w:type="pct"/>
            <w:tcBorders>
              <w:left w:val="single" w:sz="4" w:space="0" w:color="000000"/>
              <w:right w:val="single" w:sz="4" w:space="0" w:color="000000"/>
            </w:tcBorders>
          </w:tcPr>
          <w:p w14:paraId="61838CF0" w14:textId="2DCA46C8" w:rsidR="00F75500" w:rsidRPr="00646F4A" w:rsidRDefault="007C6AD3" w:rsidP="006A4677">
            <w:pPr>
              <w:spacing w:before="20"/>
              <w:ind w:right="-113"/>
              <w:jc w:val="left"/>
              <w:rPr>
                <w:rFonts w:eastAsia="Calibri" w:cs="Arial"/>
                <w:sz w:val="20"/>
                <w:szCs w:val="20"/>
                <w:highlight w:val="yellow"/>
              </w:rPr>
            </w:pPr>
            <w:r w:rsidRPr="00646F4A">
              <w:rPr>
                <w:rFonts w:eastAsia="Calibri" w:cs="Arial"/>
                <w:sz w:val="20"/>
                <w:szCs w:val="20"/>
              </w:rPr>
              <w:t>Demand is being met</w:t>
            </w:r>
          </w:p>
        </w:tc>
      </w:tr>
      <w:tr w:rsidR="00646F4A" w:rsidRPr="00646F4A" w14:paraId="135E5EA6" w14:textId="77777777" w:rsidTr="00F772AF">
        <w:trPr>
          <w:trHeight w:val="187"/>
        </w:trPr>
        <w:tc>
          <w:tcPr>
            <w:tcW w:w="789" w:type="pct"/>
            <w:vMerge/>
            <w:tcBorders>
              <w:left w:val="single" w:sz="4" w:space="0" w:color="000000"/>
              <w:right w:val="single" w:sz="4" w:space="0" w:color="000000"/>
            </w:tcBorders>
          </w:tcPr>
          <w:p w14:paraId="627C7D46" w14:textId="77777777" w:rsidR="00F75500" w:rsidRPr="00646F4A" w:rsidRDefault="00F75500" w:rsidP="006A4677">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5CDEE163" w14:textId="77777777" w:rsidR="00F75500" w:rsidRPr="00646F4A" w:rsidRDefault="00F75500" w:rsidP="006A4677">
            <w:pPr>
              <w:spacing w:before="20"/>
              <w:jc w:val="center"/>
              <w:rPr>
                <w:rFonts w:eastAsia="Calibri" w:cs="Arial"/>
                <w:sz w:val="20"/>
                <w:szCs w:val="20"/>
              </w:rPr>
            </w:pPr>
            <w:r w:rsidRPr="00646F4A">
              <w:rPr>
                <w:sz w:val="20"/>
                <w:szCs w:val="20"/>
              </w:rPr>
              <w:t>Mini 7v7</w:t>
            </w:r>
          </w:p>
        </w:tc>
        <w:tc>
          <w:tcPr>
            <w:tcW w:w="1680" w:type="pct"/>
            <w:tcBorders>
              <w:left w:val="single" w:sz="4" w:space="0" w:color="000000"/>
              <w:right w:val="single" w:sz="4" w:space="0" w:color="000000"/>
            </w:tcBorders>
          </w:tcPr>
          <w:p w14:paraId="6D796F93" w14:textId="77777777" w:rsidR="00F75500" w:rsidRPr="00646F4A" w:rsidRDefault="00F75500" w:rsidP="006A4677">
            <w:pPr>
              <w:spacing w:before="20"/>
              <w:ind w:right="-93"/>
              <w:jc w:val="left"/>
              <w:rPr>
                <w:rFonts w:eastAsia="Calibri" w:cs="Arial"/>
                <w:sz w:val="20"/>
                <w:szCs w:val="20"/>
              </w:rPr>
            </w:pPr>
            <w:r w:rsidRPr="00646F4A">
              <w:rPr>
                <w:rFonts w:eastAsia="Calibri" w:cs="Arial"/>
                <w:sz w:val="20"/>
                <w:szCs w:val="20"/>
              </w:rPr>
              <w:t>Actual spare capacity of 3 match sessions</w:t>
            </w:r>
          </w:p>
        </w:tc>
        <w:tc>
          <w:tcPr>
            <w:tcW w:w="1733" w:type="pct"/>
            <w:tcBorders>
              <w:left w:val="single" w:sz="4" w:space="0" w:color="000000"/>
              <w:right w:val="single" w:sz="4" w:space="0" w:color="000000"/>
            </w:tcBorders>
          </w:tcPr>
          <w:p w14:paraId="66BA47B8" w14:textId="3F334EE6" w:rsidR="00F75500" w:rsidRPr="00646F4A" w:rsidRDefault="007C6AD3" w:rsidP="006A4677">
            <w:pPr>
              <w:spacing w:before="20"/>
              <w:ind w:right="-113"/>
              <w:jc w:val="left"/>
              <w:rPr>
                <w:rFonts w:eastAsia="Calibri" w:cs="Arial"/>
                <w:sz w:val="20"/>
                <w:szCs w:val="20"/>
              </w:rPr>
            </w:pPr>
            <w:r w:rsidRPr="00646F4A">
              <w:rPr>
                <w:rFonts w:eastAsia="Calibri" w:cs="Arial"/>
                <w:sz w:val="20"/>
                <w:szCs w:val="20"/>
              </w:rPr>
              <w:t>Actual spare capacity of 1 match session</w:t>
            </w:r>
          </w:p>
        </w:tc>
      </w:tr>
      <w:tr w:rsidR="00646F4A" w:rsidRPr="00646F4A" w14:paraId="5423ED5D" w14:textId="77777777" w:rsidTr="00F772AF">
        <w:trPr>
          <w:trHeight w:val="65"/>
        </w:trPr>
        <w:tc>
          <w:tcPr>
            <w:tcW w:w="789" w:type="pct"/>
            <w:vMerge/>
            <w:tcBorders>
              <w:left w:val="single" w:sz="4" w:space="0" w:color="000000"/>
              <w:bottom w:val="single" w:sz="4" w:space="0" w:color="000000"/>
              <w:right w:val="single" w:sz="4" w:space="0" w:color="000000"/>
            </w:tcBorders>
          </w:tcPr>
          <w:p w14:paraId="2661C300" w14:textId="77777777" w:rsidR="007C6AD3" w:rsidRPr="00646F4A" w:rsidRDefault="007C6AD3" w:rsidP="007C6AD3">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0F828F6D" w14:textId="77777777" w:rsidR="007C6AD3" w:rsidRPr="00646F4A" w:rsidRDefault="007C6AD3" w:rsidP="007C6AD3">
            <w:pPr>
              <w:spacing w:before="20"/>
              <w:jc w:val="center"/>
              <w:rPr>
                <w:rFonts w:eastAsia="Calibri" w:cs="Arial"/>
                <w:sz w:val="20"/>
                <w:szCs w:val="20"/>
              </w:rPr>
            </w:pPr>
            <w:r w:rsidRPr="00646F4A">
              <w:rPr>
                <w:sz w:val="20"/>
                <w:szCs w:val="20"/>
              </w:rPr>
              <w:t>Mini 5v5</w:t>
            </w:r>
          </w:p>
        </w:tc>
        <w:tc>
          <w:tcPr>
            <w:tcW w:w="1680" w:type="pct"/>
            <w:tcBorders>
              <w:left w:val="single" w:sz="4" w:space="0" w:color="000000"/>
              <w:bottom w:val="single" w:sz="4" w:space="0" w:color="000000"/>
              <w:right w:val="single" w:sz="4" w:space="0" w:color="000000"/>
            </w:tcBorders>
          </w:tcPr>
          <w:p w14:paraId="1EC4F376" w14:textId="77777777" w:rsidR="007C6AD3" w:rsidRPr="00646F4A" w:rsidRDefault="007C6AD3" w:rsidP="007C6AD3">
            <w:pPr>
              <w:spacing w:before="20"/>
              <w:ind w:right="-93"/>
              <w:jc w:val="left"/>
              <w:rPr>
                <w:rFonts w:eastAsia="Calibri" w:cs="Arial"/>
                <w:sz w:val="20"/>
                <w:szCs w:val="20"/>
              </w:rPr>
            </w:pPr>
            <w:r w:rsidRPr="00646F4A">
              <w:rPr>
                <w:rFonts w:eastAsia="Calibri" w:cs="Arial"/>
                <w:sz w:val="20"/>
                <w:szCs w:val="20"/>
              </w:rPr>
              <w:t>Demand is being met</w:t>
            </w:r>
          </w:p>
        </w:tc>
        <w:tc>
          <w:tcPr>
            <w:tcW w:w="1733" w:type="pct"/>
            <w:tcBorders>
              <w:left w:val="single" w:sz="4" w:space="0" w:color="000000"/>
              <w:right w:val="single" w:sz="4" w:space="0" w:color="000000"/>
            </w:tcBorders>
          </w:tcPr>
          <w:p w14:paraId="04BCA573" w14:textId="121EDFE8" w:rsidR="007C6AD3" w:rsidRPr="00646F4A" w:rsidRDefault="007C6AD3" w:rsidP="007C6AD3">
            <w:pPr>
              <w:spacing w:before="20"/>
              <w:ind w:right="-113"/>
              <w:jc w:val="left"/>
              <w:rPr>
                <w:rFonts w:eastAsia="Calibri" w:cs="Arial"/>
                <w:sz w:val="20"/>
                <w:szCs w:val="20"/>
              </w:rPr>
            </w:pPr>
            <w:r w:rsidRPr="00646F4A">
              <w:rPr>
                <w:rFonts w:eastAsia="Calibri" w:cs="Arial"/>
                <w:sz w:val="20"/>
                <w:szCs w:val="20"/>
              </w:rPr>
              <w:t>Demand is being met</w:t>
            </w:r>
          </w:p>
        </w:tc>
      </w:tr>
      <w:tr w:rsidR="00646F4A" w:rsidRPr="00646F4A" w14:paraId="080FD606" w14:textId="77777777" w:rsidTr="00F772AF">
        <w:trPr>
          <w:trHeight w:val="245"/>
        </w:trPr>
        <w:tc>
          <w:tcPr>
            <w:tcW w:w="789" w:type="pct"/>
            <w:vMerge w:val="restart"/>
            <w:tcBorders>
              <w:top w:val="single" w:sz="4" w:space="0" w:color="000000"/>
              <w:left w:val="single" w:sz="4" w:space="0" w:color="000000"/>
              <w:right w:val="single" w:sz="4" w:space="0" w:color="000000"/>
            </w:tcBorders>
          </w:tcPr>
          <w:p w14:paraId="0155F8A8" w14:textId="77777777" w:rsidR="007C6AD3" w:rsidRPr="00646F4A" w:rsidRDefault="007C6AD3" w:rsidP="007C6AD3">
            <w:pPr>
              <w:spacing w:before="20"/>
              <w:jc w:val="left"/>
              <w:rPr>
                <w:rFonts w:cs="Arial"/>
                <w:sz w:val="20"/>
                <w:szCs w:val="20"/>
              </w:rPr>
            </w:pPr>
            <w:r w:rsidRPr="00646F4A">
              <w:rPr>
                <w:rFonts w:cs="Arial"/>
                <w:sz w:val="20"/>
                <w:szCs w:val="20"/>
              </w:rPr>
              <w:t>North West</w:t>
            </w:r>
          </w:p>
        </w:tc>
        <w:tc>
          <w:tcPr>
            <w:tcW w:w="798" w:type="pct"/>
            <w:tcBorders>
              <w:top w:val="single" w:sz="4" w:space="0" w:color="000000"/>
              <w:left w:val="single" w:sz="4" w:space="0" w:color="000000"/>
              <w:bottom w:val="single" w:sz="4" w:space="0" w:color="000000"/>
              <w:right w:val="single" w:sz="4" w:space="0" w:color="000000"/>
            </w:tcBorders>
          </w:tcPr>
          <w:p w14:paraId="5A30FFC6" w14:textId="77777777" w:rsidR="007C6AD3" w:rsidRPr="00646F4A" w:rsidRDefault="007C6AD3" w:rsidP="007C6AD3">
            <w:pPr>
              <w:spacing w:before="20"/>
              <w:jc w:val="center"/>
              <w:rPr>
                <w:rFonts w:eastAsia="Calibri" w:cs="Arial"/>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tcPr>
          <w:p w14:paraId="24D1385B" w14:textId="77777777" w:rsidR="007C6AD3" w:rsidRPr="00646F4A" w:rsidRDefault="007C6AD3" w:rsidP="007C6AD3">
            <w:pPr>
              <w:spacing w:before="20"/>
              <w:ind w:right="-93"/>
              <w:jc w:val="left"/>
              <w:rPr>
                <w:rFonts w:eastAsia="Calibri" w:cs="Arial"/>
                <w:sz w:val="20"/>
                <w:szCs w:val="20"/>
              </w:rPr>
            </w:pPr>
            <w:r w:rsidRPr="00646F4A">
              <w:rPr>
                <w:rFonts w:eastAsia="Calibri" w:cs="Arial"/>
                <w:sz w:val="20"/>
                <w:szCs w:val="20"/>
              </w:rPr>
              <w:t>Actual spare capacity of 8 match sessions</w:t>
            </w:r>
          </w:p>
        </w:tc>
        <w:tc>
          <w:tcPr>
            <w:tcW w:w="1733" w:type="pct"/>
            <w:tcBorders>
              <w:left w:val="single" w:sz="4" w:space="0" w:color="000000"/>
              <w:right w:val="single" w:sz="4" w:space="0" w:color="000000"/>
            </w:tcBorders>
          </w:tcPr>
          <w:p w14:paraId="096BCFCE" w14:textId="388DEFE6" w:rsidR="007C6AD3" w:rsidRPr="00646F4A" w:rsidRDefault="007C6AD3" w:rsidP="007C6AD3">
            <w:pPr>
              <w:spacing w:before="20"/>
              <w:ind w:right="-113"/>
              <w:jc w:val="left"/>
              <w:rPr>
                <w:rFonts w:eastAsia="Calibri" w:cs="Arial"/>
                <w:sz w:val="20"/>
                <w:szCs w:val="20"/>
              </w:rPr>
            </w:pPr>
            <w:r w:rsidRPr="00646F4A">
              <w:rPr>
                <w:rFonts w:eastAsia="Calibri" w:cs="Arial"/>
                <w:sz w:val="20"/>
                <w:szCs w:val="20"/>
              </w:rPr>
              <w:t>Shortfall of 3 match sessions</w:t>
            </w:r>
          </w:p>
        </w:tc>
      </w:tr>
      <w:tr w:rsidR="00646F4A" w:rsidRPr="00646F4A" w14:paraId="6650A834" w14:textId="77777777" w:rsidTr="00F772AF">
        <w:trPr>
          <w:trHeight w:val="244"/>
        </w:trPr>
        <w:tc>
          <w:tcPr>
            <w:tcW w:w="789" w:type="pct"/>
            <w:vMerge/>
            <w:tcBorders>
              <w:left w:val="single" w:sz="4" w:space="0" w:color="000000"/>
              <w:right w:val="single" w:sz="4" w:space="0" w:color="000000"/>
            </w:tcBorders>
          </w:tcPr>
          <w:p w14:paraId="629262E5" w14:textId="77777777" w:rsidR="007C6AD3" w:rsidRPr="00646F4A" w:rsidRDefault="007C6AD3" w:rsidP="007C6AD3">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24E8C64E" w14:textId="77777777" w:rsidR="007C6AD3" w:rsidRPr="00646F4A" w:rsidRDefault="007C6AD3" w:rsidP="007C6AD3">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110C7362" w14:textId="77777777" w:rsidR="007C6AD3" w:rsidRPr="00646F4A" w:rsidRDefault="007C6AD3" w:rsidP="007C6AD3">
            <w:pPr>
              <w:spacing w:before="20"/>
              <w:ind w:right="-93"/>
              <w:jc w:val="left"/>
              <w:rPr>
                <w:rFonts w:eastAsia="Calibri" w:cs="Arial"/>
                <w:sz w:val="20"/>
                <w:szCs w:val="20"/>
              </w:rPr>
            </w:pPr>
            <w:r w:rsidRPr="00646F4A">
              <w:rPr>
                <w:rFonts w:eastAsia="Calibri" w:cs="Arial"/>
                <w:sz w:val="20"/>
                <w:szCs w:val="20"/>
              </w:rPr>
              <w:t>Actual spare capacity of 4.5 match sessions</w:t>
            </w:r>
          </w:p>
        </w:tc>
        <w:tc>
          <w:tcPr>
            <w:tcW w:w="1733" w:type="pct"/>
            <w:tcBorders>
              <w:left w:val="single" w:sz="4" w:space="0" w:color="000000"/>
              <w:right w:val="single" w:sz="4" w:space="0" w:color="000000"/>
            </w:tcBorders>
          </w:tcPr>
          <w:p w14:paraId="25B3304C" w14:textId="6628E127" w:rsidR="007C6AD3" w:rsidRPr="00646F4A" w:rsidRDefault="007C6AD3" w:rsidP="007C6AD3">
            <w:pPr>
              <w:spacing w:before="20"/>
              <w:ind w:right="-113"/>
              <w:jc w:val="left"/>
              <w:rPr>
                <w:rFonts w:eastAsia="Calibri" w:cs="Arial"/>
                <w:sz w:val="20"/>
                <w:szCs w:val="20"/>
              </w:rPr>
            </w:pPr>
            <w:r w:rsidRPr="00646F4A">
              <w:rPr>
                <w:rFonts w:eastAsia="Calibri" w:cs="Arial"/>
                <w:sz w:val="20"/>
                <w:szCs w:val="20"/>
              </w:rPr>
              <w:t>Actual spare capacity of 2 match sessions</w:t>
            </w:r>
          </w:p>
        </w:tc>
      </w:tr>
      <w:tr w:rsidR="00646F4A" w:rsidRPr="00646F4A" w14:paraId="20A0B105" w14:textId="77777777" w:rsidTr="00F772AF">
        <w:trPr>
          <w:trHeight w:val="244"/>
        </w:trPr>
        <w:tc>
          <w:tcPr>
            <w:tcW w:w="789" w:type="pct"/>
            <w:vMerge/>
            <w:tcBorders>
              <w:left w:val="single" w:sz="4" w:space="0" w:color="000000"/>
              <w:right w:val="single" w:sz="4" w:space="0" w:color="000000"/>
            </w:tcBorders>
          </w:tcPr>
          <w:p w14:paraId="3F51AF81" w14:textId="77777777" w:rsidR="007C6AD3" w:rsidRPr="00646F4A" w:rsidRDefault="007C6AD3" w:rsidP="007C6AD3">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3BC6AED2" w14:textId="77777777" w:rsidR="007C6AD3" w:rsidRPr="00646F4A" w:rsidRDefault="007C6AD3" w:rsidP="007C6AD3">
            <w:pPr>
              <w:spacing w:before="20"/>
              <w:jc w:val="center"/>
              <w:rPr>
                <w:rFonts w:eastAsia="Calibri" w:cs="Arial"/>
                <w:sz w:val="20"/>
                <w:szCs w:val="20"/>
              </w:rPr>
            </w:pPr>
            <w:r w:rsidRPr="00646F4A">
              <w:rPr>
                <w:sz w:val="20"/>
                <w:szCs w:val="20"/>
              </w:rPr>
              <w:t>Youth 9v9</w:t>
            </w:r>
          </w:p>
        </w:tc>
        <w:tc>
          <w:tcPr>
            <w:tcW w:w="1680" w:type="pct"/>
            <w:tcBorders>
              <w:left w:val="single" w:sz="4" w:space="0" w:color="000000"/>
              <w:right w:val="single" w:sz="4" w:space="0" w:color="000000"/>
            </w:tcBorders>
          </w:tcPr>
          <w:p w14:paraId="502D88A7" w14:textId="77777777" w:rsidR="007C6AD3" w:rsidRPr="00646F4A" w:rsidRDefault="007C6AD3" w:rsidP="007C6AD3">
            <w:pPr>
              <w:spacing w:before="20"/>
              <w:ind w:right="-93"/>
              <w:jc w:val="left"/>
              <w:rPr>
                <w:rFonts w:eastAsia="Calibri" w:cs="Arial"/>
                <w:sz w:val="20"/>
                <w:szCs w:val="20"/>
              </w:rPr>
            </w:pPr>
            <w:r w:rsidRPr="00646F4A">
              <w:rPr>
                <w:rFonts w:eastAsia="Calibri" w:cs="Arial"/>
                <w:sz w:val="20"/>
                <w:szCs w:val="20"/>
              </w:rPr>
              <w:t>Shortfall of 2 match sessions</w:t>
            </w:r>
          </w:p>
        </w:tc>
        <w:tc>
          <w:tcPr>
            <w:tcW w:w="1733" w:type="pct"/>
            <w:tcBorders>
              <w:left w:val="single" w:sz="4" w:space="0" w:color="000000"/>
              <w:right w:val="single" w:sz="4" w:space="0" w:color="000000"/>
            </w:tcBorders>
          </w:tcPr>
          <w:p w14:paraId="7DE04AC0" w14:textId="5EAF6617" w:rsidR="007C6AD3" w:rsidRPr="00646F4A" w:rsidRDefault="007C6AD3" w:rsidP="007C6AD3">
            <w:pPr>
              <w:spacing w:before="20"/>
              <w:ind w:right="-113"/>
              <w:jc w:val="left"/>
              <w:rPr>
                <w:rFonts w:eastAsia="Calibri" w:cs="Arial"/>
                <w:sz w:val="20"/>
                <w:szCs w:val="20"/>
              </w:rPr>
            </w:pPr>
            <w:r w:rsidRPr="00646F4A">
              <w:rPr>
                <w:rFonts w:eastAsia="Calibri" w:cs="Arial"/>
                <w:sz w:val="20"/>
                <w:szCs w:val="20"/>
              </w:rPr>
              <w:t>Shortfall of 2 match sessions</w:t>
            </w:r>
          </w:p>
        </w:tc>
      </w:tr>
      <w:tr w:rsidR="00646F4A" w:rsidRPr="00646F4A" w14:paraId="619C4193" w14:textId="77777777" w:rsidTr="00F772AF">
        <w:trPr>
          <w:trHeight w:val="244"/>
        </w:trPr>
        <w:tc>
          <w:tcPr>
            <w:tcW w:w="789" w:type="pct"/>
            <w:vMerge/>
            <w:tcBorders>
              <w:left w:val="single" w:sz="4" w:space="0" w:color="000000"/>
              <w:right w:val="single" w:sz="4" w:space="0" w:color="000000"/>
            </w:tcBorders>
          </w:tcPr>
          <w:p w14:paraId="4FB3DDAA" w14:textId="77777777" w:rsidR="007C6AD3" w:rsidRPr="00646F4A" w:rsidRDefault="007C6AD3" w:rsidP="007C6AD3">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424B9C39" w14:textId="77777777" w:rsidR="007C6AD3" w:rsidRPr="00646F4A" w:rsidRDefault="007C6AD3" w:rsidP="007C6AD3">
            <w:pPr>
              <w:spacing w:before="20"/>
              <w:jc w:val="center"/>
              <w:rPr>
                <w:rFonts w:eastAsia="Calibri" w:cs="Arial"/>
                <w:sz w:val="20"/>
                <w:szCs w:val="20"/>
                <w:highlight w:val="yellow"/>
              </w:rPr>
            </w:pPr>
            <w:r w:rsidRPr="00646F4A">
              <w:rPr>
                <w:sz w:val="20"/>
                <w:szCs w:val="20"/>
              </w:rPr>
              <w:t>Mini 7v7</w:t>
            </w:r>
          </w:p>
        </w:tc>
        <w:tc>
          <w:tcPr>
            <w:tcW w:w="1680" w:type="pct"/>
            <w:tcBorders>
              <w:left w:val="single" w:sz="4" w:space="0" w:color="000000"/>
              <w:right w:val="single" w:sz="4" w:space="0" w:color="000000"/>
            </w:tcBorders>
          </w:tcPr>
          <w:p w14:paraId="69B50BE6" w14:textId="77777777" w:rsidR="007C6AD3" w:rsidRPr="00646F4A" w:rsidRDefault="007C6AD3" w:rsidP="007C6AD3">
            <w:pPr>
              <w:spacing w:before="20"/>
              <w:ind w:right="-93"/>
              <w:jc w:val="left"/>
              <w:rPr>
                <w:rFonts w:eastAsia="Calibri" w:cs="Arial"/>
                <w:sz w:val="20"/>
                <w:szCs w:val="20"/>
                <w:highlight w:val="yellow"/>
              </w:rPr>
            </w:pPr>
            <w:r w:rsidRPr="00646F4A">
              <w:rPr>
                <w:rFonts w:eastAsia="Calibri" w:cs="Arial"/>
                <w:sz w:val="20"/>
                <w:szCs w:val="20"/>
              </w:rPr>
              <w:t>Actual spare capacity of 3 match sessions</w:t>
            </w:r>
          </w:p>
        </w:tc>
        <w:tc>
          <w:tcPr>
            <w:tcW w:w="1733" w:type="pct"/>
            <w:tcBorders>
              <w:left w:val="single" w:sz="4" w:space="0" w:color="000000"/>
              <w:right w:val="single" w:sz="4" w:space="0" w:color="000000"/>
            </w:tcBorders>
          </w:tcPr>
          <w:p w14:paraId="6196648C" w14:textId="09EC6AAF" w:rsidR="007C6AD3" w:rsidRPr="00646F4A" w:rsidRDefault="007C6AD3" w:rsidP="007C6AD3">
            <w:pPr>
              <w:spacing w:before="20"/>
              <w:ind w:right="-113"/>
              <w:jc w:val="left"/>
              <w:rPr>
                <w:rFonts w:eastAsia="Calibri" w:cs="Arial"/>
                <w:sz w:val="20"/>
                <w:szCs w:val="20"/>
                <w:highlight w:val="yellow"/>
              </w:rPr>
            </w:pPr>
            <w:r w:rsidRPr="00646F4A">
              <w:rPr>
                <w:rFonts w:eastAsia="Calibri" w:cs="Arial"/>
                <w:sz w:val="20"/>
                <w:szCs w:val="20"/>
              </w:rPr>
              <w:t>Shortfall of 2 match sessions</w:t>
            </w:r>
          </w:p>
        </w:tc>
      </w:tr>
      <w:tr w:rsidR="00646F4A" w:rsidRPr="00646F4A" w14:paraId="6A19DBBB" w14:textId="77777777" w:rsidTr="00F772AF">
        <w:trPr>
          <w:trHeight w:val="244"/>
        </w:trPr>
        <w:tc>
          <w:tcPr>
            <w:tcW w:w="789" w:type="pct"/>
            <w:vMerge/>
            <w:tcBorders>
              <w:left w:val="single" w:sz="4" w:space="0" w:color="000000"/>
              <w:bottom w:val="single" w:sz="4" w:space="0" w:color="000000"/>
              <w:right w:val="single" w:sz="4" w:space="0" w:color="000000"/>
            </w:tcBorders>
          </w:tcPr>
          <w:p w14:paraId="428C81C3" w14:textId="77777777" w:rsidR="007C6AD3" w:rsidRPr="00646F4A" w:rsidRDefault="007C6AD3" w:rsidP="007C6AD3">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235AFC1E" w14:textId="77777777" w:rsidR="007C6AD3" w:rsidRPr="00646F4A" w:rsidRDefault="007C6AD3" w:rsidP="007C6AD3">
            <w:pPr>
              <w:spacing w:before="20"/>
              <w:jc w:val="center"/>
              <w:rPr>
                <w:rFonts w:eastAsia="Calibri" w:cs="Arial"/>
                <w:sz w:val="20"/>
                <w:szCs w:val="20"/>
              </w:rPr>
            </w:pPr>
            <w:r w:rsidRPr="00646F4A">
              <w:rPr>
                <w:sz w:val="20"/>
                <w:szCs w:val="20"/>
              </w:rPr>
              <w:t>Mini 5v5</w:t>
            </w:r>
          </w:p>
        </w:tc>
        <w:tc>
          <w:tcPr>
            <w:tcW w:w="1680" w:type="pct"/>
            <w:tcBorders>
              <w:left w:val="single" w:sz="4" w:space="0" w:color="000000"/>
              <w:bottom w:val="single" w:sz="4" w:space="0" w:color="000000"/>
              <w:right w:val="single" w:sz="4" w:space="0" w:color="000000"/>
            </w:tcBorders>
          </w:tcPr>
          <w:p w14:paraId="7486E269" w14:textId="77777777" w:rsidR="007C6AD3" w:rsidRPr="00646F4A" w:rsidRDefault="007C6AD3" w:rsidP="007C6AD3">
            <w:pPr>
              <w:spacing w:before="20"/>
              <w:ind w:right="-93"/>
              <w:jc w:val="left"/>
              <w:rPr>
                <w:rFonts w:eastAsia="Calibri" w:cs="Arial"/>
                <w:sz w:val="20"/>
                <w:szCs w:val="20"/>
              </w:rPr>
            </w:pPr>
            <w:r w:rsidRPr="00646F4A">
              <w:rPr>
                <w:rFonts w:eastAsia="Calibri" w:cs="Arial"/>
                <w:sz w:val="20"/>
                <w:szCs w:val="20"/>
              </w:rPr>
              <w:t>Actual spare capacity of 0.5 match sessions</w:t>
            </w:r>
          </w:p>
        </w:tc>
        <w:tc>
          <w:tcPr>
            <w:tcW w:w="1733" w:type="pct"/>
            <w:tcBorders>
              <w:left w:val="single" w:sz="4" w:space="0" w:color="000000"/>
              <w:right w:val="single" w:sz="4" w:space="0" w:color="000000"/>
            </w:tcBorders>
          </w:tcPr>
          <w:p w14:paraId="75A8DC57" w14:textId="330CFB30" w:rsidR="007C6AD3" w:rsidRPr="00646F4A" w:rsidRDefault="007C6AD3" w:rsidP="007C6AD3">
            <w:pPr>
              <w:spacing w:before="20"/>
              <w:ind w:right="-113"/>
              <w:jc w:val="left"/>
              <w:rPr>
                <w:rFonts w:eastAsia="Calibri" w:cs="Arial"/>
                <w:sz w:val="20"/>
                <w:szCs w:val="20"/>
              </w:rPr>
            </w:pPr>
            <w:r w:rsidRPr="00646F4A">
              <w:rPr>
                <w:rFonts w:eastAsia="Calibri" w:cs="Arial"/>
                <w:sz w:val="20"/>
                <w:szCs w:val="20"/>
              </w:rPr>
              <w:t>Shortfall of 3.5 match sessions</w:t>
            </w:r>
          </w:p>
        </w:tc>
      </w:tr>
      <w:tr w:rsidR="00646F4A" w:rsidRPr="00646F4A" w14:paraId="41C54180" w14:textId="77777777" w:rsidTr="00F772AF">
        <w:trPr>
          <w:trHeight w:val="65"/>
        </w:trPr>
        <w:tc>
          <w:tcPr>
            <w:tcW w:w="789" w:type="pct"/>
            <w:vMerge w:val="restart"/>
            <w:tcBorders>
              <w:top w:val="single" w:sz="4" w:space="0" w:color="000000"/>
              <w:left w:val="single" w:sz="4" w:space="0" w:color="000000"/>
              <w:right w:val="single" w:sz="4" w:space="0" w:color="000000"/>
            </w:tcBorders>
          </w:tcPr>
          <w:p w14:paraId="7D0F84F3" w14:textId="77777777" w:rsidR="007C6AD3" w:rsidRPr="00646F4A" w:rsidRDefault="007C6AD3" w:rsidP="007C6AD3">
            <w:pPr>
              <w:spacing w:before="20"/>
              <w:jc w:val="left"/>
              <w:rPr>
                <w:rFonts w:cs="Arial"/>
                <w:sz w:val="20"/>
                <w:szCs w:val="20"/>
              </w:rPr>
            </w:pPr>
            <w:r w:rsidRPr="00646F4A">
              <w:rPr>
                <w:rFonts w:cs="Arial"/>
                <w:sz w:val="20"/>
                <w:szCs w:val="20"/>
              </w:rPr>
              <w:t>South East</w:t>
            </w:r>
          </w:p>
        </w:tc>
        <w:tc>
          <w:tcPr>
            <w:tcW w:w="798" w:type="pct"/>
            <w:tcBorders>
              <w:top w:val="single" w:sz="4" w:space="0" w:color="000000"/>
              <w:left w:val="single" w:sz="4" w:space="0" w:color="000000"/>
              <w:bottom w:val="single" w:sz="4" w:space="0" w:color="000000"/>
              <w:right w:val="single" w:sz="4" w:space="0" w:color="000000"/>
            </w:tcBorders>
          </w:tcPr>
          <w:p w14:paraId="576C4D52" w14:textId="77777777" w:rsidR="007C6AD3" w:rsidRPr="00646F4A" w:rsidRDefault="007C6AD3" w:rsidP="007C6AD3">
            <w:pPr>
              <w:spacing w:before="20"/>
              <w:jc w:val="center"/>
              <w:rPr>
                <w:rFonts w:eastAsia="Calibri" w:cs="Arial"/>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tcPr>
          <w:p w14:paraId="70DF241E" w14:textId="77777777" w:rsidR="007C6AD3" w:rsidRPr="00646F4A" w:rsidRDefault="007C6AD3" w:rsidP="007C6AD3">
            <w:pPr>
              <w:spacing w:before="20"/>
              <w:ind w:right="-93"/>
              <w:jc w:val="left"/>
              <w:rPr>
                <w:rFonts w:eastAsia="Calibri" w:cs="Arial"/>
                <w:sz w:val="20"/>
                <w:szCs w:val="20"/>
              </w:rPr>
            </w:pPr>
            <w:r w:rsidRPr="00646F4A">
              <w:rPr>
                <w:rFonts w:eastAsia="Calibri" w:cs="Arial"/>
                <w:sz w:val="20"/>
                <w:szCs w:val="20"/>
              </w:rPr>
              <w:t>Actual spare capacity of 1 match session</w:t>
            </w:r>
          </w:p>
        </w:tc>
        <w:tc>
          <w:tcPr>
            <w:tcW w:w="1733" w:type="pct"/>
            <w:tcBorders>
              <w:left w:val="single" w:sz="4" w:space="0" w:color="000000"/>
              <w:right w:val="single" w:sz="4" w:space="0" w:color="000000"/>
            </w:tcBorders>
          </w:tcPr>
          <w:p w14:paraId="3B79913A" w14:textId="71012964" w:rsidR="007C6AD3" w:rsidRPr="00646F4A" w:rsidRDefault="007C6AD3" w:rsidP="007C6AD3">
            <w:pPr>
              <w:spacing w:before="20"/>
              <w:ind w:right="-113"/>
              <w:jc w:val="left"/>
              <w:rPr>
                <w:rFonts w:eastAsia="Calibri" w:cs="Arial"/>
                <w:sz w:val="20"/>
                <w:szCs w:val="20"/>
              </w:rPr>
            </w:pPr>
            <w:r w:rsidRPr="00646F4A">
              <w:rPr>
                <w:rFonts w:eastAsia="Calibri" w:cs="Arial"/>
                <w:sz w:val="20"/>
                <w:szCs w:val="20"/>
              </w:rPr>
              <w:t>Shortfall of 4 match sessions</w:t>
            </w:r>
          </w:p>
        </w:tc>
      </w:tr>
      <w:tr w:rsidR="00646F4A" w:rsidRPr="00646F4A" w14:paraId="727F47BC" w14:textId="77777777" w:rsidTr="00F772AF">
        <w:trPr>
          <w:trHeight w:val="65"/>
        </w:trPr>
        <w:tc>
          <w:tcPr>
            <w:tcW w:w="789" w:type="pct"/>
            <w:vMerge/>
            <w:tcBorders>
              <w:left w:val="single" w:sz="4" w:space="0" w:color="000000"/>
              <w:right w:val="single" w:sz="4" w:space="0" w:color="000000"/>
            </w:tcBorders>
          </w:tcPr>
          <w:p w14:paraId="476EA6C3" w14:textId="77777777" w:rsidR="007C6AD3" w:rsidRPr="00646F4A" w:rsidRDefault="007C6AD3" w:rsidP="007C6AD3">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7B0069D1" w14:textId="77777777" w:rsidR="007C6AD3" w:rsidRPr="00646F4A" w:rsidRDefault="007C6AD3" w:rsidP="007C6AD3">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59E8751B" w14:textId="77777777" w:rsidR="007C6AD3" w:rsidRPr="00646F4A" w:rsidRDefault="007C6AD3" w:rsidP="007C6AD3">
            <w:pPr>
              <w:spacing w:before="20"/>
              <w:ind w:right="-93"/>
              <w:jc w:val="left"/>
              <w:rPr>
                <w:rFonts w:eastAsia="Calibri" w:cs="Arial"/>
                <w:sz w:val="20"/>
                <w:szCs w:val="20"/>
              </w:rPr>
            </w:pPr>
            <w:r w:rsidRPr="00646F4A">
              <w:rPr>
                <w:rFonts w:eastAsia="Calibri" w:cs="Arial"/>
                <w:sz w:val="20"/>
                <w:szCs w:val="20"/>
              </w:rPr>
              <w:t>Shortfall of 5.25 match sessions</w:t>
            </w:r>
          </w:p>
        </w:tc>
        <w:tc>
          <w:tcPr>
            <w:tcW w:w="1733" w:type="pct"/>
            <w:tcBorders>
              <w:left w:val="single" w:sz="4" w:space="0" w:color="000000"/>
              <w:right w:val="single" w:sz="4" w:space="0" w:color="000000"/>
            </w:tcBorders>
          </w:tcPr>
          <w:p w14:paraId="45E16227" w14:textId="24E5141F" w:rsidR="007C6AD3" w:rsidRPr="00646F4A" w:rsidRDefault="007C6AD3" w:rsidP="007C6AD3">
            <w:pPr>
              <w:spacing w:before="20"/>
              <w:ind w:right="-113"/>
              <w:jc w:val="left"/>
              <w:rPr>
                <w:rFonts w:eastAsia="Calibri" w:cs="Arial"/>
                <w:sz w:val="20"/>
                <w:szCs w:val="20"/>
                <w:highlight w:val="yellow"/>
              </w:rPr>
            </w:pPr>
            <w:r w:rsidRPr="00646F4A">
              <w:rPr>
                <w:rFonts w:eastAsia="Calibri" w:cs="Arial"/>
                <w:sz w:val="20"/>
                <w:szCs w:val="20"/>
              </w:rPr>
              <w:t>Shortfall of 5.25 match sessions</w:t>
            </w:r>
          </w:p>
        </w:tc>
      </w:tr>
      <w:tr w:rsidR="00646F4A" w:rsidRPr="00646F4A" w14:paraId="68EA3564" w14:textId="77777777" w:rsidTr="00F772AF">
        <w:trPr>
          <w:trHeight w:val="65"/>
        </w:trPr>
        <w:tc>
          <w:tcPr>
            <w:tcW w:w="789" w:type="pct"/>
            <w:vMerge/>
            <w:tcBorders>
              <w:left w:val="single" w:sz="4" w:space="0" w:color="000000"/>
              <w:right w:val="single" w:sz="4" w:space="0" w:color="000000"/>
            </w:tcBorders>
          </w:tcPr>
          <w:p w14:paraId="17EFE1C6" w14:textId="77777777" w:rsidR="007C6AD3" w:rsidRPr="00646F4A" w:rsidRDefault="007C6AD3" w:rsidP="007C6AD3">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68B520C0" w14:textId="77777777" w:rsidR="007C6AD3" w:rsidRPr="00646F4A" w:rsidRDefault="007C6AD3" w:rsidP="007C6AD3">
            <w:pPr>
              <w:spacing w:before="20"/>
              <w:jc w:val="center"/>
              <w:rPr>
                <w:rFonts w:eastAsia="Calibri" w:cs="Arial"/>
                <w:sz w:val="20"/>
                <w:szCs w:val="20"/>
              </w:rPr>
            </w:pPr>
            <w:r w:rsidRPr="00646F4A">
              <w:rPr>
                <w:sz w:val="20"/>
                <w:szCs w:val="20"/>
              </w:rPr>
              <w:t>Youth 9v9</w:t>
            </w:r>
          </w:p>
        </w:tc>
        <w:tc>
          <w:tcPr>
            <w:tcW w:w="1680" w:type="pct"/>
            <w:tcBorders>
              <w:left w:val="single" w:sz="4" w:space="0" w:color="000000"/>
              <w:right w:val="single" w:sz="4" w:space="0" w:color="000000"/>
            </w:tcBorders>
          </w:tcPr>
          <w:p w14:paraId="07B64BF5" w14:textId="77777777" w:rsidR="007C6AD3" w:rsidRPr="00646F4A" w:rsidRDefault="007C6AD3" w:rsidP="007C6AD3">
            <w:pPr>
              <w:spacing w:before="20"/>
              <w:ind w:right="-93"/>
              <w:jc w:val="left"/>
              <w:rPr>
                <w:rFonts w:eastAsia="Calibri" w:cs="Arial"/>
                <w:sz w:val="20"/>
                <w:szCs w:val="20"/>
              </w:rPr>
            </w:pPr>
            <w:r w:rsidRPr="00646F4A">
              <w:rPr>
                <w:rFonts w:eastAsia="Calibri" w:cs="Arial"/>
                <w:sz w:val="20"/>
                <w:szCs w:val="20"/>
              </w:rPr>
              <w:t xml:space="preserve">Actual spare capacity of 2.5 match sessions </w:t>
            </w:r>
          </w:p>
        </w:tc>
        <w:tc>
          <w:tcPr>
            <w:tcW w:w="1733" w:type="pct"/>
            <w:tcBorders>
              <w:left w:val="single" w:sz="4" w:space="0" w:color="000000"/>
              <w:right w:val="single" w:sz="4" w:space="0" w:color="000000"/>
            </w:tcBorders>
          </w:tcPr>
          <w:p w14:paraId="778CA02F" w14:textId="730723ED" w:rsidR="007C6AD3" w:rsidRPr="00646F4A" w:rsidRDefault="007C6AD3" w:rsidP="007C6AD3">
            <w:pPr>
              <w:spacing w:before="20"/>
              <w:ind w:right="-113"/>
              <w:jc w:val="left"/>
              <w:rPr>
                <w:rFonts w:eastAsia="Calibri" w:cs="Arial"/>
                <w:sz w:val="20"/>
                <w:szCs w:val="20"/>
              </w:rPr>
            </w:pPr>
            <w:r w:rsidRPr="00646F4A">
              <w:rPr>
                <w:rFonts w:eastAsia="Calibri" w:cs="Arial"/>
                <w:sz w:val="20"/>
                <w:szCs w:val="20"/>
              </w:rPr>
              <w:t>Shortfall of 0.5 match sessions</w:t>
            </w:r>
          </w:p>
        </w:tc>
      </w:tr>
      <w:tr w:rsidR="00646F4A" w:rsidRPr="00646F4A" w14:paraId="7EEED491" w14:textId="77777777" w:rsidTr="00F772AF">
        <w:trPr>
          <w:trHeight w:val="65"/>
        </w:trPr>
        <w:tc>
          <w:tcPr>
            <w:tcW w:w="789" w:type="pct"/>
            <w:vMerge/>
            <w:tcBorders>
              <w:left w:val="single" w:sz="4" w:space="0" w:color="000000"/>
              <w:right w:val="single" w:sz="4" w:space="0" w:color="000000"/>
            </w:tcBorders>
          </w:tcPr>
          <w:p w14:paraId="7C0F2327" w14:textId="77777777" w:rsidR="007C6AD3" w:rsidRPr="00646F4A" w:rsidRDefault="007C6AD3" w:rsidP="007C6AD3">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6BC48999" w14:textId="77777777" w:rsidR="007C6AD3" w:rsidRPr="00646F4A" w:rsidRDefault="007C6AD3" w:rsidP="007C6AD3">
            <w:pPr>
              <w:spacing w:before="20"/>
              <w:jc w:val="center"/>
              <w:rPr>
                <w:rFonts w:eastAsia="Calibri" w:cs="Arial"/>
                <w:sz w:val="20"/>
                <w:szCs w:val="20"/>
                <w:highlight w:val="yellow"/>
              </w:rPr>
            </w:pPr>
            <w:r w:rsidRPr="00646F4A">
              <w:rPr>
                <w:sz w:val="20"/>
                <w:szCs w:val="20"/>
              </w:rPr>
              <w:t>Mini 7v7</w:t>
            </w:r>
          </w:p>
        </w:tc>
        <w:tc>
          <w:tcPr>
            <w:tcW w:w="1680" w:type="pct"/>
            <w:tcBorders>
              <w:left w:val="single" w:sz="4" w:space="0" w:color="000000"/>
              <w:right w:val="single" w:sz="4" w:space="0" w:color="000000"/>
            </w:tcBorders>
          </w:tcPr>
          <w:p w14:paraId="6DDFAB4A" w14:textId="77777777" w:rsidR="007C6AD3" w:rsidRPr="00646F4A" w:rsidRDefault="007C6AD3" w:rsidP="007C6AD3">
            <w:pPr>
              <w:spacing w:before="20"/>
              <w:ind w:right="-93"/>
              <w:jc w:val="left"/>
              <w:rPr>
                <w:rFonts w:eastAsia="Calibri" w:cs="Arial"/>
                <w:sz w:val="20"/>
                <w:szCs w:val="20"/>
                <w:highlight w:val="yellow"/>
              </w:rPr>
            </w:pPr>
            <w:r w:rsidRPr="00646F4A">
              <w:rPr>
                <w:rFonts w:eastAsia="Calibri" w:cs="Arial"/>
                <w:sz w:val="20"/>
                <w:szCs w:val="20"/>
              </w:rPr>
              <w:t xml:space="preserve">Actual spare capacity of 0.5 match sessions </w:t>
            </w:r>
          </w:p>
        </w:tc>
        <w:tc>
          <w:tcPr>
            <w:tcW w:w="1733" w:type="pct"/>
            <w:tcBorders>
              <w:left w:val="single" w:sz="4" w:space="0" w:color="000000"/>
              <w:right w:val="single" w:sz="4" w:space="0" w:color="000000"/>
            </w:tcBorders>
          </w:tcPr>
          <w:p w14:paraId="38BB27B3" w14:textId="7EC42181" w:rsidR="007C6AD3" w:rsidRPr="00646F4A" w:rsidRDefault="007C6AD3" w:rsidP="007C6AD3">
            <w:pPr>
              <w:spacing w:before="20"/>
              <w:ind w:right="-113"/>
              <w:jc w:val="left"/>
              <w:rPr>
                <w:rFonts w:eastAsia="Calibri" w:cs="Arial"/>
                <w:sz w:val="20"/>
                <w:szCs w:val="20"/>
                <w:highlight w:val="yellow"/>
              </w:rPr>
            </w:pPr>
            <w:r w:rsidRPr="00646F4A">
              <w:rPr>
                <w:rFonts w:eastAsia="Calibri" w:cs="Arial"/>
                <w:sz w:val="20"/>
                <w:szCs w:val="20"/>
              </w:rPr>
              <w:t>Demand is being met</w:t>
            </w:r>
          </w:p>
        </w:tc>
      </w:tr>
      <w:tr w:rsidR="00646F4A" w:rsidRPr="00646F4A" w14:paraId="72E9F60C" w14:textId="77777777" w:rsidTr="00F772AF">
        <w:trPr>
          <w:trHeight w:val="72"/>
        </w:trPr>
        <w:tc>
          <w:tcPr>
            <w:tcW w:w="789" w:type="pct"/>
            <w:vMerge/>
            <w:tcBorders>
              <w:left w:val="single" w:sz="4" w:space="0" w:color="000000"/>
              <w:bottom w:val="single" w:sz="4" w:space="0" w:color="000000"/>
              <w:right w:val="single" w:sz="4" w:space="0" w:color="000000"/>
            </w:tcBorders>
          </w:tcPr>
          <w:p w14:paraId="2B5DB703" w14:textId="77777777" w:rsidR="007C6AD3" w:rsidRPr="00646F4A" w:rsidRDefault="007C6AD3" w:rsidP="007C6AD3">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4542BD24" w14:textId="77777777" w:rsidR="007C6AD3" w:rsidRPr="00646F4A" w:rsidRDefault="007C6AD3" w:rsidP="007C6AD3">
            <w:pPr>
              <w:spacing w:before="20"/>
              <w:jc w:val="center"/>
              <w:rPr>
                <w:rFonts w:eastAsia="Calibri" w:cs="Arial"/>
                <w:sz w:val="20"/>
                <w:szCs w:val="20"/>
                <w:highlight w:val="yellow"/>
              </w:rPr>
            </w:pPr>
            <w:r w:rsidRPr="00646F4A">
              <w:rPr>
                <w:sz w:val="20"/>
                <w:szCs w:val="20"/>
              </w:rPr>
              <w:t>Mini 5v5</w:t>
            </w:r>
          </w:p>
        </w:tc>
        <w:tc>
          <w:tcPr>
            <w:tcW w:w="1680" w:type="pct"/>
            <w:tcBorders>
              <w:left w:val="single" w:sz="4" w:space="0" w:color="000000"/>
              <w:bottom w:val="single" w:sz="4" w:space="0" w:color="000000"/>
              <w:right w:val="single" w:sz="4" w:space="0" w:color="000000"/>
            </w:tcBorders>
          </w:tcPr>
          <w:p w14:paraId="2C5ED9C2" w14:textId="77777777" w:rsidR="007C6AD3" w:rsidRPr="00646F4A" w:rsidRDefault="007C6AD3" w:rsidP="007C6AD3">
            <w:pPr>
              <w:spacing w:before="20"/>
              <w:ind w:right="-93"/>
              <w:jc w:val="left"/>
              <w:rPr>
                <w:rFonts w:eastAsia="Calibri" w:cs="Arial"/>
                <w:sz w:val="20"/>
                <w:szCs w:val="20"/>
                <w:highlight w:val="yellow"/>
              </w:rPr>
            </w:pPr>
            <w:r w:rsidRPr="00646F4A">
              <w:rPr>
                <w:rFonts w:eastAsia="Calibri" w:cs="Arial"/>
                <w:sz w:val="20"/>
                <w:szCs w:val="20"/>
              </w:rPr>
              <w:t xml:space="preserve">Actual spare capacity of 2 match sessions </w:t>
            </w:r>
          </w:p>
        </w:tc>
        <w:tc>
          <w:tcPr>
            <w:tcW w:w="1733" w:type="pct"/>
            <w:tcBorders>
              <w:left w:val="single" w:sz="4" w:space="0" w:color="000000"/>
              <w:right w:val="single" w:sz="4" w:space="0" w:color="000000"/>
            </w:tcBorders>
          </w:tcPr>
          <w:p w14:paraId="4DD4AC7C" w14:textId="371D389C" w:rsidR="007C6AD3" w:rsidRPr="00646F4A" w:rsidRDefault="007C6AD3" w:rsidP="007C6AD3">
            <w:pPr>
              <w:spacing w:before="20"/>
              <w:ind w:right="-113"/>
              <w:jc w:val="left"/>
              <w:rPr>
                <w:rFonts w:eastAsia="Calibri" w:cs="Arial"/>
                <w:sz w:val="20"/>
                <w:szCs w:val="20"/>
                <w:highlight w:val="yellow"/>
              </w:rPr>
            </w:pPr>
            <w:r w:rsidRPr="00646F4A">
              <w:rPr>
                <w:rFonts w:eastAsia="Calibri" w:cs="Arial"/>
                <w:sz w:val="20"/>
                <w:szCs w:val="20"/>
              </w:rPr>
              <w:t>Actual spare capacity of 2 match sessions</w:t>
            </w:r>
          </w:p>
        </w:tc>
      </w:tr>
      <w:tr w:rsidR="00646F4A" w:rsidRPr="00646F4A" w14:paraId="78845E7E" w14:textId="77777777" w:rsidTr="00F772AF">
        <w:trPr>
          <w:trHeight w:val="65"/>
        </w:trPr>
        <w:tc>
          <w:tcPr>
            <w:tcW w:w="789" w:type="pct"/>
            <w:vMerge w:val="restart"/>
            <w:tcBorders>
              <w:top w:val="single" w:sz="4" w:space="0" w:color="000000"/>
              <w:left w:val="single" w:sz="4" w:space="0" w:color="000000"/>
              <w:right w:val="single" w:sz="4" w:space="0" w:color="000000"/>
            </w:tcBorders>
          </w:tcPr>
          <w:p w14:paraId="149124DF" w14:textId="77777777" w:rsidR="007C6AD3" w:rsidRPr="00646F4A" w:rsidRDefault="007C6AD3" w:rsidP="007C6AD3">
            <w:pPr>
              <w:spacing w:before="20"/>
              <w:jc w:val="left"/>
              <w:rPr>
                <w:rFonts w:eastAsia="Calibri" w:cs="Arial"/>
                <w:sz w:val="20"/>
                <w:szCs w:val="20"/>
              </w:rPr>
            </w:pPr>
            <w:r w:rsidRPr="00646F4A">
              <w:rPr>
                <w:rFonts w:cs="Arial"/>
                <w:sz w:val="20"/>
                <w:szCs w:val="20"/>
              </w:rPr>
              <w:t>South West</w:t>
            </w:r>
          </w:p>
        </w:tc>
        <w:tc>
          <w:tcPr>
            <w:tcW w:w="798" w:type="pct"/>
            <w:tcBorders>
              <w:top w:val="single" w:sz="4" w:space="0" w:color="000000"/>
              <w:left w:val="single" w:sz="4" w:space="0" w:color="000000"/>
              <w:bottom w:val="single" w:sz="4" w:space="0" w:color="000000"/>
              <w:right w:val="single" w:sz="4" w:space="0" w:color="000000"/>
            </w:tcBorders>
          </w:tcPr>
          <w:p w14:paraId="1F4031E4" w14:textId="77777777" w:rsidR="007C6AD3" w:rsidRPr="00646F4A" w:rsidRDefault="007C6AD3" w:rsidP="007C6AD3">
            <w:pPr>
              <w:spacing w:before="20"/>
              <w:jc w:val="center"/>
              <w:rPr>
                <w:rFonts w:eastAsia="Calibri" w:cs="Arial"/>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tcPr>
          <w:p w14:paraId="7CC6B81D" w14:textId="77777777" w:rsidR="007C6AD3" w:rsidRPr="00646F4A" w:rsidRDefault="007C6AD3" w:rsidP="007C6AD3">
            <w:pPr>
              <w:spacing w:before="20"/>
              <w:ind w:right="-93"/>
              <w:jc w:val="left"/>
              <w:rPr>
                <w:rFonts w:eastAsia="Calibri" w:cs="Arial"/>
                <w:sz w:val="20"/>
                <w:szCs w:val="20"/>
              </w:rPr>
            </w:pPr>
            <w:r w:rsidRPr="00646F4A">
              <w:rPr>
                <w:rFonts w:eastAsia="Calibri" w:cs="Arial"/>
                <w:sz w:val="20"/>
                <w:szCs w:val="20"/>
              </w:rPr>
              <w:t>Actual spare capacity of 4.5 match sessions</w:t>
            </w:r>
          </w:p>
        </w:tc>
        <w:tc>
          <w:tcPr>
            <w:tcW w:w="1733" w:type="pct"/>
            <w:tcBorders>
              <w:left w:val="single" w:sz="4" w:space="0" w:color="000000"/>
              <w:right w:val="single" w:sz="4" w:space="0" w:color="000000"/>
            </w:tcBorders>
          </w:tcPr>
          <w:p w14:paraId="6E922AE4" w14:textId="24D46F31" w:rsidR="007C6AD3" w:rsidRPr="00646F4A" w:rsidRDefault="00EE4990" w:rsidP="007C6AD3">
            <w:pPr>
              <w:spacing w:before="20"/>
              <w:ind w:right="-113"/>
              <w:jc w:val="left"/>
              <w:rPr>
                <w:rFonts w:eastAsia="Calibri" w:cs="Arial"/>
                <w:sz w:val="20"/>
                <w:szCs w:val="20"/>
              </w:rPr>
            </w:pPr>
            <w:r w:rsidRPr="00646F4A">
              <w:rPr>
                <w:rFonts w:eastAsia="Calibri" w:cs="Arial"/>
                <w:sz w:val="20"/>
                <w:szCs w:val="20"/>
              </w:rPr>
              <w:t>Shortfall of 7 match sessions</w:t>
            </w:r>
          </w:p>
        </w:tc>
      </w:tr>
      <w:tr w:rsidR="00646F4A" w:rsidRPr="00646F4A" w14:paraId="7FE53921" w14:textId="77777777" w:rsidTr="00F772AF">
        <w:trPr>
          <w:trHeight w:val="65"/>
        </w:trPr>
        <w:tc>
          <w:tcPr>
            <w:tcW w:w="789" w:type="pct"/>
            <w:vMerge/>
            <w:tcBorders>
              <w:left w:val="single" w:sz="4" w:space="0" w:color="000000"/>
              <w:right w:val="single" w:sz="4" w:space="0" w:color="000000"/>
            </w:tcBorders>
          </w:tcPr>
          <w:p w14:paraId="0929F6BF" w14:textId="77777777" w:rsidR="007C6AD3" w:rsidRPr="00646F4A" w:rsidRDefault="007C6AD3" w:rsidP="007C6AD3">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29EBB150" w14:textId="77777777" w:rsidR="007C6AD3" w:rsidRPr="00646F4A" w:rsidRDefault="007C6AD3" w:rsidP="007C6AD3">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51FE1F2E" w14:textId="77777777" w:rsidR="007C6AD3" w:rsidRPr="00646F4A" w:rsidRDefault="007C6AD3" w:rsidP="007C6AD3">
            <w:pPr>
              <w:spacing w:before="20"/>
              <w:ind w:right="-93"/>
              <w:jc w:val="left"/>
              <w:rPr>
                <w:rFonts w:eastAsia="Calibri" w:cs="Arial"/>
                <w:sz w:val="20"/>
                <w:szCs w:val="20"/>
              </w:rPr>
            </w:pPr>
            <w:r w:rsidRPr="00646F4A">
              <w:rPr>
                <w:rFonts w:eastAsia="Calibri" w:cs="Arial"/>
                <w:sz w:val="20"/>
                <w:szCs w:val="20"/>
              </w:rPr>
              <w:t>Shortfall of 0.5 match sessions</w:t>
            </w:r>
          </w:p>
        </w:tc>
        <w:tc>
          <w:tcPr>
            <w:tcW w:w="1733" w:type="pct"/>
            <w:tcBorders>
              <w:left w:val="single" w:sz="4" w:space="0" w:color="000000"/>
              <w:right w:val="single" w:sz="4" w:space="0" w:color="000000"/>
            </w:tcBorders>
          </w:tcPr>
          <w:p w14:paraId="1CFF0EBD" w14:textId="449EB324" w:rsidR="007C6AD3" w:rsidRPr="00646F4A" w:rsidRDefault="00EE4990" w:rsidP="007C6AD3">
            <w:pPr>
              <w:spacing w:before="20"/>
              <w:ind w:right="-113"/>
              <w:jc w:val="left"/>
              <w:rPr>
                <w:rFonts w:eastAsia="Calibri" w:cs="Arial"/>
                <w:sz w:val="20"/>
                <w:szCs w:val="20"/>
              </w:rPr>
            </w:pPr>
            <w:r w:rsidRPr="00646F4A">
              <w:rPr>
                <w:rFonts w:eastAsia="Calibri" w:cs="Arial"/>
                <w:sz w:val="20"/>
                <w:szCs w:val="20"/>
              </w:rPr>
              <w:t>Shortfall of 5.25 match sessions</w:t>
            </w:r>
          </w:p>
        </w:tc>
      </w:tr>
      <w:tr w:rsidR="00646F4A" w:rsidRPr="00646F4A" w14:paraId="7DCE2A66" w14:textId="77777777" w:rsidTr="00F772AF">
        <w:trPr>
          <w:trHeight w:val="65"/>
        </w:trPr>
        <w:tc>
          <w:tcPr>
            <w:tcW w:w="789" w:type="pct"/>
            <w:vMerge/>
            <w:tcBorders>
              <w:left w:val="single" w:sz="4" w:space="0" w:color="000000"/>
              <w:right w:val="single" w:sz="4" w:space="0" w:color="000000"/>
            </w:tcBorders>
          </w:tcPr>
          <w:p w14:paraId="17CDAA57" w14:textId="77777777" w:rsidR="007C6AD3" w:rsidRPr="00646F4A" w:rsidRDefault="007C6AD3" w:rsidP="007C6AD3">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480C8F1E" w14:textId="77777777" w:rsidR="007C6AD3" w:rsidRPr="00646F4A" w:rsidRDefault="007C6AD3" w:rsidP="007C6AD3">
            <w:pPr>
              <w:spacing w:before="20"/>
              <w:jc w:val="center"/>
              <w:rPr>
                <w:rFonts w:eastAsia="Calibri" w:cs="Arial"/>
                <w:sz w:val="20"/>
                <w:szCs w:val="20"/>
              </w:rPr>
            </w:pPr>
            <w:r w:rsidRPr="00646F4A">
              <w:rPr>
                <w:sz w:val="20"/>
                <w:szCs w:val="20"/>
              </w:rPr>
              <w:t>Youth 9v9</w:t>
            </w:r>
          </w:p>
        </w:tc>
        <w:tc>
          <w:tcPr>
            <w:tcW w:w="1680" w:type="pct"/>
            <w:tcBorders>
              <w:left w:val="single" w:sz="4" w:space="0" w:color="000000"/>
              <w:right w:val="single" w:sz="4" w:space="0" w:color="000000"/>
            </w:tcBorders>
          </w:tcPr>
          <w:p w14:paraId="24DB3EA1" w14:textId="77777777" w:rsidR="007C6AD3" w:rsidRPr="00646F4A" w:rsidRDefault="007C6AD3" w:rsidP="007C6AD3">
            <w:pPr>
              <w:spacing w:before="20"/>
              <w:ind w:right="-93"/>
              <w:jc w:val="left"/>
              <w:rPr>
                <w:rFonts w:eastAsia="Calibri" w:cs="Arial"/>
                <w:sz w:val="20"/>
                <w:szCs w:val="20"/>
              </w:rPr>
            </w:pPr>
            <w:r w:rsidRPr="00646F4A">
              <w:rPr>
                <w:rFonts w:eastAsia="Calibri" w:cs="Arial"/>
                <w:sz w:val="20"/>
                <w:szCs w:val="20"/>
              </w:rPr>
              <w:t>Shortfall of 0.5 match sessions</w:t>
            </w:r>
          </w:p>
        </w:tc>
        <w:tc>
          <w:tcPr>
            <w:tcW w:w="1733" w:type="pct"/>
            <w:tcBorders>
              <w:left w:val="single" w:sz="4" w:space="0" w:color="000000"/>
              <w:right w:val="single" w:sz="4" w:space="0" w:color="000000"/>
            </w:tcBorders>
          </w:tcPr>
          <w:p w14:paraId="09FE59F8" w14:textId="7AD4D872" w:rsidR="007C6AD3" w:rsidRPr="00646F4A" w:rsidRDefault="00EE4990" w:rsidP="007C6AD3">
            <w:pPr>
              <w:spacing w:before="20"/>
              <w:ind w:right="-113"/>
              <w:jc w:val="left"/>
              <w:rPr>
                <w:rFonts w:eastAsia="Calibri" w:cs="Arial"/>
                <w:sz w:val="20"/>
                <w:szCs w:val="20"/>
              </w:rPr>
            </w:pPr>
            <w:r w:rsidRPr="00646F4A">
              <w:rPr>
                <w:rFonts w:eastAsia="Calibri" w:cs="Arial"/>
                <w:sz w:val="20"/>
                <w:szCs w:val="20"/>
              </w:rPr>
              <w:t>Shortfall of 2.5 match sessions</w:t>
            </w:r>
          </w:p>
        </w:tc>
      </w:tr>
      <w:tr w:rsidR="00646F4A" w:rsidRPr="00646F4A" w14:paraId="6361D192" w14:textId="77777777" w:rsidTr="00F772AF">
        <w:trPr>
          <w:trHeight w:val="65"/>
        </w:trPr>
        <w:tc>
          <w:tcPr>
            <w:tcW w:w="789" w:type="pct"/>
            <w:vMerge/>
            <w:tcBorders>
              <w:left w:val="single" w:sz="4" w:space="0" w:color="000000"/>
              <w:right w:val="single" w:sz="4" w:space="0" w:color="000000"/>
            </w:tcBorders>
          </w:tcPr>
          <w:p w14:paraId="693D8ACE" w14:textId="77777777" w:rsidR="007C6AD3" w:rsidRPr="00646F4A" w:rsidRDefault="007C6AD3" w:rsidP="007C6AD3">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7902F57F" w14:textId="77777777" w:rsidR="007C6AD3" w:rsidRPr="00646F4A" w:rsidRDefault="007C6AD3" w:rsidP="007C6AD3">
            <w:pPr>
              <w:spacing w:before="20"/>
              <w:jc w:val="center"/>
              <w:rPr>
                <w:rFonts w:eastAsia="Calibri" w:cs="Arial"/>
                <w:sz w:val="20"/>
                <w:szCs w:val="20"/>
              </w:rPr>
            </w:pPr>
            <w:r w:rsidRPr="00646F4A">
              <w:rPr>
                <w:sz w:val="20"/>
                <w:szCs w:val="20"/>
              </w:rPr>
              <w:t>Mini 7v7</w:t>
            </w:r>
          </w:p>
        </w:tc>
        <w:tc>
          <w:tcPr>
            <w:tcW w:w="1680" w:type="pct"/>
            <w:tcBorders>
              <w:left w:val="single" w:sz="4" w:space="0" w:color="000000"/>
              <w:right w:val="single" w:sz="4" w:space="0" w:color="000000"/>
            </w:tcBorders>
          </w:tcPr>
          <w:p w14:paraId="0191023A" w14:textId="77777777" w:rsidR="007C6AD3" w:rsidRPr="00646F4A" w:rsidRDefault="007C6AD3" w:rsidP="007C6AD3">
            <w:pPr>
              <w:spacing w:before="20"/>
              <w:ind w:right="-93"/>
              <w:jc w:val="left"/>
              <w:rPr>
                <w:rFonts w:eastAsia="Calibri" w:cs="Arial"/>
                <w:sz w:val="20"/>
                <w:szCs w:val="20"/>
                <w:highlight w:val="yellow"/>
              </w:rPr>
            </w:pPr>
            <w:r w:rsidRPr="00646F4A">
              <w:rPr>
                <w:rFonts w:eastAsia="Calibri" w:cs="Arial"/>
                <w:sz w:val="20"/>
                <w:szCs w:val="20"/>
              </w:rPr>
              <w:t xml:space="preserve">Actual spare capacity 1.5 match sessions </w:t>
            </w:r>
          </w:p>
        </w:tc>
        <w:tc>
          <w:tcPr>
            <w:tcW w:w="1733" w:type="pct"/>
            <w:tcBorders>
              <w:left w:val="single" w:sz="4" w:space="0" w:color="000000"/>
              <w:right w:val="single" w:sz="4" w:space="0" w:color="000000"/>
            </w:tcBorders>
          </w:tcPr>
          <w:p w14:paraId="330F0C90" w14:textId="746B0313" w:rsidR="007C6AD3" w:rsidRPr="00646F4A" w:rsidRDefault="00EE4990" w:rsidP="007C6AD3">
            <w:pPr>
              <w:spacing w:before="20"/>
              <w:ind w:right="-113"/>
              <w:jc w:val="left"/>
              <w:rPr>
                <w:rFonts w:eastAsia="Calibri" w:cs="Arial"/>
                <w:sz w:val="20"/>
                <w:szCs w:val="20"/>
                <w:highlight w:val="yellow"/>
              </w:rPr>
            </w:pPr>
            <w:r w:rsidRPr="00646F4A">
              <w:rPr>
                <w:rFonts w:eastAsia="Calibri" w:cs="Arial"/>
                <w:sz w:val="20"/>
                <w:szCs w:val="20"/>
              </w:rPr>
              <w:t>Shortfall of 1 match session</w:t>
            </w:r>
          </w:p>
        </w:tc>
      </w:tr>
      <w:tr w:rsidR="00646F4A" w:rsidRPr="00646F4A" w14:paraId="377DEA17" w14:textId="77777777" w:rsidTr="00F772AF">
        <w:trPr>
          <w:trHeight w:val="65"/>
        </w:trPr>
        <w:tc>
          <w:tcPr>
            <w:tcW w:w="789" w:type="pct"/>
            <w:vMerge/>
            <w:tcBorders>
              <w:left w:val="single" w:sz="4" w:space="0" w:color="000000"/>
              <w:bottom w:val="single" w:sz="4" w:space="0" w:color="000000"/>
              <w:right w:val="single" w:sz="4" w:space="0" w:color="000000"/>
            </w:tcBorders>
          </w:tcPr>
          <w:p w14:paraId="3AB1AA8A" w14:textId="77777777" w:rsidR="00EE4990" w:rsidRPr="00646F4A" w:rsidRDefault="00EE4990" w:rsidP="00EE4990">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4CE83FDB" w14:textId="77777777" w:rsidR="00EE4990" w:rsidRPr="00646F4A" w:rsidRDefault="00EE4990" w:rsidP="00EE4990">
            <w:pPr>
              <w:spacing w:before="20"/>
              <w:jc w:val="center"/>
              <w:rPr>
                <w:rFonts w:eastAsia="Calibri" w:cs="Arial"/>
                <w:sz w:val="20"/>
                <w:szCs w:val="20"/>
              </w:rPr>
            </w:pPr>
            <w:r w:rsidRPr="00646F4A">
              <w:rPr>
                <w:sz w:val="20"/>
                <w:szCs w:val="20"/>
              </w:rPr>
              <w:t>Mini 5v5</w:t>
            </w:r>
          </w:p>
        </w:tc>
        <w:tc>
          <w:tcPr>
            <w:tcW w:w="1680" w:type="pct"/>
            <w:tcBorders>
              <w:left w:val="single" w:sz="4" w:space="0" w:color="000000"/>
              <w:bottom w:val="single" w:sz="4" w:space="0" w:color="000000"/>
              <w:right w:val="single" w:sz="4" w:space="0" w:color="000000"/>
            </w:tcBorders>
          </w:tcPr>
          <w:p w14:paraId="04E69897" w14:textId="77777777" w:rsidR="00EE4990" w:rsidRPr="00646F4A" w:rsidRDefault="00EE4990" w:rsidP="00EE4990">
            <w:pPr>
              <w:spacing w:before="20"/>
              <w:ind w:right="-113"/>
              <w:jc w:val="left"/>
              <w:rPr>
                <w:rFonts w:eastAsia="Calibri" w:cs="Arial"/>
                <w:sz w:val="20"/>
                <w:szCs w:val="20"/>
              </w:rPr>
            </w:pPr>
            <w:r w:rsidRPr="00646F4A">
              <w:rPr>
                <w:rFonts w:eastAsia="Calibri" w:cs="Arial"/>
                <w:sz w:val="20"/>
                <w:szCs w:val="20"/>
              </w:rPr>
              <w:t>Demand is being met</w:t>
            </w:r>
          </w:p>
        </w:tc>
        <w:tc>
          <w:tcPr>
            <w:tcW w:w="1733" w:type="pct"/>
            <w:tcBorders>
              <w:left w:val="single" w:sz="4" w:space="0" w:color="000000"/>
              <w:right w:val="single" w:sz="4" w:space="0" w:color="000000"/>
            </w:tcBorders>
          </w:tcPr>
          <w:p w14:paraId="1D789F24" w14:textId="7D985A3A" w:rsidR="00EE4990" w:rsidRPr="00646F4A" w:rsidRDefault="00EE4990" w:rsidP="00EE4990">
            <w:pPr>
              <w:spacing w:before="20"/>
              <w:ind w:right="-113"/>
              <w:jc w:val="left"/>
              <w:rPr>
                <w:rFonts w:eastAsia="Calibri" w:cs="Arial"/>
                <w:sz w:val="20"/>
                <w:szCs w:val="20"/>
              </w:rPr>
            </w:pPr>
            <w:r w:rsidRPr="00646F4A">
              <w:rPr>
                <w:rFonts w:eastAsia="Calibri" w:cs="Arial"/>
                <w:sz w:val="20"/>
                <w:szCs w:val="20"/>
              </w:rPr>
              <w:t>Shortfall of 2.5 match sessions</w:t>
            </w:r>
          </w:p>
        </w:tc>
      </w:tr>
      <w:tr w:rsidR="00646F4A" w:rsidRPr="00646F4A" w14:paraId="3E687D14" w14:textId="77777777" w:rsidTr="00F772AF">
        <w:trPr>
          <w:trHeight w:val="65"/>
        </w:trPr>
        <w:tc>
          <w:tcPr>
            <w:tcW w:w="789" w:type="pct"/>
            <w:vMerge w:val="restart"/>
            <w:tcBorders>
              <w:top w:val="single" w:sz="4" w:space="0" w:color="000000"/>
              <w:left w:val="single" w:sz="4" w:space="0" w:color="000000"/>
              <w:right w:val="single" w:sz="4" w:space="0" w:color="000000"/>
            </w:tcBorders>
            <w:shd w:val="clear" w:color="auto" w:fill="EAF1DD" w:themeFill="accent3" w:themeFillTint="33"/>
          </w:tcPr>
          <w:p w14:paraId="748A4F2A" w14:textId="77777777" w:rsidR="00EE4990" w:rsidRPr="00646F4A" w:rsidRDefault="00EE4990" w:rsidP="00EE4990">
            <w:pPr>
              <w:spacing w:before="20"/>
              <w:jc w:val="left"/>
              <w:rPr>
                <w:rFonts w:cs="Arial"/>
                <w:bCs/>
                <w:sz w:val="20"/>
                <w:szCs w:val="20"/>
              </w:rPr>
            </w:pPr>
            <w:r w:rsidRPr="00646F4A">
              <w:rPr>
                <w:rFonts w:cs="Arial"/>
                <w:bCs/>
                <w:sz w:val="20"/>
                <w:szCs w:val="20"/>
              </w:rPr>
              <w:t>Coventry</w:t>
            </w:r>
          </w:p>
        </w:tc>
        <w:tc>
          <w:tcPr>
            <w:tcW w:w="79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790C0427" w14:textId="77777777" w:rsidR="00EE4990" w:rsidRPr="00646F4A" w:rsidRDefault="00EE4990" w:rsidP="00EE4990">
            <w:pPr>
              <w:spacing w:before="20"/>
              <w:jc w:val="center"/>
              <w:rPr>
                <w:rFonts w:eastAsia="Calibri" w:cs="Arial"/>
                <w:b/>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shd w:val="clear" w:color="auto" w:fill="EAF1DD" w:themeFill="accent3" w:themeFillTint="33"/>
          </w:tcPr>
          <w:p w14:paraId="5D083CC9" w14:textId="77777777" w:rsidR="00EE4990" w:rsidRPr="00646F4A" w:rsidRDefault="00EE4990" w:rsidP="00EE4990">
            <w:pPr>
              <w:spacing w:before="20"/>
              <w:ind w:right="-93"/>
              <w:jc w:val="left"/>
              <w:rPr>
                <w:rFonts w:eastAsia="Calibri" w:cs="Arial"/>
                <w:sz w:val="20"/>
                <w:szCs w:val="20"/>
              </w:rPr>
            </w:pPr>
            <w:r w:rsidRPr="00646F4A">
              <w:rPr>
                <w:rFonts w:eastAsia="Calibri" w:cs="Arial"/>
                <w:sz w:val="20"/>
                <w:szCs w:val="20"/>
              </w:rPr>
              <w:t>Actual spare capacity of 13.5 match sessions</w:t>
            </w:r>
          </w:p>
        </w:tc>
        <w:tc>
          <w:tcPr>
            <w:tcW w:w="1733" w:type="pct"/>
            <w:tcBorders>
              <w:top w:val="single" w:sz="4" w:space="0" w:color="000000"/>
              <w:left w:val="single" w:sz="4" w:space="0" w:color="000000"/>
              <w:right w:val="single" w:sz="4" w:space="0" w:color="000000"/>
            </w:tcBorders>
            <w:shd w:val="clear" w:color="auto" w:fill="EAF1DD" w:themeFill="accent3" w:themeFillTint="33"/>
          </w:tcPr>
          <w:p w14:paraId="2010C529" w14:textId="69979EC9" w:rsidR="00EE4990" w:rsidRPr="00646F4A" w:rsidRDefault="00EE4990" w:rsidP="00EE4990">
            <w:pPr>
              <w:spacing w:before="20"/>
              <w:ind w:right="-113"/>
              <w:jc w:val="left"/>
              <w:rPr>
                <w:rFonts w:eastAsia="Calibri" w:cs="Arial"/>
                <w:sz w:val="20"/>
                <w:szCs w:val="20"/>
              </w:rPr>
            </w:pPr>
            <w:r w:rsidRPr="00646F4A">
              <w:rPr>
                <w:rFonts w:eastAsia="Calibri" w:cs="Arial"/>
                <w:sz w:val="20"/>
                <w:szCs w:val="20"/>
              </w:rPr>
              <w:t>Shortfall of 18.5 match sessions</w:t>
            </w:r>
          </w:p>
        </w:tc>
      </w:tr>
      <w:tr w:rsidR="00646F4A" w:rsidRPr="00646F4A" w14:paraId="70080258" w14:textId="77777777" w:rsidTr="00F772AF">
        <w:trPr>
          <w:trHeight w:val="65"/>
        </w:trPr>
        <w:tc>
          <w:tcPr>
            <w:tcW w:w="789" w:type="pct"/>
            <w:vMerge/>
            <w:tcBorders>
              <w:left w:val="single" w:sz="4" w:space="0" w:color="000000"/>
              <w:right w:val="single" w:sz="4" w:space="0" w:color="000000"/>
            </w:tcBorders>
            <w:shd w:val="clear" w:color="auto" w:fill="EAF1DD" w:themeFill="accent3" w:themeFillTint="33"/>
          </w:tcPr>
          <w:p w14:paraId="4993312C" w14:textId="77777777" w:rsidR="00EE4990" w:rsidRPr="00646F4A" w:rsidRDefault="00EE4990" w:rsidP="00EE4990">
            <w:pPr>
              <w:spacing w:before="20"/>
              <w:jc w:val="left"/>
              <w:rPr>
                <w:rFonts w:cs="Arial"/>
                <w:b/>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2ED234B6" w14:textId="77777777" w:rsidR="00EE4990" w:rsidRPr="00646F4A" w:rsidRDefault="00EE4990" w:rsidP="00EE4990">
            <w:pPr>
              <w:spacing w:before="20"/>
              <w:jc w:val="center"/>
              <w:rPr>
                <w:rFonts w:eastAsia="Calibri" w:cs="Arial"/>
                <w:b/>
                <w:sz w:val="20"/>
                <w:szCs w:val="20"/>
              </w:rPr>
            </w:pPr>
            <w:r w:rsidRPr="00646F4A">
              <w:rPr>
                <w:sz w:val="20"/>
                <w:szCs w:val="20"/>
              </w:rPr>
              <w:t>Youth 11v11</w:t>
            </w:r>
          </w:p>
        </w:tc>
        <w:tc>
          <w:tcPr>
            <w:tcW w:w="1680" w:type="pct"/>
            <w:tcBorders>
              <w:left w:val="single" w:sz="4" w:space="0" w:color="000000"/>
              <w:right w:val="single" w:sz="4" w:space="0" w:color="000000"/>
            </w:tcBorders>
            <w:shd w:val="clear" w:color="auto" w:fill="EAF1DD" w:themeFill="accent3" w:themeFillTint="33"/>
          </w:tcPr>
          <w:p w14:paraId="513CE7C8" w14:textId="77777777" w:rsidR="00EE4990" w:rsidRPr="00646F4A" w:rsidRDefault="00EE4990" w:rsidP="00EE4990">
            <w:pPr>
              <w:spacing w:before="20"/>
              <w:ind w:right="-93"/>
              <w:jc w:val="left"/>
              <w:rPr>
                <w:rFonts w:eastAsia="Calibri" w:cs="Arial"/>
                <w:sz w:val="20"/>
                <w:szCs w:val="20"/>
              </w:rPr>
            </w:pPr>
            <w:r w:rsidRPr="00646F4A">
              <w:rPr>
                <w:rFonts w:eastAsia="Calibri" w:cs="Arial"/>
                <w:sz w:val="20"/>
                <w:szCs w:val="20"/>
              </w:rPr>
              <w:t>Shortfall of 0.75 match sessions</w:t>
            </w:r>
          </w:p>
        </w:tc>
        <w:tc>
          <w:tcPr>
            <w:tcW w:w="1733" w:type="pct"/>
            <w:tcBorders>
              <w:left w:val="single" w:sz="4" w:space="0" w:color="000000"/>
              <w:right w:val="single" w:sz="4" w:space="0" w:color="000000"/>
            </w:tcBorders>
            <w:shd w:val="clear" w:color="auto" w:fill="EAF1DD" w:themeFill="accent3" w:themeFillTint="33"/>
          </w:tcPr>
          <w:p w14:paraId="2894D04E" w14:textId="409EFF71" w:rsidR="00EE4990" w:rsidRPr="00646F4A" w:rsidRDefault="00EE4990" w:rsidP="00EE4990">
            <w:pPr>
              <w:spacing w:before="20"/>
              <w:ind w:right="-113"/>
              <w:jc w:val="left"/>
              <w:rPr>
                <w:rFonts w:eastAsia="Calibri" w:cs="Arial"/>
                <w:sz w:val="20"/>
                <w:szCs w:val="20"/>
              </w:rPr>
            </w:pPr>
            <w:r w:rsidRPr="00646F4A">
              <w:rPr>
                <w:rFonts w:eastAsia="Calibri" w:cs="Arial"/>
                <w:sz w:val="20"/>
                <w:szCs w:val="20"/>
              </w:rPr>
              <w:t>Shortfall of 9 match sessions</w:t>
            </w:r>
          </w:p>
        </w:tc>
      </w:tr>
      <w:tr w:rsidR="00646F4A" w:rsidRPr="00646F4A" w14:paraId="3EEA8A75" w14:textId="77777777" w:rsidTr="00F772AF">
        <w:trPr>
          <w:trHeight w:val="65"/>
        </w:trPr>
        <w:tc>
          <w:tcPr>
            <w:tcW w:w="789" w:type="pct"/>
            <w:vMerge/>
            <w:tcBorders>
              <w:left w:val="single" w:sz="4" w:space="0" w:color="000000"/>
              <w:right w:val="single" w:sz="4" w:space="0" w:color="000000"/>
            </w:tcBorders>
            <w:shd w:val="clear" w:color="auto" w:fill="EAF1DD" w:themeFill="accent3" w:themeFillTint="33"/>
          </w:tcPr>
          <w:p w14:paraId="7E4EEB24" w14:textId="77777777" w:rsidR="00EE4990" w:rsidRPr="00646F4A" w:rsidRDefault="00EE4990" w:rsidP="00EE4990">
            <w:pPr>
              <w:spacing w:before="20"/>
              <w:jc w:val="left"/>
              <w:rPr>
                <w:rFonts w:cs="Arial"/>
                <w:b/>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349FC9FA" w14:textId="77777777" w:rsidR="00EE4990" w:rsidRPr="00646F4A" w:rsidRDefault="00EE4990" w:rsidP="00EE4990">
            <w:pPr>
              <w:spacing w:before="20"/>
              <w:jc w:val="center"/>
              <w:rPr>
                <w:rFonts w:eastAsia="Calibri" w:cs="Arial"/>
                <w:b/>
                <w:sz w:val="20"/>
                <w:szCs w:val="20"/>
              </w:rPr>
            </w:pPr>
            <w:r w:rsidRPr="00646F4A">
              <w:rPr>
                <w:sz w:val="20"/>
                <w:szCs w:val="20"/>
              </w:rPr>
              <w:t>Youth 9v9</w:t>
            </w:r>
          </w:p>
        </w:tc>
        <w:tc>
          <w:tcPr>
            <w:tcW w:w="1680" w:type="pct"/>
            <w:tcBorders>
              <w:left w:val="single" w:sz="4" w:space="0" w:color="000000"/>
              <w:right w:val="single" w:sz="4" w:space="0" w:color="000000"/>
            </w:tcBorders>
            <w:shd w:val="clear" w:color="auto" w:fill="EAF1DD" w:themeFill="accent3" w:themeFillTint="33"/>
          </w:tcPr>
          <w:p w14:paraId="71144612" w14:textId="77777777" w:rsidR="00EE4990" w:rsidRPr="00646F4A" w:rsidRDefault="00EE4990" w:rsidP="00EE4990">
            <w:pPr>
              <w:spacing w:before="20"/>
              <w:ind w:right="-93"/>
              <w:jc w:val="left"/>
              <w:rPr>
                <w:rFonts w:eastAsia="Calibri" w:cs="Arial"/>
                <w:sz w:val="20"/>
                <w:szCs w:val="20"/>
              </w:rPr>
            </w:pPr>
            <w:r w:rsidRPr="00646F4A">
              <w:rPr>
                <w:rFonts w:eastAsia="Calibri" w:cs="Arial"/>
                <w:sz w:val="20"/>
                <w:szCs w:val="20"/>
              </w:rPr>
              <w:t>Demand is being met</w:t>
            </w:r>
          </w:p>
        </w:tc>
        <w:tc>
          <w:tcPr>
            <w:tcW w:w="1733" w:type="pct"/>
            <w:tcBorders>
              <w:left w:val="single" w:sz="4" w:space="0" w:color="000000"/>
              <w:right w:val="single" w:sz="4" w:space="0" w:color="000000"/>
            </w:tcBorders>
            <w:shd w:val="clear" w:color="auto" w:fill="EAF1DD" w:themeFill="accent3" w:themeFillTint="33"/>
          </w:tcPr>
          <w:p w14:paraId="31D120F8" w14:textId="739EA14B" w:rsidR="00EE4990" w:rsidRPr="00646F4A" w:rsidRDefault="00EE4990" w:rsidP="00EE4990">
            <w:pPr>
              <w:spacing w:before="20"/>
              <w:ind w:right="-113"/>
              <w:jc w:val="left"/>
              <w:rPr>
                <w:rFonts w:eastAsia="Calibri" w:cs="Arial"/>
                <w:sz w:val="20"/>
                <w:szCs w:val="20"/>
              </w:rPr>
            </w:pPr>
            <w:r w:rsidRPr="00646F4A">
              <w:rPr>
                <w:rFonts w:eastAsia="Calibri" w:cs="Arial"/>
                <w:sz w:val="20"/>
                <w:szCs w:val="20"/>
              </w:rPr>
              <w:t>Shortfall of 5 match sessions</w:t>
            </w:r>
          </w:p>
        </w:tc>
      </w:tr>
      <w:tr w:rsidR="00646F4A" w:rsidRPr="00646F4A" w14:paraId="609A6113" w14:textId="77777777" w:rsidTr="00F772AF">
        <w:trPr>
          <w:trHeight w:val="65"/>
        </w:trPr>
        <w:tc>
          <w:tcPr>
            <w:tcW w:w="789" w:type="pct"/>
            <w:vMerge/>
            <w:tcBorders>
              <w:left w:val="single" w:sz="4" w:space="0" w:color="000000"/>
              <w:right w:val="single" w:sz="4" w:space="0" w:color="000000"/>
            </w:tcBorders>
            <w:shd w:val="clear" w:color="auto" w:fill="EAF1DD" w:themeFill="accent3" w:themeFillTint="33"/>
          </w:tcPr>
          <w:p w14:paraId="46CE8577" w14:textId="77777777" w:rsidR="00EE4990" w:rsidRPr="00646F4A" w:rsidRDefault="00EE4990" w:rsidP="00EE4990">
            <w:pPr>
              <w:spacing w:before="20"/>
              <w:jc w:val="left"/>
              <w:rPr>
                <w:rFonts w:cs="Arial"/>
                <w:b/>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7BE313B3" w14:textId="77777777" w:rsidR="00EE4990" w:rsidRPr="00646F4A" w:rsidRDefault="00EE4990" w:rsidP="00EE4990">
            <w:pPr>
              <w:spacing w:before="20"/>
              <w:jc w:val="center"/>
              <w:rPr>
                <w:rFonts w:eastAsia="Calibri" w:cs="Arial"/>
                <w:b/>
                <w:sz w:val="20"/>
                <w:szCs w:val="20"/>
              </w:rPr>
            </w:pPr>
            <w:r w:rsidRPr="00646F4A">
              <w:rPr>
                <w:sz w:val="20"/>
                <w:szCs w:val="20"/>
              </w:rPr>
              <w:t>Mini 7v7</w:t>
            </w:r>
          </w:p>
        </w:tc>
        <w:tc>
          <w:tcPr>
            <w:tcW w:w="1680" w:type="pct"/>
            <w:tcBorders>
              <w:left w:val="single" w:sz="4" w:space="0" w:color="000000"/>
              <w:right w:val="single" w:sz="4" w:space="0" w:color="000000"/>
            </w:tcBorders>
            <w:shd w:val="clear" w:color="auto" w:fill="EAF1DD" w:themeFill="accent3" w:themeFillTint="33"/>
          </w:tcPr>
          <w:p w14:paraId="5177A254" w14:textId="77777777" w:rsidR="00EE4990" w:rsidRPr="00646F4A" w:rsidRDefault="00EE4990" w:rsidP="00EE4990">
            <w:pPr>
              <w:spacing w:before="20"/>
              <w:ind w:right="-93"/>
              <w:jc w:val="left"/>
              <w:rPr>
                <w:rFonts w:eastAsia="Calibri" w:cs="Arial"/>
                <w:sz w:val="20"/>
                <w:szCs w:val="20"/>
              </w:rPr>
            </w:pPr>
            <w:r w:rsidRPr="00646F4A">
              <w:rPr>
                <w:rFonts w:eastAsia="Calibri" w:cs="Arial"/>
                <w:sz w:val="20"/>
                <w:szCs w:val="20"/>
              </w:rPr>
              <w:t>Actual spare capacity of 8 match sessions</w:t>
            </w:r>
          </w:p>
        </w:tc>
        <w:tc>
          <w:tcPr>
            <w:tcW w:w="1733" w:type="pct"/>
            <w:tcBorders>
              <w:left w:val="single" w:sz="4" w:space="0" w:color="000000"/>
              <w:right w:val="single" w:sz="4" w:space="0" w:color="000000"/>
            </w:tcBorders>
            <w:shd w:val="clear" w:color="auto" w:fill="EAF1DD" w:themeFill="accent3" w:themeFillTint="33"/>
          </w:tcPr>
          <w:p w14:paraId="759B445C" w14:textId="198D62BE" w:rsidR="00EE4990" w:rsidRPr="00646F4A" w:rsidRDefault="00EE4990" w:rsidP="00EE4990">
            <w:pPr>
              <w:spacing w:before="20"/>
              <w:ind w:right="-113"/>
              <w:jc w:val="left"/>
              <w:rPr>
                <w:rFonts w:eastAsia="Calibri" w:cs="Arial"/>
                <w:sz w:val="20"/>
                <w:szCs w:val="20"/>
              </w:rPr>
            </w:pPr>
            <w:r w:rsidRPr="00646F4A">
              <w:rPr>
                <w:rFonts w:eastAsia="Calibri" w:cs="Arial"/>
                <w:sz w:val="20"/>
                <w:szCs w:val="20"/>
              </w:rPr>
              <w:t>Demand is being met</w:t>
            </w:r>
          </w:p>
        </w:tc>
      </w:tr>
      <w:tr w:rsidR="00646F4A" w:rsidRPr="00646F4A" w14:paraId="1076BD63" w14:textId="77777777" w:rsidTr="00F772AF">
        <w:trPr>
          <w:trHeight w:val="359"/>
        </w:trPr>
        <w:tc>
          <w:tcPr>
            <w:tcW w:w="789" w:type="pct"/>
            <w:vMerge/>
            <w:tcBorders>
              <w:left w:val="single" w:sz="4" w:space="0" w:color="000000"/>
              <w:bottom w:val="single" w:sz="4" w:space="0" w:color="000000"/>
              <w:right w:val="single" w:sz="4" w:space="0" w:color="000000"/>
            </w:tcBorders>
            <w:shd w:val="clear" w:color="auto" w:fill="EAF1DD" w:themeFill="accent3" w:themeFillTint="33"/>
          </w:tcPr>
          <w:p w14:paraId="1D8B0639" w14:textId="77777777" w:rsidR="00EE4990" w:rsidRPr="00646F4A" w:rsidRDefault="00EE4990" w:rsidP="00EE4990">
            <w:pPr>
              <w:spacing w:before="20"/>
              <w:jc w:val="left"/>
              <w:rPr>
                <w:rFonts w:cs="Arial"/>
                <w:b/>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797A76E5" w14:textId="77777777" w:rsidR="00EE4990" w:rsidRPr="00646F4A" w:rsidRDefault="00EE4990" w:rsidP="00EE4990">
            <w:pPr>
              <w:spacing w:before="20"/>
              <w:jc w:val="center"/>
              <w:rPr>
                <w:rFonts w:eastAsia="Calibri" w:cs="Arial"/>
                <w:b/>
                <w:sz w:val="20"/>
                <w:szCs w:val="20"/>
              </w:rPr>
            </w:pPr>
            <w:r w:rsidRPr="00646F4A">
              <w:rPr>
                <w:sz w:val="20"/>
                <w:szCs w:val="20"/>
              </w:rPr>
              <w:t>Mini 5v5</w:t>
            </w:r>
          </w:p>
        </w:tc>
        <w:tc>
          <w:tcPr>
            <w:tcW w:w="1680" w:type="pct"/>
            <w:tcBorders>
              <w:left w:val="single" w:sz="4" w:space="0" w:color="000000"/>
              <w:right w:val="single" w:sz="4" w:space="0" w:color="000000"/>
            </w:tcBorders>
            <w:shd w:val="clear" w:color="auto" w:fill="EAF1DD" w:themeFill="accent3" w:themeFillTint="33"/>
          </w:tcPr>
          <w:p w14:paraId="6A302640" w14:textId="77777777" w:rsidR="00EE4990" w:rsidRPr="00646F4A" w:rsidRDefault="00EE4990" w:rsidP="00EE4990">
            <w:pPr>
              <w:spacing w:before="20"/>
              <w:ind w:right="-93"/>
              <w:jc w:val="left"/>
              <w:rPr>
                <w:rFonts w:eastAsia="Calibri" w:cs="Arial"/>
                <w:sz w:val="20"/>
                <w:szCs w:val="20"/>
              </w:rPr>
            </w:pPr>
            <w:r w:rsidRPr="00646F4A">
              <w:rPr>
                <w:rFonts w:eastAsia="Calibri" w:cs="Arial"/>
                <w:sz w:val="20"/>
                <w:szCs w:val="20"/>
              </w:rPr>
              <w:t>Actual spare capacity of 2.5 match sessions</w:t>
            </w:r>
          </w:p>
        </w:tc>
        <w:tc>
          <w:tcPr>
            <w:tcW w:w="1733" w:type="pct"/>
            <w:tcBorders>
              <w:left w:val="single" w:sz="4" w:space="0" w:color="000000"/>
              <w:right w:val="single" w:sz="4" w:space="0" w:color="000000"/>
            </w:tcBorders>
            <w:shd w:val="clear" w:color="auto" w:fill="EAF1DD" w:themeFill="accent3" w:themeFillTint="33"/>
          </w:tcPr>
          <w:p w14:paraId="54385737" w14:textId="6E6DA4F6" w:rsidR="00EE4990" w:rsidRPr="00646F4A" w:rsidRDefault="00EE4990" w:rsidP="00EE4990">
            <w:pPr>
              <w:spacing w:before="20"/>
              <w:ind w:right="-113"/>
              <w:jc w:val="left"/>
              <w:rPr>
                <w:rFonts w:eastAsia="Calibri" w:cs="Arial"/>
                <w:sz w:val="20"/>
                <w:szCs w:val="20"/>
              </w:rPr>
            </w:pPr>
            <w:r w:rsidRPr="00646F4A">
              <w:rPr>
                <w:rFonts w:eastAsia="Calibri" w:cs="Arial"/>
                <w:sz w:val="20"/>
                <w:szCs w:val="20"/>
              </w:rPr>
              <w:t>Shortfall of 5 match sessions</w:t>
            </w:r>
          </w:p>
        </w:tc>
      </w:tr>
    </w:tbl>
    <w:p w14:paraId="6DD25394" w14:textId="77777777" w:rsidR="00C26255" w:rsidRPr="00646F4A" w:rsidRDefault="00C26255" w:rsidP="00D6754F">
      <w:pPr>
        <w:tabs>
          <w:tab w:val="left" w:pos="2460"/>
        </w:tabs>
        <w:rPr>
          <w:highlight w:val="yellow"/>
        </w:rPr>
      </w:pPr>
    </w:p>
    <w:p w14:paraId="1D28AA65" w14:textId="70D73834" w:rsidR="00C26255" w:rsidRPr="00646F4A" w:rsidRDefault="00610671" w:rsidP="00D6754F">
      <w:pPr>
        <w:tabs>
          <w:tab w:val="left" w:pos="2460"/>
        </w:tabs>
        <w:rPr>
          <w:highlight w:val="yellow"/>
        </w:rPr>
      </w:pPr>
      <w:r w:rsidRPr="00646F4A">
        <w:t>Most of the</w:t>
      </w:r>
      <w:r w:rsidR="001B32B0" w:rsidRPr="00646F4A">
        <w:t xml:space="preserve"> unsecure</w:t>
      </w:r>
      <w:r w:rsidR="000B5185" w:rsidRPr="00646F4A">
        <w:t>d</w:t>
      </w:r>
      <w:r w:rsidR="001B32B0" w:rsidRPr="00646F4A">
        <w:t xml:space="preserve"> sites</w:t>
      </w:r>
      <w:r w:rsidR="00CC3606" w:rsidRPr="00646F4A">
        <w:t xml:space="preserve"> are education sites</w:t>
      </w:r>
      <w:r w:rsidR="00A4759B" w:rsidRPr="00646F4A">
        <w:t xml:space="preserve"> with limited use</w:t>
      </w:r>
      <w:r w:rsidR="00CC3606" w:rsidRPr="00646F4A">
        <w:t>,</w:t>
      </w:r>
      <w:r w:rsidR="00F72BCA" w:rsidRPr="00646F4A">
        <w:t xml:space="preserve"> such as Foxford School and Grace Academy Coventry,</w:t>
      </w:r>
      <w:r w:rsidR="00CC3606" w:rsidRPr="00646F4A">
        <w:t xml:space="preserve"> although </w:t>
      </w:r>
      <w:r w:rsidR="007C5522" w:rsidRPr="00646F4A">
        <w:t>other</w:t>
      </w:r>
      <w:r w:rsidR="008045D5" w:rsidRPr="00646F4A">
        <w:t xml:space="preserve">s </w:t>
      </w:r>
      <w:r w:rsidR="00CC3606" w:rsidRPr="00646F4A">
        <w:t xml:space="preserve">such as </w:t>
      </w:r>
      <w:r w:rsidR="007C5522" w:rsidRPr="00646F4A">
        <w:t>Bablake Playing Fields</w:t>
      </w:r>
      <w:r w:rsidR="00007EC8" w:rsidRPr="00646F4A">
        <w:t xml:space="preserve"> and</w:t>
      </w:r>
      <w:r w:rsidR="007C5522" w:rsidRPr="00646F4A">
        <w:t xml:space="preserve"> Coventry Technical Rugby Club</w:t>
      </w:r>
      <w:r w:rsidR="0083591F" w:rsidRPr="00646F4A">
        <w:rPr>
          <w:rStyle w:val="FootnoteReference"/>
        </w:rPr>
        <w:footnoteReference w:id="2"/>
      </w:r>
      <w:r w:rsidR="007C5522" w:rsidRPr="00646F4A">
        <w:t xml:space="preserve"> </w:t>
      </w:r>
      <w:r w:rsidR="00CC3606" w:rsidRPr="00646F4A">
        <w:t xml:space="preserve">are also </w:t>
      </w:r>
      <w:r w:rsidR="00E9002F" w:rsidRPr="00646F4A">
        <w:t xml:space="preserve">considered </w:t>
      </w:r>
      <w:r w:rsidR="00CC3606" w:rsidRPr="00646F4A">
        <w:t>unsecure</w:t>
      </w:r>
      <w:r w:rsidR="00E9002F" w:rsidRPr="00646F4A">
        <w:t xml:space="preserve"> </w:t>
      </w:r>
      <w:r w:rsidR="00CC3606" w:rsidRPr="00646F4A">
        <w:t>and are used extensively</w:t>
      </w:r>
      <w:r w:rsidR="001B32B0" w:rsidRPr="00646F4A">
        <w:t xml:space="preserve">. </w:t>
      </w:r>
    </w:p>
    <w:p w14:paraId="3EA99F28" w14:textId="77777777" w:rsidR="0026057D" w:rsidRPr="00646F4A" w:rsidRDefault="0026057D" w:rsidP="00D6754F">
      <w:pPr>
        <w:tabs>
          <w:tab w:val="left" w:pos="2460"/>
        </w:tabs>
      </w:pPr>
    </w:p>
    <w:p w14:paraId="1569F29F" w14:textId="6AE55989" w:rsidR="001B32B0" w:rsidRPr="00646F4A" w:rsidRDefault="00E9002F" w:rsidP="00D6754F">
      <w:pPr>
        <w:tabs>
          <w:tab w:val="left" w:pos="2460"/>
        </w:tabs>
      </w:pPr>
      <w:r w:rsidRPr="00646F4A">
        <w:t>At school sites, w</w:t>
      </w:r>
      <w:r w:rsidR="006F377B" w:rsidRPr="00646F4A">
        <w:t>hilst</w:t>
      </w:r>
      <w:r w:rsidR="001B32B0" w:rsidRPr="00646F4A">
        <w:t xml:space="preserve"> not always possible, creating community use agreements between providers and users would ensure that </w:t>
      </w:r>
      <w:r w:rsidR="006E6712" w:rsidRPr="00646F4A">
        <w:t>users</w:t>
      </w:r>
      <w:r w:rsidR="001B32B0" w:rsidRPr="00646F4A">
        <w:t xml:space="preserve"> continue to be provided for in the long</w:t>
      </w:r>
      <w:r w:rsidR="00610671" w:rsidRPr="00646F4A">
        <w:t>er</w:t>
      </w:r>
      <w:r w:rsidR="001B32B0" w:rsidRPr="00646F4A">
        <w:t>-term</w:t>
      </w:r>
      <w:r w:rsidR="007458F2" w:rsidRPr="00646F4A">
        <w:t xml:space="preserve">, such as at </w:t>
      </w:r>
      <w:r w:rsidR="00EA40CC" w:rsidRPr="00646F4A">
        <w:t>Coundon Court</w:t>
      </w:r>
      <w:r w:rsidR="007458F2" w:rsidRPr="00646F4A">
        <w:t xml:space="preserve"> School and its community use agreement with </w:t>
      </w:r>
      <w:r w:rsidR="00EA40CC" w:rsidRPr="00646F4A">
        <w:t>Coundon Court FC and Chapelfield Colts FC at Coventry University (The Place)</w:t>
      </w:r>
      <w:r w:rsidR="007458F2" w:rsidRPr="00646F4A">
        <w:t>.</w:t>
      </w:r>
      <w:r w:rsidR="001B32B0" w:rsidRPr="00646F4A">
        <w:t xml:space="preserve"> Where there is external investment on sites</w:t>
      </w:r>
      <w:r w:rsidR="001C68EB" w:rsidRPr="00646F4A">
        <w:t xml:space="preserve"> e.g.</w:t>
      </w:r>
      <w:r w:rsidR="00CC3606" w:rsidRPr="00646F4A">
        <w:t>,</w:t>
      </w:r>
      <w:r w:rsidR="001C68EB" w:rsidRPr="00646F4A">
        <w:t xml:space="preserve"> by an NGB or Sport England</w:t>
      </w:r>
      <w:r w:rsidR="001B32B0" w:rsidRPr="00646F4A">
        <w:t xml:space="preserve">, there are </w:t>
      </w:r>
      <w:r w:rsidRPr="00646F4A">
        <w:t xml:space="preserve">potential </w:t>
      </w:r>
      <w:r w:rsidR="001B32B0" w:rsidRPr="00646F4A">
        <w:t xml:space="preserve">opportunities to secure community use as part of the funding or approval agreement. </w:t>
      </w:r>
      <w:r w:rsidR="001C68EB" w:rsidRPr="00646F4A">
        <w:t xml:space="preserve">This also applies to new schools or for existing schools seeking changes to provision that requires planning permission as, via planning consent, the Council can </w:t>
      </w:r>
      <w:r w:rsidR="007458F2" w:rsidRPr="00646F4A">
        <w:t>mandate</w:t>
      </w:r>
      <w:r w:rsidR="001C68EB" w:rsidRPr="00646F4A">
        <w:t xml:space="preserve"> </w:t>
      </w:r>
      <w:r w:rsidRPr="00646F4A">
        <w:t>the implementation of a</w:t>
      </w:r>
      <w:r w:rsidR="001C68EB" w:rsidRPr="00646F4A">
        <w:t xml:space="preserve"> community use agreement</w:t>
      </w:r>
      <w:r w:rsidR="007458F2" w:rsidRPr="00646F4A">
        <w:t xml:space="preserve"> as part of the planning stipulations.</w:t>
      </w:r>
    </w:p>
    <w:p w14:paraId="16ABB77C" w14:textId="54AADEDF" w:rsidR="00CC3606" w:rsidRPr="00646F4A" w:rsidRDefault="00CC3606" w:rsidP="00D6754F">
      <w:pPr>
        <w:tabs>
          <w:tab w:val="left" w:pos="2460"/>
        </w:tabs>
        <w:rPr>
          <w:highlight w:val="yellow"/>
        </w:rPr>
      </w:pPr>
    </w:p>
    <w:p w14:paraId="3A34EE26" w14:textId="7D7D9607" w:rsidR="00CC3606" w:rsidRPr="00646F4A" w:rsidRDefault="00CC3606" w:rsidP="00D6754F">
      <w:pPr>
        <w:tabs>
          <w:tab w:val="left" w:pos="2460"/>
        </w:tabs>
        <w:rPr>
          <w:highlight w:val="yellow"/>
        </w:rPr>
      </w:pPr>
      <w:r w:rsidRPr="00646F4A">
        <w:t xml:space="preserve">In addition to unsecure sites that are used, there are </w:t>
      </w:r>
      <w:r w:rsidR="00877F2F" w:rsidRPr="00646F4A">
        <w:t>2</w:t>
      </w:r>
      <w:r w:rsidRPr="00646F4A">
        <w:t xml:space="preserve">5 match equivalent sessions of potential </w:t>
      </w:r>
      <w:r w:rsidR="004E0CCD" w:rsidRPr="00646F4A">
        <w:t xml:space="preserve">actual </w:t>
      </w:r>
      <w:r w:rsidRPr="00646F4A">
        <w:t xml:space="preserve">spare capacity discounted due to tenure issues. Again, this is </w:t>
      </w:r>
      <w:r w:rsidR="006E6712" w:rsidRPr="00646F4A">
        <w:t>most</w:t>
      </w:r>
      <w:r w:rsidR="004E0CCD" w:rsidRPr="00646F4A">
        <w:t>ly</w:t>
      </w:r>
      <w:r w:rsidR="006E6712" w:rsidRPr="00646F4A">
        <w:t xml:space="preserve"> identified</w:t>
      </w:r>
      <w:r w:rsidRPr="00646F4A">
        <w:t xml:space="preserve"> at schools, particularly those not offering community use. Gaining secured access to these would alleviate </w:t>
      </w:r>
      <w:r w:rsidR="00E9002F" w:rsidRPr="00646F4A">
        <w:t xml:space="preserve">all </w:t>
      </w:r>
      <w:r w:rsidRPr="00646F4A">
        <w:t>current shortfalls</w:t>
      </w:r>
      <w:r w:rsidR="005E4B2B" w:rsidRPr="00646F4A">
        <w:t xml:space="preserve"> and create spare capacity on all pitch types</w:t>
      </w:r>
      <w:r w:rsidRPr="00646F4A">
        <w:t xml:space="preserve">. </w:t>
      </w:r>
    </w:p>
    <w:p w14:paraId="4DB90221" w14:textId="55F174B7" w:rsidR="00377E7C" w:rsidRPr="00646F4A" w:rsidRDefault="00377E7C">
      <w:pPr>
        <w:rPr>
          <w:i/>
        </w:rPr>
      </w:pPr>
    </w:p>
    <w:p w14:paraId="7B98AB2F" w14:textId="7F2047DE" w:rsidR="00CC3606" w:rsidRPr="00646F4A" w:rsidRDefault="00CC3606" w:rsidP="00CC3606">
      <w:pPr>
        <w:rPr>
          <w:i/>
        </w:rPr>
      </w:pPr>
      <w:r w:rsidRPr="00646F4A">
        <w:rPr>
          <w:i/>
        </w:rPr>
        <w:t>Table 4.</w:t>
      </w:r>
      <w:r w:rsidR="00D05C8F" w:rsidRPr="00646F4A">
        <w:rPr>
          <w:i/>
        </w:rPr>
        <w:t>5</w:t>
      </w:r>
      <w:r w:rsidRPr="00646F4A">
        <w:rPr>
          <w:i/>
        </w:rPr>
        <w:t>: Impact o</w:t>
      </w:r>
      <w:r w:rsidR="00717432" w:rsidRPr="00646F4A">
        <w:rPr>
          <w:i/>
        </w:rPr>
        <w:t>n current supply</w:t>
      </w:r>
      <w:r w:rsidR="00B01A80" w:rsidRPr="00646F4A">
        <w:rPr>
          <w:i/>
        </w:rPr>
        <w:t>/</w:t>
      </w:r>
      <w:r w:rsidR="00717432" w:rsidRPr="00646F4A">
        <w:rPr>
          <w:i/>
        </w:rPr>
        <w:t xml:space="preserve">demand through </w:t>
      </w:r>
      <w:r w:rsidRPr="00646F4A">
        <w:rPr>
          <w:i/>
        </w:rPr>
        <w:t>securing access to unsecure sites</w:t>
      </w:r>
    </w:p>
    <w:p w14:paraId="02447F0F" w14:textId="18CB12C8" w:rsidR="006C38A3" w:rsidRPr="00646F4A" w:rsidRDefault="006C38A3" w:rsidP="00CC3606">
      <w:pPr>
        <w:rPr>
          <w:i/>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1395"/>
        <w:gridCol w:w="2935"/>
        <w:gridCol w:w="3028"/>
      </w:tblGrid>
      <w:tr w:rsidR="00646F4A" w:rsidRPr="00646F4A" w14:paraId="1B147C30" w14:textId="77777777" w:rsidTr="00F772AF">
        <w:trPr>
          <w:tblHeader/>
        </w:trPr>
        <w:tc>
          <w:tcPr>
            <w:tcW w:w="789"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1BE748E" w14:textId="77777777" w:rsidR="006C38A3" w:rsidRPr="00646F4A" w:rsidRDefault="006C38A3" w:rsidP="006A4677">
            <w:pPr>
              <w:spacing w:before="20"/>
              <w:jc w:val="left"/>
              <w:rPr>
                <w:rFonts w:cs="Arial"/>
                <w:b/>
                <w:sz w:val="20"/>
                <w:szCs w:val="20"/>
              </w:rPr>
            </w:pPr>
            <w:r w:rsidRPr="00646F4A">
              <w:rPr>
                <w:rFonts w:cs="Arial"/>
                <w:b/>
                <w:sz w:val="20"/>
                <w:szCs w:val="20"/>
              </w:rPr>
              <w:t>Analysis area</w:t>
            </w:r>
          </w:p>
        </w:tc>
        <w:tc>
          <w:tcPr>
            <w:tcW w:w="798"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28A2103" w14:textId="77777777" w:rsidR="006C38A3" w:rsidRPr="00646F4A" w:rsidRDefault="006C38A3" w:rsidP="006A4677">
            <w:pPr>
              <w:spacing w:before="20"/>
              <w:jc w:val="center"/>
              <w:rPr>
                <w:rFonts w:cs="Arial"/>
                <w:b/>
                <w:sz w:val="20"/>
                <w:szCs w:val="20"/>
              </w:rPr>
            </w:pPr>
            <w:r w:rsidRPr="00646F4A">
              <w:rPr>
                <w:rFonts w:cs="Arial"/>
                <w:b/>
                <w:sz w:val="20"/>
                <w:szCs w:val="20"/>
              </w:rPr>
              <w:t>Pitch/facility type</w:t>
            </w:r>
          </w:p>
        </w:tc>
        <w:tc>
          <w:tcPr>
            <w:tcW w:w="1680"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8213720" w14:textId="77777777" w:rsidR="006C38A3" w:rsidRPr="00646F4A" w:rsidRDefault="006C38A3" w:rsidP="006A4677">
            <w:pPr>
              <w:spacing w:before="20"/>
              <w:ind w:right="-93"/>
              <w:jc w:val="left"/>
              <w:rPr>
                <w:rFonts w:cs="Arial"/>
                <w:b/>
                <w:sz w:val="20"/>
                <w:szCs w:val="20"/>
              </w:rPr>
            </w:pPr>
            <w:r w:rsidRPr="00646F4A">
              <w:rPr>
                <w:rFonts w:cs="Arial"/>
                <w:b/>
                <w:sz w:val="20"/>
                <w:szCs w:val="20"/>
              </w:rPr>
              <w:t>Current supply/ demand balance</w:t>
            </w:r>
          </w:p>
        </w:tc>
        <w:tc>
          <w:tcPr>
            <w:tcW w:w="1733"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D4C8199" w14:textId="77777777" w:rsidR="006C38A3" w:rsidRPr="00646F4A" w:rsidRDefault="006C38A3" w:rsidP="006A4677">
            <w:pPr>
              <w:spacing w:before="20"/>
              <w:ind w:right="-113"/>
              <w:jc w:val="left"/>
              <w:rPr>
                <w:rFonts w:cs="Arial"/>
                <w:b/>
                <w:sz w:val="20"/>
                <w:szCs w:val="20"/>
              </w:rPr>
            </w:pPr>
            <w:r w:rsidRPr="00646F4A">
              <w:rPr>
                <w:rFonts w:cs="Arial"/>
                <w:b/>
                <w:sz w:val="20"/>
                <w:szCs w:val="20"/>
              </w:rPr>
              <w:t>Potential supply/ demand balance</w:t>
            </w:r>
          </w:p>
        </w:tc>
      </w:tr>
      <w:tr w:rsidR="00646F4A" w:rsidRPr="00646F4A" w14:paraId="671D243A" w14:textId="77777777" w:rsidTr="00F772AF">
        <w:trPr>
          <w:trHeight w:val="65"/>
        </w:trPr>
        <w:tc>
          <w:tcPr>
            <w:tcW w:w="789" w:type="pct"/>
            <w:vMerge w:val="restart"/>
            <w:tcBorders>
              <w:top w:val="single" w:sz="4" w:space="0" w:color="000000"/>
              <w:left w:val="single" w:sz="4" w:space="0" w:color="000000"/>
              <w:right w:val="single" w:sz="4" w:space="0" w:color="000000"/>
            </w:tcBorders>
          </w:tcPr>
          <w:p w14:paraId="7BECFA5A" w14:textId="77777777" w:rsidR="006C38A3" w:rsidRPr="00646F4A" w:rsidRDefault="006C38A3" w:rsidP="006A4677">
            <w:pPr>
              <w:spacing w:before="20"/>
              <w:jc w:val="left"/>
              <w:rPr>
                <w:rFonts w:eastAsia="Calibri" w:cs="Arial"/>
                <w:sz w:val="20"/>
                <w:szCs w:val="20"/>
              </w:rPr>
            </w:pPr>
            <w:r w:rsidRPr="00646F4A">
              <w:rPr>
                <w:rFonts w:cs="Arial"/>
                <w:sz w:val="20"/>
                <w:szCs w:val="20"/>
              </w:rPr>
              <w:t>North East</w:t>
            </w:r>
          </w:p>
        </w:tc>
        <w:tc>
          <w:tcPr>
            <w:tcW w:w="798" w:type="pct"/>
            <w:tcBorders>
              <w:top w:val="single" w:sz="4" w:space="0" w:color="000000"/>
              <w:left w:val="single" w:sz="4" w:space="0" w:color="000000"/>
              <w:bottom w:val="single" w:sz="4" w:space="0" w:color="000000"/>
              <w:right w:val="single" w:sz="4" w:space="0" w:color="000000"/>
            </w:tcBorders>
          </w:tcPr>
          <w:p w14:paraId="4D4D4262" w14:textId="77777777" w:rsidR="006C38A3" w:rsidRPr="00646F4A" w:rsidRDefault="006C38A3" w:rsidP="006A4677">
            <w:pPr>
              <w:spacing w:before="20"/>
              <w:jc w:val="center"/>
              <w:rPr>
                <w:rFonts w:eastAsia="Calibri" w:cs="Arial"/>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tcPr>
          <w:p w14:paraId="27F894D3" w14:textId="77777777" w:rsidR="006C38A3" w:rsidRPr="00646F4A" w:rsidRDefault="006C38A3" w:rsidP="006A4677">
            <w:pPr>
              <w:spacing w:before="20"/>
              <w:ind w:right="-93"/>
              <w:jc w:val="left"/>
              <w:rPr>
                <w:rFonts w:eastAsia="Calibri" w:cs="Arial"/>
                <w:sz w:val="20"/>
                <w:szCs w:val="20"/>
              </w:rPr>
            </w:pPr>
            <w:r w:rsidRPr="00646F4A">
              <w:rPr>
                <w:rFonts w:eastAsia="Calibri" w:cs="Arial"/>
                <w:sz w:val="20"/>
                <w:szCs w:val="20"/>
              </w:rPr>
              <w:t>Demand is being met</w:t>
            </w:r>
          </w:p>
        </w:tc>
        <w:tc>
          <w:tcPr>
            <w:tcW w:w="1733" w:type="pct"/>
            <w:tcBorders>
              <w:top w:val="single" w:sz="4" w:space="0" w:color="000000"/>
              <w:left w:val="single" w:sz="4" w:space="0" w:color="000000"/>
              <w:right w:val="single" w:sz="4" w:space="0" w:color="000000"/>
            </w:tcBorders>
          </w:tcPr>
          <w:p w14:paraId="067239B9" w14:textId="65EF35B5" w:rsidR="006C38A3" w:rsidRPr="00646F4A" w:rsidRDefault="006C38A3" w:rsidP="006A4677">
            <w:pPr>
              <w:spacing w:before="20"/>
              <w:ind w:right="-113"/>
              <w:jc w:val="left"/>
              <w:rPr>
                <w:rFonts w:eastAsia="Calibri" w:cs="Arial"/>
                <w:sz w:val="20"/>
                <w:szCs w:val="20"/>
              </w:rPr>
            </w:pPr>
            <w:r w:rsidRPr="00646F4A">
              <w:rPr>
                <w:rFonts w:eastAsia="Calibri" w:cs="Arial"/>
                <w:sz w:val="20"/>
                <w:szCs w:val="20"/>
              </w:rPr>
              <w:t>Actual spare capacity of 5.5 match sessions</w:t>
            </w:r>
          </w:p>
        </w:tc>
      </w:tr>
      <w:tr w:rsidR="00646F4A" w:rsidRPr="00646F4A" w14:paraId="299D4A94" w14:textId="77777777" w:rsidTr="00F772AF">
        <w:trPr>
          <w:trHeight w:val="65"/>
        </w:trPr>
        <w:tc>
          <w:tcPr>
            <w:tcW w:w="789" w:type="pct"/>
            <w:vMerge/>
            <w:tcBorders>
              <w:left w:val="single" w:sz="4" w:space="0" w:color="000000"/>
              <w:right w:val="single" w:sz="4" w:space="0" w:color="000000"/>
            </w:tcBorders>
          </w:tcPr>
          <w:p w14:paraId="6403C3D9" w14:textId="77777777" w:rsidR="006C38A3" w:rsidRPr="00646F4A" w:rsidRDefault="006C38A3" w:rsidP="006A4677">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7F7D428E" w14:textId="77777777" w:rsidR="006C38A3" w:rsidRPr="00646F4A" w:rsidRDefault="006C38A3" w:rsidP="006A4677">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036F42EB" w14:textId="77777777" w:rsidR="006C38A3" w:rsidRPr="00646F4A" w:rsidRDefault="006C38A3" w:rsidP="006A4677">
            <w:pPr>
              <w:spacing w:before="20"/>
              <w:ind w:right="-93"/>
              <w:jc w:val="left"/>
              <w:rPr>
                <w:rFonts w:eastAsia="Calibri" w:cs="Arial"/>
                <w:sz w:val="20"/>
                <w:szCs w:val="20"/>
              </w:rPr>
            </w:pPr>
            <w:r w:rsidRPr="00646F4A">
              <w:rPr>
                <w:rFonts w:eastAsia="Calibri" w:cs="Arial"/>
                <w:sz w:val="20"/>
                <w:szCs w:val="20"/>
              </w:rPr>
              <w:t>Actual spare capacity of 0.5 match sessions</w:t>
            </w:r>
          </w:p>
        </w:tc>
        <w:tc>
          <w:tcPr>
            <w:tcW w:w="1733" w:type="pct"/>
            <w:tcBorders>
              <w:left w:val="single" w:sz="4" w:space="0" w:color="000000"/>
              <w:right w:val="single" w:sz="4" w:space="0" w:color="000000"/>
            </w:tcBorders>
          </w:tcPr>
          <w:p w14:paraId="5E66D243" w14:textId="6718F94C" w:rsidR="006C38A3" w:rsidRPr="00646F4A" w:rsidRDefault="006C38A3" w:rsidP="006A4677">
            <w:pPr>
              <w:spacing w:before="20"/>
              <w:ind w:right="-113"/>
              <w:jc w:val="left"/>
              <w:rPr>
                <w:rFonts w:eastAsia="Calibri" w:cs="Arial"/>
                <w:sz w:val="20"/>
                <w:szCs w:val="20"/>
              </w:rPr>
            </w:pPr>
            <w:r w:rsidRPr="00646F4A">
              <w:rPr>
                <w:rFonts w:eastAsia="Calibri" w:cs="Arial"/>
                <w:sz w:val="20"/>
                <w:szCs w:val="20"/>
              </w:rPr>
              <w:t>Actual spare capacity of 1.5 match sessions</w:t>
            </w:r>
          </w:p>
        </w:tc>
      </w:tr>
      <w:tr w:rsidR="00646F4A" w:rsidRPr="00646F4A" w14:paraId="12728B22" w14:textId="77777777" w:rsidTr="00F772AF">
        <w:trPr>
          <w:trHeight w:val="65"/>
        </w:trPr>
        <w:tc>
          <w:tcPr>
            <w:tcW w:w="789" w:type="pct"/>
            <w:vMerge/>
            <w:tcBorders>
              <w:left w:val="single" w:sz="4" w:space="0" w:color="000000"/>
              <w:right w:val="single" w:sz="4" w:space="0" w:color="000000"/>
            </w:tcBorders>
          </w:tcPr>
          <w:p w14:paraId="1242DB5F" w14:textId="77777777" w:rsidR="006C38A3" w:rsidRPr="00646F4A" w:rsidRDefault="006C38A3" w:rsidP="006A4677">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29E6898E" w14:textId="77777777" w:rsidR="006C38A3" w:rsidRPr="00646F4A" w:rsidRDefault="006C38A3" w:rsidP="006A4677">
            <w:pPr>
              <w:spacing w:before="20"/>
              <w:jc w:val="center"/>
              <w:rPr>
                <w:rFonts w:eastAsia="Calibri" w:cs="Arial"/>
                <w:sz w:val="20"/>
                <w:szCs w:val="20"/>
                <w:highlight w:val="yellow"/>
              </w:rPr>
            </w:pPr>
            <w:r w:rsidRPr="00646F4A">
              <w:rPr>
                <w:sz w:val="20"/>
                <w:szCs w:val="20"/>
              </w:rPr>
              <w:t>Youth 9v9</w:t>
            </w:r>
          </w:p>
        </w:tc>
        <w:tc>
          <w:tcPr>
            <w:tcW w:w="1680" w:type="pct"/>
            <w:tcBorders>
              <w:left w:val="single" w:sz="4" w:space="0" w:color="000000"/>
              <w:right w:val="single" w:sz="4" w:space="0" w:color="000000"/>
            </w:tcBorders>
          </w:tcPr>
          <w:p w14:paraId="0C37CF5A" w14:textId="77777777" w:rsidR="006C38A3" w:rsidRPr="00646F4A" w:rsidRDefault="006C38A3" w:rsidP="006A4677">
            <w:pPr>
              <w:spacing w:before="20"/>
              <w:ind w:right="-93"/>
              <w:jc w:val="left"/>
              <w:rPr>
                <w:rFonts w:eastAsia="Calibri" w:cs="Arial"/>
                <w:sz w:val="20"/>
                <w:szCs w:val="20"/>
                <w:highlight w:val="yellow"/>
              </w:rPr>
            </w:pPr>
            <w:r w:rsidRPr="00646F4A">
              <w:rPr>
                <w:rFonts w:eastAsia="Calibri" w:cs="Arial"/>
                <w:sz w:val="20"/>
                <w:szCs w:val="20"/>
              </w:rPr>
              <w:t>Demand is being met</w:t>
            </w:r>
          </w:p>
        </w:tc>
        <w:tc>
          <w:tcPr>
            <w:tcW w:w="1733" w:type="pct"/>
            <w:tcBorders>
              <w:left w:val="single" w:sz="4" w:space="0" w:color="000000"/>
              <w:right w:val="single" w:sz="4" w:space="0" w:color="000000"/>
            </w:tcBorders>
          </w:tcPr>
          <w:p w14:paraId="541A5D1A" w14:textId="5508D2A8" w:rsidR="006C38A3" w:rsidRPr="00646F4A" w:rsidRDefault="006C38A3" w:rsidP="006A4677">
            <w:pPr>
              <w:spacing w:before="20"/>
              <w:ind w:right="-113"/>
              <w:jc w:val="left"/>
              <w:rPr>
                <w:rFonts w:eastAsia="Calibri" w:cs="Arial"/>
                <w:sz w:val="20"/>
                <w:szCs w:val="20"/>
                <w:highlight w:val="yellow"/>
              </w:rPr>
            </w:pPr>
            <w:r w:rsidRPr="00646F4A">
              <w:rPr>
                <w:rFonts w:eastAsia="Calibri" w:cs="Arial"/>
                <w:sz w:val="20"/>
                <w:szCs w:val="20"/>
              </w:rPr>
              <w:t>Actual spare capacity of 2 match sessions</w:t>
            </w:r>
          </w:p>
        </w:tc>
      </w:tr>
      <w:tr w:rsidR="00646F4A" w:rsidRPr="00646F4A" w14:paraId="7745AB07" w14:textId="77777777" w:rsidTr="00F772AF">
        <w:trPr>
          <w:trHeight w:val="187"/>
        </w:trPr>
        <w:tc>
          <w:tcPr>
            <w:tcW w:w="789" w:type="pct"/>
            <w:vMerge/>
            <w:tcBorders>
              <w:left w:val="single" w:sz="4" w:space="0" w:color="000000"/>
              <w:right w:val="single" w:sz="4" w:space="0" w:color="000000"/>
            </w:tcBorders>
          </w:tcPr>
          <w:p w14:paraId="4F506547" w14:textId="77777777" w:rsidR="006C38A3" w:rsidRPr="00646F4A" w:rsidRDefault="006C38A3" w:rsidP="006A4677">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5A4A2B09" w14:textId="77777777" w:rsidR="006C38A3" w:rsidRPr="00646F4A" w:rsidRDefault="006C38A3" w:rsidP="006A4677">
            <w:pPr>
              <w:spacing w:before="20"/>
              <w:jc w:val="center"/>
              <w:rPr>
                <w:rFonts w:eastAsia="Calibri" w:cs="Arial"/>
                <w:sz w:val="20"/>
                <w:szCs w:val="20"/>
              </w:rPr>
            </w:pPr>
            <w:r w:rsidRPr="00646F4A">
              <w:rPr>
                <w:sz w:val="20"/>
                <w:szCs w:val="20"/>
              </w:rPr>
              <w:t>Mini 7v7</w:t>
            </w:r>
          </w:p>
        </w:tc>
        <w:tc>
          <w:tcPr>
            <w:tcW w:w="1680" w:type="pct"/>
            <w:tcBorders>
              <w:left w:val="single" w:sz="4" w:space="0" w:color="000000"/>
              <w:right w:val="single" w:sz="4" w:space="0" w:color="000000"/>
            </w:tcBorders>
          </w:tcPr>
          <w:p w14:paraId="6A61D4BB" w14:textId="77777777" w:rsidR="006C38A3" w:rsidRPr="00646F4A" w:rsidRDefault="006C38A3" w:rsidP="006A4677">
            <w:pPr>
              <w:spacing w:before="20"/>
              <w:ind w:right="-93"/>
              <w:jc w:val="left"/>
              <w:rPr>
                <w:rFonts w:eastAsia="Calibri" w:cs="Arial"/>
                <w:sz w:val="20"/>
                <w:szCs w:val="20"/>
              </w:rPr>
            </w:pPr>
            <w:r w:rsidRPr="00646F4A">
              <w:rPr>
                <w:rFonts w:eastAsia="Calibri" w:cs="Arial"/>
                <w:sz w:val="20"/>
                <w:szCs w:val="20"/>
              </w:rPr>
              <w:t>Actual spare capacity of 3 match sessions</w:t>
            </w:r>
          </w:p>
        </w:tc>
        <w:tc>
          <w:tcPr>
            <w:tcW w:w="1733" w:type="pct"/>
            <w:tcBorders>
              <w:left w:val="single" w:sz="4" w:space="0" w:color="000000"/>
              <w:right w:val="single" w:sz="4" w:space="0" w:color="000000"/>
            </w:tcBorders>
          </w:tcPr>
          <w:p w14:paraId="6D89598F" w14:textId="77777777" w:rsidR="006C38A3" w:rsidRPr="00646F4A" w:rsidRDefault="006C38A3" w:rsidP="006A4677">
            <w:pPr>
              <w:spacing w:before="20"/>
              <w:ind w:right="-113"/>
              <w:jc w:val="left"/>
              <w:rPr>
                <w:rFonts w:eastAsia="Calibri" w:cs="Arial"/>
                <w:sz w:val="20"/>
                <w:szCs w:val="20"/>
              </w:rPr>
            </w:pPr>
            <w:r w:rsidRPr="00646F4A">
              <w:rPr>
                <w:rFonts w:eastAsia="Calibri" w:cs="Arial"/>
                <w:sz w:val="20"/>
                <w:szCs w:val="20"/>
              </w:rPr>
              <w:t>Actual spare capacity of 7 match sessions</w:t>
            </w:r>
          </w:p>
          <w:p w14:paraId="462AE951" w14:textId="2EE04A26" w:rsidR="00947F76" w:rsidRPr="00646F4A" w:rsidRDefault="00947F76" w:rsidP="006A4677">
            <w:pPr>
              <w:spacing w:before="20"/>
              <w:ind w:right="-113"/>
              <w:jc w:val="left"/>
              <w:rPr>
                <w:rFonts w:eastAsia="Calibri" w:cs="Arial"/>
                <w:sz w:val="20"/>
                <w:szCs w:val="20"/>
              </w:rPr>
            </w:pPr>
          </w:p>
        </w:tc>
      </w:tr>
      <w:tr w:rsidR="00646F4A" w:rsidRPr="00646F4A" w14:paraId="143E0238" w14:textId="77777777" w:rsidTr="00F772AF">
        <w:trPr>
          <w:trHeight w:val="65"/>
        </w:trPr>
        <w:tc>
          <w:tcPr>
            <w:tcW w:w="789" w:type="pct"/>
            <w:vMerge/>
            <w:tcBorders>
              <w:left w:val="single" w:sz="4" w:space="0" w:color="000000"/>
              <w:bottom w:val="single" w:sz="4" w:space="0" w:color="000000"/>
              <w:right w:val="single" w:sz="4" w:space="0" w:color="000000"/>
            </w:tcBorders>
          </w:tcPr>
          <w:p w14:paraId="46BF2D3E" w14:textId="77777777" w:rsidR="006C38A3" w:rsidRPr="00646F4A" w:rsidRDefault="006C38A3" w:rsidP="006A4677">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2F378D8C" w14:textId="77777777" w:rsidR="006C38A3" w:rsidRPr="00646F4A" w:rsidRDefault="006C38A3" w:rsidP="006A4677">
            <w:pPr>
              <w:spacing w:before="20"/>
              <w:jc w:val="center"/>
              <w:rPr>
                <w:rFonts w:eastAsia="Calibri" w:cs="Arial"/>
                <w:sz w:val="20"/>
                <w:szCs w:val="20"/>
              </w:rPr>
            </w:pPr>
            <w:r w:rsidRPr="00646F4A">
              <w:rPr>
                <w:sz w:val="20"/>
                <w:szCs w:val="20"/>
              </w:rPr>
              <w:t>Mini 5v5</w:t>
            </w:r>
          </w:p>
        </w:tc>
        <w:tc>
          <w:tcPr>
            <w:tcW w:w="1680" w:type="pct"/>
            <w:tcBorders>
              <w:left w:val="single" w:sz="4" w:space="0" w:color="000000"/>
              <w:bottom w:val="single" w:sz="4" w:space="0" w:color="000000"/>
              <w:right w:val="single" w:sz="4" w:space="0" w:color="000000"/>
            </w:tcBorders>
          </w:tcPr>
          <w:p w14:paraId="013E0E87" w14:textId="77777777" w:rsidR="006C38A3" w:rsidRPr="00646F4A" w:rsidRDefault="006C38A3" w:rsidP="006A4677">
            <w:pPr>
              <w:spacing w:before="20"/>
              <w:ind w:right="-93"/>
              <w:jc w:val="left"/>
              <w:rPr>
                <w:rFonts w:eastAsia="Calibri" w:cs="Arial"/>
                <w:sz w:val="20"/>
                <w:szCs w:val="20"/>
              </w:rPr>
            </w:pPr>
            <w:r w:rsidRPr="00646F4A">
              <w:rPr>
                <w:rFonts w:eastAsia="Calibri" w:cs="Arial"/>
                <w:sz w:val="20"/>
                <w:szCs w:val="20"/>
              </w:rPr>
              <w:t>Demand is being met</w:t>
            </w:r>
          </w:p>
        </w:tc>
        <w:tc>
          <w:tcPr>
            <w:tcW w:w="1733" w:type="pct"/>
            <w:tcBorders>
              <w:left w:val="single" w:sz="4" w:space="0" w:color="000000"/>
              <w:right w:val="single" w:sz="4" w:space="0" w:color="000000"/>
            </w:tcBorders>
          </w:tcPr>
          <w:p w14:paraId="44BFFC47" w14:textId="4CF2B537" w:rsidR="006C38A3" w:rsidRPr="00646F4A" w:rsidRDefault="00F4031F" w:rsidP="006A4677">
            <w:pPr>
              <w:spacing w:before="20"/>
              <w:ind w:right="-113"/>
              <w:jc w:val="left"/>
              <w:rPr>
                <w:rFonts w:eastAsia="Calibri" w:cs="Arial"/>
                <w:sz w:val="20"/>
                <w:szCs w:val="20"/>
              </w:rPr>
            </w:pPr>
            <w:r w:rsidRPr="00646F4A">
              <w:rPr>
                <w:rFonts w:eastAsia="Calibri" w:cs="Arial"/>
                <w:sz w:val="20"/>
                <w:szCs w:val="20"/>
              </w:rPr>
              <w:t>Actual spare capacity of 1 match session</w:t>
            </w:r>
          </w:p>
        </w:tc>
      </w:tr>
      <w:tr w:rsidR="00646F4A" w:rsidRPr="00646F4A" w14:paraId="4E8EAFB3" w14:textId="77777777" w:rsidTr="00F772AF">
        <w:trPr>
          <w:trHeight w:val="245"/>
        </w:trPr>
        <w:tc>
          <w:tcPr>
            <w:tcW w:w="789" w:type="pct"/>
            <w:vMerge w:val="restart"/>
            <w:tcBorders>
              <w:top w:val="single" w:sz="4" w:space="0" w:color="000000"/>
              <w:left w:val="single" w:sz="4" w:space="0" w:color="000000"/>
              <w:right w:val="single" w:sz="4" w:space="0" w:color="000000"/>
            </w:tcBorders>
          </w:tcPr>
          <w:p w14:paraId="29E7D5CB" w14:textId="77777777" w:rsidR="00F4031F" w:rsidRPr="00646F4A" w:rsidRDefault="00F4031F" w:rsidP="00F4031F">
            <w:pPr>
              <w:spacing w:before="20"/>
              <w:jc w:val="left"/>
              <w:rPr>
                <w:rFonts w:cs="Arial"/>
                <w:sz w:val="20"/>
                <w:szCs w:val="20"/>
              </w:rPr>
            </w:pPr>
            <w:r w:rsidRPr="00646F4A">
              <w:rPr>
                <w:rFonts w:cs="Arial"/>
                <w:sz w:val="20"/>
                <w:szCs w:val="20"/>
              </w:rPr>
              <w:t>North West</w:t>
            </w:r>
          </w:p>
        </w:tc>
        <w:tc>
          <w:tcPr>
            <w:tcW w:w="798" w:type="pct"/>
            <w:tcBorders>
              <w:top w:val="single" w:sz="4" w:space="0" w:color="000000"/>
              <w:left w:val="single" w:sz="4" w:space="0" w:color="000000"/>
              <w:bottom w:val="single" w:sz="4" w:space="0" w:color="000000"/>
              <w:right w:val="single" w:sz="4" w:space="0" w:color="000000"/>
            </w:tcBorders>
          </w:tcPr>
          <w:p w14:paraId="3E01901B" w14:textId="77777777" w:rsidR="00F4031F" w:rsidRPr="00646F4A" w:rsidRDefault="00F4031F" w:rsidP="00F4031F">
            <w:pPr>
              <w:spacing w:before="20"/>
              <w:jc w:val="center"/>
              <w:rPr>
                <w:rFonts w:eastAsia="Calibri" w:cs="Arial"/>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tcPr>
          <w:p w14:paraId="5D0240F6" w14:textId="77777777" w:rsidR="00F4031F" w:rsidRPr="00646F4A" w:rsidRDefault="00F4031F" w:rsidP="00F4031F">
            <w:pPr>
              <w:spacing w:before="20"/>
              <w:ind w:right="-93"/>
              <w:jc w:val="left"/>
              <w:rPr>
                <w:rFonts w:eastAsia="Calibri" w:cs="Arial"/>
                <w:sz w:val="20"/>
                <w:szCs w:val="20"/>
              </w:rPr>
            </w:pPr>
            <w:r w:rsidRPr="00646F4A">
              <w:rPr>
                <w:rFonts w:eastAsia="Calibri" w:cs="Arial"/>
                <w:sz w:val="20"/>
                <w:szCs w:val="20"/>
              </w:rPr>
              <w:t>Actual spare capacity of 8 match sessions</w:t>
            </w:r>
          </w:p>
        </w:tc>
        <w:tc>
          <w:tcPr>
            <w:tcW w:w="1733" w:type="pct"/>
            <w:tcBorders>
              <w:left w:val="single" w:sz="4" w:space="0" w:color="000000"/>
              <w:right w:val="single" w:sz="4" w:space="0" w:color="000000"/>
            </w:tcBorders>
          </w:tcPr>
          <w:p w14:paraId="3A82FF73" w14:textId="6A3DE80E" w:rsidR="00F4031F" w:rsidRPr="00646F4A" w:rsidRDefault="00F4031F" w:rsidP="00F4031F">
            <w:pPr>
              <w:spacing w:before="20"/>
              <w:ind w:right="-113"/>
              <w:jc w:val="left"/>
              <w:rPr>
                <w:rFonts w:eastAsia="Calibri" w:cs="Arial"/>
                <w:sz w:val="20"/>
                <w:szCs w:val="20"/>
              </w:rPr>
            </w:pPr>
            <w:r w:rsidRPr="00646F4A">
              <w:rPr>
                <w:rFonts w:eastAsia="Calibri" w:cs="Arial"/>
                <w:sz w:val="20"/>
                <w:szCs w:val="20"/>
              </w:rPr>
              <w:t>Actual spare capacity of 8 match sessions</w:t>
            </w:r>
          </w:p>
        </w:tc>
      </w:tr>
      <w:tr w:rsidR="00646F4A" w:rsidRPr="00646F4A" w14:paraId="58EEAD48" w14:textId="77777777" w:rsidTr="00F772AF">
        <w:trPr>
          <w:trHeight w:val="244"/>
        </w:trPr>
        <w:tc>
          <w:tcPr>
            <w:tcW w:w="789" w:type="pct"/>
            <w:vMerge/>
            <w:tcBorders>
              <w:left w:val="single" w:sz="4" w:space="0" w:color="000000"/>
              <w:right w:val="single" w:sz="4" w:space="0" w:color="000000"/>
            </w:tcBorders>
          </w:tcPr>
          <w:p w14:paraId="52F74676" w14:textId="77777777" w:rsidR="00F4031F" w:rsidRPr="00646F4A" w:rsidRDefault="00F4031F" w:rsidP="00F4031F">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7356EDF0" w14:textId="77777777" w:rsidR="00F4031F" w:rsidRPr="00646F4A" w:rsidRDefault="00F4031F" w:rsidP="00F4031F">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68F2FE8E" w14:textId="77777777" w:rsidR="00F4031F" w:rsidRPr="00646F4A" w:rsidRDefault="00F4031F" w:rsidP="00F4031F">
            <w:pPr>
              <w:spacing w:before="20"/>
              <w:ind w:right="-93"/>
              <w:jc w:val="left"/>
              <w:rPr>
                <w:rFonts w:eastAsia="Calibri" w:cs="Arial"/>
                <w:sz w:val="20"/>
                <w:szCs w:val="20"/>
              </w:rPr>
            </w:pPr>
            <w:r w:rsidRPr="00646F4A">
              <w:rPr>
                <w:rFonts w:eastAsia="Calibri" w:cs="Arial"/>
                <w:sz w:val="20"/>
                <w:szCs w:val="20"/>
              </w:rPr>
              <w:t>Actual spare capacity of 4.5 match sessions</w:t>
            </w:r>
          </w:p>
        </w:tc>
        <w:tc>
          <w:tcPr>
            <w:tcW w:w="1733" w:type="pct"/>
            <w:tcBorders>
              <w:left w:val="single" w:sz="4" w:space="0" w:color="000000"/>
              <w:right w:val="single" w:sz="4" w:space="0" w:color="000000"/>
            </w:tcBorders>
          </w:tcPr>
          <w:p w14:paraId="4D1C7CDB" w14:textId="63FC5500" w:rsidR="00F4031F" w:rsidRPr="00646F4A" w:rsidRDefault="00F4031F" w:rsidP="00F4031F">
            <w:pPr>
              <w:spacing w:before="20"/>
              <w:ind w:right="-113"/>
              <w:jc w:val="left"/>
              <w:rPr>
                <w:rFonts w:eastAsia="Calibri" w:cs="Arial"/>
                <w:sz w:val="20"/>
                <w:szCs w:val="20"/>
              </w:rPr>
            </w:pPr>
            <w:r w:rsidRPr="00646F4A">
              <w:rPr>
                <w:rFonts w:eastAsia="Calibri" w:cs="Arial"/>
                <w:sz w:val="20"/>
                <w:szCs w:val="20"/>
              </w:rPr>
              <w:t>Actual spare capacity of 4.5 match sessions</w:t>
            </w:r>
          </w:p>
        </w:tc>
      </w:tr>
      <w:tr w:rsidR="00646F4A" w:rsidRPr="00646F4A" w14:paraId="60715E10" w14:textId="77777777" w:rsidTr="00F772AF">
        <w:trPr>
          <w:trHeight w:val="244"/>
        </w:trPr>
        <w:tc>
          <w:tcPr>
            <w:tcW w:w="789" w:type="pct"/>
            <w:vMerge/>
            <w:tcBorders>
              <w:left w:val="single" w:sz="4" w:space="0" w:color="000000"/>
              <w:right w:val="single" w:sz="4" w:space="0" w:color="000000"/>
            </w:tcBorders>
          </w:tcPr>
          <w:p w14:paraId="577A872F" w14:textId="77777777" w:rsidR="00F4031F" w:rsidRPr="00646F4A" w:rsidRDefault="00F4031F" w:rsidP="00F4031F">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12A102B9" w14:textId="77777777" w:rsidR="00F4031F" w:rsidRPr="00646F4A" w:rsidRDefault="00F4031F" w:rsidP="00F4031F">
            <w:pPr>
              <w:spacing w:before="20"/>
              <w:jc w:val="center"/>
              <w:rPr>
                <w:rFonts w:eastAsia="Calibri" w:cs="Arial"/>
                <w:sz w:val="20"/>
                <w:szCs w:val="20"/>
              </w:rPr>
            </w:pPr>
            <w:r w:rsidRPr="00646F4A">
              <w:rPr>
                <w:sz w:val="20"/>
                <w:szCs w:val="20"/>
              </w:rPr>
              <w:t>Youth 9v9</w:t>
            </w:r>
          </w:p>
        </w:tc>
        <w:tc>
          <w:tcPr>
            <w:tcW w:w="1680" w:type="pct"/>
            <w:tcBorders>
              <w:left w:val="single" w:sz="4" w:space="0" w:color="000000"/>
              <w:right w:val="single" w:sz="4" w:space="0" w:color="000000"/>
            </w:tcBorders>
          </w:tcPr>
          <w:p w14:paraId="45F23538" w14:textId="77777777" w:rsidR="00F4031F" w:rsidRPr="00646F4A" w:rsidRDefault="00F4031F" w:rsidP="00F4031F">
            <w:pPr>
              <w:spacing w:before="20"/>
              <w:ind w:right="-93"/>
              <w:jc w:val="left"/>
              <w:rPr>
                <w:rFonts w:eastAsia="Calibri" w:cs="Arial"/>
                <w:sz w:val="20"/>
                <w:szCs w:val="20"/>
              </w:rPr>
            </w:pPr>
            <w:r w:rsidRPr="00646F4A">
              <w:rPr>
                <w:rFonts w:eastAsia="Calibri" w:cs="Arial"/>
                <w:sz w:val="20"/>
                <w:szCs w:val="20"/>
              </w:rPr>
              <w:t>Shortfall of 2 match sessions</w:t>
            </w:r>
          </w:p>
        </w:tc>
        <w:tc>
          <w:tcPr>
            <w:tcW w:w="1733" w:type="pct"/>
            <w:tcBorders>
              <w:left w:val="single" w:sz="4" w:space="0" w:color="000000"/>
              <w:right w:val="single" w:sz="4" w:space="0" w:color="000000"/>
            </w:tcBorders>
          </w:tcPr>
          <w:p w14:paraId="77F08027" w14:textId="6255BAC3" w:rsidR="00F4031F" w:rsidRPr="00646F4A" w:rsidRDefault="00F4031F" w:rsidP="00F4031F">
            <w:pPr>
              <w:spacing w:before="20"/>
              <w:ind w:right="-113"/>
              <w:jc w:val="left"/>
              <w:rPr>
                <w:rFonts w:eastAsia="Calibri" w:cs="Arial"/>
                <w:sz w:val="20"/>
                <w:szCs w:val="20"/>
              </w:rPr>
            </w:pPr>
            <w:r w:rsidRPr="00646F4A">
              <w:rPr>
                <w:rFonts w:eastAsia="Calibri" w:cs="Arial"/>
                <w:sz w:val="20"/>
                <w:szCs w:val="20"/>
              </w:rPr>
              <w:t>Shortfall of 2 match sessions</w:t>
            </w:r>
          </w:p>
        </w:tc>
      </w:tr>
      <w:tr w:rsidR="00646F4A" w:rsidRPr="00646F4A" w14:paraId="744C1124" w14:textId="77777777" w:rsidTr="00F772AF">
        <w:trPr>
          <w:trHeight w:val="244"/>
        </w:trPr>
        <w:tc>
          <w:tcPr>
            <w:tcW w:w="789" w:type="pct"/>
            <w:vMerge/>
            <w:tcBorders>
              <w:left w:val="single" w:sz="4" w:space="0" w:color="000000"/>
              <w:right w:val="single" w:sz="4" w:space="0" w:color="000000"/>
            </w:tcBorders>
          </w:tcPr>
          <w:p w14:paraId="78327C6D" w14:textId="77777777" w:rsidR="00F4031F" w:rsidRPr="00646F4A" w:rsidRDefault="00F4031F" w:rsidP="00F4031F">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43DC6206" w14:textId="77777777" w:rsidR="00F4031F" w:rsidRPr="00646F4A" w:rsidRDefault="00F4031F" w:rsidP="00F4031F">
            <w:pPr>
              <w:spacing w:before="20"/>
              <w:jc w:val="center"/>
              <w:rPr>
                <w:rFonts w:eastAsia="Calibri" w:cs="Arial"/>
                <w:sz w:val="20"/>
                <w:szCs w:val="20"/>
                <w:highlight w:val="yellow"/>
              </w:rPr>
            </w:pPr>
            <w:r w:rsidRPr="00646F4A">
              <w:rPr>
                <w:sz w:val="20"/>
                <w:szCs w:val="20"/>
              </w:rPr>
              <w:t>Mini 7v7</w:t>
            </w:r>
          </w:p>
        </w:tc>
        <w:tc>
          <w:tcPr>
            <w:tcW w:w="1680" w:type="pct"/>
            <w:tcBorders>
              <w:left w:val="single" w:sz="4" w:space="0" w:color="000000"/>
              <w:right w:val="single" w:sz="4" w:space="0" w:color="000000"/>
            </w:tcBorders>
          </w:tcPr>
          <w:p w14:paraId="78A966E7" w14:textId="77777777" w:rsidR="00F4031F" w:rsidRPr="00646F4A" w:rsidRDefault="00F4031F" w:rsidP="00F4031F">
            <w:pPr>
              <w:spacing w:before="20"/>
              <w:ind w:right="-93"/>
              <w:jc w:val="left"/>
              <w:rPr>
                <w:rFonts w:eastAsia="Calibri" w:cs="Arial"/>
                <w:sz w:val="20"/>
                <w:szCs w:val="20"/>
                <w:highlight w:val="yellow"/>
              </w:rPr>
            </w:pPr>
            <w:r w:rsidRPr="00646F4A">
              <w:rPr>
                <w:rFonts w:eastAsia="Calibri" w:cs="Arial"/>
                <w:sz w:val="20"/>
                <w:szCs w:val="20"/>
              </w:rPr>
              <w:t>Actual spare capacity of 3 match sessions</w:t>
            </w:r>
          </w:p>
        </w:tc>
        <w:tc>
          <w:tcPr>
            <w:tcW w:w="1733" w:type="pct"/>
            <w:tcBorders>
              <w:left w:val="single" w:sz="4" w:space="0" w:color="000000"/>
              <w:right w:val="single" w:sz="4" w:space="0" w:color="000000"/>
            </w:tcBorders>
          </w:tcPr>
          <w:p w14:paraId="15DDAD3F" w14:textId="0DEABBE9" w:rsidR="00F4031F" w:rsidRPr="00646F4A" w:rsidRDefault="00F4031F" w:rsidP="00F4031F">
            <w:pPr>
              <w:spacing w:before="20"/>
              <w:ind w:right="-113"/>
              <w:jc w:val="left"/>
              <w:rPr>
                <w:rFonts w:eastAsia="Calibri" w:cs="Arial"/>
                <w:sz w:val="20"/>
                <w:szCs w:val="20"/>
                <w:highlight w:val="yellow"/>
              </w:rPr>
            </w:pPr>
            <w:r w:rsidRPr="00646F4A">
              <w:rPr>
                <w:rFonts w:eastAsia="Calibri" w:cs="Arial"/>
                <w:sz w:val="20"/>
                <w:szCs w:val="20"/>
              </w:rPr>
              <w:t>Actual spare capacity of 3 match sessions</w:t>
            </w:r>
          </w:p>
        </w:tc>
      </w:tr>
      <w:tr w:rsidR="00646F4A" w:rsidRPr="00646F4A" w14:paraId="58096FCF" w14:textId="77777777" w:rsidTr="00F772AF">
        <w:trPr>
          <w:trHeight w:val="244"/>
        </w:trPr>
        <w:tc>
          <w:tcPr>
            <w:tcW w:w="789" w:type="pct"/>
            <w:vMerge/>
            <w:tcBorders>
              <w:left w:val="single" w:sz="4" w:space="0" w:color="000000"/>
              <w:bottom w:val="single" w:sz="4" w:space="0" w:color="000000"/>
              <w:right w:val="single" w:sz="4" w:space="0" w:color="000000"/>
            </w:tcBorders>
          </w:tcPr>
          <w:p w14:paraId="253A8851" w14:textId="77777777" w:rsidR="00F4031F" w:rsidRPr="00646F4A" w:rsidRDefault="00F4031F" w:rsidP="00F4031F">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518C572D" w14:textId="77777777" w:rsidR="00F4031F" w:rsidRPr="00646F4A" w:rsidRDefault="00F4031F" w:rsidP="00F4031F">
            <w:pPr>
              <w:spacing w:before="20"/>
              <w:jc w:val="center"/>
              <w:rPr>
                <w:rFonts w:eastAsia="Calibri" w:cs="Arial"/>
                <w:sz w:val="20"/>
                <w:szCs w:val="20"/>
              </w:rPr>
            </w:pPr>
            <w:r w:rsidRPr="00646F4A">
              <w:rPr>
                <w:sz w:val="20"/>
                <w:szCs w:val="20"/>
              </w:rPr>
              <w:t>Mini 5v5</w:t>
            </w:r>
          </w:p>
        </w:tc>
        <w:tc>
          <w:tcPr>
            <w:tcW w:w="1680" w:type="pct"/>
            <w:tcBorders>
              <w:left w:val="single" w:sz="4" w:space="0" w:color="000000"/>
              <w:bottom w:val="single" w:sz="4" w:space="0" w:color="000000"/>
              <w:right w:val="single" w:sz="4" w:space="0" w:color="000000"/>
            </w:tcBorders>
          </w:tcPr>
          <w:p w14:paraId="0FF94BB1" w14:textId="77777777" w:rsidR="00F4031F" w:rsidRPr="00646F4A" w:rsidRDefault="00F4031F" w:rsidP="00F4031F">
            <w:pPr>
              <w:spacing w:before="20"/>
              <w:ind w:right="-93"/>
              <w:jc w:val="left"/>
              <w:rPr>
                <w:rFonts w:eastAsia="Calibri" w:cs="Arial"/>
                <w:sz w:val="20"/>
                <w:szCs w:val="20"/>
              </w:rPr>
            </w:pPr>
            <w:r w:rsidRPr="00646F4A">
              <w:rPr>
                <w:rFonts w:eastAsia="Calibri" w:cs="Arial"/>
                <w:sz w:val="20"/>
                <w:szCs w:val="20"/>
              </w:rPr>
              <w:t>Actual spare capacity of 0.5 match sessions</w:t>
            </w:r>
          </w:p>
        </w:tc>
        <w:tc>
          <w:tcPr>
            <w:tcW w:w="1733" w:type="pct"/>
            <w:tcBorders>
              <w:left w:val="single" w:sz="4" w:space="0" w:color="000000"/>
              <w:right w:val="single" w:sz="4" w:space="0" w:color="000000"/>
            </w:tcBorders>
          </w:tcPr>
          <w:p w14:paraId="69D97FD1" w14:textId="28AB9A9B" w:rsidR="00F4031F" w:rsidRPr="00646F4A" w:rsidRDefault="00F4031F" w:rsidP="00F4031F">
            <w:pPr>
              <w:spacing w:before="20"/>
              <w:ind w:right="-113"/>
              <w:jc w:val="left"/>
              <w:rPr>
                <w:rFonts w:eastAsia="Calibri" w:cs="Arial"/>
                <w:sz w:val="20"/>
                <w:szCs w:val="20"/>
              </w:rPr>
            </w:pPr>
            <w:r w:rsidRPr="00646F4A">
              <w:rPr>
                <w:rFonts w:eastAsia="Calibri" w:cs="Arial"/>
                <w:sz w:val="20"/>
                <w:szCs w:val="20"/>
              </w:rPr>
              <w:t>Actual spare capacity of 1 match session</w:t>
            </w:r>
          </w:p>
        </w:tc>
      </w:tr>
      <w:tr w:rsidR="00646F4A" w:rsidRPr="00646F4A" w14:paraId="15BFE5FB" w14:textId="77777777" w:rsidTr="00F772AF">
        <w:trPr>
          <w:trHeight w:val="65"/>
        </w:trPr>
        <w:tc>
          <w:tcPr>
            <w:tcW w:w="789" w:type="pct"/>
            <w:vMerge w:val="restart"/>
            <w:tcBorders>
              <w:top w:val="single" w:sz="4" w:space="0" w:color="000000"/>
              <w:left w:val="single" w:sz="4" w:space="0" w:color="000000"/>
              <w:right w:val="single" w:sz="4" w:space="0" w:color="000000"/>
            </w:tcBorders>
          </w:tcPr>
          <w:p w14:paraId="7D132DD7" w14:textId="77777777" w:rsidR="00F4031F" w:rsidRPr="00646F4A" w:rsidRDefault="00F4031F" w:rsidP="00F4031F">
            <w:pPr>
              <w:spacing w:before="20"/>
              <w:jc w:val="left"/>
              <w:rPr>
                <w:rFonts w:cs="Arial"/>
                <w:sz w:val="20"/>
                <w:szCs w:val="20"/>
              </w:rPr>
            </w:pPr>
            <w:r w:rsidRPr="00646F4A">
              <w:rPr>
                <w:rFonts w:cs="Arial"/>
                <w:sz w:val="20"/>
                <w:szCs w:val="20"/>
              </w:rPr>
              <w:t>South East</w:t>
            </w:r>
          </w:p>
        </w:tc>
        <w:tc>
          <w:tcPr>
            <w:tcW w:w="798" w:type="pct"/>
            <w:tcBorders>
              <w:top w:val="single" w:sz="4" w:space="0" w:color="000000"/>
              <w:left w:val="single" w:sz="4" w:space="0" w:color="000000"/>
              <w:bottom w:val="single" w:sz="4" w:space="0" w:color="000000"/>
              <w:right w:val="single" w:sz="4" w:space="0" w:color="000000"/>
            </w:tcBorders>
          </w:tcPr>
          <w:p w14:paraId="63D2828C" w14:textId="77777777" w:rsidR="00F4031F" w:rsidRPr="00646F4A" w:rsidRDefault="00F4031F" w:rsidP="00F4031F">
            <w:pPr>
              <w:spacing w:before="20"/>
              <w:jc w:val="center"/>
              <w:rPr>
                <w:rFonts w:eastAsia="Calibri" w:cs="Arial"/>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tcPr>
          <w:p w14:paraId="1DE70F00" w14:textId="77777777" w:rsidR="00F4031F" w:rsidRPr="00646F4A" w:rsidRDefault="00F4031F" w:rsidP="00F4031F">
            <w:pPr>
              <w:spacing w:before="20"/>
              <w:ind w:right="-93"/>
              <w:jc w:val="left"/>
              <w:rPr>
                <w:rFonts w:eastAsia="Calibri" w:cs="Arial"/>
                <w:sz w:val="20"/>
                <w:szCs w:val="20"/>
              </w:rPr>
            </w:pPr>
            <w:r w:rsidRPr="00646F4A">
              <w:rPr>
                <w:rFonts w:eastAsia="Calibri" w:cs="Arial"/>
                <w:sz w:val="20"/>
                <w:szCs w:val="20"/>
              </w:rPr>
              <w:t>Actual spare capacity of 1 match session</w:t>
            </w:r>
          </w:p>
        </w:tc>
        <w:tc>
          <w:tcPr>
            <w:tcW w:w="1733" w:type="pct"/>
            <w:tcBorders>
              <w:left w:val="single" w:sz="4" w:space="0" w:color="000000"/>
              <w:right w:val="single" w:sz="4" w:space="0" w:color="000000"/>
            </w:tcBorders>
          </w:tcPr>
          <w:p w14:paraId="44373A2F" w14:textId="7998B6DD" w:rsidR="00F4031F" w:rsidRPr="00646F4A" w:rsidRDefault="00F4031F" w:rsidP="00F4031F">
            <w:pPr>
              <w:spacing w:before="20"/>
              <w:ind w:right="-113"/>
              <w:jc w:val="left"/>
              <w:rPr>
                <w:rFonts w:eastAsia="Calibri" w:cs="Arial"/>
                <w:sz w:val="20"/>
                <w:szCs w:val="20"/>
              </w:rPr>
            </w:pPr>
            <w:r w:rsidRPr="00646F4A">
              <w:rPr>
                <w:rFonts w:eastAsia="Calibri" w:cs="Arial"/>
                <w:sz w:val="20"/>
                <w:szCs w:val="20"/>
              </w:rPr>
              <w:t>Actual spare capacity of 2 match sessions</w:t>
            </w:r>
          </w:p>
        </w:tc>
      </w:tr>
      <w:tr w:rsidR="00646F4A" w:rsidRPr="00646F4A" w14:paraId="3A72BCAC" w14:textId="77777777" w:rsidTr="00F772AF">
        <w:trPr>
          <w:trHeight w:val="65"/>
        </w:trPr>
        <w:tc>
          <w:tcPr>
            <w:tcW w:w="789" w:type="pct"/>
            <w:vMerge/>
            <w:tcBorders>
              <w:left w:val="single" w:sz="4" w:space="0" w:color="000000"/>
              <w:right w:val="single" w:sz="4" w:space="0" w:color="000000"/>
            </w:tcBorders>
          </w:tcPr>
          <w:p w14:paraId="7DE69DE7" w14:textId="77777777" w:rsidR="00F4031F" w:rsidRPr="00646F4A" w:rsidRDefault="00F4031F" w:rsidP="00F4031F">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1344B150" w14:textId="77777777" w:rsidR="00F4031F" w:rsidRPr="00646F4A" w:rsidRDefault="00F4031F" w:rsidP="00F4031F">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4D53106B" w14:textId="77777777" w:rsidR="00F4031F" w:rsidRPr="00646F4A" w:rsidRDefault="00F4031F" w:rsidP="00F4031F">
            <w:pPr>
              <w:spacing w:before="20"/>
              <w:ind w:right="-93"/>
              <w:jc w:val="left"/>
              <w:rPr>
                <w:rFonts w:eastAsia="Calibri" w:cs="Arial"/>
                <w:sz w:val="20"/>
                <w:szCs w:val="20"/>
              </w:rPr>
            </w:pPr>
            <w:r w:rsidRPr="00646F4A">
              <w:rPr>
                <w:rFonts w:eastAsia="Calibri" w:cs="Arial"/>
                <w:sz w:val="20"/>
                <w:szCs w:val="20"/>
              </w:rPr>
              <w:t>Shortfall of 5.25 match sessions</w:t>
            </w:r>
          </w:p>
        </w:tc>
        <w:tc>
          <w:tcPr>
            <w:tcW w:w="1733" w:type="pct"/>
            <w:tcBorders>
              <w:left w:val="single" w:sz="4" w:space="0" w:color="000000"/>
              <w:right w:val="single" w:sz="4" w:space="0" w:color="000000"/>
            </w:tcBorders>
          </w:tcPr>
          <w:p w14:paraId="06A9C838" w14:textId="619F974D" w:rsidR="00F4031F" w:rsidRPr="00646F4A" w:rsidRDefault="00F4031F" w:rsidP="00F4031F">
            <w:pPr>
              <w:spacing w:before="20"/>
              <w:ind w:right="-113"/>
              <w:jc w:val="left"/>
              <w:rPr>
                <w:rFonts w:eastAsia="Calibri" w:cs="Arial"/>
                <w:sz w:val="20"/>
                <w:szCs w:val="20"/>
                <w:highlight w:val="yellow"/>
              </w:rPr>
            </w:pPr>
            <w:r w:rsidRPr="00646F4A">
              <w:rPr>
                <w:rFonts w:eastAsia="Calibri" w:cs="Arial"/>
                <w:sz w:val="20"/>
                <w:szCs w:val="20"/>
              </w:rPr>
              <w:t>Shortfall of 5.25 match sessions</w:t>
            </w:r>
          </w:p>
        </w:tc>
      </w:tr>
      <w:tr w:rsidR="00646F4A" w:rsidRPr="00646F4A" w14:paraId="106AC85A" w14:textId="77777777" w:rsidTr="00F772AF">
        <w:trPr>
          <w:trHeight w:val="65"/>
        </w:trPr>
        <w:tc>
          <w:tcPr>
            <w:tcW w:w="789" w:type="pct"/>
            <w:vMerge/>
            <w:tcBorders>
              <w:left w:val="single" w:sz="4" w:space="0" w:color="000000"/>
              <w:right w:val="single" w:sz="4" w:space="0" w:color="000000"/>
            </w:tcBorders>
          </w:tcPr>
          <w:p w14:paraId="5EBCF264" w14:textId="77777777" w:rsidR="00F4031F" w:rsidRPr="00646F4A" w:rsidRDefault="00F4031F" w:rsidP="00F4031F">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11ABD35A" w14:textId="77777777" w:rsidR="00F4031F" w:rsidRPr="00646F4A" w:rsidRDefault="00F4031F" w:rsidP="00F4031F">
            <w:pPr>
              <w:spacing w:before="20"/>
              <w:jc w:val="center"/>
              <w:rPr>
                <w:rFonts w:eastAsia="Calibri" w:cs="Arial"/>
                <w:sz w:val="20"/>
                <w:szCs w:val="20"/>
              </w:rPr>
            </w:pPr>
            <w:r w:rsidRPr="00646F4A">
              <w:rPr>
                <w:sz w:val="20"/>
                <w:szCs w:val="20"/>
              </w:rPr>
              <w:t>Youth 9v9</w:t>
            </w:r>
          </w:p>
        </w:tc>
        <w:tc>
          <w:tcPr>
            <w:tcW w:w="1680" w:type="pct"/>
            <w:tcBorders>
              <w:left w:val="single" w:sz="4" w:space="0" w:color="000000"/>
              <w:right w:val="single" w:sz="4" w:space="0" w:color="000000"/>
            </w:tcBorders>
          </w:tcPr>
          <w:p w14:paraId="07D7E230" w14:textId="77777777" w:rsidR="00F4031F" w:rsidRPr="00646F4A" w:rsidRDefault="00F4031F" w:rsidP="00F4031F">
            <w:pPr>
              <w:spacing w:before="20"/>
              <w:ind w:right="-93"/>
              <w:jc w:val="left"/>
              <w:rPr>
                <w:rFonts w:eastAsia="Calibri" w:cs="Arial"/>
                <w:sz w:val="20"/>
                <w:szCs w:val="20"/>
              </w:rPr>
            </w:pPr>
            <w:r w:rsidRPr="00646F4A">
              <w:rPr>
                <w:rFonts w:eastAsia="Calibri" w:cs="Arial"/>
                <w:sz w:val="20"/>
                <w:szCs w:val="20"/>
              </w:rPr>
              <w:t xml:space="preserve">Actual spare capacity of 2.5 match sessions </w:t>
            </w:r>
          </w:p>
        </w:tc>
        <w:tc>
          <w:tcPr>
            <w:tcW w:w="1733" w:type="pct"/>
            <w:tcBorders>
              <w:left w:val="single" w:sz="4" w:space="0" w:color="000000"/>
              <w:right w:val="single" w:sz="4" w:space="0" w:color="000000"/>
            </w:tcBorders>
          </w:tcPr>
          <w:p w14:paraId="000D11A6" w14:textId="427C4BB3" w:rsidR="00F4031F" w:rsidRPr="00646F4A" w:rsidRDefault="00F4031F" w:rsidP="00F4031F">
            <w:pPr>
              <w:spacing w:before="20"/>
              <w:ind w:right="-113"/>
              <w:jc w:val="left"/>
              <w:rPr>
                <w:rFonts w:eastAsia="Calibri" w:cs="Arial"/>
                <w:sz w:val="20"/>
                <w:szCs w:val="20"/>
              </w:rPr>
            </w:pPr>
            <w:r w:rsidRPr="00646F4A">
              <w:rPr>
                <w:rFonts w:eastAsia="Calibri" w:cs="Arial"/>
                <w:sz w:val="20"/>
                <w:szCs w:val="20"/>
              </w:rPr>
              <w:t xml:space="preserve">Actual spare capacity of 2.5 match sessions </w:t>
            </w:r>
          </w:p>
        </w:tc>
      </w:tr>
      <w:tr w:rsidR="00646F4A" w:rsidRPr="00646F4A" w14:paraId="21D49C16" w14:textId="77777777" w:rsidTr="00F772AF">
        <w:trPr>
          <w:trHeight w:val="65"/>
        </w:trPr>
        <w:tc>
          <w:tcPr>
            <w:tcW w:w="789" w:type="pct"/>
            <w:vMerge/>
            <w:tcBorders>
              <w:left w:val="single" w:sz="4" w:space="0" w:color="000000"/>
              <w:right w:val="single" w:sz="4" w:space="0" w:color="000000"/>
            </w:tcBorders>
          </w:tcPr>
          <w:p w14:paraId="6B94DD44" w14:textId="77777777" w:rsidR="00F4031F" w:rsidRPr="00646F4A" w:rsidRDefault="00F4031F" w:rsidP="00F4031F">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48F96684" w14:textId="77777777" w:rsidR="00F4031F" w:rsidRPr="00646F4A" w:rsidRDefault="00F4031F" w:rsidP="00F4031F">
            <w:pPr>
              <w:spacing w:before="20"/>
              <w:jc w:val="center"/>
              <w:rPr>
                <w:rFonts w:eastAsia="Calibri" w:cs="Arial"/>
                <w:sz w:val="20"/>
                <w:szCs w:val="20"/>
                <w:highlight w:val="yellow"/>
              </w:rPr>
            </w:pPr>
            <w:r w:rsidRPr="00646F4A">
              <w:rPr>
                <w:sz w:val="20"/>
                <w:szCs w:val="20"/>
              </w:rPr>
              <w:t>Mini 7v7</w:t>
            </w:r>
          </w:p>
        </w:tc>
        <w:tc>
          <w:tcPr>
            <w:tcW w:w="1680" w:type="pct"/>
            <w:tcBorders>
              <w:left w:val="single" w:sz="4" w:space="0" w:color="000000"/>
              <w:right w:val="single" w:sz="4" w:space="0" w:color="000000"/>
            </w:tcBorders>
          </w:tcPr>
          <w:p w14:paraId="22DEC479" w14:textId="77777777" w:rsidR="00F4031F" w:rsidRPr="00646F4A" w:rsidRDefault="00F4031F" w:rsidP="00F4031F">
            <w:pPr>
              <w:spacing w:before="20"/>
              <w:ind w:right="-93"/>
              <w:jc w:val="left"/>
              <w:rPr>
                <w:rFonts w:eastAsia="Calibri" w:cs="Arial"/>
                <w:sz w:val="20"/>
                <w:szCs w:val="20"/>
                <w:highlight w:val="yellow"/>
              </w:rPr>
            </w:pPr>
            <w:r w:rsidRPr="00646F4A">
              <w:rPr>
                <w:rFonts w:eastAsia="Calibri" w:cs="Arial"/>
                <w:sz w:val="20"/>
                <w:szCs w:val="20"/>
              </w:rPr>
              <w:t xml:space="preserve">Actual spare capacity of 0.5 match sessions </w:t>
            </w:r>
          </w:p>
        </w:tc>
        <w:tc>
          <w:tcPr>
            <w:tcW w:w="1733" w:type="pct"/>
            <w:tcBorders>
              <w:left w:val="single" w:sz="4" w:space="0" w:color="000000"/>
              <w:right w:val="single" w:sz="4" w:space="0" w:color="000000"/>
            </w:tcBorders>
          </w:tcPr>
          <w:p w14:paraId="57242CB9" w14:textId="7D1C5F8D" w:rsidR="00F4031F" w:rsidRPr="00646F4A" w:rsidRDefault="00F4031F" w:rsidP="00F4031F">
            <w:pPr>
              <w:spacing w:before="20"/>
              <w:ind w:right="-113"/>
              <w:jc w:val="left"/>
              <w:rPr>
                <w:rFonts w:eastAsia="Calibri" w:cs="Arial"/>
                <w:sz w:val="20"/>
                <w:szCs w:val="20"/>
                <w:highlight w:val="yellow"/>
              </w:rPr>
            </w:pPr>
            <w:r w:rsidRPr="00646F4A">
              <w:rPr>
                <w:rFonts w:eastAsia="Calibri" w:cs="Arial"/>
                <w:sz w:val="20"/>
                <w:szCs w:val="20"/>
              </w:rPr>
              <w:t>Actual spare capacity of 1.5 match sessions</w:t>
            </w:r>
          </w:p>
        </w:tc>
      </w:tr>
      <w:tr w:rsidR="00646F4A" w:rsidRPr="00646F4A" w14:paraId="322116BA" w14:textId="77777777" w:rsidTr="00F772AF">
        <w:trPr>
          <w:trHeight w:val="72"/>
        </w:trPr>
        <w:tc>
          <w:tcPr>
            <w:tcW w:w="789" w:type="pct"/>
            <w:vMerge/>
            <w:tcBorders>
              <w:left w:val="single" w:sz="4" w:space="0" w:color="000000"/>
              <w:bottom w:val="single" w:sz="4" w:space="0" w:color="000000"/>
              <w:right w:val="single" w:sz="4" w:space="0" w:color="000000"/>
            </w:tcBorders>
          </w:tcPr>
          <w:p w14:paraId="7474BA87" w14:textId="77777777" w:rsidR="00F4031F" w:rsidRPr="00646F4A" w:rsidRDefault="00F4031F" w:rsidP="00F4031F">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3D24B246" w14:textId="77777777" w:rsidR="00F4031F" w:rsidRPr="00646F4A" w:rsidRDefault="00F4031F" w:rsidP="00F4031F">
            <w:pPr>
              <w:spacing w:before="20"/>
              <w:jc w:val="center"/>
              <w:rPr>
                <w:rFonts w:eastAsia="Calibri" w:cs="Arial"/>
                <w:sz w:val="20"/>
                <w:szCs w:val="20"/>
                <w:highlight w:val="yellow"/>
              </w:rPr>
            </w:pPr>
            <w:r w:rsidRPr="00646F4A">
              <w:rPr>
                <w:sz w:val="20"/>
                <w:szCs w:val="20"/>
              </w:rPr>
              <w:t>Mini 5v5</w:t>
            </w:r>
          </w:p>
        </w:tc>
        <w:tc>
          <w:tcPr>
            <w:tcW w:w="1680" w:type="pct"/>
            <w:tcBorders>
              <w:left w:val="single" w:sz="4" w:space="0" w:color="000000"/>
              <w:bottom w:val="single" w:sz="4" w:space="0" w:color="000000"/>
              <w:right w:val="single" w:sz="4" w:space="0" w:color="000000"/>
            </w:tcBorders>
          </w:tcPr>
          <w:p w14:paraId="43D7EA31" w14:textId="77777777" w:rsidR="00F4031F" w:rsidRPr="00646F4A" w:rsidRDefault="00F4031F" w:rsidP="00F4031F">
            <w:pPr>
              <w:spacing w:before="20"/>
              <w:ind w:right="-93"/>
              <w:jc w:val="left"/>
              <w:rPr>
                <w:rFonts w:eastAsia="Calibri" w:cs="Arial"/>
                <w:sz w:val="20"/>
                <w:szCs w:val="20"/>
                <w:highlight w:val="yellow"/>
              </w:rPr>
            </w:pPr>
            <w:r w:rsidRPr="00646F4A">
              <w:rPr>
                <w:rFonts w:eastAsia="Calibri" w:cs="Arial"/>
                <w:sz w:val="20"/>
                <w:szCs w:val="20"/>
              </w:rPr>
              <w:t xml:space="preserve">Actual spare capacity of 2 match sessions </w:t>
            </w:r>
          </w:p>
        </w:tc>
        <w:tc>
          <w:tcPr>
            <w:tcW w:w="1733" w:type="pct"/>
            <w:tcBorders>
              <w:left w:val="single" w:sz="4" w:space="0" w:color="000000"/>
              <w:right w:val="single" w:sz="4" w:space="0" w:color="000000"/>
            </w:tcBorders>
          </w:tcPr>
          <w:p w14:paraId="4D402D92" w14:textId="48409361" w:rsidR="00F4031F" w:rsidRPr="00646F4A" w:rsidRDefault="00F4031F" w:rsidP="00F4031F">
            <w:pPr>
              <w:spacing w:before="20"/>
              <w:ind w:right="-113"/>
              <w:jc w:val="left"/>
              <w:rPr>
                <w:rFonts w:eastAsia="Calibri" w:cs="Arial"/>
                <w:sz w:val="20"/>
                <w:szCs w:val="20"/>
                <w:highlight w:val="yellow"/>
              </w:rPr>
            </w:pPr>
            <w:r w:rsidRPr="00646F4A">
              <w:rPr>
                <w:rFonts w:eastAsia="Calibri" w:cs="Arial"/>
                <w:sz w:val="20"/>
                <w:szCs w:val="20"/>
              </w:rPr>
              <w:t>Actual spare capacity of 2 match sessions</w:t>
            </w:r>
          </w:p>
        </w:tc>
      </w:tr>
      <w:tr w:rsidR="00646F4A" w:rsidRPr="00646F4A" w14:paraId="73B086BF" w14:textId="77777777" w:rsidTr="00F772AF">
        <w:trPr>
          <w:trHeight w:val="65"/>
        </w:trPr>
        <w:tc>
          <w:tcPr>
            <w:tcW w:w="789" w:type="pct"/>
            <w:vMerge w:val="restart"/>
            <w:tcBorders>
              <w:top w:val="single" w:sz="4" w:space="0" w:color="000000"/>
              <w:left w:val="single" w:sz="4" w:space="0" w:color="000000"/>
              <w:right w:val="single" w:sz="4" w:space="0" w:color="000000"/>
            </w:tcBorders>
          </w:tcPr>
          <w:p w14:paraId="3A71AB7F" w14:textId="77777777" w:rsidR="00F4031F" w:rsidRPr="00646F4A" w:rsidRDefault="00F4031F" w:rsidP="00F4031F">
            <w:pPr>
              <w:spacing w:before="20"/>
              <w:jc w:val="left"/>
              <w:rPr>
                <w:rFonts w:eastAsia="Calibri" w:cs="Arial"/>
                <w:sz w:val="20"/>
                <w:szCs w:val="20"/>
              </w:rPr>
            </w:pPr>
            <w:r w:rsidRPr="00646F4A">
              <w:rPr>
                <w:rFonts w:cs="Arial"/>
                <w:sz w:val="20"/>
                <w:szCs w:val="20"/>
              </w:rPr>
              <w:t>South West</w:t>
            </w:r>
          </w:p>
        </w:tc>
        <w:tc>
          <w:tcPr>
            <w:tcW w:w="798" w:type="pct"/>
            <w:tcBorders>
              <w:top w:val="single" w:sz="4" w:space="0" w:color="000000"/>
              <w:left w:val="single" w:sz="4" w:space="0" w:color="000000"/>
              <w:bottom w:val="single" w:sz="4" w:space="0" w:color="000000"/>
              <w:right w:val="single" w:sz="4" w:space="0" w:color="000000"/>
            </w:tcBorders>
          </w:tcPr>
          <w:p w14:paraId="35CCFD61" w14:textId="77777777" w:rsidR="00F4031F" w:rsidRPr="00646F4A" w:rsidRDefault="00F4031F" w:rsidP="00F4031F">
            <w:pPr>
              <w:spacing w:before="20"/>
              <w:jc w:val="center"/>
              <w:rPr>
                <w:rFonts w:eastAsia="Calibri" w:cs="Arial"/>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tcPr>
          <w:p w14:paraId="14214EB4" w14:textId="77777777" w:rsidR="00F4031F" w:rsidRPr="00646F4A" w:rsidRDefault="00F4031F" w:rsidP="00F4031F">
            <w:pPr>
              <w:spacing w:before="20"/>
              <w:ind w:right="-93"/>
              <w:jc w:val="left"/>
              <w:rPr>
                <w:rFonts w:eastAsia="Calibri" w:cs="Arial"/>
                <w:sz w:val="20"/>
                <w:szCs w:val="20"/>
              </w:rPr>
            </w:pPr>
            <w:r w:rsidRPr="00646F4A">
              <w:rPr>
                <w:rFonts w:eastAsia="Calibri" w:cs="Arial"/>
                <w:sz w:val="20"/>
                <w:szCs w:val="20"/>
              </w:rPr>
              <w:t>Actual spare capacity of 4.5 match sessions</w:t>
            </w:r>
          </w:p>
        </w:tc>
        <w:tc>
          <w:tcPr>
            <w:tcW w:w="1733" w:type="pct"/>
            <w:tcBorders>
              <w:left w:val="single" w:sz="4" w:space="0" w:color="000000"/>
              <w:right w:val="single" w:sz="4" w:space="0" w:color="000000"/>
            </w:tcBorders>
          </w:tcPr>
          <w:p w14:paraId="5CD50869" w14:textId="7F5D45A1" w:rsidR="00F4031F" w:rsidRPr="00646F4A" w:rsidRDefault="00B96117" w:rsidP="00F4031F">
            <w:pPr>
              <w:spacing w:before="20"/>
              <w:ind w:right="-113"/>
              <w:jc w:val="left"/>
              <w:rPr>
                <w:rFonts w:eastAsia="Calibri" w:cs="Arial"/>
                <w:sz w:val="20"/>
                <w:szCs w:val="20"/>
              </w:rPr>
            </w:pPr>
            <w:r w:rsidRPr="00646F4A">
              <w:rPr>
                <w:rFonts w:eastAsia="Calibri" w:cs="Arial"/>
                <w:sz w:val="20"/>
                <w:szCs w:val="20"/>
              </w:rPr>
              <w:t>Actual spare capacity of 13.5 match sessions</w:t>
            </w:r>
          </w:p>
        </w:tc>
      </w:tr>
      <w:tr w:rsidR="00646F4A" w:rsidRPr="00646F4A" w14:paraId="4B968B8F" w14:textId="77777777" w:rsidTr="00F772AF">
        <w:trPr>
          <w:trHeight w:val="65"/>
        </w:trPr>
        <w:tc>
          <w:tcPr>
            <w:tcW w:w="789" w:type="pct"/>
            <w:vMerge/>
            <w:tcBorders>
              <w:left w:val="single" w:sz="4" w:space="0" w:color="000000"/>
              <w:right w:val="single" w:sz="4" w:space="0" w:color="000000"/>
            </w:tcBorders>
          </w:tcPr>
          <w:p w14:paraId="562E4F16" w14:textId="77777777" w:rsidR="00B96117" w:rsidRPr="00646F4A" w:rsidRDefault="00B96117" w:rsidP="00B96117">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499CE904" w14:textId="77777777" w:rsidR="00B96117" w:rsidRPr="00646F4A" w:rsidRDefault="00B96117" w:rsidP="00B96117">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23A4191E" w14:textId="77777777" w:rsidR="00B96117" w:rsidRPr="00646F4A" w:rsidRDefault="00B96117" w:rsidP="00B96117">
            <w:pPr>
              <w:spacing w:before="20"/>
              <w:ind w:right="-93"/>
              <w:jc w:val="left"/>
              <w:rPr>
                <w:rFonts w:eastAsia="Calibri" w:cs="Arial"/>
                <w:sz w:val="20"/>
                <w:szCs w:val="20"/>
              </w:rPr>
            </w:pPr>
            <w:r w:rsidRPr="00646F4A">
              <w:rPr>
                <w:rFonts w:eastAsia="Calibri" w:cs="Arial"/>
                <w:sz w:val="20"/>
                <w:szCs w:val="20"/>
              </w:rPr>
              <w:t>Shortfall of 0.5 match sessions</w:t>
            </w:r>
          </w:p>
        </w:tc>
        <w:tc>
          <w:tcPr>
            <w:tcW w:w="1733" w:type="pct"/>
            <w:tcBorders>
              <w:left w:val="single" w:sz="4" w:space="0" w:color="000000"/>
              <w:right w:val="single" w:sz="4" w:space="0" w:color="000000"/>
            </w:tcBorders>
          </w:tcPr>
          <w:p w14:paraId="6964657E" w14:textId="63804FEF" w:rsidR="00B96117" w:rsidRPr="00646F4A" w:rsidRDefault="00B96117" w:rsidP="00B96117">
            <w:pPr>
              <w:spacing w:before="20"/>
              <w:ind w:right="-113"/>
              <w:jc w:val="left"/>
              <w:rPr>
                <w:rFonts w:eastAsia="Calibri" w:cs="Arial"/>
                <w:sz w:val="20"/>
                <w:szCs w:val="20"/>
              </w:rPr>
            </w:pPr>
            <w:r w:rsidRPr="00646F4A">
              <w:rPr>
                <w:rFonts w:eastAsia="Calibri" w:cs="Arial"/>
                <w:sz w:val="20"/>
                <w:szCs w:val="20"/>
              </w:rPr>
              <w:t>Shortfall of 0.5 match sessions</w:t>
            </w:r>
          </w:p>
        </w:tc>
      </w:tr>
      <w:tr w:rsidR="00646F4A" w:rsidRPr="00646F4A" w14:paraId="4C11BEB6" w14:textId="77777777" w:rsidTr="00F772AF">
        <w:trPr>
          <w:trHeight w:val="65"/>
        </w:trPr>
        <w:tc>
          <w:tcPr>
            <w:tcW w:w="789" w:type="pct"/>
            <w:vMerge/>
            <w:tcBorders>
              <w:left w:val="single" w:sz="4" w:space="0" w:color="000000"/>
              <w:right w:val="single" w:sz="4" w:space="0" w:color="000000"/>
            </w:tcBorders>
          </w:tcPr>
          <w:p w14:paraId="6974BF4B" w14:textId="77777777" w:rsidR="00B96117" w:rsidRPr="00646F4A" w:rsidRDefault="00B96117" w:rsidP="00B96117">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3EDB91FD" w14:textId="77777777" w:rsidR="00B96117" w:rsidRPr="00646F4A" w:rsidRDefault="00B96117" w:rsidP="00B96117">
            <w:pPr>
              <w:spacing w:before="20"/>
              <w:jc w:val="center"/>
              <w:rPr>
                <w:rFonts w:eastAsia="Calibri" w:cs="Arial"/>
                <w:sz w:val="20"/>
                <w:szCs w:val="20"/>
              </w:rPr>
            </w:pPr>
            <w:r w:rsidRPr="00646F4A">
              <w:rPr>
                <w:sz w:val="20"/>
                <w:szCs w:val="20"/>
              </w:rPr>
              <w:t>Youth 9v9</w:t>
            </w:r>
          </w:p>
        </w:tc>
        <w:tc>
          <w:tcPr>
            <w:tcW w:w="1680" w:type="pct"/>
            <w:tcBorders>
              <w:left w:val="single" w:sz="4" w:space="0" w:color="000000"/>
              <w:right w:val="single" w:sz="4" w:space="0" w:color="000000"/>
            </w:tcBorders>
          </w:tcPr>
          <w:p w14:paraId="087C666A" w14:textId="77777777" w:rsidR="00B96117" w:rsidRPr="00646F4A" w:rsidRDefault="00B96117" w:rsidP="00B96117">
            <w:pPr>
              <w:spacing w:before="20"/>
              <w:ind w:right="-93"/>
              <w:jc w:val="left"/>
              <w:rPr>
                <w:rFonts w:eastAsia="Calibri" w:cs="Arial"/>
                <w:sz w:val="20"/>
                <w:szCs w:val="20"/>
              </w:rPr>
            </w:pPr>
            <w:r w:rsidRPr="00646F4A">
              <w:rPr>
                <w:rFonts w:eastAsia="Calibri" w:cs="Arial"/>
                <w:sz w:val="20"/>
                <w:szCs w:val="20"/>
              </w:rPr>
              <w:t>Shortfall of 0.5 match sessions</w:t>
            </w:r>
          </w:p>
        </w:tc>
        <w:tc>
          <w:tcPr>
            <w:tcW w:w="1733" w:type="pct"/>
            <w:tcBorders>
              <w:left w:val="single" w:sz="4" w:space="0" w:color="000000"/>
              <w:right w:val="single" w:sz="4" w:space="0" w:color="000000"/>
            </w:tcBorders>
          </w:tcPr>
          <w:p w14:paraId="27719945" w14:textId="4C877261" w:rsidR="00B96117" w:rsidRPr="00646F4A" w:rsidRDefault="00B96117" w:rsidP="00B96117">
            <w:pPr>
              <w:spacing w:before="20"/>
              <w:ind w:right="-113"/>
              <w:jc w:val="left"/>
              <w:rPr>
                <w:rFonts w:eastAsia="Calibri" w:cs="Arial"/>
                <w:sz w:val="20"/>
                <w:szCs w:val="20"/>
              </w:rPr>
            </w:pPr>
            <w:r w:rsidRPr="00646F4A">
              <w:rPr>
                <w:rFonts w:eastAsia="Calibri" w:cs="Arial"/>
                <w:sz w:val="20"/>
                <w:szCs w:val="20"/>
              </w:rPr>
              <w:t>Shortfall of 0.5 match sessions</w:t>
            </w:r>
          </w:p>
        </w:tc>
      </w:tr>
      <w:tr w:rsidR="00646F4A" w:rsidRPr="00646F4A" w14:paraId="1C7D75D8" w14:textId="77777777" w:rsidTr="00F772AF">
        <w:trPr>
          <w:trHeight w:val="65"/>
        </w:trPr>
        <w:tc>
          <w:tcPr>
            <w:tcW w:w="789" w:type="pct"/>
            <w:vMerge/>
            <w:tcBorders>
              <w:left w:val="single" w:sz="4" w:space="0" w:color="000000"/>
              <w:right w:val="single" w:sz="4" w:space="0" w:color="000000"/>
            </w:tcBorders>
          </w:tcPr>
          <w:p w14:paraId="5FCE335E" w14:textId="77777777" w:rsidR="00B96117" w:rsidRPr="00646F4A" w:rsidRDefault="00B96117" w:rsidP="00B96117">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04958288" w14:textId="77777777" w:rsidR="00B96117" w:rsidRPr="00646F4A" w:rsidRDefault="00B96117" w:rsidP="00B96117">
            <w:pPr>
              <w:spacing w:before="20"/>
              <w:jc w:val="center"/>
              <w:rPr>
                <w:rFonts w:eastAsia="Calibri" w:cs="Arial"/>
                <w:sz w:val="20"/>
                <w:szCs w:val="20"/>
              </w:rPr>
            </w:pPr>
            <w:r w:rsidRPr="00646F4A">
              <w:rPr>
                <w:sz w:val="20"/>
                <w:szCs w:val="20"/>
              </w:rPr>
              <w:t>Mini 7v7</w:t>
            </w:r>
          </w:p>
        </w:tc>
        <w:tc>
          <w:tcPr>
            <w:tcW w:w="1680" w:type="pct"/>
            <w:tcBorders>
              <w:left w:val="single" w:sz="4" w:space="0" w:color="000000"/>
              <w:right w:val="single" w:sz="4" w:space="0" w:color="000000"/>
            </w:tcBorders>
          </w:tcPr>
          <w:p w14:paraId="76BD45AA" w14:textId="77777777" w:rsidR="00B96117" w:rsidRPr="00646F4A" w:rsidRDefault="00B96117" w:rsidP="00B96117">
            <w:pPr>
              <w:spacing w:before="20"/>
              <w:ind w:right="-93"/>
              <w:jc w:val="left"/>
              <w:rPr>
                <w:rFonts w:eastAsia="Calibri" w:cs="Arial"/>
                <w:sz w:val="20"/>
                <w:szCs w:val="20"/>
                <w:highlight w:val="yellow"/>
              </w:rPr>
            </w:pPr>
            <w:r w:rsidRPr="00646F4A">
              <w:rPr>
                <w:rFonts w:eastAsia="Calibri" w:cs="Arial"/>
                <w:sz w:val="20"/>
                <w:szCs w:val="20"/>
              </w:rPr>
              <w:t xml:space="preserve">Actual spare capacity 1.5 match sessions </w:t>
            </w:r>
          </w:p>
        </w:tc>
        <w:tc>
          <w:tcPr>
            <w:tcW w:w="1733" w:type="pct"/>
            <w:tcBorders>
              <w:left w:val="single" w:sz="4" w:space="0" w:color="000000"/>
              <w:right w:val="single" w:sz="4" w:space="0" w:color="000000"/>
            </w:tcBorders>
          </w:tcPr>
          <w:p w14:paraId="562675AE" w14:textId="033BE0A3" w:rsidR="00B96117" w:rsidRPr="00646F4A" w:rsidRDefault="00B96117" w:rsidP="00B96117">
            <w:pPr>
              <w:spacing w:before="20"/>
              <w:ind w:right="-113"/>
              <w:jc w:val="left"/>
              <w:rPr>
                <w:rFonts w:eastAsia="Calibri" w:cs="Arial"/>
                <w:sz w:val="20"/>
                <w:szCs w:val="20"/>
                <w:highlight w:val="yellow"/>
              </w:rPr>
            </w:pPr>
            <w:r w:rsidRPr="00646F4A">
              <w:rPr>
                <w:rFonts w:eastAsia="Calibri" w:cs="Arial"/>
                <w:sz w:val="20"/>
                <w:szCs w:val="20"/>
              </w:rPr>
              <w:t xml:space="preserve">Actual spare capacity 1.5 match sessions </w:t>
            </w:r>
          </w:p>
        </w:tc>
      </w:tr>
      <w:tr w:rsidR="00646F4A" w:rsidRPr="00646F4A" w14:paraId="5DAD914F" w14:textId="77777777" w:rsidTr="00F772AF">
        <w:trPr>
          <w:trHeight w:val="65"/>
        </w:trPr>
        <w:tc>
          <w:tcPr>
            <w:tcW w:w="789" w:type="pct"/>
            <w:vMerge/>
            <w:tcBorders>
              <w:left w:val="single" w:sz="4" w:space="0" w:color="000000"/>
              <w:bottom w:val="single" w:sz="4" w:space="0" w:color="000000"/>
              <w:right w:val="single" w:sz="4" w:space="0" w:color="000000"/>
            </w:tcBorders>
          </w:tcPr>
          <w:p w14:paraId="141EACF3" w14:textId="77777777" w:rsidR="00B96117" w:rsidRPr="00646F4A" w:rsidRDefault="00B96117" w:rsidP="00B96117">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77DD92B5" w14:textId="77777777" w:rsidR="00B96117" w:rsidRPr="00646F4A" w:rsidRDefault="00B96117" w:rsidP="00B96117">
            <w:pPr>
              <w:spacing w:before="20"/>
              <w:jc w:val="center"/>
              <w:rPr>
                <w:rFonts w:eastAsia="Calibri" w:cs="Arial"/>
                <w:sz w:val="20"/>
                <w:szCs w:val="20"/>
              </w:rPr>
            </w:pPr>
            <w:r w:rsidRPr="00646F4A">
              <w:rPr>
                <w:sz w:val="20"/>
                <w:szCs w:val="20"/>
              </w:rPr>
              <w:t>Mini 5v5</w:t>
            </w:r>
          </w:p>
        </w:tc>
        <w:tc>
          <w:tcPr>
            <w:tcW w:w="1680" w:type="pct"/>
            <w:tcBorders>
              <w:left w:val="single" w:sz="4" w:space="0" w:color="000000"/>
              <w:bottom w:val="single" w:sz="4" w:space="0" w:color="000000"/>
              <w:right w:val="single" w:sz="4" w:space="0" w:color="000000"/>
            </w:tcBorders>
          </w:tcPr>
          <w:p w14:paraId="0A521EF2" w14:textId="77777777" w:rsidR="00B96117" w:rsidRPr="00646F4A" w:rsidRDefault="00B96117" w:rsidP="00B96117">
            <w:pPr>
              <w:spacing w:before="20"/>
              <w:ind w:right="-113"/>
              <w:jc w:val="left"/>
              <w:rPr>
                <w:rFonts w:eastAsia="Calibri" w:cs="Arial"/>
                <w:sz w:val="20"/>
                <w:szCs w:val="20"/>
              </w:rPr>
            </w:pPr>
            <w:r w:rsidRPr="00646F4A">
              <w:rPr>
                <w:rFonts w:eastAsia="Calibri" w:cs="Arial"/>
                <w:sz w:val="20"/>
                <w:szCs w:val="20"/>
              </w:rPr>
              <w:t>Demand is being met</w:t>
            </w:r>
          </w:p>
        </w:tc>
        <w:tc>
          <w:tcPr>
            <w:tcW w:w="1733" w:type="pct"/>
            <w:tcBorders>
              <w:left w:val="single" w:sz="4" w:space="0" w:color="000000"/>
              <w:right w:val="single" w:sz="4" w:space="0" w:color="000000"/>
            </w:tcBorders>
          </w:tcPr>
          <w:p w14:paraId="0B79E0B1" w14:textId="2B25882F" w:rsidR="00B96117" w:rsidRPr="00646F4A" w:rsidRDefault="00B96117" w:rsidP="00B96117">
            <w:pPr>
              <w:spacing w:before="20"/>
              <w:ind w:right="-113"/>
              <w:jc w:val="left"/>
              <w:rPr>
                <w:rFonts w:eastAsia="Calibri" w:cs="Arial"/>
                <w:sz w:val="20"/>
                <w:szCs w:val="20"/>
              </w:rPr>
            </w:pPr>
            <w:r w:rsidRPr="00646F4A">
              <w:rPr>
                <w:rFonts w:eastAsia="Calibri" w:cs="Arial"/>
                <w:sz w:val="20"/>
                <w:szCs w:val="20"/>
              </w:rPr>
              <w:t>Demand is being met</w:t>
            </w:r>
          </w:p>
        </w:tc>
      </w:tr>
      <w:tr w:rsidR="00646F4A" w:rsidRPr="00646F4A" w14:paraId="2B22CDAE" w14:textId="77777777" w:rsidTr="00F772AF">
        <w:trPr>
          <w:trHeight w:val="65"/>
        </w:trPr>
        <w:tc>
          <w:tcPr>
            <w:tcW w:w="789" w:type="pct"/>
            <w:vMerge w:val="restart"/>
            <w:tcBorders>
              <w:top w:val="single" w:sz="4" w:space="0" w:color="000000"/>
              <w:left w:val="single" w:sz="4" w:space="0" w:color="000000"/>
              <w:right w:val="single" w:sz="4" w:space="0" w:color="000000"/>
            </w:tcBorders>
            <w:shd w:val="clear" w:color="auto" w:fill="EAF1DD" w:themeFill="accent3" w:themeFillTint="33"/>
          </w:tcPr>
          <w:p w14:paraId="66AC6794" w14:textId="77777777" w:rsidR="00F4031F" w:rsidRPr="00646F4A" w:rsidRDefault="00F4031F" w:rsidP="00F4031F">
            <w:pPr>
              <w:spacing w:before="20"/>
              <w:jc w:val="left"/>
              <w:rPr>
                <w:rFonts w:cs="Arial"/>
                <w:bCs/>
                <w:sz w:val="20"/>
                <w:szCs w:val="20"/>
              </w:rPr>
            </w:pPr>
            <w:r w:rsidRPr="00646F4A">
              <w:rPr>
                <w:rFonts w:cs="Arial"/>
                <w:bCs/>
                <w:sz w:val="20"/>
                <w:szCs w:val="20"/>
              </w:rPr>
              <w:t>Coventry</w:t>
            </w:r>
          </w:p>
        </w:tc>
        <w:tc>
          <w:tcPr>
            <w:tcW w:w="79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7F0E7779" w14:textId="77777777" w:rsidR="00F4031F" w:rsidRPr="00646F4A" w:rsidRDefault="00F4031F" w:rsidP="00F4031F">
            <w:pPr>
              <w:spacing w:before="20"/>
              <w:jc w:val="center"/>
              <w:rPr>
                <w:rFonts w:eastAsia="Calibri" w:cs="Arial"/>
                <w:b/>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shd w:val="clear" w:color="auto" w:fill="EAF1DD" w:themeFill="accent3" w:themeFillTint="33"/>
          </w:tcPr>
          <w:p w14:paraId="690A4D92" w14:textId="77777777" w:rsidR="00F4031F" w:rsidRPr="00646F4A" w:rsidRDefault="00F4031F" w:rsidP="00F4031F">
            <w:pPr>
              <w:spacing w:before="20"/>
              <w:ind w:right="-93"/>
              <w:jc w:val="left"/>
              <w:rPr>
                <w:rFonts w:eastAsia="Calibri" w:cs="Arial"/>
                <w:sz w:val="20"/>
                <w:szCs w:val="20"/>
              </w:rPr>
            </w:pPr>
            <w:r w:rsidRPr="00646F4A">
              <w:rPr>
                <w:rFonts w:eastAsia="Calibri" w:cs="Arial"/>
                <w:sz w:val="20"/>
                <w:szCs w:val="20"/>
              </w:rPr>
              <w:t>Actual spare capacity of 13.5 match sessions</w:t>
            </w:r>
          </w:p>
        </w:tc>
        <w:tc>
          <w:tcPr>
            <w:tcW w:w="1733" w:type="pct"/>
            <w:tcBorders>
              <w:top w:val="single" w:sz="4" w:space="0" w:color="000000"/>
              <w:left w:val="single" w:sz="4" w:space="0" w:color="000000"/>
              <w:right w:val="single" w:sz="4" w:space="0" w:color="000000"/>
            </w:tcBorders>
            <w:shd w:val="clear" w:color="auto" w:fill="EAF1DD" w:themeFill="accent3" w:themeFillTint="33"/>
          </w:tcPr>
          <w:p w14:paraId="4B4EDA8A" w14:textId="7EB8FFAA" w:rsidR="00F4031F" w:rsidRPr="00646F4A" w:rsidRDefault="00F4031F" w:rsidP="00F4031F">
            <w:pPr>
              <w:spacing w:before="20"/>
              <w:ind w:right="-113"/>
              <w:jc w:val="left"/>
              <w:rPr>
                <w:rFonts w:eastAsia="Calibri" w:cs="Arial"/>
                <w:sz w:val="20"/>
                <w:szCs w:val="20"/>
              </w:rPr>
            </w:pPr>
            <w:r w:rsidRPr="00646F4A">
              <w:rPr>
                <w:rFonts w:eastAsia="Calibri" w:cs="Arial"/>
                <w:sz w:val="20"/>
                <w:szCs w:val="20"/>
              </w:rPr>
              <w:t xml:space="preserve">Actual spare capacity of </w:t>
            </w:r>
            <w:r w:rsidR="00C111A1" w:rsidRPr="00646F4A">
              <w:rPr>
                <w:rFonts w:eastAsia="Calibri" w:cs="Arial"/>
                <w:sz w:val="20"/>
                <w:szCs w:val="20"/>
              </w:rPr>
              <w:t>29</w:t>
            </w:r>
            <w:r w:rsidRPr="00646F4A">
              <w:rPr>
                <w:rFonts w:eastAsia="Calibri" w:cs="Arial"/>
                <w:sz w:val="20"/>
                <w:szCs w:val="20"/>
              </w:rPr>
              <w:t xml:space="preserve"> match sessions</w:t>
            </w:r>
          </w:p>
        </w:tc>
      </w:tr>
      <w:tr w:rsidR="00646F4A" w:rsidRPr="00646F4A" w14:paraId="4E61B8EB" w14:textId="77777777" w:rsidTr="00F772AF">
        <w:trPr>
          <w:trHeight w:val="65"/>
        </w:trPr>
        <w:tc>
          <w:tcPr>
            <w:tcW w:w="789" w:type="pct"/>
            <w:vMerge/>
            <w:tcBorders>
              <w:left w:val="single" w:sz="4" w:space="0" w:color="000000"/>
              <w:right w:val="single" w:sz="4" w:space="0" w:color="000000"/>
            </w:tcBorders>
            <w:shd w:val="clear" w:color="auto" w:fill="EAF1DD" w:themeFill="accent3" w:themeFillTint="33"/>
          </w:tcPr>
          <w:p w14:paraId="7139551D" w14:textId="77777777" w:rsidR="00F4031F" w:rsidRPr="00646F4A" w:rsidRDefault="00F4031F" w:rsidP="00F4031F">
            <w:pPr>
              <w:spacing w:before="20"/>
              <w:jc w:val="left"/>
              <w:rPr>
                <w:rFonts w:cs="Arial"/>
                <w:b/>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3F832F9F" w14:textId="77777777" w:rsidR="00F4031F" w:rsidRPr="00646F4A" w:rsidRDefault="00F4031F" w:rsidP="00F4031F">
            <w:pPr>
              <w:spacing w:before="20"/>
              <w:jc w:val="center"/>
              <w:rPr>
                <w:rFonts w:eastAsia="Calibri" w:cs="Arial"/>
                <w:b/>
                <w:sz w:val="20"/>
                <w:szCs w:val="20"/>
              </w:rPr>
            </w:pPr>
            <w:r w:rsidRPr="00646F4A">
              <w:rPr>
                <w:sz w:val="20"/>
                <w:szCs w:val="20"/>
              </w:rPr>
              <w:t>Youth 11v11</w:t>
            </w:r>
          </w:p>
        </w:tc>
        <w:tc>
          <w:tcPr>
            <w:tcW w:w="1680" w:type="pct"/>
            <w:tcBorders>
              <w:left w:val="single" w:sz="4" w:space="0" w:color="000000"/>
              <w:right w:val="single" w:sz="4" w:space="0" w:color="000000"/>
            </w:tcBorders>
            <w:shd w:val="clear" w:color="auto" w:fill="EAF1DD" w:themeFill="accent3" w:themeFillTint="33"/>
          </w:tcPr>
          <w:p w14:paraId="26C6CACB" w14:textId="77777777" w:rsidR="00F4031F" w:rsidRPr="00646F4A" w:rsidRDefault="00F4031F" w:rsidP="00F4031F">
            <w:pPr>
              <w:spacing w:before="20"/>
              <w:ind w:right="-93"/>
              <w:jc w:val="left"/>
              <w:rPr>
                <w:rFonts w:eastAsia="Calibri" w:cs="Arial"/>
                <w:sz w:val="20"/>
                <w:szCs w:val="20"/>
              </w:rPr>
            </w:pPr>
            <w:r w:rsidRPr="00646F4A">
              <w:rPr>
                <w:rFonts w:eastAsia="Calibri" w:cs="Arial"/>
                <w:sz w:val="20"/>
                <w:szCs w:val="20"/>
              </w:rPr>
              <w:t>Shortfall of 0.75 match sessions</w:t>
            </w:r>
          </w:p>
        </w:tc>
        <w:tc>
          <w:tcPr>
            <w:tcW w:w="1733" w:type="pct"/>
            <w:tcBorders>
              <w:left w:val="single" w:sz="4" w:space="0" w:color="000000"/>
              <w:right w:val="single" w:sz="4" w:space="0" w:color="000000"/>
            </w:tcBorders>
            <w:shd w:val="clear" w:color="auto" w:fill="EAF1DD" w:themeFill="accent3" w:themeFillTint="33"/>
          </w:tcPr>
          <w:p w14:paraId="335E9408" w14:textId="026BD573" w:rsidR="00F4031F" w:rsidRPr="00646F4A" w:rsidRDefault="00F4031F" w:rsidP="00F4031F">
            <w:pPr>
              <w:spacing w:before="20"/>
              <w:ind w:right="-113"/>
              <w:jc w:val="left"/>
              <w:rPr>
                <w:rFonts w:eastAsia="Calibri" w:cs="Arial"/>
                <w:sz w:val="20"/>
                <w:szCs w:val="20"/>
              </w:rPr>
            </w:pPr>
            <w:r w:rsidRPr="00646F4A">
              <w:rPr>
                <w:rFonts w:eastAsia="Calibri" w:cs="Arial"/>
                <w:sz w:val="20"/>
                <w:szCs w:val="20"/>
              </w:rPr>
              <w:t>Actual spare capacity of 0.25 match sessions</w:t>
            </w:r>
          </w:p>
        </w:tc>
      </w:tr>
      <w:tr w:rsidR="00646F4A" w:rsidRPr="00646F4A" w14:paraId="35015D95" w14:textId="77777777" w:rsidTr="00F772AF">
        <w:trPr>
          <w:trHeight w:val="65"/>
        </w:trPr>
        <w:tc>
          <w:tcPr>
            <w:tcW w:w="789" w:type="pct"/>
            <w:vMerge/>
            <w:tcBorders>
              <w:left w:val="single" w:sz="4" w:space="0" w:color="000000"/>
              <w:right w:val="single" w:sz="4" w:space="0" w:color="000000"/>
            </w:tcBorders>
            <w:shd w:val="clear" w:color="auto" w:fill="EAF1DD" w:themeFill="accent3" w:themeFillTint="33"/>
          </w:tcPr>
          <w:p w14:paraId="15FFEA30" w14:textId="77777777" w:rsidR="00F4031F" w:rsidRPr="00646F4A" w:rsidRDefault="00F4031F" w:rsidP="00F4031F">
            <w:pPr>
              <w:spacing w:before="20"/>
              <w:jc w:val="left"/>
              <w:rPr>
                <w:rFonts w:cs="Arial"/>
                <w:b/>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15C7EC9C" w14:textId="77777777" w:rsidR="00F4031F" w:rsidRPr="00646F4A" w:rsidRDefault="00F4031F" w:rsidP="00F4031F">
            <w:pPr>
              <w:spacing w:before="20"/>
              <w:jc w:val="center"/>
              <w:rPr>
                <w:rFonts w:eastAsia="Calibri" w:cs="Arial"/>
                <w:b/>
                <w:sz w:val="20"/>
                <w:szCs w:val="20"/>
              </w:rPr>
            </w:pPr>
            <w:r w:rsidRPr="00646F4A">
              <w:rPr>
                <w:sz w:val="20"/>
                <w:szCs w:val="20"/>
              </w:rPr>
              <w:t>Youth 9v9</w:t>
            </w:r>
          </w:p>
        </w:tc>
        <w:tc>
          <w:tcPr>
            <w:tcW w:w="1680" w:type="pct"/>
            <w:tcBorders>
              <w:left w:val="single" w:sz="4" w:space="0" w:color="000000"/>
              <w:right w:val="single" w:sz="4" w:space="0" w:color="000000"/>
            </w:tcBorders>
            <w:shd w:val="clear" w:color="auto" w:fill="EAF1DD" w:themeFill="accent3" w:themeFillTint="33"/>
          </w:tcPr>
          <w:p w14:paraId="31CCE6DA" w14:textId="77777777" w:rsidR="00F4031F" w:rsidRPr="00646F4A" w:rsidRDefault="00F4031F" w:rsidP="00F4031F">
            <w:pPr>
              <w:spacing w:before="20"/>
              <w:ind w:right="-93"/>
              <w:jc w:val="left"/>
              <w:rPr>
                <w:rFonts w:eastAsia="Calibri" w:cs="Arial"/>
                <w:sz w:val="20"/>
                <w:szCs w:val="20"/>
              </w:rPr>
            </w:pPr>
            <w:r w:rsidRPr="00646F4A">
              <w:rPr>
                <w:rFonts w:eastAsia="Calibri" w:cs="Arial"/>
                <w:sz w:val="20"/>
                <w:szCs w:val="20"/>
              </w:rPr>
              <w:t>Demand is being met</w:t>
            </w:r>
          </w:p>
        </w:tc>
        <w:tc>
          <w:tcPr>
            <w:tcW w:w="1733" w:type="pct"/>
            <w:tcBorders>
              <w:left w:val="single" w:sz="4" w:space="0" w:color="000000"/>
              <w:right w:val="single" w:sz="4" w:space="0" w:color="000000"/>
            </w:tcBorders>
            <w:shd w:val="clear" w:color="auto" w:fill="EAF1DD" w:themeFill="accent3" w:themeFillTint="33"/>
          </w:tcPr>
          <w:p w14:paraId="1CC10C4B" w14:textId="51CF1CA5" w:rsidR="00F4031F" w:rsidRPr="00646F4A" w:rsidRDefault="00F4031F" w:rsidP="00F4031F">
            <w:pPr>
              <w:spacing w:before="20"/>
              <w:ind w:right="-113"/>
              <w:jc w:val="left"/>
              <w:rPr>
                <w:rFonts w:eastAsia="Calibri" w:cs="Arial"/>
                <w:sz w:val="20"/>
                <w:szCs w:val="20"/>
              </w:rPr>
            </w:pPr>
            <w:r w:rsidRPr="00646F4A">
              <w:rPr>
                <w:rFonts w:eastAsia="Calibri" w:cs="Arial"/>
                <w:sz w:val="20"/>
                <w:szCs w:val="20"/>
              </w:rPr>
              <w:t>Actual spare capacity of 2 match sessions</w:t>
            </w:r>
          </w:p>
        </w:tc>
      </w:tr>
      <w:tr w:rsidR="00646F4A" w:rsidRPr="00646F4A" w14:paraId="2486A63A" w14:textId="77777777" w:rsidTr="00F772AF">
        <w:trPr>
          <w:trHeight w:val="65"/>
        </w:trPr>
        <w:tc>
          <w:tcPr>
            <w:tcW w:w="789" w:type="pct"/>
            <w:vMerge/>
            <w:tcBorders>
              <w:left w:val="single" w:sz="4" w:space="0" w:color="000000"/>
              <w:right w:val="single" w:sz="4" w:space="0" w:color="000000"/>
            </w:tcBorders>
            <w:shd w:val="clear" w:color="auto" w:fill="EAF1DD" w:themeFill="accent3" w:themeFillTint="33"/>
          </w:tcPr>
          <w:p w14:paraId="106FE9C9" w14:textId="77777777" w:rsidR="00F4031F" w:rsidRPr="00646F4A" w:rsidRDefault="00F4031F" w:rsidP="00F4031F">
            <w:pPr>
              <w:spacing w:before="20"/>
              <w:jc w:val="left"/>
              <w:rPr>
                <w:rFonts w:cs="Arial"/>
                <w:b/>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30687087" w14:textId="77777777" w:rsidR="00F4031F" w:rsidRPr="00646F4A" w:rsidRDefault="00F4031F" w:rsidP="00F4031F">
            <w:pPr>
              <w:spacing w:before="20"/>
              <w:jc w:val="center"/>
              <w:rPr>
                <w:rFonts w:eastAsia="Calibri" w:cs="Arial"/>
                <w:b/>
                <w:sz w:val="20"/>
                <w:szCs w:val="20"/>
              </w:rPr>
            </w:pPr>
            <w:r w:rsidRPr="00646F4A">
              <w:rPr>
                <w:sz w:val="20"/>
                <w:szCs w:val="20"/>
              </w:rPr>
              <w:t>Mini 7v7</w:t>
            </w:r>
          </w:p>
        </w:tc>
        <w:tc>
          <w:tcPr>
            <w:tcW w:w="1680" w:type="pct"/>
            <w:tcBorders>
              <w:left w:val="single" w:sz="4" w:space="0" w:color="000000"/>
              <w:right w:val="single" w:sz="4" w:space="0" w:color="000000"/>
            </w:tcBorders>
            <w:shd w:val="clear" w:color="auto" w:fill="EAF1DD" w:themeFill="accent3" w:themeFillTint="33"/>
          </w:tcPr>
          <w:p w14:paraId="31B1C0D6" w14:textId="77777777" w:rsidR="00F4031F" w:rsidRPr="00646F4A" w:rsidRDefault="00F4031F" w:rsidP="00F4031F">
            <w:pPr>
              <w:spacing w:before="20"/>
              <w:ind w:right="-93"/>
              <w:jc w:val="left"/>
              <w:rPr>
                <w:rFonts w:eastAsia="Calibri" w:cs="Arial"/>
                <w:sz w:val="20"/>
                <w:szCs w:val="20"/>
              </w:rPr>
            </w:pPr>
            <w:r w:rsidRPr="00646F4A">
              <w:rPr>
                <w:rFonts w:eastAsia="Calibri" w:cs="Arial"/>
                <w:sz w:val="20"/>
                <w:szCs w:val="20"/>
              </w:rPr>
              <w:t>Actual spare capacity of 8 match sessions</w:t>
            </w:r>
          </w:p>
        </w:tc>
        <w:tc>
          <w:tcPr>
            <w:tcW w:w="1733" w:type="pct"/>
            <w:tcBorders>
              <w:left w:val="single" w:sz="4" w:space="0" w:color="000000"/>
              <w:right w:val="single" w:sz="4" w:space="0" w:color="000000"/>
            </w:tcBorders>
            <w:shd w:val="clear" w:color="auto" w:fill="EAF1DD" w:themeFill="accent3" w:themeFillTint="33"/>
          </w:tcPr>
          <w:p w14:paraId="0B3FAAC3" w14:textId="05F891D2" w:rsidR="00F4031F" w:rsidRPr="00646F4A" w:rsidRDefault="00F4031F" w:rsidP="00F4031F">
            <w:pPr>
              <w:spacing w:before="20"/>
              <w:ind w:right="-113"/>
              <w:jc w:val="left"/>
              <w:rPr>
                <w:rFonts w:eastAsia="Calibri" w:cs="Arial"/>
                <w:sz w:val="20"/>
                <w:szCs w:val="20"/>
              </w:rPr>
            </w:pPr>
            <w:r w:rsidRPr="00646F4A">
              <w:rPr>
                <w:rFonts w:eastAsia="Calibri" w:cs="Arial"/>
                <w:sz w:val="20"/>
                <w:szCs w:val="20"/>
              </w:rPr>
              <w:t>Actual spare capacity of 13 match sessions</w:t>
            </w:r>
          </w:p>
        </w:tc>
      </w:tr>
      <w:tr w:rsidR="00646F4A" w:rsidRPr="00646F4A" w14:paraId="16F8981A" w14:textId="77777777" w:rsidTr="00F772AF">
        <w:trPr>
          <w:trHeight w:val="359"/>
        </w:trPr>
        <w:tc>
          <w:tcPr>
            <w:tcW w:w="789" w:type="pct"/>
            <w:vMerge/>
            <w:tcBorders>
              <w:left w:val="single" w:sz="4" w:space="0" w:color="000000"/>
              <w:bottom w:val="single" w:sz="4" w:space="0" w:color="000000"/>
              <w:right w:val="single" w:sz="4" w:space="0" w:color="000000"/>
            </w:tcBorders>
            <w:shd w:val="clear" w:color="auto" w:fill="EAF1DD" w:themeFill="accent3" w:themeFillTint="33"/>
          </w:tcPr>
          <w:p w14:paraId="5CA3B910" w14:textId="77777777" w:rsidR="00F4031F" w:rsidRPr="00646F4A" w:rsidRDefault="00F4031F" w:rsidP="00F4031F">
            <w:pPr>
              <w:spacing w:before="20"/>
              <w:jc w:val="left"/>
              <w:rPr>
                <w:rFonts w:cs="Arial"/>
                <w:b/>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0FFF8B48" w14:textId="77777777" w:rsidR="00F4031F" w:rsidRPr="00646F4A" w:rsidRDefault="00F4031F" w:rsidP="00F4031F">
            <w:pPr>
              <w:spacing w:before="20"/>
              <w:jc w:val="center"/>
              <w:rPr>
                <w:rFonts w:eastAsia="Calibri" w:cs="Arial"/>
                <w:b/>
                <w:sz w:val="20"/>
                <w:szCs w:val="20"/>
              </w:rPr>
            </w:pPr>
            <w:r w:rsidRPr="00646F4A">
              <w:rPr>
                <w:sz w:val="20"/>
                <w:szCs w:val="20"/>
              </w:rPr>
              <w:t>Mini 5v5</w:t>
            </w:r>
          </w:p>
        </w:tc>
        <w:tc>
          <w:tcPr>
            <w:tcW w:w="1680" w:type="pct"/>
            <w:tcBorders>
              <w:left w:val="single" w:sz="4" w:space="0" w:color="000000"/>
              <w:right w:val="single" w:sz="4" w:space="0" w:color="000000"/>
            </w:tcBorders>
            <w:shd w:val="clear" w:color="auto" w:fill="EAF1DD" w:themeFill="accent3" w:themeFillTint="33"/>
          </w:tcPr>
          <w:p w14:paraId="598F1548" w14:textId="77777777" w:rsidR="00F4031F" w:rsidRPr="00646F4A" w:rsidRDefault="00F4031F" w:rsidP="00F4031F">
            <w:pPr>
              <w:spacing w:before="20"/>
              <w:ind w:right="-93"/>
              <w:jc w:val="left"/>
              <w:rPr>
                <w:rFonts w:eastAsia="Calibri" w:cs="Arial"/>
                <w:sz w:val="20"/>
                <w:szCs w:val="20"/>
              </w:rPr>
            </w:pPr>
            <w:r w:rsidRPr="00646F4A">
              <w:rPr>
                <w:rFonts w:eastAsia="Calibri" w:cs="Arial"/>
                <w:sz w:val="20"/>
                <w:szCs w:val="20"/>
              </w:rPr>
              <w:t>Actual spare capacity of 2.5 match sessions</w:t>
            </w:r>
          </w:p>
        </w:tc>
        <w:tc>
          <w:tcPr>
            <w:tcW w:w="1733" w:type="pct"/>
            <w:tcBorders>
              <w:left w:val="single" w:sz="4" w:space="0" w:color="000000"/>
              <w:right w:val="single" w:sz="4" w:space="0" w:color="000000"/>
            </w:tcBorders>
            <w:shd w:val="clear" w:color="auto" w:fill="EAF1DD" w:themeFill="accent3" w:themeFillTint="33"/>
          </w:tcPr>
          <w:p w14:paraId="613059F9" w14:textId="0DA81EFC" w:rsidR="00F4031F" w:rsidRPr="00646F4A" w:rsidRDefault="00F4031F" w:rsidP="00F4031F">
            <w:pPr>
              <w:spacing w:before="20"/>
              <w:ind w:right="-113"/>
              <w:jc w:val="left"/>
              <w:rPr>
                <w:rFonts w:eastAsia="Calibri" w:cs="Arial"/>
                <w:sz w:val="20"/>
                <w:szCs w:val="20"/>
              </w:rPr>
            </w:pPr>
            <w:r w:rsidRPr="00646F4A">
              <w:rPr>
                <w:rFonts w:eastAsia="Calibri" w:cs="Arial"/>
                <w:sz w:val="20"/>
                <w:szCs w:val="20"/>
              </w:rPr>
              <w:t xml:space="preserve">Actual spare capacity of </w:t>
            </w:r>
            <w:r w:rsidR="00A404B1" w:rsidRPr="00646F4A">
              <w:rPr>
                <w:rFonts w:eastAsia="Calibri" w:cs="Arial"/>
                <w:sz w:val="20"/>
                <w:szCs w:val="20"/>
              </w:rPr>
              <w:t>4</w:t>
            </w:r>
            <w:r w:rsidRPr="00646F4A">
              <w:rPr>
                <w:rFonts w:eastAsia="Calibri" w:cs="Arial"/>
                <w:sz w:val="20"/>
                <w:szCs w:val="20"/>
              </w:rPr>
              <w:t xml:space="preserve"> match sessions</w:t>
            </w:r>
          </w:p>
        </w:tc>
      </w:tr>
    </w:tbl>
    <w:p w14:paraId="1EC0CC7E" w14:textId="77777777" w:rsidR="00021626" w:rsidRPr="00646F4A" w:rsidRDefault="00021626" w:rsidP="001D2B0A">
      <w:pPr>
        <w:ind w:right="-44"/>
        <w:rPr>
          <w:iCs/>
        </w:rPr>
      </w:pPr>
    </w:p>
    <w:p w14:paraId="1E9726BC" w14:textId="0A093848" w:rsidR="00717432" w:rsidRPr="00646F4A" w:rsidRDefault="00717432" w:rsidP="001D2B0A">
      <w:pPr>
        <w:ind w:right="-44"/>
        <w:rPr>
          <w:iCs/>
        </w:rPr>
      </w:pPr>
      <w:r w:rsidRPr="00646F4A">
        <w:rPr>
          <w:iCs/>
        </w:rPr>
        <w:t xml:space="preserve">This would also </w:t>
      </w:r>
      <w:r w:rsidR="002534BC" w:rsidRPr="00646F4A">
        <w:rPr>
          <w:iCs/>
        </w:rPr>
        <w:t>create additional future capacity on adult and mini 7v7 pitches</w:t>
      </w:r>
      <w:r w:rsidR="00E45CB5" w:rsidRPr="00646F4A">
        <w:rPr>
          <w:iCs/>
        </w:rPr>
        <w:t>,</w:t>
      </w:r>
      <w:r w:rsidR="002534BC" w:rsidRPr="00646F4A">
        <w:rPr>
          <w:iCs/>
        </w:rPr>
        <w:t xml:space="preserve"> whilst the expected future shortfall of youth 11v11, youth 9v9 and mini 5v5 </w:t>
      </w:r>
      <w:r w:rsidR="009B4AB2" w:rsidRPr="00646F4A">
        <w:rPr>
          <w:iCs/>
        </w:rPr>
        <w:t>capacity</w:t>
      </w:r>
      <w:r w:rsidR="002534BC" w:rsidRPr="00646F4A">
        <w:rPr>
          <w:iCs/>
        </w:rPr>
        <w:t xml:space="preserve"> would be reduced</w:t>
      </w:r>
      <w:r w:rsidR="00D05C8F" w:rsidRPr="00646F4A">
        <w:rPr>
          <w:iCs/>
        </w:rPr>
        <w:t xml:space="preserve"> on a City-wide basis</w:t>
      </w:r>
      <w:r w:rsidR="002534BC" w:rsidRPr="00646F4A">
        <w:rPr>
          <w:iCs/>
        </w:rPr>
        <w:t>.</w:t>
      </w:r>
      <w:r w:rsidR="00D05C8F" w:rsidRPr="00646F4A">
        <w:rPr>
          <w:iCs/>
        </w:rPr>
        <w:t xml:space="preserve"> On an </w:t>
      </w:r>
      <w:r w:rsidR="009B4AB2" w:rsidRPr="00646F4A">
        <w:rPr>
          <w:iCs/>
        </w:rPr>
        <w:t>a</w:t>
      </w:r>
      <w:r w:rsidR="00D05C8F" w:rsidRPr="00646F4A">
        <w:rPr>
          <w:iCs/>
        </w:rPr>
        <w:t xml:space="preserve">nalysis </w:t>
      </w:r>
      <w:r w:rsidR="009B4AB2" w:rsidRPr="00646F4A">
        <w:rPr>
          <w:iCs/>
        </w:rPr>
        <w:t>a</w:t>
      </w:r>
      <w:r w:rsidR="00D05C8F" w:rsidRPr="00646F4A">
        <w:rPr>
          <w:iCs/>
        </w:rPr>
        <w:t>rea basis, shortfalls of adult, youth 9v9 and mini 5v5 pitches in the North</w:t>
      </w:r>
      <w:r w:rsidR="00E45CB5" w:rsidRPr="00646F4A">
        <w:rPr>
          <w:iCs/>
        </w:rPr>
        <w:t xml:space="preserve"> </w:t>
      </w:r>
      <w:r w:rsidR="00D05C8F" w:rsidRPr="00646F4A">
        <w:rPr>
          <w:iCs/>
        </w:rPr>
        <w:t>East Analysis Area would be alleviated</w:t>
      </w:r>
      <w:r w:rsidR="009B4AB2" w:rsidRPr="00646F4A">
        <w:rPr>
          <w:iCs/>
        </w:rPr>
        <w:t>,</w:t>
      </w:r>
      <w:r w:rsidR="00D05C8F" w:rsidRPr="00646F4A">
        <w:rPr>
          <w:iCs/>
        </w:rPr>
        <w:t xml:space="preserve"> whilst</w:t>
      </w:r>
      <w:r w:rsidR="009B4AB2" w:rsidRPr="00646F4A">
        <w:rPr>
          <w:iCs/>
        </w:rPr>
        <w:t xml:space="preserve"> a</w:t>
      </w:r>
      <w:r w:rsidR="00D05C8F" w:rsidRPr="00646F4A">
        <w:rPr>
          <w:iCs/>
        </w:rPr>
        <w:t xml:space="preserve"> future </w:t>
      </w:r>
      <w:r w:rsidR="009B4AB2" w:rsidRPr="00646F4A">
        <w:rPr>
          <w:iCs/>
        </w:rPr>
        <w:t>deficit</w:t>
      </w:r>
      <w:r w:rsidR="00D05C8F" w:rsidRPr="00646F4A">
        <w:rPr>
          <w:iCs/>
        </w:rPr>
        <w:t xml:space="preserve"> of mini 5v5 pitch</w:t>
      </w:r>
      <w:r w:rsidR="009B4AB2" w:rsidRPr="00646F4A">
        <w:rPr>
          <w:iCs/>
        </w:rPr>
        <w:t xml:space="preserve"> capacity</w:t>
      </w:r>
      <w:r w:rsidR="00D05C8F" w:rsidRPr="00646F4A">
        <w:rPr>
          <w:iCs/>
        </w:rPr>
        <w:t xml:space="preserve"> in the North West Analysis Area and </w:t>
      </w:r>
      <w:r w:rsidR="009B4AB2" w:rsidRPr="00646F4A">
        <w:rPr>
          <w:iCs/>
        </w:rPr>
        <w:t xml:space="preserve">of </w:t>
      </w:r>
      <w:r w:rsidR="00D05C8F" w:rsidRPr="00646F4A">
        <w:rPr>
          <w:iCs/>
        </w:rPr>
        <w:t>adult pitch</w:t>
      </w:r>
      <w:r w:rsidR="009B4AB2" w:rsidRPr="00646F4A">
        <w:rPr>
          <w:iCs/>
        </w:rPr>
        <w:t xml:space="preserve"> capacity</w:t>
      </w:r>
      <w:r w:rsidR="00D05C8F" w:rsidRPr="00646F4A">
        <w:rPr>
          <w:iCs/>
        </w:rPr>
        <w:t xml:space="preserve"> in the South East Analysis Area would be reduced. </w:t>
      </w:r>
      <w:r w:rsidR="00E45CB5" w:rsidRPr="00646F4A">
        <w:rPr>
          <w:iCs/>
        </w:rPr>
        <w:t xml:space="preserve">This can be seen in the table </w:t>
      </w:r>
      <w:r w:rsidR="0083591F" w:rsidRPr="00646F4A">
        <w:rPr>
          <w:iCs/>
        </w:rPr>
        <w:t>below</w:t>
      </w:r>
      <w:r w:rsidR="00E45CB5" w:rsidRPr="00646F4A">
        <w:rPr>
          <w:iCs/>
        </w:rPr>
        <w:t>.</w:t>
      </w:r>
      <w:r w:rsidRPr="00646F4A">
        <w:rPr>
          <w:iCs/>
        </w:rPr>
        <w:t xml:space="preserve"> </w:t>
      </w:r>
    </w:p>
    <w:p w14:paraId="64143CAB" w14:textId="77777777" w:rsidR="004E0CCD" w:rsidRPr="00646F4A" w:rsidRDefault="004E0CCD" w:rsidP="00717432">
      <w:pPr>
        <w:rPr>
          <w:i/>
        </w:rPr>
      </w:pPr>
    </w:p>
    <w:p w14:paraId="19AF7A75" w14:textId="0B00087D" w:rsidR="00717432" w:rsidRPr="00646F4A" w:rsidRDefault="00717432" w:rsidP="00717432">
      <w:pPr>
        <w:rPr>
          <w:i/>
        </w:rPr>
      </w:pPr>
      <w:r w:rsidRPr="00646F4A">
        <w:rPr>
          <w:i/>
        </w:rPr>
        <w:t>Table 4.</w:t>
      </w:r>
      <w:r w:rsidR="00D05C8F" w:rsidRPr="00646F4A">
        <w:rPr>
          <w:i/>
        </w:rPr>
        <w:t>6</w:t>
      </w:r>
      <w:r w:rsidRPr="00646F4A">
        <w:rPr>
          <w:i/>
        </w:rPr>
        <w:t>: Impact on future supply</w:t>
      </w:r>
      <w:r w:rsidR="004E0CCD" w:rsidRPr="00646F4A">
        <w:rPr>
          <w:i/>
        </w:rPr>
        <w:t>/</w:t>
      </w:r>
      <w:r w:rsidRPr="00646F4A">
        <w:rPr>
          <w:i/>
        </w:rPr>
        <w:t>demand through securing access to unsecure sites</w:t>
      </w:r>
    </w:p>
    <w:p w14:paraId="30200703" w14:textId="57B9C1D3" w:rsidR="00F4031F" w:rsidRPr="00646F4A" w:rsidRDefault="00F4031F" w:rsidP="00717432">
      <w:pPr>
        <w:rPr>
          <w:i/>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8"/>
        <w:gridCol w:w="1395"/>
        <w:gridCol w:w="2877"/>
        <w:gridCol w:w="3085"/>
      </w:tblGrid>
      <w:tr w:rsidR="00646F4A" w:rsidRPr="00646F4A" w14:paraId="3E2710EC" w14:textId="77777777" w:rsidTr="00F772AF">
        <w:trPr>
          <w:tblHeader/>
        </w:trPr>
        <w:tc>
          <w:tcPr>
            <w:tcW w:w="789"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897C700" w14:textId="77777777" w:rsidR="00F4031F" w:rsidRPr="00646F4A" w:rsidRDefault="00F4031F" w:rsidP="006A4677">
            <w:pPr>
              <w:spacing w:before="20"/>
              <w:jc w:val="left"/>
              <w:rPr>
                <w:rFonts w:cs="Arial"/>
                <w:b/>
                <w:sz w:val="20"/>
                <w:szCs w:val="20"/>
              </w:rPr>
            </w:pPr>
            <w:r w:rsidRPr="00646F4A">
              <w:rPr>
                <w:rFonts w:cs="Arial"/>
                <w:b/>
                <w:sz w:val="20"/>
                <w:szCs w:val="20"/>
              </w:rPr>
              <w:t>Analysis area</w:t>
            </w:r>
          </w:p>
        </w:tc>
        <w:tc>
          <w:tcPr>
            <w:tcW w:w="798"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1B9F770" w14:textId="77777777" w:rsidR="00F4031F" w:rsidRPr="00646F4A" w:rsidRDefault="00F4031F" w:rsidP="006A4677">
            <w:pPr>
              <w:spacing w:before="20"/>
              <w:jc w:val="center"/>
              <w:rPr>
                <w:rFonts w:cs="Arial"/>
                <w:b/>
                <w:sz w:val="20"/>
                <w:szCs w:val="20"/>
              </w:rPr>
            </w:pPr>
            <w:r w:rsidRPr="00646F4A">
              <w:rPr>
                <w:rFonts w:cs="Arial"/>
                <w:b/>
                <w:sz w:val="20"/>
                <w:szCs w:val="20"/>
              </w:rPr>
              <w:t>Pitch/facility type</w:t>
            </w:r>
          </w:p>
        </w:tc>
        <w:tc>
          <w:tcPr>
            <w:tcW w:w="1647"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6562C27" w14:textId="3618DE0E" w:rsidR="00F4031F" w:rsidRPr="00646F4A" w:rsidRDefault="00F4031F" w:rsidP="006A4677">
            <w:pPr>
              <w:spacing w:before="20"/>
              <w:ind w:right="-93"/>
              <w:jc w:val="left"/>
              <w:rPr>
                <w:rFonts w:cs="Arial"/>
                <w:b/>
                <w:sz w:val="20"/>
                <w:szCs w:val="20"/>
              </w:rPr>
            </w:pPr>
            <w:r w:rsidRPr="00646F4A">
              <w:rPr>
                <w:rFonts w:cs="Arial"/>
                <w:b/>
                <w:sz w:val="20"/>
                <w:szCs w:val="20"/>
              </w:rPr>
              <w:t>Future supply/ demand balance</w:t>
            </w:r>
          </w:p>
        </w:tc>
        <w:tc>
          <w:tcPr>
            <w:tcW w:w="1766"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52E88AF1" w14:textId="77777777" w:rsidR="00F4031F" w:rsidRPr="00646F4A" w:rsidRDefault="00F4031F" w:rsidP="001D2B0A">
            <w:pPr>
              <w:spacing w:before="40"/>
              <w:jc w:val="left"/>
              <w:rPr>
                <w:rFonts w:cs="Arial"/>
                <w:b/>
                <w:sz w:val="20"/>
                <w:szCs w:val="20"/>
              </w:rPr>
            </w:pPr>
            <w:r w:rsidRPr="00646F4A">
              <w:rPr>
                <w:rFonts w:cs="Arial"/>
                <w:b/>
                <w:sz w:val="20"/>
                <w:szCs w:val="20"/>
              </w:rPr>
              <w:t>Potential supply/ demand balance</w:t>
            </w:r>
          </w:p>
        </w:tc>
      </w:tr>
      <w:tr w:rsidR="00646F4A" w:rsidRPr="00646F4A" w14:paraId="4F085E28" w14:textId="77777777" w:rsidTr="00F772AF">
        <w:trPr>
          <w:trHeight w:val="65"/>
        </w:trPr>
        <w:tc>
          <w:tcPr>
            <w:tcW w:w="789" w:type="pct"/>
            <w:vMerge w:val="restart"/>
            <w:tcBorders>
              <w:top w:val="single" w:sz="4" w:space="0" w:color="000000"/>
              <w:left w:val="single" w:sz="4" w:space="0" w:color="000000"/>
              <w:right w:val="single" w:sz="4" w:space="0" w:color="000000"/>
            </w:tcBorders>
          </w:tcPr>
          <w:p w14:paraId="7BC1119C" w14:textId="77777777" w:rsidR="00F4031F" w:rsidRPr="00646F4A" w:rsidRDefault="00F4031F" w:rsidP="00F4031F">
            <w:pPr>
              <w:spacing w:before="20"/>
              <w:jc w:val="left"/>
              <w:rPr>
                <w:rFonts w:eastAsia="Calibri" w:cs="Arial"/>
                <w:sz w:val="20"/>
                <w:szCs w:val="20"/>
              </w:rPr>
            </w:pPr>
            <w:r w:rsidRPr="00646F4A">
              <w:rPr>
                <w:rFonts w:cs="Arial"/>
                <w:sz w:val="20"/>
                <w:szCs w:val="20"/>
              </w:rPr>
              <w:t>North East</w:t>
            </w:r>
          </w:p>
        </w:tc>
        <w:tc>
          <w:tcPr>
            <w:tcW w:w="798" w:type="pct"/>
            <w:tcBorders>
              <w:top w:val="single" w:sz="4" w:space="0" w:color="000000"/>
              <w:left w:val="single" w:sz="4" w:space="0" w:color="000000"/>
              <w:bottom w:val="single" w:sz="4" w:space="0" w:color="000000"/>
              <w:right w:val="single" w:sz="4" w:space="0" w:color="000000"/>
            </w:tcBorders>
          </w:tcPr>
          <w:p w14:paraId="38CD92BF" w14:textId="77777777" w:rsidR="00F4031F" w:rsidRPr="00646F4A" w:rsidRDefault="00F4031F" w:rsidP="00F4031F">
            <w:pPr>
              <w:spacing w:before="20"/>
              <w:jc w:val="center"/>
              <w:rPr>
                <w:rFonts w:eastAsia="Calibri" w:cs="Arial"/>
                <w:sz w:val="20"/>
                <w:szCs w:val="20"/>
              </w:rPr>
            </w:pPr>
            <w:r w:rsidRPr="00646F4A">
              <w:rPr>
                <w:sz w:val="20"/>
                <w:szCs w:val="20"/>
              </w:rPr>
              <w:t>Adult</w:t>
            </w:r>
          </w:p>
        </w:tc>
        <w:tc>
          <w:tcPr>
            <w:tcW w:w="1647" w:type="pct"/>
            <w:tcBorders>
              <w:top w:val="single" w:sz="4" w:space="0" w:color="000000"/>
              <w:left w:val="single" w:sz="4" w:space="0" w:color="000000"/>
              <w:right w:val="single" w:sz="4" w:space="0" w:color="000000"/>
            </w:tcBorders>
          </w:tcPr>
          <w:p w14:paraId="418373A4" w14:textId="657C24CE" w:rsidR="00F4031F" w:rsidRPr="00646F4A" w:rsidRDefault="00F4031F" w:rsidP="00F4031F">
            <w:pPr>
              <w:spacing w:before="20"/>
              <w:ind w:right="-93"/>
              <w:jc w:val="left"/>
              <w:rPr>
                <w:rFonts w:eastAsia="Calibri" w:cs="Arial"/>
                <w:sz w:val="20"/>
                <w:szCs w:val="20"/>
              </w:rPr>
            </w:pPr>
            <w:r w:rsidRPr="00646F4A">
              <w:rPr>
                <w:rFonts w:eastAsia="Calibri" w:cs="Arial"/>
                <w:sz w:val="20"/>
                <w:szCs w:val="20"/>
              </w:rPr>
              <w:t>Shortfall of 2 match sessions</w:t>
            </w:r>
          </w:p>
        </w:tc>
        <w:tc>
          <w:tcPr>
            <w:tcW w:w="1766" w:type="pct"/>
            <w:tcBorders>
              <w:top w:val="single" w:sz="4" w:space="0" w:color="000000"/>
              <w:left w:val="single" w:sz="4" w:space="0" w:color="000000"/>
              <w:right w:val="single" w:sz="4" w:space="0" w:color="000000"/>
            </w:tcBorders>
          </w:tcPr>
          <w:p w14:paraId="6AF834A4" w14:textId="7D1BD76D" w:rsidR="00F4031F" w:rsidRPr="00646F4A" w:rsidRDefault="00D05C8F" w:rsidP="001D2B0A">
            <w:pPr>
              <w:spacing w:before="40"/>
              <w:jc w:val="left"/>
              <w:rPr>
                <w:rFonts w:eastAsia="Calibri" w:cs="Arial"/>
                <w:sz w:val="20"/>
                <w:szCs w:val="20"/>
              </w:rPr>
            </w:pPr>
            <w:r w:rsidRPr="00646F4A">
              <w:rPr>
                <w:rFonts w:eastAsia="Calibri" w:cs="Arial"/>
                <w:sz w:val="20"/>
                <w:szCs w:val="20"/>
              </w:rPr>
              <w:t>Actual spare capacity of 3.5 match sessions</w:t>
            </w:r>
          </w:p>
        </w:tc>
      </w:tr>
      <w:tr w:rsidR="00646F4A" w:rsidRPr="00646F4A" w14:paraId="401D2E87" w14:textId="77777777" w:rsidTr="00F772AF">
        <w:trPr>
          <w:trHeight w:val="65"/>
        </w:trPr>
        <w:tc>
          <w:tcPr>
            <w:tcW w:w="789" w:type="pct"/>
            <w:vMerge/>
            <w:tcBorders>
              <w:left w:val="single" w:sz="4" w:space="0" w:color="000000"/>
              <w:right w:val="single" w:sz="4" w:space="0" w:color="000000"/>
            </w:tcBorders>
          </w:tcPr>
          <w:p w14:paraId="0F10F1A3" w14:textId="77777777" w:rsidR="00F4031F" w:rsidRPr="00646F4A" w:rsidRDefault="00F4031F" w:rsidP="00F4031F">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1812AA2C" w14:textId="77777777" w:rsidR="00F4031F" w:rsidRPr="00646F4A" w:rsidRDefault="00F4031F" w:rsidP="00F4031F">
            <w:pPr>
              <w:spacing w:before="20"/>
              <w:jc w:val="center"/>
              <w:rPr>
                <w:rFonts w:eastAsia="Calibri" w:cs="Arial"/>
                <w:sz w:val="20"/>
                <w:szCs w:val="20"/>
              </w:rPr>
            </w:pPr>
            <w:r w:rsidRPr="00646F4A">
              <w:rPr>
                <w:sz w:val="20"/>
                <w:szCs w:val="20"/>
              </w:rPr>
              <w:t>Youth 11v11</w:t>
            </w:r>
          </w:p>
        </w:tc>
        <w:tc>
          <w:tcPr>
            <w:tcW w:w="1647" w:type="pct"/>
            <w:tcBorders>
              <w:left w:val="single" w:sz="4" w:space="0" w:color="000000"/>
              <w:right w:val="single" w:sz="4" w:space="0" w:color="000000"/>
            </w:tcBorders>
          </w:tcPr>
          <w:p w14:paraId="1F17170E" w14:textId="669CDCDC" w:rsidR="00F4031F" w:rsidRPr="00646F4A" w:rsidRDefault="00F4031F" w:rsidP="00F4031F">
            <w:pPr>
              <w:spacing w:before="20"/>
              <w:ind w:right="-93"/>
              <w:jc w:val="left"/>
              <w:rPr>
                <w:rFonts w:eastAsia="Calibri" w:cs="Arial"/>
                <w:sz w:val="20"/>
                <w:szCs w:val="20"/>
              </w:rPr>
            </w:pPr>
            <w:r w:rsidRPr="00646F4A">
              <w:rPr>
                <w:rFonts w:eastAsia="Calibri" w:cs="Arial"/>
                <w:sz w:val="20"/>
                <w:szCs w:val="20"/>
              </w:rPr>
              <w:t>Shortfall of 2.5 match sessions</w:t>
            </w:r>
          </w:p>
        </w:tc>
        <w:tc>
          <w:tcPr>
            <w:tcW w:w="1766" w:type="pct"/>
            <w:tcBorders>
              <w:left w:val="single" w:sz="4" w:space="0" w:color="000000"/>
              <w:right w:val="single" w:sz="4" w:space="0" w:color="000000"/>
            </w:tcBorders>
          </w:tcPr>
          <w:p w14:paraId="53DC28FC" w14:textId="1A8DD837" w:rsidR="00947F76" w:rsidRPr="00646F4A" w:rsidRDefault="00D05C8F" w:rsidP="001D2B0A">
            <w:pPr>
              <w:spacing w:before="40"/>
              <w:jc w:val="left"/>
              <w:rPr>
                <w:rFonts w:eastAsia="Calibri" w:cs="Arial"/>
                <w:sz w:val="20"/>
                <w:szCs w:val="20"/>
              </w:rPr>
            </w:pPr>
            <w:r w:rsidRPr="00646F4A">
              <w:rPr>
                <w:rFonts w:eastAsia="Calibri" w:cs="Arial"/>
                <w:sz w:val="20"/>
                <w:szCs w:val="20"/>
              </w:rPr>
              <w:t>Shortfall of 1</w:t>
            </w:r>
            <w:r w:rsidR="00832041" w:rsidRPr="00646F4A">
              <w:rPr>
                <w:rFonts w:eastAsia="Calibri" w:cs="Arial"/>
                <w:sz w:val="20"/>
                <w:szCs w:val="20"/>
              </w:rPr>
              <w:t>.5</w:t>
            </w:r>
            <w:r w:rsidRPr="00646F4A">
              <w:rPr>
                <w:rFonts w:eastAsia="Calibri" w:cs="Arial"/>
                <w:sz w:val="20"/>
                <w:szCs w:val="20"/>
              </w:rPr>
              <w:t xml:space="preserve"> match session</w:t>
            </w:r>
            <w:r w:rsidR="00832041" w:rsidRPr="00646F4A">
              <w:rPr>
                <w:rFonts w:eastAsia="Calibri" w:cs="Arial"/>
                <w:sz w:val="20"/>
                <w:szCs w:val="20"/>
              </w:rPr>
              <w:t>s</w:t>
            </w:r>
          </w:p>
        </w:tc>
      </w:tr>
      <w:tr w:rsidR="00646F4A" w:rsidRPr="00646F4A" w14:paraId="2CD2283F" w14:textId="77777777" w:rsidTr="00F772AF">
        <w:trPr>
          <w:trHeight w:val="65"/>
        </w:trPr>
        <w:tc>
          <w:tcPr>
            <w:tcW w:w="789" w:type="pct"/>
            <w:vMerge/>
            <w:tcBorders>
              <w:left w:val="single" w:sz="4" w:space="0" w:color="000000"/>
              <w:right w:val="single" w:sz="4" w:space="0" w:color="000000"/>
            </w:tcBorders>
          </w:tcPr>
          <w:p w14:paraId="3A8EC8DC" w14:textId="77777777" w:rsidR="00F4031F" w:rsidRPr="00646F4A" w:rsidRDefault="00F4031F" w:rsidP="00F4031F">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12BC7545" w14:textId="77777777" w:rsidR="00F4031F" w:rsidRPr="00646F4A" w:rsidRDefault="00F4031F" w:rsidP="00F4031F">
            <w:pPr>
              <w:spacing w:before="20"/>
              <w:jc w:val="center"/>
              <w:rPr>
                <w:rFonts w:eastAsia="Calibri" w:cs="Arial"/>
                <w:sz w:val="20"/>
                <w:szCs w:val="20"/>
                <w:highlight w:val="yellow"/>
              </w:rPr>
            </w:pPr>
            <w:r w:rsidRPr="00646F4A">
              <w:rPr>
                <w:sz w:val="20"/>
                <w:szCs w:val="20"/>
              </w:rPr>
              <w:t>Youth 9v9</w:t>
            </w:r>
          </w:p>
        </w:tc>
        <w:tc>
          <w:tcPr>
            <w:tcW w:w="1647" w:type="pct"/>
            <w:tcBorders>
              <w:left w:val="single" w:sz="4" w:space="0" w:color="000000"/>
              <w:right w:val="single" w:sz="4" w:space="0" w:color="000000"/>
            </w:tcBorders>
          </w:tcPr>
          <w:p w14:paraId="62EB8745" w14:textId="2AD1BE96" w:rsidR="00F4031F" w:rsidRPr="00646F4A" w:rsidRDefault="00F4031F" w:rsidP="00F4031F">
            <w:pPr>
              <w:spacing w:before="20"/>
              <w:ind w:right="-93"/>
              <w:jc w:val="left"/>
              <w:rPr>
                <w:rFonts w:eastAsia="Calibri" w:cs="Arial"/>
                <w:sz w:val="20"/>
                <w:szCs w:val="20"/>
                <w:highlight w:val="yellow"/>
              </w:rPr>
            </w:pPr>
            <w:r w:rsidRPr="00646F4A">
              <w:rPr>
                <w:rFonts w:eastAsia="Calibri" w:cs="Arial"/>
                <w:sz w:val="20"/>
                <w:szCs w:val="20"/>
              </w:rPr>
              <w:t>Shortfall of 0.5 match sessions</w:t>
            </w:r>
          </w:p>
        </w:tc>
        <w:tc>
          <w:tcPr>
            <w:tcW w:w="1766" w:type="pct"/>
            <w:tcBorders>
              <w:left w:val="single" w:sz="4" w:space="0" w:color="000000"/>
              <w:right w:val="single" w:sz="4" w:space="0" w:color="000000"/>
            </w:tcBorders>
          </w:tcPr>
          <w:p w14:paraId="00B14C8B" w14:textId="3C94D461" w:rsidR="00F4031F" w:rsidRPr="00646F4A" w:rsidRDefault="00D05C8F" w:rsidP="001D2B0A">
            <w:pPr>
              <w:spacing w:before="40"/>
              <w:jc w:val="left"/>
              <w:rPr>
                <w:rFonts w:eastAsia="Calibri" w:cs="Arial"/>
                <w:sz w:val="20"/>
                <w:szCs w:val="20"/>
                <w:highlight w:val="yellow"/>
              </w:rPr>
            </w:pPr>
            <w:r w:rsidRPr="00646F4A">
              <w:rPr>
                <w:rFonts w:eastAsia="Calibri" w:cs="Arial"/>
                <w:sz w:val="20"/>
                <w:szCs w:val="20"/>
              </w:rPr>
              <w:t>Actual spare capacity of 1.5 match sessions</w:t>
            </w:r>
          </w:p>
        </w:tc>
      </w:tr>
      <w:tr w:rsidR="00646F4A" w:rsidRPr="00646F4A" w14:paraId="339B6B33" w14:textId="77777777" w:rsidTr="00F772AF">
        <w:trPr>
          <w:trHeight w:val="187"/>
        </w:trPr>
        <w:tc>
          <w:tcPr>
            <w:tcW w:w="789" w:type="pct"/>
            <w:vMerge/>
            <w:tcBorders>
              <w:left w:val="single" w:sz="4" w:space="0" w:color="000000"/>
              <w:right w:val="single" w:sz="4" w:space="0" w:color="000000"/>
            </w:tcBorders>
          </w:tcPr>
          <w:p w14:paraId="155EB1C3" w14:textId="77777777" w:rsidR="00F4031F" w:rsidRPr="00646F4A" w:rsidRDefault="00F4031F" w:rsidP="00F4031F">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6CD63FA5" w14:textId="77777777" w:rsidR="00F4031F" w:rsidRPr="00646F4A" w:rsidRDefault="00F4031F" w:rsidP="00F4031F">
            <w:pPr>
              <w:spacing w:before="20"/>
              <w:jc w:val="center"/>
              <w:rPr>
                <w:rFonts w:eastAsia="Calibri" w:cs="Arial"/>
                <w:sz w:val="20"/>
                <w:szCs w:val="20"/>
              </w:rPr>
            </w:pPr>
            <w:r w:rsidRPr="00646F4A">
              <w:rPr>
                <w:sz w:val="20"/>
                <w:szCs w:val="20"/>
              </w:rPr>
              <w:t>Mini 7v7</w:t>
            </w:r>
          </w:p>
        </w:tc>
        <w:tc>
          <w:tcPr>
            <w:tcW w:w="1647" w:type="pct"/>
            <w:tcBorders>
              <w:left w:val="single" w:sz="4" w:space="0" w:color="000000"/>
              <w:right w:val="single" w:sz="4" w:space="0" w:color="000000"/>
            </w:tcBorders>
          </w:tcPr>
          <w:p w14:paraId="72548F2B" w14:textId="4B895217" w:rsidR="00F4031F" w:rsidRPr="00646F4A" w:rsidRDefault="00F4031F" w:rsidP="00F4031F">
            <w:pPr>
              <w:spacing w:before="20"/>
              <w:ind w:right="-93"/>
              <w:jc w:val="left"/>
              <w:rPr>
                <w:rFonts w:eastAsia="Calibri" w:cs="Arial"/>
                <w:sz w:val="20"/>
                <w:szCs w:val="20"/>
              </w:rPr>
            </w:pPr>
            <w:r w:rsidRPr="00646F4A">
              <w:rPr>
                <w:rFonts w:eastAsia="Calibri" w:cs="Arial"/>
                <w:sz w:val="20"/>
                <w:szCs w:val="20"/>
              </w:rPr>
              <w:t>Actual spare capacity of 3 match sessions</w:t>
            </w:r>
          </w:p>
        </w:tc>
        <w:tc>
          <w:tcPr>
            <w:tcW w:w="1766" w:type="pct"/>
            <w:tcBorders>
              <w:left w:val="single" w:sz="4" w:space="0" w:color="000000"/>
              <w:right w:val="single" w:sz="4" w:space="0" w:color="000000"/>
            </w:tcBorders>
          </w:tcPr>
          <w:p w14:paraId="31054E59" w14:textId="4D2EB321" w:rsidR="00F4031F" w:rsidRPr="00646F4A" w:rsidRDefault="00D05C8F" w:rsidP="001D2B0A">
            <w:pPr>
              <w:spacing w:before="40"/>
              <w:jc w:val="left"/>
              <w:rPr>
                <w:rFonts w:eastAsia="Calibri" w:cs="Arial"/>
                <w:sz w:val="20"/>
                <w:szCs w:val="20"/>
              </w:rPr>
            </w:pPr>
            <w:r w:rsidRPr="00646F4A">
              <w:rPr>
                <w:rFonts w:eastAsia="Calibri" w:cs="Arial"/>
                <w:sz w:val="20"/>
                <w:szCs w:val="20"/>
              </w:rPr>
              <w:t>Actual spare capacity of 7 match sessions</w:t>
            </w:r>
          </w:p>
        </w:tc>
      </w:tr>
      <w:tr w:rsidR="00646F4A" w:rsidRPr="00646F4A" w14:paraId="573FCF4F" w14:textId="77777777" w:rsidTr="00F772AF">
        <w:trPr>
          <w:trHeight w:val="65"/>
        </w:trPr>
        <w:tc>
          <w:tcPr>
            <w:tcW w:w="789" w:type="pct"/>
            <w:vMerge/>
            <w:tcBorders>
              <w:left w:val="single" w:sz="4" w:space="0" w:color="000000"/>
              <w:bottom w:val="single" w:sz="4" w:space="0" w:color="000000"/>
              <w:right w:val="single" w:sz="4" w:space="0" w:color="000000"/>
            </w:tcBorders>
          </w:tcPr>
          <w:p w14:paraId="6C6C4636" w14:textId="77777777" w:rsidR="00F4031F" w:rsidRPr="00646F4A" w:rsidRDefault="00F4031F" w:rsidP="00F4031F">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10CE78C9" w14:textId="77777777" w:rsidR="00F4031F" w:rsidRPr="00646F4A" w:rsidRDefault="00F4031F" w:rsidP="00F4031F">
            <w:pPr>
              <w:spacing w:before="20"/>
              <w:jc w:val="center"/>
              <w:rPr>
                <w:rFonts w:eastAsia="Calibri" w:cs="Arial"/>
                <w:sz w:val="20"/>
                <w:szCs w:val="20"/>
              </w:rPr>
            </w:pPr>
            <w:r w:rsidRPr="00646F4A">
              <w:rPr>
                <w:sz w:val="20"/>
                <w:szCs w:val="20"/>
              </w:rPr>
              <w:t>Mini 5v5</w:t>
            </w:r>
          </w:p>
        </w:tc>
        <w:tc>
          <w:tcPr>
            <w:tcW w:w="1647" w:type="pct"/>
            <w:tcBorders>
              <w:left w:val="single" w:sz="4" w:space="0" w:color="000000"/>
              <w:bottom w:val="single" w:sz="4" w:space="0" w:color="000000"/>
              <w:right w:val="single" w:sz="4" w:space="0" w:color="000000"/>
            </w:tcBorders>
          </w:tcPr>
          <w:p w14:paraId="5BFC718A" w14:textId="6E1F0EC6" w:rsidR="00F4031F" w:rsidRPr="00646F4A" w:rsidRDefault="00F4031F" w:rsidP="00F4031F">
            <w:pPr>
              <w:spacing w:before="20"/>
              <w:ind w:right="-93"/>
              <w:jc w:val="left"/>
              <w:rPr>
                <w:rFonts w:eastAsia="Calibri" w:cs="Arial"/>
                <w:sz w:val="20"/>
                <w:szCs w:val="20"/>
              </w:rPr>
            </w:pPr>
            <w:r w:rsidRPr="00646F4A">
              <w:rPr>
                <w:rFonts w:eastAsia="Calibri" w:cs="Arial"/>
                <w:sz w:val="20"/>
                <w:szCs w:val="20"/>
              </w:rPr>
              <w:t>Shortfall of 1 match session</w:t>
            </w:r>
          </w:p>
        </w:tc>
        <w:tc>
          <w:tcPr>
            <w:tcW w:w="1766" w:type="pct"/>
            <w:tcBorders>
              <w:left w:val="single" w:sz="4" w:space="0" w:color="000000"/>
              <w:right w:val="single" w:sz="4" w:space="0" w:color="000000"/>
            </w:tcBorders>
          </w:tcPr>
          <w:p w14:paraId="7E9C8FA6" w14:textId="278F925C" w:rsidR="00F4031F" w:rsidRPr="00646F4A" w:rsidRDefault="00D05C8F" w:rsidP="001D2B0A">
            <w:pPr>
              <w:spacing w:before="40"/>
              <w:jc w:val="left"/>
              <w:rPr>
                <w:rFonts w:eastAsia="Calibri" w:cs="Arial"/>
                <w:sz w:val="20"/>
                <w:szCs w:val="20"/>
              </w:rPr>
            </w:pPr>
            <w:r w:rsidRPr="00646F4A">
              <w:rPr>
                <w:rFonts w:eastAsia="Calibri" w:cs="Arial"/>
                <w:sz w:val="20"/>
                <w:szCs w:val="20"/>
              </w:rPr>
              <w:t>Demand is being met</w:t>
            </w:r>
          </w:p>
        </w:tc>
      </w:tr>
      <w:tr w:rsidR="00646F4A" w:rsidRPr="00646F4A" w14:paraId="776470F6" w14:textId="77777777" w:rsidTr="00F772AF">
        <w:trPr>
          <w:trHeight w:val="245"/>
        </w:trPr>
        <w:tc>
          <w:tcPr>
            <w:tcW w:w="789" w:type="pct"/>
            <w:vMerge w:val="restart"/>
            <w:tcBorders>
              <w:top w:val="single" w:sz="4" w:space="0" w:color="000000"/>
              <w:left w:val="single" w:sz="4" w:space="0" w:color="000000"/>
              <w:right w:val="single" w:sz="4" w:space="0" w:color="000000"/>
            </w:tcBorders>
          </w:tcPr>
          <w:p w14:paraId="4600FB37" w14:textId="77777777" w:rsidR="00D05C8F" w:rsidRPr="00646F4A" w:rsidRDefault="00D05C8F" w:rsidP="00D05C8F">
            <w:pPr>
              <w:spacing w:before="20"/>
              <w:jc w:val="left"/>
              <w:rPr>
                <w:rFonts w:cs="Arial"/>
                <w:sz w:val="20"/>
                <w:szCs w:val="20"/>
              </w:rPr>
            </w:pPr>
            <w:r w:rsidRPr="00646F4A">
              <w:rPr>
                <w:rFonts w:cs="Arial"/>
                <w:sz w:val="20"/>
                <w:szCs w:val="20"/>
              </w:rPr>
              <w:t>North West</w:t>
            </w:r>
          </w:p>
        </w:tc>
        <w:tc>
          <w:tcPr>
            <w:tcW w:w="798" w:type="pct"/>
            <w:tcBorders>
              <w:top w:val="single" w:sz="4" w:space="0" w:color="000000"/>
              <w:left w:val="single" w:sz="4" w:space="0" w:color="000000"/>
              <w:bottom w:val="single" w:sz="4" w:space="0" w:color="000000"/>
              <w:right w:val="single" w:sz="4" w:space="0" w:color="000000"/>
            </w:tcBorders>
          </w:tcPr>
          <w:p w14:paraId="2EB24DF0" w14:textId="77777777" w:rsidR="00D05C8F" w:rsidRPr="00646F4A" w:rsidRDefault="00D05C8F" w:rsidP="00D05C8F">
            <w:pPr>
              <w:spacing w:before="20"/>
              <w:jc w:val="center"/>
              <w:rPr>
                <w:rFonts w:eastAsia="Calibri" w:cs="Arial"/>
                <w:sz w:val="20"/>
                <w:szCs w:val="20"/>
              </w:rPr>
            </w:pPr>
            <w:r w:rsidRPr="00646F4A">
              <w:rPr>
                <w:sz w:val="20"/>
                <w:szCs w:val="20"/>
              </w:rPr>
              <w:t>Adult</w:t>
            </w:r>
          </w:p>
        </w:tc>
        <w:tc>
          <w:tcPr>
            <w:tcW w:w="1647" w:type="pct"/>
            <w:tcBorders>
              <w:top w:val="single" w:sz="4" w:space="0" w:color="000000"/>
              <w:left w:val="single" w:sz="4" w:space="0" w:color="000000"/>
              <w:right w:val="single" w:sz="4" w:space="0" w:color="000000"/>
            </w:tcBorders>
          </w:tcPr>
          <w:p w14:paraId="0964CBAE" w14:textId="3886BAA4" w:rsidR="00D05C8F" w:rsidRPr="00646F4A" w:rsidRDefault="00D05C8F" w:rsidP="00D05C8F">
            <w:pPr>
              <w:spacing w:before="20"/>
              <w:ind w:right="-93"/>
              <w:jc w:val="left"/>
              <w:rPr>
                <w:rFonts w:eastAsia="Calibri" w:cs="Arial"/>
                <w:sz w:val="20"/>
                <w:szCs w:val="20"/>
              </w:rPr>
            </w:pPr>
            <w:r w:rsidRPr="00646F4A">
              <w:rPr>
                <w:rFonts w:eastAsia="Calibri" w:cs="Arial"/>
                <w:sz w:val="20"/>
                <w:szCs w:val="20"/>
              </w:rPr>
              <w:t>Actual spare capacity of 6.5 match sessions</w:t>
            </w:r>
          </w:p>
        </w:tc>
        <w:tc>
          <w:tcPr>
            <w:tcW w:w="1766" w:type="pct"/>
            <w:tcBorders>
              <w:left w:val="single" w:sz="4" w:space="0" w:color="000000"/>
              <w:right w:val="single" w:sz="4" w:space="0" w:color="000000"/>
            </w:tcBorders>
          </w:tcPr>
          <w:p w14:paraId="7AE67D5E" w14:textId="59EA0284" w:rsidR="00D05C8F" w:rsidRPr="00646F4A" w:rsidRDefault="00D05C8F" w:rsidP="001D2B0A">
            <w:pPr>
              <w:spacing w:before="40"/>
              <w:jc w:val="left"/>
              <w:rPr>
                <w:rFonts w:eastAsia="Calibri" w:cs="Arial"/>
                <w:sz w:val="20"/>
                <w:szCs w:val="20"/>
              </w:rPr>
            </w:pPr>
            <w:r w:rsidRPr="00646F4A">
              <w:rPr>
                <w:rFonts w:eastAsia="Calibri" w:cs="Arial"/>
                <w:sz w:val="20"/>
                <w:szCs w:val="20"/>
              </w:rPr>
              <w:t>Actual spare capacity of 6.5 match sessions</w:t>
            </w:r>
          </w:p>
        </w:tc>
      </w:tr>
      <w:tr w:rsidR="00646F4A" w:rsidRPr="00646F4A" w14:paraId="5952ECDC" w14:textId="77777777" w:rsidTr="00F772AF">
        <w:trPr>
          <w:trHeight w:val="244"/>
        </w:trPr>
        <w:tc>
          <w:tcPr>
            <w:tcW w:w="789" w:type="pct"/>
            <w:vMerge/>
            <w:tcBorders>
              <w:left w:val="single" w:sz="4" w:space="0" w:color="000000"/>
              <w:right w:val="single" w:sz="4" w:space="0" w:color="000000"/>
            </w:tcBorders>
          </w:tcPr>
          <w:p w14:paraId="634E8A45" w14:textId="77777777" w:rsidR="00D05C8F" w:rsidRPr="00646F4A" w:rsidRDefault="00D05C8F" w:rsidP="00D05C8F">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571B717A" w14:textId="77777777" w:rsidR="00D05C8F" w:rsidRPr="00646F4A" w:rsidRDefault="00D05C8F" w:rsidP="00D05C8F">
            <w:pPr>
              <w:spacing w:before="20"/>
              <w:jc w:val="center"/>
              <w:rPr>
                <w:rFonts w:eastAsia="Calibri" w:cs="Arial"/>
                <w:sz w:val="20"/>
                <w:szCs w:val="20"/>
              </w:rPr>
            </w:pPr>
            <w:r w:rsidRPr="00646F4A">
              <w:rPr>
                <w:sz w:val="20"/>
                <w:szCs w:val="20"/>
              </w:rPr>
              <w:t>Youth 11v11</w:t>
            </w:r>
          </w:p>
        </w:tc>
        <w:tc>
          <w:tcPr>
            <w:tcW w:w="1647" w:type="pct"/>
            <w:tcBorders>
              <w:left w:val="single" w:sz="4" w:space="0" w:color="000000"/>
              <w:right w:val="single" w:sz="4" w:space="0" w:color="000000"/>
            </w:tcBorders>
          </w:tcPr>
          <w:p w14:paraId="52DD2B30" w14:textId="23B2F108" w:rsidR="00D05C8F" w:rsidRPr="00646F4A" w:rsidRDefault="00D05C8F" w:rsidP="00D05C8F">
            <w:pPr>
              <w:spacing w:before="20"/>
              <w:ind w:right="-93"/>
              <w:jc w:val="left"/>
              <w:rPr>
                <w:rFonts w:eastAsia="Calibri" w:cs="Arial"/>
                <w:sz w:val="20"/>
                <w:szCs w:val="20"/>
              </w:rPr>
            </w:pPr>
            <w:r w:rsidRPr="00646F4A">
              <w:rPr>
                <w:rFonts w:eastAsia="Calibri" w:cs="Arial"/>
                <w:sz w:val="20"/>
                <w:szCs w:val="20"/>
              </w:rPr>
              <w:t>Actual spare capacity of 2 match sessions</w:t>
            </w:r>
          </w:p>
        </w:tc>
        <w:tc>
          <w:tcPr>
            <w:tcW w:w="1766" w:type="pct"/>
            <w:tcBorders>
              <w:left w:val="single" w:sz="4" w:space="0" w:color="000000"/>
              <w:right w:val="single" w:sz="4" w:space="0" w:color="000000"/>
            </w:tcBorders>
          </w:tcPr>
          <w:p w14:paraId="09CEB06D" w14:textId="016F5ECB" w:rsidR="00D05C8F" w:rsidRPr="00646F4A" w:rsidRDefault="00D05C8F" w:rsidP="001D2B0A">
            <w:pPr>
              <w:spacing w:before="40"/>
              <w:jc w:val="left"/>
              <w:rPr>
                <w:rFonts w:eastAsia="Calibri" w:cs="Arial"/>
                <w:sz w:val="20"/>
                <w:szCs w:val="20"/>
              </w:rPr>
            </w:pPr>
            <w:r w:rsidRPr="00646F4A">
              <w:rPr>
                <w:rFonts w:eastAsia="Calibri" w:cs="Arial"/>
                <w:sz w:val="20"/>
                <w:szCs w:val="20"/>
              </w:rPr>
              <w:t>Actual spare capacity of 2 match sessions</w:t>
            </w:r>
          </w:p>
        </w:tc>
      </w:tr>
      <w:tr w:rsidR="00646F4A" w:rsidRPr="00646F4A" w14:paraId="02E3E5D9" w14:textId="77777777" w:rsidTr="00F772AF">
        <w:trPr>
          <w:trHeight w:val="244"/>
        </w:trPr>
        <w:tc>
          <w:tcPr>
            <w:tcW w:w="789" w:type="pct"/>
            <w:vMerge/>
            <w:tcBorders>
              <w:left w:val="single" w:sz="4" w:space="0" w:color="000000"/>
              <w:right w:val="single" w:sz="4" w:space="0" w:color="000000"/>
            </w:tcBorders>
          </w:tcPr>
          <w:p w14:paraId="5D5594A7" w14:textId="77777777" w:rsidR="00D05C8F" w:rsidRPr="00646F4A" w:rsidRDefault="00D05C8F" w:rsidP="00D05C8F">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3734B79D" w14:textId="77777777" w:rsidR="00D05C8F" w:rsidRPr="00646F4A" w:rsidRDefault="00D05C8F" w:rsidP="00D05C8F">
            <w:pPr>
              <w:spacing w:before="20"/>
              <w:jc w:val="center"/>
              <w:rPr>
                <w:rFonts w:eastAsia="Calibri" w:cs="Arial"/>
                <w:sz w:val="20"/>
                <w:szCs w:val="20"/>
              </w:rPr>
            </w:pPr>
            <w:r w:rsidRPr="00646F4A">
              <w:rPr>
                <w:sz w:val="20"/>
                <w:szCs w:val="20"/>
              </w:rPr>
              <w:t>Youth 9v9</w:t>
            </w:r>
          </w:p>
        </w:tc>
        <w:tc>
          <w:tcPr>
            <w:tcW w:w="1647" w:type="pct"/>
            <w:tcBorders>
              <w:left w:val="single" w:sz="4" w:space="0" w:color="000000"/>
              <w:right w:val="single" w:sz="4" w:space="0" w:color="000000"/>
            </w:tcBorders>
          </w:tcPr>
          <w:p w14:paraId="7C74DFEB" w14:textId="22D59660" w:rsidR="00D05C8F" w:rsidRPr="00646F4A" w:rsidRDefault="00D05C8F" w:rsidP="00D05C8F">
            <w:pPr>
              <w:spacing w:before="20"/>
              <w:ind w:right="-93"/>
              <w:jc w:val="left"/>
              <w:rPr>
                <w:rFonts w:eastAsia="Calibri" w:cs="Arial"/>
                <w:sz w:val="20"/>
                <w:szCs w:val="20"/>
              </w:rPr>
            </w:pPr>
            <w:r w:rsidRPr="00646F4A">
              <w:rPr>
                <w:rFonts w:eastAsia="Calibri" w:cs="Arial"/>
                <w:sz w:val="20"/>
                <w:szCs w:val="20"/>
              </w:rPr>
              <w:t>Shortfall of 3.5 match sessions</w:t>
            </w:r>
          </w:p>
        </w:tc>
        <w:tc>
          <w:tcPr>
            <w:tcW w:w="1766" w:type="pct"/>
            <w:tcBorders>
              <w:left w:val="single" w:sz="4" w:space="0" w:color="000000"/>
              <w:right w:val="single" w:sz="4" w:space="0" w:color="000000"/>
            </w:tcBorders>
          </w:tcPr>
          <w:p w14:paraId="2ABF2B11" w14:textId="2894473F" w:rsidR="00D05C8F" w:rsidRPr="00646F4A" w:rsidRDefault="00D05C8F" w:rsidP="001D2B0A">
            <w:pPr>
              <w:spacing w:before="40"/>
              <w:jc w:val="left"/>
              <w:rPr>
                <w:rFonts w:eastAsia="Calibri" w:cs="Arial"/>
                <w:sz w:val="20"/>
                <w:szCs w:val="20"/>
              </w:rPr>
            </w:pPr>
            <w:r w:rsidRPr="00646F4A">
              <w:rPr>
                <w:rFonts w:eastAsia="Calibri" w:cs="Arial"/>
                <w:sz w:val="20"/>
                <w:szCs w:val="20"/>
              </w:rPr>
              <w:t>Shortfall of 3.5 match sessions</w:t>
            </w:r>
          </w:p>
        </w:tc>
      </w:tr>
      <w:tr w:rsidR="00646F4A" w:rsidRPr="00646F4A" w14:paraId="031FCD37" w14:textId="77777777" w:rsidTr="00F772AF">
        <w:trPr>
          <w:trHeight w:val="244"/>
        </w:trPr>
        <w:tc>
          <w:tcPr>
            <w:tcW w:w="789" w:type="pct"/>
            <w:vMerge/>
            <w:tcBorders>
              <w:left w:val="single" w:sz="4" w:space="0" w:color="000000"/>
              <w:right w:val="single" w:sz="4" w:space="0" w:color="000000"/>
            </w:tcBorders>
          </w:tcPr>
          <w:p w14:paraId="7BF571EC" w14:textId="77777777" w:rsidR="00D05C8F" w:rsidRPr="00646F4A" w:rsidRDefault="00D05C8F" w:rsidP="00D05C8F">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12205E81" w14:textId="77777777" w:rsidR="00D05C8F" w:rsidRPr="00646F4A" w:rsidRDefault="00D05C8F" w:rsidP="00D05C8F">
            <w:pPr>
              <w:spacing w:before="20"/>
              <w:jc w:val="center"/>
              <w:rPr>
                <w:rFonts w:eastAsia="Calibri" w:cs="Arial"/>
                <w:sz w:val="20"/>
                <w:szCs w:val="20"/>
                <w:highlight w:val="yellow"/>
              </w:rPr>
            </w:pPr>
            <w:r w:rsidRPr="00646F4A">
              <w:rPr>
                <w:sz w:val="20"/>
                <w:szCs w:val="20"/>
              </w:rPr>
              <w:t>Mini 7v7</w:t>
            </w:r>
          </w:p>
        </w:tc>
        <w:tc>
          <w:tcPr>
            <w:tcW w:w="1647" w:type="pct"/>
            <w:tcBorders>
              <w:left w:val="single" w:sz="4" w:space="0" w:color="000000"/>
              <w:right w:val="single" w:sz="4" w:space="0" w:color="000000"/>
            </w:tcBorders>
          </w:tcPr>
          <w:p w14:paraId="7ED63754" w14:textId="76F6ABE0" w:rsidR="00D05C8F" w:rsidRPr="00646F4A" w:rsidRDefault="00D05C8F" w:rsidP="00D05C8F">
            <w:pPr>
              <w:spacing w:before="20"/>
              <w:ind w:right="-93"/>
              <w:jc w:val="left"/>
              <w:rPr>
                <w:rFonts w:eastAsia="Calibri" w:cs="Arial"/>
                <w:sz w:val="20"/>
                <w:szCs w:val="20"/>
                <w:highlight w:val="yellow"/>
              </w:rPr>
            </w:pPr>
            <w:r w:rsidRPr="00646F4A">
              <w:rPr>
                <w:rFonts w:eastAsia="Calibri" w:cs="Arial"/>
                <w:sz w:val="20"/>
                <w:szCs w:val="20"/>
              </w:rPr>
              <w:t>Actual spare capacity of 3 match sessions</w:t>
            </w:r>
          </w:p>
        </w:tc>
        <w:tc>
          <w:tcPr>
            <w:tcW w:w="1766" w:type="pct"/>
            <w:tcBorders>
              <w:left w:val="single" w:sz="4" w:space="0" w:color="000000"/>
              <w:right w:val="single" w:sz="4" w:space="0" w:color="000000"/>
            </w:tcBorders>
          </w:tcPr>
          <w:p w14:paraId="7B1581C1" w14:textId="5B7E09E3" w:rsidR="00D05C8F" w:rsidRPr="00646F4A" w:rsidRDefault="00D05C8F" w:rsidP="001D2B0A">
            <w:pPr>
              <w:spacing w:before="40"/>
              <w:jc w:val="left"/>
              <w:rPr>
                <w:rFonts w:eastAsia="Calibri" w:cs="Arial"/>
                <w:sz w:val="20"/>
                <w:szCs w:val="20"/>
                <w:highlight w:val="yellow"/>
              </w:rPr>
            </w:pPr>
            <w:r w:rsidRPr="00646F4A">
              <w:rPr>
                <w:rFonts w:eastAsia="Calibri" w:cs="Arial"/>
                <w:sz w:val="20"/>
                <w:szCs w:val="20"/>
              </w:rPr>
              <w:t>Actual spare capacity of 3 match sessions</w:t>
            </w:r>
          </w:p>
        </w:tc>
      </w:tr>
      <w:tr w:rsidR="00646F4A" w:rsidRPr="00646F4A" w14:paraId="67CF85B1" w14:textId="77777777" w:rsidTr="00F772AF">
        <w:trPr>
          <w:trHeight w:val="244"/>
        </w:trPr>
        <w:tc>
          <w:tcPr>
            <w:tcW w:w="789" w:type="pct"/>
            <w:vMerge/>
            <w:tcBorders>
              <w:left w:val="single" w:sz="4" w:space="0" w:color="000000"/>
              <w:bottom w:val="single" w:sz="4" w:space="0" w:color="000000"/>
              <w:right w:val="single" w:sz="4" w:space="0" w:color="000000"/>
            </w:tcBorders>
          </w:tcPr>
          <w:p w14:paraId="76107372" w14:textId="77777777" w:rsidR="00D05C8F" w:rsidRPr="00646F4A" w:rsidRDefault="00D05C8F" w:rsidP="00D05C8F">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7029CCA8" w14:textId="77777777" w:rsidR="00D05C8F" w:rsidRPr="00646F4A" w:rsidRDefault="00D05C8F" w:rsidP="00D05C8F">
            <w:pPr>
              <w:spacing w:before="20"/>
              <w:jc w:val="center"/>
              <w:rPr>
                <w:rFonts w:eastAsia="Calibri" w:cs="Arial"/>
                <w:sz w:val="20"/>
                <w:szCs w:val="20"/>
              </w:rPr>
            </w:pPr>
            <w:r w:rsidRPr="00646F4A">
              <w:rPr>
                <w:sz w:val="20"/>
                <w:szCs w:val="20"/>
              </w:rPr>
              <w:t>Mini 5v5</w:t>
            </w:r>
          </w:p>
        </w:tc>
        <w:tc>
          <w:tcPr>
            <w:tcW w:w="1647" w:type="pct"/>
            <w:tcBorders>
              <w:left w:val="single" w:sz="4" w:space="0" w:color="000000"/>
              <w:bottom w:val="single" w:sz="4" w:space="0" w:color="000000"/>
              <w:right w:val="single" w:sz="4" w:space="0" w:color="000000"/>
            </w:tcBorders>
          </w:tcPr>
          <w:p w14:paraId="0E9D3DB3" w14:textId="702CA9C2" w:rsidR="00D05C8F" w:rsidRPr="00646F4A" w:rsidRDefault="00D05C8F" w:rsidP="00D05C8F">
            <w:pPr>
              <w:spacing w:before="20"/>
              <w:ind w:right="-93"/>
              <w:jc w:val="left"/>
              <w:rPr>
                <w:rFonts w:eastAsia="Calibri" w:cs="Arial"/>
                <w:sz w:val="20"/>
                <w:szCs w:val="20"/>
              </w:rPr>
            </w:pPr>
            <w:r w:rsidRPr="00646F4A">
              <w:rPr>
                <w:rFonts w:eastAsia="Calibri" w:cs="Arial"/>
                <w:sz w:val="20"/>
                <w:szCs w:val="20"/>
              </w:rPr>
              <w:t>Shortfall of 3.5 match sessions</w:t>
            </w:r>
          </w:p>
        </w:tc>
        <w:tc>
          <w:tcPr>
            <w:tcW w:w="1766" w:type="pct"/>
            <w:tcBorders>
              <w:left w:val="single" w:sz="4" w:space="0" w:color="000000"/>
              <w:right w:val="single" w:sz="4" w:space="0" w:color="000000"/>
            </w:tcBorders>
          </w:tcPr>
          <w:p w14:paraId="4154A876" w14:textId="2B8B3EED" w:rsidR="00D05C8F" w:rsidRPr="00646F4A" w:rsidRDefault="00D05C8F" w:rsidP="001D2B0A">
            <w:pPr>
              <w:spacing w:before="40"/>
              <w:jc w:val="left"/>
              <w:rPr>
                <w:rFonts w:eastAsia="Calibri" w:cs="Arial"/>
                <w:sz w:val="20"/>
                <w:szCs w:val="20"/>
              </w:rPr>
            </w:pPr>
            <w:r w:rsidRPr="00646F4A">
              <w:rPr>
                <w:rFonts w:eastAsia="Calibri" w:cs="Arial"/>
                <w:sz w:val="20"/>
                <w:szCs w:val="20"/>
              </w:rPr>
              <w:t>Shortfall of 3 match sessions</w:t>
            </w:r>
          </w:p>
        </w:tc>
      </w:tr>
      <w:tr w:rsidR="00646F4A" w:rsidRPr="00646F4A" w14:paraId="24176D54" w14:textId="77777777" w:rsidTr="00F772AF">
        <w:trPr>
          <w:trHeight w:val="65"/>
        </w:trPr>
        <w:tc>
          <w:tcPr>
            <w:tcW w:w="789" w:type="pct"/>
            <w:vMerge w:val="restart"/>
            <w:tcBorders>
              <w:top w:val="single" w:sz="4" w:space="0" w:color="000000"/>
              <w:left w:val="single" w:sz="4" w:space="0" w:color="000000"/>
              <w:right w:val="single" w:sz="4" w:space="0" w:color="000000"/>
            </w:tcBorders>
          </w:tcPr>
          <w:p w14:paraId="1F48B470" w14:textId="77777777" w:rsidR="00D05C8F" w:rsidRPr="00646F4A" w:rsidRDefault="00D05C8F" w:rsidP="00D05C8F">
            <w:pPr>
              <w:spacing w:before="20"/>
              <w:jc w:val="left"/>
              <w:rPr>
                <w:rFonts w:cs="Arial"/>
                <w:sz w:val="20"/>
                <w:szCs w:val="20"/>
              </w:rPr>
            </w:pPr>
            <w:r w:rsidRPr="00646F4A">
              <w:rPr>
                <w:rFonts w:cs="Arial"/>
                <w:sz w:val="20"/>
                <w:szCs w:val="20"/>
              </w:rPr>
              <w:t>South East</w:t>
            </w:r>
          </w:p>
        </w:tc>
        <w:tc>
          <w:tcPr>
            <w:tcW w:w="798" w:type="pct"/>
            <w:tcBorders>
              <w:top w:val="single" w:sz="4" w:space="0" w:color="000000"/>
              <w:left w:val="single" w:sz="4" w:space="0" w:color="000000"/>
              <w:bottom w:val="single" w:sz="4" w:space="0" w:color="000000"/>
              <w:right w:val="single" w:sz="4" w:space="0" w:color="000000"/>
            </w:tcBorders>
          </w:tcPr>
          <w:p w14:paraId="433EFE0F" w14:textId="77777777" w:rsidR="00D05C8F" w:rsidRPr="00646F4A" w:rsidRDefault="00D05C8F" w:rsidP="00D05C8F">
            <w:pPr>
              <w:spacing w:before="20"/>
              <w:jc w:val="center"/>
              <w:rPr>
                <w:rFonts w:eastAsia="Calibri" w:cs="Arial"/>
                <w:sz w:val="20"/>
                <w:szCs w:val="20"/>
              </w:rPr>
            </w:pPr>
            <w:r w:rsidRPr="00646F4A">
              <w:rPr>
                <w:sz w:val="20"/>
                <w:szCs w:val="20"/>
              </w:rPr>
              <w:t>Adult</w:t>
            </w:r>
          </w:p>
        </w:tc>
        <w:tc>
          <w:tcPr>
            <w:tcW w:w="1647" w:type="pct"/>
            <w:tcBorders>
              <w:top w:val="single" w:sz="4" w:space="0" w:color="000000"/>
              <w:left w:val="single" w:sz="4" w:space="0" w:color="000000"/>
              <w:right w:val="single" w:sz="4" w:space="0" w:color="000000"/>
            </w:tcBorders>
          </w:tcPr>
          <w:p w14:paraId="62A56954" w14:textId="7C795B34" w:rsidR="00D05C8F" w:rsidRPr="00646F4A" w:rsidRDefault="00D05C8F" w:rsidP="00D05C8F">
            <w:pPr>
              <w:spacing w:before="20"/>
              <w:ind w:right="-93"/>
              <w:jc w:val="left"/>
              <w:rPr>
                <w:rFonts w:eastAsia="Calibri" w:cs="Arial"/>
                <w:sz w:val="20"/>
                <w:szCs w:val="20"/>
              </w:rPr>
            </w:pPr>
            <w:r w:rsidRPr="00646F4A">
              <w:rPr>
                <w:rFonts w:eastAsia="Calibri" w:cs="Arial"/>
                <w:sz w:val="20"/>
                <w:szCs w:val="20"/>
              </w:rPr>
              <w:t>Shortfall of 2.5 match sessions</w:t>
            </w:r>
          </w:p>
        </w:tc>
        <w:tc>
          <w:tcPr>
            <w:tcW w:w="1766" w:type="pct"/>
            <w:tcBorders>
              <w:left w:val="single" w:sz="4" w:space="0" w:color="000000"/>
              <w:right w:val="single" w:sz="4" w:space="0" w:color="000000"/>
            </w:tcBorders>
          </w:tcPr>
          <w:p w14:paraId="7EC69A39" w14:textId="43715BA2" w:rsidR="00D05C8F" w:rsidRPr="00646F4A" w:rsidRDefault="00D05C8F" w:rsidP="001D2B0A">
            <w:pPr>
              <w:spacing w:before="40"/>
              <w:jc w:val="left"/>
              <w:rPr>
                <w:rFonts w:eastAsia="Calibri" w:cs="Arial"/>
                <w:sz w:val="20"/>
                <w:szCs w:val="20"/>
              </w:rPr>
            </w:pPr>
            <w:r w:rsidRPr="00646F4A">
              <w:rPr>
                <w:rFonts w:eastAsia="Calibri" w:cs="Arial"/>
                <w:sz w:val="20"/>
                <w:szCs w:val="20"/>
              </w:rPr>
              <w:t>Shortfall of 1.5 match sessions</w:t>
            </w:r>
          </w:p>
        </w:tc>
      </w:tr>
      <w:tr w:rsidR="00646F4A" w:rsidRPr="00646F4A" w14:paraId="49BE2F8A" w14:textId="77777777" w:rsidTr="00F772AF">
        <w:trPr>
          <w:trHeight w:val="65"/>
        </w:trPr>
        <w:tc>
          <w:tcPr>
            <w:tcW w:w="789" w:type="pct"/>
            <w:vMerge/>
            <w:tcBorders>
              <w:left w:val="single" w:sz="4" w:space="0" w:color="000000"/>
              <w:right w:val="single" w:sz="4" w:space="0" w:color="000000"/>
            </w:tcBorders>
          </w:tcPr>
          <w:p w14:paraId="31C9E34B" w14:textId="77777777" w:rsidR="00D05C8F" w:rsidRPr="00646F4A" w:rsidRDefault="00D05C8F" w:rsidP="00D05C8F">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29217B6E" w14:textId="77777777" w:rsidR="00D05C8F" w:rsidRPr="00646F4A" w:rsidRDefault="00D05C8F" w:rsidP="00D05C8F">
            <w:pPr>
              <w:spacing w:before="20"/>
              <w:jc w:val="center"/>
              <w:rPr>
                <w:rFonts w:eastAsia="Calibri" w:cs="Arial"/>
                <w:sz w:val="20"/>
                <w:szCs w:val="20"/>
              </w:rPr>
            </w:pPr>
            <w:r w:rsidRPr="00646F4A">
              <w:rPr>
                <w:sz w:val="20"/>
                <w:szCs w:val="20"/>
              </w:rPr>
              <w:t>Youth 11v11</w:t>
            </w:r>
          </w:p>
        </w:tc>
        <w:tc>
          <w:tcPr>
            <w:tcW w:w="1647" w:type="pct"/>
            <w:tcBorders>
              <w:left w:val="single" w:sz="4" w:space="0" w:color="000000"/>
              <w:right w:val="single" w:sz="4" w:space="0" w:color="000000"/>
            </w:tcBorders>
          </w:tcPr>
          <w:p w14:paraId="0488F3DF" w14:textId="56ACD11A" w:rsidR="00D05C8F" w:rsidRPr="00646F4A" w:rsidRDefault="00D05C8F" w:rsidP="00D05C8F">
            <w:pPr>
              <w:spacing w:before="20"/>
              <w:ind w:right="-93"/>
              <w:jc w:val="left"/>
              <w:rPr>
                <w:rFonts w:eastAsia="Calibri" w:cs="Arial"/>
                <w:sz w:val="20"/>
                <w:szCs w:val="20"/>
              </w:rPr>
            </w:pPr>
            <w:r w:rsidRPr="00646F4A">
              <w:rPr>
                <w:rFonts w:eastAsia="Calibri" w:cs="Arial"/>
                <w:sz w:val="20"/>
                <w:szCs w:val="20"/>
              </w:rPr>
              <w:t>Shortfall of 9.75 match sessions</w:t>
            </w:r>
          </w:p>
        </w:tc>
        <w:tc>
          <w:tcPr>
            <w:tcW w:w="1766" w:type="pct"/>
            <w:tcBorders>
              <w:left w:val="single" w:sz="4" w:space="0" w:color="000000"/>
              <w:right w:val="single" w:sz="4" w:space="0" w:color="000000"/>
            </w:tcBorders>
          </w:tcPr>
          <w:p w14:paraId="15005B60" w14:textId="79B929AE" w:rsidR="00D05C8F" w:rsidRPr="00646F4A" w:rsidRDefault="00D05C8F" w:rsidP="001D2B0A">
            <w:pPr>
              <w:spacing w:before="40"/>
              <w:jc w:val="left"/>
              <w:rPr>
                <w:rFonts w:eastAsia="Calibri" w:cs="Arial"/>
                <w:sz w:val="20"/>
                <w:szCs w:val="20"/>
                <w:highlight w:val="yellow"/>
              </w:rPr>
            </w:pPr>
            <w:r w:rsidRPr="00646F4A">
              <w:rPr>
                <w:rFonts w:eastAsia="Calibri" w:cs="Arial"/>
                <w:sz w:val="20"/>
                <w:szCs w:val="20"/>
              </w:rPr>
              <w:t>Shortfall of 9.75 match sessions</w:t>
            </w:r>
          </w:p>
        </w:tc>
      </w:tr>
      <w:tr w:rsidR="00646F4A" w:rsidRPr="00646F4A" w14:paraId="79522C99" w14:textId="77777777" w:rsidTr="00F772AF">
        <w:trPr>
          <w:trHeight w:val="65"/>
        </w:trPr>
        <w:tc>
          <w:tcPr>
            <w:tcW w:w="789" w:type="pct"/>
            <w:vMerge/>
            <w:tcBorders>
              <w:left w:val="single" w:sz="4" w:space="0" w:color="000000"/>
              <w:right w:val="single" w:sz="4" w:space="0" w:color="000000"/>
            </w:tcBorders>
          </w:tcPr>
          <w:p w14:paraId="2032ADC8" w14:textId="77777777" w:rsidR="00D05C8F" w:rsidRPr="00646F4A" w:rsidRDefault="00D05C8F" w:rsidP="00D05C8F">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534193AB" w14:textId="77777777" w:rsidR="00D05C8F" w:rsidRPr="00646F4A" w:rsidRDefault="00D05C8F" w:rsidP="00D05C8F">
            <w:pPr>
              <w:spacing w:before="20"/>
              <w:jc w:val="center"/>
              <w:rPr>
                <w:rFonts w:eastAsia="Calibri" w:cs="Arial"/>
                <w:sz w:val="20"/>
                <w:szCs w:val="20"/>
              </w:rPr>
            </w:pPr>
            <w:r w:rsidRPr="00646F4A">
              <w:rPr>
                <w:sz w:val="20"/>
                <w:szCs w:val="20"/>
              </w:rPr>
              <w:t>Youth 9v9</w:t>
            </w:r>
          </w:p>
        </w:tc>
        <w:tc>
          <w:tcPr>
            <w:tcW w:w="1647" w:type="pct"/>
            <w:tcBorders>
              <w:left w:val="single" w:sz="4" w:space="0" w:color="000000"/>
              <w:right w:val="single" w:sz="4" w:space="0" w:color="000000"/>
            </w:tcBorders>
          </w:tcPr>
          <w:p w14:paraId="15CAE1F0" w14:textId="3EDEABFC" w:rsidR="00D05C8F" w:rsidRPr="00646F4A" w:rsidRDefault="00D05C8F" w:rsidP="00D05C8F">
            <w:pPr>
              <w:spacing w:before="20"/>
              <w:ind w:right="-93"/>
              <w:jc w:val="left"/>
              <w:rPr>
                <w:rFonts w:eastAsia="Calibri" w:cs="Arial"/>
                <w:sz w:val="20"/>
                <w:szCs w:val="20"/>
              </w:rPr>
            </w:pPr>
            <w:r w:rsidRPr="00646F4A">
              <w:rPr>
                <w:rFonts w:eastAsia="Calibri" w:cs="Arial"/>
                <w:sz w:val="20"/>
                <w:szCs w:val="20"/>
              </w:rPr>
              <w:t>Demand is being met</w:t>
            </w:r>
          </w:p>
        </w:tc>
        <w:tc>
          <w:tcPr>
            <w:tcW w:w="1766" w:type="pct"/>
            <w:tcBorders>
              <w:left w:val="single" w:sz="4" w:space="0" w:color="000000"/>
              <w:right w:val="single" w:sz="4" w:space="0" w:color="000000"/>
            </w:tcBorders>
          </w:tcPr>
          <w:p w14:paraId="234A6D5C" w14:textId="4F80FA10" w:rsidR="00D05C8F" w:rsidRPr="00646F4A" w:rsidRDefault="00D05C8F" w:rsidP="001D2B0A">
            <w:pPr>
              <w:spacing w:before="40"/>
              <w:jc w:val="left"/>
              <w:rPr>
                <w:rFonts w:eastAsia="Calibri" w:cs="Arial"/>
                <w:sz w:val="20"/>
                <w:szCs w:val="20"/>
              </w:rPr>
            </w:pPr>
            <w:r w:rsidRPr="00646F4A">
              <w:rPr>
                <w:rFonts w:eastAsia="Calibri" w:cs="Arial"/>
                <w:sz w:val="20"/>
                <w:szCs w:val="20"/>
              </w:rPr>
              <w:t>Demand is being met</w:t>
            </w:r>
          </w:p>
        </w:tc>
      </w:tr>
      <w:tr w:rsidR="00646F4A" w:rsidRPr="00646F4A" w14:paraId="7318A3C9" w14:textId="77777777" w:rsidTr="00F772AF">
        <w:trPr>
          <w:trHeight w:val="65"/>
        </w:trPr>
        <w:tc>
          <w:tcPr>
            <w:tcW w:w="789" w:type="pct"/>
            <w:vMerge/>
            <w:tcBorders>
              <w:left w:val="single" w:sz="4" w:space="0" w:color="000000"/>
              <w:right w:val="single" w:sz="4" w:space="0" w:color="000000"/>
            </w:tcBorders>
          </w:tcPr>
          <w:p w14:paraId="6085E30A" w14:textId="77777777" w:rsidR="00D05C8F" w:rsidRPr="00646F4A" w:rsidRDefault="00D05C8F" w:rsidP="00D05C8F">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0B63E169" w14:textId="77777777" w:rsidR="00D05C8F" w:rsidRPr="00646F4A" w:rsidRDefault="00D05C8F" w:rsidP="00D05C8F">
            <w:pPr>
              <w:spacing w:before="20"/>
              <w:jc w:val="center"/>
              <w:rPr>
                <w:rFonts w:eastAsia="Calibri" w:cs="Arial"/>
                <w:sz w:val="20"/>
                <w:szCs w:val="20"/>
                <w:highlight w:val="yellow"/>
              </w:rPr>
            </w:pPr>
            <w:r w:rsidRPr="00646F4A">
              <w:rPr>
                <w:sz w:val="20"/>
                <w:szCs w:val="20"/>
              </w:rPr>
              <w:t>Mini 7v7</w:t>
            </w:r>
          </w:p>
        </w:tc>
        <w:tc>
          <w:tcPr>
            <w:tcW w:w="1647" w:type="pct"/>
            <w:tcBorders>
              <w:left w:val="single" w:sz="4" w:space="0" w:color="000000"/>
              <w:right w:val="single" w:sz="4" w:space="0" w:color="000000"/>
            </w:tcBorders>
          </w:tcPr>
          <w:p w14:paraId="11CB2668" w14:textId="7F78BEB5" w:rsidR="00D05C8F" w:rsidRPr="00646F4A" w:rsidRDefault="00D05C8F" w:rsidP="00D05C8F">
            <w:pPr>
              <w:spacing w:before="20"/>
              <w:ind w:right="-93"/>
              <w:jc w:val="left"/>
              <w:rPr>
                <w:rFonts w:eastAsia="Calibri" w:cs="Arial"/>
                <w:sz w:val="20"/>
                <w:szCs w:val="20"/>
                <w:highlight w:val="yellow"/>
              </w:rPr>
            </w:pPr>
            <w:r w:rsidRPr="00646F4A">
              <w:rPr>
                <w:rFonts w:eastAsia="Calibri" w:cs="Arial"/>
                <w:sz w:val="20"/>
                <w:szCs w:val="20"/>
              </w:rPr>
              <w:t xml:space="preserve">Actual spare capacity 0.5 match sessions </w:t>
            </w:r>
          </w:p>
        </w:tc>
        <w:tc>
          <w:tcPr>
            <w:tcW w:w="1766" w:type="pct"/>
            <w:tcBorders>
              <w:left w:val="single" w:sz="4" w:space="0" w:color="000000"/>
              <w:right w:val="single" w:sz="4" w:space="0" w:color="000000"/>
            </w:tcBorders>
          </w:tcPr>
          <w:p w14:paraId="398D0C2B" w14:textId="15712A73" w:rsidR="00D05C8F" w:rsidRPr="00646F4A" w:rsidRDefault="00D05C8F" w:rsidP="001D2B0A">
            <w:pPr>
              <w:spacing w:before="40"/>
              <w:jc w:val="left"/>
              <w:rPr>
                <w:rFonts w:eastAsia="Calibri" w:cs="Arial"/>
                <w:sz w:val="20"/>
                <w:szCs w:val="20"/>
                <w:highlight w:val="yellow"/>
              </w:rPr>
            </w:pPr>
            <w:r w:rsidRPr="00646F4A">
              <w:rPr>
                <w:rFonts w:eastAsia="Calibri" w:cs="Arial"/>
                <w:sz w:val="20"/>
                <w:szCs w:val="20"/>
              </w:rPr>
              <w:t>Actual spare capacity 1.5 match sessions</w:t>
            </w:r>
          </w:p>
        </w:tc>
      </w:tr>
      <w:tr w:rsidR="00646F4A" w:rsidRPr="00646F4A" w14:paraId="76172708" w14:textId="77777777" w:rsidTr="00F772AF">
        <w:trPr>
          <w:trHeight w:val="72"/>
        </w:trPr>
        <w:tc>
          <w:tcPr>
            <w:tcW w:w="789" w:type="pct"/>
            <w:vMerge/>
            <w:tcBorders>
              <w:left w:val="single" w:sz="4" w:space="0" w:color="000000"/>
              <w:bottom w:val="single" w:sz="4" w:space="0" w:color="000000"/>
              <w:right w:val="single" w:sz="4" w:space="0" w:color="000000"/>
            </w:tcBorders>
          </w:tcPr>
          <w:p w14:paraId="135051E1" w14:textId="77777777" w:rsidR="00D05C8F" w:rsidRPr="00646F4A" w:rsidRDefault="00D05C8F" w:rsidP="00D05C8F">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0B61E1F5" w14:textId="77777777" w:rsidR="00D05C8F" w:rsidRPr="00646F4A" w:rsidRDefault="00D05C8F" w:rsidP="00D05C8F">
            <w:pPr>
              <w:spacing w:before="20"/>
              <w:jc w:val="center"/>
              <w:rPr>
                <w:rFonts w:eastAsia="Calibri" w:cs="Arial"/>
                <w:sz w:val="20"/>
                <w:szCs w:val="20"/>
                <w:highlight w:val="yellow"/>
              </w:rPr>
            </w:pPr>
            <w:r w:rsidRPr="00646F4A">
              <w:rPr>
                <w:sz w:val="20"/>
                <w:szCs w:val="20"/>
              </w:rPr>
              <w:t>Mini 5v5</w:t>
            </w:r>
          </w:p>
        </w:tc>
        <w:tc>
          <w:tcPr>
            <w:tcW w:w="1647" w:type="pct"/>
            <w:tcBorders>
              <w:left w:val="single" w:sz="4" w:space="0" w:color="000000"/>
              <w:bottom w:val="single" w:sz="4" w:space="0" w:color="000000"/>
              <w:right w:val="single" w:sz="4" w:space="0" w:color="000000"/>
            </w:tcBorders>
          </w:tcPr>
          <w:p w14:paraId="452636D7" w14:textId="56390FA0" w:rsidR="00D05C8F" w:rsidRPr="00646F4A" w:rsidRDefault="00D05C8F" w:rsidP="00D05C8F">
            <w:pPr>
              <w:spacing w:before="20"/>
              <w:ind w:right="-93"/>
              <w:jc w:val="left"/>
              <w:rPr>
                <w:rFonts w:eastAsia="Calibri" w:cs="Arial"/>
                <w:sz w:val="20"/>
                <w:szCs w:val="20"/>
                <w:highlight w:val="yellow"/>
              </w:rPr>
            </w:pPr>
            <w:r w:rsidRPr="00646F4A">
              <w:rPr>
                <w:rFonts w:eastAsia="Calibri" w:cs="Arial"/>
                <w:sz w:val="20"/>
                <w:szCs w:val="20"/>
              </w:rPr>
              <w:t>Actual spare capacity 1 match session</w:t>
            </w:r>
          </w:p>
        </w:tc>
        <w:tc>
          <w:tcPr>
            <w:tcW w:w="1766" w:type="pct"/>
            <w:tcBorders>
              <w:left w:val="single" w:sz="4" w:space="0" w:color="000000"/>
              <w:right w:val="single" w:sz="4" w:space="0" w:color="000000"/>
            </w:tcBorders>
          </w:tcPr>
          <w:p w14:paraId="6612B0D7" w14:textId="2F266B63" w:rsidR="00D05C8F" w:rsidRPr="00646F4A" w:rsidRDefault="00D05C8F" w:rsidP="001D2B0A">
            <w:pPr>
              <w:spacing w:before="40"/>
              <w:jc w:val="left"/>
              <w:rPr>
                <w:rFonts w:eastAsia="Calibri" w:cs="Arial"/>
                <w:sz w:val="20"/>
                <w:szCs w:val="20"/>
                <w:highlight w:val="yellow"/>
              </w:rPr>
            </w:pPr>
            <w:r w:rsidRPr="00646F4A">
              <w:rPr>
                <w:rFonts w:eastAsia="Calibri" w:cs="Arial"/>
                <w:sz w:val="20"/>
                <w:szCs w:val="20"/>
              </w:rPr>
              <w:t>Actual spare capacity 1 match session</w:t>
            </w:r>
          </w:p>
        </w:tc>
      </w:tr>
      <w:tr w:rsidR="00646F4A" w:rsidRPr="00646F4A" w14:paraId="49E372C5" w14:textId="77777777" w:rsidTr="00F772AF">
        <w:trPr>
          <w:trHeight w:val="65"/>
        </w:trPr>
        <w:tc>
          <w:tcPr>
            <w:tcW w:w="789" w:type="pct"/>
            <w:vMerge w:val="restart"/>
            <w:tcBorders>
              <w:top w:val="single" w:sz="4" w:space="0" w:color="000000"/>
              <w:left w:val="single" w:sz="4" w:space="0" w:color="000000"/>
              <w:right w:val="single" w:sz="4" w:space="0" w:color="000000"/>
            </w:tcBorders>
          </w:tcPr>
          <w:p w14:paraId="71415291" w14:textId="77777777" w:rsidR="00D05C8F" w:rsidRPr="00646F4A" w:rsidRDefault="00D05C8F" w:rsidP="00D05C8F">
            <w:pPr>
              <w:spacing w:before="20"/>
              <w:jc w:val="left"/>
              <w:rPr>
                <w:rFonts w:eastAsia="Calibri" w:cs="Arial"/>
                <w:sz w:val="20"/>
                <w:szCs w:val="20"/>
              </w:rPr>
            </w:pPr>
            <w:r w:rsidRPr="00646F4A">
              <w:rPr>
                <w:rFonts w:cs="Arial"/>
                <w:sz w:val="20"/>
                <w:szCs w:val="20"/>
              </w:rPr>
              <w:t>South West</w:t>
            </w:r>
          </w:p>
        </w:tc>
        <w:tc>
          <w:tcPr>
            <w:tcW w:w="798" w:type="pct"/>
            <w:tcBorders>
              <w:top w:val="single" w:sz="4" w:space="0" w:color="000000"/>
              <w:left w:val="single" w:sz="4" w:space="0" w:color="000000"/>
              <w:bottom w:val="single" w:sz="4" w:space="0" w:color="000000"/>
              <w:right w:val="single" w:sz="4" w:space="0" w:color="000000"/>
            </w:tcBorders>
          </w:tcPr>
          <w:p w14:paraId="72097DD5" w14:textId="77777777" w:rsidR="00D05C8F" w:rsidRPr="00646F4A" w:rsidRDefault="00D05C8F" w:rsidP="00D05C8F">
            <w:pPr>
              <w:spacing w:before="20"/>
              <w:jc w:val="center"/>
              <w:rPr>
                <w:rFonts w:eastAsia="Calibri" w:cs="Arial"/>
                <w:sz w:val="20"/>
                <w:szCs w:val="20"/>
              </w:rPr>
            </w:pPr>
            <w:r w:rsidRPr="00646F4A">
              <w:rPr>
                <w:sz w:val="20"/>
                <w:szCs w:val="20"/>
              </w:rPr>
              <w:t>Adult</w:t>
            </w:r>
          </w:p>
        </w:tc>
        <w:tc>
          <w:tcPr>
            <w:tcW w:w="1647" w:type="pct"/>
            <w:tcBorders>
              <w:top w:val="single" w:sz="4" w:space="0" w:color="000000"/>
              <w:left w:val="single" w:sz="4" w:space="0" w:color="000000"/>
              <w:right w:val="single" w:sz="4" w:space="0" w:color="000000"/>
            </w:tcBorders>
          </w:tcPr>
          <w:p w14:paraId="712D49A4" w14:textId="6619604A" w:rsidR="00D05C8F" w:rsidRPr="00646F4A" w:rsidRDefault="00D05C8F" w:rsidP="00D05C8F">
            <w:pPr>
              <w:spacing w:before="20"/>
              <w:ind w:right="-93"/>
              <w:jc w:val="left"/>
              <w:rPr>
                <w:rFonts w:eastAsia="Calibri" w:cs="Arial"/>
                <w:sz w:val="20"/>
                <w:szCs w:val="20"/>
              </w:rPr>
            </w:pPr>
            <w:r w:rsidRPr="00646F4A">
              <w:rPr>
                <w:rFonts w:eastAsia="Calibri" w:cs="Arial"/>
                <w:sz w:val="20"/>
                <w:szCs w:val="20"/>
              </w:rPr>
              <w:t>Actual spare capacity of 2 match sessions</w:t>
            </w:r>
          </w:p>
        </w:tc>
        <w:tc>
          <w:tcPr>
            <w:tcW w:w="1766" w:type="pct"/>
            <w:tcBorders>
              <w:left w:val="single" w:sz="4" w:space="0" w:color="000000"/>
              <w:right w:val="single" w:sz="4" w:space="0" w:color="000000"/>
            </w:tcBorders>
          </w:tcPr>
          <w:p w14:paraId="716EFCC1" w14:textId="5645D935" w:rsidR="00D05C8F" w:rsidRPr="00646F4A" w:rsidRDefault="00D05C8F" w:rsidP="001D2B0A">
            <w:pPr>
              <w:spacing w:before="40"/>
              <w:jc w:val="left"/>
              <w:rPr>
                <w:rFonts w:eastAsia="Calibri" w:cs="Arial"/>
                <w:sz w:val="20"/>
                <w:szCs w:val="20"/>
              </w:rPr>
            </w:pPr>
            <w:r w:rsidRPr="00646F4A">
              <w:rPr>
                <w:rFonts w:eastAsia="Calibri" w:cs="Arial"/>
                <w:sz w:val="20"/>
                <w:szCs w:val="20"/>
              </w:rPr>
              <w:t>Actual spare capacity of 11 match sessions</w:t>
            </w:r>
          </w:p>
        </w:tc>
      </w:tr>
      <w:tr w:rsidR="00646F4A" w:rsidRPr="00646F4A" w14:paraId="426D546F" w14:textId="77777777" w:rsidTr="00F772AF">
        <w:trPr>
          <w:trHeight w:val="65"/>
        </w:trPr>
        <w:tc>
          <w:tcPr>
            <w:tcW w:w="789" w:type="pct"/>
            <w:vMerge/>
            <w:tcBorders>
              <w:left w:val="single" w:sz="4" w:space="0" w:color="000000"/>
              <w:right w:val="single" w:sz="4" w:space="0" w:color="000000"/>
            </w:tcBorders>
          </w:tcPr>
          <w:p w14:paraId="35B6D6BE" w14:textId="77777777" w:rsidR="00D05C8F" w:rsidRPr="00646F4A" w:rsidRDefault="00D05C8F" w:rsidP="00D05C8F">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4259156F" w14:textId="77777777" w:rsidR="00D05C8F" w:rsidRPr="00646F4A" w:rsidRDefault="00D05C8F" w:rsidP="00D05C8F">
            <w:pPr>
              <w:spacing w:before="20"/>
              <w:jc w:val="center"/>
              <w:rPr>
                <w:rFonts w:eastAsia="Calibri" w:cs="Arial"/>
                <w:sz w:val="20"/>
                <w:szCs w:val="20"/>
              </w:rPr>
            </w:pPr>
            <w:r w:rsidRPr="00646F4A">
              <w:rPr>
                <w:sz w:val="20"/>
                <w:szCs w:val="20"/>
              </w:rPr>
              <w:t>Youth 11v11</w:t>
            </w:r>
          </w:p>
        </w:tc>
        <w:tc>
          <w:tcPr>
            <w:tcW w:w="1647" w:type="pct"/>
            <w:tcBorders>
              <w:left w:val="single" w:sz="4" w:space="0" w:color="000000"/>
              <w:right w:val="single" w:sz="4" w:space="0" w:color="000000"/>
            </w:tcBorders>
          </w:tcPr>
          <w:p w14:paraId="6E981811" w14:textId="768FD7B0" w:rsidR="00D05C8F" w:rsidRPr="00646F4A" w:rsidRDefault="00D05C8F" w:rsidP="00D05C8F">
            <w:pPr>
              <w:spacing w:before="20"/>
              <w:ind w:right="-93"/>
              <w:jc w:val="left"/>
              <w:rPr>
                <w:rFonts w:eastAsia="Calibri" w:cs="Arial"/>
                <w:sz w:val="20"/>
                <w:szCs w:val="20"/>
              </w:rPr>
            </w:pPr>
            <w:r w:rsidRPr="00646F4A">
              <w:rPr>
                <w:rFonts w:eastAsia="Calibri" w:cs="Arial"/>
                <w:sz w:val="20"/>
                <w:szCs w:val="20"/>
              </w:rPr>
              <w:t>Shortfall of 1.5 match sessions</w:t>
            </w:r>
          </w:p>
        </w:tc>
        <w:tc>
          <w:tcPr>
            <w:tcW w:w="1766" w:type="pct"/>
            <w:tcBorders>
              <w:left w:val="single" w:sz="4" w:space="0" w:color="000000"/>
              <w:right w:val="single" w:sz="4" w:space="0" w:color="000000"/>
            </w:tcBorders>
          </w:tcPr>
          <w:p w14:paraId="5BE02EB9" w14:textId="348B3878" w:rsidR="00D05C8F" w:rsidRPr="00646F4A" w:rsidRDefault="00D05C8F" w:rsidP="001D2B0A">
            <w:pPr>
              <w:spacing w:before="40"/>
              <w:jc w:val="left"/>
              <w:rPr>
                <w:rFonts w:eastAsia="Calibri" w:cs="Arial"/>
                <w:sz w:val="20"/>
                <w:szCs w:val="20"/>
              </w:rPr>
            </w:pPr>
            <w:r w:rsidRPr="00646F4A">
              <w:rPr>
                <w:rFonts w:eastAsia="Calibri" w:cs="Arial"/>
                <w:sz w:val="20"/>
                <w:szCs w:val="20"/>
              </w:rPr>
              <w:t>Shortfall of 1.5 match sessions</w:t>
            </w:r>
          </w:p>
        </w:tc>
      </w:tr>
      <w:tr w:rsidR="00646F4A" w:rsidRPr="00646F4A" w14:paraId="3B5388C9" w14:textId="77777777" w:rsidTr="00F772AF">
        <w:trPr>
          <w:trHeight w:val="65"/>
        </w:trPr>
        <w:tc>
          <w:tcPr>
            <w:tcW w:w="789" w:type="pct"/>
            <w:vMerge/>
            <w:tcBorders>
              <w:left w:val="single" w:sz="4" w:space="0" w:color="000000"/>
              <w:right w:val="single" w:sz="4" w:space="0" w:color="000000"/>
            </w:tcBorders>
          </w:tcPr>
          <w:p w14:paraId="774D0F5F" w14:textId="77777777" w:rsidR="00D05C8F" w:rsidRPr="00646F4A" w:rsidRDefault="00D05C8F" w:rsidP="00D05C8F">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6253A2AD" w14:textId="77777777" w:rsidR="00D05C8F" w:rsidRPr="00646F4A" w:rsidRDefault="00D05C8F" w:rsidP="00D05C8F">
            <w:pPr>
              <w:spacing w:before="20"/>
              <w:jc w:val="center"/>
              <w:rPr>
                <w:rFonts w:eastAsia="Calibri" w:cs="Arial"/>
                <w:sz w:val="20"/>
                <w:szCs w:val="20"/>
              </w:rPr>
            </w:pPr>
            <w:r w:rsidRPr="00646F4A">
              <w:rPr>
                <w:sz w:val="20"/>
                <w:szCs w:val="20"/>
              </w:rPr>
              <w:t>Youth 9v9</w:t>
            </w:r>
          </w:p>
        </w:tc>
        <w:tc>
          <w:tcPr>
            <w:tcW w:w="1647" w:type="pct"/>
            <w:tcBorders>
              <w:left w:val="single" w:sz="4" w:space="0" w:color="000000"/>
              <w:right w:val="single" w:sz="4" w:space="0" w:color="000000"/>
            </w:tcBorders>
          </w:tcPr>
          <w:p w14:paraId="3D94A7BB" w14:textId="07526EDB" w:rsidR="00D05C8F" w:rsidRPr="00646F4A" w:rsidRDefault="00D05C8F" w:rsidP="00D05C8F">
            <w:pPr>
              <w:spacing w:before="20"/>
              <w:ind w:right="-93"/>
              <w:jc w:val="left"/>
              <w:rPr>
                <w:rFonts w:eastAsia="Calibri" w:cs="Arial"/>
                <w:sz w:val="20"/>
                <w:szCs w:val="20"/>
              </w:rPr>
            </w:pPr>
            <w:r w:rsidRPr="00646F4A">
              <w:rPr>
                <w:rFonts w:eastAsia="Calibri" w:cs="Arial"/>
                <w:sz w:val="20"/>
                <w:szCs w:val="20"/>
              </w:rPr>
              <w:t>Shortfall of 1 match sessions</w:t>
            </w:r>
          </w:p>
        </w:tc>
        <w:tc>
          <w:tcPr>
            <w:tcW w:w="1766" w:type="pct"/>
            <w:tcBorders>
              <w:left w:val="single" w:sz="4" w:space="0" w:color="000000"/>
              <w:right w:val="single" w:sz="4" w:space="0" w:color="000000"/>
            </w:tcBorders>
          </w:tcPr>
          <w:p w14:paraId="0AF38575" w14:textId="5C021647" w:rsidR="00D05C8F" w:rsidRPr="00646F4A" w:rsidRDefault="00D05C8F" w:rsidP="001D2B0A">
            <w:pPr>
              <w:spacing w:before="40"/>
              <w:jc w:val="left"/>
              <w:rPr>
                <w:rFonts w:eastAsia="Calibri" w:cs="Arial"/>
                <w:sz w:val="20"/>
                <w:szCs w:val="20"/>
              </w:rPr>
            </w:pPr>
            <w:r w:rsidRPr="00646F4A">
              <w:rPr>
                <w:rFonts w:eastAsia="Calibri" w:cs="Arial"/>
                <w:sz w:val="20"/>
                <w:szCs w:val="20"/>
              </w:rPr>
              <w:t>Shortfall of 1 match sessions</w:t>
            </w:r>
          </w:p>
        </w:tc>
      </w:tr>
      <w:tr w:rsidR="00646F4A" w:rsidRPr="00646F4A" w14:paraId="5C792A9E" w14:textId="77777777" w:rsidTr="00F772AF">
        <w:trPr>
          <w:trHeight w:val="65"/>
        </w:trPr>
        <w:tc>
          <w:tcPr>
            <w:tcW w:w="789" w:type="pct"/>
            <w:vMerge/>
            <w:tcBorders>
              <w:left w:val="single" w:sz="4" w:space="0" w:color="000000"/>
              <w:right w:val="single" w:sz="4" w:space="0" w:color="000000"/>
            </w:tcBorders>
          </w:tcPr>
          <w:p w14:paraId="0EB3521A" w14:textId="77777777" w:rsidR="00D05C8F" w:rsidRPr="00646F4A" w:rsidRDefault="00D05C8F" w:rsidP="00D05C8F">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10616313" w14:textId="77777777" w:rsidR="00D05C8F" w:rsidRPr="00646F4A" w:rsidRDefault="00D05C8F" w:rsidP="00D05C8F">
            <w:pPr>
              <w:spacing w:before="20"/>
              <w:jc w:val="center"/>
              <w:rPr>
                <w:rFonts w:eastAsia="Calibri" w:cs="Arial"/>
                <w:sz w:val="20"/>
                <w:szCs w:val="20"/>
              </w:rPr>
            </w:pPr>
            <w:r w:rsidRPr="00646F4A">
              <w:rPr>
                <w:sz w:val="20"/>
                <w:szCs w:val="20"/>
              </w:rPr>
              <w:t>Mini 7v7</w:t>
            </w:r>
          </w:p>
        </w:tc>
        <w:tc>
          <w:tcPr>
            <w:tcW w:w="1647" w:type="pct"/>
            <w:tcBorders>
              <w:left w:val="single" w:sz="4" w:space="0" w:color="000000"/>
              <w:right w:val="single" w:sz="4" w:space="0" w:color="000000"/>
            </w:tcBorders>
          </w:tcPr>
          <w:p w14:paraId="03228927" w14:textId="00737B0A" w:rsidR="00D05C8F" w:rsidRPr="00646F4A" w:rsidRDefault="00D05C8F" w:rsidP="00D05C8F">
            <w:pPr>
              <w:spacing w:before="20"/>
              <w:ind w:right="-93"/>
              <w:jc w:val="left"/>
              <w:rPr>
                <w:rFonts w:eastAsia="Calibri" w:cs="Arial"/>
                <w:sz w:val="20"/>
                <w:szCs w:val="20"/>
                <w:highlight w:val="yellow"/>
              </w:rPr>
            </w:pPr>
            <w:r w:rsidRPr="00646F4A">
              <w:rPr>
                <w:rFonts w:eastAsia="Calibri" w:cs="Arial"/>
                <w:sz w:val="20"/>
                <w:szCs w:val="20"/>
              </w:rPr>
              <w:t xml:space="preserve">Actual spare capacity 1.5 match sessions </w:t>
            </w:r>
          </w:p>
        </w:tc>
        <w:tc>
          <w:tcPr>
            <w:tcW w:w="1766" w:type="pct"/>
            <w:tcBorders>
              <w:left w:val="single" w:sz="4" w:space="0" w:color="000000"/>
              <w:right w:val="single" w:sz="4" w:space="0" w:color="000000"/>
            </w:tcBorders>
          </w:tcPr>
          <w:p w14:paraId="5EF447F3" w14:textId="118C9ED9" w:rsidR="00D05C8F" w:rsidRPr="00646F4A" w:rsidRDefault="00D05C8F" w:rsidP="001D2B0A">
            <w:pPr>
              <w:spacing w:before="40"/>
              <w:jc w:val="left"/>
              <w:rPr>
                <w:rFonts w:eastAsia="Calibri" w:cs="Arial"/>
                <w:sz w:val="20"/>
                <w:szCs w:val="20"/>
                <w:highlight w:val="yellow"/>
              </w:rPr>
            </w:pPr>
            <w:r w:rsidRPr="00646F4A">
              <w:rPr>
                <w:rFonts w:eastAsia="Calibri" w:cs="Arial"/>
                <w:sz w:val="20"/>
                <w:szCs w:val="20"/>
              </w:rPr>
              <w:t>Actual spare capacity 1.5 match sessions</w:t>
            </w:r>
          </w:p>
        </w:tc>
      </w:tr>
      <w:tr w:rsidR="00646F4A" w:rsidRPr="00646F4A" w14:paraId="02692CBA" w14:textId="77777777" w:rsidTr="00F772AF">
        <w:trPr>
          <w:trHeight w:val="65"/>
        </w:trPr>
        <w:tc>
          <w:tcPr>
            <w:tcW w:w="789" w:type="pct"/>
            <w:vMerge/>
            <w:tcBorders>
              <w:left w:val="single" w:sz="4" w:space="0" w:color="000000"/>
              <w:bottom w:val="single" w:sz="4" w:space="0" w:color="000000"/>
              <w:right w:val="single" w:sz="4" w:space="0" w:color="000000"/>
            </w:tcBorders>
          </w:tcPr>
          <w:p w14:paraId="2F64CB1D" w14:textId="77777777" w:rsidR="00D05C8F" w:rsidRPr="00646F4A" w:rsidRDefault="00D05C8F" w:rsidP="00D05C8F">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48D0D799" w14:textId="77777777" w:rsidR="00D05C8F" w:rsidRPr="00646F4A" w:rsidRDefault="00D05C8F" w:rsidP="00D05C8F">
            <w:pPr>
              <w:spacing w:before="20"/>
              <w:jc w:val="center"/>
              <w:rPr>
                <w:rFonts w:eastAsia="Calibri" w:cs="Arial"/>
                <w:sz w:val="20"/>
                <w:szCs w:val="20"/>
              </w:rPr>
            </w:pPr>
            <w:r w:rsidRPr="00646F4A">
              <w:rPr>
                <w:sz w:val="20"/>
                <w:szCs w:val="20"/>
              </w:rPr>
              <w:t>Mini 5v5</w:t>
            </w:r>
          </w:p>
        </w:tc>
        <w:tc>
          <w:tcPr>
            <w:tcW w:w="1647" w:type="pct"/>
            <w:tcBorders>
              <w:left w:val="single" w:sz="4" w:space="0" w:color="000000"/>
              <w:bottom w:val="single" w:sz="4" w:space="0" w:color="000000"/>
              <w:right w:val="single" w:sz="4" w:space="0" w:color="000000"/>
            </w:tcBorders>
          </w:tcPr>
          <w:p w14:paraId="0EEBEE0A" w14:textId="6943D9F0" w:rsidR="00D05C8F" w:rsidRPr="00646F4A" w:rsidRDefault="00D05C8F" w:rsidP="00D05C8F">
            <w:pPr>
              <w:spacing w:before="20"/>
              <w:ind w:right="-113"/>
              <w:jc w:val="left"/>
              <w:rPr>
                <w:rFonts w:eastAsia="Calibri" w:cs="Arial"/>
                <w:sz w:val="20"/>
                <w:szCs w:val="20"/>
              </w:rPr>
            </w:pPr>
            <w:r w:rsidRPr="00646F4A">
              <w:rPr>
                <w:rFonts w:eastAsia="Calibri" w:cs="Arial"/>
                <w:sz w:val="20"/>
                <w:szCs w:val="20"/>
              </w:rPr>
              <w:t>Shortfall of 1.5 match sessions</w:t>
            </w:r>
          </w:p>
        </w:tc>
        <w:tc>
          <w:tcPr>
            <w:tcW w:w="1766" w:type="pct"/>
            <w:tcBorders>
              <w:left w:val="single" w:sz="4" w:space="0" w:color="000000"/>
              <w:right w:val="single" w:sz="4" w:space="0" w:color="000000"/>
            </w:tcBorders>
          </w:tcPr>
          <w:p w14:paraId="0C17A6DD" w14:textId="24E85BD0" w:rsidR="00D05C8F" w:rsidRPr="00646F4A" w:rsidRDefault="00D05C8F" w:rsidP="001D2B0A">
            <w:pPr>
              <w:spacing w:before="40"/>
              <w:jc w:val="left"/>
              <w:rPr>
                <w:rFonts w:eastAsia="Calibri" w:cs="Arial"/>
                <w:sz w:val="20"/>
                <w:szCs w:val="20"/>
              </w:rPr>
            </w:pPr>
            <w:r w:rsidRPr="00646F4A">
              <w:rPr>
                <w:rFonts w:eastAsia="Calibri" w:cs="Arial"/>
                <w:sz w:val="20"/>
                <w:szCs w:val="20"/>
              </w:rPr>
              <w:t>Shortfall of 1.5 match sessions</w:t>
            </w:r>
          </w:p>
        </w:tc>
      </w:tr>
      <w:tr w:rsidR="00646F4A" w:rsidRPr="00646F4A" w14:paraId="1117C3C8" w14:textId="77777777" w:rsidTr="00F772AF">
        <w:trPr>
          <w:trHeight w:val="65"/>
        </w:trPr>
        <w:tc>
          <w:tcPr>
            <w:tcW w:w="789" w:type="pct"/>
            <w:vMerge w:val="restart"/>
            <w:tcBorders>
              <w:top w:val="single" w:sz="4" w:space="0" w:color="000000"/>
              <w:left w:val="single" w:sz="4" w:space="0" w:color="000000"/>
              <w:right w:val="single" w:sz="4" w:space="0" w:color="000000"/>
            </w:tcBorders>
            <w:shd w:val="clear" w:color="auto" w:fill="EAF1DD" w:themeFill="accent3" w:themeFillTint="33"/>
          </w:tcPr>
          <w:p w14:paraId="17E59724" w14:textId="77777777" w:rsidR="00D05C8F" w:rsidRPr="00646F4A" w:rsidRDefault="00D05C8F" w:rsidP="00D05C8F">
            <w:pPr>
              <w:spacing w:before="20"/>
              <w:jc w:val="left"/>
              <w:rPr>
                <w:rFonts w:cs="Arial"/>
                <w:bCs/>
                <w:sz w:val="20"/>
                <w:szCs w:val="20"/>
              </w:rPr>
            </w:pPr>
            <w:r w:rsidRPr="00646F4A">
              <w:rPr>
                <w:rFonts w:cs="Arial"/>
                <w:bCs/>
                <w:sz w:val="20"/>
                <w:szCs w:val="20"/>
              </w:rPr>
              <w:t>Coventry</w:t>
            </w:r>
          </w:p>
        </w:tc>
        <w:tc>
          <w:tcPr>
            <w:tcW w:w="79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5DE40311" w14:textId="77777777" w:rsidR="00D05C8F" w:rsidRPr="00646F4A" w:rsidRDefault="00D05C8F" w:rsidP="00D05C8F">
            <w:pPr>
              <w:spacing w:before="20"/>
              <w:jc w:val="center"/>
              <w:rPr>
                <w:rFonts w:eastAsia="Calibri" w:cs="Arial"/>
                <w:b/>
                <w:sz w:val="20"/>
                <w:szCs w:val="20"/>
              </w:rPr>
            </w:pPr>
            <w:r w:rsidRPr="00646F4A">
              <w:rPr>
                <w:sz w:val="20"/>
                <w:szCs w:val="20"/>
              </w:rPr>
              <w:t>Adult</w:t>
            </w:r>
          </w:p>
        </w:tc>
        <w:tc>
          <w:tcPr>
            <w:tcW w:w="1647" w:type="pct"/>
            <w:tcBorders>
              <w:top w:val="single" w:sz="4" w:space="0" w:color="000000"/>
              <w:left w:val="single" w:sz="4" w:space="0" w:color="000000"/>
              <w:right w:val="single" w:sz="4" w:space="0" w:color="000000"/>
            </w:tcBorders>
            <w:shd w:val="clear" w:color="auto" w:fill="EAF1DD" w:themeFill="accent3" w:themeFillTint="33"/>
          </w:tcPr>
          <w:p w14:paraId="0F567C7E" w14:textId="6B0CCBF0" w:rsidR="00D05C8F" w:rsidRPr="00646F4A" w:rsidRDefault="00D05C8F" w:rsidP="00D05C8F">
            <w:pPr>
              <w:spacing w:before="20"/>
              <w:ind w:right="-93"/>
              <w:jc w:val="left"/>
              <w:rPr>
                <w:rFonts w:eastAsia="Calibri" w:cs="Arial"/>
                <w:sz w:val="20"/>
                <w:szCs w:val="20"/>
              </w:rPr>
            </w:pPr>
            <w:r w:rsidRPr="00646F4A">
              <w:rPr>
                <w:rFonts w:eastAsia="Calibri" w:cs="Arial"/>
                <w:sz w:val="20"/>
                <w:szCs w:val="20"/>
              </w:rPr>
              <w:t>Actual spare capacity of 4 match sessions</w:t>
            </w:r>
          </w:p>
        </w:tc>
        <w:tc>
          <w:tcPr>
            <w:tcW w:w="1766" w:type="pct"/>
            <w:tcBorders>
              <w:top w:val="single" w:sz="4" w:space="0" w:color="000000"/>
              <w:left w:val="single" w:sz="4" w:space="0" w:color="000000"/>
              <w:right w:val="single" w:sz="4" w:space="0" w:color="000000"/>
            </w:tcBorders>
            <w:shd w:val="clear" w:color="auto" w:fill="EAF1DD" w:themeFill="accent3" w:themeFillTint="33"/>
          </w:tcPr>
          <w:p w14:paraId="03F2B509" w14:textId="0576DC88" w:rsidR="00D05C8F" w:rsidRPr="00646F4A" w:rsidRDefault="00D05C8F" w:rsidP="001D2B0A">
            <w:pPr>
              <w:spacing w:before="40"/>
              <w:jc w:val="left"/>
              <w:rPr>
                <w:rFonts w:eastAsia="Calibri" w:cs="Arial"/>
                <w:sz w:val="20"/>
                <w:szCs w:val="20"/>
              </w:rPr>
            </w:pPr>
            <w:r w:rsidRPr="00646F4A">
              <w:rPr>
                <w:rFonts w:eastAsia="Calibri" w:cs="Arial"/>
                <w:sz w:val="20"/>
                <w:szCs w:val="20"/>
              </w:rPr>
              <w:t xml:space="preserve">Actual spare capacity of </w:t>
            </w:r>
            <w:r w:rsidR="00C111A1" w:rsidRPr="00646F4A">
              <w:rPr>
                <w:rFonts w:eastAsia="Calibri" w:cs="Arial"/>
                <w:sz w:val="20"/>
                <w:szCs w:val="20"/>
              </w:rPr>
              <w:t>19</w:t>
            </w:r>
            <w:r w:rsidRPr="00646F4A">
              <w:rPr>
                <w:rFonts w:eastAsia="Calibri" w:cs="Arial"/>
                <w:sz w:val="20"/>
                <w:szCs w:val="20"/>
              </w:rPr>
              <w:t>.5 match sessions</w:t>
            </w:r>
          </w:p>
        </w:tc>
      </w:tr>
      <w:tr w:rsidR="00646F4A" w:rsidRPr="00646F4A" w14:paraId="652EF045" w14:textId="77777777" w:rsidTr="00F772AF">
        <w:trPr>
          <w:trHeight w:val="65"/>
        </w:trPr>
        <w:tc>
          <w:tcPr>
            <w:tcW w:w="789" w:type="pct"/>
            <w:vMerge/>
            <w:tcBorders>
              <w:left w:val="single" w:sz="4" w:space="0" w:color="000000"/>
              <w:right w:val="single" w:sz="4" w:space="0" w:color="000000"/>
            </w:tcBorders>
            <w:shd w:val="clear" w:color="auto" w:fill="EAF1DD" w:themeFill="accent3" w:themeFillTint="33"/>
          </w:tcPr>
          <w:p w14:paraId="57BE9B42" w14:textId="77777777" w:rsidR="00D05C8F" w:rsidRPr="00646F4A" w:rsidRDefault="00D05C8F" w:rsidP="00D05C8F">
            <w:pPr>
              <w:spacing w:before="20"/>
              <w:jc w:val="left"/>
              <w:rPr>
                <w:rFonts w:cs="Arial"/>
                <w:b/>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46571761" w14:textId="77777777" w:rsidR="00D05C8F" w:rsidRPr="00646F4A" w:rsidRDefault="00D05C8F" w:rsidP="00D05C8F">
            <w:pPr>
              <w:spacing w:before="20"/>
              <w:jc w:val="center"/>
              <w:rPr>
                <w:rFonts w:eastAsia="Calibri" w:cs="Arial"/>
                <w:b/>
                <w:sz w:val="20"/>
                <w:szCs w:val="20"/>
              </w:rPr>
            </w:pPr>
            <w:r w:rsidRPr="00646F4A">
              <w:rPr>
                <w:sz w:val="20"/>
                <w:szCs w:val="20"/>
              </w:rPr>
              <w:t>Youth 11v11</w:t>
            </w:r>
          </w:p>
        </w:tc>
        <w:tc>
          <w:tcPr>
            <w:tcW w:w="1647" w:type="pct"/>
            <w:tcBorders>
              <w:left w:val="single" w:sz="4" w:space="0" w:color="000000"/>
              <w:right w:val="single" w:sz="4" w:space="0" w:color="000000"/>
            </w:tcBorders>
            <w:shd w:val="clear" w:color="auto" w:fill="EAF1DD" w:themeFill="accent3" w:themeFillTint="33"/>
          </w:tcPr>
          <w:p w14:paraId="1628CD5E" w14:textId="64F8B63D" w:rsidR="00D05C8F" w:rsidRPr="00646F4A" w:rsidRDefault="00D05C8F" w:rsidP="00D05C8F">
            <w:pPr>
              <w:spacing w:before="20"/>
              <w:ind w:right="-93"/>
              <w:jc w:val="left"/>
              <w:rPr>
                <w:rFonts w:eastAsia="Calibri" w:cs="Arial"/>
                <w:sz w:val="20"/>
                <w:szCs w:val="20"/>
              </w:rPr>
            </w:pPr>
            <w:r w:rsidRPr="00646F4A">
              <w:rPr>
                <w:rFonts w:eastAsia="Calibri" w:cs="Arial"/>
                <w:sz w:val="20"/>
                <w:szCs w:val="20"/>
              </w:rPr>
              <w:t>Shortfall of 11.75 match sessions</w:t>
            </w:r>
          </w:p>
        </w:tc>
        <w:tc>
          <w:tcPr>
            <w:tcW w:w="1766" w:type="pct"/>
            <w:tcBorders>
              <w:left w:val="single" w:sz="4" w:space="0" w:color="000000"/>
              <w:right w:val="single" w:sz="4" w:space="0" w:color="000000"/>
            </w:tcBorders>
            <w:shd w:val="clear" w:color="auto" w:fill="EAF1DD" w:themeFill="accent3" w:themeFillTint="33"/>
          </w:tcPr>
          <w:p w14:paraId="365B3C8E" w14:textId="14646F83" w:rsidR="00D05C8F" w:rsidRPr="00646F4A" w:rsidRDefault="00D05C8F" w:rsidP="001D2B0A">
            <w:pPr>
              <w:spacing w:before="40"/>
              <w:jc w:val="left"/>
              <w:rPr>
                <w:rFonts w:eastAsia="Calibri" w:cs="Arial"/>
                <w:sz w:val="20"/>
                <w:szCs w:val="20"/>
              </w:rPr>
            </w:pPr>
            <w:r w:rsidRPr="00646F4A">
              <w:rPr>
                <w:rFonts w:eastAsia="Calibri" w:cs="Arial"/>
                <w:sz w:val="20"/>
                <w:szCs w:val="20"/>
              </w:rPr>
              <w:t>Shortfall of 10.75 match sessions</w:t>
            </w:r>
          </w:p>
        </w:tc>
      </w:tr>
      <w:tr w:rsidR="00646F4A" w:rsidRPr="00646F4A" w14:paraId="4C6DBD5C" w14:textId="77777777" w:rsidTr="00F772AF">
        <w:trPr>
          <w:trHeight w:val="65"/>
        </w:trPr>
        <w:tc>
          <w:tcPr>
            <w:tcW w:w="789" w:type="pct"/>
            <w:vMerge/>
            <w:tcBorders>
              <w:left w:val="single" w:sz="4" w:space="0" w:color="000000"/>
              <w:right w:val="single" w:sz="4" w:space="0" w:color="000000"/>
            </w:tcBorders>
            <w:shd w:val="clear" w:color="auto" w:fill="EAF1DD" w:themeFill="accent3" w:themeFillTint="33"/>
          </w:tcPr>
          <w:p w14:paraId="54C47B5B" w14:textId="77777777" w:rsidR="00D05C8F" w:rsidRPr="00646F4A" w:rsidRDefault="00D05C8F" w:rsidP="00D05C8F">
            <w:pPr>
              <w:spacing w:before="20"/>
              <w:jc w:val="left"/>
              <w:rPr>
                <w:rFonts w:cs="Arial"/>
                <w:b/>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10BD284E" w14:textId="77777777" w:rsidR="00D05C8F" w:rsidRPr="00646F4A" w:rsidRDefault="00D05C8F" w:rsidP="00D05C8F">
            <w:pPr>
              <w:spacing w:before="20"/>
              <w:jc w:val="center"/>
              <w:rPr>
                <w:rFonts w:eastAsia="Calibri" w:cs="Arial"/>
                <w:b/>
                <w:sz w:val="20"/>
                <w:szCs w:val="20"/>
              </w:rPr>
            </w:pPr>
            <w:r w:rsidRPr="00646F4A">
              <w:rPr>
                <w:sz w:val="20"/>
                <w:szCs w:val="20"/>
              </w:rPr>
              <w:t>Youth 9v9</w:t>
            </w:r>
          </w:p>
        </w:tc>
        <w:tc>
          <w:tcPr>
            <w:tcW w:w="1647" w:type="pct"/>
            <w:tcBorders>
              <w:left w:val="single" w:sz="4" w:space="0" w:color="000000"/>
              <w:right w:val="single" w:sz="4" w:space="0" w:color="000000"/>
            </w:tcBorders>
            <w:shd w:val="clear" w:color="auto" w:fill="EAF1DD" w:themeFill="accent3" w:themeFillTint="33"/>
          </w:tcPr>
          <w:p w14:paraId="43BFEE6F" w14:textId="34742C56" w:rsidR="00D05C8F" w:rsidRPr="00646F4A" w:rsidRDefault="00D05C8F" w:rsidP="00D05C8F">
            <w:pPr>
              <w:spacing w:before="20"/>
              <w:ind w:right="-93"/>
              <w:jc w:val="left"/>
              <w:rPr>
                <w:rFonts w:eastAsia="Calibri" w:cs="Arial"/>
                <w:sz w:val="20"/>
                <w:szCs w:val="20"/>
              </w:rPr>
            </w:pPr>
            <w:r w:rsidRPr="00646F4A">
              <w:rPr>
                <w:rFonts w:eastAsia="Calibri" w:cs="Arial"/>
                <w:sz w:val="20"/>
                <w:szCs w:val="20"/>
              </w:rPr>
              <w:t>Shortfall of 5 match sessions</w:t>
            </w:r>
          </w:p>
        </w:tc>
        <w:tc>
          <w:tcPr>
            <w:tcW w:w="1766" w:type="pct"/>
            <w:tcBorders>
              <w:left w:val="single" w:sz="4" w:space="0" w:color="000000"/>
              <w:right w:val="single" w:sz="4" w:space="0" w:color="000000"/>
            </w:tcBorders>
            <w:shd w:val="clear" w:color="auto" w:fill="EAF1DD" w:themeFill="accent3" w:themeFillTint="33"/>
          </w:tcPr>
          <w:p w14:paraId="352AF7B5" w14:textId="1E6DA5CE" w:rsidR="00D05C8F" w:rsidRPr="00646F4A" w:rsidRDefault="00D05C8F" w:rsidP="001D2B0A">
            <w:pPr>
              <w:spacing w:before="40"/>
              <w:jc w:val="left"/>
              <w:rPr>
                <w:rFonts w:eastAsia="Calibri" w:cs="Arial"/>
                <w:sz w:val="20"/>
                <w:szCs w:val="20"/>
              </w:rPr>
            </w:pPr>
            <w:r w:rsidRPr="00646F4A">
              <w:rPr>
                <w:rFonts w:eastAsia="Calibri" w:cs="Arial"/>
                <w:sz w:val="20"/>
                <w:szCs w:val="20"/>
              </w:rPr>
              <w:t>Shortfall of 3 match sessions</w:t>
            </w:r>
          </w:p>
        </w:tc>
      </w:tr>
      <w:tr w:rsidR="00646F4A" w:rsidRPr="00646F4A" w14:paraId="1D9B39A6" w14:textId="77777777" w:rsidTr="00F772AF">
        <w:trPr>
          <w:trHeight w:val="65"/>
        </w:trPr>
        <w:tc>
          <w:tcPr>
            <w:tcW w:w="789" w:type="pct"/>
            <w:vMerge/>
            <w:tcBorders>
              <w:left w:val="single" w:sz="4" w:space="0" w:color="000000"/>
              <w:right w:val="single" w:sz="4" w:space="0" w:color="000000"/>
            </w:tcBorders>
            <w:shd w:val="clear" w:color="auto" w:fill="EAF1DD" w:themeFill="accent3" w:themeFillTint="33"/>
          </w:tcPr>
          <w:p w14:paraId="29064DC3" w14:textId="77777777" w:rsidR="00D05C8F" w:rsidRPr="00646F4A" w:rsidRDefault="00D05C8F" w:rsidP="00D05C8F">
            <w:pPr>
              <w:spacing w:before="20"/>
              <w:jc w:val="left"/>
              <w:rPr>
                <w:rFonts w:cs="Arial"/>
                <w:b/>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71E1F56C" w14:textId="77777777" w:rsidR="00D05C8F" w:rsidRPr="00646F4A" w:rsidRDefault="00D05C8F" w:rsidP="00D05C8F">
            <w:pPr>
              <w:spacing w:before="20"/>
              <w:jc w:val="center"/>
              <w:rPr>
                <w:rFonts w:eastAsia="Calibri" w:cs="Arial"/>
                <w:b/>
                <w:sz w:val="20"/>
                <w:szCs w:val="20"/>
              </w:rPr>
            </w:pPr>
            <w:r w:rsidRPr="00646F4A">
              <w:rPr>
                <w:sz w:val="20"/>
                <w:szCs w:val="20"/>
              </w:rPr>
              <w:t>Mini 7v7</w:t>
            </w:r>
          </w:p>
        </w:tc>
        <w:tc>
          <w:tcPr>
            <w:tcW w:w="1647" w:type="pct"/>
            <w:tcBorders>
              <w:left w:val="single" w:sz="4" w:space="0" w:color="000000"/>
              <w:right w:val="single" w:sz="4" w:space="0" w:color="000000"/>
            </w:tcBorders>
            <w:shd w:val="clear" w:color="auto" w:fill="EAF1DD" w:themeFill="accent3" w:themeFillTint="33"/>
          </w:tcPr>
          <w:p w14:paraId="04912A4C" w14:textId="67D5A17A" w:rsidR="00D05C8F" w:rsidRPr="00646F4A" w:rsidRDefault="00D05C8F" w:rsidP="00D05C8F">
            <w:pPr>
              <w:spacing w:before="20"/>
              <w:ind w:right="-93"/>
              <w:jc w:val="left"/>
              <w:rPr>
                <w:rFonts w:eastAsia="Calibri" w:cs="Arial"/>
                <w:sz w:val="20"/>
                <w:szCs w:val="20"/>
              </w:rPr>
            </w:pPr>
            <w:r w:rsidRPr="00646F4A">
              <w:rPr>
                <w:rFonts w:eastAsia="Calibri" w:cs="Arial"/>
                <w:sz w:val="20"/>
                <w:szCs w:val="20"/>
              </w:rPr>
              <w:t>Actual spare capacity 8 match sessions</w:t>
            </w:r>
          </w:p>
        </w:tc>
        <w:tc>
          <w:tcPr>
            <w:tcW w:w="1766" w:type="pct"/>
            <w:tcBorders>
              <w:left w:val="single" w:sz="4" w:space="0" w:color="000000"/>
              <w:right w:val="single" w:sz="4" w:space="0" w:color="000000"/>
            </w:tcBorders>
            <w:shd w:val="clear" w:color="auto" w:fill="EAF1DD" w:themeFill="accent3" w:themeFillTint="33"/>
          </w:tcPr>
          <w:p w14:paraId="5010550A" w14:textId="2C575335" w:rsidR="00D05C8F" w:rsidRPr="00646F4A" w:rsidRDefault="00D05C8F" w:rsidP="001D2B0A">
            <w:pPr>
              <w:spacing w:before="40"/>
              <w:jc w:val="left"/>
              <w:rPr>
                <w:rFonts w:eastAsia="Calibri" w:cs="Arial"/>
                <w:sz w:val="20"/>
                <w:szCs w:val="20"/>
              </w:rPr>
            </w:pPr>
            <w:r w:rsidRPr="00646F4A">
              <w:rPr>
                <w:rFonts w:eastAsia="Calibri" w:cs="Arial"/>
                <w:sz w:val="20"/>
                <w:szCs w:val="20"/>
              </w:rPr>
              <w:t>Actual spare capacity 13 match sessions</w:t>
            </w:r>
          </w:p>
        </w:tc>
      </w:tr>
      <w:tr w:rsidR="00646F4A" w:rsidRPr="00646F4A" w14:paraId="1FDDF2ED" w14:textId="77777777" w:rsidTr="00F772AF">
        <w:trPr>
          <w:trHeight w:val="86"/>
        </w:trPr>
        <w:tc>
          <w:tcPr>
            <w:tcW w:w="789" w:type="pct"/>
            <w:vMerge/>
            <w:tcBorders>
              <w:left w:val="single" w:sz="4" w:space="0" w:color="000000"/>
              <w:bottom w:val="single" w:sz="4" w:space="0" w:color="000000"/>
              <w:right w:val="single" w:sz="4" w:space="0" w:color="000000"/>
            </w:tcBorders>
            <w:shd w:val="clear" w:color="auto" w:fill="EAF1DD" w:themeFill="accent3" w:themeFillTint="33"/>
          </w:tcPr>
          <w:p w14:paraId="66FF670D" w14:textId="77777777" w:rsidR="00D05C8F" w:rsidRPr="00646F4A" w:rsidRDefault="00D05C8F" w:rsidP="00D05C8F">
            <w:pPr>
              <w:spacing w:before="20"/>
              <w:jc w:val="left"/>
              <w:rPr>
                <w:rFonts w:cs="Arial"/>
                <w:b/>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6F213E14" w14:textId="77777777" w:rsidR="00D05C8F" w:rsidRPr="00646F4A" w:rsidRDefault="00D05C8F" w:rsidP="00D05C8F">
            <w:pPr>
              <w:spacing w:before="20"/>
              <w:jc w:val="center"/>
              <w:rPr>
                <w:rFonts w:eastAsia="Calibri" w:cs="Arial"/>
                <w:b/>
                <w:sz w:val="20"/>
                <w:szCs w:val="20"/>
              </w:rPr>
            </w:pPr>
            <w:r w:rsidRPr="00646F4A">
              <w:rPr>
                <w:sz w:val="20"/>
                <w:szCs w:val="20"/>
              </w:rPr>
              <w:t>Mini 5v5</w:t>
            </w:r>
          </w:p>
        </w:tc>
        <w:tc>
          <w:tcPr>
            <w:tcW w:w="1647" w:type="pct"/>
            <w:tcBorders>
              <w:left w:val="single" w:sz="4" w:space="0" w:color="000000"/>
              <w:right w:val="single" w:sz="4" w:space="0" w:color="000000"/>
            </w:tcBorders>
            <w:shd w:val="clear" w:color="auto" w:fill="EAF1DD" w:themeFill="accent3" w:themeFillTint="33"/>
          </w:tcPr>
          <w:p w14:paraId="695775BB" w14:textId="09A0B50B" w:rsidR="00D05C8F" w:rsidRPr="00646F4A" w:rsidRDefault="00D05C8F" w:rsidP="00D05C8F">
            <w:pPr>
              <w:spacing w:before="20"/>
              <w:ind w:right="-93"/>
              <w:jc w:val="left"/>
              <w:rPr>
                <w:rFonts w:eastAsia="Calibri" w:cs="Arial"/>
                <w:sz w:val="20"/>
                <w:szCs w:val="20"/>
              </w:rPr>
            </w:pPr>
            <w:r w:rsidRPr="00646F4A">
              <w:rPr>
                <w:rFonts w:eastAsia="Calibri" w:cs="Arial"/>
                <w:sz w:val="20"/>
                <w:szCs w:val="20"/>
              </w:rPr>
              <w:t>Shortfall of 5 match sessions</w:t>
            </w:r>
          </w:p>
        </w:tc>
        <w:tc>
          <w:tcPr>
            <w:tcW w:w="1766" w:type="pct"/>
            <w:tcBorders>
              <w:left w:val="single" w:sz="4" w:space="0" w:color="000000"/>
              <w:right w:val="single" w:sz="4" w:space="0" w:color="000000"/>
            </w:tcBorders>
            <w:shd w:val="clear" w:color="auto" w:fill="EAF1DD" w:themeFill="accent3" w:themeFillTint="33"/>
          </w:tcPr>
          <w:p w14:paraId="5B4C797F" w14:textId="3128B2D7" w:rsidR="00D05C8F" w:rsidRPr="00646F4A" w:rsidRDefault="00D05C8F" w:rsidP="001D2B0A">
            <w:pPr>
              <w:spacing w:before="40"/>
              <w:jc w:val="left"/>
              <w:rPr>
                <w:rFonts w:eastAsia="Calibri" w:cs="Arial"/>
                <w:sz w:val="20"/>
                <w:szCs w:val="20"/>
              </w:rPr>
            </w:pPr>
            <w:r w:rsidRPr="00646F4A">
              <w:rPr>
                <w:rFonts w:eastAsia="Calibri" w:cs="Arial"/>
                <w:sz w:val="20"/>
                <w:szCs w:val="20"/>
              </w:rPr>
              <w:t xml:space="preserve">Shortfall of </w:t>
            </w:r>
            <w:r w:rsidR="00A404B1" w:rsidRPr="00646F4A">
              <w:rPr>
                <w:rFonts w:eastAsia="Calibri" w:cs="Arial"/>
                <w:sz w:val="20"/>
                <w:szCs w:val="20"/>
              </w:rPr>
              <w:t>3</w:t>
            </w:r>
            <w:r w:rsidRPr="00646F4A">
              <w:rPr>
                <w:rFonts w:eastAsia="Calibri" w:cs="Arial"/>
                <w:sz w:val="20"/>
                <w:szCs w:val="20"/>
              </w:rPr>
              <w:t>.5 match sessions</w:t>
            </w:r>
          </w:p>
        </w:tc>
      </w:tr>
    </w:tbl>
    <w:p w14:paraId="5D249D0B" w14:textId="4646FC7E" w:rsidR="00E527C3" w:rsidRPr="00646F4A" w:rsidRDefault="00E527C3" w:rsidP="00D6754F">
      <w:pPr>
        <w:tabs>
          <w:tab w:val="left" w:pos="2460"/>
        </w:tabs>
        <w:rPr>
          <w:highlight w:val="yellow"/>
        </w:rPr>
      </w:pPr>
    </w:p>
    <w:p w14:paraId="4C2CEED0" w14:textId="77777777" w:rsidR="00021626" w:rsidRPr="00646F4A" w:rsidRDefault="00021626" w:rsidP="00153FB8">
      <w:pPr>
        <w:tabs>
          <w:tab w:val="left" w:pos="2460"/>
        </w:tabs>
        <w:ind w:right="-44"/>
      </w:pPr>
    </w:p>
    <w:p w14:paraId="3D170D1D" w14:textId="122349D7" w:rsidR="0083591F" w:rsidRPr="00646F4A" w:rsidRDefault="00C26255" w:rsidP="00153FB8">
      <w:pPr>
        <w:tabs>
          <w:tab w:val="left" w:pos="2460"/>
        </w:tabs>
        <w:ind w:right="-44"/>
      </w:pPr>
      <w:r w:rsidRPr="00646F4A">
        <w:t xml:space="preserve">As it is not deemed possible to gain secured access to all provision, sites that provide a large quantity of pitches </w:t>
      </w:r>
      <w:r w:rsidR="00E45CB5" w:rsidRPr="00646F4A">
        <w:t xml:space="preserve">or that are already used heavily by the community </w:t>
      </w:r>
      <w:r w:rsidRPr="00646F4A">
        <w:t xml:space="preserve">should be </w:t>
      </w:r>
      <w:r w:rsidR="00E45CB5" w:rsidRPr="00646F4A">
        <w:t>prioritised</w:t>
      </w:r>
      <w:r w:rsidRPr="00646F4A">
        <w:t>.</w:t>
      </w:r>
      <w:r w:rsidR="0083591F" w:rsidRPr="00646F4A">
        <w:t xml:space="preserve"> E</w:t>
      </w:r>
      <w:r w:rsidRPr="00646F4A">
        <w:t>xample</w:t>
      </w:r>
      <w:r w:rsidR="0083591F" w:rsidRPr="00646F4A">
        <w:t>s</w:t>
      </w:r>
      <w:r w:rsidRPr="00646F4A">
        <w:t xml:space="preserve"> of s</w:t>
      </w:r>
      <w:r w:rsidR="0083591F" w:rsidRPr="00646F4A">
        <w:t>uch sites</w:t>
      </w:r>
      <w:r w:rsidRPr="00646F4A">
        <w:t xml:space="preserve"> </w:t>
      </w:r>
      <w:r w:rsidR="0083591F" w:rsidRPr="00646F4A">
        <w:t>are Cardinal Newman Catholic School and</w:t>
      </w:r>
      <w:r w:rsidRPr="00646F4A">
        <w:t xml:space="preserve"> </w:t>
      </w:r>
      <w:r w:rsidR="0047738A" w:rsidRPr="00646F4A">
        <w:t>King Henry VIII Sports Fields</w:t>
      </w:r>
      <w:r w:rsidRPr="00646F4A">
        <w:t>.</w:t>
      </w:r>
      <w:r w:rsidR="00153FB8" w:rsidRPr="00646F4A">
        <w:t xml:space="preserve"> Additionally, if any of these sites were to submit planning application for the loss of playing field land, it would have to be replaced or adequately mitigated in line with Sport England guidance.</w:t>
      </w:r>
      <w:r w:rsidRPr="00646F4A">
        <w:t xml:space="preserve"> </w:t>
      </w:r>
    </w:p>
    <w:p w14:paraId="3622888A" w14:textId="77777777" w:rsidR="00021626" w:rsidRPr="00646F4A" w:rsidRDefault="00021626" w:rsidP="00153FB8">
      <w:pPr>
        <w:tabs>
          <w:tab w:val="left" w:pos="2460"/>
        </w:tabs>
        <w:ind w:right="-44"/>
      </w:pPr>
    </w:p>
    <w:p w14:paraId="11205B7E" w14:textId="47705FC6" w:rsidR="00E45CB5" w:rsidRPr="00646F4A" w:rsidRDefault="00E45CB5" w:rsidP="00D6754F">
      <w:pPr>
        <w:tabs>
          <w:tab w:val="left" w:pos="2460"/>
        </w:tabs>
        <w:rPr>
          <w:i/>
          <w:iCs/>
        </w:rPr>
      </w:pPr>
      <w:r w:rsidRPr="00646F4A">
        <w:rPr>
          <w:i/>
          <w:iCs/>
        </w:rPr>
        <w:t>Undertaking all scenarios</w:t>
      </w:r>
    </w:p>
    <w:p w14:paraId="374D455C" w14:textId="2A6AA50D" w:rsidR="00E45CB5" w:rsidRPr="00646F4A" w:rsidRDefault="00E45CB5" w:rsidP="00D6754F">
      <w:pPr>
        <w:tabs>
          <w:tab w:val="left" w:pos="2460"/>
        </w:tabs>
        <w:rPr>
          <w:i/>
          <w:iCs/>
        </w:rPr>
      </w:pPr>
    </w:p>
    <w:p w14:paraId="584ABA44" w14:textId="5DA064CB" w:rsidR="00E45CB5" w:rsidRPr="00646F4A" w:rsidRDefault="00E45CB5" w:rsidP="001D2B0A">
      <w:pPr>
        <w:tabs>
          <w:tab w:val="left" w:pos="2460"/>
        </w:tabs>
        <w:ind w:right="-44"/>
      </w:pPr>
      <w:r w:rsidRPr="00646F4A">
        <w:t>If pitch quality was improved and tenure was secure</w:t>
      </w:r>
      <w:r w:rsidR="00B5104E" w:rsidRPr="00646F4A">
        <w:t>, in combination and</w:t>
      </w:r>
      <w:r w:rsidRPr="00646F4A">
        <w:t xml:space="preserve"> as set out above, it is considered that all current shortfalls could be alleviated</w:t>
      </w:r>
      <w:r w:rsidR="00815F86" w:rsidRPr="00646F4A">
        <w:t xml:space="preserve"> </w:t>
      </w:r>
      <w:r w:rsidR="004F3A02" w:rsidRPr="00646F4A">
        <w:t xml:space="preserve">across Coventry as a whole. However, some isolated shortfalls would remain when assessing the picture on an analysis area basis (youth 9v9 pitches in the North West Analysis Area, youth 11v11 pitches in the South East Analysis Area and youth 11v11 and youth 9v9 pitches in the South West Analysis Area). </w:t>
      </w:r>
    </w:p>
    <w:p w14:paraId="0365FA1F" w14:textId="77777777" w:rsidR="00362B40" w:rsidRPr="00646F4A" w:rsidRDefault="00362B40" w:rsidP="00B5104E">
      <w:pPr>
        <w:rPr>
          <w:i/>
        </w:rPr>
      </w:pPr>
    </w:p>
    <w:p w14:paraId="252806E2" w14:textId="7643000D" w:rsidR="00B5104E" w:rsidRPr="00646F4A" w:rsidRDefault="00B5104E" w:rsidP="00B5104E">
      <w:pPr>
        <w:rPr>
          <w:i/>
        </w:rPr>
      </w:pPr>
      <w:r w:rsidRPr="00646F4A">
        <w:rPr>
          <w:i/>
        </w:rPr>
        <w:t>Table 4.</w:t>
      </w:r>
      <w:r w:rsidR="00EE6927" w:rsidRPr="00646F4A">
        <w:rPr>
          <w:i/>
        </w:rPr>
        <w:t>7</w:t>
      </w:r>
      <w:r w:rsidRPr="00646F4A">
        <w:rPr>
          <w:i/>
        </w:rPr>
        <w:t>: Impact on current supply and demand through actioning all scenarios</w:t>
      </w:r>
    </w:p>
    <w:p w14:paraId="0B9CE26C" w14:textId="0865B61A" w:rsidR="00B5104E" w:rsidRPr="00646F4A" w:rsidRDefault="00B5104E" w:rsidP="00B5104E">
      <w:pPr>
        <w:rPr>
          <w:i/>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
        <w:gridCol w:w="1396"/>
        <w:gridCol w:w="2935"/>
        <w:gridCol w:w="3028"/>
      </w:tblGrid>
      <w:tr w:rsidR="00646F4A" w:rsidRPr="00646F4A" w14:paraId="18C07864" w14:textId="77777777" w:rsidTr="00F772AF">
        <w:trPr>
          <w:tblHeader/>
        </w:trPr>
        <w:tc>
          <w:tcPr>
            <w:tcW w:w="788"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A37B713" w14:textId="77777777" w:rsidR="00972304" w:rsidRPr="00646F4A" w:rsidRDefault="00972304" w:rsidP="006A4677">
            <w:pPr>
              <w:spacing w:before="20"/>
              <w:jc w:val="left"/>
              <w:rPr>
                <w:rFonts w:cs="Arial"/>
                <w:b/>
                <w:sz w:val="20"/>
                <w:szCs w:val="20"/>
              </w:rPr>
            </w:pPr>
            <w:r w:rsidRPr="00646F4A">
              <w:rPr>
                <w:rFonts w:cs="Arial"/>
                <w:b/>
                <w:sz w:val="20"/>
                <w:szCs w:val="20"/>
              </w:rPr>
              <w:t>Analysis area</w:t>
            </w:r>
          </w:p>
        </w:tc>
        <w:tc>
          <w:tcPr>
            <w:tcW w:w="799"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46773B27" w14:textId="77777777" w:rsidR="00972304" w:rsidRPr="00646F4A" w:rsidRDefault="00972304" w:rsidP="006A4677">
            <w:pPr>
              <w:spacing w:before="20"/>
              <w:jc w:val="center"/>
              <w:rPr>
                <w:rFonts w:cs="Arial"/>
                <w:b/>
                <w:sz w:val="20"/>
                <w:szCs w:val="20"/>
              </w:rPr>
            </w:pPr>
            <w:r w:rsidRPr="00646F4A">
              <w:rPr>
                <w:rFonts w:cs="Arial"/>
                <w:b/>
                <w:sz w:val="20"/>
                <w:szCs w:val="20"/>
              </w:rPr>
              <w:t>Pitch/facility type</w:t>
            </w:r>
          </w:p>
        </w:tc>
        <w:tc>
          <w:tcPr>
            <w:tcW w:w="1680"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7252CB2" w14:textId="77777777" w:rsidR="00972304" w:rsidRPr="00646F4A" w:rsidRDefault="00972304" w:rsidP="001D2B0A">
            <w:pPr>
              <w:spacing w:before="20"/>
              <w:jc w:val="left"/>
              <w:rPr>
                <w:rFonts w:cs="Arial"/>
                <w:b/>
                <w:sz w:val="20"/>
                <w:szCs w:val="20"/>
              </w:rPr>
            </w:pPr>
            <w:r w:rsidRPr="00646F4A">
              <w:rPr>
                <w:rFonts w:cs="Arial"/>
                <w:b/>
                <w:sz w:val="20"/>
                <w:szCs w:val="20"/>
              </w:rPr>
              <w:t>Current supply/ demand balance</w:t>
            </w:r>
          </w:p>
        </w:tc>
        <w:tc>
          <w:tcPr>
            <w:tcW w:w="1733"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830873A" w14:textId="77777777" w:rsidR="00972304" w:rsidRPr="00646F4A" w:rsidRDefault="00972304" w:rsidP="001D2B0A">
            <w:pPr>
              <w:spacing w:before="20"/>
              <w:jc w:val="left"/>
              <w:rPr>
                <w:rFonts w:cs="Arial"/>
                <w:b/>
                <w:sz w:val="20"/>
                <w:szCs w:val="20"/>
              </w:rPr>
            </w:pPr>
            <w:r w:rsidRPr="00646F4A">
              <w:rPr>
                <w:rFonts w:cs="Arial"/>
                <w:b/>
                <w:sz w:val="20"/>
                <w:szCs w:val="20"/>
              </w:rPr>
              <w:t>Potential supply/ demand balance</w:t>
            </w:r>
          </w:p>
        </w:tc>
      </w:tr>
      <w:tr w:rsidR="00646F4A" w:rsidRPr="00646F4A" w14:paraId="55B8E093" w14:textId="77777777" w:rsidTr="00F772AF">
        <w:trPr>
          <w:trHeight w:val="65"/>
        </w:trPr>
        <w:tc>
          <w:tcPr>
            <w:tcW w:w="788" w:type="pct"/>
            <w:vMerge w:val="restart"/>
            <w:tcBorders>
              <w:top w:val="single" w:sz="4" w:space="0" w:color="000000"/>
              <w:left w:val="single" w:sz="4" w:space="0" w:color="000000"/>
              <w:right w:val="single" w:sz="4" w:space="0" w:color="000000"/>
            </w:tcBorders>
          </w:tcPr>
          <w:p w14:paraId="2AD75046" w14:textId="77777777" w:rsidR="00972304" w:rsidRPr="00646F4A" w:rsidRDefault="00972304" w:rsidP="006A4677">
            <w:pPr>
              <w:spacing w:before="20"/>
              <w:jc w:val="left"/>
              <w:rPr>
                <w:rFonts w:eastAsia="Calibri" w:cs="Arial"/>
                <w:sz w:val="20"/>
                <w:szCs w:val="20"/>
              </w:rPr>
            </w:pPr>
            <w:r w:rsidRPr="00646F4A">
              <w:rPr>
                <w:rFonts w:cs="Arial"/>
                <w:sz w:val="20"/>
                <w:szCs w:val="20"/>
              </w:rPr>
              <w:t>North East</w:t>
            </w:r>
          </w:p>
        </w:tc>
        <w:tc>
          <w:tcPr>
            <w:tcW w:w="799" w:type="pct"/>
            <w:tcBorders>
              <w:top w:val="single" w:sz="4" w:space="0" w:color="000000"/>
              <w:left w:val="single" w:sz="4" w:space="0" w:color="000000"/>
              <w:bottom w:val="single" w:sz="4" w:space="0" w:color="000000"/>
              <w:right w:val="single" w:sz="4" w:space="0" w:color="000000"/>
            </w:tcBorders>
          </w:tcPr>
          <w:p w14:paraId="212F4CE5" w14:textId="77777777" w:rsidR="00972304" w:rsidRPr="00646F4A" w:rsidRDefault="00972304" w:rsidP="006A4677">
            <w:pPr>
              <w:spacing w:before="20"/>
              <w:jc w:val="center"/>
              <w:rPr>
                <w:rFonts w:eastAsia="Calibri" w:cs="Arial"/>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tcPr>
          <w:p w14:paraId="2EA5C143" w14:textId="77777777" w:rsidR="00972304" w:rsidRPr="00646F4A" w:rsidRDefault="00972304" w:rsidP="001D2B0A">
            <w:pPr>
              <w:spacing w:before="20"/>
              <w:jc w:val="left"/>
              <w:rPr>
                <w:rFonts w:eastAsia="Calibri" w:cs="Arial"/>
                <w:sz w:val="20"/>
                <w:szCs w:val="20"/>
              </w:rPr>
            </w:pPr>
            <w:r w:rsidRPr="00646F4A">
              <w:rPr>
                <w:rFonts w:eastAsia="Calibri" w:cs="Arial"/>
                <w:sz w:val="20"/>
                <w:szCs w:val="20"/>
              </w:rPr>
              <w:t>Demand is being met</w:t>
            </w:r>
          </w:p>
        </w:tc>
        <w:tc>
          <w:tcPr>
            <w:tcW w:w="1733" w:type="pct"/>
            <w:tcBorders>
              <w:top w:val="single" w:sz="4" w:space="0" w:color="000000"/>
              <w:left w:val="single" w:sz="4" w:space="0" w:color="000000"/>
              <w:right w:val="single" w:sz="4" w:space="0" w:color="000000"/>
            </w:tcBorders>
          </w:tcPr>
          <w:p w14:paraId="27F3F98A" w14:textId="6398737C" w:rsidR="00972304" w:rsidRPr="00646F4A" w:rsidRDefault="00C111A1" w:rsidP="001D2B0A">
            <w:pPr>
              <w:spacing w:before="20"/>
              <w:jc w:val="left"/>
              <w:rPr>
                <w:rFonts w:eastAsia="Calibri" w:cs="Arial"/>
                <w:sz w:val="20"/>
                <w:szCs w:val="20"/>
              </w:rPr>
            </w:pPr>
            <w:r w:rsidRPr="00646F4A">
              <w:rPr>
                <w:rFonts w:eastAsia="Calibri" w:cs="Arial"/>
                <w:sz w:val="20"/>
                <w:szCs w:val="20"/>
              </w:rPr>
              <w:t>Actual spare capacity of 8 match sessions</w:t>
            </w:r>
          </w:p>
        </w:tc>
      </w:tr>
      <w:tr w:rsidR="00646F4A" w:rsidRPr="00646F4A" w14:paraId="0E3DF5FD" w14:textId="77777777" w:rsidTr="00F772AF">
        <w:trPr>
          <w:trHeight w:val="65"/>
        </w:trPr>
        <w:tc>
          <w:tcPr>
            <w:tcW w:w="788" w:type="pct"/>
            <w:vMerge/>
            <w:tcBorders>
              <w:left w:val="single" w:sz="4" w:space="0" w:color="000000"/>
              <w:right w:val="single" w:sz="4" w:space="0" w:color="000000"/>
            </w:tcBorders>
          </w:tcPr>
          <w:p w14:paraId="308C3F25" w14:textId="77777777" w:rsidR="00972304" w:rsidRPr="00646F4A" w:rsidRDefault="00972304" w:rsidP="006A4677">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0F5F3CD2" w14:textId="77777777" w:rsidR="00972304" w:rsidRPr="00646F4A" w:rsidRDefault="00972304" w:rsidP="006A4677">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53ACF79D" w14:textId="77777777" w:rsidR="00972304" w:rsidRPr="00646F4A" w:rsidRDefault="00972304" w:rsidP="001D2B0A">
            <w:pPr>
              <w:spacing w:before="20"/>
              <w:jc w:val="left"/>
              <w:rPr>
                <w:rFonts w:eastAsia="Calibri" w:cs="Arial"/>
                <w:sz w:val="20"/>
                <w:szCs w:val="20"/>
              </w:rPr>
            </w:pPr>
            <w:r w:rsidRPr="00646F4A">
              <w:rPr>
                <w:rFonts w:eastAsia="Calibri" w:cs="Arial"/>
                <w:sz w:val="20"/>
                <w:szCs w:val="20"/>
              </w:rPr>
              <w:t>Actual spare capacity of 0.5 match sessions</w:t>
            </w:r>
          </w:p>
        </w:tc>
        <w:tc>
          <w:tcPr>
            <w:tcW w:w="1733" w:type="pct"/>
            <w:tcBorders>
              <w:left w:val="single" w:sz="4" w:space="0" w:color="000000"/>
              <w:right w:val="single" w:sz="4" w:space="0" w:color="000000"/>
            </w:tcBorders>
          </w:tcPr>
          <w:p w14:paraId="2DA42C23" w14:textId="36DB053A" w:rsidR="00972304" w:rsidRPr="00646F4A" w:rsidRDefault="0038731C" w:rsidP="001D2B0A">
            <w:pPr>
              <w:spacing w:before="20"/>
              <w:jc w:val="left"/>
              <w:rPr>
                <w:rFonts w:eastAsia="Calibri" w:cs="Arial"/>
                <w:sz w:val="20"/>
                <w:szCs w:val="20"/>
              </w:rPr>
            </w:pPr>
            <w:r w:rsidRPr="00646F4A">
              <w:rPr>
                <w:rFonts w:eastAsia="Calibri" w:cs="Arial"/>
                <w:sz w:val="20"/>
                <w:szCs w:val="20"/>
              </w:rPr>
              <w:t>Actual spare capacity of 3 match sessions</w:t>
            </w:r>
          </w:p>
        </w:tc>
      </w:tr>
      <w:tr w:rsidR="00646F4A" w:rsidRPr="00646F4A" w14:paraId="35BD0C88" w14:textId="77777777" w:rsidTr="00F772AF">
        <w:trPr>
          <w:trHeight w:val="65"/>
        </w:trPr>
        <w:tc>
          <w:tcPr>
            <w:tcW w:w="788" w:type="pct"/>
            <w:vMerge/>
            <w:tcBorders>
              <w:left w:val="single" w:sz="4" w:space="0" w:color="000000"/>
              <w:right w:val="single" w:sz="4" w:space="0" w:color="000000"/>
            </w:tcBorders>
          </w:tcPr>
          <w:p w14:paraId="7A129205" w14:textId="77777777" w:rsidR="00972304" w:rsidRPr="00646F4A" w:rsidRDefault="00972304" w:rsidP="006A4677">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3578C2FA" w14:textId="77777777" w:rsidR="00972304" w:rsidRPr="00646F4A" w:rsidRDefault="00972304" w:rsidP="006A4677">
            <w:pPr>
              <w:spacing w:before="20"/>
              <w:jc w:val="center"/>
              <w:rPr>
                <w:rFonts w:eastAsia="Calibri" w:cs="Arial"/>
                <w:sz w:val="20"/>
                <w:szCs w:val="20"/>
                <w:highlight w:val="yellow"/>
              </w:rPr>
            </w:pPr>
            <w:r w:rsidRPr="00646F4A">
              <w:rPr>
                <w:sz w:val="20"/>
                <w:szCs w:val="20"/>
              </w:rPr>
              <w:t>Youth 9v9</w:t>
            </w:r>
          </w:p>
        </w:tc>
        <w:tc>
          <w:tcPr>
            <w:tcW w:w="1680" w:type="pct"/>
            <w:tcBorders>
              <w:left w:val="single" w:sz="4" w:space="0" w:color="000000"/>
              <w:right w:val="single" w:sz="4" w:space="0" w:color="000000"/>
            </w:tcBorders>
          </w:tcPr>
          <w:p w14:paraId="74DCBFB8" w14:textId="77777777" w:rsidR="00972304" w:rsidRPr="00646F4A" w:rsidRDefault="00972304" w:rsidP="001D2B0A">
            <w:pPr>
              <w:spacing w:before="20"/>
              <w:jc w:val="left"/>
              <w:rPr>
                <w:rFonts w:eastAsia="Calibri" w:cs="Arial"/>
                <w:sz w:val="20"/>
                <w:szCs w:val="20"/>
                <w:highlight w:val="yellow"/>
              </w:rPr>
            </w:pPr>
            <w:r w:rsidRPr="00646F4A">
              <w:rPr>
                <w:rFonts w:eastAsia="Calibri" w:cs="Arial"/>
                <w:sz w:val="20"/>
                <w:szCs w:val="20"/>
              </w:rPr>
              <w:t>Demand is being met</w:t>
            </w:r>
          </w:p>
        </w:tc>
        <w:tc>
          <w:tcPr>
            <w:tcW w:w="1733" w:type="pct"/>
            <w:tcBorders>
              <w:left w:val="single" w:sz="4" w:space="0" w:color="000000"/>
              <w:right w:val="single" w:sz="4" w:space="0" w:color="000000"/>
            </w:tcBorders>
          </w:tcPr>
          <w:p w14:paraId="53B3D9F2" w14:textId="05CC8809" w:rsidR="00972304" w:rsidRPr="00646F4A" w:rsidRDefault="0038731C" w:rsidP="001D2B0A">
            <w:pPr>
              <w:spacing w:before="20"/>
              <w:jc w:val="left"/>
              <w:rPr>
                <w:rFonts w:eastAsia="Calibri" w:cs="Arial"/>
                <w:sz w:val="20"/>
                <w:szCs w:val="20"/>
              </w:rPr>
            </w:pPr>
            <w:r w:rsidRPr="00646F4A">
              <w:rPr>
                <w:rFonts w:eastAsia="Calibri" w:cs="Arial"/>
                <w:sz w:val="20"/>
                <w:szCs w:val="20"/>
              </w:rPr>
              <w:t>Actual spare capacity of 2 match sessions</w:t>
            </w:r>
          </w:p>
        </w:tc>
      </w:tr>
      <w:tr w:rsidR="00646F4A" w:rsidRPr="00646F4A" w14:paraId="2926557F" w14:textId="77777777" w:rsidTr="00F772AF">
        <w:trPr>
          <w:trHeight w:val="187"/>
        </w:trPr>
        <w:tc>
          <w:tcPr>
            <w:tcW w:w="788" w:type="pct"/>
            <w:vMerge/>
            <w:tcBorders>
              <w:left w:val="single" w:sz="4" w:space="0" w:color="000000"/>
              <w:right w:val="single" w:sz="4" w:space="0" w:color="000000"/>
            </w:tcBorders>
          </w:tcPr>
          <w:p w14:paraId="30967B4C" w14:textId="77777777" w:rsidR="00972304" w:rsidRPr="00646F4A" w:rsidRDefault="00972304" w:rsidP="006A4677">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1804EDCD" w14:textId="77777777" w:rsidR="00972304" w:rsidRPr="00646F4A" w:rsidRDefault="00972304" w:rsidP="006A4677">
            <w:pPr>
              <w:spacing w:before="20"/>
              <w:jc w:val="center"/>
              <w:rPr>
                <w:rFonts w:eastAsia="Calibri" w:cs="Arial"/>
                <w:sz w:val="20"/>
                <w:szCs w:val="20"/>
              </w:rPr>
            </w:pPr>
            <w:r w:rsidRPr="00646F4A">
              <w:rPr>
                <w:sz w:val="20"/>
                <w:szCs w:val="20"/>
              </w:rPr>
              <w:t>Mini 7v7</w:t>
            </w:r>
          </w:p>
        </w:tc>
        <w:tc>
          <w:tcPr>
            <w:tcW w:w="1680" w:type="pct"/>
            <w:tcBorders>
              <w:left w:val="single" w:sz="4" w:space="0" w:color="000000"/>
              <w:right w:val="single" w:sz="4" w:space="0" w:color="000000"/>
            </w:tcBorders>
          </w:tcPr>
          <w:p w14:paraId="10238720" w14:textId="77777777" w:rsidR="00972304" w:rsidRPr="00646F4A" w:rsidRDefault="00972304" w:rsidP="001D2B0A">
            <w:pPr>
              <w:spacing w:before="20"/>
              <w:jc w:val="left"/>
              <w:rPr>
                <w:rFonts w:eastAsia="Calibri" w:cs="Arial"/>
                <w:sz w:val="20"/>
                <w:szCs w:val="20"/>
              </w:rPr>
            </w:pPr>
            <w:r w:rsidRPr="00646F4A">
              <w:rPr>
                <w:rFonts w:eastAsia="Calibri" w:cs="Arial"/>
                <w:sz w:val="20"/>
                <w:szCs w:val="20"/>
              </w:rPr>
              <w:t>Actual spare capacity of 3 match sessions</w:t>
            </w:r>
          </w:p>
        </w:tc>
        <w:tc>
          <w:tcPr>
            <w:tcW w:w="1733" w:type="pct"/>
            <w:tcBorders>
              <w:left w:val="single" w:sz="4" w:space="0" w:color="000000"/>
              <w:right w:val="single" w:sz="4" w:space="0" w:color="000000"/>
            </w:tcBorders>
          </w:tcPr>
          <w:p w14:paraId="3E038C33" w14:textId="73BE6A8A" w:rsidR="00972304" w:rsidRPr="00646F4A" w:rsidRDefault="0038731C" w:rsidP="001D2B0A">
            <w:pPr>
              <w:spacing w:before="20"/>
              <w:jc w:val="left"/>
              <w:rPr>
                <w:rFonts w:eastAsia="Calibri" w:cs="Arial"/>
                <w:sz w:val="20"/>
                <w:szCs w:val="20"/>
              </w:rPr>
            </w:pPr>
            <w:r w:rsidRPr="00646F4A">
              <w:rPr>
                <w:rFonts w:eastAsia="Calibri" w:cs="Arial"/>
                <w:sz w:val="20"/>
                <w:szCs w:val="20"/>
              </w:rPr>
              <w:t>Actual spare capacity of 7 match sessions</w:t>
            </w:r>
          </w:p>
        </w:tc>
      </w:tr>
      <w:tr w:rsidR="00646F4A" w:rsidRPr="00646F4A" w14:paraId="0827A91D" w14:textId="77777777" w:rsidTr="00F772AF">
        <w:trPr>
          <w:trHeight w:val="65"/>
        </w:trPr>
        <w:tc>
          <w:tcPr>
            <w:tcW w:w="788" w:type="pct"/>
            <w:vMerge/>
            <w:tcBorders>
              <w:left w:val="single" w:sz="4" w:space="0" w:color="000000"/>
              <w:bottom w:val="single" w:sz="4" w:space="0" w:color="000000"/>
              <w:right w:val="single" w:sz="4" w:space="0" w:color="000000"/>
            </w:tcBorders>
          </w:tcPr>
          <w:p w14:paraId="3EAAC23A" w14:textId="77777777" w:rsidR="00972304" w:rsidRPr="00646F4A" w:rsidRDefault="00972304" w:rsidP="006A4677">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37EA03C9" w14:textId="77777777" w:rsidR="00972304" w:rsidRPr="00646F4A" w:rsidRDefault="00972304" w:rsidP="006A4677">
            <w:pPr>
              <w:spacing w:before="20"/>
              <w:jc w:val="center"/>
              <w:rPr>
                <w:rFonts w:eastAsia="Calibri" w:cs="Arial"/>
                <w:sz w:val="20"/>
                <w:szCs w:val="20"/>
              </w:rPr>
            </w:pPr>
            <w:r w:rsidRPr="00646F4A">
              <w:rPr>
                <w:sz w:val="20"/>
                <w:szCs w:val="20"/>
              </w:rPr>
              <w:t>Mini 5v5</w:t>
            </w:r>
          </w:p>
        </w:tc>
        <w:tc>
          <w:tcPr>
            <w:tcW w:w="1680" w:type="pct"/>
            <w:tcBorders>
              <w:left w:val="single" w:sz="4" w:space="0" w:color="000000"/>
              <w:bottom w:val="single" w:sz="4" w:space="0" w:color="000000"/>
              <w:right w:val="single" w:sz="4" w:space="0" w:color="000000"/>
            </w:tcBorders>
          </w:tcPr>
          <w:p w14:paraId="27A01242" w14:textId="77777777" w:rsidR="00972304" w:rsidRPr="00646F4A" w:rsidRDefault="00972304" w:rsidP="001D2B0A">
            <w:pPr>
              <w:spacing w:before="20"/>
              <w:jc w:val="left"/>
              <w:rPr>
                <w:rFonts w:eastAsia="Calibri" w:cs="Arial"/>
                <w:sz w:val="20"/>
                <w:szCs w:val="20"/>
              </w:rPr>
            </w:pPr>
            <w:r w:rsidRPr="00646F4A">
              <w:rPr>
                <w:rFonts w:eastAsia="Calibri" w:cs="Arial"/>
                <w:sz w:val="20"/>
                <w:szCs w:val="20"/>
              </w:rPr>
              <w:t>Demand is being met</w:t>
            </w:r>
          </w:p>
        </w:tc>
        <w:tc>
          <w:tcPr>
            <w:tcW w:w="1733" w:type="pct"/>
            <w:tcBorders>
              <w:left w:val="single" w:sz="4" w:space="0" w:color="000000"/>
              <w:right w:val="single" w:sz="4" w:space="0" w:color="000000"/>
            </w:tcBorders>
          </w:tcPr>
          <w:p w14:paraId="42E93875" w14:textId="0A085739" w:rsidR="00972304" w:rsidRPr="00646F4A" w:rsidRDefault="0038731C" w:rsidP="001D2B0A">
            <w:pPr>
              <w:spacing w:before="20"/>
              <w:jc w:val="left"/>
              <w:rPr>
                <w:rFonts w:eastAsia="Calibri" w:cs="Arial"/>
                <w:sz w:val="20"/>
                <w:szCs w:val="20"/>
              </w:rPr>
            </w:pPr>
            <w:r w:rsidRPr="00646F4A">
              <w:rPr>
                <w:rFonts w:eastAsia="Calibri" w:cs="Arial"/>
                <w:sz w:val="20"/>
                <w:szCs w:val="20"/>
              </w:rPr>
              <w:t>Actual spare capacity of 1 match session</w:t>
            </w:r>
          </w:p>
        </w:tc>
      </w:tr>
      <w:tr w:rsidR="00646F4A" w:rsidRPr="00646F4A" w14:paraId="793265E1" w14:textId="77777777" w:rsidTr="00F772AF">
        <w:trPr>
          <w:trHeight w:val="245"/>
        </w:trPr>
        <w:tc>
          <w:tcPr>
            <w:tcW w:w="788" w:type="pct"/>
            <w:vMerge w:val="restart"/>
            <w:tcBorders>
              <w:top w:val="single" w:sz="4" w:space="0" w:color="000000"/>
              <w:left w:val="single" w:sz="4" w:space="0" w:color="000000"/>
              <w:right w:val="single" w:sz="4" w:space="0" w:color="000000"/>
            </w:tcBorders>
          </w:tcPr>
          <w:p w14:paraId="748F7162" w14:textId="77777777" w:rsidR="00972304" w:rsidRPr="00646F4A" w:rsidRDefault="00972304" w:rsidP="006A4677">
            <w:pPr>
              <w:spacing w:before="20"/>
              <w:jc w:val="left"/>
              <w:rPr>
                <w:rFonts w:cs="Arial"/>
                <w:sz w:val="20"/>
                <w:szCs w:val="20"/>
              </w:rPr>
            </w:pPr>
            <w:r w:rsidRPr="00646F4A">
              <w:rPr>
                <w:rFonts w:cs="Arial"/>
                <w:sz w:val="20"/>
                <w:szCs w:val="20"/>
              </w:rPr>
              <w:t>North West</w:t>
            </w:r>
          </w:p>
        </w:tc>
        <w:tc>
          <w:tcPr>
            <w:tcW w:w="799" w:type="pct"/>
            <w:tcBorders>
              <w:top w:val="single" w:sz="4" w:space="0" w:color="000000"/>
              <w:left w:val="single" w:sz="4" w:space="0" w:color="000000"/>
              <w:bottom w:val="single" w:sz="4" w:space="0" w:color="000000"/>
              <w:right w:val="single" w:sz="4" w:space="0" w:color="000000"/>
            </w:tcBorders>
          </w:tcPr>
          <w:p w14:paraId="3DFDB11E" w14:textId="77777777" w:rsidR="00972304" w:rsidRPr="00646F4A" w:rsidRDefault="00972304" w:rsidP="006A4677">
            <w:pPr>
              <w:spacing w:before="20"/>
              <w:jc w:val="center"/>
              <w:rPr>
                <w:rFonts w:eastAsia="Calibri" w:cs="Arial"/>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tcPr>
          <w:p w14:paraId="488090C2" w14:textId="77777777" w:rsidR="00972304" w:rsidRPr="00646F4A" w:rsidRDefault="00972304" w:rsidP="001D2B0A">
            <w:pPr>
              <w:spacing w:before="20"/>
              <w:jc w:val="left"/>
              <w:rPr>
                <w:rFonts w:eastAsia="Calibri" w:cs="Arial"/>
                <w:sz w:val="20"/>
                <w:szCs w:val="20"/>
              </w:rPr>
            </w:pPr>
            <w:r w:rsidRPr="00646F4A">
              <w:rPr>
                <w:rFonts w:eastAsia="Calibri" w:cs="Arial"/>
                <w:sz w:val="20"/>
                <w:szCs w:val="20"/>
              </w:rPr>
              <w:t>Actual spare capacity of 8 match sessions</w:t>
            </w:r>
          </w:p>
        </w:tc>
        <w:tc>
          <w:tcPr>
            <w:tcW w:w="1733" w:type="pct"/>
            <w:tcBorders>
              <w:left w:val="single" w:sz="4" w:space="0" w:color="000000"/>
              <w:right w:val="single" w:sz="4" w:space="0" w:color="000000"/>
            </w:tcBorders>
          </w:tcPr>
          <w:p w14:paraId="073E398C" w14:textId="1FBCB67E" w:rsidR="00972304" w:rsidRPr="00646F4A" w:rsidRDefault="0038731C" w:rsidP="001D2B0A">
            <w:pPr>
              <w:spacing w:before="20"/>
              <w:jc w:val="left"/>
              <w:rPr>
                <w:rFonts w:eastAsia="Calibri" w:cs="Arial"/>
                <w:sz w:val="20"/>
                <w:szCs w:val="20"/>
              </w:rPr>
            </w:pPr>
            <w:r w:rsidRPr="00646F4A">
              <w:rPr>
                <w:rFonts w:eastAsia="Calibri" w:cs="Arial"/>
                <w:sz w:val="20"/>
                <w:szCs w:val="20"/>
              </w:rPr>
              <w:t>Actual spare capacity of 12.5 match sessions</w:t>
            </w:r>
          </w:p>
        </w:tc>
      </w:tr>
      <w:tr w:rsidR="00646F4A" w:rsidRPr="00646F4A" w14:paraId="09FDF672" w14:textId="77777777" w:rsidTr="00F772AF">
        <w:trPr>
          <w:trHeight w:val="244"/>
        </w:trPr>
        <w:tc>
          <w:tcPr>
            <w:tcW w:w="788" w:type="pct"/>
            <w:vMerge/>
            <w:tcBorders>
              <w:left w:val="single" w:sz="4" w:space="0" w:color="000000"/>
              <w:right w:val="single" w:sz="4" w:space="0" w:color="000000"/>
            </w:tcBorders>
          </w:tcPr>
          <w:p w14:paraId="1D7B6785" w14:textId="77777777" w:rsidR="00972304" w:rsidRPr="00646F4A" w:rsidRDefault="00972304" w:rsidP="006A4677">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223F19AF" w14:textId="77777777" w:rsidR="00972304" w:rsidRPr="00646F4A" w:rsidRDefault="00972304" w:rsidP="006A4677">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69C9032C" w14:textId="77777777" w:rsidR="00972304" w:rsidRPr="00646F4A" w:rsidRDefault="00972304" w:rsidP="001D2B0A">
            <w:pPr>
              <w:spacing w:before="20"/>
              <w:jc w:val="left"/>
              <w:rPr>
                <w:rFonts w:eastAsia="Calibri" w:cs="Arial"/>
                <w:sz w:val="20"/>
                <w:szCs w:val="20"/>
              </w:rPr>
            </w:pPr>
            <w:r w:rsidRPr="00646F4A">
              <w:rPr>
                <w:rFonts w:eastAsia="Calibri" w:cs="Arial"/>
                <w:sz w:val="20"/>
                <w:szCs w:val="20"/>
              </w:rPr>
              <w:t>Actual spare capacity of 4.5 match sessions</w:t>
            </w:r>
          </w:p>
        </w:tc>
        <w:tc>
          <w:tcPr>
            <w:tcW w:w="1733" w:type="pct"/>
            <w:tcBorders>
              <w:left w:val="single" w:sz="4" w:space="0" w:color="000000"/>
              <w:right w:val="single" w:sz="4" w:space="0" w:color="000000"/>
            </w:tcBorders>
          </w:tcPr>
          <w:p w14:paraId="5F8B9C74" w14:textId="33871B48" w:rsidR="00972304" w:rsidRPr="00646F4A" w:rsidRDefault="0038731C" w:rsidP="001D2B0A">
            <w:pPr>
              <w:spacing w:before="20"/>
              <w:jc w:val="left"/>
              <w:rPr>
                <w:rFonts w:eastAsia="Calibri" w:cs="Arial"/>
                <w:sz w:val="20"/>
                <w:szCs w:val="20"/>
              </w:rPr>
            </w:pPr>
            <w:r w:rsidRPr="00646F4A">
              <w:rPr>
                <w:rFonts w:eastAsia="Calibri" w:cs="Arial"/>
                <w:sz w:val="20"/>
                <w:szCs w:val="20"/>
              </w:rPr>
              <w:t>Actual spare capacity of 6 match sessions</w:t>
            </w:r>
          </w:p>
        </w:tc>
      </w:tr>
      <w:tr w:rsidR="00646F4A" w:rsidRPr="00646F4A" w14:paraId="6D075119" w14:textId="77777777" w:rsidTr="00F772AF">
        <w:trPr>
          <w:trHeight w:val="244"/>
        </w:trPr>
        <w:tc>
          <w:tcPr>
            <w:tcW w:w="788" w:type="pct"/>
            <w:vMerge/>
            <w:tcBorders>
              <w:left w:val="single" w:sz="4" w:space="0" w:color="000000"/>
              <w:right w:val="single" w:sz="4" w:space="0" w:color="000000"/>
            </w:tcBorders>
          </w:tcPr>
          <w:p w14:paraId="6EE420E5" w14:textId="77777777" w:rsidR="00972304" w:rsidRPr="00646F4A" w:rsidRDefault="00972304" w:rsidP="006A4677">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40CED4D9" w14:textId="77777777" w:rsidR="00972304" w:rsidRPr="00646F4A" w:rsidRDefault="00972304" w:rsidP="006A4677">
            <w:pPr>
              <w:spacing w:before="20"/>
              <w:jc w:val="center"/>
              <w:rPr>
                <w:rFonts w:eastAsia="Calibri" w:cs="Arial"/>
                <w:sz w:val="20"/>
                <w:szCs w:val="20"/>
              </w:rPr>
            </w:pPr>
            <w:r w:rsidRPr="00646F4A">
              <w:rPr>
                <w:sz w:val="20"/>
                <w:szCs w:val="20"/>
              </w:rPr>
              <w:t>Youth 9v9</w:t>
            </w:r>
          </w:p>
        </w:tc>
        <w:tc>
          <w:tcPr>
            <w:tcW w:w="1680" w:type="pct"/>
            <w:tcBorders>
              <w:left w:val="single" w:sz="4" w:space="0" w:color="000000"/>
              <w:right w:val="single" w:sz="4" w:space="0" w:color="000000"/>
            </w:tcBorders>
          </w:tcPr>
          <w:p w14:paraId="59C852C9" w14:textId="77777777" w:rsidR="00972304" w:rsidRPr="00646F4A" w:rsidRDefault="00972304" w:rsidP="001D2B0A">
            <w:pPr>
              <w:spacing w:before="20"/>
              <w:jc w:val="left"/>
              <w:rPr>
                <w:rFonts w:eastAsia="Calibri" w:cs="Arial"/>
                <w:sz w:val="20"/>
                <w:szCs w:val="20"/>
              </w:rPr>
            </w:pPr>
            <w:r w:rsidRPr="00646F4A">
              <w:rPr>
                <w:rFonts w:eastAsia="Calibri" w:cs="Arial"/>
                <w:sz w:val="20"/>
                <w:szCs w:val="20"/>
              </w:rPr>
              <w:t>Shortfall of 2 match sessions</w:t>
            </w:r>
          </w:p>
        </w:tc>
        <w:tc>
          <w:tcPr>
            <w:tcW w:w="1733" w:type="pct"/>
            <w:tcBorders>
              <w:left w:val="single" w:sz="4" w:space="0" w:color="000000"/>
              <w:right w:val="single" w:sz="4" w:space="0" w:color="000000"/>
            </w:tcBorders>
          </w:tcPr>
          <w:p w14:paraId="751CCD92" w14:textId="7BD0C1B1" w:rsidR="00972304" w:rsidRPr="00646F4A" w:rsidRDefault="0038731C" w:rsidP="001D2B0A">
            <w:pPr>
              <w:spacing w:before="20"/>
              <w:jc w:val="left"/>
              <w:rPr>
                <w:rFonts w:eastAsia="Calibri" w:cs="Arial"/>
                <w:sz w:val="20"/>
                <w:szCs w:val="20"/>
              </w:rPr>
            </w:pPr>
            <w:r w:rsidRPr="00646F4A">
              <w:rPr>
                <w:rFonts w:eastAsia="Calibri" w:cs="Arial"/>
                <w:sz w:val="20"/>
                <w:szCs w:val="20"/>
              </w:rPr>
              <w:t>Shortfall of 1 match session</w:t>
            </w:r>
          </w:p>
        </w:tc>
      </w:tr>
      <w:tr w:rsidR="00646F4A" w:rsidRPr="00646F4A" w14:paraId="50C54D63" w14:textId="77777777" w:rsidTr="00F772AF">
        <w:trPr>
          <w:trHeight w:val="244"/>
        </w:trPr>
        <w:tc>
          <w:tcPr>
            <w:tcW w:w="788" w:type="pct"/>
            <w:vMerge/>
            <w:tcBorders>
              <w:left w:val="single" w:sz="4" w:space="0" w:color="000000"/>
              <w:right w:val="single" w:sz="4" w:space="0" w:color="000000"/>
            </w:tcBorders>
          </w:tcPr>
          <w:p w14:paraId="4CBF1E0C" w14:textId="77777777" w:rsidR="00972304" w:rsidRPr="00646F4A" w:rsidRDefault="00972304" w:rsidP="006A4677">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5AF096D6" w14:textId="77777777" w:rsidR="00972304" w:rsidRPr="00646F4A" w:rsidRDefault="00972304" w:rsidP="006A4677">
            <w:pPr>
              <w:spacing w:before="20"/>
              <w:jc w:val="center"/>
              <w:rPr>
                <w:rFonts w:eastAsia="Calibri" w:cs="Arial"/>
                <w:sz w:val="20"/>
                <w:szCs w:val="20"/>
                <w:highlight w:val="yellow"/>
              </w:rPr>
            </w:pPr>
            <w:r w:rsidRPr="00646F4A">
              <w:rPr>
                <w:sz w:val="20"/>
                <w:szCs w:val="20"/>
              </w:rPr>
              <w:t>Mini 7v7</w:t>
            </w:r>
          </w:p>
        </w:tc>
        <w:tc>
          <w:tcPr>
            <w:tcW w:w="1680" w:type="pct"/>
            <w:tcBorders>
              <w:left w:val="single" w:sz="4" w:space="0" w:color="000000"/>
              <w:right w:val="single" w:sz="4" w:space="0" w:color="000000"/>
            </w:tcBorders>
          </w:tcPr>
          <w:p w14:paraId="5AD77FD5" w14:textId="77777777" w:rsidR="00972304" w:rsidRPr="00646F4A" w:rsidRDefault="00972304" w:rsidP="001D2B0A">
            <w:pPr>
              <w:spacing w:before="20"/>
              <w:jc w:val="left"/>
              <w:rPr>
                <w:rFonts w:eastAsia="Calibri" w:cs="Arial"/>
                <w:sz w:val="20"/>
                <w:szCs w:val="20"/>
                <w:highlight w:val="yellow"/>
              </w:rPr>
            </w:pPr>
            <w:r w:rsidRPr="00646F4A">
              <w:rPr>
                <w:rFonts w:eastAsia="Calibri" w:cs="Arial"/>
                <w:sz w:val="20"/>
                <w:szCs w:val="20"/>
              </w:rPr>
              <w:t>Actual spare capacity of 3 match sessions</w:t>
            </w:r>
          </w:p>
        </w:tc>
        <w:tc>
          <w:tcPr>
            <w:tcW w:w="1733" w:type="pct"/>
            <w:tcBorders>
              <w:left w:val="single" w:sz="4" w:space="0" w:color="000000"/>
              <w:right w:val="single" w:sz="4" w:space="0" w:color="000000"/>
            </w:tcBorders>
          </w:tcPr>
          <w:p w14:paraId="18500465" w14:textId="55D35F64" w:rsidR="00972304" w:rsidRPr="00646F4A" w:rsidRDefault="0038731C" w:rsidP="001D2B0A">
            <w:pPr>
              <w:spacing w:before="20"/>
              <w:jc w:val="left"/>
              <w:rPr>
                <w:rFonts w:eastAsia="Calibri" w:cs="Arial"/>
                <w:sz w:val="20"/>
                <w:szCs w:val="20"/>
              </w:rPr>
            </w:pPr>
            <w:r w:rsidRPr="00646F4A">
              <w:rPr>
                <w:rFonts w:eastAsia="Calibri" w:cs="Arial"/>
                <w:sz w:val="20"/>
                <w:szCs w:val="20"/>
              </w:rPr>
              <w:t>Actual spare capacity of 3 match sessions</w:t>
            </w:r>
          </w:p>
        </w:tc>
      </w:tr>
      <w:tr w:rsidR="00646F4A" w:rsidRPr="00646F4A" w14:paraId="03E06FCB" w14:textId="77777777" w:rsidTr="00F772AF">
        <w:trPr>
          <w:trHeight w:val="244"/>
        </w:trPr>
        <w:tc>
          <w:tcPr>
            <w:tcW w:w="788" w:type="pct"/>
            <w:vMerge/>
            <w:tcBorders>
              <w:left w:val="single" w:sz="4" w:space="0" w:color="000000"/>
              <w:bottom w:val="single" w:sz="4" w:space="0" w:color="000000"/>
              <w:right w:val="single" w:sz="4" w:space="0" w:color="000000"/>
            </w:tcBorders>
          </w:tcPr>
          <w:p w14:paraId="3C36BFBC" w14:textId="77777777" w:rsidR="00972304" w:rsidRPr="00646F4A" w:rsidRDefault="00972304" w:rsidP="006A4677">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1B6650F0" w14:textId="77777777" w:rsidR="00972304" w:rsidRPr="00646F4A" w:rsidRDefault="00972304" w:rsidP="006A4677">
            <w:pPr>
              <w:spacing w:before="20"/>
              <w:jc w:val="center"/>
              <w:rPr>
                <w:rFonts w:eastAsia="Calibri" w:cs="Arial"/>
                <w:sz w:val="20"/>
                <w:szCs w:val="20"/>
              </w:rPr>
            </w:pPr>
            <w:r w:rsidRPr="00646F4A">
              <w:rPr>
                <w:sz w:val="20"/>
                <w:szCs w:val="20"/>
              </w:rPr>
              <w:t>Mini 5v5</w:t>
            </w:r>
          </w:p>
        </w:tc>
        <w:tc>
          <w:tcPr>
            <w:tcW w:w="1680" w:type="pct"/>
            <w:tcBorders>
              <w:left w:val="single" w:sz="4" w:space="0" w:color="000000"/>
              <w:bottom w:val="single" w:sz="4" w:space="0" w:color="000000"/>
              <w:right w:val="single" w:sz="4" w:space="0" w:color="000000"/>
            </w:tcBorders>
          </w:tcPr>
          <w:p w14:paraId="3F3BBF29" w14:textId="77777777" w:rsidR="00972304" w:rsidRPr="00646F4A" w:rsidRDefault="00972304" w:rsidP="001D2B0A">
            <w:pPr>
              <w:spacing w:before="20"/>
              <w:jc w:val="left"/>
              <w:rPr>
                <w:rFonts w:eastAsia="Calibri" w:cs="Arial"/>
                <w:sz w:val="20"/>
                <w:szCs w:val="20"/>
              </w:rPr>
            </w:pPr>
            <w:r w:rsidRPr="00646F4A">
              <w:rPr>
                <w:rFonts w:eastAsia="Calibri" w:cs="Arial"/>
                <w:sz w:val="20"/>
                <w:szCs w:val="20"/>
              </w:rPr>
              <w:t>Actual spare capacity of 0.5 match sessions</w:t>
            </w:r>
          </w:p>
        </w:tc>
        <w:tc>
          <w:tcPr>
            <w:tcW w:w="1733" w:type="pct"/>
            <w:tcBorders>
              <w:left w:val="single" w:sz="4" w:space="0" w:color="000000"/>
              <w:right w:val="single" w:sz="4" w:space="0" w:color="000000"/>
            </w:tcBorders>
          </w:tcPr>
          <w:p w14:paraId="722155AB" w14:textId="24B3159D" w:rsidR="00972304" w:rsidRPr="00646F4A" w:rsidRDefault="0038731C" w:rsidP="001D2B0A">
            <w:pPr>
              <w:spacing w:before="20"/>
              <w:jc w:val="left"/>
              <w:rPr>
                <w:rFonts w:eastAsia="Calibri" w:cs="Arial"/>
                <w:sz w:val="20"/>
                <w:szCs w:val="20"/>
              </w:rPr>
            </w:pPr>
            <w:r w:rsidRPr="00646F4A">
              <w:rPr>
                <w:rFonts w:eastAsia="Calibri" w:cs="Arial"/>
                <w:sz w:val="20"/>
                <w:szCs w:val="20"/>
              </w:rPr>
              <w:t>Demand is being met</w:t>
            </w:r>
          </w:p>
        </w:tc>
      </w:tr>
      <w:tr w:rsidR="00646F4A" w:rsidRPr="00646F4A" w14:paraId="25C131FB" w14:textId="77777777" w:rsidTr="00F772AF">
        <w:trPr>
          <w:trHeight w:val="65"/>
        </w:trPr>
        <w:tc>
          <w:tcPr>
            <w:tcW w:w="788" w:type="pct"/>
            <w:vMerge w:val="restart"/>
            <w:tcBorders>
              <w:top w:val="single" w:sz="4" w:space="0" w:color="000000"/>
              <w:left w:val="single" w:sz="4" w:space="0" w:color="000000"/>
              <w:right w:val="single" w:sz="4" w:space="0" w:color="000000"/>
            </w:tcBorders>
          </w:tcPr>
          <w:p w14:paraId="542D7D29" w14:textId="77777777" w:rsidR="00972304" w:rsidRPr="00646F4A" w:rsidRDefault="00972304" w:rsidP="006A4677">
            <w:pPr>
              <w:spacing w:before="20"/>
              <w:jc w:val="left"/>
              <w:rPr>
                <w:rFonts w:cs="Arial"/>
                <w:sz w:val="20"/>
                <w:szCs w:val="20"/>
              </w:rPr>
            </w:pPr>
            <w:r w:rsidRPr="00646F4A">
              <w:rPr>
                <w:rFonts w:cs="Arial"/>
                <w:sz w:val="20"/>
                <w:szCs w:val="20"/>
              </w:rPr>
              <w:t>South East</w:t>
            </w:r>
          </w:p>
        </w:tc>
        <w:tc>
          <w:tcPr>
            <w:tcW w:w="799" w:type="pct"/>
            <w:tcBorders>
              <w:top w:val="single" w:sz="4" w:space="0" w:color="000000"/>
              <w:left w:val="single" w:sz="4" w:space="0" w:color="000000"/>
              <w:bottom w:val="single" w:sz="4" w:space="0" w:color="000000"/>
              <w:right w:val="single" w:sz="4" w:space="0" w:color="000000"/>
            </w:tcBorders>
          </w:tcPr>
          <w:p w14:paraId="7027737F" w14:textId="77777777" w:rsidR="00972304" w:rsidRPr="00646F4A" w:rsidRDefault="00972304" w:rsidP="006A4677">
            <w:pPr>
              <w:spacing w:before="20"/>
              <w:jc w:val="center"/>
              <w:rPr>
                <w:rFonts w:eastAsia="Calibri" w:cs="Arial"/>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tcPr>
          <w:p w14:paraId="3486B4AA" w14:textId="77777777" w:rsidR="00972304" w:rsidRPr="00646F4A" w:rsidRDefault="00972304" w:rsidP="001D2B0A">
            <w:pPr>
              <w:spacing w:before="20"/>
              <w:jc w:val="left"/>
              <w:rPr>
                <w:rFonts w:eastAsia="Calibri" w:cs="Arial"/>
                <w:sz w:val="20"/>
                <w:szCs w:val="20"/>
              </w:rPr>
            </w:pPr>
            <w:r w:rsidRPr="00646F4A">
              <w:rPr>
                <w:rFonts w:eastAsia="Calibri" w:cs="Arial"/>
                <w:sz w:val="20"/>
                <w:szCs w:val="20"/>
              </w:rPr>
              <w:t>Actual spare capacity of 1 match session</w:t>
            </w:r>
          </w:p>
        </w:tc>
        <w:tc>
          <w:tcPr>
            <w:tcW w:w="1733" w:type="pct"/>
            <w:tcBorders>
              <w:left w:val="single" w:sz="4" w:space="0" w:color="000000"/>
              <w:right w:val="single" w:sz="4" w:space="0" w:color="000000"/>
            </w:tcBorders>
          </w:tcPr>
          <w:p w14:paraId="2ECDBC65" w14:textId="42D97937" w:rsidR="00972304" w:rsidRPr="00646F4A" w:rsidRDefault="0038731C" w:rsidP="001D2B0A">
            <w:pPr>
              <w:spacing w:before="20"/>
              <w:jc w:val="left"/>
              <w:rPr>
                <w:rFonts w:eastAsia="Calibri" w:cs="Arial"/>
                <w:sz w:val="20"/>
                <w:szCs w:val="20"/>
              </w:rPr>
            </w:pPr>
            <w:r w:rsidRPr="00646F4A">
              <w:rPr>
                <w:rFonts w:eastAsia="Calibri" w:cs="Arial"/>
                <w:sz w:val="20"/>
                <w:szCs w:val="20"/>
              </w:rPr>
              <w:t>Actual spare capacity of 3 match sessions</w:t>
            </w:r>
          </w:p>
        </w:tc>
      </w:tr>
      <w:tr w:rsidR="00646F4A" w:rsidRPr="00646F4A" w14:paraId="76C35012" w14:textId="77777777" w:rsidTr="00F772AF">
        <w:trPr>
          <w:trHeight w:val="65"/>
        </w:trPr>
        <w:tc>
          <w:tcPr>
            <w:tcW w:w="788" w:type="pct"/>
            <w:vMerge/>
            <w:tcBorders>
              <w:left w:val="single" w:sz="4" w:space="0" w:color="000000"/>
              <w:right w:val="single" w:sz="4" w:space="0" w:color="000000"/>
            </w:tcBorders>
          </w:tcPr>
          <w:p w14:paraId="7FA72200" w14:textId="77777777" w:rsidR="00972304" w:rsidRPr="00646F4A" w:rsidRDefault="00972304" w:rsidP="006A4677">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49D06691" w14:textId="77777777" w:rsidR="00972304" w:rsidRPr="00646F4A" w:rsidRDefault="00972304" w:rsidP="006A4677">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5AFB9939" w14:textId="77777777" w:rsidR="00972304" w:rsidRPr="00646F4A" w:rsidRDefault="00972304" w:rsidP="001D2B0A">
            <w:pPr>
              <w:spacing w:before="20"/>
              <w:jc w:val="left"/>
              <w:rPr>
                <w:rFonts w:eastAsia="Calibri" w:cs="Arial"/>
                <w:sz w:val="20"/>
                <w:szCs w:val="20"/>
              </w:rPr>
            </w:pPr>
            <w:r w:rsidRPr="00646F4A">
              <w:rPr>
                <w:rFonts w:eastAsia="Calibri" w:cs="Arial"/>
                <w:sz w:val="20"/>
                <w:szCs w:val="20"/>
              </w:rPr>
              <w:t>Shortfall of 5.25 match sessions</w:t>
            </w:r>
          </w:p>
        </w:tc>
        <w:tc>
          <w:tcPr>
            <w:tcW w:w="1733" w:type="pct"/>
            <w:tcBorders>
              <w:left w:val="single" w:sz="4" w:space="0" w:color="000000"/>
              <w:right w:val="single" w:sz="4" w:space="0" w:color="000000"/>
            </w:tcBorders>
          </w:tcPr>
          <w:p w14:paraId="013203AA" w14:textId="056ECAE4" w:rsidR="00972304" w:rsidRPr="00646F4A" w:rsidRDefault="0038731C" w:rsidP="001D2B0A">
            <w:pPr>
              <w:spacing w:before="20"/>
              <w:jc w:val="left"/>
              <w:rPr>
                <w:rFonts w:eastAsia="Calibri" w:cs="Arial"/>
                <w:sz w:val="20"/>
                <w:szCs w:val="20"/>
              </w:rPr>
            </w:pPr>
            <w:r w:rsidRPr="00646F4A">
              <w:rPr>
                <w:rFonts w:eastAsia="Calibri" w:cs="Arial"/>
                <w:sz w:val="20"/>
                <w:szCs w:val="20"/>
              </w:rPr>
              <w:t>Shortfall of 1 match session</w:t>
            </w:r>
          </w:p>
        </w:tc>
      </w:tr>
      <w:tr w:rsidR="00646F4A" w:rsidRPr="00646F4A" w14:paraId="7E0BBAFE" w14:textId="77777777" w:rsidTr="00F772AF">
        <w:trPr>
          <w:trHeight w:val="65"/>
        </w:trPr>
        <w:tc>
          <w:tcPr>
            <w:tcW w:w="788" w:type="pct"/>
            <w:vMerge/>
            <w:tcBorders>
              <w:left w:val="single" w:sz="4" w:space="0" w:color="000000"/>
              <w:right w:val="single" w:sz="4" w:space="0" w:color="000000"/>
            </w:tcBorders>
          </w:tcPr>
          <w:p w14:paraId="3DE3AF09" w14:textId="77777777" w:rsidR="00972304" w:rsidRPr="00646F4A" w:rsidRDefault="00972304" w:rsidP="006A4677">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62BED23F" w14:textId="77777777" w:rsidR="00972304" w:rsidRPr="00646F4A" w:rsidRDefault="00972304" w:rsidP="006A4677">
            <w:pPr>
              <w:spacing w:before="20"/>
              <w:jc w:val="center"/>
              <w:rPr>
                <w:rFonts w:eastAsia="Calibri" w:cs="Arial"/>
                <w:sz w:val="20"/>
                <w:szCs w:val="20"/>
              </w:rPr>
            </w:pPr>
            <w:r w:rsidRPr="00646F4A">
              <w:rPr>
                <w:sz w:val="20"/>
                <w:szCs w:val="20"/>
              </w:rPr>
              <w:t>Youth 9v9</w:t>
            </w:r>
          </w:p>
        </w:tc>
        <w:tc>
          <w:tcPr>
            <w:tcW w:w="1680" w:type="pct"/>
            <w:tcBorders>
              <w:left w:val="single" w:sz="4" w:space="0" w:color="000000"/>
              <w:right w:val="single" w:sz="4" w:space="0" w:color="000000"/>
            </w:tcBorders>
          </w:tcPr>
          <w:p w14:paraId="4D949CE4" w14:textId="77777777" w:rsidR="00972304" w:rsidRPr="00646F4A" w:rsidRDefault="00972304" w:rsidP="001D2B0A">
            <w:pPr>
              <w:spacing w:before="20"/>
              <w:jc w:val="left"/>
              <w:rPr>
                <w:rFonts w:eastAsia="Calibri" w:cs="Arial"/>
                <w:sz w:val="20"/>
                <w:szCs w:val="20"/>
              </w:rPr>
            </w:pPr>
            <w:r w:rsidRPr="00646F4A">
              <w:rPr>
                <w:rFonts w:eastAsia="Calibri" w:cs="Arial"/>
                <w:sz w:val="20"/>
                <w:szCs w:val="20"/>
              </w:rPr>
              <w:t xml:space="preserve">Actual spare capacity of 2.5 match sessions </w:t>
            </w:r>
          </w:p>
        </w:tc>
        <w:tc>
          <w:tcPr>
            <w:tcW w:w="1733" w:type="pct"/>
            <w:tcBorders>
              <w:left w:val="single" w:sz="4" w:space="0" w:color="000000"/>
              <w:right w:val="single" w:sz="4" w:space="0" w:color="000000"/>
            </w:tcBorders>
          </w:tcPr>
          <w:p w14:paraId="5953C725" w14:textId="7F0BBEE4" w:rsidR="00972304" w:rsidRPr="00646F4A" w:rsidRDefault="0038731C" w:rsidP="001D2B0A">
            <w:pPr>
              <w:spacing w:before="20"/>
              <w:jc w:val="left"/>
              <w:rPr>
                <w:rFonts w:eastAsia="Calibri" w:cs="Arial"/>
                <w:sz w:val="20"/>
                <w:szCs w:val="20"/>
              </w:rPr>
            </w:pPr>
            <w:r w:rsidRPr="00646F4A">
              <w:rPr>
                <w:rFonts w:eastAsia="Calibri" w:cs="Arial"/>
                <w:sz w:val="20"/>
                <w:szCs w:val="20"/>
              </w:rPr>
              <w:t>Actual spare capacity of 5.5 match sessions</w:t>
            </w:r>
          </w:p>
        </w:tc>
      </w:tr>
      <w:tr w:rsidR="00646F4A" w:rsidRPr="00646F4A" w14:paraId="30FEB790" w14:textId="77777777" w:rsidTr="00F772AF">
        <w:trPr>
          <w:trHeight w:val="65"/>
        </w:trPr>
        <w:tc>
          <w:tcPr>
            <w:tcW w:w="788" w:type="pct"/>
            <w:vMerge/>
            <w:tcBorders>
              <w:left w:val="single" w:sz="4" w:space="0" w:color="000000"/>
              <w:right w:val="single" w:sz="4" w:space="0" w:color="000000"/>
            </w:tcBorders>
          </w:tcPr>
          <w:p w14:paraId="23119956" w14:textId="77777777" w:rsidR="00972304" w:rsidRPr="00646F4A" w:rsidRDefault="00972304" w:rsidP="006A4677">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753443D8" w14:textId="77777777" w:rsidR="00972304" w:rsidRPr="00646F4A" w:rsidRDefault="00972304" w:rsidP="006A4677">
            <w:pPr>
              <w:spacing w:before="20"/>
              <w:jc w:val="center"/>
              <w:rPr>
                <w:rFonts w:eastAsia="Calibri" w:cs="Arial"/>
                <w:sz w:val="20"/>
                <w:szCs w:val="20"/>
                <w:highlight w:val="yellow"/>
              </w:rPr>
            </w:pPr>
            <w:r w:rsidRPr="00646F4A">
              <w:rPr>
                <w:sz w:val="20"/>
                <w:szCs w:val="20"/>
              </w:rPr>
              <w:t>Mini 7v7</w:t>
            </w:r>
          </w:p>
        </w:tc>
        <w:tc>
          <w:tcPr>
            <w:tcW w:w="1680" w:type="pct"/>
            <w:tcBorders>
              <w:left w:val="single" w:sz="4" w:space="0" w:color="000000"/>
              <w:right w:val="single" w:sz="4" w:space="0" w:color="000000"/>
            </w:tcBorders>
          </w:tcPr>
          <w:p w14:paraId="711B99DF" w14:textId="77777777" w:rsidR="00972304" w:rsidRPr="00646F4A" w:rsidRDefault="00972304" w:rsidP="001D2B0A">
            <w:pPr>
              <w:spacing w:before="20"/>
              <w:jc w:val="left"/>
              <w:rPr>
                <w:rFonts w:eastAsia="Calibri" w:cs="Arial"/>
                <w:sz w:val="20"/>
                <w:szCs w:val="20"/>
                <w:highlight w:val="yellow"/>
              </w:rPr>
            </w:pPr>
            <w:r w:rsidRPr="00646F4A">
              <w:rPr>
                <w:rFonts w:eastAsia="Calibri" w:cs="Arial"/>
                <w:sz w:val="20"/>
                <w:szCs w:val="20"/>
              </w:rPr>
              <w:t xml:space="preserve">Actual spare capacity of 0.5 match sessions </w:t>
            </w:r>
          </w:p>
        </w:tc>
        <w:tc>
          <w:tcPr>
            <w:tcW w:w="1733" w:type="pct"/>
            <w:tcBorders>
              <w:left w:val="single" w:sz="4" w:space="0" w:color="000000"/>
              <w:right w:val="single" w:sz="4" w:space="0" w:color="000000"/>
            </w:tcBorders>
          </w:tcPr>
          <w:p w14:paraId="4AEAE923" w14:textId="51D50D45" w:rsidR="00972304" w:rsidRPr="00646F4A" w:rsidRDefault="0038731C" w:rsidP="001D2B0A">
            <w:pPr>
              <w:spacing w:before="20"/>
              <w:jc w:val="left"/>
              <w:rPr>
                <w:rFonts w:eastAsia="Calibri" w:cs="Arial"/>
                <w:sz w:val="20"/>
                <w:szCs w:val="20"/>
              </w:rPr>
            </w:pPr>
            <w:r w:rsidRPr="00646F4A">
              <w:rPr>
                <w:rFonts w:eastAsia="Calibri" w:cs="Arial"/>
                <w:sz w:val="20"/>
                <w:szCs w:val="20"/>
              </w:rPr>
              <w:t>Actual spare capacity of 1.5 match sessions</w:t>
            </w:r>
          </w:p>
        </w:tc>
      </w:tr>
      <w:tr w:rsidR="00646F4A" w:rsidRPr="00646F4A" w14:paraId="10F4D0F4" w14:textId="77777777" w:rsidTr="00F772AF">
        <w:trPr>
          <w:trHeight w:val="72"/>
        </w:trPr>
        <w:tc>
          <w:tcPr>
            <w:tcW w:w="788" w:type="pct"/>
            <w:vMerge/>
            <w:tcBorders>
              <w:left w:val="single" w:sz="4" w:space="0" w:color="000000"/>
              <w:bottom w:val="single" w:sz="4" w:space="0" w:color="000000"/>
              <w:right w:val="single" w:sz="4" w:space="0" w:color="000000"/>
            </w:tcBorders>
          </w:tcPr>
          <w:p w14:paraId="36D4CC9B" w14:textId="77777777" w:rsidR="00972304" w:rsidRPr="00646F4A" w:rsidRDefault="00972304" w:rsidP="006A4677">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1CBA201E" w14:textId="77777777" w:rsidR="00972304" w:rsidRPr="00646F4A" w:rsidRDefault="00972304" w:rsidP="006A4677">
            <w:pPr>
              <w:spacing w:before="20"/>
              <w:jc w:val="center"/>
              <w:rPr>
                <w:rFonts w:eastAsia="Calibri" w:cs="Arial"/>
                <w:sz w:val="20"/>
                <w:szCs w:val="20"/>
                <w:highlight w:val="yellow"/>
              </w:rPr>
            </w:pPr>
            <w:r w:rsidRPr="00646F4A">
              <w:rPr>
                <w:sz w:val="20"/>
                <w:szCs w:val="20"/>
              </w:rPr>
              <w:t>Mini 5v5</w:t>
            </w:r>
          </w:p>
        </w:tc>
        <w:tc>
          <w:tcPr>
            <w:tcW w:w="1680" w:type="pct"/>
            <w:tcBorders>
              <w:left w:val="single" w:sz="4" w:space="0" w:color="000000"/>
              <w:bottom w:val="single" w:sz="4" w:space="0" w:color="000000"/>
              <w:right w:val="single" w:sz="4" w:space="0" w:color="000000"/>
            </w:tcBorders>
          </w:tcPr>
          <w:p w14:paraId="2B6ECF27" w14:textId="77777777" w:rsidR="00972304" w:rsidRPr="00646F4A" w:rsidRDefault="00972304" w:rsidP="001D2B0A">
            <w:pPr>
              <w:spacing w:before="20"/>
              <w:jc w:val="left"/>
              <w:rPr>
                <w:rFonts w:eastAsia="Calibri" w:cs="Arial"/>
                <w:sz w:val="20"/>
                <w:szCs w:val="20"/>
                <w:highlight w:val="yellow"/>
              </w:rPr>
            </w:pPr>
            <w:r w:rsidRPr="00646F4A">
              <w:rPr>
                <w:rFonts w:eastAsia="Calibri" w:cs="Arial"/>
                <w:sz w:val="20"/>
                <w:szCs w:val="20"/>
              </w:rPr>
              <w:t xml:space="preserve">Actual spare capacity of 2 match sessions </w:t>
            </w:r>
          </w:p>
        </w:tc>
        <w:tc>
          <w:tcPr>
            <w:tcW w:w="1733" w:type="pct"/>
            <w:tcBorders>
              <w:left w:val="single" w:sz="4" w:space="0" w:color="000000"/>
              <w:right w:val="single" w:sz="4" w:space="0" w:color="000000"/>
            </w:tcBorders>
          </w:tcPr>
          <w:p w14:paraId="550DE41B" w14:textId="0ECDB9FE" w:rsidR="00972304" w:rsidRPr="00646F4A" w:rsidRDefault="0038731C" w:rsidP="001D2B0A">
            <w:pPr>
              <w:spacing w:before="20"/>
              <w:jc w:val="left"/>
              <w:rPr>
                <w:rFonts w:eastAsia="Calibri" w:cs="Arial"/>
                <w:sz w:val="20"/>
                <w:szCs w:val="20"/>
              </w:rPr>
            </w:pPr>
            <w:r w:rsidRPr="00646F4A">
              <w:rPr>
                <w:rFonts w:eastAsia="Calibri" w:cs="Arial"/>
                <w:sz w:val="20"/>
                <w:szCs w:val="20"/>
              </w:rPr>
              <w:t>Actual spare capacity of 2 match sessions</w:t>
            </w:r>
          </w:p>
        </w:tc>
      </w:tr>
      <w:tr w:rsidR="00646F4A" w:rsidRPr="00646F4A" w14:paraId="11510397" w14:textId="77777777" w:rsidTr="00F772AF">
        <w:trPr>
          <w:trHeight w:val="65"/>
        </w:trPr>
        <w:tc>
          <w:tcPr>
            <w:tcW w:w="788" w:type="pct"/>
            <w:vMerge w:val="restart"/>
            <w:tcBorders>
              <w:top w:val="single" w:sz="4" w:space="0" w:color="000000"/>
              <w:left w:val="single" w:sz="4" w:space="0" w:color="000000"/>
              <w:right w:val="single" w:sz="4" w:space="0" w:color="000000"/>
            </w:tcBorders>
          </w:tcPr>
          <w:p w14:paraId="1B00DEC2" w14:textId="77777777" w:rsidR="00972304" w:rsidRPr="00646F4A" w:rsidRDefault="00972304" w:rsidP="006A4677">
            <w:pPr>
              <w:spacing w:before="20"/>
              <w:jc w:val="left"/>
              <w:rPr>
                <w:rFonts w:eastAsia="Calibri" w:cs="Arial"/>
                <w:sz w:val="20"/>
                <w:szCs w:val="20"/>
              </w:rPr>
            </w:pPr>
            <w:r w:rsidRPr="00646F4A">
              <w:rPr>
                <w:rFonts w:cs="Arial"/>
                <w:sz w:val="20"/>
                <w:szCs w:val="20"/>
              </w:rPr>
              <w:t>South West</w:t>
            </w:r>
          </w:p>
        </w:tc>
        <w:tc>
          <w:tcPr>
            <w:tcW w:w="799" w:type="pct"/>
            <w:tcBorders>
              <w:top w:val="single" w:sz="4" w:space="0" w:color="000000"/>
              <w:left w:val="single" w:sz="4" w:space="0" w:color="000000"/>
              <w:bottom w:val="single" w:sz="4" w:space="0" w:color="000000"/>
              <w:right w:val="single" w:sz="4" w:space="0" w:color="000000"/>
            </w:tcBorders>
          </w:tcPr>
          <w:p w14:paraId="0B6E8236" w14:textId="77777777" w:rsidR="00972304" w:rsidRPr="00646F4A" w:rsidRDefault="00972304" w:rsidP="006A4677">
            <w:pPr>
              <w:spacing w:before="20"/>
              <w:jc w:val="center"/>
              <w:rPr>
                <w:rFonts w:eastAsia="Calibri" w:cs="Arial"/>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tcPr>
          <w:p w14:paraId="2985FAE8" w14:textId="77777777" w:rsidR="00972304" w:rsidRPr="00646F4A" w:rsidRDefault="00972304" w:rsidP="001D2B0A">
            <w:pPr>
              <w:spacing w:before="20"/>
              <w:jc w:val="left"/>
              <w:rPr>
                <w:rFonts w:eastAsia="Calibri" w:cs="Arial"/>
                <w:sz w:val="20"/>
                <w:szCs w:val="20"/>
              </w:rPr>
            </w:pPr>
            <w:r w:rsidRPr="00646F4A">
              <w:rPr>
                <w:rFonts w:eastAsia="Calibri" w:cs="Arial"/>
                <w:sz w:val="20"/>
                <w:szCs w:val="20"/>
              </w:rPr>
              <w:t>Actual spare capacity of 4.5 match sessions</w:t>
            </w:r>
          </w:p>
        </w:tc>
        <w:tc>
          <w:tcPr>
            <w:tcW w:w="1733" w:type="pct"/>
            <w:tcBorders>
              <w:left w:val="single" w:sz="4" w:space="0" w:color="000000"/>
              <w:right w:val="single" w:sz="4" w:space="0" w:color="000000"/>
            </w:tcBorders>
          </w:tcPr>
          <w:p w14:paraId="13F74CFB" w14:textId="1D08FF35" w:rsidR="00972304" w:rsidRPr="00646F4A" w:rsidRDefault="0038731C" w:rsidP="001D2B0A">
            <w:pPr>
              <w:spacing w:before="20"/>
              <w:jc w:val="left"/>
              <w:rPr>
                <w:rFonts w:eastAsia="Calibri" w:cs="Arial"/>
                <w:sz w:val="20"/>
                <w:szCs w:val="20"/>
              </w:rPr>
            </w:pPr>
            <w:r w:rsidRPr="00646F4A">
              <w:rPr>
                <w:rFonts w:eastAsia="Calibri" w:cs="Arial"/>
                <w:sz w:val="20"/>
                <w:szCs w:val="20"/>
              </w:rPr>
              <w:t>Actual spare capacity of 13.5 match sessions</w:t>
            </w:r>
          </w:p>
        </w:tc>
      </w:tr>
      <w:tr w:rsidR="00646F4A" w:rsidRPr="00646F4A" w14:paraId="0F738CBA" w14:textId="77777777" w:rsidTr="00F772AF">
        <w:trPr>
          <w:trHeight w:val="65"/>
        </w:trPr>
        <w:tc>
          <w:tcPr>
            <w:tcW w:w="788" w:type="pct"/>
            <w:vMerge/>
            <w:tcBorders>
              <w:left w:val="single" w:sz="4" w:space="0" w:color="000000"/>
              <w:right w:val="single" w:sz="4" w:space="0" w:color="000000"/>
            </w:tcBorders>
          </w:tcPr>
          <w:p w14:paraId="6C03797E" w14:textId="77777777" w:rsidR="0038731C" w:rsidRPr="00646F4A" w:rsidRDefault="0038731C" w:rsidP="0038731C">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5C58B51B" w14:textId="77777777" w:rsidR="0038731C" w:rsidRPr="00646F4A" w:rsidRDefault="0038731C" w:rsidP="0038731C">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5228C106" w14:textId="77777777" w:rsidR="0038731C" w:rsidRPr="00646F4A" w:rsidRDefault="0038731C" w:rsidP="001D2B0A">
            <w:pPr>
              <w:spacing w:before="20"/>
              <w:jc w:val="left"/>
              <w:rPr>
                <w:rFonts w:eastAsia="Calibri" w:cs="Arial"/>
                <w:sz w:val="20"/>
                <w:szCs w:val="20"/>
              </w:rPr>
            </w:pPr>
            <w:r w:rsidRPr="00646F4A">
              <w:rPr>
                <w:rFonts w:eastAsia="Calibri" w:cs="Arial"/>
                <w:sz w:val="20"/>
                <w:szCs w:val="20"/>
              </w:rPr>
              <w:t>Shortfall of 0.5 match sessions</w:t>
            </w:r>
          </w:p>
        </w:tc>
        <w:tc>
          <w:tcPr>
            <w:tcW w:w="1733" w:type="pct"/>
            <w:tcBorders>
              <w:left w:val="single" w:sz="4" w:space="0" w:color="000000"/>
              <w:right w:val="single" w:sz="4" w:space="0" w:color="000000"/>
            </w:tcBorders>
          </w:tcPr>
          <w:p w14:paraId="0081D275" w14:textId="5CEFD2EB" w:rsidR="0038731C" w:rsidRPr="00646F4A" w:rsidRDefault="0038731C" w:rsidP="001D2B0A">
            <w:pPr>
              <w:spacing w:before="20"/>
              <w:jc w:val="left"/>
              <w:rPr>
                <w:rFonts w:eastAsia="Calibri" w:cs="Arial"/>
                <w:sz w:val="20"/>
                <w:szCs w:val="20"/>
              </w:rPr>
            </w:pPr>
            <w:r w:rsidRPr="00646F4A">
              <w:rPr>
                <w:rFonts w:eastAsia="Calibri" w:cs="Arial"/>
                <w:sz w:val="20"/>
                <w:szCs w:val="20"/>
              </w:rPr>
              <w:t>Shortfall of 0.5 match sessions</w:t>
            </w:r>
          </w:p>
        </w:tc>
      </w:tr>
      <w:tr w:rsidR="00646F4A" w:rsidRPr="00646F4A" w14:paraId="32A62407" w14:textId="77777777" w:rsidTr="00F772AF">
        <w:trPr>
          <w:trHeight w:val="65"/>
        </w:trPr>
        <w:tc>
          <w:tcPr>
            <w:tcW w:w="788" w:type="pct"/>
            <w:vMerge/>
            <w:tcBorders>
              <w:left w:val="single" w:sz="4" w:space="0" w:color="000000"/>
              <w:right w:val="single" w:sz="4" w:space="0" w:color="000000"/>
            </w:tcBorders>
          </w:tcPr>
          <w:p w14:paraId="5EEA7437" w14:textId="77777777" w:rsidR="0038731C" w:rsidRPr="00646F4A" w:rsidRDefault="0038731C" w:rsidP="0038731C">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6379539B" w14:textId="77777777" w:rsidR="0038731C" w:rsidRPr="00646F4A" w:rsidRDefault="0038731C" w:rsidP="0038731C">
            <w:pPr>
              <w:spacing w:before="20"/>
              <w:jc w:val="center"/>
              <w:rPr>
                <w:rFonts w:eastAsia="Calibri" w:cs="Arial"/>
                <w:sz w:val="20"/>
                <w:szCs w:val="20"/>
              </w:rPr>
            </w:pPr>
            <w:r w:rsidRPr="00646F4A">
              <w:rPr>
                <w:sz w:val="20"/>
                <w:szCs w:val="20"/>
              </w:rPr>
              <w:t>Youth 9v9</w:t>
            </w:r>
          </w:p>
        </w:tc>
        <w:tc>
          <w:tcPr>
            <w:tcW w:w="1680" w:type="pct"/>
            <w:tcBorders>
              <w:left w:val="single" w:sz="4" w:space="0" w:color="000000"/>
              <w:right w:val="single" w:sz="4" w:space="0" w:color="000000"/>
            </w:tcBorders>
          </w:tcPr>
          <w:p w14:paraId="40895FF0" w14:textId="77777777" w:rsidR="0038731C" w:rsidRPr="00646F4A" w:rsidRDefault="0038731C" w:rsidP="001D2B0A">
            <w:pPr>
              <w:spacing w:before="20"/>
              <w:jc w:val="left"/>
              <w:rPr>
                <w:rFonts w:eastAsia="Calibri" w:cs="Arial"/>
                <w:sz w:val="20"/>
                <w:szCs w:val="20"/>
              </w:rPr>
            </w:pPr>
            <w:r w:rsidRPr="00646F4A">
              <w:rPr>
                <w:rFonts w:eastAsia="Calibri" w:cs="Arial"/>
                <w:sz w:val="20"/>
                <w:szCs w:val="20"/>
              </w:rPr>
              <w:t>Shortfall of 0.5 match sessions</w:t>
            </w:r>
          </w:p>
        </w:tc>
        <w:tc>
          <w:tcPr>
            <w:tcW w:w="1733" w:type="pct"/>
            <w:tcBorders>
              <w:left w:val="single" w:sz="4" w:space="0" w:color="000000"/>
              <w:right w:val="single" w:sz="4" w:space="0" w:color="000000"/>
            </w:tcBorders>
          </w:tcPr>
          <w:p w14:paraId="713252FA" w14:textId="777B640C" w:rsidR="0038731C" w:rsidRPr="00646F4A" w:rsidRDefault="0038731C" w:rsidP="001D2B0A">
            <w:pPr>
              <w:spacing w:before="20"/>
              <w:jc w:val="left"/>
              <w:rPr>
                <w:rFonts w:eastAsia="Calibri" w:cs="Arial"/>
                <w:sz w:val="20"/>
                <w:szCs w:val="20"/>
              </w:rPr>
            </w:pPr>
            <w:r w:rsidRPr="00646F4A">
              <w:rPr>
                <w:rFonts w:eastAsia="Calibri" w:cs="Arial"/>
                <w:sz w:val="20"/>
                <w:szCs w:val="20"/>
              </w:rPr>
              <w:t>Shortfall of 0.5 match sessions</w:t>
            </w:r>
          </w:p>
        </w:tc>
      </w:tr>
      <w:tr w:rsidR="00646F4A" w:rsidRPr="00646F4A" w14:paraId="1E836AC5" w14:textId="77777777" w:rsidTr="00F772AF">
        <w:trPr>
          <w:trHeight w:val="65"/>
        </w:trPr>
        <w:tc>
          <w:tcPr>
            <w:tcW w:w="788" w:type="pct"/>
            <w:vMerge/>
            <w:tcBorders>
              <w:left w:val="single" w:sz="4" w:space="0" w:color="000000"/>
              <w:right w:val="single" w:sz="4" w:space="0" w:color="000000"/>
            </w:tcBorders>
          </w:tcPr>
          <w:p w14:paraId="2AC0E6E7" w14:textId="77777777" w:rsidR="0038731C" w:rsidRPr="00646F4A" w:rsidRDefault="0038731C" w:rsidP="0038731C">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4566F4E6" w14:textId="77777777" w:rsidR="0038731C" w:rsidRPr="00646F4A" w:rsidRDefault="0038731C" w:rsidP="0038731C">
            <w:pPr>
              <w:spacing w:before="20"/>
              <w:jc w:val="center"/>
              <w:rPr>
                <w:rFonts w:eastAsia="Calibri" w:cs="Arial"/>
                <w:sz w:val="20"/>
                <w:szCs w:val="20"/>
              </w:rPr>
            </w:pPr>
            <w:r w:rsidRPr="00646F4A">
              <w:rPr>
                <w:sz w:val="20"/>
                <w:szCs w:val="20"/>
              </w:rPr>
              <w:t>Mini 7v7</w:t>
            </w:r>
          </w:p>
        </w:tc>
        <w:tc>
          <w:tcPr>
            <w:tcW w:w="1680" w:type="pct"/>
            <w:tcBorders>
              <w:left w:val="single" w:sz="4" w:space="0" w:color="000000"/>
              <w:right w:val="single" w:sz="4" w:space="0" w:color="000000"/>
            </w:tcBorders>
          </w:tcPr>
          <w:p w14:paraId="19CDF240" w14:textId="77777777" w:rsidR="0038731C" w:rsidRPr="00646F4A" w:rsidRDefault="0038731C" w:rsidP="001D2B0A">
            <w:pPr>
              <w:spacing w:before="20"/>
              <w:jc w:val="left"/>
              <w:rPr>
                <w:rFonts w:eastAsia="Calibri" w:cs="Arial"/>
                <w:sz w:val="20"/>
                <w:szCs w:val="20"/>
                <w:highlight w:val="yellow"/>
              </w:rPr>
            </w:pPr>
            <w:r w:rsidRPr="00646F4A">
              <w:rPr>
                <w:rFonts w:eastAsia="Calibri" w:cs="Arial"/>
                <w:sz w:val="20"/>
                <w:szCs w:val="20"/>
              </w:rPr>
              <w:t xml:space="preserve">Actual spare capacity 1.5 match sessions </w:t>
            </w:r>
          </w:p>
        </w:tc>
        <w:tc>
          <w:tcPr>
            <w:tcW w:w="1733" w:type="pct"/>
            <w:tcBorders>
              <w:left w:val="single" w:sz="4" w:space="0" w:color="000000"/>
              <w:right w:val="single" w:sz="4" w:space="0" w:color="000000"/>
            </w:tcBorders>
          </w:tcPr>
          <w:p w14:paraId="0CD33ACC" w14:textId="53BA2907" w:rsidR="0038731C" w:rsidRPr="00646F4A" w:rsidRDefault="0038731C" w:rsidP="001D2B0A">
            <w:pPr>
              <w:spacing w:before="20"/>
              <w:jc w:val="left"/>
              <w:rPr>
                <w:rFonts w:eastAsia="Calibri" w:cs="Arial"/>
                <w:sz w:val="20"/>
                <w:szCs w:val="20"/>
              </w:rPr>
            </w:pPr>
            <w:r w:rsidRPr="00646F4A">
              <w:rPr>
                <w:rFonts w:eastAsia="Calibri" w:cs="Arial"/>
                <w:sz w:val="20"/>
                <w:szCs w:val="20"/>
              </w:rPr>
              <w:t xml:space="preserve">Actual spare capacity 1.5 match sessions </w:t>
            </w:r>
          </w:p>
        </w:tc>
      </w:tr>
      <w:tr w:rsidR="00646F4A" w:rsidRPr="00646F4A" w14:paraId="157D1AEC" w14:textId="77777777" w:rsidTr="00F772AF">
        <w:trPr>
          <w:trHeight w:val="65"/>
        </w:trPr>
        <w:tc>
          <w:tcPr>
            <w:tcW w:w="788" w:type="pct"/>
            <w:vMerge/>
            <w:tcBorders>
              <w:left w:val="single" w:sz="4" w:space="0" w:color="000000"/>
              <w:bottom w:val="single" w:sz="4" w:space="0" w:color="000000"/>
              <w:right w:val="single" w:sz="4" w:space="0" w:color="000000"/>
            </w:tcBorders>
          </w:tcPr>
          <w:p w14:paraId="32A3C60F" w14:textId="77777777" w:rsidR="0038731C" w:rsidRPr="00646F4A" w:rsidRDefault="0038731C" w:rsidP="0038731C">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4FF1F3A8" w14:textId="77777777" w:rsidR="0038731C" w:rsidRPr="00646F4A" w:rsidRDefault="0038731C" w:rsidP="0038731C">
            <w:pPr>
              <w:spacing w:before="20"/>
              <w:jc w:val="center"/>
              <w:rPr>
                <w:rFonts w:eastAsia="Calibri" w:cs="Arial"/>
                <w:sz w:val="20"/>
                <w:szCs w:val="20"/>
              </w:rPr>
            </w:pPr>
            <w:r w:rsidRPr="00646F4A">
              <w:rPr>
                <w:sz w:val="20"/>
                <w:szCs w:val="20"/>
              </w:rPr>
              <w:t>Mini 5v5</w:t>
            </w:r>
          </w:p>
        </w:tc>
        <w:tc>
          <w:tcPr>
            <w:tcW w:w="1680" w:type="pct"/>
            <w:tcBorders>
              <w:left w:val="single" w:sz="4" w:space="0" w:color="000000"/>
              <w:bottom w:val="single" w:sz="4" w:space="0" w:color="000000"/>
              <w:right w:val="single" w:sz="4" w:space="0" w:color="000000"/>
            </w:tcBorders>
          </w:tcPr>
          <w:p w14:paraId="101D5571" w14:textId="77777777" w:rsidR="0038731C" w:rsidRPr="00646F4A" w:rsidRDefault="0038731C" w:rsidP="001D2B0A">
            <w:pPr>
              <w:spacing w:before="20"/>
              <w:jc w:val="left"/>
              <w:rPr>
                <w:rFonts w:eastAsia="Calibri" w:cs="Arial"/>
                <w:sz w:val="20"/>
                <w:szCs w:val="20"/>
              </w:rPr>
            </w:pPr>
            <w:r w:rsidRPr="00646F4A">
              <w:rPr>
                <w:rFonts w:eastAsia="Calibri" w:cs="Arial"/>
                <w:sz w:val="20"/>
                <w:szCs w:val="20"/>
              </w:rPr>
              <w:t>Demand is being met</w:t>
            </w:r>
          </w:p>
        </w:tc>
        <w:tc>
          <w:tcPr>
            <w:tcW w:w="1733" w:type="pct"/>
            <w:tcBorders>
              <w:left w:val="single" w:sz="4" w:space="0" w:color="000000"/>
              <w:right w:val="single" w:sz="4" w:space="0" w:color="000000"/>
            </w:tcBorders>
          </w:tcPr>
          <w:p w14:paraId="5063889F" w14:textId="27C4D75F" w:rsidR="0038731C" w:rsidRPr="00646F4A" w:rsidRDefault="0038731C" w:rsidP="001D2B0A">
            <w:pPr>
              <w:spacing w:before="20"/>
              <w:jc w:val="left"/>
              <w:rPr>
                <w:rFonts w:eastAsia="Calibri" w:cs="Arial"/>
                <w:sz w:val="20"/>
                <w:szCs w:val="20"/>
              </w:rPr>
            </w:pPr>
            <w:r w:rsidRPr="00646F4A">
              <w:rPr>
                <w:rFonts w:eastAsia="Calibri" w:cs="Arial"/>
                <w:sz w:val="20"/>
                <w:szCs w:val="20"/>
              </w:rPr>
              <w:t>Demand is being met</w:t>
            </w:r>
          </w:p>
        </w:tc>
      </w:tr>
      <w:tr w:rsidR="00646F4A" w:rsidRPr="00646F4A" w14:paraId="7B0E9AEE" w14:textId="77777777" w:rsidTr="00F772AF">
        <w:trPr>
          <w:trHeight w:val="65"/>
        </w:trPr>
        <w:tc>
          <w:tcPr>
            <w:tcW w:w="788" w:type="pct"/>
            <w:vMerge w:val="restart"/>
            <w:tcBorders>
              <w:top w:val="single" w:sz="4" w:space="0" w:color="000000"/>
              <w:left w:val="single" w:sz="4" w:space="0" w:color="000000"/>
              <w:right w:val="single" w:sz="4" w:space="0" w:color="000000"/>
            </w:tcBorders>
            <w:shd w:val="clear" w:color="auto" w:fill="EAF1DD" w:themeFill="accent3" w:themeFillTint="33"/>
          </w:tcPr>
          <w:p w14:paraId="7B7E9D6F" w14:textId="77777777" w:rsidR="00972304" w:rsidRPr="00646F4A" w:rsidRDefault="00972304" w:rsidP="006A4677">
            <w:pPr>
              <w:spacing w:before="20"/>
              <w:jc w:val="left"/>
              <w:rPr>
                <w:rFonts w:cs="Arial"/>
                <w:bCs/>
                <w:sz w:val="20"/>
                <w:szCs w:val="20"/>
              </w:rPr>
            </w:pPr>
            <w:r w:rsidRPr="00646F4A">
              <w:rPr>
                <w:rFonts w:cs="Arial"/>
                <w:bCs/>
                <w:sz w:val="20"/>
                <w:szCs w:val="20"/>
              </w:rPr>
              <w:t>Coventry</w:t>
            </w: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436A9306" w14:textId="77777777" w:rsidR="00972304" w:rsidRPr="00646F4A" w:rsidRDefault="00972304" w:rsidP="006A4677">
            <w:pPr>
              <w:spacing w:before="20"/>
              <w:jc w:val="center"/>
              <w:rPr>
                <w:rFonts w:eastAsia="Calibri" w:cs="Arial"/>
                <w:b/>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shd w:val="clear" w:color="auto" w:fill="EAF1DD" w:themeFill="accent3" w:themeFillTint="33"/>
          </w:tcPr>
          <w:p w14:paraId="6A973601" w14:textId="77777777" w:rsidR="00972304" w:rsidRPr="00646F4A" w:rsidRDefault="00972304" w:rsidP="001D2B0A">
            <w:pPr>
              <w:spacing w:before="20"/>
              <w:jc w:val="left"/>
              <w:rPr>
                <w:rFonts w:eastAsia="Calibri" w:cs="Arial"/>
                <w:sz w:val="20"/>
                <w:szCs w:val="20"/>
              </w:rPr>
            </w:pPr>
            <w:r w:rsidRPr="00646F4A">
              <w:rPr>
                <w:rFonts w:eastAsia="Calibri" w:cs="Arial"/>
                <w:sz w:val="20"/>
                <w:szCs w:val="20"/>
              </w:rPr>
              <w:t>Actual spare capacity of 13.5 match sessions</w:t>
            </w:r>
          </w:p>
        </w:tc>
        <w:tc>
          <w:tcPr>
            <w:tcW w:w="1733" w:type="pct"/>
            <w:tcBorders>
              <w:top w:val="single" w:sz="4" w:space="0" w:color="000000"/>
              <w:left w:val="single" w:sz="4" w:space="0" w:color="000000"/>
              <w:right w:val="single" w:sz="4" w:space="0" w:color="000000"/>
            </w:tcBorders>
            <w:shd w:val="clear" w:color="auto" w:fill="EAF1DD" w:themeFill="accent3" w:themeFillTint="33"/>
          </w:tcPr>
          <w:p w14:paraId="45FFA29F" w14:textId="0AA918CE" w:rsidR="00972304" w:rsidRPr="00646F4A" w:rsidRDefault="006D222C" w:rsidP="001D2B0A">
            <w:pPr>
              <w:spacing w:before="20"/>
              <w:jc w:val="left"/>
              <w:rPr>
                <w:rFonts w:eastAsia="Calibri" w:cs="Arial"/>
                <w:sz w:val="20"/>
                <w:szCs w:val="20"/>
              </w:rPr>
            </w:pPr>
            <w:r w:rsidRPr="00646F4A">
              <w:rPr>
                <w:rFonts w:eastAsia="Calibri" w:cs="Arial"/>
                <w:sz w:val="20"/>
                <w:szCs w:val="20"/>
              </w:rPr>
              <w:t>Actual spare capacity of 37 match sessions</w:t>
            </w:r>
          </w:p>
        </w:tc>
      </w:tr>
      <w:tr w:rsidR="00646F4A" w:rsidRPr="00646F4A" w14:paraId="1F694E33" w14:textId="77777777" w:rsidTr="00F772AF">
        <w:trPr>
          <w:trHeight w:val="65"/>
        </w:trPr>
        <w:tc>
          <w:tcPr>
            <w:tcW w:w="788" w:type="pct"/>
            <w:vMerge/>
            <w:tcBorders>
              <w:left w:val="single" w:sz="4" w:space="0" w:color="000000"/>
              <w:right w:val="single" w:sz="4" w:space="0" w:color="000000"/>
            </w:tcBorders>
            <w:shd w:val="clear" w:color="auto" w:fill="EAF1DD" w:themeFill="accent3" w:themeFillTint="33"/>
          </w:tcPr>
          <w:p w14:paraId="7A5A8F3F" w14:textId="77777777" w:rsidR="00972304" w:rsidRPr="00646F4A" w:rsidRDefault="00972304" w:rsidP="006A4677">
            <w:pPr>
              <w:spacing w:before="20"/>
              <w:jc w:val="left"/>
              <w:rPr>
                <w:rFonts w:cs="Arial"/>
                <w:b/>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7F366E93" w14:textId="77777777" w:rsidR="00972304" w:rsidRPr="00646F4A" w:rsidRDefault="00972304" w:rsidP="006A4677">
            <w:pPr>
              <w:spacing w:before="20"/>
              <w:jc w:val="center"/>
              <w:rPr>
                <w:rFonts w:eastAsia="Calibri" w:cs="Arial"/>
                <w:b/>
                <w:sz w:val="20"/>
                <w:szCs w:val="20"/>
              </w:rPr>
            </w:pPr>
            <w:r w:rsidRPr="00646F4A">
              <w:rPr>
                <w:sz w:val="20"/>
                <w:szCs w:val="20"/>
              </w:rPr>
              <w:t>Youth 11v11</w:t>
            </w:r>
          </w:p>
        </w:tc>
        <w:tc>
          <w:tcPr>
            <w:tcW w:w="1680" w:type="pct"/>
            <w:tcBorders>
              <w:left w:val="single" w:sz="4" w:space="0" w:color="000000"/>
              <w:right w:val="single" w:sz="4" w:space="0" w:color="000000"/>
            </w:tcBorders>
            <w:shd w:val="clear" w:color="auto" w:fill="EAF1DD" w:themeFill="accent3" w:themeFillTint="33"/>
          </w:tcPr>
          <w:p w14:paraId="663D05FF" w14:textId="77777777" w:rsidR="00972304" w:rsidRPr="00646F4A" w:rsidRDefault="00972304" w:rsidP="001D2B0A">
            <w:pPr>
              <w:spacing w:before="20"/>
              <w:jc w:val="left"/>
              <w:rPr>
                <w:rFonts w:eastAsia="Calibri" w:cs="Arial"/>
                <w:sz w:val="20"/>
                <w:szCs w:val="20"/>
              </w:rPr>
            </w:pPr>
            <w:r w:rsidRPr="00646F4A">
              <w:rPr>
                <w:rFonts w:eastAsia="Calibri" w:cs="Arial"/>
                <w:sz w:val="20"/>
                <w:szCs w:val="20"/>
              </w:rPr>
              <w:t>Shortfall of 0.75 match sessions</w:t>
            </w:r>
          </w:p>
        </w:tc>
        <w:tc>
          <w:tcPr>
            <w:tcW w:w="1733" w:type="pct"/>
            <w:tcBorders>
              <w:left w:val="single" w:sz="4" w:space="0" w:color="000000"/>
              <w:right w:val="single" w:sz="4" w:space="0" w:color="000000"/>
            </w:tcBorders>
            <w:shd w:val="clear" w:color="auto" w:fill="EAF1DD" w:themeFill="accent3" w:themeFillTint="33"/>
          </w:tcPr>
          <w:p w14:paraId="4E1BE692" w14:textId="089D6B75" w:rsidR="00972304" w:rsidRPr="00646F4A" w:rsidRDefault="006D222C" w:rsidP="001D2B0A">
            <w:pPr>
              <w:spacing w:before="20"/>
              <w:jc w:val="left"/>
              <w:rPr>
                <w:rFonts w:eastAsia="Calibri" w:cs="Arial"/>
                <w:sz w:val="20"/>
                <w:szCs w:val="20"/>
              </w:rPr>
            </w:pPr>
            <w:r w:rsidRPr="00646F4A">
              <w:rPr>
                <w:rFonts w:eastAsia="Calibri" w:cs="Arial"/>
                <w:sz w:val="20"/>
                <w:szCs w:val="20"/>
              </w:rPr>
              <w:t>Actual spare capacity of 7.5 match sessions</w:t>
            </w:r>
          </w:p>
        </w:tc>
      </w:tr>
      <w:tr w:rsidR="00646F4A" w:rsidRPr="00646F4A" w14:paraId="01A437AB" w14:textId="77777777" w:rsidTr="00F772AF">
        <w:trPr>
          <w:trHeight w:val="65"/>
        </w:trPr>
        <w:tc>
          <w:tcPr>
            <w:tcW w:w="788" w:type="pct"/>
            <w:vMerge/>
            <w:tcBorders>
              <w:left w:val="single" w:sz="4" w:space="0" w:color="000000"/>
              <w:right w:val="single" w:sz="4" w:space="0" w:color="000000"/>
            </w:tcBorders>
            <w:shd w:val="clear" w:color="auto" w:fill="EAF1DD" w:themeFill="accent3" w:themeFillTint="33"/>
          </w:tcPr>
          <w:p w14:paraId="25E9C83B" w14:textId="77777777" w:rsidR="00972304" w:rsidRPr="00646F4A" w:rsidRDefault="00972304" w:rsidP="006A4677">
            <w:pPr>
              <w:spacing w:before="20"/>
              <w:jc w:val="left"/>
              <w:rPr>
                <w:rFonts w:cs="Arial"/>
                <w:b/>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14B340C6" w14:textId="77777777" w:rsidR="00972304" w:rsidRPr="00646F4A" w:rsidRDefault="00972304" w:rsidP="006A4677">
            <w:pPr>
              <w:spacing w:before="20"/>
              <w:jc w:val="center"/>
              <w:rPr>
                <w:rFonts w:eastAsia="Calibri" w:cs="Arial"/>
                <w:b/>
                <w:sz w:val="20"/>
                <w:szCs w:val="20"/>
              </w:rPr>
            </w:pPr>
            <w:r w:rsidRPr="00646F4A">
              <w:rPr>
                <w:sz w:val="20"/>
                <w:szCs w:val="20"/>
              </w:rPr>
              <w:t>Youth 9v9</w:t>
            </w:r>
          </w:p>
        </w:tc>
        <w:tc>
          <w:tcPr>
            <w:tcW w:w="1680" w:type="pct"/>
            <w:tcBorders>
              <w:left w:val="single" w:sz="4" w:space="0" w:color="000000"/>
              <w:right w:val="single" w:sz="4" w:space="0" w:color="000000"/>
            </w:tcBorders>
            <w:shd w:val="clear" w:color="auto" w:fill="EAF1DD" w:themeFill="accent3" w:themeFillTint="33"/>
          </w:tcPr>
          <w:p w14:paraId="3BC8AE64" w14:textId="77777777" w:rsidR="00972304" w:rsidRPr="00646F4A" w:rsidRDefault="00972304" w:rsidP="001D2B0A">
            <w:pPr>
              <w:spacing w:before="20"/>
              <w:jc w:val="left"/>
              <w:rPr>
                <w:rFonts w:eastAsia="Calibri" w:cs="Arial"/>
                <w:sz w:val="20"/>
                <w:szCs w:val="20"/>
              </w:rPr>
            </w:pPr>
            <w:r w:rsidRPr="00646F4A">
              <w:rPr>
                <w:rFonts w:eastAsia="Calibri" w:cs="Arial"/>
                <w:sz w:val="20"/>
                <w:szCs w:val="20"/>
              </w:rPr>
              <w:t>Demand is being met</w:t>
            </w:r>
          </w:p>
        </w:tc>
        <w:tc>
          <w:tcPr>
            <w:tcW w:w="1733" w:type="pct"/>
            <w:tcBorders>
              <w:left w:val="single" w:sz="4" w:space="0" w:color="000000"/>
              <w:right w:val="single" w:sz="4" w:space="0" w:color="000000"/>
            </w:tcBorders>
            <w:shd w:val="clear" w:color="auto" w:fill="EAF1DD" w:themeFill="accent3" w:themeFillTint="33"/>
          </w:tcPr>
          <w:p w14:paraId="1CD71097" w14:textId="30E0AEDB" w:rsidR="00972304" w:rsidRPr="00646F4A" w:rsidRDefault="006D222C" w:rsidP="001D2B0A">
            <w:pPr>
              <w:spacing w:before="20"/>
              <w:jc w:val="left"/>
              <w:rPr>
                <w:rFonts w:eastAsia="Calibri" w:cs="Arial"/>
                <w:sz w:val="20"/>
                <w:szCs w:val="20"/>
              </w:rPr>
            </w:pPr>
            <w:r w:rsidRPr="00646F4A">
              <w:rPr>
                <w:rFonts w:eastAsia="Calibri" w:cs="Arial"/>
                <w:sz w:val="20"/>
                <w:szCs w:val="20"/>
              </w:rPr>
              <w:t>Actual spare capacity of 6 match sessions</w:t>
            </w:r>
          </w:p>
        </w:tc>
      </w:tr>
      <w:tr w:rsidR="00646F4A" w:rsidRPr="00646F4A" w14:paraId="4A0C7FD7" w14:textId="77777777" w:rsidTr="00F772AF">
        <w:trPr>
          <w:trHeight w:val="65"/>
        </w:trPr>
        <w:tc>
          <w:tcPr>
            <w:tcW w:w="788" w:type="pct"/>
            <w:vMerge/>
            <w:tcBorders>
              <w:left w:val="single" w:sz="4" w:space="0" w:color="000000"/>
              <w:right w:val="single" w:sz="4" w:space="0" w:color="000000"/>
            </w:tcBorders>
            <w:shd w:val="clear" w:color="auto" w:fill="EAF1DD" w:themeFill="accent3" w:themeFillTint="33"/>
          </w:tcPr>
          <w:p w14:paraId="13F84130" w14:textId="77777777" w:rsidR="00972304" w:rsidRPr="00646F4A" w:rsidRDefault="00972304" w:rsidP="006A4677">
            <w:pPr>
              <w:spacing w:before="20"/>
              <w:jc w:val="left"/>
              <w:rPr>
                <w:rFonts w:cs="Arial"/>
                <w:b/>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35E98C68" w14:textId="77777777" w:rsidR="00972304" w:rsidRPr="00646F4A" w:rsidRDefault="00972304" w:rsidP="006A4677">
            <w:pPr>
              <w:spacing w:before="20"/>
              <w:jc w:val="center"/>
              <w:rPr>
                <w:rFonts w:eastAsia="Calibri" w:cs="Arial"/>
                <w:b/>
                <w:sz w:val="20"/>
                <w:szCs w:val="20"/>
              </w:rPr>
            </w:pPr>
            <w:r w:rsidRPr="00646F4A">
              <w:rPr>
                <w:sz w:val="20"/>
                <w:szCs w:val="20"/>
              </w:rPr>
              <w:t>Mini 7v7</w:t>
            </w:r>
          </w:p>
        </w:tc>
        <w:tc>
          <w:tcPr>
            <w:tcW w:w="1680" w:type="pct"/>
            <w:tcBorders>
              <w:left w:val="single" w:sz="4" w:space="0" w:color="000000"/>
              <w:right w:val="single" w:sz="4" w:space="0" w:color="000000"/>
            </w:tcBorders>
            <w:shd w:val="clear" w:color="auto" w:fill="EAF1DD" w:themeFill="accent3" w:themeFillTint="33"/>
          </w:tcPr>
          <w:p w14:paraId="5BBC3913" w14:textId="77777777" w:rsidR="00972304" w:rsidRPr="00646F4A" w:rsidRDefault="00972304" w:rsidP="001D2B0A">
            <w:pPr>
              <w:spacing w:before="20"/>
              <w:jc w:val="left"/>
              <w:rPr>
                <w:rFonts w:eastAsia="Calibri" w:cs="Arial"/>
                <w:sz w:val="20"/>
                <w:szCs w:val="20"/>
              </w:rPr>
            </w:pPr>
            <w:r w:rsidRPr="00646F4A">
              <w:rPr>
                <w:rFonts w:eastAsia="Calibri" w:cs="Arial"/>
                <w:sz w:val="20"/>
                <w:szCs w:val="20"/>
              </w:rPr>
              <w:t>Actual spare capacity of 8 match sessions</w:t>
            </w:r>
          </w:p>
        </w:tc>
        <w:tc>
          <w:tcPr>
            <w:tcW w:w="1733" w:type="pct"/>
            <w:tcBorders>
              <w:left w:val="single" w:sz="4" w:space="0" w:color="000000"/>
              <w:right w:val="single" w:sz="4" w:space="0" w:color="000000"/>
            </w:tcBorders>
            <w:shd w:val="clear" w:color="auto" w:fill="EAF1DD" w:themeFill="accent3" w:themeFillTint="33"/>
          </w:tcPr>
          <w:p w14:paraId="5EE67467" w14:textId="7856B04D" w:rsidR="00972304" w:rsidRPr="00646F4A" w:rsidRDefault="006D222C" w:rsidP="001D2B0A">
            <w:pPr>
              <w:spacing w:before="20"/>
              <w:jc w:val="left"/>
              <w:rPr>
                <w:rFonts w:eastAsia="Calibri" w:cs="Arial"/>
                <w:sz w:val="20"/>
                <w:szCs w:val="20"/>
              </w:rPr>
            </w:pPr>
            <w:r w:rsidRPr="00646F4A">
              <w:rPr>
                <w:rFonts w:eastAsia="Calibri" w:cs="Arial"/>
                <w:sz w:val="20"/>
                <w:szCs w:val="20"/>
              </w:rPr>
              <w:t>Actual spare capacity of 13 match sessions</w:t>
            </w:r>
          </w:p>
        </w:tc>
      </w:tr>
      <w:tr w:rsidR="00646F4A" w:rsidRPr="00646F4A" w14:paraId="330663E8" w14:textId="77777777" w:rsidTr="00F772AF">
        <w:trPr>
          <w:trHeight w:val="359"/>
        </w:trPr>
        <w:tc>
          <w:tcPr>
            <w:tcW w:w="788" w:type="pct"/>
            <w:vMerge/>
            <w:tcBorders>
              <w:left w:val="single" w:sz="4" w:space="0" w:color="000000"/>
              <w:bottom w:val="single" w:sz="4" w:space="0" w:color="000000"/>
              <w:right w:val="single" w:sz="4" w:space="0" w:color="000000"/>
            </w:tcBorders>
            <w:shd w:val="clear" w:color="auto" w:fill="EAF1DD" w:themeFill="accent3" w:themeFillTint="33"/>
          </w:tcPr>
          <w:p w14:paraId="5C912E93" w14:textId="77777777" w:rsidR="00972304" w:rsidRPr="00646F4A" w:rsidRDefault="00972304" w:rsidP="006A4677">
            <w:pPr>
              <w:spacing w:before="20"/>
              <w:jc w:val="left"/>
              <w:rPr>
                <w:rFonts w:cs="Arial"/>
                <w:b/>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48B4A494" w14:textId="77777777" w:rsidR="00972304" w:rsidRPr="00646F4A" w:rsidRDefault="00972304" w:rsidP="006A4677">
            <w:pPr>
              <w:spacing w:before="20"/>
              <w:jc w:val="center"/>
              <w:rPr>
                <w:rFonts w:eastAsia="Calibri" w:cs="Arial"/>
                <w:b/>
                <w:sz w:val="20"/>
                <w:szCs w:val="20"/>
              </w:rPr>
            </w:pPr>
            <w:r w:rsidRPr="00646F4A">
              <w:rPr>
                <w:sz w:val="20"/>
                <w:szCs w:val="20"/>
              </w:rPr>
              <w:t>Mini 5v5</w:t>
            </w:r>
          </w:p>
        </w:tc>
        <w:tc>
          <w:tcPr>
            <w:tcW w:w="1680" w:type="pct"/>
            <w:tcBorders>
              <w:left w:val="single" w:sz="4" w:space="0" w:color="000000"/>
              <w:right w:val="single" w:sz="4" w:space="0" w:color="000000"/>
            </w:tcBorders>
            <w:shd w:val="clear" w:color="auto" w:fill="EAF1DD" w:themeFill="accent3" w:themeFillTint="33"/>
          </w:tcPr>
          <w:p w14:paraId="551AA02D" w14:textId="77777777" w:rsidR="00972304" w:rsidRPr="00646F4A" w:rsidRDefault="00972304" w:rsidP="001D2B0A">
            <w:pPr>
              <w:spacing w:before="20"/>
              <w:jc w:val="left"/>
              <w:rPr>
                <w:rFonts w:eastAsia="Calibri" w:cs="Arial"/>
                <w:sz w:val="20"/>
                <w:szCs w:val="20"/>
              </w:rPr>
            </w:pPr>
            <w:r w:rsidRPr="00646F4A">
              <w:rPr>
                <w:rFonts w:eastAsia="Calibri" w:cs="Arial"/>
                <w:sz w:val="20"/>
                <w:szCs w:val="20"/>
              </w:rPr>
              <w:t>Actual spare capacity of 2.5 match sessions</w:t>
            </w:r>
          </w:p>
        </w:tc>
        <w:tc>
          <w:tcPr>
            <w:tcW w:w="1733" w:type="pct"/>
            <w:tcBorders>
              <w:left w:val="single" w:sz="4" w:space="0" w:color="000000"/>
              <w:right w:val="single" w:sz="4" w:space="0" w:color="000000"/>
            </w:tcBorders>
            <w:shd w:val="clear" w:color="auto" w:fill="EAF1DD" w:themeFill="accent3" w:themeFillTint="33"/>
          </w:tcPr>
          <w:p w14:paraId="797FB317" w14:textId="0A792877" w:rsidR="00972304" w:rsidRPr="00646F4A" w:rsidRDefault="006D222C" w:rsidP="001D2B0A">
            <w:pPr>
              <w:spacing w:before="20"/>
              <w:jc w:val="left"/>
              <w:rPr>
                <w:rFonts w:eastAsia="Calibri" w:cs="Arial"/>
                <w:sz w:val="20"/>
                <w:szCs w:val="20"/>
              </w:rPr>
            </w:pPr>
            <w:r w:rsidRPr="00646F4A">
              <w:rPr>
                <w:rFonts w:eastAsia="Calibri" w:cs="Arial"/>
                <w:sz w:val="20"/>
                <w:szCs w:val="20"/>
              </w:rPr>
              <w:t>Actual spare capacity of 4 match sessions</w:t>
            </w:r>
          </w:p>
        </w:tc>
      </w:tr>
    </w:tbl>
    <w:p w14:paraId="3BA12AAC" w14:textId="77777777" w:rsidR="00153FB8" w:rsidRPr="00646F4A" w:rsidRDefault="00153FB8" w:rsidP="004F3A02">
      <w:pPr>
        <w:tabs>
          <w:tab w:val="left" w:pos="2460"/>
        </w:tabs>
      </w:pPr>
    </w:p>
    <w:p w14:paraId="6D479ADB" w14:textId="26739829" w:rsidR="004F3A02" w:rsidRPr="00646F4A" w:rsidRDefault="004F3A02" w:rsidP="004F3A02">
      <w:pPr>
        <w:tabs>
          <w:tab w:val="left" w:pos="2460"/>
        </w:tabs>
      </w:pPr>
      <w:r w:rsidRPr="00646F4A">
        <w:t>When factoring in future demand, the only outstanding shortfall would be a future shortfall of youth 11v11</w:t>
      </w:r>
      <w:r w:rsidR="003E5A2A" w:rsidRPr="00646F4A">
        <w:t xml:space="preserve"> and mini 5v5</w:t>
      </w:r>
      <w:r w:rsidRPr="00646F4A">
        <w:t xml:space="preserve"> pitch capacity on a City-wide basis, although some</w:t>
      </w:r>
      <w:r w:rsidR="003E5A2A" w:rsidRPr="00646F4A">
        <w:t xml:space="preserve"> further </w:t>
      </w:r>
      <w:r w:rsidRPr="00646F4A">
        <w:t xml:space="preserve">analysis area deficits would </w:t>
      </w:r>
      <w:r w:rsidR="003E5A2A" w:rsidRPr="00646F4A">
        <w:t xml:space="preserve">also </w:t>
      </w:r>
      <w:r w:rsidRPr="00646F4A">
        <w:t xml:space="preserve">remain. </w:t>
      </w:r>
    </w:p>
    <w:p w14:paraId="324BF5AC" w14:textId="77777777" w:rsidR="009A07BB" w:rsidRPr="00646F4A" w:rsidRDefault="009A07BB" w:rsidP="004F3A02">
      <w:pPr>
        <w:tabs>
          <w:tab w:val="left" w:pos="2460"/>
        </w:tabs>
      </w:pPr>
    </w:p>
    <w:p w14:paraId="472A88D7" w14:textId="2F7625BA" w:rsidR="00B5104E" w:rsidRPr="00646F4A" w:rsidRDefault="00B5104E" w:rsidP="00B5104E">
      <w:pPr>
        <w:rPr>
          <w:i/>
        </w:rPr>
      </w:pPr>
      <w:r w:rsidRPr="00646F4A">
        <w:rPr>
          <w:i/>
        </w:rPr>
        <w:t>Table 4.</w:t>
      </w:r>
      <w:r w:rsidR="00EE6927" w:rsidRPr="00646F4A">
        <w:rPr>
          <w:i/>
        </w:rPr>
        <w:t>8</w:t>
      </w:r>
      <w:r w:rsidRPr="00646F4A">
        <w:rPr>
          <w:i/>
        </w:rPr>
        <w:t>: Impact on future supply and demand through actioning all scenarios</w:t>
      </w:r>
    </w:p>
    <w:p w14:paraId="45D081F6" w14:textId="02E91BA0" w:rsidR="00B5104E" w:rsidRPr="00646F4A" w:rsidRDefault="00B5104E" w:rsidP="00B5104E">
      <w:pPr>
        <w:rPr>
          <w:i/>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1395"/>
        <w:gridCol w:w="2935"/>
        <w:gridCol w:w="3028"/>
      </w:tblGrid>
      <w:tr w:rsidR="00646F4A" w:rsidRPr="00646F4A" w14:paraId="52FCE4A4" w14:textId="77777777" w:rsidTr="00F772AF">
        <w:trPr>
          <w:tblHeader/>
        </w:trPr>
        <w:tc>
          <w:tcPr>
            <w:tcW w:w="789"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D1D5405" w14:textId="77777777" w:rsidR="006D222C" w:rsidRPr="00646F4A" w:rsidRDefault="006D222C" w:rsidP="001D2B0A">
            <w:pPr>
              <w:spacing w:before="20"/>
              <w:jc w:val="left"/>
              <w:rPr>
                <w:rFonts w:cs="Arial"/>
                <w:b/>
                <w:sz w:val="20"/>
                <w:szCs w:val="20"/>
              </w:rPr>
            </w:pPr>
            <w:r w:rsidRPr="00646F4A">
              <w:rPr>
                <w:rFonts w:cs="Arial"/>
                <w:b/>
                <w:sz w:val="20"/>
                <w:szCs w:val="20"/>
              </w:rPr>
              <w:t>Analysis area</w:t>
            </w:r>
          </w:p>
        </w:tc>
        <w:tc>
          <w:tcPr>
            <w:tcW w:w="798"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92D23E1" w14:textId="77777777" w:rsidR="006D222C" w:rsidRPr="00646F4A" w:rsidRDefault="006D222C" w:rsidP="001D2B0A">
            <w:pPr>
              <w:spacing w:before="20"/>
              <w:jc w:val="center"/>
              <w:rPr>
                <w:rFonts w:cs="Arial"/>
                <w:b/>
                <w:sz w:val="20"/>
                <w:szCs w:val="20"/>
              </w:rPr>
            </w:pPr>
            <w:r w:rsidRPr="00646F4A">
              <w:rPr>
                <w:rFonts w:cs="Arial"/>
                <w:b/>
                <w:sz w:val="20"/>
                <w:szCs w:val="20"/>
              </w:rPr>
              <w:t>Pitch/facility type</w:t>
            </w:r>
          </w:p>
        </w:tc>
        <w:tc>
          <w:tcPr>
            <w:tcW w:w="1680"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3C61D1E" w14:textId="3CA946ED" w:rsidR="006D222C" w:rsidRPr="00646F4A" w:rsidRDefault="006D222C" w:rsidP="001D2B0A">
            <w:pPr>
              <w:spacing w:before="20"/>
              <w:jc w:val="left"/>
              <w:rPr>
                <w:rFonts w:cs="Arial"/>
                <w:b/>
                <w:sz w:val="20"/>
                <w:szCs w:val="20"/>
              </w:rPr>
            </w:pPr>
            <w:r w:rsidRPr="00646F4A">
              <w:rPr>
                <w:rFonts w:cs="Arial"/>
                <w:b/>
                <w:sz w:val="20"/>
                <w:szCs w:val="20"/>
              </w:rPr>
              <w:t>Future supply/ demand balance</w:t>
            </w:r>
          </w:p>
        </w:tc>
        <w:tc>
          <w:tcPr>
            <w:tcW w:w="1733"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257F273" w14:textId="77777777" w:rsidR="006D222C" w:rsidRPr="00646F4A" w:rsidRDefault="006D222C" w:rsidP="001D2B0A">
            <w:pPr>
              <w:spacing w:before="20"/>
              <w:jc w:val="left"/>
              <w:rPr>
                <w:rFonts w:cs="Arial"/>
                <w:b/>
                <w:sz w:val="20"/>
                <w:szCs w:val="20"/>
              </w:rPr>
            </w:pPr>
            <w:r w:rsidRPr="00646F4A">
              <w:rPr>
                <w:rFonts w:cs="Arial"/>
                <w:b/>
                <w:sz w:val="20"/>
                <w:szCs w:val="20"/>
              </w:rPr>
              <w:t>Potential supply/ demand balance</w:t>
            </w:r>
          </w:p>
        </w:tc>
      </w:tr>
      <w:tr w:rsidR="00646F4A" w:rsidRPr="00646F4A" w14:paraId="08E29777" w14:textId="77777777" w:rsidTr="00F772AF">
        <w:trPr>
          <w:trHeight w:val="65"/>
        </w:trPr>
        <w:tc>
          <w:tcPr>
            <w:tcW w:w="789" w:type="pct"/>
            <w:vMerge w:val="restart"/>
            <w:tcBorders>
              <w:top w:val="single" w:sz="4" w:space="0" w:color="000000"/>
              <w:left w:val="single" w:sz="4" w:space="0" w:color="000000"/>
              <w:right w:val="single" w:sz="4" w:space="0" w:color="000000"/>
            </w:tcBorders>
          </w:tcPr>
          <w:p w14:paraId="4ADC50A1" w14:textId="77777777" w:rsidR="006D222C" w:rsidRPr="00646F4A" w:rsidRDefault="006D222C" w:rsidP="001D2B0A">
            <w:pPr>
              <w:spacing w:before="20"/>
              <w:jc w:val="left"/>
              <w:rPr>
                <w:rFonts w:eastAsia="Calibri" w:cs="Arial"/>
                <w:sz w:val="20"/>
                <w:szCs w:val="20"/>
              </w:rPr>
            </w:pPr>
            <w:r w:rsidRPr="00646F4A">
              <w:rPr>
                <w:rFonts w:cs="Arial"/>
                <w:sz w:val="20"/>
                <w:szCs w:val="20"/>
              </w:rPr>
              <w:t>North East</w:t>
            </w:r>
          </w:p>
        </w:tc>
        <w:tc>
          <w:tcPr>
            <w:tcW w:w="798" w:type="pct"/>
            <w:tcBorders>
              <w:top w:val="single" w:sz="4" w:space="0" w:color="000000"/>
              <w:left w:val="single" w:sz="4" w:space="0" w:color="000000"/>
              <w:bottom w:val="single" w:sz="4" w:space="0" w:color="000000"/>
              <w:right w:val="single" w:sz="4" w:space="0" w:color="000000"/>
            </w:tcBorders>
          </w:tcPr>
          <w:p w14:paraId="010DFD4B" w14:textId="77777777" w:rsidR="006D222C" w:rsidRPr="00646F4A" w:rsidRDefault="006D222C" w:rsidP="001D2B0A">
            <w:pPr>
              <w:spacing w:before="20"/>
              <w:jc w:val="center"/>
              <w:rPr>
                <w:rFonts w:eastAsia="Calibri" w:cs="Arial"/>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tcPr>
          <w:p w14:paraId="10BAE0B2" w14:textId="7EDCBA98" w:rsidR="006D222C" w:rsidRPr="00646F4A" w:rsidRDefault="006D222C" w:rsidP="001D2B0A">
            <w:pPr>
              <w:spacing w:before="20"/>
              <w:jc w:val="left"/>
              <w:rPr>
                <w:rFonts w:eastAsia="Calibri" w:cs="Arial"/>
                <w:sz w:val="20"/>
                <w:szCs w:val="20"/>
              </w:rPr>
            </w:pPr>
            <w:r w:rsidRPr="00646F4A">
              <w:rPr>
                <w:rFonts w:eastAsia="Calibri" w:cs="Arial"/>
                <w:sz w:val="20"/>
                <w:szCs w:val="20"/>
              </w:rPr>
              <w:t>Shortfall of 2 match sessions</w:t>
            </w:r>
          </w:p>
        </w:tc>
        <w:tc>
          <w:tcPr>
            <w:tcW w:w="1733" w:type="pct"/>
            <w:tcBorders>
              <w:top w:val="single" w:sz="4" w:space="0" w:color="000000"/>
              <w:left w:val="single" w:sz="4" w:space="0" w:color="000000"/>
              <w:right w:val="single" w:sz="4" w:space="0" w:color="000000"/>
            </w:tcBorders>
          </w:tcPr>
          <w:p w14:paraId="6C4AB3DA" w14:textId="27ED8582" w:rsidR="006D222C" w:rsidRPr="00646F4A" w:rsidRDefault="0072127B" w:rsidP="001D2B0A">
            <w:pPr>
              <w:spacing w:before="20"/>
              <w:jc w:val="left"/>
              <w:rPr>
                <w:rFonts w:eastAsia="Calibri" w:cs="Arial"/>
                <w:sz w:val="20"/>
                <w:szCs w:val="20"/>
              </w:rPr>
            </w:pPr>
            <w:r w:rsidRPr="00646F4A">
              <w:rPr>
                <w:rFonts w:eastAsia="Calibri" w:cs="Arial"/>
                <w:sz w:val="20"/>
                <w:szCs w:val="20"/>
              </w:rPr>
              <w:t>Actual spare capacity of 6 match sessions</w:t>
            </w:r>
          </w:p>
        </w:tc>
      </w:tr>
      <w:tr w:rsidR="00646F4A" w:rsidRPr="00646F4A" w14:paraId="11477C42" w14:textId="77777777" w:rsidTr="00F772AF">
        <w:trPr>
          <w:trHeight w:val="65"/>
        </w:trPr>
        <w:tc>
          <w:tcPr>
            <w:tcW w:w="789" w:type="pct"/>
            <w:vMerge/>
            <w:tcBorders>
              <w:left w:val="single" w:sz="4" w:space="0" w:color="000000"/>
              <w:right w:val="single" w:sz="4" w:space="0" w:color="000000"/>
            </w:tcBorders>
          </w:tcPr>
          <w:p w14:paraId="77D96341" w14:textId="77777777" w:rsidR="006D222C" w:rsidRPr="00646F4A" w:rsidRDefault="006D222C" w:rsidP="001D2B0A">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69C1A933" w14:textId="77777777" w:rsidR="006D222C" w:rsidRPr="00646F4A" w:rsidRDefault="006D222C" w:rsidP="001D2B0A">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4584FBA5" w14:textId="74EF59DE" w:rsidR="006D222C" w:rsidRPr="00646F4A" w:rsidRDefault="006D222C" w:rsidP="001D2B0A">
            <w:pPr>
              <w:spacing w:before="20"/>
              <w:jc w:val="left"/>
              <w:rPr>
                <w:rFonts w:eastAsia="Calibri" w:cs="Arial"/>
                <w:sz w:val="20"/>
                <w:szCs w:val="20"/>
              </w:rPr>
            </w:pPr>
            <w:r w:rsidRPr="00646F4A">
              <w:rPr>
                <w:rFonts w:eastAsia="Calibri" w:cs="Arial"/>
                <w:sz w:val="20"/>
                <w:szCs w:val="20"/>
              </w:rPr>
              <w:t>Shortfall of 2.5 match sessions</w:t>
            </w:r>
          </w:p>
        </w:tc>
        <w:tc>
          <w:tcPr>
            <w:tcW w:w="1733" w:type="pct"/>
            <w:tcBorders>
              <w:left w:val="single" w:sz="4" w:space="0" w:color="000000"/>
              <w:right w:val="single" w:sz="4" w:space="0" w:color="000000"/>
            </w:tcBorders>
          </w:tcPr>
          <w:p w14:paraId="19B6B4EC" w14:textId="623C3776" w:rsidR="006D222C" w:rsidRPr="00646F4A" w:rsidRDefault="0072127B" w:rsidP="001D2B0A">
            <w:pPr>
              <w:spacing w:before="20"/>
              <w:jc w:val="left"/>
              <w:rPr>
                <w:rFonts w:eastAsia="Calibri" w:cs="Arial"/>
                <w:sz w:val="20"/>
                <w:szCs w:val="20"/>
              </w:rPr>
            </w:pPr>
            <w:r w:rsidRPr="00646F4A">
              <w:rPr>
                <w:rFonts w:eastAsia="Calibri" w:cs="Arial"/>
                <w:sz w:val="20"/>
                <w:szCs w:val="20"/>
              </w:rPr>
              <w:t>Demand is being met</w:t>
            </w:r>
          </w:p>
        </w:tc>
      </w:tr>
      <w:tr w:rsidR="00646F4A" w:rsidRPr="00646F4A" w14:paraId="3B1E1B18" w14:textId="77777777" w:rsidTr="00F772AF">
        <w:trPr>
          <w:trHeight w:val="65"/>
        </w:trPr>
        <w:tc>
          <w:tcPr>
            <w:tcW w:w="789" w:type="pct"/>
            <w:vMerge/>
            <w:tcBorders>
              <w:left w:val="single" w:sz="4" w:space="0" w:color="000000"/>
              <w:right w:val="single" w:sz="4" w:space="0" w:color="000000"/>
            </w:tcBorders>
          </w:tcPr>
          <w:p w14:paraId="7E769E21" w14:textId="77777777" w:rsidR="006D222C" w:rsidRPr="00646F4A" w:rsidRDefault="006D222C" w:rsidP="001D2B0A">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279D53FF" w14:textId="77777777" w:rsidR="006D222C" w:rsidRPr="00646F4A" w:rsidRDefault="006D222C" w:rsidP="001D2B0A">
            <w:pPr>
              <w:spacing w:before="20"/>
              <w:jc w:val="center"/>
              <w:rPr>
                <w:rFonts w:eastAsia="Calibri" w:cs="Arial"/>
                <w:sz w:val="20"/>
                <w:szCs w:val="20"/>
                <w:highlight w:val="yellow"/>
              </w:rPr>
            </w:pPr>
            <w:r w:rsidRPr="00646F4A">
              <w:rPr>
                <w:sz w:val="20"/>
                <w:szCs w:val="20"/>
              </w:rPr>
              <w:t>Youth 9v9</w:t>
            </w:r>
          </w:p>
        </w:tc>
        <w:tc>
          <w:tcPr>
            <w:tcW w:w="1680" w:type="pct"/>
            <w:tcBorders>
              <w:left w:val="single" w:sz="4" w:space="0" w:color="000000"/>
              <w:right w:val="single" w:sz="4" w:space="0" w:color="000000"/>
            </w:tcBorders>
          </w:tcPr>
          <w:p w14:paraId="59AC28CA" w14:textId="1D579535" w:rsidR="006D222C" w:rsidRPr="00646F4A" w:rsidRDefault="006D222C" w:rsidP="001D2B0A">
            <w:pPr>
              <w:spacing w:before="20"/>
              <w:jc w:val="left"/>
              <w:rPr>
                <w:rFonts w:eastAsia="Calibri" w:cs="Arial"/>
                <w:sz w:val="20"/>
                <w:szCs w:val="20"/>
                <w:highlight w:val="yellow"/>
              </w:rPr>
            </w:pPr>
            <w:r w:rsidRPr="00646F4A">
              <w:rPr>
                <w:rFonts w:eastAsia="Calibri" w:cs="Arial"/>
                <w:sz w:val="20"/>
                <w:szCs w:val="20"/>
              </w:rPr>
              <w:t>Shortfall of 0.5 match sessions</w:t>
            </w:r>
          </w:p>
        </w:tc>
        <w:tc>
          <w:tcPr>
            <w:tcW w:w="1733" w:type="pct"/>
            <w:tcBorders>
              <w:left w:val="single" w:sz="4" w:space="0" w:color="000000"/>
              <w:right w:val="single" w:sz="4" w:space="0" w:color="000000"/>
            </w:tcBorders>
          </w:tcPr>
          <w:p w14:paraId="3CA5AE57" w14:textId="7AC63AC4" w:rsidR="006D222C" w:rsidRPr="00646F4A" w:rsidRDefault="0072127B" w:rsidP="001D2B0A">
            <w:pPr>
              <w:spacing w:before="20"/>
              <w:jc w:val="left"/>
              <w:rPr>
                <w:rFonts w:eastAsia="Calibri" w:cs="Arial"/>
                <w:sz w:val="20"/>
                <w:szCs w:val="20"/>
              </w:rPr>
            </w:pPr>
            <w:r w:rsidRPr="00646F4A">
              <w:rPr>
                <w:rFonts w:eastAsia="Calibri" w:cs="Arial"/>
                <w:sz w:val="20"/>
                <w:szCs w:val="20"/>
              </w:rPr>
              <w:t>Actual spare capacity of 1.5 match sessions</w:t>
            </w:r>
          </w:p>
        </w:tc>
      </w:tr>
      <w:tr w:rsidR="00646F4A" w:rsidRPr="00646F4A" w14:paraId="292EFB7D" w14:textId="77777777" w:rsidTr="00F772AF">
        <w:trPr>
          <w:trHeight w:val="187"/>
        </w:trPr>
        <w:tc>
          <w:tcPr>
            <w:tcW w:w="789" w:type="pct"/>
            <w:vMerge/>
            <w:tcBorders>
              <w:left w:val="single" w:sz="4" w:space="0" w:color="000000"/>
              <w:right w:val="single" w:sz="4" w:space="0" w:color="000000"/>
            </w:tcBorders>
          </w:tcPr>
          <w:p w14:paraId="0D02393F" w14:textId="77777777" w:rsidR="006D222C" w:rsidRPr="00646F4A" w:rsidRDefault="006D222C" w:rsidP="001D2B0A">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295ACAFA" w14:textId="77777777" w:rsidR="006D222C" w:rsidRPr="00646F4A" w:rsidRDefault="006D222C" w:rsidP="001D2B0A">
            <w:pPr>
              <w:spacing w:before="20"/>
              <w:jc w:val="center"/>
              <w:rPr>
                <w:rFonts w:eastAsia="Calibri" w:cs="Arial"/>
                <w:sz w:val="20"/>
                <w:szCs w:val="20"/>
              </w:rPr>
            </w:pPr>
            <w:r w:rsidRPr="00646F4A">
              <w:rPr>
                <w:sz w:val="20"/>
                <w:szCs w:val="20"/>
              </w:rPr>
              <w:t>Mini 7v7</w:t>
            </w:r>
          </w:p>
        </w:tc>
        <w:tc>
          <w:tcPr>
            <w:tcW w:w="1680" w:type="pct"/>
            <w:tcBorders>
              <w:left w:val="single" w:sz="4" w:space="0" w:color="000000"/>
              <w:right w:val="single" w:sz="4" w:space="0" w:color="000000"/>
            </w:tcBorders>
          </w:tcPr>
          <w:p w14:paraId="1B29AF4A" w14:textId="4403D9F6" w:rsidR="006D222C" w:rsidRPr="00646F4A" w:rsidRDefault="006D222C" w:rsidP="001D2B0A">
            <w:pPr>
              <w:spacing w:before="20"/>
              <w:jc w:val="left"/>
              <w:rPr>
                <w:rFonts w:eastAsia="Calibri" w:cs="Arial"/>
                <w:sz w:val="20"/>
                <w:szCs w:val="20"/>
              </w:rPr>
            </w:pPr>
            <w:r w:rsidRPr="00646F4A">
              <w:rPr>
                <w:rFonts w:eastAsia="Calibri" w:cs="Arial"/>
                <w:sz w:val="20"/>
                <w:szCs w:val="20"/>
              </w:rPr>
              <w:t>Actual spare capacity of 3 match sessions</w:t>
            </w:r>
          </w:p>
        </w:tc>
        <w:tc>
          <w:tcPr>
            <w:tcW w:w="1733" w:type="pct"/>
            <w:tcBorders>
              <w:left w:val="single" w:sz="4" w:space="0" w:color="000000"/>
              <w:right w:val="single" w:sz="4" w:space="0" w:color="000000"/>
            </w:tcBorders>
          </w:tcPr>
          <w:p w14:paraId="293674E3" w14:textId="320B0757" w:rsidR="006D222C" w:rsidRPr="00646F4A" w:rsidRDefault="0072127B" w:rsidP="001D2B0A">
            <w:pPr>
              <w:spacing w:before="20"/>
              <w:jc w:val="left"/>
              <w:rPr>
                <w:rFonts w:eastAsia="Calibri" w:cs="Arial"/>
                <w:sz w:val="20"/>
                <w:szCs w:val="20"/>
              </w:rPr>
            </w:pPr>
            <w:r w:rsidRPr="00646F4A">
              <w:rPr>
                <w:rFonts w:eastAsia="Calibri" w:cs="Arial"/>
                <w:sz w:val="20"/>
                <w:szCs w:val="20"/>
              </w:rPr>
              <w:t>Actual spare capacity of 7 match sessions</w:t>
            </w:r>
          </w:p>
        </w:tc>
      </w:tr>
      <w:tr w:rsidR="00646F4A" w:rsidRPr="00646F4A" w14:paraId="263F769A" w14:textId="77777777" w:rsidTr="00F772AF">
        <w:trPr>
          <w:trHeight w:val="65"/>
        </w:trPr>
        <w:tc>
          <w:tcPr>
            <w:tcW w:w="789" w:type="pct"/>
            <w:vMerge/>
            <w:tcBorders>
              <w:left w:val="single" w:sz="4" w:space="0" w:color="000000"/>
              <w:bottom w:val="single" w:sz="4" w:space="0" w:color="000000"/>
              <w:right w:val="single" w:sz="4" w:space="0" w:color="000000"/>
            </w:tcBorders>
          </w:tcPr>
          <w:p w14:paraId="0A72A7C8" w14:textId="77777777" w:rsidR="006D222C" w:rsidRPr="00646F4A" w:rsidRDefault="006D222C" w:rsidP="001D2B0A">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6B9B4E10" w14:textId="77777777" w:rsidR="006D222C" w:rsidRPr="00646F4A" w:rsidRDefault="006D222C" w:rsidP="001D2B0A">
            <w:pPr>
              <w:spacing w:before="20"/>
              <w:jc w:val="center"/>
              <w:rPr>
                <w:rFonts w:eastAsia="Calibri" w:cs="Arial"/>
                <w:sz w:val="20"/>
                <w:szCs w:val="20"/>
              </w:rPr>
            </w:pPr>
            <w:r w:rsidRPr="00646F4A">
              <w:rPr>
                <w:sz w:val="20"/>
                <w:szCs w:val="20"/>
              </w:rPr>
              <w:t>Mini 5v5</w:t>
            </w:r>
          </w:p>
        </w:tc>
        <w:tc>
          <w:tcPr>
            <w:tcW w:w="1680" w:type="pct"/>
            <w:tcBorders>
              <w:left w:val="single" w:sz="4" w:space="0" w:color="000000"/>
              <w:bottom w:val="single" w:sz="4" w:space="0" w:color="000000"/>
              <w:right w:val="single" w:sz="4" w:space="0" w:color="000000"/>
            </w:tcBorders>
          </w:tcPr>
          <w:p w14:paraId="400EB4AC" w14:textId="62CD85B0" w:rsidR="006D222C" w:rsidRPr="00646F4A" w:rsidRDefault="006D222C" w:rsidP="001D2B0A">
            <w:pPr>
              <w:spacing w:before="20"/>
              <w:jc w:val="left"/>
              <w:rPr>
                <w:rFonts w:eastAsia="Calibri" w:cs="Arial"/>
                <w:sz w:val="20"/>
                <w:szCs w:val="20"/>
              </w:rPr>
            </w:pPr>
            <w:r w:rsidRPr="00646F4A">
              <w:rPr>
                <w:rFonts w:eastAsia="Calibri" w:cs="Arial"/>
                <w:sz w:val="20"/>
                <w:szCs w:val="20"/>
              </w:rPr>
              <w:t>Shortfall of 1 match session</w:t>
            </w:r>
          </w:p>
        </w:tc>
        <w:tc>
          <w:tcPr>
            <w:tcW w:w="1733" w:type="pct"/>
            <w:tcBorders>
              <w:left w:val="single" w:sz="4" w:space="0" w:color="000000"/>
              <w:right w:val="single" w:sz="4" w:space="0" w:color="000000"/>
            </w:tcBorders>
          </w:tcPr>
          <w:p w14:paraId="0F3603E1" w14:textId="557D7699" w:rsidR="006D222C" w:rsidRPr="00646F4A" w:rsidRDefault="0072127B" w:rsidP="001D2B0A">
            <w:pPr>
              <w:spacing w:before="20"/>
              <w:jc w:val="left"/>
              <w:rPr>
                <w:rFonts w:eastAsia="Calibri" w:cs="Arial"/>
                <w:sz w:val="20"/>
                <w:szCs w:val="20"/>
              </w:rPr>
            </w:pPr>
            <w:r w:rsidRPr="00646F4A">
              <w:rPr>
                <w:rFonts w:eastAsia="Calibri" w:cs="Arial"/>
                <w:sz w:val="20"/>
                <w:szCs w:val="20"/>
              </w:rPr>
              <w:t>Demand is being met</w:t>
            </w:r>
          </w:p>
        </w:tc>
      </w:tr>
      <w:tr w:rsidR="00646F4A" w:rsidRPr="00646F4A" w14:paraId="68CC3734" w14:textId="77777777" w:rsidTr="00F772AF">
        <w:trPr>
          <w:trHeight w:val="245"/>
        </w:trPr>
        <w:tc>
          <w:tcPr>
            <w:tcW w:w="789" w:type="pct"/>
            <w:vMerge w:val="restart"/>
            <w:tcBorders>
              <w:top w:val="single" w:sz="4" w:space="0" w:color="000000"/>
              <w:left w:val="single" w:sz="4" w:space="0" w:color="000000"/>
              <w:right w:val="single" w:sz="4" w:space="0" w:color="000000"/>
            </w:tcBorders>
          </w:tcPr>
          <w:p w14:paraId="6BB5BDB2" w14:textId="77777777" w:rsidR="006D222C" w:rsidRPr="00646F4A" w:rsidRDefault="006D222C" w:rsidP="001D2B0A">
            <w:pPr>
              <w:spacing w:before="20"/>
              <w:jc w:val="left"/>
              <w:rPr>
                <w:rFonts w:cs="Arial"/>
                <w:sz w:val="20"/>
                <w:szCs w:val="20"/>
              </w:rPr>
            </w:pPr>
            <w:r w:rsidRPr="00646F4A">
              <w:rPr>
                <w:rFonts w:cs="Arial"/>
                <w:sz w:val="20"/>
                <w:szCs w:val="20"/>
              </w:rPr>
              <w:t>North West</w:t>
            </w:r>
          </w:p>
        </w:tc>
        <w:tc>
          <w:tcPr>
            <w:tcW w:w="798" w:type="pct"/>
            <w:tcBorders>
              <w:top w:val="single" w:sz="4" w:space="0" w:color="000000"/>
              <w:left w:val="single" w:sz="4" w:space="0" w:color="000000"/>
              <w:bottom w:val="single" w:sz="4" w:space="0" w:color="000000"/>
              <w:right w:val="single" w:sz="4" w:space="0" w:color="000000"/>
            </w:tcBorders>
          </w:tcPr>
          <w:p w14:paraId="363B4801" w14:textId="77777777" w:rsidR="006D222C" w:rsidRPr="00646F4A" w:rsidRDefault="006D222C" w:rsidP="001D2B0A">
            <w:pPr>
              <w:spacing w:before="20"/>
              <w:jc w:val="center"/>
              <w:rPr>
                <w:rFonts w:eastAsia="Calibri" w:cs="Arial"/>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tcPr>
          <w:p w14:paraId="1B462F66" w14:textId="018E8A2E" w:rsidR="006D222C" w:rsidRPr="00646F4A" w:rsidRDefault="006D222C" w:rsidP="001D2B0A">
            <w:pPr>
              <w:spacing w:before="20"/>
              <w:jc w:val="left"/>
              <w:rPr>
                <w:rFonts w:eastAsia="Calibri" w:cs="Arial"/>
                <w:sz w:val="20"/>
                <w:szCs w:val="20"/>
              </w:rPr>
            </w:pPr>
            <w:r w:rsidRPr="00646F4A">
              <w:rPr>
                <w:rFonts w:eastAsia="Calibri" w:cs="Arial"/>
                <w:sz w:val="20"/>
                <w:szCs w:val="20"/>
              </w:rPr>
              <w:t>Actual spare capacity of 6.5 match sessions</w:t>
            </w:r>
          </w:p>
        </w:tc>
        <w:tc>
          <w:tcPr>
            <w:tcW w:w="1733" w:type="pct"/>
            <w:tcBorders>
              <w:left w:val="single" w:sz="4" w:space="0" w:color="000000"/>
              <w:right w:val="single" w:sz="4" w:space="0" w:color="000000"/>
            </w:tcBorders>
          </w:tcPr>
          <w:p w14:paraId="6E951825" w14:textId="4F59496B" w:rsidR="006D222C" w:rsidRPr="00646F4A" w:rsidRDefault="0072127B" w:rsidP="001D2B0A">
            <w:pPr>
              <w:spacing w:before="20"/>
              <w:jc w:val="left"/>
              <w:rPr>
                <w:rFonts w:eastAsia="Calibri" w:cs="Arial"/>
                <w:sz w:val="20"/>
                <w:szCs w:val="20"/>
              </w:rPr>
            </w:pPr>
            <w:r w:rsidRPr="00646F4A">
              <w:rPr>
                <w:rFonts w:eastAsia="Calibri" w:cs="Arial"/>
                <w:sz w:val="20"/>
                <w:szCs w:val="20"/>
              </w:rPr>
              <w:t>Actual spare capacity of 11 match sessions</w:t>
            </w:r>
          </w:p>
        </w:tc>
      </w:tr>
      <w:tr w:rsidR="00646F4A" w:rsidRPr="00646F4A" w14:paraId="579B35A8" w14:textId="77777777" w:rsidTr="00F772AF">
        <w:trPr>
          <w:trHeight w:val="244"/>
        </w:trPr>
        <w:tc>
          <w:tcPr>
            <w:tcW w:w="789" w:type="pct"/>
            <w:vMerge/>
            <w:tcBorders>
              <w:left w:val="single" w:sz="4" w:space="0" w:color="000000"/>
              <w:right w:val="single" w:sz="4" w:space="0" w:color="000000"/>
            </w:tcBorders>
          </w:tcPr>
          <w:p w14:paraId="7D6EB827" w14:textId="77777777" w:rsidR="006D222C" w:rsidRPr="00646F4A" w:rsidRDefault="006D222C" w:rsidP="001D2B0A">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1B9BB073" w14:textId="77777777" w:rsidR="006D222C" w:rsidRPr="00646F4A" w:rsidRDefault="006D222C" w:rsidP="001D2B0A">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3ECCDE0E" w14:textId="5457C700" w:rsidR="006D222C" w:rsidRPr="00646F4A" w:rsidRDefault="006D222C" w:rsidP="001D2B0A">
            <w:pPr>
              <w:spacing w:before="20"/>
              <w:jc w:val="left"/>
              <w:rPr>
                <w:rFonts w:eastAsia="Calibri" w:cs="Arial"/>
                <w:sz w:val="20"/>
                <w:szCs w:val="20"/>
              </w:rPr>
            </w:pPr>
            <w:r w:rsidRPr="00646F4A">
              <w:rPr>
                <w:rFonts w:eastAsia="Calibri" w:cs="Arial"/>
                <w:sz w:val="20"/>
                <w:szCs w:val="20"/>
              </w:rPr>
              <w:t>Actual spare capacity of 2 match sessions</w:t>
            </w:r>
          </w:p>
        </w:tc>
        <w:tc>
          <w:tcPr>
            <w:tcW w:w="1733" w:type="pct"/>
            <w:tcBorders>
              <w:left w:val="single" w:sz="4" w:space="0" w:color="000000"/>
              <w:right w:val="single" w:sz="4" w:space="0" w:color="000000"/>
            </w:tcBorders>
          </w:tcPr>
          <w:p w14:paraId="546F945A" w14:textId="5FB57BD2" w:rsidR="006D222C" w:rsidRPr="00646F4A" w:rsidRDefault="0072127B" w:rsidP="001D2B0A">
            <w:pPr>
              <w:spacing w:before="20"/>
              <w:jc w:val="left"/>
              <w:rPr>
                <w:rFonts w:eastAsia="Calibri" w:cs="Arial"/>
                <w:sz w:val="20"/>
                <w:szCs w:val="20"/>
              </w:rPr>
            </w:pPr>
            <w:r w:rsidRPr="00646F4A">
              <w:rPr>
                <w:rFonts w:eastAsia="Calibri" w:cs="Arial"/>
                <w:sz w:val="20"/>
                <w:szCs w:val="20"/>
              </w:rPr>
              <w:t>Actual spare capacity of 3.5 match sessions</w:t>
            </w:r>
          </w:p>
        </w:tc>
      </w:tr>
      <w:tr w:rsidR="00646F4A" w:rsidRPr="00646F4A" w14:paraId="006F27DD" w14:textId="77777777" w:rsidTr="00F772AF">
        <w:trPr>
          <w:trHeight w:val="244"/>
        </w:trPr>
        <w:tc>
          <w:tcPr>
            <w:tcW w:w="789" w:type="pct"/>
            <w:vMerge/>
            <w:tcBorders>
              <w:left w:val="single" w:sz="4" w:space="0" w:color="000000"/>
              <w:right w:val="single" w:sz="4" w:space="0" w:color="000000"/>
            </w:tcBorders>
          </w:tcPr>
          <w:p w14:paraId="78665C9F" w14:textId="77777777" w:rsidR="0072127B" w:rsidRPr="00646F4A" w:rsidRDefault="0072127B" w:rsidP="001D2B0A">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3F31BE32" w14:textId="77777777" w:rsidR="0072127B" w:rsidRPr="00646F4A" w:rsidRDefault="0072127B" w:rsidP="001D2B0A">
            <w:pPr>
              <w:spacing w:before="20"/>
              <w:jc w:val="center"/>
              <w:rPr>
                <w:sz w:val="20"/>
                <w:szCs w:val="20"/>
              </w:rPr>
            </w:pPr>
            <w:r w:rsidRPr="00646F4A">
              <w:rPr>
                <w:sz w:val="20"/>
                <w:szCs w:val="20"/>
              </w:rPr>
              <w:t>Youth 9v9</w:t>
            </w:r>
          </w:p>
          <w:p w14:paraId="09FC43DD" w14:textId="4723B05D" w:rsidR="0072127B" w:rsidRPr="00646F4A" w:rsidRDefault="0072127B" w:rsidP="001D2B0A">
            <w:pPr>
              <w:spacing w:before="20"/>
              <w:jc w:val="center"/>
              <w:rPr>
                <w:rFonts w:eastAsia="Calibri" w:cs="Arial"/>
                <w:sz w:val="20"/>
                <w:szCs w:val="20"/>
              </w:rPr>
            </w:pPr>
          </w:p>
        </w:tc>
        <w:tc>
          <w:tcPr>
            <w:tcW w:w="1680" w:type="pct"/>
            <w:tcBorders>
              <w:left w:val="single" w:sz="4" w:space="0" w:color="000000"/>
              <w:right w:val="single" w:sz="4" w:space="0" w:color="000000"/>
            </w:tcBorders>
          </w:tcPr>
          <w:p w14:paraId="2DC431C1" w14:textId="467A1EFF" w:rsidR="0072127B" w:rsidRPr="00646F4A" w:rsidRDefault="0072127B" w:rsidP="001D2B0A">
            <w:pPr>
              <w:spacing w:before="20"/>
              <w:jc w:val="left"/>
              <w:rPr>
                <w:rFonts w:eastAsia="Calibri" w:cs="Arial"/>
                <w:sz w:val="20"/>
                <w:szCs w:val="20"/>
              </w:rPr>
            </w:pPr>
            <w:r w:rsidRPr="00646F4A">
              <w:rPr>
                <w:rFonts w:eastAsia="Calibri" w:cs="Arial"/>
                <w:sz w:val="20"/>
                <w:szCs w:val="20"/>
              </w:rPr>
              <w:t>Shortfall of 3.5 match sessions</w:t>
            </w:r>
          </w:p>
        </w:tc>
        <w:tc>
          <w:tcPr>
            <w:tcW w:w="1733" w:type="pct"/>
            <w:tcBorders>
              <w:left w:val="single" w:sz="4" w:space="0" w:color="000000"/>
              <w:right w:val="single" w:sz="4" w:space="0" w:color="000000"/>
            </w:tcBorders>
          </w:tcPr>
          <w:p w14:paraId="5AB582FE" w14:textId="5CE1C85C" w:rsidR="0072127B" w:rsidRPr="00646F4A" w:rsidRDefault="0072127B" w:rsidP="001D2B0A">
            <w:pPr>
              <w:spacing w:before="20"/>
              <w:jc w:val="left"/>
              <w:rPr>
                <w:rFonts w:eastAsia="Calibri" w:cs="Arial"/>
                <w:sz w:val="20"/>
                <w:szCs w:val="20"/>
              </w:rPr>
            </w:pPr>
            <w:r w:rsidRPr="00646F4A">
              <w:rPr>
                <w:rFonts w:eastAsia="Calibri" w:cs="Arial"/>
                <w:sz w:val="20"/>
                <w:szCs w:val="20"/>
              </w:rPr>
              <w:t>Shortfall of 2.5 match sessions</w:t>
            </w:r>
          </w:p>
        </w:tc>
      </w:tr>
      <w:tr w:rsidR="00646F4A" w:rsidRPr="00646F4A" w14:paraId="578A0A98" w14:textId="77777777" w:rsidTr="00F772AF">
        <w:trPr>
          <w:trHeight w:val="244"/>
        </w:trPr>
        <w:tc>
          <w:tcPr>
            <w:tcW w:w="789" w:type="pct"/>
            <w:vMerge/>
            <w:tcBorders>
              <w:left w:val="single" w:sz="4" w:space="0" w:color="000000"/>
              <w:right w:val="single" w:sz="4" w:space="0" w:color="000000"/>
            </w:tcBorders>
          </w:tcPr>
          <w:p w14:paraId="4358F7BE" w14:textId="77777777" w:rsidR="0072127B" w:rsidRPr="00646F4A" w:rsidRDefault="0072127B" w:rsidP="001D2B0A">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4724FF2D" w14:textId="77777777" w:rsidR="0072127B" w:rsidRPr="00646F4A" w:rsidRDefault="0072127B" w:rsidP="001D2B0A">
            <w:pPr>
              <w:spacing w:before="20"/>
              <w:jc w:val="center"/>
              <w:rPr>
                <w:rFonts w:eastAsia="Calibri" w:cs="Arial"/>
                <w:sz w:val="20"/>
                <w:szCs w:val="20"/>
                <w:highlight w:val="yellow"/>
              </w:rPr>
            </w:pPr>
            <w:r w:rsidRPr="00646F4A">
              <w:rPr>
                <w:sz w:val="20"/>
                <w:szCs w:val="20"/>
              </w:rPr>
              <w:t>Mini 7v7</w:t>
            </w:r>
          </w:p>
        </w:tc>
        <w:tc>
          <w:tcPr>
            <w:tcW w:w="1680" w:type="pct"/>
            <w:tcBorders>
              <w:left w:val="single" w:sz="4" w:space="0" w:color="000000"/>
              <w:right w:val="single" w:sz="4" w:space="0" w:color="000000"/>
            </w:tcBorders>
          </w:tcPr>
          <w:p w14:paraId="715E4DC4" w14:textId="5603F354" w:rsidR="0072127B" w:rsidRPr="00646F4A" w:rsidRDefault="0072127B" w:rsidP="001D2B0A">
            <w:pPr>
              <w:spacing w:before="20"/>
              <w:jc w:val="left"/>
              <w:rPr>
                <w:rFonts w:eastAsia="Calibri" w:cs="Arial"/>
                <w:sz w:val="20"/>
                <w:szCs w:val="20"/>
                <w:highlight w:val="yellow"/>
              </w:rPr>
            </w:pPr>
            <w:r w:rsidRPr="00646F4A">
              <w:rPr>
                <w:rFonts w:eastAsia="Calibri" w:cs="Arial"/>
                <w:sz w:val="20"/>
                <w:szCs w:val="20"/>
              </w:rPr>
              <w:t>Actual spare capacity of 3 match sessions</w:t>
            </w:r>
          </w:p>
        </w:tc>
        <w:tc>
          <w:tcPr>
            <w:tcW w:w="1733" w:type="pct"/>
            <w:tcBorders>
              <w:left w:val="single" w:sz="4" w:space="0" w:color="000000"/>
              <w:right w:val="single" w:sz="4" w:space="0" w:color="000000"/>
            </w:tcBorders>
          </w:tcPr>
          <w:p w14:paraId="49DA5209" w14:textId="40ACFAF0" w:rsidR="0072127B" w:rsidRPr="00646F4A" w:rsidRDefault="0072127B" w:rsidP="001D2B0A">
            <w:pPr>
              <w:spacing w:before="20"/>
              <w:jc w:val="left"/>
              <w:rPr>
                <w:rFonts w:eastAsia="Calibri" w:cs="Arial"/>
                <w:sz w:val="20"/>
                <w:szCs w:val="20"/>
              </w:rPr>
            </w:pPr>
            <w:r w:rsidRPr="00646F4A">
              <w:rPr>
                <w:rFonts w:eastAsia="Calibri" w:cs="Arial"/>
                <w:sz w:val="20"/>
                <w:szCs w:val="20"/>
              </w:rPr>
              <w:t>Actual spare capacity of 3 match sessions</w:t>
            </w:r>
          </w:p>
        </w:tc>
      </w:tr>
      <w:tr w:rsidR="00646F4A" w:rsidRPr="00646F4A" w14:paraId="4AEAE316" w14:textId="77777777" w:rsidTr="00F772AF">
        <w:trPr>
          <w:trHeight w:val="244"/>
        </w:trPr>
        <w:tc>
          <w:tcPr>
            <w:tcW w:w="789" w:type="pct"/>
            <w:vMerge/>
            <w:tcBorders>
              <w:left w:val="single" w:sz="4" w:space="0" w:color="000000"/>
              <w:bottom w:val="single" w:sz="4" w:space="0" w:color="000000"/>
              <w:right w:val="single" w:sz="4" w:space="0" w:color="000000"/>
            </w:tcBorders>
          </w:tcPr>
          <w:p w14:paraId="65C55590" w14:textId="77777777" w:rsidR="0072127B" w:rsidRPr="00646F4A" w:rsidRDefault="0072127B" w:rsidP="001D2B0A">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5E70682D" w14:textId="77777777" w:rsidR="0072127B" w:rsidRPr="00646F4A" w:rsidRDefault="0072127B" w:rsidP="001D2B0A">
            <w:pPr>
              <w:spacing w:before="20"/>
              <w:jc w:val="center"/>
              <w:rPr>
                <w:rFonts w:eastAsia="Calibri" w:cs="Arial"/>
                <w:sz w:val="20"/>
                <w:szCs w:val="20"/>
              </w:rPr>
            </w:pPr>
            <w:r w:rsidRPr="00646F4A">
              <w:rPr>
                <w:sz w:val="20"/>
                <w:szCs w:val="20"/>
              </w:rPr>
              <w:t>Mini 5v5</w:t>
            </w:r>
          </w:p>
        </w:tc>
        <w:tc>
          <w:tcPr>
            <w:tcW w:w="1680" w:type="pct"/>
            <w:tcBorders>
              <w:left w:val="single" w:sz="4" w:space="0" w:color="000000"/>
              <w:bottom w:val="single" w:sz="4" w:space="0" w:color="000000"/>
              <w:right w:val="single" w:sz="4" w:space="0" w:color="000000"/>
            </w:tcBorders>
          </w:tcPr>
          <w:p w14:paraId="195971A6" w14:textId="709ABD6C" w:rsidR="0072127B" w:rsidRPr="00646F4A" w:rsidRDefault="0072127B" w:rsidP="001D2B0A">
            <w:pPr>
              <w:spacing w:before="20"/>
              <w:jc w:val="left"/>
              <w:rPr>
                <w:rFonts w:eastAsia="Calibri" w:cs="Arial"/>
                <w:sz w:val="20"/>
                <w:szCs w:val="20"/>
              </w:rPr>
            </w:pPr>
            <w:r w:rsidRPr="00646F4A">
              <w:rPr>
                <w:rFonts w:eastAsia="Calibri" w:cs="Arial"/>
                <w:sz w:val="20"/>
                <w:szCs w:val="20"/>
              </w:rPr>
              <w:t>Shortfall of 3.5 match sessions</w:t>
            </w:r>
          </w:p>
        </w:tc>
        <w:tc>
          <w:tcPr>
            <w:tcW w:w="1733" w:type="pct"/>
            <w:tcBorders>
              <w:left w:val="single" w:sz="4" w:space="0" w:color="000000"/>
              <w:right w:val="single" w:sz="4" w:space="0" w:color="000000"/>
            </w:tcBorders>
          </w:tcPr>
          <w:p w14:paraId="1769A4FB" w14:textId="4A611334" w:rsidR="0072127B" w:rsidRPr="00646F4A" w:rsidRDefault="0072127B" w:rsidP="001D2B0A">
            <w:pPr>
              <w:spacing w:before="20"/>
              <w:jc w:val="left"/>
              <w:rPr>
                <w:rFonts w:eastAsia="Calibri" w:cs="Arial"/>
                <w:sz w:val="20"/>
                <w:szCs w:val="20"/>
              </w:rPr>
            </w:pPr>
            <w:r w:rsidRPr="00646F4A">
              <w:rPr>
                <w:rFonts w:eastAsia="Calibri" w:cs="Arial"/>
                <w:sz w:val="20"/>
                <w:szCs w:val="20"/>
              </w:rPr>
              <w:t>Shortfall of 3 match sessions</w:t>
            </w:r>
          </w:p>
        </w:tc>
      </w:tr>
      <w:tr w:rsidR="00646F4A" w:rsidRPr="00646F4A" w14:paraId="1C3B2460" w14:textId="77777777" w:rsidTr="00F772AF">
        <w:trPr>
          <w:trHeight w:val="65"/>
        </w:trPr>
        <w:tc>
          <w:tcPr>
            <w:tcW w:w="789" w:type="pct"/>
            <w:vMerge w:val="restart"/>
            <w:tcBorders>
              <w:top w:val="single" w:sz="4" w:space="0" w:color="000000"/>
              <w:left w:val="single" w:sz="4" w:space="0" w:color="000000"/>
              <w:right w:val="single" w:sz="4" w:space="0" w:color="000000"/>
            </w:tcBorders>
          </w:tcPr>
          <w:p w14:paraId="30169BC9" w14:textId="77777777" w:rsidR="0072127B" w:rsidRPr="00646F4A" w:rsidRDefault="0072127B" w:rsidP="001D2B0A">
            <w:pPr>
              <w:spacing w:before="20"/>
              <w:jc w:val="left"/>
              <w:rPr>
                <w:rFonts w:cs="Arial"/>
                <w:sz w:val="20"/>
                <w:szCs w:val="20"/>
              </w:rPr>
            </w:pPr>
            <w:r w:rsidRPr="00646F4A">
              <w:rPr>
                <w:rFonts w:cs="Arial"/>
                <w:sz w:val="20"/>
                <w:szCs w:val="20"/>
              </w:rPr>
              <w:t>South East</w:t>
            </w:r>
          </w:p>
        </w:tc>
        <w:tc>
          <w:tcPr>
            <w:tcW w:w="798" w:type="pct"/>
            <w:tcBorders>
              <w:top w:val="single" w:sz="4" w:space="0" w:color="000000"/>
              <w:left w:val="single" w:sz="4" w:space="0" w:color="000000"/>
              <w:bottom w:val="single" w:sz="4" w:space="0" w:color="000000"/>
              <w:right w:val="single" w:sz="4" w:space="0" w:color="000000"/>
            </w:tcBorders>
          </w:tcPr>
          <w:p w14:paraId="6E632ADC" w14:textId="77777777" w:rsidR="0072127B" w:rsidRPr="00646F4A" w:rsidRDefault="0072127B" w:rsidP="001D2B0A">
            <w:pPr>
              <w:spacing w:before="20"/>
              <w:jc w:val="center"/>
              <w:rPr>
                <w:rFonts w:eastAsia="Calibri" w:cs="Arial"/>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tcPr>
          <w:p w14:paraId="6D7026A4" w14:textId="7B61C540" w:rsidR="0072127B" w:rsidRPr="00646F4A" w:rsidRDefault="0072127B" w:rsidP="001D2B0A">
            <w:pPr>
              <w:spacing w:before="20"/>
              <w:jc w:val="left"/>
              <w:rPr>
                <w:rFonts w:eastAsia="Calibri" w:cs="Arial"/>
                <w:sz w:val="20"/>
                <w:szCs w:val="20"/>
              </w:rPr>
            </w:pPr>
            <w:r w:rsidRPr="00646F4A">
              <w:rPr>
                <w:rFonts w:eastAsia="Calibri" w:cs="Arial"/>
                <w:sz w:val="20"/>
                <w:szCs w:val="20"/>
              </w:rPr>
              <w:t>Shortfall of 2.5 match sessions</w:t>
            </w:r>
          </w:p>
        </w:tc>
        <w:tc>
          <w:tcPr>
            <w:tcW w:w="1733" w:type="pct"/>
            <w:tcBorders>
              <w:left w:val="single" w:sz="4" w:space="0" w:color="000000"/>
              <w:right w:val="single" w:sz="4" w:space="0" w:color="000000"/>
            </w:tcBorders>
          </w:tcPr>
          <w:p w14:paraId="02875100" w14:textId="7F96DCAE" w:rsidR="0072127B" w:rsidRPr="00646F4A" w:rsidRDefault="0072127B" w:rsidP="001D2B0A">
            <w:pPr>
              <w:spacing w:before="20"/>
              <w:jc w:val="left"/>
              <w:rPr>
                <w:rFonts w:eastAsia="Calibri" w:cs="Arial"/>
                <w:sz w:val="20"/>
                <w:szCs w:val="20"/>
              </w:rPr>
            </w:pPr>
            <w:r w:rsidRPr="00646F4A">
              <w:rPr>
                <w:rFonts w:eastAsia="Calibri" w:cs="Arial"/>
                <w:sz w:val="20"/>
                <w:szCs w:val="20"/>
              </w:rPr>
              <w:t>Shortfall of 0.5 match sessions</w:t>
            </w:r>
          </w:p>
        </w:tc>
      </w:tr>
      <w:tr w:rsidR="00646F4A" w:rsidRPr="00646F4A" w14:paraId="22286356" w14:textId="77777777" w:rsidTr="00F772AF">
        <w:trPr>
          <w:trHeight w:val="65"/>
        </w:trPr>
        <w:tc>
          <w:tcPr>
            <w:tcW w:w="789" w:type="pct"/>
            <w:vMerge/>
            <w:tcBorders>
              <w:left w:val="single" w:sz="4" w:space="0" w:color="000000"/>
              <w:right w:val="single" w:sz="4" w:space="0" w:color="000000"/>
            </w:tcBorders>
          </w:tcPr>
          <w:p w14:paraId="23EF3346" w14:textId="77777777" w:rsidR="0072127B" w:rsidRPr="00646F4A" w:rsidRDefault="0072127B" w:rsidP="001D2B0A">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2A8EB7FB" w14:textId="77777777" w:rsidR="0072127B" w:rsidRPr="00646F4A" w:rsidRDefault="0072127B" w:rsidP="001D2B0A">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4034F0D3" w14:textId="70D9338A" w:rsidR="0072127B" w:rsidRPr="00646F4A" w:rsidRDefault="0072127B" w:rsidP="001D2B0A">
            <w:pPr>
              <w:spacing w:before="20"/>
              <w:jc w:val="left"/>
              <w:rPr>
                <w:rFonts w:eastAsia="Calibri" w:cs="Arial"/>
                <w:sz w:val="20"/>
                <w:szCs w:val="20"/>
              </w:rPr>
            </w:pPr>
            <w:r w:rsidRPr="00646F4A">
              <w:rPr>
                <w:rFonts w:eastAsia="Calibri" w:cs="Arial"/>
                <w:sz w:val="20"/>
                <w:szCs w:val="20"/>
              </w:rPr>
              <w:t>Shortfall of 9.75 match sessions</w:t>
            </w:r>
          </w:p>
        </w:tc>
        <w:tc>
          <w:tcPr>
            <w:tcW w:w="1733" w:type="pct"/>
            <w:tcBorders>
              <w:left w:val="single" w:sz="4" w:space="0" w:color="000000"/>
              <w:right w:val="single" w:sz="4" w:space="0" w:color="000000"/>
            </w:tcBorders>
          </w:tcPr>
          <w:p w14:paraId="4A07A3EC" w14:textId="2D1FB3D7" w:rsidR="0072127B" w:rsidRPr="00646F4A" w:rsidRDefault="004F4695" w:rsidP="001D2B0A">
            <w:pPr>
              <w:spacing w:before="20"/>
              <w:jc w:val="left"/>
              <w:rPr>
                <w:rFonts w:eastAsia="Calibri" w:cs="Arial"/>
                <w:sz w:val="20"/>
                <w:szCs w:val="20"/>
              </w:rPr>
            </w:pPr>
            <w:r w:rsidRPr="00646F4A">
              <w:rPr>
                <w:rFonts w:eastAsia="Calibri" w:cs="Arial"/>
                <w:sz w:val="20"/>
                <w:szCs w:val="20"/>
              </w:rPr>
              <w:t>Shortfall of 5.5 match sessions</w:t>
            </w:r>
          </w:p>
        </w:tc>
      </w:tr>
      <w:tr w:rsidR="00646F4A" w:rsidRPr="00646F4A" w14:paraId="406F8B6D" w14:textId="77777777" w:rsidTr="00F772AF">
        <w:trPr>
          <w:trHeight w:val="65"/>
        </w:trPr>
        <w:tc>
          <w:tcPr>
            <w:tcW w:w="789" w:type="pct"/>
            <w:vMerge/>
            <w:tcBorders>
              <w:left w:val="single" w:sz="4" w:space="0" w:color="000000"/>
              <w:right w:val="single" w:sz="4" w:space="0" w:color="000000"/>
            </w:tcBorders>
          </w:tcPr>
          <w:p w14:paraId="0277A27A" w14:textId="77777777" w:rsidR="0072127B" w:rsidRPr="00646F4A" w:rsidRDefault="0072127B" w:rsidP="001D2B0A">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42A0D9B1" w14:textId="77777777" w:rsidR="0072127B" w:rsidRPr="00646F4A" w:rsidRDefault="0072127B" w:rsidP="001D2B0A">
            <w:pPr>
              <w:spacing w:before="20"/>
              <w:jc w:val="center"/>
              <w:rPr>
                <w:rFonts w:eastAsia="Calibri" w:cs="Arial"/>
                <w:sz w:val="20"/>
                <w:szCs w:val="20"/>
              </w:rPr>
            </w:pPr>
            <w:r w:rsidRPr="00646F4A">
              <w:rPr>
                <w:sz w:val="20"/>
                <w:szCs w:val="20"/>
              </w:rPr>
              <w:t>Youth 9v9</w:t>
            </w:r>
          </w:p>
        </w:tc>
        <w:tc>
          <w:tcPr>
            <w:tcW w:w="1680" w:type="pct"/>
            <w:tcBorders>
              <w:left w:val="single" w:sz="4" w:space="0" w:color="000000"/>
              <w:right w:val="single" w:sz="4" w:space="0" w:color="000000"/>
            </w:tcBorders>
          </w:tcPr>
          <w:p w14:paraId="2FCC3E0F" w14:textId="579B28BF" w:rsidR="0072127B" w:rsidRPr="00646F4A" w:rsidRDefault="0072127B" w:rsidP="001D2B0A">
            <w:pPr>
              <w:spacing w:before="20"/>
              <w:jc w:val="left"/>
              <w:rPr>
                <w:rFonts w:eastAsia="Calibri" w:cs="Arial"/>
                <w:sz w:val="20"/>
                <w:szCs w:val="20"/>
              </w:rPr>
            </w:pPr>
            <w:r w:rsidRPr="00646F4A">
              <w:rPr>
                <w:rFonts w:eastAsia="Calibri" w:cs="Arial"/>
                <w:sz w:val="20"/>
                <w:szCs w:val="20"/>
              </w:rPr>
              <w:t>Demand is being met</w:t>
            </w:r>
          </w:p>
        </w:tc>
        <w:tc>
          <w:tcPr>
            <w:tcW w:w="1733" w:type="pct"/>
            <w:tcBorders>
              <w:left w:val="single" w:sz="4" w:space="0" w:color="000000"/>
              <w:right w:val="single" w:sz="4" w:space="0" w:color="000000"/>
            </w:tcBorders>
          </w:tcPr>
          <w:p w14:paraId="49759F5D" w14:textId="4608913B" w:rsidR="0072127B" w:rsidRPr="00646F4A" w:rsidRDefault="004F4695" w:rsidP="001D2B0A">
            <w:pPr>
              <w:spacing w:before="20"/>
              <w:jc w:val="left"/>
              <w:rPr>
                <w:rFonts w:eastAsia="Calibri" w:cs="Arial"/>
                <w:sz w:val="20"/>
                <w:szCs w:val="20"/>
              </w:rPr>
            </w:pPr>
            <w:r w:rsidRPr="00646F4A">
              <w:rPr>
                <w:rFonts w:eastAsia="Calibri" w:cs="Arial"/>
                <w:sz w:val="20"/>
                <w:szCs w:val="20"/>
              </w:rPr>
              <w:t>Actual spare capacity 3 match sessions</w:t>
            </w:r>
          </w:p>
        </w:tc>
      </w:tr>
      <w:tr w:rsidR="00646F4A" w:rsidRPr="00646F4A" w14:paraId="1E4276B4" w14:textId="77777777" w:rsidTr="00F772AF">
        <w:trPr>
          <w:trHeight w:val="65"/>
        </w:trPr>
        <w:tc>
          <w:tcPr>
            <w:tcW w:w="789" w:type="pct"/>
            <w:vMerge/>
            <w:tcBorders>
              <w:left w:val="single" w:sz="4" w:space="0" w:color="000000"/>
              <w:right w:val="single" w:sz="4" w:space="0" w:color="000000"/>
            </w:tcBorders>
          </w:tcPr>
          <w:p w14:paraId="1244A9DF" w14:textId="77777777" w:rsidR="0072127B" w:rsidRPr="00646F4A" w:rsidRDefault="0072127B" w:rsidP="001D2B0A">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6F35783F" w14:textId="77777777" w:rsidR="0072127B" w:rsidRPr="00646F4A" w:rsidRDefault="0072127B" w:rsidP="001D2B0A">
            <w:pPr>
              <w:spacing w:before="20"/>
              <w:jc w:val="center"/>
              <w:rPr>
                <w:rFonts w:eastAsia="Calibri" w:cs="Arial"/>
                <w:sz w:val="20"/>
                <w:szCs w:val="20"/>
                <w:highlight w:val="yellow"/>
              </w:rPr>
            </w:pPr>
            <w:r w:rsidRPr="00646F4A">
              <w:rPr>
                <w:sz w:val="20"/>
                <w:szCs w:val="20"/>
              </w:rPr>
              <w:t>Mini 7v7</w:t>
            </w:r>
          </w:p>
        </w:tc>
        <w:tc>
          <w:tcPr>
            <w:tcW w:w="1680" w:type="pct"/>
            <w:tcBorders>
              <w:left w:val="single" w:sz="4" w:space="0" w:color="000000"/>
              <w:right w:val="single" w:sz="4" w:space="0" w:color="000000"/>
            </w:tcBorders>
          </w:tcPr>
          <w:p w14:paraId="7152F77A" w14:textId="76770BB6" w:rsidR="0072127B" w:rsidRPr="00646F4A" w:rsidRDefault="0072127B" w:rsidP="001D2B0A">
            <w:pPr>
              <w:spacing w:before="20"/>
              <w:jc w:val="left"/>
              <w:rPr>
                <w:rFonts w:eastAsia="Calibri" w:cs="Arial"/>
                <w:sz w:val="20"/>
                <w:szCs w:val="20"/>
                <w:highlight w:val="yellow"/>
              </w:rPr>
            </w:pPr>
            <w:r w:rsidRPr="00646F4A">
              <w:rPr>
                <w:rFonts w:eastAsia="Calibri" w:cs="Arial"/>
                <w:sz w:val="20"/>
                <w:szCs w:val="20"/>
              </w:rPr>
              <w:t xml:space="preserve">Actual spare capacity 0.5 match sessions </w:t>
            </w:r>
          </w:p>
        </w:tc>
        <w:tc>
          <w:tcPr>
            <w:tcW w:w="1733" w:type="pct"/>
            <w:tcBorders>
              <w:left w:val="single" w:sz="4" w:space="0" w:color="000000"/>
              <w:right w:val="single" w:sz="4" w:space="0" w:color="000000"/>
            </w:tcBorders>
          </w:tcPr>
          <w:p w14:paraId="16ED076C" w14:textId="4B7797D5" w:rsidR="0072127B" w:rsidRPr="00646F4A" w:rsidRDefault="004F4695" w:rsidP="001D2B0A">
            <w:pPr>
              <w:spacing w:before="20"/>
              <w:jc w:val="left"/>
              <w:rPr>
                <w:rFonts w:eastAsia="Calibri" w:cs="Arial"/>
                <w:sz w:val="20"/>
                <w:szCs w:val="20"/>
              </w:rPr>
            </w:pPr>
            <w:r w:rsidRPr="00646F4A">
              <w:rPr>
                <w:rFonts w:eastAsia="Calibri" w:cs="Arial"/>
                <w:sz w:val="20"/>
                <w:szCs w:val="20"/>
              </w:rPr>
              <w:t>Actual spare capacity 1.5 match sessions</w:t>
            </w:r>
          </w:p>
        </w:tc>
      </w:tr>
      <w:tr w:rsidR="00646F4A" w:rsidRPr="00646F4A" w14:paraId="4F56F529" w14:textId="77777777" w:rsidTr="00F772AF">
        <w:trPr>
          <w:trHeight w:val="72"/>
        </w:trPr>
        <w:tc>
          <w:tcPr>
            <w:tcW w:w="789" w:type="pct"/>
            <w:vMerge/>
            <w:tcBorders>
              <w:left w:val="single" w:sz="4" w:space="0" w:color="000000"/>
              <w:bottom w:val="single" w:sz="4" w:space="0" w:color="000000"/>
              <w:right w:val="single" w:sz="4" w:space="0" w:color="000000"/>
            </w:tcBorders>
          </w:tcPr>
          <w:p w14:paraId="76D0A144" w14:textId="77777777" w:rsidR="0072127B" w:rsidRPr="00646F4A" w:rsidRDefault="0072127B" w:rsidP="001D2B0A">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3CC7B1A7" w14:textId="77777777" w:rsidR="0072127B" w:rsidRPr="00646F4A" w:rsidRDefault="0072127B" w:rsidP="001D2B0A">
            <w:pPr>
              <w:spacing w:before="20"/>
              <w:jc w:val="center"/>
              <w:rPr>
                <w:rFonts w:eastAsia="Calibri" w:cs="Arial"/>
                <w:sz w:val="20"/>
                <w:szCs w:val="20"/>
                <w:highlight w:val="yellow"/>
              </w:rPr>
            </w:pPr>
            <w:r w:rsidRPr="00646F4A">
              <w:rPr>
                <w:sz w:val="20"/>
                <w:szCs w:val="20"/>
              </w:rPr>
              <w:t>Mini 5v5</w:t>
            </w:r>
          </w:p>
        </w:tc>
        <w:tc>
          <w:tcPr>
            <w:tcW w:w="1680" w:type="pct"/>
            <w:tcBorders>
              <w:left w:val="single" w:sz="4" w:space="0" w:color="000000"/>
              <w:bottom w:val="single" w:sz="4" w:space="0" w:color="000000"/>
              <w:right w:val="single" w:sz="4" w:space="0" w:color="000000"/>
            </w:tcBorders>
          </w:tcPr>
          <w:p w14:paraId="53F72890" w14:textId="50094DA3" w:rsidR="0072127B" w:rsidRPr="00646F4A" w:rsidRDefault="0072127B" w:rsidP="001D2B0A">
            <w:pPr>
              <w:spacing w:before="20"/>
              <w:jc w:val="left"/>
              <w:rPr>
                <w:rFonts w:eastAsia="Calibri" w:cs="Arial"/>
                <w:sz w:val="20"/>
                <w:szCs w:val="20"/>
                <w:highlight w:val="yellow"/>
              </w:rPr>
            </w:pPr>
            <w:r w:rsidRPr="00646F4A">
              <w:rPr>
                <w:rFonts w:eastAsia="Calibri" w:cs="Arial"/>
                <w:sz w:val="20"/>
                <w:szCs w:val="20"/>
              </w:rPr>
              <w:t>Actual spare capacity 1 match session</w:t>
            </w:r>
          </w:p>
        </w:tc>
        <w:tc>
          <w:tcPr>
            <w:tcW w:w="1733" w:type="pct"/>
            <w:tcBorders>
              <w:left w:val="single" w:sz="4" w:space="0" w:color="000000"/>
              <w:right w:val="single" w:sz="4" w:space="0" w:color="000000"/>
            </w:tcBorders>
          </w:tcPr>
          <w:p w14:paraId="4BDBEE6F" w14:textId="0C0D7425" w:rsidR="0072127B" w:rsidRPr="00646F4A" w:rsidRDefault="004F4695" w:rsidP="001D2B0A">
            <w:pPr>
              <w:spacing w:before="20"/>
              <w:jc w:val="left"/>
              <w:rPr>
                <w:rFonts w:eastAsia="Calibri" w:cs="Arial"/>
                <w:sz w:val="20"/>
                <w:szCs w:val="20"/>
              </w:rPr>
            </w:pPr>
            <w:r w:rsidRPr="00646F4A">
              <w:rPr>
                <w:rFonts w:eastAsia="Calibri" w:cs="Arial"/>
                <w:sz w:val="20"/>
                <w:szCs w:val="20"/>
              </w:rPr>
              <w:t>Actual spare capacity 1 match session</w:t>
            </w:r>
          </w:p>
        </w:tc>
      </w:tr>
      <w:tr w:rsidR="00646F4A" w:rsidRPr="00646F4A" w14:paraId="3D377225" w14:textId="77777777" w:rsidTr="00F772AF">
        <w:trPr>
          <w:trHeight w:val="65"/>
        </w:trPr>
        <w:tc>
          <w:tcPr>
            <w:tcW w:w="789" w:type="pct"/>
            <w:vMerge w:val="restart"/>
            <w:tcBorders>
              <w:top w:val="single" w:sz="4" w:space="0" w:color="000000"/>
              <w:left w:val="single" w:sz="4" w:space="0" w:color="000000"/>
              <w:right w:val="single" w:sz="4" w:space="0" w:color="000000"/>
            </w:tcBorders>
          </w:tcPr>
          <w:p w14:paraId="560801C1" w14:textId="77777777" w:rsidR="0072127B" w:rsidRPr="00646F4A" w:rsidRDefault="0072127B" w:rsidP="001D2B0A">
            <w:pPr>
              <w:spacing w:before="20"/>
              <w:jc w:val="left"/>
              <w:rPr>
                <w:rFonts w:eastAsia="Calibri" w:cs="Arial"/>
                <w:sz w:val="20"/>
                <w:szCs w:val="20"/>
              </w:rPr>
            </w:pPr>
            <w:r w:rsidRPr="00646F4A">
              <w:rPr>
                <w:rFonts w:cs="Arial"/>
                <w:sz w:val="20"/>
                <w:szCs w:val="20"/>
              </w:rPr>
              <w:t>South West</w:t>
            </w:r>
          </w:p>
        </w:tc>
        <w:tc>
          <w:tcPr>
            <w:tcW w:w="798" w:type="pct"/>
            <w:tcBorders>
              <w:top w:val="single" w:sz="4" w:space="0" w:color="000000"/>
              <w:left w:val="single" w:sz="4" w:space="0" w:color="000000"/>
              <w:bottom w:val="single" w:sz="4" w:space="0" w:color="000000"/>
              <w:right w:val="single" w:sz="4" w:space="0" w:color="000000"/>
            </w:tcBorders>
          </w:tcPr>
          <w:p w14:paraId="0C383D7B" w14:textId="77777777" w:rsidR="0072127B" w:rsidRPr="00646F4A" w:rsidRDefault="0072127B" w:rsidP="001D2B0A">
            <w:pPr>
              <w:spacing w:before="20"/>
              <w:jc w:val="center"/>
              <w:rPr>
                <w:rFonts w:eastAsia="Calibri" w:cs="Arial"/>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tcPr>
          <w:p w14:paraId="649B4E87" w14:textId="0FF43E42" w:rsidR="0072127B" w:rsidRPr="00646F4A" w:rsidRDefault="0072127B" w:rsidP="001D2B0A">
            <w:pPr>
              <w:spacing w:before="20"/>
              <w:jc w:val="left"/>
              <w:rPr>
                <w:rFonts w:eastAsia="Calibri" w:cs="Arial"/>
                <w:sz w:val="20"/>
                <w:szCs w:val="20"/>
              </w:rPr>
            </w:pPr>
            <w:r w:rsidRPr="00646F4A">
              <w:rPr>
                <w:rFonts w:eastAsia="Calibri" w:cs="Arial"/>
                <w:sz w:val="20"/>
                <w:szCs w:val="20"/>
              </w:rPr>
              <w:t>Actual spare capacity of 2 match sessions</w:t>
            </w:r>
          </w:p>
        </w:tc>
        <w:tc>
          <w:tcPr>
            <w:tcW w:w="1733" w:type="pct"/>
            <w:tcBorders>
              <w:left w:val="single" w:sz="4" w:space="0" w:color="000000"/>
              <w:right w:val="single" w:sz="4" w:space="0" w:color="000000"/>
            </w:tcBorders>
          </w:tcPr>
          <w:p w14:paraId="35208FBF" w14:textId="06BEB159" w:rsidR="0072127B" w:rsidRPr="00646F4A" w:rsidRDefault="004F4695" w:rsidP="001D2B0A">
            <w:pPr>
              <w:spacing w:before="20"/>
              <w:jc w:val="left"/>
              <w:rPr>
                <w:rFonts w:eastAsia="Calibri" w:cs="Arial"/>
                <w:sz w:val="20"/>
                <w:szCs w:val="20"/>
              </w:rPr>
            </w:pPr>
            <w:r w:rsidRPr="00646F4A">
              <w:rPr>
                <w:rFonts w:eastAsia="Calibri" w:cs="Arial"/>
                <w:sz w:val="20"/>
                <w:szCs w:val="20"/>
              </w:rPr>
              <w:t>Actual spare capacity of 11 match sessions</w:t>
            </w:r>
          </w:p>
        </w:tc>
      </w:tr>
      <w:tr w:rsidR="00646F4A" w:rsidRPr="00646F4A" w14:paraId="5E20644F" w14:textId="77777777" w:rsidTr="00F772AF">
        <w:trPr>
          <w:trHeight w:val="65"/>
        </w:trPr>
        <w:tc>
          <w:tcPr>
            <w:tcW w:w="789" w:type="pct"/>
            <w:vMerge/>
            <w:tcBorders>
              <w:left w:val="single" w:sz="4" w:space="0" w:color="000000"/>
              <w:right w:val="single" w:sz="4" w:space="0" w:color="000000"/>
            </w:tcBorders>
          </w:tcPr>
          <w:p w14:paraId="1322D487" w14:textId="77777777" w:rsidR="004F4695" w:rsidRPr="00646F4A" w:rsidRDefault="004F4695" w:rsidP="001D2B0A">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3A4005C7" w14:textId="77777777" w:rsidR="004F4695" w:rsidRPr="00646F4A" w:rsidRDefault="004F4695" w:rsidP="001D2B0A">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452A68C0" w14:textId="28052DDD" w:rsidR="004F4695" w:rsidRPr="00646F4A" w:rsidRDefault="004F4695" w:rsidP="001D2B0A">
            <w:pPr>
              <w:spacing w:before="20"/>
              <w:jc w:val="left"/>
              <w:rPr>
                <w:rFonts w:eastAsia="Calibri" w:cs="Arial"/>
                <w:sz w:val="20"/>
                <w:szCs w:val="20"/>
              </w:rPr>
            </w:pPr>
            <w:r w:rsidRPr="00646F4A">
              <w:rPr>
                <w:rFonts w:eastAsia="Calibri" w:cs="Arial"/>
                <w:sz w:val="20"/>
                <w:szCs w:val="20"/>
              </w:rPr>
              <w:t>Shortfall of 1.5 match sessions</w:t>
            </w:r>
          </w:p>
        </w:tc>
        <w:tc>
          <w:tcPr>
            <w:tcW w:w="1733" w:type="pct"/>
            <w:tcBorders>
              <w:left w:val="single" w:sz="4" w:space="0" w:color="000000"/>
              <w:right w:val="single" w:sz="4" w:space="0" w:color="000000"/>
            </w:tcBorders>
          </w:tcPr>
          <w:p w14:paraId="07017634" w14:textId="3F72792D" w:rsidR="004F4695" w:rsidRPr="00646F4A" w:rsidRDefault="004F4695" w:rsidP="001D2B0A">
            <w:pPr>
              <w:spacing w:before="20"/>
              <w:jc w:val="left"/>
              <w:rPr>
                <w:rFonts w:eastAsia="Calibri" w:cs="Arial"/>
                <w:sz w:val="20"/>
                <w:szCs w:val="20"/>
              </w:rPr>
            </w:pPr>
            <w:r w:rsidRPr="00646F4A">
              <w:rPr>
                <w:rFonts w:eastAsia="Calibri" w:cs="Arial"/>
                <w:sz w:val="20"/>
                <w:szCs w:val="20"/>
              </w:rPr>
              <w:t>Shortfall of 1.5 match sessions</w:t>
            </w:r>
          </w:p>
        </w:tc>
      </w:tr>
      <w:tr w:rsidR="00646F4A" w:rsidRPr="00646F4A" w14:paraId="6562341C" w14:textId="77777777" w:rsidTr="00F772AF">
        <w:trPr>
          <w:trHeight w:val="65"/>
        </w:trPr>
        <w:tc>
          <w:tcPr>
            <w:tcW w:w="789" w:type="pct"/>
            <w:vMerge/>
            <w:tcBorders>
              <w:left w:val="single" w:sz="4" w:space="0" w:color="000000"/>
              <w:right w:val="single" w:sz="4" w:space="0" w:color="000000"/>
            </w:tcBorders>
          </w:tcPr>
          <w:p w14:paraId="1BB5061D" w14:textId="77777777" w:rsidR="004F4695" w:rsidRPr="00646F4A" w:rsidRDefault="004F4695" w:rsidP="001D2B0A">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0AB85118" w14:textId="77777777" w:rsidR="004F4695" w:rsidRPr="00646F4A" w:rsidRDefault="004F4695" w:rsidP="001D2B0A">
            <w:pPr>
              <w:spacing w:before="20"/>
              <w:jc w:val="center"/>
              <w:rPr>
                <w:rFonts w:eastAsia="Calibri" w:cs="Arial"/>
                <w:sz w:val="20"/>
                <w:szCs w:val="20"/>
              </w:rPr>
            </w:pPr>
            <w:r w:rsidRPr="00646F4A">
              <w:rPr>
                <w:sz w:val="20"/>
                <w:szCs w:val="20"/>
              </w:rPr>
              <w:t>Youth 9v9</w:t>
            </w:r>
          </w:p>
        </w:tc>
        <w:tc>
          <w:tcPr>
            <w:tcW w:w="1680" w:type="pct"/>
            <w:tcBorders>
              <w:left w:val="single" w:sz="4" w:space="0" w:color="000000"/>
              <w:right w:val="single" w:sz="4" w:space="0" w:color="000000"/>
            </w:tcBorders>
          </w:tcPr>
          <w:p w14:paraId="5C0BAEEE" w14:textId="69BD407D" w:rsidR="004F4695" w:rsidRPr="00646F4A" w:rsidRDefault="004F4695" w:rsidP="001D2B0A">
            <w:pPr>
              <w:spacing w:before="20"/>
              <w:jc w:val="left"/>
              <w:rPr>
                <w:rFonts w:eastAsia="Calibri" w:cs="Arial"/>
                <w:sz w:val="20"/>
                <w:szCs w:val="20"/>
              </w:rPr>
            </w:pPr>
            <w:r w:rsidRPr="00646F4A">
              <w:rPr>
                <w:rFonts w:eastAsia="Calibri" w:cs="Arial"/>
                <w:sz w:val="20"/>
                <w:szCs w:val="20"/>
              </w:rPr>
              <w:t>Shortfall of 1 match sessions</w:t>
            </w:r>
          </w:p>
        </w:tc>
        <w:tc>
          <w:tcPr>
            <w:tcW w:w="1733" w:type="pct"/>
            <w:tcBorders>
              <w:left w:val="single" w:sz="4" w:space="0" w:color="000000"/>
              <w:right w:val="single" w:sz="4" w:space="0" w:color="000000"/>
            </w:tcBorders>
          </w:tcPr>
          <w:p w14:paraId="4742B68E" w14:textId="259F950E" w:rsidR="004F4695" w:rsidRPr="00646F4A" w:rsidRDefault="004F4695" w:rsidP="001D2B0A">
            <w:pPr>
              <w:spacing w:before="20"/>
              <w:jc w:val="left"/>
              <w:rPr>
                <w:rFonts w:eastAsia="Calibri" w:cs="Arial"/>
                <w:sz w:val="20"/>
                <w:szCs w:val="20"/>
              </w:rPr>
            </w:pPr>
            <w:r w:rsidRPr="00646F4A">
              <w:rPr>
                <w:rFonts w:eastAsia="Calibri" w:cs="Arial"/>
                <w:sz w:val="20"/>
                <w:szCs w:val="20"/>
              </w:rPr>
              <w:t>Shortfall of 1 match sessions</w:t>
            </w:r>
          </w:p>
        </w:tc>
      </w:tr>
      <w:tr w:rsidR="00646F4A" w:rsidRPr="00646F4A" w14:paraId="74A9420A" w14:textId="77777777" w:rsidTr="00F772AF">
        <w:trPr>
          <w:trHeight w:val="65"/>
        </w:trPr>
        <w:tc>
          <w:tcPr>
            <w:tcW w:w="789" w:type="pct"/>
            <w:vMerge/>
            <w:tcBorders>
              <w:left w:val="single" w:sz="4" w:space="0" w:color="000000"/>
              <w:right w:val="single" w:sz="4" w:space="0" w:color="000000"/>
            </w:tcBorders>
          </w:tcPr>
          <w:p w14:paraId="0375FDCD" w14:textId="77777777" w:rsidR="004F4695" w:rsidRPr="00646F4A" w:rsidRDefault="004F4695" w:rsidP="001D2B0A">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60965CF7" w14:textId="77777777" w:rsidR="004F4695" w:rsidRPr="00646F4A" w:rsidRDefault="004F4695" w:rsidP="001D2B0A">
            <w:pPr>
              <w:spacing w:before="20"/>
              <w:jc w:val="center"/>
              <w:rPr>
                <w:rFonts w:eastAsia="Calibri" w:cs="Arial"/>
                <w:sz w:val="20"/>
                <w:szCs w:val="20"/>
              </w:rPr>
            </w:pPr>
            <w:r w:rsidRPr="00646F4A">
              <w:rPr>
                <w:sz w:val="20"/>
                <w:szCs w:val="20"/>
              </w:rPr>
              <w:t>Mini 7v7</w:t>
            </w:r>
          </w:p>
        </w:tc>
        <w:tc>
          <w:tcPr>
            <w:tcW w:w="1680" w:type="pct"/>
            <w:tcBorders>
              <w:left w:val="single" w:sz="4" w:space="0" w:color="000000"/>
              <w:right w:val="single" w:sz="4" w:space="0" w:color="000000"/>
            </w:tcBorders>
          </w:tcPr>
          <w:p w14:paraId="0379521E" w14:textId="1C5FE702" w:rsidR="004F4695" w:rsidRPr="00646F4A" w:rsidRDefault="004F4695" w:rsidP="001D2B0A">
            <w:pPr>
              <w:spacing w:before="20"/>
              <w:jc w:val="left"/>
              <w:rPr>
                <w:rFonts w:eastAsia="Calibri" w:cs="Arial"/>
                <w:sz w:val="20"/>
                <w:szCs w:val="20"/>
                <w:highlight w:val="yellow"/>
              </w:rPr>
            </w:pPr>
            <w:r w:rsidRPr="00646F4A">
              <w:rPr>
                <w:rFonts w:eastAsia="Calibri" w:cs="Arial"/>
                <w:sz w:val="20"/>
                <w:szCs w:val="20"/>
              </w:rPr>
              <w:t xml:space="preserve">Actual spare capacity 1.5 match sessions </w:t>
            </w:r>
          </w:p>
        </w:tc>
        <w:tc>
          <w:tcPr>
            <w:tcW w:w="1733" w:type="pct"/>
            <w:tcBorders>
              <w:left w:val="single" w:sz="4" w:space="0" w:color="000000"/>
              <w:right w:val="single" w:sz="4" w:space="0" w:color="000000"/>
            </w:tcBorders>
          </w:tcPr>
          <w:p w14:paraId="604FE8F7" w14:textId="76260E87" w:rsidR="004F4695" w:rsidRPr="00646F4A" w:rsidRDefault="004F4695" w:rsidP="001D2B0A">
            <w:pPr>
              <w:spacing w:before="20"/>
              <w:jc w:val="left"/>
              <w:rPr>
                <w:rFonts w:eastAsia="Calibri" w:cs="Arial"/>
                <w:sz w:val="20"/>
                <w:szCs w:val="20"/>
              </w:rPr>
            </w:pPr>
            <w:r w:rsidRPr="00646F4A">
              <w:rPr>
                <w:rFonts w:eastAsia="Calibri" w:cs="Arial"/>
                <w:sz w:val="20"/>
                <w:szCs w:val="20"/>
              </w:rPr>
              <w:t xml:space="preserve">Actual spare capacity 1.5 match sessions </w:t>
            </w:r>
          </w:p>
        </w:tc>
      </w:tr>
      <w:tr w:rsidR="00646F4A" w:rsidRPr="00646F4A" w14:paraId="2F2AE619" w14:textId="77777777" w:rsidTr="00F772AF">
        <w:trPr>
          <w:trHeight w:val="65"/>
        </w:trPr>
        <w:tc>
          <w:tcPr>
            <w:tcW w:w="789" w:type="pct"/>
            <w:vMerge/>
            <w:tcBorders>
              <w:left w:val="single" w:sz="4" w:space="0" w:color="000000"/>
              <w:bottom w:val="single" w:sz="4" w:space="0" w:color="000000"/>
              <w:right w:val="single" w:sz="4" w:space="0" w:color="000000"/>
            </w:tcBorders>
          </w:tcPr>
          <w:p w14:paraId="1C577292" w14:textId="77777777" w:rsidR="004F4695" w:rsidRPr="00646F4A" w:rsidRDefault="004F4695" w:rsidP="001D2B0A">
            <w:pPr>
              <w:spacing w:before="20"/>
              <w:jc w:val="left"/>
              <w:rPr>
                <w:rFonts w:cs="Arial"/>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tcPr>
          <w:p w14:paraId="61D3051B" w14:textId="77777777" w:rsidR="004F4695" w:rsidRPr="00646F4A" w:rsidRDefault="004F4695" w:rsidP="001D2B0A">
            <w:pPr>
              <w:spacing w:before="20"/>
              <w:jc w:val="center"/>
              <w:rPr>
                <w:rFonts w:eastAsia="Calibri" w:cs="Arial"/>
                <w:sz w:val="20"/>
                <w:szCs w:val="20"/>
              </w:rPr>
            </w:pPr>
            <w:r w:rsidRPr="00646F4A">
              <w:rPr>
                <w:sz w:val="20"/>
                <w:szCs w:val="20"/>
              </w:rPr>
              <w:t>Mini 5v5</w:t>
            </w:r>
          </w:p>
        </w:tc>
        <w:tc>
          <w:tcPr>
            <w:tcW w:w="1680" w:type="pct"/>
            <w:tcBorders>
              <w:left w:val="single" w:sz="4" w:space="0" w:color="000000"/>
              <w:bottom w:val="single" w:sz="4" w:space="0" w:color="000000"/>
              <w:right w:val="single" w:sz="4" w:space="0" w:color="000000"/>
            </w:tcBorders>
          </w:tcPr>
          <w:p w14:paraId="7777D43E" w14:textId="262E0B46" w:rsidR="004F4695" w:rsidRPr="00646F4A" w:rsidRDefault="004F4695" w:rsidP="001D2B0A">
            <w:pPr>
              <w:spacing w:before="20"/>
              <w:jc w:val="left"/>
              <w:rPr>
                <w:rFonts w:eastAsia="Calibri" w:cs="Arial"/>
                <w:sz w:val="20"/>
                <w:szCs w:val="20"/>
              </w:rPr>
            </w:pPr>
            <w:r w:rsidRPr="00646F4A">
              <w:rPr>
                <w:rFonts w:eastAsia="Calibri" w:cs="Arial"/>
                <w:sz w:val="20"/>
                <w:szCs w:val="20"/>
              </w:rPr>
              <w:t>Shortfall of 1.5 match sessions</w:t>
            </w:r>
          </w:p>
        </w:tc>
        <w:tc>
          <w:tcPr>
            <w:tcW w:w="1733" w:type="pct"/>
            <w:tcBorders>
              <w:left w:val="single" w:sz="4" w:space="0" w:color="000000"/>
              <w:right w:val="single" w:sz="4" w:space="0" w:color="000000"/>
            </w:tcBorders>
          </w:tcPr>
          <w:p w14:paraId="4B163CE4" w14:textId="2D084615" w:rsidR="004F4695" w:rsidRPr="00646F4A" w:rsidRDefault="004F4695" w:rsidP="001D2B0A">
            <w:pPr>
              <w:spacing w:before="20"/>
              <w:jc w:val="left"/>
              <w:rPr>
                <w:rFonts w:eastAsia="Calibri" w:cs="Arial"/>
                <w:sz w:val="20"/>
                <w:szCs w:val="20"/>
              </w:rPr>
            </w:pPr>
            <w:r w:rsidRPr="00646F4A">
              <w:rPr>
                <w:rFonts w:eastAsia="Calibri" w:cs="Arial"/>
                <w:sz w:val="20"/>
                <w:szCs w:val="20"/>
              </w:rPr>
              <w:t>Shortfall of 1.5 match sessions</w:t>
            </w:r>
          </w:p>
        </w:tc>
      </w:tr>
      <w:tr w:rsidR="00646F4A" w:rsidRPr="00646F4A" w14:paraId="1AB5768F" w14:textId="77777777" w:rsidTr="00F772AF">
        <w:trPr>
          <w:trHeight w:val="65"/>
        </w:trPr>
        <w:tc>
          <w:tcPr>
            <w:tcW w:w="789" w:type="pct"/>
            <w:vMerge w:val="restart"/>
            <w:tcBorders>
              <w:top w:val="single" w:sz="4" w:space="0" w:color="000000"/>
              <w:left w:val="single" w:sz="4" w:space="0" w:color="000000"/>
              <w:right w:val="single" w:sz="4" w:space="0" w:color="000000"/>
            </w:tcBorders>
            <w:shd w:val="clear" w:color="auto" w:fill="EAF1DD" w:themeFill="accent3" w:themeFillTint="33"/>
          </w:tcPr>
          <w:p w14:paraId="1BCA1CCF" w14:textId="77777777" w:rsidR="0072127B" w:rsidRPr="00646F4A" w:rsidRDefault="0072127B" w:rsidP="001D2B0A">
            <w:pPr>
              <w:spacing w:before="20"/>
              <w:jc w:val="left"/>
              <w:rPr>
                <w:rFonts w:cs="Arial"/>
                <w:bCs/>
                <w:sz w:val="20"/>
                <w:szCs w:val="20"/>
              </w:rPr>
            </w:pPr>
            <w:r w:rsidRPr="00646F4A">
              <w:rPr>
                <w:rFonts w:cs="Arial"/>
                <w:bCs/>
                <w:sz w:val="20"/>
                <w:szCs w:val="20"/>
              </w:rPr>
              <w:t>Coventry</w:t>
            </w:r>
          </w:p>
        </w:tc>
        <w:tc>
          <w:tcPr>
            <w:tcW w:w="79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33BFEEDE" w14:textId="77777777" w:rsidR="0072127B" w:rsidRPr="00646F4A" w:rsidRDefault="0072127B" w:rsidP="001D2B0A">
            <w:pPr>
              <w:spacing w:before="20"/>
              <w:jc w:val="center"/>
              <w:rPr>
                <w:rFonts w:eastAsia="Calibri" w:cs="Arial"/>
                <w:b/>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shd w:val="clear" w:color="auto" w:fill="EAF1DD" w:themeFill="accent3" w:themeFillTint="33"/>
          </w:tcPr>
          <w:p w14:paraId="653B80EE" w14:textId="4F734436" w:rsidR="0072127B" w:rsidRPr="00646F4A" w:rsidRDefault="0072127B" w:rsidP="001D2B0A">
            <w:pPr>
              <w:spacing w:before="20"/>
              <w:jc w:val="left"/>
              <w:rPr>
                <w:rFonts w:eastAsia="Calibri" w:cs="Arial"/>
                <w:sz w:val="20"/>
                <w:szCs w:val="20"/>
              </w:rPr>
            </w:pPr>
            <w:r w:rsidRPr="00646F4A">
              <w:rPr>
                <w:rFonts w:eastAsia="Calibri" w:cs="Arial"/>
                <w:sz w:val="20"/>
                <w:szCs w:val="20"/>
              </w:rPr>
              <w:t>Actual spare capacity of 4 match sessions</w:t>
            </w:r>
          </w:p>
        </w:tc>
        <w:tc>
          <w:tcPr>
            <w:tcW w:w="1733" w:type="pct"/>
            <w:tcBorders>
              <w:top w:val="single" w:sz="4" w:space="0" w:color="000000"/>
              <w:left w:val="single" w:sz="4" w:space="0" w:color="000000"/>
              <w:right w:val="single" w:sz="4" w:space="0" w:color="000000"/>
            </w:tcBorders>
            <w:shd w:val="clear" w:color="auto" w:fill="EAF1DD" w:themeFill="accent3" w:themeFillTint="33"/>
          </w:tcPr>
          <w:p w14:paraId="36CE12D6" w14:textId="1C87738C" w:rsidR="0072127B" w:rsidRPr="00646F4A" w:rsidRDefault="004F4695" w:rsidP="001D2B0A">
            <w:pPr>
              <w:spacing w:before="20"/>
              <w:jc w:val="left"/>
              <w:rPr>
                <w:rFonts w:eastAsia="Calibri" w:cs="Arial"/>
                <w:sz w:val="20"/>
                <w:szCs w:val="20"/>
              </w:rPr>
            </w:pPr>
            <w:r w:rsidRPr="00646F4A">
              <w:rPr>
                <w:rFonts w:eastAsia="Calibri" w:cs="Arial"/>
                <w:sz w:val="20"/>
                <w:szCs w:val="20"/>
              </w:rPr>
              <w:t>Actual spare capacity of 27.5 match sessions</w:t>
            </w:r>
          </w:p>
        </w:tc>
      </w:tr>
      <w:tr w:rsidR="00646F4A" w:rsidRPr="00646F4A" w14:paraId="472AB8BC" w14:textId="77777777" w:rsidTr="00F772AF">
        <w:trPr>
          <w:trHeight w:val="65"/>
        </w:trPr>
        <w:tc>
          <w:tcPr>
            <w:tcW w:w="789" w:type="pct"/>
            <w:vMerge/>
            <w:tcBorders>
              <w:left w:val="single" w:sz="4" w:space="0" w:color="000000"/>
              <w:right w:val="single" w:sz="4" w:space="0" w:color="000000"/>
            </w:tcBorders>
            <w:shd w:val="clear" w:color="auto" w:fill="EAF1DD" w:themeFill="accent3" w:themeFillTint="33"/>
          </w:tcPr>
          <w:p w14:paraId="3E92051F" w14:textId="77777777" w:rsidR="0072127B" w:rsidRPr="00646F4A" w:rsidRDefault="0072127B" w:rsidP="001D2B0A">
            <w:pPr>
              <w:spacing w:before="20"/>
              <w:jc w:val="left"/>
              <w:rPr>
                <w:rFonts w:cs="Arial"/>
                <w:b/>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02DB4072" w14:textId="77777777" w:rsidR="0072127B" w:rsidRPr="00646F4A" w:rsidRDefault="0072127B" w:rsidP="001D2B0A">
            <w:pPr>
              <w:spacing w:before="20"/>
              <w:jc w:val="center"/>
              <w:rPr>
                <w:rFonts w:eastAsia="Calibri" w:cs="Arial"/>
                <w:b/>
                <w:sz w:val="20"/>
                <w:szCs w:val="20"/>
              </w:rPr>
            </w:pPr>
            <w:r w:rsidRPr="00646F4A">
              <w:rPr>
                <w:sz w:val="20"/>
                <w:szCs w:val="20"/>
              </w:rPr>
              <w:t>Youth 11v11</w:t>
            </w:r>
          </w:p>
        </w:tc>
        <w:tc>
          <w:tcPr>
            <w:tcW w:w="1680" w:type="pct"/>
            <w:tcBorders>
              <w:left w:val="single" w:sz="4" w:space="0" w:color="000000"/>
              <w:right w:val="single" w:sz="4" w:space="0" w:color="000000"/>
            </w:tcBorders>
            <w:shd w:val="clear" w:color="auto" w:fill="EAF1DD" w:themeFill="accent3" w:themeFillTint="33"/>
          </w:tcPr>
          <w:p w14:paraId="30440226" w14:textId="140CA5E9" w:rsidR="0072127B" w:rsidRPr="00646F4A" w:rsidRDefault="0072127B" w:rsidP="001D2B0A">
            <w:pPr>
              <w:spacing w:before="20"/>
              <w:jc w:val="left"/>
              <w:rPr>
                <w:rFonts w:eastAsia="Calibri" w:cs="Arial"/>
                <w:sz w:val="20"/>
                <w:szCs w:val="20"/>
              </w:rPr>
            </w:pPr>
            <w:r w:rsidRPr="00646F4A">
              <w:rPr>
                <w:rFonts w:eastAsia="Calibri" w:cs="Arial"/>
                <w:sz w:val="20"/>
                <w:szCs w:val="20"/>
              </w:rPr>
              <w:t>Shortfall of 11.75 match sessions</w:t>
            </w:r>
          </w:p>
        </w:tc>
        <w:tc>
          <w:tcPr>
            <w:tcW w:w="1733" w:type="pct"/>
            <w:tcBorders>
              <w:left w:val="single" w:sz="4" w:space="0" w:color="000000"/>
              <w:right w:val="single" w:sz="4" w:space="0" w:color="000000"/>
            </w:tcBorders>
            <w:shd w:val="clear" w:color="auto" w:fill="EAF1DD" w:themeFill="accent3" w:themeFillTint="33"/>
          </w:tcPr>
          <w:p w14:paraId="3C133024" w14:textId="05B9B397" w:rsidR="0072127B" w:rsidRPr="00646F4A" w:rsidRDefault="004F4695" w:rsidP="001D2B0A">
            <w:pPr>
              <w:spacing w:before="20"/>
              <w:jc w:val="left"/>
              <w:rPr>
                <w:rFonts w:eastAsia="Calibri" w:cs="Arial"/>
                <w:sz w:val="20"/>
                <w:szCs w:val="20"/>
              </w:rPr>
            </w:pPr>
            <w:r w:rsidRPr="00646F4A">
              <w:rPr>
                <w:rFonts w:eastAsia="Calibri" w:cs="Arial"/>
                <w:sz w:val="20"/>
                <w:szCs w:val="20"/>
              </w:rPr>
              <w:t>Shortfall of 3.5 match sessions</w:t>
            </w:r>
          </w:p>
        </w:tc>
      </w:tr>
      <w:tr w:rsidR="00646F4A" w:rsidRPr="00646F4A" w14:paraId="3362B575" w14:textId="77777777" w:rsidTr="00F772AF">
        <w:trPr>
          <w:trHeight w:val="65"/>
        </w:trPr>
        <w:tc>
          <w:tcPr>
            <w:tcW w:w="789" w:type="pct"/>
            <w:vMerge/>
            <w:tcBorders>
              <w:left w:val="single" w:sz="4" w:space="0" w:color="000000"/>
              <w:right w:val="single" w:sz="4" w:space="0" w:color="000000"/>
            </w:tcBorders>
            <w:shd w:val="clear" w:color="auto" w:fill="EAF1DD" w:themeFill="accent3" w:themeFillTint="33"/>
          </w:tcPr>
          <w:p w14:paraId="4CFDCE1A" w14:textId="77777777" w:rsidR="0072127B" w:rsidRPr="00646F4A" w:rsidRDefault="0072127B" w:rsidP="001D2B0A">
            <w:pPr>
              <w:spacing w:before="20"/>
              <w:jc w:val="left"/>
              <w:rPr>
                <w:rFonts w:cs="Arial"/>
                <w:b/>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3FD89210" w14:textId="77777777" w:rsidR="0072127B" w:rsidRPr="00646F4A" w:rsidRDefault="0072127B" w:rsidP="001D2B0A">
            <w:pPr>
              <w:spacing w:before="20"/>
              <w:jc w:val="center"/>
              <w:rPr>
                <w:rFonts w:eastAsia="Calibri" w:cs="Arial"/>
                <w:b/>
                <w:sz w:val="20"/>
                <w:szCs w:val="20"/>
              </w:rPr>
            </w:pPr>
            <w:r w:rsidRPr="00646F4A">
              <w:rPr>
                <w:sz w:val="20"/>
                <w:szCs w:val="20"/>
              </w:rPr>
              <w:t>Youth 9v9</w:t>
            </w:r>
          </w:p>
        </w:tc>
        <w:tc>
          <w:tcPr>
            <w:tcW w:w="1680" w:type="pct"/>
            <w:tcBorders>
              <w:left w:val="single" w:sz="4" w:space="0" w:color="000000"/>
              <w:right w:val="single" w:sz="4" w:space="0" w:color="000000"/>
            </w:tcBorders>
            <w:shd w:val="clear" w:color="auto" w:fill="EAF1DD" w:themeFill="accent3" w:themeFillTint="33"/>
          </w:tcPr>
          <w:p w14:paraId="726848C0" w14:textId="44458A66" w:rsidR="0072127B" w:rsidRPr="00646F4A" w:rsidRDefault="0072127B" w:rsidP="001D2B0A">
            <w:pPr>
              <w:spacing w:before="20"/>
              <w:jc w:val="left"/>
              <w:rPr>
                <w:rFonts w:eastAsia="Calibri" w:cs="Arial"/>
                <w:sz w:val="20"/>
                <w:szCs w:val="20"/>
              </w:rPr>
            </w:pPr>
            <w:r w:rsidRPr="00646F4A">
              <w:rPr>
                <w:rFonts w:eastAsia="Calibri" w:cs="Arial"/>
                <w:sz w:val="20"/>
                <w:szCs w:val="20"/>
              </w:rPr>
              <w:t>Shortfall of 5 match sessions</w:t>
            </w:r>
          </w:p>
        </w:tc>
        <w:tc>
          <w:tcPr>
            <w:tcW w:w="1733" w:type="pct"/>
            <w:tcBorders>
              <w:left w:val="single" w:sz="4" w:space="0" w:color="000000"/>
              <w:right w:val="single" w:sz="4" w:space="0" w:color="000000"/>
            </w:tcBorders>
            <w:shd w:val="clear" w:color="auto" w:fill="EAF1DD" w:themeFill="accent3" w:themeFillTint="33"/>
          </w:tcPr>
          <w:p w14:paraId="25BBDEE5" w14:textId="167913C7" w:rsidR="0072127B" w:rsidRPr="00646F4A" w:rsidRDefault="00FD2A6A" w:rsidP="001D2B0A">
            <w:pPr>
              <w:spacing w:before="20"/>
              <w:jc w:val="left"/>
              <w:rPr>
                <w:rFonts w:eastAsia="Calibri" w:cs="Arial"/>
                <w:sz w:val="20"/>
                <w:szCs w:val="20"/>
              </w:rPr>
            </w:pPr>
            <w:r w:rsidRPr="00646F4A">
              <w:rPr>
                <w:rFonts w:eastAsia="Calibri" w:cs="Arial"/>
                <w:sz w:val="20"/>
                <w:szCs w:val="20"/>
              </w:rPr>
              <w:t>Actual spare capacity 1 match session</w:t>
            </w:r>
          </w:p>
        </w:tc>
      </w:tr>
      <w:tr w:rsidR="00646F4A" w:rsidRPr="00646F4A" w14:paraId="780F95BA" w14:textId="77777777" w:rsidTr="00F772AF">
        <w:trPr>
          <w:trHeight w:val="65"/>
        </w:trPr>
        <w:tc>
          <w:tcPr>
            <w:tcW w:w="789" w:type="pct"/>
            <w:vMerge/>
            <w:tcBorders>
              <w:left w:val="single" w:sz="4" w:space="0" w:color="000000"/>
              <w:right w:val="single" w:sz="4" w:space="0" w:color="000000"/>
            </w:tcBorders>
            <w:shd w:val="clear" w:color="auto" w:fill="EAF1DD" w:themeFill="accent3" w:themeFillTint="33"/>
          </w:tcPr>
          <w:p w14:paraId="6CD8212B" w14:textId="77777777" w:rsidR="0072127B" w:rsidRPr="00646F4A" w:rsidRDefault="0072127B" w:rsidP="001D2B0A">
            <w:pPr>
              <w:spacing w:before="20"/>
              <w:jc w:val="left"/>
              <w:rPr>
                <w:rFonts w:cs="Arial"/>
                <w:b/>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3A7D5C64" w14:textId="77777777" w:rsidR="0072127B" w:rsidRPr="00646F4A" w:rsidRDefault="0072127B" w:rsidP="001D2B0A">
            <w:pPr>
              <w:spacing w:before="20"/>
              <w:jc w:val="center"/>
              <w:rPr>
                <w:rFonts w:eastAsia="Calibri" w:cs="Arial"/>
                <w:b/>
                <w:sz w:val="20"/>
                <w:szCs w:val="20"/>
              </w:rPr>
            </w:pPr>
            <w:r w:rsidRPr="00646F4A">
              <w:rPr>
                <w:sz w:val="20"/>
                <w:szCs w:val="20"/>
              </w:rPr>
              <w:t>Mini 7v7</w:t>
            </w:r>
          </w:p>
        </w:tc>
        <w:tc>
          <w:tcPr>
            <w:tcW w:w="1680" w:type="pct"/>
            <w:tcBorders>
              <w:left w:val="single" w:sz="4" w:space="0" w:color="000000"/>
              <w:right w:val="single" w:sz="4" w:space="0" w:color="000000"/>
            </w:tcBorders>
            <w:shd w:val="clear" w:color="auto" w:fill="EAF1DD" w:themeFill="accent3" w:themeFillTint="33"/>
          </w:tcPr>
          <w:p w14:paraId="764E4636" w14:textId="3ADB5215" w:rsidR="0072127B" w:rsidRPr="00646F4A" w:rsidRDefault="0072127B" w:rsidP="001D2B0A">
            <w:pPr>
              <w:spacing w:before="20"/>
              <w:jc w:val="left"/>
              <w:rPr>
                <w:rFonts w:eastAsia="Calibri" w:cs="Arial"/>
                <w:sz w:val="20"/>
                <w:szCs w:val="20"/>
              </w:rPr>
            </w:pPr>
            <w:r w:rsidRPr="00646F4A">
              <w:rPr>
                <w:rFonts w:eastAsia="Calibri" w:cs="Arial"/>
                <w:sz w:val="20"/>
                <w:szCs w:val="20"/>
              </w:rPr>
              <w:t>Actual spare capacity 8 match sessions</w:t>
            </w:r>
          </w:p>
        </w:tc>
        <w:tc>
          <w:tcPr>
            <w:tcW w:w="1733" w:type="pct"/>
            <w:tcBorders>
              <w:left w:val="single" w:sz="4" w:space="0" w:color="000000"/>
              <w:right w:val="single" w:sz="4" w:space="0" w:color="000000"/>
            </w:tcBorders>
            <w:shd w:val="clear" w:color="auto" w:fill="EAF1DD" w:themeFill="accent3" w:themeFillTint="33"/>
          </w:tcPr>
          <w:p w14:paraId="33E8764F" w14:textId="2C944890" w:rsidR="0072127B" w:rsidRPr="00646F4A" w:rsidRDefault="00FD2A6A" w:rsidP="001D2B0A">
            <w:pPr>
              <w:spacing w:before="20"/>
              <w:jc w:val="left"/>
              <w:rPr>
                <w:rFonts w:eastAsia="Calibri" w:cs="Arial"/>
                <w:sz w:val="20"/>
                <w:szCs w:val="20"/>
              </w:rPr>
            </w:pPr>
            <w:r w:rsidRPr="00646F4A">
              <w:rPr>
                <w:rFonts w:eastAsia="Calibri" w:cs="Arial"/>
                <w:sz w:val="20"/>
                <w:szCs w:val="20"/>
              </w:rPr>
              <w:t>Actual spare capacity of 13 match sessions</w:t>
            </w:r>
          </w:p>
        </w:tc>
      </w:tr>
      <w:tr w:rsidR="00646F4A" w:rsidRPr="00646F4A" w14:paraId="0933B9EE" w14:textId="77777777" w:rsidTr="00F772AF">
        <w:trPr>
          <w:trHeight w:val="359"/>
        </w:trPr>
        <w:tc>
          <w:tcPr>
            <w:tcW w:w="789" w:type="pct"/>
            <w:vMerge/>
            <w:tcBorders>
              <w:left w:val="single" w:sz="4" w:space="0" w:color="000000"/>
              <w:bottom w:val="single" w:sz="4" w:space="0" w:color="000000"/>
              <w:right w:val="single" w:sz="4" w:space="0" w:color="000000"/>
            </w:tcBorders>
            <w:shd w:val="clear" w:color="auto" w:fill="EAF1DD" w:themeFill="accent3" w:themeFillTint="33"/>
          </w:tcPr>
          <w:p w14:paraId="08F00965" w14:textId="77777777" w:rsidR="0072127B" w:rsidRPr="00646F4A" w:rsidRDefault="0072127B" w:rsidP="001D2B0A">
            <w:pPr>
              <w:spacing w:before="20"/>
              <w:jc w:val="left"/>
              <w:rPr>
                <w:rFonts w:cs="Arial"/>
                <w:b/>
                <w:sz w:val="20"/>
                <w:szCs w:val="20"/>
                <w:highlight w:val="yellow"/>
              </w:rPr>
            </w:pPr>
          </w:p>
        </w:tc>
        <w:tc>
          <w:tcPr>
            <w:tcW w:w="79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7BA50EE0" w14:textId="77777777" w:rsidR="0072127B" w:rsidRPr="00646F4A" w:rsidRDefault="0072127B" w:rsidP="001D2B0A">
            <w:pPr>
              <w:spacing w:before="20"/>
              <w:jc w:val="center"/>
              <w:rPr>
                <w:rFonts w:eastAsia="Calibri" w:cs="Arial"/>
                <w:b/>
                <w:sz w:val="20"/>
                <w:szCs w:val="20"/>
              </w:rPr>
            </w:pPr>
            <w:r w:rsidRPr="00646F4A">
              <w:rPr>
                <w:sz w:val="20"/>
                <w:szCs w:val="20"/>
              </w:rPr>
              <w:t>Mini 5v5</w:t>
            </w:r>
          </w:p>
        </w:tc>
        <w:tc>
          <w:tcPr>
            <w:tcW w:w="1680" w:type="pct"/>
            <w:tcBorders>
              <w:left w:val="single" w:sz="4" w:space="0" w:color="000000"/>
              <w:right w:val="single" w:sz="4" w:space="0" w:color="000000"/>
            </w:tcBorders>
            <w:shd w:val="clear" w:color="auto" w:fill="EAF1DD" w:themeFill="accent3" w:themeFillTint="33"/>
          </w:tcPr>
          <w:p w14:paraId="0638A782" w14:textId="0AE8C01B" w:rsidR="0072127B" w:rsidRPr="00646F4A" w:rsidRDefault="0072127B" w:rsidP="001D2B0A">
            <w:pPr>
              <w:spacing w:before="20"/>
              <w:jc w:val="left"/>
              <w:rPr>
                <w:rFonts w:eastAsia="Calibri" w:cs="Arial"/>
                <w:sz w:val="20"/>
                <w:szCs w:val="20"/>
              </w:rPr>
            </w:pPr>
            <w:r w:rsidRPr="00646F4A">
              <w:rPr>
                <w:rFonts w:eastAsia="Calibri" w:cs="Arial"/>
                <w:sz w:val="20"/>
                <w:szCs w:val="20"/>
              </w:rPr>
              <w:t>Shortfall of 5 match sessions</w:t>
            </w:r>
          </w:p>
        </w:tc>
        <w:tc>
          <w:tcPr>
            <w:tcW w:w="1733" w:type="pct"/>
            <w:tcBorders>
              <w:left w:val="single" w:sz="4" w:space="0" w:color="000000"/>
              <w:right w:val="single" w:sz="4" w:space="0" w:color="000000"/>
            </w:tcBorders>
            <w:shd w:val="clear" w:color="auto" w:fill="EAF1DD" w:themeFill="accent3" w:themeFillTint="33"/>
          </w:tcPr>
          <w:p w14:paraId="467ECAB7" w14:textId="56A56C65" w:rsidR="0072127B" w:rsidRPr="00646F4A" w:rsidRDefault="00FD2A6A" w:rsidP="001D2B0A">
            <w:pPr>
              <w:spacing w:before="20"/>
              <w:jc w:val="left"/>
              <w:rPr>
                <w:rFonts w:eastAsia="Calibri" w:cs="Arial"/>
                <w:sz w:val="20"/>
                <w:szCs w:val="20"/>
              </w:rPr>
            </w:pPr>
            <w:r w:rsidRPr="00646F4A">
              <w:rPr>
                <w:rFonts w:eastAsia="Calibri" w:cs="Arial"/>
                <w:sz w:val="20"/>
                <w:szCs w:val="20"/>
              </w:rPr>
              <w:t>Shortfall of 3.5 match sessions</w:t>
            </w:r>
          </w:p>
        </w:tc>
      </w:tr>
    </w:tbl>
    <w:p w14:paraId="0583A194" w14:textId="77777777" w:rsidR="0083591F" w:rsidRPr="00646F4A" w:rsidRDefault="0083591F" w:rsidP="00D93A23">
      <w:pPr>
        <w:tabs>
          <w:tab w:val="left" w:pos="2460"/>
        </w:tabs>
      </w:pPr>
    </w:p>
    <w:p w14:paraId="029EB1B1" w14:textId="1471FA0D" w:rsidR="001D2B0A" w:rsidRPr="00646F4A" w:rsidRDefault="004F3A02" w:rsidP="00D93A23">
      <w:pPr>
        <w:tabs>
          <w:tab w:val="left" w:pos="2460"/>
        </w:tabs>
      </w:pPr>
      <w:r w:rsidRPr="00646F4A">
        <w:t>T</w:t>
      </w:r>
      <w:r w:rsidR="00D93A23" w:rsidRPr="00646F4A">
        <w:t>he significant amount of spare capacity created, especially on adult and mini 7v7 pitches</w:t>
      </w:r>
      <w:r w:rsidR="00C47FAB" w:rsidRPr="00646F4A">
        <w:t>,</w:t>
      </w:r>
      <w:r w:rsidR="00D93A23" w:rsidRPr="00646F4A">
        <w:t xml:space="preserve"> could be utilised to enable pitch re-configuration </w:t>
      </w:r>
      <w:r w:rsidR="00437697" w:rsidRPr="00646F4A">
        <w:t>to</w:t>
      </w:r>
      <w:r w:rsidR="00D93A23" w:rsidRPr="00646F4A">
        <w:t xml:space="preserve"> further increase capacity on other pitch types</w:t>
      </w:r>
      <w:r w:rsidR="00C47FAB" w:rsidRPr="00646F4A">
        <w:t xml:space="preserve"> (or to alleviate shortfalls where other means of doing so are not possible)</w:t>
      </w:r>
      <w:r w:rsidR="00D93A23" w:rsidRPr="00646F4A">
        <w:t>. For example, some under-utilised adult pitches could be converted to youth 11v11 pitches</w:t>
      </w:r>
      <w:r w:rsidR="00580894" w:rsidRPr="00646F4A">
        <w:t xml:space="preserve"> (such as at War Memorial Park)</w:t>
      </w:r>
      <w:r w:rsidR="00D93A23" w:rsidRPr="00646F4A">
        <w:t>, whilst under-utilised mini 7v7 pitches could be converted to mini 5v5 pitches</w:t>
      </w:r>
      <w:r w:rsidR="00416317" w:rsidRPr="00646F4A">
        <w:t xml:space="preserve"> (such as at Coundon Hall Park)</w:t>
      </w:r>
      <w:r w:rsidR="00D93A23" w:rsidRPr="00646F4A">
        <w:t xml:space="preserve">. </w:t>
      </w:r>
    </w:p>
    <w:p w14:paraId="73927580" w14:textId="54B292DB" w:rsidR="00095B41" w:rsidRPr="00646F4A" w:rsidRDefault="00095B41" w:rsidP="00D93A23">
      <w:pPr>
        <w:tabs>
          <w:tab w:val="left" w:pos="2460"/>
        </w:tabs>
      </w:pPr>
    </w:p>
    <w:p w14:paraId="61B8B000" w14:textId="3AE465C4" w:rsidR="00095B41" w:rsidRPr="00646F4A" w:rsidRDefault="00095B41" w:rsidP="00D93A23">
      <w:pPr>
        <w:tabs>
          <w:tab w:val="left" w:pos="2460"/>
        </w:tabs>
      </w:pPr>
      <w:r w:rsidRPr="00646F4A">
        <w:t>Despite the above, it is unlikely that all scenarios above can be presented and therefore focus should be placed on securing community use agreements at unsecure sites and improving pitch quality of poor quality and overplayed pitches.</w:t>
      </w:r>
    </w:p>
    <w:p w14:paraId="6A36A5D1" w14:textId="77777777" w:rsidR="001D2B0A" w:rsidRPr="00646F4A" w:rsidRDefault="001D2B0A" w:rsidP="00D93A23">
      <w:pPr>
        <w:tabs>
          <w:tab w:val="left" w:pos="2460"/>
        </w:tabs>
      </w:pPr>
    </w:p>
    <w:p w14:paraId="11EF651F" w14:textId="2D293E98" w:rsidR="00815F86" w:rsidRPr="00646F4A" w:rsidRDefault="00D93A23" w:rsidP="00815F86">
      <w:pPr>
        <w:tabs>
          <w:tab w:val="left" w:pos="2460"/>
        </w:tabs>
      </w:pPr>
      <w:r w:rsidRPr="00646F4A">
        <w:t>With many adult pitches already being used for youth 11v11</w:t>
      </w:r>
      <w:r w:rsidR="004F3A02" w:rsidRPr="00646F4A">
        <w:t xml:space="preserve"> football</w:t>
      </w:r>
      <w:r w:rsidRPr="00646F4A">
        <w:t xml:space="preserve">, </w:t>
      </w:r>
      <w:r w:rsidR="001D2B0A" w:rsidRPr="00646F4A">
        <w:t>the above</w:t>
      </w:r>
      <w:r w:rsidRPr="00646F4A">
        <w:t xml:space="preserve"> would have the added benefit of better accommodating the existing demand</w:t>
      </w:r>
      <w:r w:rsidR="00345CDE" w:rsidRPr="00646F4A">
        <w:t xml:space="preserve"> and potentially alleviating the future shortfall of youth 11v11 </w:t>
      </w:r>
      <w:r w:rsidR="00FD2A6A" w:rsidRPr="00646F4A">
        <w:t xml:space="preserve">and mini 5v5 </w:t>
      </w:r>
      <w:r w:rsidR="00345CDE" w:rsidRPr="00646F4A">
        <w:t>pitches.</w:t>
      </w:r>
      <w:r w:rsidR="001D2B0A" w:rsidRPr="00646F4A">
        <w:t xml:space="preserve"> As such, it </w:t>
      </w:r>
      <w:r w:rsidR="00815F86" w:rsidRPr="00646F4A">
        <w:t xml:space="preserve">would result in there being no requirement for new pitches to be established (other than those that may be needed to, for example, support housing growth and localised future demand).  </w:t>
      </w:r>
    </w:p>
    <w:p w14:paraId="2F31BAB2" w14:textId="77777777" w:rsidR="004F3A02" w:rsidRPr="00646F4A" w:rsidRDefault="004F3A02" w:rsidP="00815F86">
      <w:pPr>
        <w:tabs>
          <w:tab w:val="left" w:pos="2460"/>
        </w:tabs>
        <w:rPr>
          <w:i/>
          <w:iCs/>
        </w:rPr>
      </w:pPr>
    </w:p>
    <w:p w14:paraId="3CF16C28" w14:textId="5DCD7C98" w:rsidR="00EE6927" w:rsidRPr="00646F4A" w:rsidRDefault="00EE6927" w:rsidP="00815F86">
      <w:pPr>
        <w:tabs>
          <w:tab w:val="left" w:pos="2460"/>
        </w:tabs>
        <w:rPr>
          <w:i/>
          <w:iCs/>
        </w:rPr>
      </w:pPr>
      <w:r w:rsidRPr="00646F4A">
        <w:rPr>
          <w:i/>
          <w:iCs/>
        </w:rPr>
        <w:t>Reconfiguring pitches</w:t>
      </w:r>
    </w:p>
    <w:p w14:paraId="79DA3A82" w14:textId="4403839D" w:rsidR="009F2DAC" w:rsidRPr="00646F4A" w:rsidRDefault="009F2DAC" w:rsidP="00815F86">
      <w:pPr>
        <w:tabs>
          <w:tab w:val="left" w:pos="2460"/>
        </w:tabs>
        <w:rPr>
          <w:i/>
          <w:iCs/>
        </w:rPr>
      </w:pPr>
    </w:p>
    <w:p w14:paraId="55DCF793" w14:textId="57CAA8A2" w:rsidR="009F2DAC" w:rsidRPr="00646F4A" w:rsidRDefault="009F2DAC" w:rsidP="00815F86">
      <w:pPr>
        <w:tabs>
          <w:tab w:val="left" w:pos="2460"/>
        </w:tabs>
      </w:pPr>
      <w:r w:rsidRPr="00646F4A">
        <w:t xml:space="preserve">As shown above, through quality improvements and securing community use agreements at unsecure sites, </w:t>
      </w:r>
      <w:r w:rsidR="0007222A" w:rsidRPr="00646F4A">
        <w:t xml:space="preserve">starting with the highest priority sites, </w:t>
      </w:r>
      <w:r w:rsidRPr="00646F4A">
        <w:t>significant actual spare capacity would be created on adult and mini 7v7 pitches</w:t>
      </w:r>
      <w:r w:rsidR="004F3A02" w:rsidRPr="00646F4A">
        <w:t>,</w:t>
      </w:r>
      <w:r w:rsidRPr="00646F4A">
        <w:t xml:space="preserve"> whilst youth 11v11 and mini 5v5 pitches would </w:t>
      </w:r>
      <w:r w:rsidR="003E5A2A" w:rsidRPr="00646F4A">
        <w:t xml:space="preserve">still </w:t>
      </w:r>
      <w:r w:rsidRPr="00646F4A">
        <w:t xml:space="preserve">suffer from </w:t>
      </w:r>
      <w:r w:rsidR="003E5A2A" w:rsidRPr="00646F4A">
        <w:t>some shortfalls</w:t>
      </w:r>
      <w:r w:rsidRPr="00646F4A">
        <w:t xml:space="preserve">. Therefore, this scenario considers the impact of converting under-utilised adult and mini 7v7 pitches to youth 11v11 and mini 5v5 pitches respectively. </w:t>
      </w:r>
    </w:p>
    <w:p w14:paraId="0FF93ACB" w14:textId="67514620" w:rsidR="00D560D9" w:rsidRPr="00646F4A" w:rsidRDefault="00D560D9" w:rsidP="00815F86">
      <w:pPr>
        <w:tabs>
          <w:tab w:val="left" w:pos="2460"/>
        </w:tabs>
      </w:pPr>
    </w:p>
    <w:p w14:paraId="33FC254C" w14:textId="3BE2A472" w:rsidR="00D560D9" w:rsidRPr="00646F4A" w:rsidRDefault="00D560D9" w:rsidP="00815F86">
      <w:pPr>
        <w:tabs>
          <w:tab w:val="left" w:pos="2460"/>
        </w:tabs>
      </w:pPr>
      <w:r w:rsidRPr="00646F4A">
        <w:t>Starting with adult pitches, a total of 3</w:t>
      </w:r>
      <w:r w:rsidR="002025D7" w:rsidRPr="00646F4A">
        <w:t>0</w:t>
      </w:r>
      <w:r w:rsidRPr="00646F4A">
        <w:t xml:space="preserve"> pitches across nine sites have actual spare capacity equating to 25 match equivalent sessions per week. This is shown in the table below.</w:t>
      </w:r>
    </w:p>
    <w:p w14:paraId="3EB0BF94" w14:textId="368F9C6B" w:rsidR="00D560D9" w:rsidRPr="00646F4A" w:rsidRDefault="00D560D9" w:rsidP="00815F86">
      <w:pPr>
        <w:tabs>
          <w:tab w:val="left" w:pos="2460"/>
        </w:tabs>
        <w:rPr>
          <w:i/>
          <w:iCs/>
        </w:rPr>
      </w:pPr>
      <w:r w:rsidRPr="00646F4A">
        <w:rPr>
          <w:i/>
          <w:iCs/>
        </w:rPr>
        <w:lastRenderedPageBreak/>
        <w:t>Table 4.9: Actual spare capacity on adult pitches</w:t>
      </w:r>
    </w:p>
    <w:p w14:paraId="14EF8C95" w14:textId="44F0E16F" w:rsidR="009F2DAC" w:rsidRPr="00646F4A" w:rsidRDefault="009F2DAC" w:rsidP="00815F86">
      <w:pPr>
        <w:tabs>
          <w:tab w:val="left" w:pos="2460"/>
        </w:tabs>
        <w:rPr>
          <w:i/>
          <w:iCs/>
        </w:rPr>
      </w:pPr>
    </w:p>
    <w:tbl>
      <w:tblPr>
        <w:tblW w:w="4969" w:type="pct"/>
        <w:tblInd w:w="-5" w:type="dxa"/>
        <w:tblLayout w:type="fixed"/>
        <w:tblLook w:val="0000" w:firstRow="0" w:lastRow="0" w:firstColumn="0" w:lastColumn="0" w:noHBand="0" w:noVBand="0"/>
      </w:tblPr>
      <w:tblGrid>
        <w:gridCol w:w="708"/>
        <w:gridCol w:w="2728"/>
        <w:gridCol w:w="1234"/>
        <w:gridCol w:w="1531"/>
        <w:gridCol w:w="1096"/>
        <w:gridCol w:w="1384"/>
      </w:tblGrid>
      <w:tr w:rsidR="00646F4A" w:rsidRPr="00646F4A" w14:paraId="3EB3312E" w14:textId="77777777" w:rsidTr="00362B40">
        <w:trPr>
          <w:cantSplit/>
          <w:trHeight w:val="205"/>
          <w:tblHeader/>
        </w:trPr>
        <w:tc>
          <w:tcPr>
            <w:tcW w:w="408" w:type="pct"/>
            <w:tcBorders>
              <w:top w:val="single" w:sz="4" w:space="0" w:color="auto"/>
              <w:left w:val="single" w:sz="4" w:space="0" w:color="auto"/>
              <w:bottom w:val="single" w:sz="4" w:space="0" w:color="auto"/>
              <w:right w:val="single" w:sz="4" w:space="0" w:color="auto"/>
            </w:tcBorders>
            <w:shd w:val="clear" w:color="auto" w:fill="DBE5F1"/>
          </w:tcPr>
          <w:p w14:paraId="2281BD68" w14:textId="77777777" w:rsidR="00BC051E" w:rsidRPr="00646F4A" w:rsidRDefault="00BC051E" w:rsidP="005D77B6">
            <w:pPr>
              <w:spacing w:before="40"/>
              <w:ind w:right="-109"/>
              <w:jc w:val="center"/>
              <w:rPr>
                <w:rFonts w:eastAsia="MS Mincho" w:cs="Arial"/>
                <w:b/>
                <w:sz w:val="20"/>
                <w:szCs w:val="20"/>
                <w:lang w:val="en-US" w:eastAsia="ja-JP"/>
              </w:rPr>
            </w:pPr>
            <w:r w:rsidRPr="00646F4A">
              <w:rPr>
                <w:rFonts w:eastAsia="MS Mincho" w:cs="Arial"/>
                <w:b/>
                <w:sz w:val="20"/>
                <w:szCs w:val="20"/>
                <w:lang w:val="en-US" w:eastAsia="ja-JP"/>
              </w:rPr>
              <w:t>Site ID</w:t>
            </w:r>
          </w:p>
        </w:tc>
        <w:tc>
          <w:tcPr>
            <w:tcW w:w="1571" w:type="pct"/>
            <w:tcBorders>
              <w:top w:val="single" w:sz="4" w:space="0" w:color="auto"/>
              <w:left w:val="single" w:sz="4" w:space="0" w:color="auto"/>
              <w:bottom w:val="single" w:sz="4" w:space="0" w:color="auto"/>
              <w:right w:val="single" w:sz="4" w:space="0" w:color="auto"/>
            </w:tcBorders>
            <w:shd w:val="clear" w:color="auto" w:fill="DBE5F1"/>
          </w:tcPr>
          <w:p w14:paraId="664BF28E" w14:textId="77777777" w:rsidR="00BC051E" w:rsidRPr="00646F4A" w:rsidRDefault="00BC051E" w:rsidP="005D77B6">
            <w:pPr>
              <w:spacing w:before="40"/>
              <w:jc w:val="left"/>
              <w:rPr>
                <w:rFonts w:eastAsia="MS Mincho" w:cs="Arial"/>
                <w:b/>
                <w:sz w:val="20"/>
                <w:szCs w:val="20"/>
                <w:lang w:val="en-US" w:eastAsia="ja-JP"/>
              </w:rPr>
            </w:pPr>
            <w:r w:rsidRPr="00646F4A">
              <w:rPr>
                <w:rFonts w:eastAsia="MS Mincho" w:cs="Arial"/>
                <w:b/>
                <w:sz w:val="20"/>
                <w:szCs w:val="20"/>
                <w:lang w:val="en-US" w:eastAsia="ja-JP"/>
              </w:rPr>
              <w:t>Site name</w:t>
            </w:r>
          </w:p>
        </w:tc>
        <w:tc>
          <w:tcPr>
            <w:tcW w:w="711" w:type="pct"/>
            <w:tcBorders>
              <w:top w:val="single" w:sz="4" w:space="0" w:color="auto"/>
              <w:left w:val="single" w:sz="4" w:space="0" w:color="auto"/>
              <w:bottom w:val="single" w:sz="4" w:space="0" w:color="auto"/>
              <w:right w:val="single" w:sz="4" w:space="0" w:color="auto"/>
            </w:tcBorders>
            <w:shd w:val="clear" w:color="auto" w:fill="DBE5F1"/>
          </w:tcPr>
          <w:p w14:paraId="0AA51F22" w14:textId="77777777" w:rsidR="00BC051E" w:rsidRPr="00646F4A" w:rsidRDefault="00BC051E" w:rsidP="005D77B6">
            <w:pPr>
              <w:spacing w:before="40"/>
              <w:jc w:val="left"/>
              <w:rPr>
                <w:rFonts w:eastAsia="MS Mincho" w:cs="Arial"/>
                <w:b/>
                <w:sz w:val="20"/>
                <w:szCs w:val="20"/>
                <w:lang w:val="en-US" w:eastAsia="ja-JP"/>
              </w:rPr>
            </w:pPr>
            <w:r w:rsidRPr="00646F4A">
              <w:rPr>
                <w:rFonts w:eastAsia="MS Mincho" w:cs="Arial"/>
                <w:b/>
                <w:sz w:val="20"/>
                <w:szCs w:val="20"/>
                <w:lang w:val="en-US" w:eastAsia="ja-JP"/>
              </w:rPr>
              <w:t>Analysis area</w:t>
            </w:r>
          </w:p>
        </w:tc>
        <w:tc>
          <w:tcPr>
            <w:tcW w:w="882" w:type="pct"/>
            <w:tcBorders>
              <w:top w:val="single" w:sz="4" w:space="0" w:color="auto"/>
              <w:left w:val="single" w:sz="4" w:space="0" w:color="auto"/>
              <w:bottom w:val="single" w:sz="4" w:space="0" w:color="auto"/>
              <w:right w:val="single" w:sz="4" w:space="0" w:color="auto"/>
            </w:tcBorders>
            <w:shd w:val="clear" w:color="auto" w:fill="DBE5F1"/>
          </w:tcPr>
          <w:p w14:paraId="7BA82441" w14:textId="6BCC6036" w:rsidR="00BC051E" w:rsidRPr="00646F4A" w:rsidRDefault="00BC051E" w:rsidP="005D77B6">
            <w:pPr>
              <w:spacing w:before="40"/>
              <w:jc w:val="center"/>
              <w:rPr>
                <w:rFonts w:eastAsia="MS Mincho" w:cs="Arial"/>
                <w:b/>
                <w:sz w:val="20"/>
                <w:szCs w:val="20"/>
                <w:lang w:val="en-US" w:eastAsia="ja-JP"/>
              </w:rPr>
            </w:pPr>
            <w:r w:rsidRPr="00646F4A">
              <w:rPr>
                <w:rFonts w:eastAsia="MS Mincho" w:cs="Arial"/>
                <w:b/>
                <w:sz w:val="20"/>
                <w:szCs w:val="20"/>
                <w:lang w:val="en-US" w:eastAsia="ja-JP"/>
              </w:rPr>
              <w:t>Pitch quality</w:t>
            </w:r>
          </w:p>
        </w:tc>
        <w:tc>
          <w:tcPr>
            <w:tcW w:w="631" w:type="pct"/>
            <w:tcBorders>
              <w:top w:val="single" w:sz="4" w:space="0" w:color="auto"/>
              <w:left w:val="single" w:sz="4" w:space="0" w:color="auto"/>
              <w:right w:val="single" w:sz="4" w:space="0" w:color="auto"/>
            </w:tcBorders>
            <w:shd w:val="clear" w:color="auto" w:fill="DBE5F1"/>
          </w:tcPr>
          <w:p w14:paraId="7C83C7B2" w14:textId="77777777" w:rsidR="00BC051E" w:rsidRPr="00646F4A" w:rsidRDefault="00BC051E" w:rsidP="005D77B6">
            <w:pPr>
              <w:spacing w:before="40"/>
              <w:jc w:val="center"/>
              <w:rPr>
                <w:rFonts w:eastAsia="MS Mincho" w:cs="Arial"/>
                <w:b/>
                <w:sz w:val="20"/>
                <w:szCs w:val="20"/>
                <w:lang w:val="en-US" w:eastAsia="ja-JP"/>
              </w:rPr>
            </w:pPr>
            <w:r w:rsidRPr="00646F4A">
              <w:rPr>
                <w:rFonts w:eastAsia="MS Mincho" w:cs="Arial"/>
                <w:b/>
                <w:sz w:val="20"/>
                <w:szCs w:val="20"/>
                <w:lang w:val="en-US" w:eastAsia="ja-JP"/>
              </w:rPr>
              <w:t>No. of pitches</w:t>
            </w:r>
          </w:p>
        </w:tc>
        <w:tc>
          <w:tcPr>
            <w:tcW w:w="797" w:type="pct"/>
            <w:tcBorders>
              <w:top w:val="single" w:sz="4" w:space="0" w:color="auto"/>
              <w:left w:val="single" w:sz="4" w:space="0" w:color="auto"/>
              <w:right w:val="single" w:sz="4" w:space="0" w:color="auto"/>
            </w:tcBorders>
            <w:shd w:val="clear" w:color="auto" w:fill="DBE5F1"/>
          </w:tcPr>
          <w:p w14:paraId="6691020E" w14:textId="77777777" w:rsidR="00BC051E" w:rsidRPr="00646F4A" w:rsidRDefault="00BC051E" w:rsidP="005D77B6">
            <w:pPr>
              <w:spacing w:before="40"/>
              <w:jc w:val="center"/>
              <w:rPr>
                <w:rFonts w:eastAsia="MS Mincho" w:cs="Arial"/>
                <w:b/>
                <w:sz w:val="20"/>
                <w:szCs w:val="20"/>
                <w:lang w:val="en-US" w:eastAsia="ja-JP"/>
              </w:rPr>
            </w:pPr>
            <w:r w:rsidRPr="00646F4A">
              <w:rPr>
                <w:rFonts w:eastAsia="MS Mincho" w:cs="Arial"/>
                <w:b/>
                <w:sz w:val="20"/>
                <w:szCs w:val="20"/>
                <w:lang w:val="en-US" w:eastAsia="ja-JP"/>
              </w:rPr>
              <w:t>Capacity rating</w:t>
            </w:r>
          </w:p>
          <w:p w14:paraId="6408BFCE" w14:textId="77777777" w:rsidR="00BC051E" w:rsidRPr="00646F4A" w:rsidRDefault="00BC051E" w:rsidP="005D77B6">
            <w:pPr>
              <w:spacing w:before="40"/>
              <w:jc w:val="center"/>
              <w:rPr>
                <w:rFonts w:eastAsia="MS Mincho" w:cs="Arial"/>
                <w:b/>
                <w:sz w:val="20"/>
                <w:szCs w:val="20"/>
                <w:lang w:val="en-US" w:eastAsia="ja-JP"/>
              </w:rPr>
            </w:pPr>
            <w:r w:rsidRPr="00646F4A">
              <w:rPr>
                <w:rFonts w:eastAsia="MS Mincho" w:cs="Arial"/>
                <w:b/>
                <w:sz w:val="20"/>
                <w:szCs w:val="20"/>
                <w:lang w:val="en-US" w:eastAsia="ja-JP"/>
              </w:rPr>
              <w:t>(match sessions)</w:t>
            </w:r>
          </w:p>
        </w:tc>
      </w:tr>
      <w:tr w:rsidR="00646F4A" w:rsidRPr="00646F4A" w14:paraId="42DD3332" w14:textId="77777777" w:rsidTr="00362B40">
        <w:trPr>
          <w:cantSplit/>
          <w:trHeight w:val="218"/>
        </w:trPr>
        <w:tc>
          <w:tcPr>
            <w:tcW w:w="408" w:type="pct"/>
            <w:tcBorders>
              <w:top w:val="single" w:sz="4" w:space="0" w:color="auto"/>
              <w:left w:val="single" w:sz="4" w:space="0" w:color="auto"/>
              <w:bottom w:val="single" w:sz="4" w:space="0" w:color="auto"/>
              <w:right w:val="single" w:sz="4" w:space="0" w:color="auto"/>
            </w:tcBorders>
          </w:tcPr>
          <w:p w14:paraId="64F49B92" w14:textId="77777777" w:rsidR="00BC051E" w:rsidRPr="00646F4A" w:rsidRDefault="00BC051E" w:rsidP="005D77B6">
            <w:pPr>
              <w:spacing w:before="40"/>
              <w:ind w:right="-109"/>
              <w:jc w:val="center"/>
              <w:rPr>
                <w:rFonts w:cs="Arial"/>
                <w:sz w:val="20"/>
                <w:szCs w:val="20"/>
              </w:rPr>
            </w:pPr>
            <w:r w:rsidRPr="00646F4A">
              <w:rPr>
                <w:rFonts w:cs="Arial"/>
                <w:sz w:val="20"/>
                <w:szCs w:val="20"/>
              </w:rPr>
              <w:t>7</w:t>
            </w:r>
          </w:p>
        </w:tc>
        <w:tc>
          <w:tcPr>
            <w:tcW w:w="1571" w:type="pct"/>
            <w:tcBorders>
              <w:top w:val="single" w:sz="4" w:space="0" w:color="auto"/>
              <w:left w:val="single" w:sz="4" w:space="0" w:color="auto"/>
              <w:bottom w:val="single" w:sz="4" w:space="0" w:color="auto"/>
              <w:right w:val="single" w:sz="4" w:space="0" w:color="auto"/>
            </w:tcBorders>
          </w:tcPr>
          <w:p w14:paraId="17010F93" w14:textId="77777777" w:rsidR="00BC051E" w:rsidRPr="00646F4A" w:rsidRDefault="00BC051E" w:rsidP="005D77B6">
            <w:pPr>
              <w:spacing w:before="40"/>
              <w:jc w:val="left"/>
              <w:rPr>
                <w:rFonts w:cs="Arial"/>
                <w:sz w:val="20"/>
                <w:szCs w:val="20"/>
              </w:rPr>
            </w:pPr>
            <w:r w:rsidRPr="00646F4A">
              <w:rPr>
                <w:rFonts w:cs="Arial"/>
                <w:sz w:val="20"/>
                <w:szCs w:val="20"/>
              </w:rPr>
              <w:t>Baginton Fields</w:t>
            </w:r>
          </w:p>
        </w:tc>
        <w:tc>
          <w:tcPr>
            <w:tcW w:w="711" w:type="pct"/>
            <w:tcBorders>
              <w:top w:val="single" w:sz="4" w:space="0" w:color="auto"/>
              <w:left w:val="single" w:sz="4" w:space="0" w:color="auto"/>
              <w:bottom w:val="single" w:sz="4" w:space="0" w:color="auto"/>
              <w:right w:val="single" w:sz="4" w:space="0" w:color="auto"/>
            </w:tcBorders>
          </w:tcPr>
          <w:p w14:paraId="1EBF4495" w14:textId="77777777" w:rsidR="00BC051E" w:rsidRPr="00646F4A" w:rsidRDefault="00BC051E" w:rsidP="005D77B6">
            <w:pPr>
              <w:spacing w:before="40"/>
              <w:jc w:val="left"/>
              <w:rPr>
                <w:rFonts w:cs="Arial"/>
                <w:sz w:val="20"/>
                <w:szCs w:val="20"/>
              </w:rPr>
            </w:pPr>
            <w:r w:rsidRPr="00646F4A">
              <w:rPr>
                <w:rFonts w:cs="Arial"/>
                <w:sz w:val="20"/>
                <w:szCs w:val="20"/>
              </w:rPr>
              <w:t>South East</w:t>
            </w:r>
          </w:p>
        </w:tc>
        <w:tc>
          <w:tcPr>
            <w:tcW w:w="882" w:type="pct"/>
            <w:tcBorders>
              <w:top w:val="single" w:sz="4" w:space="0" w:color="auto"/>
              <w:left w:val="single" w:sz="4" w:space="0" w:color="auto"/>
              <w:bottom w:val="single" w:sz="4" w:space="0" w:color="auto"/>
              <w:right w:val="single" w:sz="4" w:space="0" w:color="auto"/>
            </w:tcBorders>
          </w:tcPr>
          <w:p w14:paraId="2AB6DB3A" w14:textId="0EC3E3BC" w:rsidR="00BC051E" w:rsidRPr="00646F4A" w:rsidRDefault="00BC051E" w:rsidP="005D77B6">
            <w:pPr>
              <w:spacing w:before="40"/>
              <w:jc w:val="center"/>
              <w:rPr>
                <w:rFonts w:cs="Arial"/>
                <w:sz w:val="20"/>
                <w:szCs w:val="20"/>
              </w:rPr>
            </w:pPr>
            <w:r w:rsidRPr="00646F4A">
              <w:rPr>
                <w:rFonts w:cs="Arial"/>
                <w:sz w:val="20"/>
                <w:szCs w:val="20"/>
              </w:rPr>
              <w:t>Standard</w:t>
            </w:r>
          </w:p>
        </w:tc>
        <w:tc>
          <w:tcPr>
            <w:tcW w:w="631" w:type="pct"/>
            <w:tcBorders>
              <w:top w:val="single" w:sz="4" w:space="0" w:color="auto"/>
              <w:left w:val="single" w:sz="4" w:space="0" w:color="auto"/>
              <w:bottom w:val="single" w:sz="4" w:space="0" w:color="auto"/>
              <w:right w:val="single" w:sz="4" w:space="0" w:color="auto"/>
            </w:tcBorders>
          </w:tcPr>
          <w:p w14:paraId="44050468" w14:textId="77777777" w:rsidR="00BC051E" w:rsidRPr="00646F4A" w:rsidRDefault="00BC051E" w:rsidP="005D77B6">
            <w:pPr>
              <w:spacing w:before="40"/>
              <w:jc w:val="center"/>
              <w:rPr>
                <w:rFonts w:cs="Arial"/>
                <w:sz w:val="20"/>
                <w:szCs w:val="20"/>
              </w:rPr>
            </w:pPr>
            <w:r w:rsidRPr="00646F4A">
              <w:rPr>
                <w:rFonts w:cs="Arial"/>
                <w:sz w:val="20"/>
                <w:szCs w:val="20"/>
              </w:rPr>
              <w:t>1</w:t>
            </w:r>
          </w:p>
        </w:tc>
        <w:tc>
          <w:tcPr>
            <w:tcW w:w="797" w:type="pct"/>
            <w:tcBorders>
              <w:top w:val="single" w:sz="4" w:space="0" w:color="auto"/>
              <w:left w:val="single" w:sz="4" w:space="0" w:color="auto"/>
              <w:bottom w:val="single" w:sz="4" w:space="0" w:color="auto"/>
              <w:right w:val="single" w:sz="4" w:space="0" w:color="auto"/>
            </w:tcBorders>
            <w:shd w:val="clear" w:color="auto" w:fill="00FF00"/>
          </w:tcPr>
          <w:p w14:paraId="0F86D670" w14:textId="77777777" w:rsidR="00BC051E" w:rsidRPr="00646F4A" w:rsidRDefault="00BC051E" w:rsidP="005D77B6">
            <w:pPr>
              <w:jc w:val="center"/>
              <w:rPr>
                <w:rFonts w:cs="Arial"/>
                <w:sz w:val="20"/>
                <w:szCs w:val="20"/>
              </w:rPr>
            </w:pPr>
            <w:r w:rsidRPr="00646F4A">
              <w:rPr>
                <w:rFonts w:cs="Arial"/>
                <w:sz w:val="20"/>
                <w:szCs w:val="20"/>
              </w:rPr>
              <w:t>1</w:t>
            </w:r>
          </w:p>
        </w:tc>
      </w:tr>
      <w:tr w:rsidR="00646F4A" w:rsidRPr="00646F4A" w14:paraId="50ED14AC" w14:textId="77777777" w:rsidTr="00362B40">
        <w:trPr>
          <w:cantSplit/>
          <w:trHeight w:val="218"/>
        </w:trPr>
        <w:tc>
          <w:tcPr>
            <w:tcW w:w="408" w:type="pct"/>
            <w:tcBorders>
              <w:top w:val="single" w:sz="4" w:space="0" w:color="auto"/>
              <w:left w:val="single" w:sz="4" w:space="0" w:color="auto"/>
              <w:right w:val="single" w:sz="4" w:space="0" w:color="auto"/>
            </w:tcBorders>
          </w:tcPr>
          <w:p w14:paraId="191A4DB8" w14:textId="77777777" w:rsidR="00BC051E" w:rsidRPr="00646F4A" w:rsidRDefault="00BC051E" w:rsidP="005D77B6">
            <w:pPr>
              <w:spacing w:before="40"/>
              <w:ind w:right="-109"/>
              <w:jc w:val="center"/>
              <w:rPr>
                <w:rFonts w:cs="Arial"/>
                <w:sz w:val="20"/>
                <w:szCs w:val="20"/>
              </w:rPr>
            </w:pPr>
            <w:r w:rsidRPr="00646F4A">
              <w:rPr>
                <w:rFonts w:cs="Arial"/>
                <w:sz w:val="20"/>
                <w:szCs w:val="20"/>
              </w:rPr>
              <w:t>28</w:t>
            </w:r>
          </w:p>
        </w:tc>
        <w:tc>
          <w:tcPr>
            <w:tcW w:w="1571" w:type="pct"/>
            <w:tcBorders>
              <w:top w:val="single" w:sz="4" w:space="0" w:color="auto"/>
              <w:left w:val="single" w:sz="4" w:space="0" w:color="auto"/>
              <w:right w:val="single" w:sz="4" w:space="0" w:color="auto"/>
            </w:tcBorders>
          </w:tcPr>
          <w:p w14:paraId="212442D8" w14:textId="77777777" w:rsidR="00BC051E" w:rsidRPr="00646F4A" w:rsidRDefault="00BC051E" w:rsidP="005D77B6">
            <w:pPr>
              <w:spacing w:before="40"/>
              <w:jc w:val="left"/>
              <w:rPr>
                <w:rFonts w:cs="Arial"/>
                <w:sz w:val="20"/>
                <w:szCs w:val="20"/>
              </w:rPr>
            </w:pPr>
            <w:r w:rsidRPr="00646F4A">
              <w:rPr>
                <w:rFonts w:cs="Arial"/>
                <w:sz w:val="20"/>
                <w:szCs w:val="20"/>
              </w:rPr>
              <w:t>Coundon Hall Park</w:t>
            </w:r>
          </w:p>
        </w:tc>
        <w:tc>
          <w:tcPr>
            <w:tcW w:w="711" w:type="pct"/>
            <w:tcBorders>
              <w:top w:val="single" w:sz="4" w:space="0" w:color="auto"/>
              <w:left w:val="single" w:sz="4" w:space="0" w:color="auto"/>
              <w:right w:val="single" w:sz="4" w:space="0" w:color="auto"/>
            </w:tcBorders>
          </w:tcPr>
          <w:p w14:paraId="07251863" w14:textId="77777777" w:rsidR="00BC051E" w:rsidRPr="00646F4A" w:rsidRDefault="00BC051E" w:rsidP="005D77B6">
            <w:pPr>
              <w:spacing w:before="40"/>
              <w:jc w:val="left"/>
              <w:rPr>
                <w:rFonts w:cs="Arial"/>
                <w:sz w:val="20"/>
                <w:szCs w:val="20"/>
              </w:rPr>
            </w:pPr>
            <w:r w:rsidRPr="00646F4A">
              <w:rPr>
                <w:rFonts w:cs="Arial"/>
                <w:sz w:val="20"/>
                <w:szCs w:val="20"/>
              </w:rPr>
              <w:t>North West</w:t>
            </w:r>
          </w:p>
        </w:tc>
        <w:tc>
          <w:tcPr>
            <w:tcW w:w="882" w:type="pct"/>
            <w:tcBorders>
              <w:top w:val="single" w:sz="4" w:space="0" w:color="auto"/>
              <w:left w:val="single" w:sz="4" w:space="0" w:color="auto"/>
              <w:bottom w:val="single" w:sz="4" w:space="0" w:color="auto"/>
              <w:right w:val="single" w:sz="4" w:space="0" w:color="auto"/>
            </w:tcBorders>
          </w:tcPr>
          <w:p w14:paraId="35253F1E" w14:textId="33EB6FFB" w:rsidR="00BC051E" w:rsidRPr="00646F4A" w:rsidRDefault="00BC051E" w:rsidP="005D77B6">
            <w:pPr>
              <w:spacing w:before="40"/>
              <w:jc w:val="center"/>
              <w:rPr>
                <w:rFonts w:cs="Arial"/>
                <w:sz w:val="20"/>
                <w:szCs w:val="20"/>
              </w:rPr>
            </w:pPr>
            <w:r w:rsidRPr="00646F4A">
              <w:rPr>
                <w:rFonts w:cs="Arial"/>
                <w:sz w:val="20"/>
                <w:szCs w:val="20"/>
              </w:rPr>
              <w:t>Standard</w:t>
            </w:r>
          </w:p>
        </w:tc>
        <w:tc>
          <w:tcPr>
            <w:tcW w:w="631" w:type="pct"/>
            <w:tcBorders>
              <w:top w:val="single" w:sz="4" w:space="0" w:color="auto"/>
              <w:left w:val="single" w:sz="4" w:space="0" w:color="auto"/>
              <w:bottom w:val="single" w:sz="4" w:space="0" w:color="auto"/>
              <w:right w:val="single" w:sz="4" w:space="0" w:color="auto"/>
            </w:tcBorders>
          </w:tcPr>
          <w:p w14:paraId="70F341BB" w14:textId="77777777" w:rsidR="00BC051E" w:rsidRPr="00646F4A" w:rsidRDefault="00BC051E" w:rsidP="005D77B6">
            <w:pPr>
              <w:spacing w:before="40"/>
              <w:jc w:val="center"/>
              <w:rPr>
                <w:rFonts w:cs="Arial"/>
                <w:sz w:val="20"/>
                <w:szCs w:val="20"/>
              </w:rPr>
            </w:pPr>
            <w:r w:rsidRPr="00646F4A">
              <w:rPr>
                <w:rFonts w:cs="Arial"/>
                <w:sz w:val="20"/>
                <w:szCs w:val="20"/>
              </w:rPr>
              <w:t>10</w:t>
            </w:r>
          </w:p>
        </w:tc>
        <w:tc>
          <w:tcPr>
            <w:tcW w:w="797" w:type="pct"/>
            <w:tcBorders>
              <w:top w:val="single" w:sz="4" w:space="0" w:color="auto"/>
              <w:left w:val="single" w:sz="4" w:space="0" w:color="auto"/>
              <w:bottom w:val="single" w:sz="4" w:space="0" w:color="auto"/>
              <w:right w:val="single" w:sz="4" w:space="0" w:color="auto"/>
            </w:tcBorders>
            <w:shd w:val="clear" w:color="auto" w:fill="00FF00"/>
          </w:tcPr>
          <w:p w14:paraId="3F2D88FC" w14:textId="77777777" w:rsidR="00BC051E" w:rsidRPr="00646F4A" w:rsidRDefault="00BC051E" w:rsidP="005D77B6">
            <w:pPr>
              <w:jc w:val="center"/>
              <w:rPr>
                <w:rFonts w:cs="Arial"/>
                <w:sz w:val="20"/>
                <w:szCs w:val="20"/>
              </w:rPr>
            </w:pPr>
            <w:r w:rsidRPr="00646F4A">
              <w:rPr>
                <w:rFonts w:cs="Arial"/>
                <w:sz w:val="20"/>
                <w:szCs w:val="20"/>
              </w:rPr>
              <w:t>9</w:t>
            </w:r>
          </w:p>
        </w:tc>
      </w:tr>
      <w:tr w:rsidR="00646F4A" w:rsidRPr="00646F4A" w14:paraId="66F3F15F" w14:textId="77777777" w:rsidTr="00362B40">
        <w:trPr>
          <w:cantSplit/>
          <w:trHeight w:val="218"/>
        </w:trPr>
        <w:tc>
          <w:tcPr>
            <w:tcW w:w="408" w:type="pct"/>
            <w:tcBorders>
              <w:top w:val="single" w:sz="4" w:space="0" w:color="auto"/>
              <w:left w:val="single" w:sz="4" w:space="0" w:color="auto"/>
              <w:bottom w:val="single" w:sz="4" w:space="0" w:color="auto"/>
              <w:right w:val="single" w:sz="4" w:space="0" w:color="auto"/>
            </w:tcBorders>
          </w:tcPr>
          <w:p w14:paraId="185DDA08" w14:textId="77777777" w:rsidR="00BC051E" w:rsidRPr="00646F4A" w:rsidRDefault="00BC051E" w:rsidP="005D77B6">
            <w:pPr>
              <w:spacing w:before="40"/>
              <w:ind w:right="-109"/>
              <w:jc w:val="center"/>
              <w:rPr>
                <w:rFonts w:cs="Arial"/>
                <w:sz w:val="20"/>
                <w:szCs w:val="20"/>
              </w:rPr>
            </w:pPr>
            <w:r w:rsidRPr="00646F4A">
              <w:rPr>
                <w:rFonts w:cs="Arial"/>
                <w:sz w:val="20"/>
                <w:szCs w:val="20"/>
              </w:rPr>
              <w:t>80</w:t>
            </w:r>
          </w:p>
        </w:tc>
        <w:tc>
          <w:tcPr>
            <w:tcW w:w="1571" w:type="pct"/>
            <w:tcBorders>
              <w:top w:val="single" w:sz="4" w:space="0" w:color="auto"/>
              <w:left w:val="single" w:sz="4" w:space="0" w:color="auto"/>
              <w:bottom w:val="single" w:sz="4" w:space="0" w:color="auto"/>
              <w:right w:val="single" w:sz="4" w:space="0" w:color="auto"/>
            </w:tcBorders>
          </w:tcPr>
          <w:p w14:paraId="6382130F" w14:textId="77777777" w:rsidR="00BC051E" w:rsidRPr="00646F4A" w:rsidRDefault="00BC051E" w:rsidP="005D77B6">
            <w:pPr>
              <w:spacing w:before="40"/>
              <w:jc w:val="left"/>
              <w:rPr>
                <w:rFonts w:cs="Arial"/>
                <w:sz w:val="20"/>
                <w:szCs w:val="20"/>
              </w:rPr>
            </w:pPr>
            <w:r w:rsidRPr="00646F4A">
              <w:rPr>
                <w:rFonts w:cs="Arial"/>
                <w:sz w:val="20"/>
                <w:szCs w:val="20"/>
              </w:rPr>
              <w:t>Longford Park</w:t>
            </w:r>
          </w:p>
        </w:tc>
        <w:tc>
          <w:tcPr>
            <w:tcW w:w="711" w:type="pct"/>
            <w:tcBorders>
              <w:top w:val="single" w:sz="4" w:space="0" w:color="auto"/>
              <w:left w:val="single" w:sz="4" w:space="0" w:color="auto"/>
              <w:bottom w:val="single" w:sz="4" w:space="0" w:color="auto"/>
              <w:right w:val="single" w:sz="4" w:space="0" w:color="auto"/>
            </w:tcBorders>
          </w:tcPr>
          <w:p w14:paraId="10222275" w14:textId="77777777" w:rsidR="00BC051E" w:rsidRPr="00646F4A" w:rsidRDefault="00BC051E" w:rsidP="005D77B6">
            <w:pPr>
              <w:spacing w:before="40"/>
              <w:jc w:val="left"/>
              <w:rPr>
                <w:rFonts w:cs="Arial"/>
                <w:sz w:val="20"/>
                <w:szCs w:val="20"/>
              </w:rPr>
            </w:pPr>
            <w:r w:rsidRPr="00646F4A">
              <w:rPr>
                <w:rFonts w:cs="Arial"/>
                <w:sz w:val="20"/>
                <w:szCs w:val="20"/>
              </w:rPr>
              <w:t>North East</w:t>
            </w:r>
          </w:p>
        </w:tc>
        <w:tc>
          <w:tcPr>
            <w:tcW w:w="882" w:type="pct"/>
            <w:tcBorders>
              <w:top w:val="single" w:sz="4" w:space="0" w:color="auto"/>
              <w:left w:val="single" w:sz="4" w:space="0" w:color="auto"/>
              <w:bottom w:val="single" w:sz="4" w:space="0" w:color="auto"/>
              <w:right w:val="single" w:sz="4" w:space="0" w:color="auto"/>
            </w:tcBorders>
          </w:tcPr>
          <w:p w14:paraId="0890AD96" w14:textId="4887676F" w:rsidR="00BC051E" w:rsidRPr="00646F4A" w:rsidRDefault="00BC051E" w:rsidP="005D77B6">
            <w:pPr>
              <w:spacing w:before="40"/>
              <w:jc w:val="center"/>
              <w:rPr>
                <w:rFonts w:cs="Arial"/>
                <w:sz w:val="20"/>
                <w:szCs w:val="20"/>
              </w:rPr>
            </w:pPr>
            <w:r w:rsidRPr="00646F4A">
              <w:rPr>
                <w:rFonts w:cs="Arial"/>
                <w:sz w:val="20"/>
                <w:szCs w:val="20"/>
              </w:rPr>
              <w:t>Standard</w:t>
            </w:r>
          </w:p>
        </w:tc>
        <w:tc>
          <w:tcPr>
            <w:tcW w:w="631" w:type="pct"/>
            <w:tcBorders>
              <w:top w:val="single" w:sz="4" w:space="0" w:color="auto"/>
              <w:left w:val="single" w:sz="4" w:space="0" w:color="auto"/>
              <w:bottom w:val="single" w:sz="4" w:space="0" w:color="auto"/>
              <w:right w:val="single" w:sz="4" w:space="0" w:color="auto"/>
            </w:tcBorders>
          </w:tcPr>
          <w:p w14:paraId="3160071E" w14:textId="77777777" w:rsidR="00BC051E" w:rsidRPr="00646F4A" w:rsidRDefault="00BC051E" w:rsidP="005D77B6">
            <w:pPr>
              <w:spacing w:before="40"/>
              <w:jc w:val="center"/>
              <w:rPr>
                <w:rFonts w:cs="Arial"/>
                <w:sz w:val="20"/>
                <w:szCs w:val="20"/>
              </w:rPr>
            </w:pPr>
            <w:r w:rsidRPr="00646F4A">
              <w:rPr>
                <w:rFonts w:cs="Arial"/>
                <w:sz w:val="20"/>
                <w:szCs w:val="20"/>
              </w:rPr>
              <w:t>1</w:t>
            </w:r>
          </w:p>
        </w:tc>
        <w:tc>
          <w:tcPr>
            <w:tcW w:w="797" w:type="pct"/>
            <w:tcBorders>
              <w:top w:val="single" w:sz="4" w:space="0" w:color="auto"/>
              <w:left w:val="single" w:sz="4" w:space="0" w:color="auto"/>
              <w:bottom w:val="single" w:sz="4" w:space="0" w:color="auto"/>
              <w:right w:val="single" w:sz="4" w:space="0" w:color="auto"/>
            </w:tcBorders>
            <w:shd w:val="clear" w:color="auto" w:fill="00FF00"/>
          </w:tcPr>
          <w:p w14:paraId="4BFDE982" w14:textId="77777777" w:rsidR="00BC051E" w:rsidRPr="00646F4A" w:rsidRDefault="00BC051E" w:rsidP="005D77B6">
            <w:pPr>
              <w:jc w:val="center"/>
              <w:rPr>
                <w:rFonts w:cs="Arial"/>
                <w:sz w:val="20"/>
                <w:szCs w:val="20"/>
              </w:rPr>
            </w:pPr>
            <w:r w:rsidRPr="00646F4A">
              <w:rPr>
                <w:rFonts w:cs="Arial"/>
                <w:sz w:val="20"/>
                <w:szCs w:val="20"/>
              </w:rPr>
              <w:t>1</w:t>
            </w:r>
          </w:p>
        </w:tc>
      </w:tr>
      <w:tr w:rsidR="00646F4A" w:rsidRPr="00646F4A" w14:paraId="548494B8" w14:textId="77777777" w:rsidTr="00362B40">
        <w:trPr>
          <w:cantSplit/>
          <w:trHeight w:val="218"/>
        </w:trPr>
        <w:tc>
          <w:tcPr>
            <w:tcW w:w="408" w:type="pct"/>
            <w:tcBorders>
              <w:top w:val="single" w:sz="4" w:space="0" w:color="auto"/>
              <w:left w:val="single" w:sz="4" w:space="0" w:color="auto"/>
              <w:right w:val="single" w:sz="4" w:space="0" w:color="auto"/>
            </w:tcBorders>
          </w:tcPr>
          <w:p w14:paraId="377FBEDA" w14:textId="77777777" w:rsidR="00BC051E" w:rsidRPr="00646F4A" w:rsidRDefault="00BC051E" w:rsidP="005D77B6">
            <w:pPr>
              <w:spacing w:before="40"/>
              <w:ind w:right="-109"/>
              <w:jc w:val="center"/>
              <w:rPr>
                <w:rFonts w:cs="Arial"/>
                <w:sz w:val="20"/>
                <w:szCs w:val="20"/>
              </w:rPr>
            </w:pPr>
            <w:r w:rsidRPr="00646F4A">
              <w:rPr>
                <w:rFonts w:cs="Arial"/>
                <w:sz w:val="20"/>
                <w:szCs w:val="20"/>
              </w:rPr>
              <w:t>84</w:t>
            </w:r>
          </w:p>
        </w:tc>
        <w:tc>
          <w:tcPr>
            <w:tcW w:w="1571" w:type="pct"/>
            <w:tcBorders>
              <w:top w:val="single" w:sz="4" w:space="0" w:color="auto"/>
              <w:left w:val="single" w:sz="4" w:space="0" w:color="auto"/>
              <w:right w:val="single" w:sz="4" w:space="0" w:color="auto"/>
            </w:tcBorders>
          </w:tcPr>
          <w:p w14:paraId="3AC975E8" w14:textId="77777777" w:rsidR="00BC051E" w:rsidRPr="00646F4A" w:rsidRDefault="00BC051E" w:rsidP="005D77B6">
            <w:pPr>
              <w:spacing w:before="40"/>
              <w:jc w:val="left"/>
              <w:rPr>
                <w:rFonts w:cs="Arial"/>
                <w:sz w:val="20"/>
                <w:szCs w:val="20"/>
              </w:rPr>
            </w:pPr>
            <w:r w:rsidRPr="00646F4A">
              <w:rPr>
                <w:rFonts w:cs="Arial"/>
                <w:sz w:val="20"/>
                <w:szCs w:val="20"/>
              </w:rPr>
              <w:t>Massey Ferguson Sports Ground</w:t>
            </w:r>
          </w:p>
        </w:tc>
        <w:tc>
          <w:tcPr>
            <w:tcW w:w="711" w:type="pct"/>
            <w:tcBorders>
              <w:top w:val="single" w:sz="4" w:space="0" w:color="auto"/>
              <w:left w:val="single" w:sz="4" w:space="0" w:color="auto"/>
              <w:right w:val="single" w:sz="4" w:space="0" w:color="auto"/>
            </w:tcBorders>
          </w:tcPr>
          <w:p w14:paraId="5DBD0E69" w14:textId="77777777" w:rsidR="00BC051E" w:rsidRPr="00646F4A" w:rsidRDefault="00BC051E" w:rsidP="005D77B6">
            <w:pPr>
              <w:spacing w:before="40"/>
              <w:jc w:val="left"/>
              <w:rPr>
                <w:rFonts w:cs="Arial"/>
                <w:sz w:val="20"/>
                <w:szCs w:val="20"/>
              </w:rPr>
            </w:pPr>
            <w:r w:rsidRPr="00646F4A">
              <w:rPr>
                <w:rFonts w:cs="Arial"/>
                <w:sz w:val="20"/>
                <w:szCs w:val="20"/>
              </w:rPr>
              <w:t>North West</w:t>
            </w:r>
          </w:p>
        </w:tc>
        <w:tc>
          <w:tcPr>
            <w:tcW w:w="882" w:type="pct"/>
            <w:tcBorders>
              <w:top w:val="single" w:sz="4" w:space="0" w:color="auto"/>
              <w:left w:val="single" w:sz="4" w:space="0" w:color="auto"/>
              <w:bottom w:val="single" w:sz="4" w:space="0" w:color="auto"/>
              <w:right w:val="single" w:sz="4" w:space="0" w:color="auto"/>
            </w:tcBorders>
          </w:tcPr>
          <w:p w14:paraId="38DEB6C6" w14:textId="4B0FC4EE" w:rsidR="00BC051E" w:rsidRPr="00646F4A" w:rsidRDefault="00BC051E" w:rsidP="005D77B6">
            <w:pPr>
              <w:spacing w:before="40"/>
              <w:jc w:val="center"/>
              <w:rPr>
                <w:rFonts w:cs="Arial"/>
                <w:sz w:val="20"/>
                <w:szCs w:val="20"/>
              </w:rPr>
            </w:pPr>
            <w:r w:rsidRPr="00646F4A">
              <w:rPr>
                <w:rFonts w:cs="Arial"/>
                <w:sz w:val="20"/>
                <w:szCs w:val="20"/>
              </w:rPr>
              <w:t>Standard</w:t>
            </w:r>
          </w:p>
        </w:tc>
        <w:tc>
          <w:tcPr>
            <w:tcW w:w="631" w:type="pct"/>
            <w:tcBorders>
              <w:top w:val="single" w:sz="4" w:space="0" w:color="auto"/>
              <w:left w:val="single" w:sz="4" w:space="0" w:color="auto"/>
              <w:bottom w:val="single" w:sz="4" w:space="0" w:color="auto"/>
              <w:right w:val="single" w:sz="4" w:space="0" w:color="auto"/>
            </w:tcBorders>
          </w:tcPr>
          <w:p w14:paraId="5316A198" w14:textId="77777777" w:rsidR="00BC051E" w:rsidRPr="00646F4A" w:rsidRDefault="00BC051E" w:rsidP="005D77B6">
            <w:pPr>
              <w:spacing w:before="40"/>
              <w:jc w:val="center"/>
              <w:rPr>
                <w:rFonts w:cs="Arial"/>
                <w:sz w:val="20"/>
                <w:szCs w:val="20"/>
              </w:rPr>
            </w:pPr>
            <w:r w:rsidRPr="00646F4A">
              <w:rPr>
                <w:rFonts w:cs="Arial"/>
                <w:sz w:val="20"/>
                <w:szCs w:val="20"/>
              </w:rPr>
              <w:t>2</w:t>
            </w:r>
          </w:p>
        </w:tc>
        <w:tc>
          <w:tcPr>
            <w:tcW w:w="797" w:type="pct"/>
            <w:tcBorders>
              <w:top w:val="single" w:sz="4" w:space="0" w:color="auto"/>
              <w:left w:val="single" w:sz="4" w:space="0" w:color="auto"/>
              <w:bottom w:val="single" w:sz="4" w:space="0" w:color="auto"/>
              <w:right w:val="single" w:sz="4" w:space="0" w:color="auto"/>
            </w:tcBorders>
            <w:shd w:val="clear" w:color="auto" w:fill="00FF00"/>
          </w:tcPr>
          <w:p w14:paraId="264231FE" w14:textId="77777777" w:rsidR="00BC051E" w:rsidRPr="00646F4A" w:rsidRDefault="00BC051E" w:rsidP="005D77B6">
            <w:pPr>
              <w:jc w:val="center"/>
              <w:rPr>
                <w:rFonts w:cs="Arial"/>
                <w:sz w:val="20"/>
                <w:szCs w:val="20"/>
              </w:rPr>
            </w:pPr>
            <w:r w:rsidRPr="00646F4A">
              <w:rPr>
                <w:rFonts w:cs="Arial"/>
                <w:sz w:val="20"/>
                <w:szCs w:val="20"/>
              </w:rPr>
              <w:t>2</w:t>
            </w:r>
          </w:p>
        </w:tc>
      </w:tr>
      <w:tr w:rsidR="00646F4A" w:rsidRPr="00646F4A" w14:paraId="03900368" w14:textId="77777777" w:rsidTr="00362B40">
        <w:trPr>
          <w:cantSplit/>
          <w:trHeight w:val="218"/>
        </w:trPr>
        <w:tc>
          <w:tcPr>
            <w:tcW w:w="408" w:type="pct"/>
            <w:tcBorders>
              <w:top w:val="single" w:sz="4" w:space="0" w:color="auto"/>
              <w:left w:val="single" w:sz="4" w:space="0" w:color="auto"/>
              <w:right w:val="single" w:sz="4" w:space="0" w:color="auto"/>
            </w:tcBorders>
          </w:tcPr>
          <w:p w14:paraId="6749E07D" w14:textId="77777777" w:rsidR="00BC051E" w:rsidRPr="00646F4A" w:rsidRDefault="00BC051E" w:rsidP="005D77B6">
            <w:pPr>
              <w:spacing w:before="40"/>
              <w:ind w:right="-109"/>
              <w:jc w:val="center"/>
              <w:rPr>
                <w:rFonts w:cs="Arial"/>
                <w:sz w:val="20"/>
                <w:szCs w:val="20"/>
              </w:rPr>
            </w:pPr>
            <w:r w:rsidRPr="00646F4A">
              <w:rPr>
                <w:rFonts w:cs="Arial"/>
                <w:sz w:val="20"/>
                <w:szCs w:val="20"/>
              </w:rPr>
              <w:t>109</w:t>
            </w:r>
          </w:p>
        </w:tc>
        <w:tc>
          <w:tcPr>
            <w:tcW w:w="1571" w:type="pct"/>
            <w:tcBorders>
              <w:top w:val="single" w:sz="4" w:space="0" w:color="auto"/>
              <w:left w:val="single" w:sz="4" w:space="0" w:color="auto"/>
              <w:right w:val="single" w:sz="4" w:space="0" w:color="auto"/>
            </w:tcBorders>
          </w:tcPr>
          <w:p w14:paraId="18360AC2" w14:textId="77777777" w:rsidR="00BC051E" w:rsidRPr="00646F4A" w:rsidRDefault="00BC051E" w:rsidP="005D77B6">
            <w:pPr>
              <w:spacing w:before="40"/>
              <w:jc w:val="left"/>
              <w:rPr>
                <w:rFonts w:cs="Arial"/>
                <w:sz w:val="20"/>
                <w:szCs w:val="20"/>
              </w:rPr>
            </w:pPr>
            <w:r w:rsidRPr="00646F4A">
              <w:rPr>
                <w:rFonts w:cs="Arial"/>
                <w:sz w:val="20"/>
                <w:szCs w:val="20"/>
              </w:rPr>
              <w:t>Sowe Common Sports Ground</w:t>
            </w:r>
          </w:p>
        </w:tc>
        <w:tc>
          <w:tcPr>
            <w:tcW w:w="711" w:type="pct"/>
            <w:tcBorders>
              <w:top w:val="single" w:sz="4" w:space="0" w:color="auto"/>
              <w:left w:val="single" w:sz="4" w:space="0" w:color="auto"/>
              <w:right w:val="single" w:sz="4" w:space="0" w:color="auto"/>
            </w:tcBorders>
          </w:tcPr>
          <w:p w14:paraId="6C4764CE" w14:textId="77777777" w:rsidR="00BC051E" w:rsidRPr="00646F4A" w:rsidRDefault="00BC051E" w:rsidP="005D77B6">
            <w:pPr>
              <w:spacing w:before="40"/>
              <w:jc w:val="left"/>
              <w:rPr>
                <w:rFonts w:cs="Arial"/>
                <w:sz w:val="20"/>
                <w:szCs w:val="20"/>
              </w:rPr>
            </w:pPr>
            <w:r w:rsidRPr="00646F4A">
              <w:rPr>
                <w:rFonts w:cs="Arial"/>
                <w:sz w:val="20"/>
                <w:szCs w:val="20"/>
              </w:rPr>
              <w:t>North East</w:t>
            </w:r>
          </w:p>
        </w:tc>
        <w:tc>
          <w:tcPr>
            <w:tcW w:w="882" w:type="pct"/>
            <w:tcBorders>
              <w:top w:val="single" w:sz="4" w:space="0" w:color="auto"/>
              <w:left w:val="single" w:sz="4" w:space="0" w:color="auto"/>
              <w:bottom w:val="single" w:sz="4" w:space="0" w:color="auto"/>
              <w:right w:val="single" w:sz="4" w:space="0" w:color="auto"/>
            </w:tcBorders>
          </w:tcPr>
          <w:p w14:paraId="09F312BF" w14:textId="07B1562F" w:rsidR="00BC051E" w:rsidRPr="00646F4A" w:rsidRDefault="00BC051E" w:rsidP="005D77B6">
            <w:pPr>
              <w:spacing w:before="40"/>
              <w:jc w:val="center"/>
              <w:rPr>
                <w:rFonts w:cs="Arial"/>
                <w:sz w:val="20"/>
                <w:szCs w:val="20"/>
              </w:rPr>
            </w:pPr>
            <w:r w:rsidRPr="00646F4A">
              <w:rPr>
                <w:rFonts w:cs="Arial"/>
                <w:sz w:val="20"/>
                <w:szCs w:val="20"/>
              </w:rPr>
              <w:t>Standard</w:t>
            </w:r>
          </w:p>
        </w:tc>
        <w:tc>
          <w:tcPr>
            <w:tcW w:w="631" w:type="pct"/>
            <w:tcBorders>
              <w:top w:val="single" w:sz="4" w:space="0" w:color="auto"/>
              <w:left w:val="single" w:sz="4" w:space="0" w:color="auto"/>
              <w:bottom w:val="single" w:sz="4" w:space="0" w:color="auto"/>
              <w:right w:val="single" w:sz="4" w:space="0" w:color="auto"/>
            </w:tcBorders>
          </w:tcPr>
          <w:p w14:paraId="4D22F00B" w14:textId="77777777" w:rsidR="00BC051E" w:rsidRPr="00646F4A" w:rsidRDefault="00BC051E" w:rsidP="005D77B6">
            <w:pPr>
              <w:spacing w:before="40"/>
              <w:jc w:val="center"/>
              <w:rPr>
                <w:rFonts w:cs="Arial"/>
                <w:sz w:val="20"/>
                <w:szCs w:val="20"/>
              </w:rPr>
            </w:pPr>
            <w:r w:rsidRPr="00646F4A">
              <w:rPr>
                <w:rFonts w:cs="Arial"/>
                <w:sz w:val="20"/>
                <w:szCs w:val="20"/>
              </w:rPr>
              <w:t>5</w:t>
            </w:r>
          </w:p>
        </w:tc>
        <w:tc>
          <w:tcPr>
            <w:tcW w:w="797" w:type="pct"/>
            <w:tcBorders>
              <w:top w:val="single" w:sz="4" w:space="0" w:color="auto"/>
              <w:left w:val="single" w:sz="4" w:space="0" w:color="auto"/>
              <w:bottom w:val="single" w:sz="4" w:space="0" w:color="auto"/>
              <w:right w:val="single" w:sz="4" w:space="0" w:color="auto"/>
            </w:tcBorders>
            <w:shd w:val="clear" w:color="auto" w:fill="00FF00"/>
          </w:tcPr>
          <w:p w14:paraId="505FBAD9" w14:textId="77777777" w:rsidR="00BC051E" w:rsidRPr="00646F4A" w:rsidRDefault="00BC051E" w:rsidP="005D77B6">
            <w:pPr>
              <w:jc w:val="center"/>
              <w:rPr>
                <w:rFonts w:cs="Arial"/>
                <w:sz w:val="20"/>
                <w:szCs w:val="20"/>
              </w:rPr>
            </w:pPr>
            <w:r w:rsidRPr="00646F4A">
              <w:rPr>
                <w:rFonts w:cs="Arial"/>
                <w:sz w:val="20"/>
                <w:szCs w:val="20"/>
              </w:rPr>
              <w:t>4.5</w:t>
            </w:r>
          </w:p>
        </w:tc>
      </w:tr>
      <w:tr w:rsidR="00646F4A" w:rsidRPr="00646F4A" w14:paraId="53141A67" w14:textId="77777777" w:rsidTr="00153FB8">
        <w:trPr>
          <w:cantSplit/>
          <w:trHeight w:val="218"/>
        </w:trPr>
        <w:tc>
          <w:tcPr>
            <w:tcW w:w="408" w:type="pct"/>
            <w:tcBorders>
              <w:top w:val="single" w:sz="4" w:space="0" w:color="auto"/>
              <w:left w:val="single" w:sz="4" w:space="0" w:color="auto"/>
              <w:bottom w:val="single" w:sz="4" w:space="0" w:color="auto"/>
              <w:right w:val="single" w:sz="4" w:space="0" w:color="auto"/>
            </w:tcBorders>
          </w:tcPr>
          <w:p w14:paraId="1EE0186C" w14:textId="77777777" w:rsidR="00BC051E" w:rsidRPr="00646F4A" w:rsidRDefault="00BC051E" w:rsidP="005D77B6">
            <w:pPr>
              <w:spacing w:before="40"/>
              <w:ind w:right="-109"/>
              <w:jc w:val="center"/>
              <w:rPr>
                <w:rFonts w:cs="Arial"/>
                <w:sz w:val="20"/>
                <w:szCs w:val="20"/>
              </w:rPr>
            </w:pPr>
            <w:r w:rsidRPr="00646F4A">
              <w:rPr>
                <w:rFonts w:cs="Arial"/>
                <w:sz w:val="20"/>
                <w:szCs w:val="20"/>
              </w:rPr>
              <w:t>110</w:t>
            </w:r>
          </w:p>
        </w:tc>
        <w:tc>
          <w:tcPr>
            <w:tcW w:w="1571" w:type="pct"/>
            <w:tcBorders>
              <w:top w:val="single" w:sz="4" w:space="0" w:color="auto"/>
              <w:left w:val="single" w:sz="4" w:space="0" w:color="auto"/>
              <w:bottom w:val="single" w:sz="4" w:space="0" w:color="auto"/>
              <w:right w:val="single" w:sz="4" w:space="0" w:color="auto"/>
            </w:tcBorders>
          </w:tcPr>
          <w:p w14:paraId="16159ACA" w14:textId="77777777" w:rsidR="00BC051E" w:rsidRPr="00646F4A" w:rsidRDefault="00BC051E" w:rsidP="005D77B6">
            <w:pPr>
              <w:spacing w:before="40"/>
              <w:jc w:val="left"/>
              <w:rPr>
                <w:rFonts w:cs="Arial"/>
                <w:sz w:val="20"/>
                <w:szCs w:val="20"/>
              </w:rPr>
            </w:pPr>
            <w:r w:rsidRPr="00646F4A">
              <w:rPr>
                <w:rFonts w:cs="Arial"/>
                <w:sz w:val="20"/>
                <w:szCs w:val="20"/>
              </w:rPr>
              <w:t>Spencer Park</w:t>
            </w:r>
          </w:p>
        </w:tc>
        <w:tc>
          <w:tcPr>
            <w:tcW w:w="711" w:type="pct"/>
            <w:tcBorders>
              <w:top w:val="single" w:sz="4" w:space="0" w:color="auto"/>
              <w:left w:val="single" w:sz="4" w:space="0" w:color="auto"/>
              <w:bottom w:val="single" w:sz="4" w:space="0" w:color="auto"/>
              <w:right w:val="single" w:sz="4" w:space="0" w:color="auto"/>
            </w:tcBorders>
          </w:tcPr>
          <w:p w14:paraId="55DFE9A9" w14:textId="77777777" w:rsidR="00BC051E" w:rsidRPr="00646F4A" w:rsidRDefault="00BC051E" w:rsidP="005D77B6">
            <w:pPr>
              <w:spacing w:before="40"/>
              <w:jc w:val="left"/>
              <w:rPr>
                <w:rFonts w:cs="Arial"/>
                <w:sz w:val="20"/>
                <w:szCs w:val="20"/>
              </w:rPr>
            </w:pPr>
            <w:r w:rsidRPr="00646F4A">
              <w:rPr>
                <w:rFonts w:cs="Arial"/>
                <w:sz w:val="20"/>
                <w:szCs w:val="20"/>
              </w:rPr>
              <w:t>South West</w:t>
            </w:r>
          </w:p>
        </w:tc>
        <w:tc>
          <w:tcPr>
            <w:tcW w:w="882" w:type="pct"/>
            <w:tcBorders>
              <w:top w:val="single" w:sz="4" w:space="0" w:color="auto"/>
              <w:left w:val="single" w:sz="4" w:space="0" w:color="auto"/>
              <w:bottom w:val="single" w:sz="4" w:space="0" w:color="auto"/>
              <w:right w:val="single" w:sz="4" w:space="0" w:color="auto"/>
            </w:tcBorders>
          </w:tcPr>
          <w:p w14:paraId="0A13CDAB" w14:textId="3BDA61D8" w:rsidR="00BC051E" w:rsidRPr="00646F4A" w:rsidRDefault="00BC051E" w:rsidP="005D77B6">
            <w:pPr>
              <w:spacing w:before="40"/>
              <w:jc w:val="center"/>
              <w:rPr>
                <w:rFonts w:cs="Arial"/>
                <w:sz w:val="20"/>
                <w:szCs w:val="20"/>
              </w:rPr>
            </w:pPr>
            <w:r w:rsidRPr="00646F4A">
              <w:rPr>
                <w:rFonts w:cs="Arial"/>
                <w:sz w:val="20"/>
                <w:szCs w:val="20"/>
              </w:rPr>
              <w:t>Standard</w:t>
            </w:r>
          </w:p>
        </w:tc>
        <w:tc>
          <w:tcPr>
            <w:tcW w:w="631" w:type="pct"/>
            <w:tcBorders>
              <w:top w:val="single" w:sz="4" w:space="0" w:color="auto"/>
              <w:left w:val="single" w:sz="4" w:space="0" w:color="auto"/>
              <w:bottom w:val="single" w:sz="4" w:space="0" w:color="auto"/>
              <w:right w:val="single" w:sz="4" w:space="0" w:color="auto"/>
            </w:tcBorders>
          </w:tcPr>
          <w:p w14:paraId="34C5C15C" w14:textId="78A20E7E" w:rsidR="00BC051E" w:rsidRPr="00646F4A" w:rsidRDefault="002025D7" w:rsidP="005D77B6">
            <w:pPr>
              <w:spacing w:before="40"/>
              <w:jc w:val="center"/>
              <w:rPr>
                <w:rFonts w:cs="Arial"/>
                <w:sz w:val="20"/>
                <w:szCs w:val="20"/>
              </w:rPr>
            </w:pPr>
            <w:r w:rsidRPr="00646F4A">
              <w:rPr>
                <w:rFonts w:cs="Arial"/>
                <w:sz w:val="20"/>
                <w:szCs w:val="20"/>
              </w:rPr>
              <w:t>1</w:t>
            </w:r>
          </w:p>
        </w:tc>
        <w:tc>
          <w:tcPr>
            <w:tcW w:w="797" w:type="pct"/>
            <w:tcBorders>
              <w:top w:val="single" w:sz="4" w:space="0" w:color="auto"/>
              <w:left w:val="single" w:sz="4" w:space="0" w:color="auto"/>
              <w:bottom w:val="single" w:sz="4" w:space="0" w:color="auto"/>
              <w:right w:val="single" w:sz="4" w:space="0" w:color="auto"/>
            </w:tcBorders>
            <w:shd w:val="clear" w:color="auto" w:fill="00FF00"/>
          </w:tcPr>
          <w:p w14:paraId="2197AEA8" w14:textId="77777777" w:rsidR="00BC051E" w:rsidRPr="00646F4A" w:rsidRDefault="00BC051E" w:rsidP="005D77B6">
            <w:pPr>
              <w:jc w:val="center"/>
              <w:rPr>
                <w:rFonts w:cs="Arial"/>
                <w:sz w:val="20"/>
                <w:szCs w:val="20"/>
              </w:rPr>
            </w:pPr>
            <w:r w:rsidRPr="00646F4A">
              <w:rPr>
                <w:rFonts w:cs="Arial"/>
                <w:sz w:val="20"/>
                <w:szCs w:val="20"/>
                <w:lang w:val="en-US"/>
              </w:rPr>
              <w:t>1</w:t>
            </w:r>
          </w:p>
        </w:tc>
      </w:tr>
      <w:tr w:rsidR="00646F4A" w:rsidRPr="00646F4A" w14:paraId="1DFDADF7" w14:textId="77777777" w:rsidTr="00153FB8">
        <w:trPr>
          <w:cantSplit/>
          <w:trHeight w:val="218"/>
        </w:trPr>
        <w:tc>
          <w:tcPr>
            <w:tcW w:w="408" w:type="pct"/>
            <w:tcBorders>
              <w:top w:val="single" w:sz="4" w:space="0" w:color="auto"/>
              <w:left w:val="single" w:sz="4" w:space="0" w:color="auto"/>
              <w:bottom w:val="single" w:sz="4" w:space="0" w:color="auto"/>
              <w:right w:val="single" w:sz="4" w:space="0" w:color="auto"/>
            </w:tcBorders>
          </w:tcPr>
          <w:p w14:paraId="4545C42C" w14:textId="77777777" w:rsidR="00BC051E" w:rsidRPr="00646F4A" w:rsidRDefault="00BC051E" w:rsidP="005D77B6">
            <w:pPr>
              <w:spacing w:before="40"/>
              <w:ind w:right="-109"/>
              <w:jc w:val="center"/>
              <w:rPr>
                <w:rFonts w:cs="Arial"/>
                <w:sz w:val="20"/>
                <w:szCs w:val="20"/>
              </w:rPr>
            </w:pPr>
            <w:r w:rsidRPr="00646F4A">
              <w:rPr>
                <w:rFonts w:cs="Arial"/>
                <w:sz w:val="20"/>
                <w:szCs w:val="20"/>
              </w:rPr>
              <w:t>142</w:t>
            </w:r>
          </w:p>
        </w:tc>
        <w:tc>
          <w:tcPr>
            <w:tcW w:w="1571" w:type="pct"/>
            <w:tcBorders>
              <w:top w:val="single" w:sz="4" w:space="0" w:color="auto"/>
              <w:left w:val="single" w:sz="4" w:space="0" w:color="auto"/>
              <w:bottom w:val="single" w:sz="4" w:space="0" w:color="auto"/>
              <w:right w:val="single" w:sz="4" w:space="0" w:color="auto"/>
            </w:tcBorders>
          </w:tcPr>
          <w:p w14:paraId="2083B543" w14:textId="77777777" w:rsidR="00BC051E" w:rsidRPr="00646F4A" w:rsidRDefault="00BC051E" w:rsidP="005D77B6">
            <w:pPr>
              <w:spacing w:before="40"/>
              <w:jc w:val="left"/>
              <w:rPr>
                <w:rFonts w:cs="Arial"/>
                <w:sz w:val="20"/>
                <w:szCs w:val="20"/>
              </w:rPr>
            </w:pPr>
            <w:r w:rsidRPr="00646F4A">
              <w:rPr>
                <w:rFonts w:cs="Arial"/>
                <w:sz w:val="20"/>
                <w:szCs w:val="20"/>
              </w:rPr>
              <w:t xml:space="preserve">War Memorial Park </w:t>
            </w:r>
          </w:p>
        </w:tc>
        <w:tc>
          <w:tcPr>
            <w:tcW w:w="711" w:type="pct"/>
            <w:tcBorders>
              <w:top w:val="single" w:sz="4" w:space="0" w:color="auto"/>
              <w:left w:val="single" w:sz="4" w:space="0" w:color="auto"/>
              <w:bottom w:val="single" w:sz="4" w:space="0" w:color="auto"/>
              <w:right w:val="single" w:sz="4" w:space="0" w:color="auto"/>
            </w:tcBorders>
          </w:tcPr>
          <w:p w14:paraId="77CD86AE" w14:textId="77777777" w:rsidR="00BC051E" w:rsidRPr="00646F4A" w:rsidRDefault="00BC051E" w:rsidP="005D77B6">
            <w:pPr>
              <w:spacing w:before="40"/>
              <w:jc w:val="left"/>
              <w:rPr>
                <w:rFonts w:cs="Arial"/>
                <w:sz w:val="20"/>
                <w:szCs w:val="20"/>
              </w:rPr>
            </w:pPr>
            <w:r w:rsidRPr="00646F4A">
              <w:rPr>
                <w:rFonts w:cs="Arial"/>
                <w:sz w:val="20"/>
                <w:szCs w:val="20"/>
              </w:rPr>
              <w:t xml:space="preserve">South West </w:t>
            </w:r>
          </w:p>
        </w:tc>
        <w:tc>
          <w:tcPr>
            <w:tcW w:w="882" w:type="pct"/>
            <w:tcBorders>
              <w:top w:val="single" w:sz="4" w:space="0" w:color="auto"/>
              <w:left w:val="single" w:sz="4" w:space="0" w:color="auto"/>
              <w:bottom w:val="single" w:sz="4" w:space="0" w:color="auto"/>
              <w:right w:val="single" w:sz="4" w:space="0" w:color="auto"/>
            </w:tcBorders>
          </w:tcPr>
          <w:p w14:paraId="22B4BC05" w14:textId="786B8057" w:rsidR="00BC051E" w:rsidRPr="00646F4A" w:rsidRDefault="00BC051E" w:rsidP="005D77B6">
            <w:pPr>
              <w:spacing w:before="40"/>
              <w:jc w:val="center"/>
              <w:rPr>
                <w:rFonts w:cs="Arial"/>
                <w:sz w:val="20"/>
                <w:szCs w:val="20"/>
              </w:rPr>
            </w:pPr>
            <w:r w:rsidRPr="00646F4A">
              <w:rPr>
                <w:rFonts w:cs="Arial"/>
                <w:sz w:val="20"/>
                <w:szCs w:val="20"/>
              </w:rPr>
              <w:t>Standard</w:t>
            </w:r>
          </w:p>
        </w:tc>
        <w:tc>
          <w:tcPr>
            <w:tcW w:w="631" w:type="pct"/>
            <w:tcBorders>
              <w:top w:val="single" w:sz="4" w:space="0" w:color="auto"/>
              <w:left w:val="single" w:sz="4" w:space="0" w:color="auto"/>
              <w:bottom w:val="single" w:sz="4" w:space="0" w:color="auto"/>
              <w:right w:val="single" w:sz="4" w:space="0" w:color="auto"/>
            </w:tcBorders>
          </w:tcPr>
          <w:p w14:paraId="0A9DDA92" w14:textId="77777777" w:rsidR="00BC051E" w:rsidRPr="00646F4A" w:rsidRDefault="00BC051E" w:rsidP="005D77B6">
            <w:pPr>
              <w:spacing w:before="40"/>
              <w:jc w:val="center"/>
              <w:rPr>
                <w:rFonts w:cs="Arial"/>
                <w:sz w:val="20"/>
                <w:szCs w:val="20"/>
              </w:rPr>
            </w:pPr>
            <w:r w:rsidRPr="00646F4A">
              <w:rPr>
                <w:rFonts w:cs="Arial"/>
                <w:sz w:val="20"/>
                <w:szCs w:val="20"/>
              </w:rPr>
              <w:t>6</w:t>
            </w:r>
          </w:p>
        </w:tc>
        <w:tc>
          <w:tcPr>
            <w:tcW w:w="797" w:type="pct"/>
            <w:tcBorders>
              <w:top w:val="single" w:sz="4" w:space="0" w:color="auto"/>
              <w:left w:val="single" w:sz="4" w:space="0" w:color="auto"/>
              <w:bottom w:val="single" w:sz="4" w:space="0" w:color="auto"/>
              <w:right w:val="single" w:sz="4" w:space="0" w:color="auto"/>
            </w:tcBorders>
            <w:shd w:val="clear" w:color="auto" w:fill="00FF00"/>
          </w:tcPr>
          <w:p w14:paraId="64D6C2D7" w14:textId="77777777" w:rsidR="00BC051E" w:rsidRPr="00646F4A" w:rsidRDefault="00BC051E" w:rsidP="005D77B6">
            <w:pPr>
              <w:jc w:val="center"/>
              <w:rPr>
                <w:rFonts w:cs="Arial"/>
                <w:sz w:val="20"/>
                <w:szCs w:val="20"/>
              </w:rPr>
            </w:pPr>
            <w:r w:rsidRPr="00646F4A">
              <w:rPr>
                <w:rFonts w:cs="Arial"/>
                <w:sz w:val="20"/>
                <w:szCs w:val="20"/>
                <w:lang w:val="en-US"/>
              </w:rPr>
              <w:t>4</w:t>
            </w:r>
          </w:p>
        </w:tc>
      </w:tr>
      <w:tr w:rsidR="00646F4A" w:rsidRPr="00646F4A" w14:paraId="510DBB99" w14:textId="77777777" w:rsidTr="00153FB8">
        <w:trPr>
          <w:cantSplit/>
          <w:trHeight w:val="218"/>
        </w:trPr>
        <w:tc>
          <w:tcPr>
            <w:tcW w:w="408" w:type="pct"/>
            <w:tcBorders>
              <w:top w:val="single" w:sz="4" w:space="0" w:color="auto"/>
              <w:left w:val="single" w:sz="4" w:space="0" w:color="auto"/>
              <w:bottom w:val="single" w:sz="4" w:space="0" w:color="auto"/>
              <w:right w:val="single" w:sz="4" w:space="0" w:color="auto"/>
            </w:tcBorders>
          </w:tcPr>
          <w:p w14:paraId="3B5E738D" w14:textId="77777777" w:rsidR="00BC051E" w:rsidRPr="00646F4A" w:rsidRDefault="00BC051E" w:rsidP="005D77B6">
            <w:pPr>
              <w:spacing w:before="40"/>
              <w:ind w:right="-109"/>
              <w:jc w:val="center"/>
              <w:rPr>
                <w:rFonts w:cs="Arial"/>
                <w:sz w:val="20"/>
                <w:szCs w:val="20"/>
              </w:rPr>
            </w:pPr>
            <w:r w:rsidRPr="00646F4A">
              <w:rPr>
                <w:sz w:val="20"/>
                <w:szCs w:val="20"/>
              </w:rPr>
              <w:t>152</w:t>
            </w:r>
          </w:p>
        </w:tc>
        <w:tc>
          <w:tcPr>
            <w:tcW w:w="1571" w:type="pct"/>
            <w:tcBorders>
              <w:top w:val="single" w:sz="4" w:space="0" w:color="auto"/>
              <w:left w:val="single" w:sz="4" w:space="0" w:color="auto"/>
              <w:bottom w:val="single" w:sz="4" w:space="0" w:color="auto"/>
              <w:right w:val="single" w:sz="4" w:space="0" w:color="auto"/>
            </w:tcBorders>
          </w:tcPr>
          <w:p w14:paraId="3183B0AE" w14:textId="77777777" w:rsidR="00BC051E" w:rsidRPr="00646F4A" w:rsidRDefault="00BC051E" w:rsidP="005D77B6">
            <w:pPr>
              <w:spacing w:before="40"/>
              <w:jc w:val="left"/>
              <w:rPr>
                <w:rFonts w:cs="Arial"/>
                <w:sz w:val="20"/>
                <w:szCs w:val="20"/>
              </w:rPr>
            </w:pPr>
            <w:r w:rsidRPr="00646F4A">
              <w:rPr>
                <w:sz w:val="20"/>
                <w:szCs w:val="20"/>
              </w:rPr>
              <w:t>Woodlands Sports Complex</w:t>
            </w:r>
          </w:p>
        </w:tc>
        <w:tc>
          <w:tcPr>
            <w:tcW w:w="711" w:type="pct"/>
            <w:tcBorders>
              <w:top w:val="single" w:sz="4" w:space="0" w:color="auto"/>
              <w:left w:val="single" w:sz="4" w:space="0" w:color="auto"/>
              <w:bottom w:val="single" w:sz="4" w:space="0" w:color="auto"/>
              <w:right w:val="single" w:sz="4" w:space="0" w:color="auto"/>
            </w:tcBorders>
          </w:tcPr>
          <w:p w14:paraId="241DCF7D" w14:textId="77777777" w:rsidR="00BC051E" w:rsidRPr="00646F4A" w:rsidRDefault="00BC051E" w:rsidP="005D77B6">
            <w:pPr>
              <w:spacing w:before="40"/>
              <w:jc w:val="left"/>
              <w:rPr>
                <w:rFonts w:cs="Arial"/>
                <w:sz w:val="20"/>
                <w:szCs w:val="20"/>
              </w:rPr>
            </w:pPr>
            <w:r w:rsidRPr="00646F4A">
              <w:rPr>
                <w:sz w:val="20"/>
                <w:szCs w:val="20"/>
              </w:rPr>
              <w:t>North West</w:t>
            </w:r>
          </w:p>
        </w:tc>
        <w:tc>
          <w:tcPr>
            <w:tcW w:w="882" w:type="pct"/>
            <w:tcBorders>
              <w:top w:val="single" w:sz="4" w:space="0" w:color="auto"/>
              <w:left w:val="single" w:sz="4" w:space="0" w:color="auto"/>
              <w:bottom w:val="single" w:sz="4" w:space="0" w:color="auto"/>
              <w:right w:val="single" w:sz="4" w:space="0" w:color="auto"/>
            </w:tcBorders>
          </w:tcPr>
          <w:p w14:paraId="26ADC4CE" w14:textId="0F977DAE" w:rsidR="00BC051E" w:rsidRPr="00646F4A" w:rsidRDefault="00BC051E" w:rsidP="005D77B6">
            <w:pPr>
              <w:spacing w:before="40"/>
              <w:jc w:val="center"/>
              <w:rPr>
                <w:rFonts w:cs="Arial"/>
                <w:sz w:val="20"/>
                <w:szCs w:val="20"/>
              </w:rPr>
            </w:pPr>
            <w:r w:rsidRPr="00646F4A">
              <w:rPr>
                <w:rFonts w:cs="Arial"/>
                <w:sz w:val="20"/>
                <w:szCs w:val="20"/>
              </w:rPr>
              <w:t>Standard</w:t>
            </w:r>
          </w:p>
        </w:tc>
        <w:tc>
          <w:tcPr>
            <w:tcW w:w="631" w:type="pct"/>
            <w:tcBorders>
              <w:top w:val="single" w:sz="4" w:space="0" w:color="auto"/>
              <w:left w:val="single" w:sz="4" w:space="0" w:color="auto"/>
              <w:bottom w:val="single" w:sz="4" w:space="0" w:color="auto"/>
              <w:right w:val="single" w:sz="4" w:space="0" w:color="auto"/>
            </w:tcBorders>
          </w:tcPr>
          <w:p w14:paraId="7363D6DE" w14:textId="77777777" w:rsidR="00BC051E" w:rsidRPr="00646F4A" w:rsidRDefault="00BC051E" w:rsidP="005D77B6">
            <w:pPr>
              <w:spacing w:before="40"/>
              <w:jc w:val="center"/>
              <w:rPr>
                <w:rFonts w:cs="Arial"/>
                <w:sz w:val="20"/>
                <w:szCs w:val="20"/>
              </w:rPr>
            </w:pPr>
            <w:r w:rsidRPr="00646F4A">
              <w:rPr>
                <w:rFonts w:cs="Arial"/>
                <w:sz w:val="20"/>
                <w:szCs w:val="20"/>
              </w:rPr>
              <w:t>2</w:t>
            </w:r>
          </w:p>
        </w:tc>
        <w:tc>
          <w:tcPr>
            <w:tcW w:w="797" w:type="pct"/>
            <w:tcBorders>
              <w:top w:val="single" w:sz="4" w:space="0" w:color="auto"/>
              <w:left w:val="single" w:sz="4" w:space="0" w:color="auto"/>
              <w:bottom w:val="single" w:sz="4" w:space="0" w:color="auto"/>
              <w:right w:val="single" w:sz="4" w:space="0" w:color="auto"/>
            </w:tcBorders>
            <w:shd w:val="clear" w:color="auto" w:fill="00FF00"/>
          </w:tcPr>
          <w:p w14:paraId="58370027" w14:textId="77777777" w:rsidR="00BC051E" w:rsidRPr="00646F4A" w:rsidRDefault="00BC051E" w:rsidP="005D77B6">
            <w:pPr>
              <w:jc w:val="center"/>
              <w:rPr>
                <w:rFonts w:cs="Arial"/>
                <w:sz w:val="20"/>
                <w:szCs w:val="20"/>
              </w:rPr>
            </w:pPr>
            <w:r w:rsidRPr="00646F4A">
              <w:rPr>
                <w:rFonts w:eastAsia="MS Mincho" w:cs="Arial"/>
                <w:sz w:val="20"/>
                <w:szCs w:val="20"/>
                <w:lang w:val="en-US" w:eastAsia="ja-JP"/>
              </w:rPr>
              <w:t>0.5</w:t>
            </w:r>
          </w:p>
        </w:tc>
      </w:tr>
      <w:tr w:rsidR="00646F4A" w:rsidRPr="00646F4A" w14:paraId="7BA89407" w14:textId="77777777" w:rsidTr="00153FB8">
        <w:trPr>
          <w:cantSplit/>
          <w:trHeight w:val="218"/>
        </w:trPr>
        <w:tc>
          <w:tcPr>
            <w:tcW w:w="408" w:type="pct"/>
            <w:tcBorders>
              <w:top w:val="single" w:sz="4" w:space="0" w:color="auto"/>
              <w:left w:val="single" w:sz="4" w:space="0" w:color="auto"/>
              <w:bottom w:val="single" w:sz="4" w:space="0" w:color="auto"/>
              <w:right w:val="single" w:sz="4" w:space="0" w:color="auto"/>
            </w:tcBorders>
          </w:tcPr>
          <w:p w14:paraId="4187ABD1" w14:textId="77777777" w:rsidR="00BC051E" w:rsidRPr="00646F4A" w:rsidRDefault="00BC051E" w:rsidP="005D77B6">
            <w:pPr>
              <w:spacing w:before="40"/>
              <w:ind w:right="-109"/>
              <w:jc w:val="center"/>
              <w:rPr>
                <w:rFonts w:cs="Arial"/>
                <w:sz w:val="20"/>
                <w:szCs w:val="20"/>
              </w:rPr>
            </w:pPr>
            <w:r w:rsidRPr="00646F4A">
              <w:rPr>
                <w:rFonts w:cs="Arial"/>
                <w:sz w:val="20"/>
                <w:szCs w:val="20"/>
              </w:rPr>
              <w:t>153</w:t>
            </w:r>
          </w:p>
        </w:tc>
        <w:tc>
          <w:tcPr>
            <w:tcW w:w="1571" w:type="pct"/>
            <w:tcBorders>
              <w:top w:val="single" w:sz="4" w:space="0" w:color="auto"/>
              <w:left w:val="single" w:sz="4" w:space="0" w:color="auto"/>
              <w:bottom w:val="single" w:sz="4" w:space="0" w:color="auto"/>
              <w:right w:val="single" w:sz="4" w:space="0" w:color="auto"/>
            </w:tcBorders>
          </w:tcPr>
          <w:p w14:paraId="0CD7424D" w14:textId="77777777" w:rsidR="00BC051E" w:rsidRPr="00646F4A" w:rsidRDefault="00BC051E" w:rsidP="005D77B6">
            <w:pPr>
              <w:spacing w:before="40"/>
              <w:jc w:val="left"/>
              <w:rPr>
                <w:rFonts w:cs="Arial"/>
                <w:sz w:val="20"/>
                <w:szCs w:val="20"/>
              </w:rPr>
            </w:pPr>
            <w:r w:rsidRPr="00646F4A">
              <w:rPr>
                <w:rFonts w:cs="Arial"/>
                <w:sz w:val="20"/>
                <w:szCs w:val="20"/>
              </w:rPr>
              <w:t>Wyken Croft Playing Fields</w:t>
            </w:r>
          </w:p>
        </w:tc>
        <w:tc>
          <w:tcPr>
            <w:tcW w:w="711" w:type="pct"/>
            <w:tcBorders>
              <w:top w:val="single" w:sz="4" w:space="0" w:color="auto"/>
              <w:left w:val="single" w:sz="4" w:space="0" w:color="auto"/>
              <w:bottom w:val="single" w:sz="4" w:space="0" w:color="auto"/>
              <w:right w:val="single" w:sz="4" w:space="0" w:color="auto"/>
            </w:tcBorders>
          </w:tcPr>
          <w:p w14:paraId="3917417D" w14:textId="77777777" w:rsidR="00BC051E" w:rsidRPr="00646F4A" w:rsidRDefault="00BC051E" w:rsidP="005D77B6">
            <w:pPr>
              <w:spacing w:before="40"/>
              <w:jc w:val="left"/>
              <w:rPr>
                <w:rFonts w:cs="Arial"/>
                <w:sz w:val="20"/>
                <w:szCs w:val="20"/>
              </w:rPr>
            </w:pPr>
            <w:r w:rsidRPr="00646F4A">
              <w:rPr>
                <w:rFonts w:cs="Arial"/>
                <w:sz w:val="20"/>
                <w:szCs w:val="20"/>
              </w:rPr>
              <w:t>South East</w:t>
            </w:r>
          </w:p>
        </w:tc>
        <w:tc>
          <w:tcPr>
            <w:tcW w:w="882" w:type="pct"/>
            <w:tcBorders>
              <w:top w:val="single" w:sz="4" w:space="0" w:color="auto"/>
              <w:left w:val="single" w:sz="4" w:space="0" w:color="auto"/>
              <w:bottom w:val="single" w:sz="4" w:space="0" w:color="auto"/>
              <w:right w:val="single" w:sz="4" w:space="0" w:color="auto"/>
            </w:tcBorders>
          </w:tcPr>
          <w:p w14:paraId="4C38371E" w14:textId="4E58D16E" w:rsidR="00BC051E" w:rsidRPr="00646F4A" w:rsidRDefault="00BC051E" w:rsidP="005D77B6">
            <w:pPr>
              <w:spacing w:before="40"/>
              <w:jc w:val="center"/>
              <w:rPr>
                <w:rFonts w:cs="Arial"/>
                <w:sz w:val="20"/>
                <w:szCs w:val="20"/>
              </w:rPr>
            </w:pPr>
            <w:r w:rsidRPr="00646F4A">
              <w:rPr>
                <w:rFonts w:cs="Arial"/>
                <w:sz w:val="20"/>
                <w:szCs w:val="20"/>
              </w:rPr>
              <w:t>Standard</w:t>
            </w:r>
          </w:p>
        </w:tc>
        <w:tc>
          <w:tcPr>
            <w:tcW w:w="631" w:type="pct"/>
            <w:tcBorders>
              <w:top w:val="single" w:sz="4" w:space="0" w:color="auto"/>
              <w:left w:val="single" w:sz="4" w:space="0" w:color="auto"/>
              <w:bottom w:val="single" w:sz="4" w:space="0" w:color="auto"/>
              <w:right w:val="single" w:sz="4" w:space="0" w:color="auto"/>
            </w:tcBorders>
          </w:tcPr>
          <w:p w14:paraId="23A76A85" w14:textId="77777777" w:rsidR="00BC051E" w:rsidRPr="00646F4A" w:rsidRDefault="00BC051E" w:rsidP="005D77B6">
            <w:pPr>
              <w:spacing w:before="40"/>
              <w:jc w:val="center"/>
              <w:rPr>
                <w:rFonts w:cs="Arial"/>
                <w:sz w:val="20"/>
                <w:szCs w:val="20"/>
              </w:rPr>
            </w:pPr>
            <w:r w:rsidRPr="00646F4A">
              <w:rPr>
                <w:rFonts w:cs="Arial"/>
                <w:sz w:val="20"/>
                <w:szCs w:val="20"/>
              </w:rPr>
              <w:t>2</w:t>
            </w:r>
          </w:p>
        </w:tc>
        <w:tc>
          <w:tcPr>
            <w:tcW w:w="797" w:type="pct"/>
            <w:tcBorders>
              <w:top w:val="single" w:sz="4" w:space="0" w:color="auto"/>
              <w:left w:val="single" w:sz="4" w:space="0" w:color="auto"/>
              <w:bottom w:val="single" w:sz="4" w:space="0" w:color="auto"/>
              <w:right w:val="single" w:sz="4" w:space="0" w:color="auto"/>
            </w:tcBorders>
            <w:shd w:val="clear" w:color="auto" w:fill="00FF00"/>
          </w:tcPr>
          <w:p w14:paraId="68AE2404" w14:textId="77777777" w:rsidR="00BC051E" w:rsidRPr="00646F4A" w:rsidRDefault="00BC051E" w:rsidP="005D77B6">
            <w:pPr>
              <w:jc w:val="center"/>
              <w:rPr>
                <w:rFonts w:cs="Arial"/>
                <w:sz w:val="20"/>
                <w:szCs w:val="20"/>
              </w:rPr>
            </w:pPr>
            <w:r w:rsidRPr="00646F4A">
              <w:rPr>
                <w:rFonts w:cs="Arial"/>
                <w:sz w:val="20"/>
                <w:szCs w:val="20"/>
                <w:lang w:val="en-US"/>
              </w:rPr>
              <w:t>2</w:t>
            </w:r>
          </w:p>
        </w:tc>
      </w:tr>
      <w:tr w:rsidR="00646F4A" w:rsidRPr="00646F4A" w14:paraId="05F28910" w14:textId="77777777" w:rsidTr="00F772AF">
        <w:trPr>
          <w:cantSplit/>
          <w:trHeight w:val="218"/>
        </w:trPr>
        <w:tc>
          <w:tcPr>
            <w:tcW w:w="4203" w:type="pct"/>
            <w:gridSpan w:val="5"/>
            <w:tcBorders>
              <w:top w:val="single" w:sz="4" w:space="0" w:color="auto"/>
              <w:left w:val="single" w:sz="4" w:space="0" w:color="auto"/>
              <w:bottom w:val="single" w:sz="4" w:space="0" w:color="auto"/>
              <w:right w:val="single" w:sz="4" w:space="0" w:color="auto"/>
            </w:tcBorders>
          </w:tcPr>
          <w:p w14:paraId="02DF19A0" w14:textId="77777777" w:rsidR="00BC051E" w:rsidRPr="00646F4A" w:rsidRDefault="00BC051E" w:rsidP="005D77B6">
            <w:pPr>
              <w:spacing w:before="40"/>
              <w:jc w:val="right"/>
              <w:rPr>
                <w:rFonts w:cs="Arial"/>
                <w:b/>
                <w:sz w:val="20"/>
                <w:szCs w:val="20"/>
              </w:rPr>
            </w:pPr>
            <w:r w:rsidRPr="00646F4A">
              <w:rPr>
                <w:rFonts w:cs="Arial"/>
                <w:b/>
                <w:sz w:val="20"/>
                <w:szCs w:val="20"/>
              </w:rPr>
              <w:t>Total</w:t>
            </w:r>
          </w:p>
        </w:tc>
        <w:tc>
          <w:tcPr>
            <w:tcW w:w="797" w:type="pct"/>
            <w:tcBorders>
              <w:top w:val="single" w:sz="4" w:space="0" w:color="auto"/>
              <w:left w:val="single" w:sz="4" w:space="0" w:color="auto"/>
              <w:bottom w:val="single" w:sz="4" w:space="0" w:color="auto"/>
              <w:right w:val="single" w:sz="4" w:space="0" w:color="auto"/>
            </w:tcBorders>
            <w:shd w:val="clear" w:color="auto" w:fill="00FF00"/>
          </w:tcPr>
          <w:p w14:paraId="43E6BD22" w14:textId="7FEE42EC" w:rsidR="00BC051E" w:rsidRPr="00646F4A" w:rsidRDefault="00BC051E" w:rsidP="005D77B6">
            <w:pPr>
              <w:spacing w:before="40"/>
              <w:jc w:val="center"/>
              <w:rPr>
                <w:rFonts w:cs="Arial"/>
                <w:b/>
                <w:sz w:val="20"/>
                <w:szCs w:val="20"/>
              </w:rPr>
            </w:pPr>
            <w:r w:rsidRPr="00646F4A">
              <w:rPr>
                <w:rFonts w:cs="Arial"/>
                <w:b/>
                <w:sz w:val="20"/>
                <w:szCs w:val="20"/>
              </w:rPr>
              <w:t>25</w:t>
            </w:r>
          </w:p>
        </w:tc>
      </w:tr>
    </w:tbl>
    <w:p w14:paraId="0AB30C66" w14:textId="406743D9" w:rsidR="00815F86" w:rsidRPr="00646F4A" w:rsidRDefault="00815F86" w:rsidP="00D93A23">
      <w:pPr>
        <w:tabs>
          <w:tab w:val="left" w:pos="2460"/>
        </w:tabs>
      </w:pPr>
    </w:p>
    <w:p w14:paraId="54A2C255" w14:textId="54DDAF00" w:rsidR="00BC051E" w:rsidRPr="00646F4A" w:rsidRDefault="00BC051E" w:rsidP="00D93A23">
      <w:pPr>
        <w:tabs>
          <w:tab w:val="left" w:pos="2460"/>
        </w:tabs>
      </w:pPr>
      <w:r w:rsidRPr="00646F4A">
        <w:t>Of the</w:t>
      </w:r>
      <w:r w:rsidR="0069626B" w:rsidRPr="00646F4A">
        <w:t xml:space="preserve">se sites, only one pitch at Coundon Hall Park, one pitch at Sowe Common Sports Ground and two pitches at War Memorial Park are used for adult football. </w:t>
      </w:r>
      <w:r w:rsidR="0022647B" w:rsidRPr="00646F4A">
        <w:t xml:space="preserve">Therefore, all remaining pitches </w:t>
      </w:r>
      <w:r w:rsidR="00563F49" w:rsidRPr="00646F4A">
        <w:t>sh</w:t>
      </w:r>
      <w:r w:rsidR="003E5A2A" w:rsidRPr="00646F4A">
        <w:t>ould</w:t>
      </w:r>
      <w:r w:rsidR="0022647B" w:rsidRPr="00646F4A">
        <w:t xml:space="preserve"> be </w:t>
      </w:r>
      <w:r w:rsidR="0007222A" w:rsidRPr="00646F4A">
        <w:t>pursued</w:t>
      </w:r>
      <w:r w:rsidR="0022647B" w:rsidRPr="00646F4A">
        <w:t xml:space="preserve"> for conversion to youth 11v11 pitches.</w:t>
      </w:r>
    </w:p>
    <w:p w14:paraId="4D884E92" w14:textId="013B203E" w:rsidR="00362B40" w:rsidRPr="00646F4A" w:rsidRDefault="00362B40" w:rsidP="00D93A23">
      <w:pPr>
        <w:tabs>
          <w:tab w:val="left" w:pos="2460"/>
        </w:tabs>
        <w:rPr>
          <w:i/>
          <w:iCs/>
        </w:rPr>
      </w:pPr>
    </w:p>
    <w:p w14:paraId="12FA027C" w14:textId="49AE8C53" w:rsidR="0022647B" w:rsidRPr="00646F4A" w:rsidRDefault="00E93A15" w:rsidP="00D93A23">
      <w:pPr>
        <w:tabs>
          <w:tab w:val="left" w:pos="2460"/>
        </w:tabs>
        <w:rPr>
          <w:i/>
          <w:iCs/>
        </w:rPr>
      </w:pPr>
      <w:r w:rsidRPr="00646F4A">
        <w:rPr>
          <w:i/>
          <w:iCs/>
        </w:rPr>
        <w:t>Table 4.</w:t>
      </w:r>
      <w:r w:rsidR="00C21FAD" w:rsidRPr="00646F4A">
        <w:rPr>
          <w:i/>
          <w:iCs/>
        </w:rPr>
        <w:t>10</w:t>
      </w:r>
      <w:r w:rsidRPr="00646F4A">
        <w:rPr>
          <w:i/>
          <w:iCs/>
        </w:rPr>
        <w:t>: Adult pitches proposed for youth 11v11 conversion</w:t>
      </w:r>
    </w:p>
    <w:p w14:paraId="623C8E2A" w14:textId="4826CF8D" w:rsidR="00E93A15" w:rsidRPr="00646F4A" w:rsidRDefault="00E93A15" w:rsidP="00D93A23">
      <w:pPr>
        <w:tabs>
          <w:tab w:val="left" w:pos="2460"/>
        </w:tabs>
        <w:rPr>
          <w:i/>
          <w:iCs/>
        </w:rPr>
      </w:pPr>
    </w:p>
    <w:tbl>
      <w:tblPr>
        <w:tblW w:w="5000" w:type="pct"/>
        <w:tblInd w:w="-5" w:type="dxa"/>
        <w:tblLayout w:type="fixed"/>
        <w:tblLook w:val="0000" w:firstRow="0" w:lastRow="0" w:firstColumn="0" w:lastColumn="0" w:noHBand="0" w:noVBand="0"/>
      </w:tblPr>
      <w:tblGrid>
        <w:gridCol w:w="798"/>
        <w:gridCol w:w="2884"/>
        <w:gridCol w:w="1237"/>
        <w:gridCol w:w="1240"/>
        <w:gridCol w:w="1095"/>
        <w:gridCol w:w="1481"/>
      </w:tblGrid>
      <w:tr w:rsidR="00646F4A" w:rsidRPr="00646F4A" w14:paraId="16A2E5E0" w14:textId="77777777" w:rsidTr="00F772AF">
        <w:trPr>
          <w:cantSplit/>
          <w:trHeight w:val="205"/>
          <w:tblHeader/>
        </w:trPr>
        <w:tc>
          <w:tcPr>
            <w:tcW w:w="456" w:type="pct"/>
            <w:tcBorders>
              <w:top w:val="single" w:sz="4" w:space="0" w:color="auto"/>
              <w:left w:val="single" w:sz="4" w:space="0" w:color="auto"/>
              <w:bottom w:val="single" w:sz="4" w:space="0" w:color="auto"/>
              <w:right w:val="single" w:sz="4" w:space="0" w:color="auto"/>
            </w:tcBorders>
            <w:shd w:val="clear" w:color="auto" w:fill="DBE5F1"/>
          </w:tcPr>
          <w:p w14:paraId="421CD4A7" w14:textId="77777777" w:rsidR="00E93A15" w:rsidRPr="00646F4A" w:rsidRDefault="00E93A15" w:rsidP="005D77B6">
            <w:pPr>
              <w:spacing w:before="40"/>
              <w:ind w:right="-109"/>
              <w:jc w:val="center"/>
              <w:rPr>
                <w:rFonts w:eastAsia="MS Mincho" w:cs="Arial"/>
                <w:b/>
                <w:sz w:val="20"/>
                <w:szCs w:val="20"/>
                <w:lang w:val="en-US" w:eastAsia="ja-JP"/>
              </w:rPr>
            </w:pPr>
            <w:r w:rsidRPr="00646F4A">
              <w:rPr>
                <w:rFonts w:eastAsia="MS Mincho" w:cs="Arial"/>
                <w:b/>
                <w:sz w:val="20"/>
                <w:szCs w:val="20"/>
                <w:lang w:val="en-US" w:eastAsia="ja-JP"/>
              </w:rPr>
              <w:t>Site ID</w:t>
            </w:r>
          </w:p>
        </w:tc>
        <w:tc>
          <w:tcPr>
            <w:tcW w:w="1651" w:type="pct"/>
            <w:tcBorders>
              <w:top w:val="single" w:sz="4" w:space="0" w:color="auto"/>
              <w:left w:val="single" w:sz="4" w:space="0" w:color="auto"/>
              <w:bottom w:val="single" w:sz="4" w:space="0" w:color="auto"/>
              <w:right w:val="single" w:sz="4" w:space="0" w:color="auto"/>
            </w:tcBorders>
            <w:shd w:val="clear" w:color="auto" w:fill="DBE5F1"/>
          </w:tcPr>
          <w:p w14:paraId="6716F271" w14:textId="77777777" w:rsidR="00E93A15" w:rsidRPr="00646F4A" w:rsidRDefault="00E93A15" w:rsidP="005D77B6">
            <w:pPr>
              <w:spacing w:before="40"/>
              <w:jc w:val="left"/>
              <w:rPr>
                <w:rFonts w:eastAsia="MS Mincho" w:cs="Arial"/>
                <w:b/>
                <w:sz w:val="20"/>
                <w:szCs w:val="20"/>
                <w:lang w:val="en-US" w:eastAsia="ja-JP"/>
              </w:rPr>
            </w:pPr>
            <w:r w:rsidRPr="00646F4A">
              <w:rPr>
                <w:rFonts w:eastAsia="MS Mincho" w:cs="Arial"/>
                <w:b/>
                <w:sz w:val="20"/>
                <w:szCs w:val="20"/>
                <w:lang w:val="en-US" w:eastAsia="ja-JP"/>
              </w:rPr>
              <w:t>Site name</w:t>
            </w:r>
          </w:p>
        </w:tc>
        <w:tc>
          <w:tcPr>
            <w:tcW w:w="708" w:type="pct"/>
            <w:tcBorders>
              <w:top w:val="single" w:sz="4" w:space="0" w:color="auto"/>
              <w:left w:val="single" w:sz="4" w:space="0" w:color="auto"/>
              <w:bottom w:val="single" w:sz="4" w:space="0" w:color="auto"/>
              <w:right w:val="single" w:sz="4" w:space="0" w:color="auto"/>
            </w:tcBorders>
            <w:shd w:val="clear" w:color="auto" w:fill="DBE5F1"/>
          </w:tcPr>
          <w:p w14:paraId="765FC8D7" w14:textId="77777777" w:rsidR="00E93A15" w:rsidRPr="00646F4A" w:rsidRDefault="00E93A15" w:rsidP="005D77B6">
            <w:pPr>
              <w:spacing w:before="40"/>
              <w:jc w:val="left"/>
              <w:rPr>
                <w:rFonts w:eastAsia="MS Mincho" w:cs="Arial"/>
                <w:b/>
                <w:sz w:val="20"/>
                <w:szCs w:val="20"/>
                <w:lang w:val="en-US" w:eastAsia="ja-JP"/>
              </w:rPr>
            </w:pPr>
            <w:r w:rsidRPr="00646F4A">
              <w:rPr>
                <w:rFonts w:eastAsia="MS Mincho" w:cs="Arial"/>
                <w:b/>
                <w:sz w:val="20"/>
                <w:szCs w:val="20"/>
                <w:lang w:val="en-US" w:eastAsia="ja-JP"/>
              </w:rPr>
              <w:t>Analysis area</w:t>
            </w:r>
          </w:p>
        </w:tc>
        <w:tc>
          <w:tcPr>
            <w:tcW w:w="710" w:type="pct"/>
            <w:tcBorders>
              <w:top w:val="single" w:sz="4" w:space="0" w:color="auto"/>
              <w:left w:val="single" w:sz="4" w:space="0" w:color="auto"/>
              <w:bottom w:val="single" w:sz="4" w:space="0" w:color="auto"/>
              <w:right w:val="single" w:sz="4" w:space="0" w:color="auto"/>
            </w:tcBorders>
            <w:shd w:val="clear" w:color="auto" w:fill="DBE5F1"/>
          </w:tcPr>
          <w:p w14:paraId="53A8E09B" w14:textId="77777777" w:rsidR="00E93A15" w:rsidRPr="00646F4A" w:rsidRDefault="00E93A15" w:rsidP="005D77B6">
            <w:pPr>
              <w:spacing w:before="40"/>
              <w:jc w:val="center"/>
              <w:rPr>
                <w:rFonts w:eastAsia="MS Mincho" w:cs="Arial"/>
                <w:b/>
                <w:sz w:val="20"/>
                <w:szCs w:val="20"/>
                <w:lang w:val="en-US" w:eastAsia="ja-JP"/>
              </w:rPr>
            </w:pPr>
            <w:r w:rsidRPr="00646F4A">
              <w:rPr>
                <w:rFonts w:eastAsia="MS Mincho" w:cs="Arial"/>
                <w:b/>
                <w:sz w:val="20"/>
                <w:szCs w:val="20"/>
                <w:lang w:val="en-US" w:eastAsia="ja-JP"/>
              </w:rPr>
              <w:t>Pitch quality</w:t>
            </w:r>
          </w:p>
        </w:tc>
        <w:tc>
          <w:tcPr>
            <w:tcW w:w="626" w:type="pct"/>
            <w:tcBorders>
              <w:top w:val="single" w:sz="4" w:space="0" w:color="auto"/>
              <w:left w:val="single" w:sz="4" w:space="0" w:color="auto"/>
              <w:right w:val="single" w:sz="4" w:space="0" w:color="auto"/>
            </w:tcBorders>
            <w:shd w:val="clear" w:color="auto" w:fill="DBE5F1"/>
          </w:tcPr>
          <w:p w14:paraId="10BD87EF" w14:textId="77777777" w:rsidR="00E93A15" w:rsidRPr="00646F4A" w:rsidRDefault="00E93A15" w:rsidP="005D77B6">
            <w:pPr>
              <w:spacing w:before="40"/>
              <w:jc w:val="center"/>
              <w:rPr>
                <w:rFonts w:eastAsia="MS Mincho" w:cs="Arial"/>
                <w:b/>
                <w:sz w:val="20"/>
                <w:szCs w:val="20"/>
                <w:lang w:val="en-US" w:eastAsia="ja-JP"/>
              </w:rPr>
            </w:pPr>
            <w:r w:rsidRPr="00646F4A">
              <w:rPr>
                <w:rFonts w:eastAsia="MS Mincho" w:cs="Arial"/>
                <w:b/>
                <w:sz w:val="20"/>
                <w:szCs w:val="20"/>
                <w:lang w:val="en-US" w:eastAsia="ja-JP"/>
              </w:rPr>
              <w:t>No. of pitches</w:t>
            </w:r>
          </w:p>
        </w:tc>
        <w:tc>
          <w:tcPr>
            <w:tcW w:w="848" w:type="pct"/>
            <w:tcBorders>
              <w:top w:val="single" w:sz="4" w:space="0" w:color="auto"/>
              <w:left w:val="single" w:sz="4" w:space="0" w:color="auto"/>
              <w:right w:val="single" w:sz="4" w:space="0" w:color="auto"/>
            </w:tcBorders>
            <w:shd w:val="clear" w:color="auto" w:fill="DBE5F1"/>
          </w:tcPr>
          <w:p w14:paraId="52148555" w14:textId="77777777" w:rsidR="00E93A15" w:rsidRPr="00646F4A" w:rsidRDefault="00E93A15" w:rsidP="005D77B6">
            <w:pPr>
              <w:spacing w:before="40"/>
              <w:jc w:val="center"/>
              <w:rPr>
                <w:rFonts w:eastAsia="MS Mincho" w:cs="Arial"/>
                <w:b/>
                <w:sz w:val="20"/>
                <w:szCs w:val="20"/>
                <w:lang w:val="en-US" w:eastAsia="ja-JP"/>
              </w:rPr>
            </w:pPr>
            <w:r w:rsidRPr="00646F4A">
              <w:rPr>
                <w:rFonts w:eastAsia="MS Mincho" w:cs="Arial"/>
                <w:b/>
                <w:sz w:val="20"/>
                <w:szCs w:val="20"/>
                <w:lang w:val="en-US" w:eastAsia="ja-JP"/>
              </w:rPr>
              <w:t>Capacity rating</w:t>
            </w:r>
          </w:p>
          <w:p w14:paraId="784BFFD7" w14:textId="77777777" w:rsidR="00E93A15" w:rsidRPr="00646F4A" w:rsidRDefault="00E93A15" w:rsidP="005D77B6">
            <w:pPr>
              <w:spacing w:before="40"/>
              <w:jc w:val="center"/>
              <w:rPr>
                <w:rFonts w:eastAsia="MS Mincho" w:cs="Arial"/>
                <w:b/>
                <w:sz w:val="20"/>
                <w:szCs w:val="20"/>
                <w:lang w:val="en-US" w:eastAsia="ja-JP"/>
              </w:rPr>
            </w:pPr>
            <w:r w:rsidRPr="00646F4A">
              <w:rPr>
                <w:rFonts w:eastAsia="MS Mincho" w:cs="Arial"/>
                <w:b/>
                <w:sz w:val="20"/>
                <w:szCs w:val="20"/>
                <w:lang w:val="en-US" w:eastAsia="ja-JP"/>
              </w:rPr>
              <w:t>(match sessions)</w:t>
            </w:r>
          </w:p>
        </w:tc>
      </w:tr>
      <w:tr w:rsidR="00646F4A" w:rsidRPr="00646F4A" w14:paraId="119FF85F" w14:textId="77777777" w:rsidTr="00F772AF">
        <w:trPr>
          <w:cantSplit/>
          <w:trHeight w:val="218"/>
        </w:trPr>
        <w:tc>
          <w:tcPr>
            <w:tcW w:w="456" w:type="pct"/>
            <w:tcBorders>
              <w:top w:val="single" w:sz="4" w:space="0" w:color="auto"/>
              <w:left w:val="single" w:sz="4" w:space="0" w:color="auto"/>
              <w:bottom w:val="single" w:sz="4" w:space="0" w:color="auto"/>
              <w:right w:val="single" w:sz="4" w:space="0" w:color="auto"/>
            </w:tcBorders>
          </w:tcPr>
          <w:p w14:paraId="02598524" w14:textId="77777777" w:rsidR="00E93A15" w:rsidRPr="00646F4A" w:rsidRDefault="00E93A15" w:rsidP="005D77B6">
            <w:pPr>
              <w:spacing w:before="40"/>
              <w:ind w:right="-109"/>
              <w:jc w:val="center"/>
              <w:rPr>
                <w:rFonts w:cs="Arial"/>
                <w:sz w:val="20"/>
                <w:szCs w:val="20"/>
              </w:rPr>
            </w:pPr>
            <w:r w:rsidRPr="00646F4A">
              <w:rPr>
                <w:rFonts w:cs="Arial"/>
                <w:sz w:val="20"/>
                <w:szCs w:val="20"/>
              </w:rPr>
              <w:t>7</w:t>
            </w:r>
          </w:p>
        </w:tc>
        <w:tc>
          <w:tcPr>
            <w:tcW w:w="1651" w:type="pct"/>
            <w:tcBorders>
              <w:top w:val="single" w:sz="4" w:space="0" w:color="auto"/>
              <w:left w:val="single" w:sz="4" w:space="0" w:color="auto"/>
              <w:bottom w:val="single" w:sz="4" w:space="0" w:color="auto"/>
              <w:right w:val="single" w:sz="4" w:space="0" w:color="auto"/>
            </w:tcBorders>
          </w:tcPr>
          <w:p w14:paraId="3F55637C" w14:textId="77777777" w:rsidR="00E93A15" w:rsidRPr="00646F4A" w:rsidRDefault="00E93A15" w:rsidP="005D77B6">
            <w:pPr>
              <w:spacing w:before="40"/>
              <w:jc w:val="left"/>
              <w:rPr>
                <w:rFonts w:cs="Arial"/>
                <w:sz w:val="20"/>
                <w:szCs w:val="20"/>
              </w:rPr>
            </w:pPr>
            <w:r w:rsidRPr="00646F4A">
              <w:rPr>
                <w:rFonts w:cs="Arial"/>
                <w:sz w:val="20"/>
                <w:szCs w:val="20"/>
              </w:rPr>
              <w:t>Baginton Fields</w:t>
            </w:r>
          </w:p>
        </w:tc>
        <w:tc>
          <w:tcPr>
            <w:tcW w:w="708" w:type="pct"/>
            <w:tcBorders>
              <w:top w:val="single" w:sz="4" w:space="0" w:color="auto"/>
              <w:left w:val="single" w:sz="4" w:space="0" w:color="auto"/>
              <w:bottom w:val="single" w:sz="4" w:space="0" w:color="auto"/>
              <w:right w:val="single" w:sz="4" w:space="0" w:color="auto"/>
            </w:tcBorders>
          </w:tcPr>
          <w:p w14:paraId="49D668BC" w14:textId="77777777" w:rsidR="00E93A15" w:rsidRPr="00646F4A" w:rsidRDefault="00E93A15" w:rsidP="005D77B6">
            <w:pPr>
              <w:spacing w:before="40"/>
              <w:jc w:val="left"/>
              <w:rPr>
                <w:rFonts w:cs="Arial"/>
                <w:sz w:val="20"/>
                <w:szCs w:val="20"/>
              </w:rPr>
            </w:pPr>
            <w:r w:rsidRPr="00646F4A">
              <w:rPr>
                <w:rFonts w:cs="Arial"/>
                <w:sz w:val="20"/>
                <w:szCs w:val="20"/>
              </w:rPr>
              <w:t>South East</w:t>
            </w:r>
          </w:p>
        </w:tc>
        <w:tc>
          <w:tcPr>
            <w:tcW w:w="710" w:type="pct"/>
            <w:tcBorders>
              <w:top w:val="single" w:sz="4" w:space="0" w:color="auto"/>
              <w:left w:val="single" w:sz="4" w:space="0" w:color="auto"/>
              <w:bottom w:val="single" w:sz="4" w:space="0" w:color="auto"/>
              <w:right w:val="single" w:sz="4" w:space="0" w:color="auto"/>
            </w:tcBorders>
          </w:tcPr>
          <w:p w14:paraId="417CD93A" w14:textId="77777777" w:rsidR="00E93A15" w:rsidRPr="00646F4A" w:rsidRDefault="00E93A15" w:rsidP="005D77B6">
            <w:pPr>
              <w:spacing w:before="40"/>
              <w:jc w:val="center"/>
              <w:rPr>
                <w:rFonts w:cs="Arial"/>
                <w:sz w:val="20"/>
                <w:szCs w:val="20"/>
              </w:rPr>
            </w:pPr>
            <w:r w:rsidRPr="00646F4A">
              <w:rPr>
                <w:rFonts w:cs="Arial"/>
                <w:sz w:val="20"/>
                <w:szCs w:val="20"/>
              </w:rPr>
              <w:t>Standard</w:t>
            </w:r>
          </w:p>
        </w:tc>
        <w:tc>
          <w:tcPr>
            <w:tcW w:w="626" w:type="pct"/>
            <w:tcBorders>
              <w:top w:val="single" w:sz="4" w:space="0" w:color="auto"/>
              <w:left w:val="single" w:sz="4" w:space="0" w:color="auto"/>
              <w:bottom w:val="single" w:sz="4" w:space="0" w:color="auto"/>
              <w:right w:val="single" w:sz="4" w:space="0" w:color="auto"/>
            </w:tcBorders>
          </w:tcPr>
          <w:p w14:paraId="6DA6533E" w14:textId="77777777" w:rsidR="00E93A15" w:rsidRPr="00646F4A" w:rsidRDefault="00E93A15" w:rsidP="005D77B6">
            <w:pPr>
              <w:spacing w:before="40"/>
              <w:jc w:val="center"/>
              <w:rPr>
                <w:rFonts w:cs="Arial"/>
                <w:sz w:val="20"/>
                <w:szCs w:val="20"/>
              </w:rPr>
            </w:pPr>
            <w:r w:rsidRPr="00646F4A">
              <w:rPr>
                <w:rFonts w:cs="Arial"/>
                <w:sz w:val="20"/>
                <w:szCs w:val="20"/>
              </w:rPr>
              <w:t>1</w:t>
            </w:r>
          </w:p>
        </w:tc>
        <w:tc>
          <w:tcPr>
            <w:tcW w:w="848" w:type="pct"/>
            <w:tcBorders>
              <w:top w:val="single" w:sz="4" w:space="0" w:color="auto"/>
              <w:left w:val="single" w:sz="4" w:space="0" w:color="auto"/>
              <w:bottom w:val="single" w:sz="4" w:space="0" w:color="auto"/>
              <w:right w:val="single" w:sz="4" w:space="0" w:color="auto"/>
            </w:tcBorders>
            <w:shd w:val="clear" w:color="auto" w:fill="00FF00"/>
          </w:tcPr>
          <w:p w14:paraId="20D4752D" w14:textId="77777777" w:rsidR="00E93A15" w:rsidRPr="00646F4A" w:rsidRDefault="00E93A15" w:rsidP="005D77B6">
            <w:pPr>
              <w:jc w:val="center"/>
              <w:rPr>
                <w:rFonts w:cs="Arial"/>
                <w:sz w:val="20"/>
                <w:szCs w:val="20"/>
              </w:rPr>
            </w:pPr>
            <w:r w:rsidRPr="00646F4A">
              <w:rPr>
                <w:rFonts w:cs="Arial"/>
                <w:sz w:val="20"/>
                <w:szCs w:val="20"/>
              </w:rPr>
              <w:t>1</w:t>
            </w:r>
          </w:p>
        </w:tc>
      </w:tr>
      <w:tr w:rsidR="00646F4A" w:rsidRPr="00646F4A" w14:paraId="159ED26F" w14:textId="77777777" w:rsidTr="00F772AF">
        <w:trPr>
          <w:cantSplit/>
          <w:trHeight w:val="218"/>
        </w:trPr>
        <w:tc>
          <w:tcPr>
            <w:tcW w:w="456" w:type="pct"/>
            <w:tcBorders>
              <w:top w:val="single" w:sz="4" w:space="0" w:color="auto"/>
              <w:left w:val="single" w:sz="4" w:space="0" w:color="auto"/>
              <w:right w:val="single" w:sz="4" w:space="0" w:color="auto"/>
            </w:tcBorders>
          </w:tcPr>
          <w:p w14:paraId="410810C1" w14:textId="77777777" w:rsidR="00E93A15" w:rsidRPr="00646F4A" w:rsidRDefault="00E93A15" w:rsidP="005D77B6">
            <w:pPr>
              <w:spacing w:before="40"/>
              <w:ind w:right="-109"/>
              <w:jc w:val="center"/>
              <w:rPr>
                <w:rFonts w:cs="Arial"/>
                <w:sz w:val="20"/>
                <w:szCs w:val="20"/>
              </w:rPr>
            </w:pPr>
            <w:r w:rsidRPr="00646F4A">
              <w:rPr>
                <w:rFonts w:cs="Arial"/>
                <w:sz w:val="20"/>
                <w:szCs w:val="20"/>
              </w:rPr>
              <w:t>28</w:t>
            </w:r>
          </w:p>
        </w:tc>
        <w:tc>
          <w:tcPr>
            <w:tcW w:w="1651" w:type="pct"/>
            <w:tcBorders>
              <w:top w:val="single" w:sz="4" w:space="0" w:color="auto"/>
              <w:left w:val="single" w:sz="4" w:space="0" w:color="auto"/>
              <w:right w:val="single" w:sz="4" w:space="0" w:color="auto"/>
            </w:tcBorders>
          </w:tcPr>
          <w:p w14:paraId="6D779773" w14:textId="77777777" w:rsidR="00E93A15" w:rsidRPr="00646F4A" w:rsidRDefault="00E93A15" w:rsidP="005D77B6">
            <w:pPr>
              <w:spacing w:before="40"/>
              <w:jc w:val="left"/>
              <w:rPr>
                <w:rFonts w:cs="Arial"/>
                <w:sz w:val="20"/>
                <w:szCs w:val="20"/>
              </w:rPr>
            </w:pPr>
            <w:r w:rsidRPr="00646F4A">
              <w:rPr>
                <w:rFonts w:cs="Arial"/>
                <w:sz w:val="20"/>
                <w:szCs w:val="20"/>
              </w:rPr>
              <w:t>Coundon Hall Park</w:t>
            </w:r>
          </w:p>
        </w:tc>
        <w:tc>
          <w:tcPr>
            <w:tcW w:w="708" w:type="pct"/>
            <w:tcBorders>
              <w:top w:val="single" w:sz="4" w:space="0" w:color="auto"/>
              <w:left w:val="single" w:sz="4" w:space="0" w:color="auto"/>
              <w:right w:val="single" w:sz="4" w:space="0" w:color="auto"/>
            </w:tcBorders>
          </w:tcPr>
          <w:p w14:paraId="1FFA00BA" w14:textId="77777777" w:rsidR="00E93A15" w:rsidRPr="00646F4A" w:rsidRDefault="00E93A15" w:rsidP="005D77B6">
            <w:pPr>
              <w:spacing w:before="40"/>
              <w:jc w:val="left"/>
              <w:rPr>
                <w:rFonts w:cs="Arial"/>
                <w:sz w:val="20"/>
                <w:szCs w:val="20"/>
              </w:rPr>
            </w:pPr>
            <w:r w:rsidRPr="00646F4A">
              <w:rPr>
                <w:rFonts w:cs="Arial"/>
                <w:sz w:val="20"/>
                <w:szCs w:val="20"/>
              </w:rPr>
              <w:t>North West</w:t>
            </w:r>
          </w:p>
        </w:tc>
        <w:tc>
          <w:tcPr>
            <w:tcW w:w="710" w:type="pct"/>
            <w:tcBorders>
              <w:top w:val="single" w:sz="4" w:space="0" w:color="auto"/>
              <w:left w:val="single" w:sz="4" w:space="0" w:color="auto"/>
              <w:bottom w:val="single" w:sz="4" w:space="0" w:color="auto"/>
              <w:right w:val="single" w:sz="4" w:space="0" w:color="auto"/>
            </w:tcBorders>
          </w:tcPr>
          <w:p w14:paraId="54FAB36A" w14:textId="77777777" w:rsidR="00E93A15" w:rsidRPr="00646F4A" w:rsidRDefault="00E93A15" w:rsidP="005D77B6">
            <w:pPr>
              <w:spacing w:before="40"/>
              <w:jc w:val="center"/>
              <w:rPr>
                <w:rFonts w:cs="Arial"/>
                <w:sz w:val="20"/>
                <w:szCs w:val="20"/>
              </w:rPr>
            </w:pPr>
            <w:r w:rsidRPr="00646F4A">
              <w:rPr>
                <w:rFonts w:cs="Arial"/>
                <w:sz w:val="20"/>
                <w:szCs w:val="20"/>
              </w:rPr>
              <w:t>Standard</w:t>
            </w:r>
          </w:p>
        </w:tc>
        <w:tc>
          <w:tcPr>
            <w:tcW w:w="626" w:type="pct"/>
            <w:tcBorders>
              <w:top w:val="single" w:sz="4" w:space="0" w:color="auto"/>
              <w:left w:val="single" w:sz="4" w:space="0" w:color="auto"/>
              <w:bottom w:val="single" w:sz="4" w:space="0" w:color="auto"/>
              <w:right w:val="single" w:sz="4" w:space="0" w:color="auto"/>
            </w:tcBorders>
          </w:tcPr>
          <w:p w14:paraId="30C1CD2A" w14:textId="2789B681" w:rsidR="00E93A15" w:rsidRPr="00646F4A" w:rsidRDefault="00E93A15" w:rsidP="005D77B6">
            <w:pPr>
              <w:spacing w:before="40"/>
              <w:jc w:val="center"/>
              <w:rPr>
                <w:rFonts w:cs="Arial"/>
                <w:sz w:val="20"/>
                <w:szCs w:val="20"/>
              </w:rPr>
            </w:pPr>
            <w:r w:rsidRPr="00646F4A">
              <w:rPr>
                <w:rFonts w:cs="Arial"/>
                <w:sz w:val="20"/>
                <w:szCs w:val="20"/>
              </w:rPr>
              <w:t>9</w:t>
            </w:r>
          </w:p>
        </w:tc>
        <w:tc>
          <w:tcPr>
            <w:tcW w:w="848" w:type="pct"/>
            <w:tcBorders>
              <w:top w:val="single" w:sz="4" w:space="0" w:color="auto"/>
              <w:left w:val="single" w:sz="4" w:space="0" w:color="auto"/>
              <w:bottom w:val="single" w:sz="4" w:space="0" w:color="auto"/>
              <w:right w:val="single" w:sz="4" w:space="0" w:color="auto"/>
            </w:tcBorders>
            <w:shd w:val="clear" w:color="auto" w:fill="00FF00"/>
          </w:tcPr>
          <w:p w14:paraId="15E88E11" w14:textId="77777777" w:rsidR="00E93A15" w:rsidRPr="00646F4A" w:rsidRDefault="00E93A15" w:rsidP="005D77B6">
            <w:pPr>
              <w:jc w:val="center"/>
              <w:rPr>
                <w:rFonts w:cs="Arial"/>
                <w:sz w:val="20"/>
                <w:szCs w:val="20"/>
              </w:rPr>
            </w:pPr>
            <w:r w:rsidRPr="00646F4A">
              <w:rPr>
                <w:rFonts w:cs="Arial"/>
                <w:sz w:val="20"/>
                <w:szCs w:val="20"/>
              </w:rPr>
              <w:t>9</w:t>
            </w:r>
          </w:p>
        </w:tc>
      </w:tr>
      <w:tr w:rsidR="00646F4A" w:rsidRPr="00646F4A" w14:paraId="1AC43190" w14:textId="77777777" w:rsidTr="00F772AF">
        <w:trPr>
          <w:cantSplit/>
          <w:trHeight w:val="218"/>
        </w:trPr>
        <w:tc>
          <w:tcPr>
            <w:tcW w:w="456" w:type="pct"/>
            <w:tcBorders>
              <w:top w:val="single" w:sz="4" w:space="0" w:color="auto"/>
              <w:left w:val="single" w:sz="4" w:space="0" w:color="auto"/>
              <w:bottom w:val="single" w:sz="4" w:space="0" w:color="auto"/>
              <w:right w:val="single" w:sz="4" w:space="0" w:color="auto"/>
            </w:tcBorders>
          </w:tcPr>
          <w:p w14:paraId="08FB9EE8" w14:textId="77777777" w:rsidR="00E93A15" w:rsidRPr="00646F4A" w:rsidRDefault="00E93A15" w:rsidP="005D77B6">
            <w:pPr>
              <w:spacing w:before="40"/>
              <w:ind w:right="-109"/>
              <w:jc w:val="center"/>
              <w:rPr>
                <w:rFonts w:cs="Arial"/>
                <w:sz w:val="20"/>
                <w:szCs w:val="20"/>
              </w:rPr>
            </w:pPr>
            <w:r w:rsidRPr="00646F4A">
              <w:rPr>
                <w:rFonts w:cs="Arial"/>
                <w:sz w:val="20"/>
                <w:szCs w:val="20"/>
              </w:rPr>
              <w:t>80</w:t>
            </w:r>
          </w:p>
        </w:tc>
        <w:tc>
          <w:tcPr>
            <w:tcW w:w="1651" w:type="pct"/>
            <w:tcBorders>
              <w:top w:val="single" w:sz="4" w:space="0" w:color="auto"/>
              <w:left w:val="single" w:sz="4" w:space="0" w:color="auto"/>
              <w:bottom w:val="single" w:sz="4" w:space="0" w:color="auto"/>
              <w:right w:val="single" w:sz="4" w:space="0" w:color="auto"/>
            </w:tcBorders>
          </w:tcPr>
          <w:p w14:paraId="380BCEB2" w14:textId="77777777" w:rsidR="00E93A15" w:rsidRPr="00646F4A" w:rsidRDefault="00E93A15" w:rsidP="005D77B6">
            <w:pPr>
              <w:spacing w:before="40"/>
              <w:jc w:val="left"/>
              <w:rPr>
                <w:rFonts w:cs="Arial"/>
                <w:sz w:val="20"/>
                <w:szCs w:val="20"/>
              </w:rPr>
            </w:pPr>
            <w:r w:rsidRPr="00646F4A">
              <w:rPr>
                <w:rFonts w:cs="Arial"/>
                <w:sz w:val="20"/>
                <w:szCs w:val="20"/>
              </w:rPr>
              <w:t>Longford Park</w:t>
            </w:r>
          </w:p>
        </w:tc>
        <w:tc>
          <w:tcPr>
            <w:tcW w:w="708" w:type="pct"/>
            <w:tcBorders>
              <w:top w:val="single" w:sz="4" w:space="0" w:color="auto"/>
              <w:left w:val="single" w:sz="4" w:space="0" w:color="auto"/>
              <w:bottom w:val="single" w:sz="4" w:space="0" w:color="auto"/>
              <w:right w:val="single" w:sz="4" w:space="0" w:color="auto"/>
            </w:tcBorders>
          </w:tcPr>
          <w:p w14:paraId="38056725" w14:textId="77777777" w:rsidR="00E93A15" w:rsidRPr="00646F4A" w:rsidRDefault="00E93A15" w:rsidP="005D77B6">
            <w:pPr>
              <w:spacing w:before="40"/>
              <w:jc w:val="left"/>
              <w:rPr>
                <w:rFonts w:cs="Arial"/>
                <w:sz w:val="20"/>
                <w:szCs w:val="20"/>
              </w:rPr>
            </w:pPr>
            <w:r w:rsidRPr="00646F4A">
              <w:rPr>
                <w:rFonts w:cs="Arial"/>
                <w:sz w:val="20"/>
                <w:szCs w:val="20"/>
              </w:rPr>
              <w:t>North East</w:t>
            </w:r>
          </w:p>
        </w:tc>
        <w:tc>
          <w:tcPr>
            <w:tcW w:w="710" w:type="pct"/>
            <w:tcBorders>
              <w:top w:val="single" w:sz="4" w:space="0" w:color="auto"/>
              <w:left w:val="single" w:sz="4" w:space="0" w:color="auto"/>
              <w:bottom w:val="single" w:sz="4" w:space="0" w:color="auto"/>
              <w:right w:val="single" w:sz="4" w:space="0" w:color="auto"/>
            </w:tcBorders>
          </w:tcPr>
          <w:p w14:paraId="4252C02C" w14:textId="77777777" w:rsidR="00E93A15" w:rsidRPr="00646F4A" w:rsidRDefault="00E93A15" w:rsidP="005D77B6">
            <w:pPr>
              <w:spacing w:before="40"/>
              <w:jc w:val="center"/>
              <w:rPr>
                <w:rFonts w:cs="Arial"/>
                <w:sz w:val="20"/>
                <w:szCs w:val="20"/>
              </w:rPr>
            </w:pPr>
            <w:r w:rsidRPr="00646F4A">
              <w:rPr>
                <w:rFonts w:cs="Arial"/>
                <w:sz w:val="20"/>
                <w:szCs w:val="20"/>
              </w:rPr>
              <w:t>Standard</w:t>
            </w:r>
          </w:p>
        </w:tc>
        <w:tc>
          <w:tcPr>
            <w:tcW w:w="626" w:type="pct"/>
            <w:tcBorders>
              <w:top w:val="single" w:sz="4" w:space="0" w:color="auto"/>
              <w:left w:val="single" w:sz="4" w:space="0" w:color="auto"/>
              <w:bottom w:val="single" w:sz="4" w:space="0" w:color="auto"/>
              <w:right w:val="single" w:sz="4" w:space="0" w:color="auto"/>
            </w:tcBorders>
          </w:tcPr>
          <w:p w14:paraId="7BA327A1" w14:textId="77777777" w:rsidR="00E93A15" w:rsidRPr="00646F4A" w:rsidRDefault="00E93A15" w:rsidP="005D77B6">
            <w:pPr>
              <w:spacing w:before="40"/>
              <w:jc w:val="center"/>
              <w:rPr>
                <w:rFonts w:cs="Arial"/>
                <w:sz w:val="20"/>
                <w:szCs w:val="20"/>
              </w:rPr>
            </w:pPr>
            <w:r w:rsidRPr="00646F4A">
              <w:rPr>
                <w:rFonts w:cs="Arial"/>
                <w:sz w:val="20"/>
                <w:szCs w:val="20"/>
              </w:rPr>
              <w:t>1</w:t>
            </w:r>
          </w:p>
        </w:tc>
        <w:tc>
          <w:tcPr>
            <w:tcW w:w="848" w:type="pct"/>
            <w:tcBorders>
              <w:top w:val="single" w:sz="4" w:space="0" w:color="auto"/>
              <w:left w:val="single" w:sz="4" w:space="0" w:color="auto"/>
              <w:bottom w:val="single" w:sz="4" w:space="0" w:color="auto"/>
              <w:right w:val="single" w:sz="4" w:space="0" w:color="auto"/>
            </w:tcBorders>
            <w:shd w:val="clear" w:color="auto" w:fill="00FF00"/>
          </w:tcPr>
          <w:p w14:paraId="3D344EEA" w14:textId="77777777" w:rsidR="00E93A15" w:rsidRPr="00646F4A" w:rsidRDefault="00E93A15" w:rsidP="005D77B6">
            <w:pPr>
              <w:jc w:val="center"/>
              <w:rPr>
                <w:rFonts w:cs="Arial"/>
                <w:sz w:val="20"/>
                <w:szCs w:val="20"/>
              </w:rPr>
            </w:pPr>
            <w:r w:rsidRPr="00646F4A">
              <w:rPr>
                <w:rFonts w:cs="Arial"/>
                <w:sz w:val="20"/>
                <w:szCs w:val="20"/>
              </w:rPr>
              <w:t>1</w:t>
            </w:r>
          </w:p>
        </w:tc>
      </w:tr>
      <w:tr w:rsidR="00646F4A" w:rsidRPr="00646F4A" w14:paraId="02FBD178" w14:textId="77777777" w:rsidTr="00F772AF">
        <w:trPr>
          <w:cantSplit/>
          <w:trHeight w:val="218"/>
        </w:trPr>
        <w:tc>
          <w:tcPr>
            <w:tcW w:w="456" w:type="pct"/>
            <w:tcBorders>
              <w:top w:val="single" w:sz="4" w:space="0" w:color="auto"/>
              <w:left w:val="single" w:sz="4" w:space="0" w:color="auto"/>
              <w:right w:val="single" w:sz="4" w:space="0" w:color="auto"/>
            </w:tcBorders>
          </w:tcPr>
          <w:p w14:paraId="73AE30E2" w14:textId="77777777" w:rsidR="00E93A15" w:rsidRPr="00646F4A" w:rsidRDefault="00E93A15" w:rsidP="005D77B6">
            <w:pPr>
              <w:spacing w:before="40"/>
              <w:ind w:right="-109"/>
              <w:jc w:val="center"/>
              <w:rPr>
                <w:rFonts w:cs="Arial"/>
                <w:sz w:val="20"/>
                <w:szCs w:val="20"/>
              </w:rPr>
            </w:pPr>
            <w:r w:rsidRPr="00646F4A">
              <w:rPr>
                <w:rFonts w:cs="Arial"/>
                <w:sz w:val="20"/>
                <w:szCs w:val="20"/>
              </w:rPr>
              <w:t>84</w:t>
            </w:r>
          </w:p>
        </w:tc>
        <w:tc>
          <w:tcPr>
            <w:tcW w:w="1651" w:type="pct"/>
            <w:tcBorders>
              <w:top w:val="single" w:sz="4" w:space="0" w:color="auto"/>
              <w:left w:val="single" w:sz="4" w:space="0" w:color="auto"/>
              <w:right w:val="single" w:sz="4" w:space="0" w:color="auto"/>
            </w:tcBorders>
          </w:tcPr>
          <w:p w14:paraId="7C964A8E" w14:textId="77777777" w:rsidR="00E93A15" w:rsidRPr="00646F4A" w:rsidRDefault="00E93A15" w:rsidP="005D77B6">
            <w:pPr>
              <w:spacing w:before="40"/>
              <w:jc w:val="left"/>
              <w:rPr>
                <w:rFonts w:cs="Arial"/>
                <w:sz w:val="20"/>
                <w:szCs w:val="20"/>
              </w:rPr>
            </w:pPr>
            <w:r w:rsidRPr="00646F4A">
              <w:rPr>
                <w:rFonts w:cs="Arial"/>
                <w:sz w:val="20"/>
                <w:szCs w:val="20"/>
              </w:rPr>
              <w:t>Massey Ferguson Sports Ground</w:t>
            </w:r>
          </w:p>
        </w:tc>
        <w:tc>
          <w:tcPr>
            <w:tcW w:w="708" w:type="pct"/>
            <w:tcBorders>
              <w:top w:val="single" w:sz="4" w:space="0" w:color="auto"/>
              <w:left w:val="single" w:sz="4" w:space="0" w:color="auto"/>
              <w:right w:val="single" w:sz="4" w:space="0" w:color="auto"/>
            </w:tcBorders>
          </w:tcPr>
          <w:p w14:paraId="2CB71E8D" w14:textId="77777777" w:rsidR="00E93A15" w:rsidRPr="00646F4A" w:rsidRDefault="00E93A15" w:rsidP="005D77B6">
            <w:pPr>
              <w:spacing w:before="40"/>
              <w:jc w:val="left"/>
              <w:rPr>
                <w:rFonts w:cs="Arial"/>
                <w:sz w:val="20"/>
                <w:szCs w:val="20"/>
              </w:rPr>
            </w:pPr>
            <w:r w:rsidRPr="00646F4A">
              <w:rPr>
                <w:rFonts w:cs="Arial"/>
                <w:sz w:val="20"/>
                <w:szCs w:val="20"/>
              </w:rPr>
              <w:t>North West</w:t>
            </w:r>
          </w:p>
        </w:tc>
        <w:tc>
          <w:tcPr>
            <w:tcW w:w="710" w:type="pct"/>
            <w:tcBorders>
              <w:top w:val="single" w:sz="4" w:space="0" w:color="auto"/>
              <w:left w:val="single" w:sz="4" w:space="0" w:color="auto"/>
              <w:bottom w:val="single" w:sz="4" w:space="0" w:color="auto"/>
              <w:right w:val="single" w:sz="4" w:space="0" w:color="auto"/>
            </w:tcBorders>
          </w:tcPr>
          <w:p w14:paraId="081BCF88" w14:textId="77777777" w:rsidR="00E93A15" w:rsidRPr="00646F4A" w:rsidRDefault="00E93A15" w:rsidP="005D77B6">
            <w:pPr>
              <w:spacing w:before="40"/>
              <w:jc w:val="center"/>
              <w:rPr>
                <w:rFonts w:cs="Arial"/>
                <w:sz w:val="20"/>
                <w:szCs w:val="20"/>
              </w:rPr>
            </w:pPr>
            <w:r w:rsidRPr="00646F4A">
              <w:rPr>
                <w:rFonts w:cs="Arial"/>
                <w:sz w:val="20"/>
                <w:szCs w:val="20"/>
              </w:rPr>
              <w:t>Standard</w:t>
            </w:r>
          </w:p>
        </w:tc>
        <w:tc>
          <w:tcPr>
            <w:tcW w:w="626" w:type="pct"/>
            <w:tcBorders>
              <w:top w:val="single" w:sz="4" w:space="0" w:color="auto"/>
              <w:left w:val="single" w:sz="4" w:space="0" w:color="auto"/>
              <w:bottom w:val="single" w:sz="4" w:space="0" w:color="auto"/>
              <w:right w:val="single" w:sz="4" w:space="0" w:color="auto"/>
            </w:tcBorders>
          </w:tcPr>
          <w:p w14:paraId="2DF552BF" w14:textId="77777777" w:rsidR="00E93A15" w:rsidRPr="00646F4A" w:rsidRDefault="00E93A15" w:rsidP="005D77B6">
            <w:pPr>
              <w:spacing w:before="40"/>
              <w:jc w:val="center"/>
              <w:rPr>
                <w:rFonts w:cs="Arial"/>
                <w:sz w:val="20"/>
                <w:szCs w:val="20"/>
              </w:rPr>
            </w:pPr>
            <w:r w:rsidRPr="00646F4A">
              <w:rPr>
                <w:rFonts w:cs="Arial"/>
                <w:sz w:val="20"/>
                <w:szCs w:val="20"/>
              </w:rPr>
              <w:t>2</w:t>
            </w:r>
          </w:p>
        </w:tc>
        <w:tc>
          <w:tcPr>
            <w:tcW w:w="848" w:type="pct"/>
            <w:tcBorders>
              <w:top w:val="single" w:sz="4" w:space="0" w:color="auto"/>
              <w:left w:val="single" w:sz="4" w:space="0" w:color="auto"/>
              <w:bottom w:val="single" w:sz="4" w:space="0" w:color="auto"/>
              <w:right w:val="single" w:sz="4" w:space="0" w:color="auto"/>
            </w:tcBorders>
            <w:shd w:val="clear" w:color="auto" w:fill="00FF00"/>
          </w:tcPr>
          <w:p w14:paraId="37744806" w14:textId="77777777" w:rsidR="00E93A15" w:rsidRPr="00646F4A" w:rsidRDefault="00E93A15" w:rsidP="005D77B6">
            <w:pPr>
              <w:jc w:val="center"/>
              <w:rPr>
                <w:rFonts w:cs="Arial"/>
                <w:sz w:val="20"/>
                <w:szCs w:val="20"/>
              </w:rPr>
            </w:pPr>
            <w:r w:rsidRPr="00646F4A">
              <w:rPr>
                <w:rFonts w:cs="Arial"/>
                <w:sz w:val="20"/>
                <w:szCs w:val="20"/>
              </w:rPr>
              <w:t>2</w:t>
            </w:r>
          </w:p>
        </w:tc>
      </w:tr>
      <w:tr w:rsidR="00646F4A" w:rsidRPr="00646F4A" w14:paraId="5627B53E" w14:textId="77777777" w:rsidTr="00F772AF">
        <w:trPr>
          <w:cantSplit/>
          <w:trHeight w:val="218"/>
        </w:trPr>
        <w:tc>
          <w:tcPr>
            <w:tcW w:w="456" w:type="pct"/>
            <w:tcBorders>
              <w:top w:val="single" w:sz="4" w:space="0" w:color="auto"/>
              <w:left w:val="single" w:sz="4" w:space="0" w:color="auto"/>
              <w:right w:val="single" w:sz="4" w:space="0" w:color="auto"/>
            </w:tcBorders>
          </w:tcPr>
          <w:p w14:paraId="119FA06B" w14:textId="77777777" w:rsidR="00E93A15" w:rsidRPr="00646F4A" w:rsidRDefault="00E93A15" w:rsidP="005D77B6">
            <w:pPr>
              <w:spacing w:before="40"/>
              <w:ind w:right="-109"/>
              <w:jc w:val="center"/>
              <w:rPr>
                <w:rFonts w:cs="Arial"/>
                <w:sz w:val="20"/>
                <w:szCs w:val="20"/>
              </w:rPr>
            </w:pPr>
            <w:r w:rsidRPr="00646F4A">
              <w:rPr>
                <w:rFonts w:cs="Arial"/>
                <w:sz w:val="20"/>
                <w:szCs w:val="20"/>
              </w:rPr>
              <w:t>109</w:t>
            </w:r>
          </w:p>
        </w:tc>
        <w:tc>
          <w:tcPr>
            <w:tcW w:w="1651" w:type="pct"/>
            <w:tcBorders>
              <w:top w:val="single" w:sz="4" w:space="0" w:color="auto"/>
              <w:left w:val="single" w:sz="4" w:space="0" w:color="auto"/>
              <w:right w:val="single" w:sz="4" w:space="0" w:color="auto"/>
            </w:tcBorders>
          </w:tcPr>
          <w:p w14:paraId="33D9E8B7" w14:textId="77777777" w:rsidR="00E93A15" w:rsidRPr="00646F4A" w:rsidRDefault="00E93A15" w:rsidP="005D77B6">
            <w:pPr>
              <w:spacing w:before="40"/>
              <w:jc w:val="left"/>
              <w:rPr>
                <w:rFonts w:cs="Arial"/>
                <w:sz w:val="20"/>
                <w:szCs w:val="20"/>
              </w:rPr>
            </w:pPr>
            <w:r w:rsidRPr="00646F4A">
              <w:rPr>
                <w:rFonts w:cs="Arial"/>
                <w:sz w:val="20"/>
                <w:szCs w:val="20"/>
              </w:rPr>
              <w:t>Sowe Common Sports Ground</w:t>
            </w:r>
          </w:p>
        </w:tc>
        <w:tc>
          <w:tcPr>
            <w:tcW w:w="708" w:type="pct"/>
            <w:tcBorders>
              <w:top w:val="single" w:sz="4" w:space="0" w:color="auto"/>
              <w:left w:val="single" w:sz="4" w:space="0" w:color="auto"/>
              <w:right w:val="single" w:sz="4" w:space="0" w:color="auto"/>
            </w:tcBorders>
          </w:tcPr>
          <w:p w14:paraId="49C175AB" w14:textId="77777777" w:rsidR="00E93A15" w:rsidRPr="00646F4A" w:rsidRDefault="00E93A15" w:rsidP="005D77B6">
            <w:pPr>
              <w:spacing w:before="40"/>
              <w:jc w:val="left"/>
              <w:rPr>
                <w:rFonts w:cs="Arial"/>
                <w:sz w:val="20"/>
                <w:szCs w:val="20"/>
              </w:rPr>
            </w:pPr>
            <w:r w:rsidRPr="00646F4A">
              <w:rPr>
                <w:rFonts w:cs="Arial"/>
                <w:sz w:val="20"/>
                <w:szCs w:val="20"/>
              </w:rPr>
              <w:t>North East</w:t>
            </w:r>
          </w:p>
        </w:tc>
        <w:tc>
          <w:tcPr>
            <w:tcW w:w="710" w:type="pct"/>
            <w:tcBorders>
              <w:top w:val="single" w:sz="4" w:space="0" w:color="auto"/>
              <w:left w:val="single" w:sz="4" w:space="0" w:color="auto"/>
              <w:bottom w:val="single" w:sz="4" w:space="0" w:color="auto"/>
              <w:right w:val="single" w:sz="4" w:space="0" w:color="auto"/>
            </w:tcBorders>
          </w:tcPr>
          <w:p w14:paraId="1DCBFC03" w14:textId="77777777" w:rsidR="00E93A15" w:rsidRPr="00646F4A" w:rsidRDefault="00E93A15" w:rsidP="005D77B6">
            <w:pPr>
              <w:spacing w:before="40"/>
              <w:jc w:val="center"/>
              <w:rPr>
                <w:rFonts w:cs="Arial"/>
                <w:sz w:val="20"/>
                <w:szCs w:val="20"/>
              </w:rPr>
            </w:pPr>
            <w:r w:rsidRPr="00646F4A">
              <w:rPr>
                <w:rFonts w:cs="Arial"/>
                <w:sz w:val="20"/>
                <w:szCs w:val="20"/>
              </w:rPr>
              <w:t>Standard</w:t>
            </w:r>
          </w:p>
        </w:tc>
        <w:tc>
          <w:tcPr>
            <w:tcW w:w="626" w:type="pct"/>
            <w:tcBorders>
              <w:top w:val="single" w:sz="4" w:space="0" w:color="auto"/>
              <w:left w:val="single" w:sz="4" w:space="0" w:color="auto"/>
              <w:bottom w:val="single" w:sz="4" w:space="0" w:color="auto"/>
              <w:right w:val="single" w:sz="4" w:space="0" w:color="auto"/>
            </w:tcBorders>
          </w:tcPr>
          <w:p w14:paraId="358FBF3B" w14:textId="3A6FE67D" w:rsidR="00E93A15" w:rsidRPr="00646F4A" w:rsidRDefault="00E93A15" w:rsidP="005D77B6">
            <w:pPr>
              <w:spacing w:before="40"/>
              <w:jc w:val="center"/>
              <w:rPr>
                <w:rFonts w:cs="Arial"/>
                <w:sz w:val="20"/>
                <w:szCs w:val="20"/>
              </w:rPr>
            </w:pPr>
            <w:r w:rsidRPr="00646F4A">
              <w:rPr>
                <w:rFonts w:cs="Arial"/>
                <w:sz w:val="20"/>
                <w:szCs w:val="20"/>
              </w:rPr>
              <w:t>4</w:t>
            </w:r>
          </w:p>
        </w:tc>
        <w:tc>
          <w:tcPr>
            <w:tcW w:w="848" w:type="pct"/>
            <w:tcBorders>
              <w:top w:val="single" w:sz="4" w:space="0" w:color="auto"/>
              <w:left w:val="single" w:sz="4" w:space="0" w:color="auto"/>
              <w:bottom w:val="single" w:sz="4" w:space="0" w:color="auto"/>
              <w:right w:val="single" w:sz="4" w:space="0" w:color="auto"/>
            </w:tcBorders>
            <w:shd w:val="clear" w:color="auto" w:fill="00FF00"/>
          </w:tcPr>
          <w:p w14:paraId="66A8007D" w14:textId="3EDE39D8" w:rsidR="00E93A15" w:rsidRPr="00646F4A" w:rsidRDefault="00E93A15" w:rsidP="005D77B6">
            <w:pPr>
              <w:jc w:val="center"/>
              <w:rPr>
                <w:rFonts w:cs="Arial"/>
                <w:sz w:val="20"/>
                <w:szCs w:val="20"/>
              </w:rPr>
            </w:pPr>
            <w:r w:rsidRPr="00646F4A">
              <w:rPr>
                <w:rFonts w:cs="Arial"/>
                <w:sz w:val="20"/>
                <w:szCs w:val="20"/>
              </w:rPr>
              <w:t>4</w:t>
            </w:r>
          </w:p>
        </w:tc>
      </w:tr>
      <w:tr w:rsidR="00646F4A" w:rsidRPr="00646F4A" w14:paraId="11F06D9B" w14:textId="77777777" w:rsidTr="00F772AF">
        <w:trPr>
          <w:cantSplit/>
          <w:trHeight w:val="218"/>
        </w:trPr>
        <w:tc>
          <w:tcPr>
            <w:tcW w:w="456" w:type="pct"/>
            <w:tcBorders>
              <w:top w:val="single" w:sz="4" w:space="0" w:color="auto"/>
              <w:left w:val="single" w:sz="4" w:space="0" w:color="auto"/>
              <w:bottom w:val="single" w:sz="4" w:space="0" w:color="auto"/>
              <w:right w:val="single" w:sz="4" w:space="0" w:color="auto"/>
            </w:tcBorders>
          </w:tcPr>
          <w:p w14:paraId="4C60F2B3" w14:textId="77777777" w:rsidR="00E93A15" w:rsidRPr="00646F4A" w:rsidRDefault="00E93A15" w:rsidP="005D77B6">
            <w:pPr>
              <w:spacing w:before="40"/>
              <w:ind w:right="-109"/>
              <w:jc w:val="center"/>
              <w:rPr>
                <w:rFonts w:cs="Arial"/>
                <w:sz w:val="20"/>
                <w:szCs w:val="20"/>
              </w:rPr>
            </w:pPr>
            <w:r w:rsidRPr="00646F4A">
              <w:rPr>
                <w:rFonts w:cs="Arial"/>
                <w:sz w:val="20"/>
                <w:szCs w:val="20"/>
              </w:rPr>
              <w:t>110</w:t>
            </w:r>
          </w:p>
        </w:tc>
        <w:tc>
          <w:tcPr>
            <w:tcW w:w="1651" w:type="pct"/>
            <w:tcBorders>
              <w:top w:val="single" w:sz="4" w:space="0" w:color="auto"/>
              <w:left w:val="single" w:sz="4" w:space="0" w:color="auto"/>
              <w:bottom w:val="single" w:sz="4" w:space="0" w:color="auto"/>
              <w:right w:val="single" w:sz="4" w:space="0" w:color="auto"/>
            </w:tcBorders>
          </w:tcPr>
          <w:p w14:paraId="3E4B9B70" w14:textId="77777777" w:rsidR="00E93A15" w:rsidRPr="00646F4A" w:rsidRDefault="00E93A15" w:rsidP="005D77B6">
            <w:pPr>
              <w:spacing w:before="40"/>
              <w:jc w:val="left"/>
              <w:rPr>
                <w:rFonts w:cs="Arial"/>
                <w:sz w:val="20"/>
                <w:szCs w:val="20"/>
              </w:rPr>
            </w:pPr>
            <w:r w:rsidRPr="00646F4A">
              <w:rPr>
                <w:rFonts w:cs="Arial"/>
                <w:sz w:val="20"/>
                <w:szCs w:val="20"/>
              </w:rPr>
              <w:t>Spencer Park</w:t>
            </w:r>
          </w:p>
        </w:tc>
        <w:tc>
          <w:tcPr>
            <w:tcW w:w="708" w:type="pct"/>
            <w:tcBorders>
              <w:top w:val="single" w:sz="4" w:space="0" w:color="auto"/>
              <w:left w:val="single" w:sz="4" w:space="0" w:color="auto"/>
              <w:bottom w:val="single" w:sz="4" w:space="0" w:color="auto"/>
              <w:right w:val="single" w:sz="4" w:space="0" w:color="auto"/>
            </w:tcBorders>
          </w:tcPr>
          <w:p w14:paraId="7596EC6E" w14:textId="77777777" w:rsidR="00E93A15" w:rsidRPr="00646F4A" w:rsidRDefault="00E93A15" w:rsidP="005D77B6">
            <w:pPr>
              <w:spacing w:before="40"/>
              <w:jc w:val="left"/>
              <w:rPr>
                <w:rFonts w:cs="Arial"/>
                <w:sz w:val="20"/>
                <w:szCs w:val="20"/>
              </w:rPr>
            </w:pPr>
            <w:r w:rsidRPr="00646F4A">
              <w:rPr>
                <w:rFonts w:cs="Arial"/>
                <w:sz w:val="20"/>
                <w:szCs w:val="20"/>
              </w:rPr>
              <w:t>South West</w:t>
            </w:r>
          </w:p>
        </w:tc>
        <w:tc>
          <w:tcPr>
            <w:tcW w:w="710" w:type="pct"/>
            <w:tcBorders>
              <w:top w:val="single" w:sz="4" w:space="0" w:color="auto"/>
              <w:left w:val="single" w:sz="4" w:space="0" w:color="auto"/>
              <w:bottom w:val="single" w:sz="4" w:space="0" w:color="auto"/>
              <w:right w:val="single" w:sz="4" w:space="0" w:color="auto"/>
            </w:tcBorders>
          </w:tcPr>
          <w:p w14:paraId="39F92282" w14:textId="77777777" w:rsidR="00E93A15" w:rsidRPr="00646F4A" w:rsidRDefault="00E93A15" w:rsidP="005D77B6">
            <w:pPr>
              <w:spacing w:before="40"/>
              <w:jc w:val="center"/>
              <w:rPr>
                <w:rFonts w:cs="Arial"/>
                <w:sz w:val="20"/>
                <w:szCs w:val="20"/>
              </w:rPr>
            </w:pPr>
            <w:r w:rsidRPr="00646F4A">
              <w:rPr>
                <w:rFonts w:cs="Arial"/>
                <w:sz w:val="20"/>
                <w:szCs w:val="20"/>
              </w:rPr>
              <w:t>Standard</w:t>
            </w:r>
          </w:p>
        </w:tc>
        <w:tc>
          <w:tcPr>
            <w:tcW w:w="626" w:type="pct"/>
            <w:tcBorders>
              <w:top w:val="single" w:sz="4" w:space="0" w:color="auto"/>
              <w:left w:val="single" w:sz="4" w:space="0" w:color="auto"/>
              <w:bottom w:val="single" w:sz="4" w:space="0" w:color="auto"/>
              <w:right w:val="single" w:sz="4" w:space="0" w:color="auto"/>
            </w:tcBorders>
          </w:tcPr>
          <w:p w14:paraId="25ADBA75" w14:textId="248DA0F5" w:rsidR="00E93A15" w:rsidRPr="00646F4A" w:rsidRDefault="002025D7" w:rsidP="005D77B6">
            <w:pPr>
              <w:spacing w:before="40"/>
              <w:jc w:val="center"/>
              <w:rPr>
                <w:rFonts w:cs="Arial"/>
                <w:sz w:val="20"/>
                <w:szCs w:val="20"/>
              </w:rPr>
            </w:pPr>
            <w:r w:rsidRPr="00646F4A">
              <w:rPr>
                <w:rFonts w:cs="Arial"/>
                <w:sz w:val="20"/>
                <w:szCs w:val="20"/>
              </w:rPr>
              <w:t>1</w:t>
            </w:r>
          </w:p>
        </w:tc>
        <w:tc>
          <w:tcPr>
            <w:tcW w:w="848" w:type="pct"/>
            <w:tcBorders>
              <w:top w:val="single" w:sz="4" w:space="0" w:color="auto"/>
              <w:left w:val="single" w:sz="4" w:space="0" w:color="auto"/>
              <w:bottom w:val="single" w:sz="4" w:space="0" w:color="auto"/>
              <w:right w:val="single" w:sz="4" w:space="0" w:color="auto"/>
            </w:tcBorders>
            <w:shd w:val="clear" w:color="auto" w:fill="00FF00"/>
          </w:tcPr>
          <w:p w14:paraId="14D6DD31" w14:textId="77777777" w:rsidR="00E93A15" w:rsidRPr="00646F4A" w:rsidRDefault="00E93A15" w:rsidP="005D77B6">
            <w:pPr>
              <w:jc w:val="center"/>
              <w:rPr>
                <w:rFonts w:cs="Arial"/>
                <w:sz w:val="20"/>
                <w:szCs w:val="20"/>
              </w:rPr>
            </w:pPr>
            <w:r w:rsidRPr="00646F4A">
              <w:rPr>
                <w:rFonts w:cs="Arial"/>
                <w:sz w:val="20"/>
                <w:szCs w:val="20"/>
                <w:lang w:val="en-US"/>
              </w:rPr>
              <w:t>1</w:t>
            </w:r>
          </w:p>
        </w:tc>
      </w:tr>
      <w:tr w:rsidR="00646F4A" w:rsidRPr="00646F4A" w14:paraId="19DB503E" w14:textId="77777777" w:rsidTr="00F772AF">
        <w:trPr>
          <w:cantSplit/>
          <w:trHeight w:val="218"/>
        </w:trPr>
        <w:tc>
          <w:tcPr>
            <w:tcW w:w="456" w:type="pct"/>
            <w:tcBorders>
              <w:top w:val="single" w:sz="4" w:space="0" w:color="auto"/>
              <w:left w:val="single" w:sz="4" w:space="0" w:color="auto"/>
              <w:right w:val="single" w:sz="4" w:space="0" w:color="auto"/>
            </w:tcBorders>
          </w:tcPr>
          <w:p w14:paraId="4FA98DC1" w14:textId="77777777" w:rsidR="00E93A15" w:rsidRPr="00646F4A" w:rsidRDefault="00E93A15" w:rsidP="005D77B6">
            <w:pPr>
              <w:spacing w:before="40"/>
              <w:ind w:right="-109"/>
              <w:jc w:val="center"/>
              <w:rPr>
                <w:rFonts w:cs="Arial"/>
                <w:sz w:val="20"/>
                <w:szCs w:val="20"/>
              </w:rPr>
            </w:pPr>
            <w:r w:rsidRPr="00646F4A">
              <w:rPr>
                <w:rFonts w:cs="Arial"/>
                <w:sz w:val="20"/>
                <w:szCs w:val="20"/>
              </w:rPr>
              <w:t>142</w:t>
            </w:r>
          </w:p>
        </w:tc>
        <w:tc>
          <w:tcPr>
            <w:tcW w:w="1651" w:type="pct"/>
            <w:tcBorders>
              <w:top w:val="single" w:sz="4" w:space="0" w:color="auto"/>
              <w:left w:val="single" w:sz="4" w:space="0" w:color="auto"/>
              <w:right w:val="single" w:sz="4" w:space="0" w:color="auto"/>
            </w:tcBorders>
          </w:tcPr>
          <w:p w14:paraId="36AFF2AA" w14:textId="77777777" w:rsidR="00E93A15" w:rsidRPr="00646F4A" w:rsidRDefault="00E93A15" w:rsidP="005D77B6">
            <w:pPr>
              <w:spacing w:before="40"/>
              <w:jc w:val="left"/>
              <w:rPr>
                <w:rFonts w:cs="Arial"/>
                <w:sz w:val="20"/>
                <w:szCs w:val="20"/>
              </w:rPr>
            </w:pPr>
            <w:r w:rsidRPr="00646F4A">
              <w:rPr>
                <w:rFonts w:cs="Arial"/>
                <w:sz w:val="20"/>
                <w:szCs w:val="20"/>
              </w:rPr>
              <w:t xml:space="preserve">War Memorial Park </w:t>
            </w:r>
          </w:p>
        </w:tc>
        <w:tc>
          <w:tcPr>
            <w:tcW w:w="708" w:type="pct"/>
            <w:tcBorders>
              <w:top w:val="single" w:sz="4" w:space="0" w:color="auto"/>
              <w:left w:val="single" w:sz="4" w:space="0" w:color="auto"/>
              <w:right w:val="single" w:sz="4" w:space="0" w:color="auto"/>
            </w:tcBorders>
          </w:tcPr>
          <w:p w14:paraId="16FD3D86" w14:textId="77777777" w:rsidR="00E93A15" w:rsidRPr="00646F4A" w:rsidRDefault="00E93A15" w:rsidP="005D77B6">
            <w:pPr>
              <w:spacing w:before="40"/>
              <w:jc w:val="left"/>
              <w:rPr>
                <w:rFonts w:cs="Arial"/>
                <w:sz w:val="20"/>
                <w:szCs w:val="20"/>
              </w:rPr>
            </w:pPr>
            <w:r w:rsidRPr="00646F4A">
              <w:rPr>
                <w:rFonts w:cs="Arial"/>
                <w:sz w:val="20"/>
                <w:szCs w:val="20"/>
              </w:rPr>
              <w:t xml:space="preserve">South West </w:t>
            </w:r>
          </w:p>
        </w:tc>
        <w:tc>
          <w:tcPr>
            <w:tcW w:w="710" w:type="pct"/>
            <w:tcBorders>
              <w:top w:val="single" w:sz="4" w:space="0" w:color="auto"/>
              <w:left w:val="single" w:sz="4" w:space="0" w:color="auto"/>
              <w:bottom w:val="single" w:sz="4" w:space="0" w:color="auto"/>
              <w:right w:val="single" w:sz="4" w:space="0" w:color="auto"/>
            </w:tcBorders>
          </w:tcPr>
          <w:p w14:paraId="0C2E0863" w14:textId="77777777" w:rsidR="00E93A15" w:rsidRPr="00646F4A" w:rsidRDefault="00E93A15" w:rsidP="005D77B6">
            <w:pPr>
              <w:spacing w:before="40"/>
              <w:jc w:val="center"/>
              <w:rPr>
                <w:rFonts w:cs="Arial"/>
                <w:sz w:val="20"/>
                <w:szCs w:val="20"/>
              </w:rPr>
            </w:pPr>
            <w:r w:rsidRPr="00646F4A">
              <w:rPr>
                <w:rFonts w:cs="Arial"/>
                <w:sz w:val="20"/>
                <w:szCs w:val="20"/>
              </w:rPr>
              <w:t>Standard</w:t>
            </w:r>
          </w:p>
        </w:tc>
        <w:tc>
          <w:tcPr>
            <w:tcW w:w="626" w:type="pct"/>
            <w:tcBorders>
              <w:top w:val="single" w:sz="4" w:space="0" w:color="auto"/>
              <w:left w:val="single" w:sz="4" w:space="0" w:color="auto"/>
              <w:bottom w:val="single" w:sz="4" w:space="0" w:color="auto"/>
              <w:right w:val="single" w:sz="4" w:space="0" w:color="auto"/>
            </w:tcBorders>
          </w:tcPr>
          <w:p w14:paraId="5D04751C" w14:textId="240F8541" w:rsidR="00E93A15" w:rsidRPr="00646F4A" w:rsidRDefault="00E93A15" w:rsidP="005D77B6">
            <w:pPr>
              <w:spacing w:before="40"/>
              <w:jc w:val="center"/>
              <w:rPr>
                <w:rFonts w:cs="Arial"/>
                <w:sz w:val="20"/>
                <w:szCs w:val="20"/>
              </w:rPr>
            </w:pPr>
            <w:r w:rsidRPr="00646F4A">
              <w:rPr>
                <w:rFonts w:cs="Arial"/>
                <w:sz w:val="20"/>
                <w:szCs w:val="20"/>
              </w:rPr>
              <w:t>4</w:t>
            </w:r>
          </w:p>
        </w:tc>
        <w:tc>
          <w:tcPr>
            <w:tcW w:w="848" w:type="pct"/>
            <w:tcBorders>
              <w:top w:val="single" w:sz="4" w:space="0" w:color="auto"/>
              <w:left w:val="single" w:sz="4" w:space="0" w:color="auto"/>
              <w:bottom w:val="single" w:sz="4" w:space="0" w:color="auto"/>
              <w:right w:val="single" w:sz="4" w:space="0" w:color="auto"/>
            </w:tcBorders>
            <w:shd w:val="clear" w:color="auto" w:fill="00FF00"/>
          </w:tcPr>
          <w:p w14:paraId="0F0DA764" w14:textId="77777777" w:rsidR="00E93A15" w:rsidRPr="00646F4A" w:rsidRDefault="00E93A15" w:rsidP="005D77B6">
            <w:pPr>
              <w:jc w:val="center"/>
              <w:rPr>
                <w:rFonts w:cs="Arial"/>
                <w:sz w:val="20"/>
                <w:szCs w:val="20"/>
              </w:rPr>
            </w:pPr>
            <w:r w:rsidRPr="00646F4A">
              <w:rPr>
                <w:rFonts w:cs="Arial"/>
                <w:sz w:val="20"/>
                <w:szCs w:val="20"/>
                <w:lang w:val="en-US"/>
              </w:rPr>
              <w:t>4</w:t>
            </w:r>
          </w:p>
        </w:tc>
      </w:tr>
      <w:tr w:rsidR="00646F4A" w:rsidRPr="00646F4A" w14:paraId="3751F426" w14:textId="77777777" w:rsidTr="00F772AF">
        <w:trPr>
          <w:cantSplit/>
          <w:trHeight w:val="218"/>
        </w:trPr>
        <w:tc>
          <w:tcPr>
            <w:tcW w:w="456" w:type="pct"/>
            <w:tcBorders>
              <w:top w:val="single" w:sz="4" w:space="0" w:color="auto"/>
              <w:left w:val="single" w:sz="4" w:space="0" w:color="auto"/>
              <w:right w:val="single" w:sz="4" w:space="0" w:color="auto"/>
            </w:tcBorders>
          </w:tcPr>
          <w:p w14:paraId="0DA214BF" w14:textId="77777777" w:rsidR="00E93A15" w:rsidRPr="00646F4A" w:rsidRDefault="00E93A15" w:rsidP="005D77B6">
            <w:pPr>
              <w:spacing w:before="40"/>
              <w:ind w:right="-109"/>
              <w:jc w:val="center"/>
              <w:rPr>
                <w:rFonts w:cs="Arial"/>
                <w:sz w:val="20"/>
                <w:szCs w:val="20"/>
              </w:rPr>
            </w:pPr>
            <w:r w:rsidRPr="00646F4A">
              <w:rPr>
                <w:sz w:val="20"/>
                <w:szCs w:val="20"/>
              </w:rPr>
              <w:t>152</w:t>
            </w:r>
          </w:p>
        </w:tc>
        <w:tc>
          <w:tcPr>
            <w:tcW w:w="1651" w:type="pct"/>
            <w:tcBorders>
              <w:top w:val="single" w:sz="4" w:space="0" w:color="auto"/>
              <w:left w:val="single" w:sz="4" w:space="0" w:color="auto"/>
              <w:right w:val="single" w:sz="4" w:space="0" w:color="auto"/>
            </w:tcBorders>
          </w:tcPr>
          <w:p w14:paraId="1E029C09" w14:textId="77777777" w:rsidR="00E93A15" w:rsidRPr="00646F4A" w:rsidRDefault="00E93A15" w:rsidP="005D77B6">
            <w:pPr>
              <w:spacing w:before="40"/>
              <w:jc w:val="left"/>
              <w:rPr>
                <w:rFonts w:cs="Arial"/>
                <w:sz w:val="20"/>
                <w:szCs w:val="20"/>
              </w:rPr>
            </w:pPr>
            <w:r w:rsidRPr="00646F4A">
              <w:rPr>
                <w:sz w:val="20"/>
                <w:szCs w:val="20"/>
              </w:rPr>
              <w:t>Woodlands Sports Complex</w:t>
            </w:r>
          </w:p>
        </w:tc>
        <w:tc>
          <w:tcPr>
            <w:tcW w:w="708" w:type="pct"/>
            <w:tcBorders>
              <w:top w:val="single" w:sz="4" w:space="0" w:color="auto"/>
              <w:left w:val="single" w:sz="4" w:space="0" w:color="auto"/>
              <w:right w:val="single" w:sz="4" w:space="0" w:color="auto"/>
            </w:tcBorders>
          </w:tcPr>
          <w:p w14:paraId="6528C508" w14:textId="77777777" w:rsidR="00E93A15" w:rsidRPr="00646F4A" w:rsidRDefault="00E93A15" w:rsidP="005D77B6">
            <w:pPr>
              <w:spacing w:before="40"/>
              <w:jc w:val="left"/>
              <w:rPr>
                <w:rFonts w:cs="Arial"/>
                <w:sz w:val="20"/>
                <w:szCs w:val="20"/>
              </w:rPr>
            </w:pPr>
            <w:r w:rsidRPr="00646F4A">
              <w:rPr>
                <w:sz w:val="20"/>
                <w:szCs w:val="20"/>
              </w:rPr>
              <w:t>North West</w:t>
            </w:r>
          </w:p>
        </w:tc>
        <w:tc>
          <w:tcPr>
            <w:tcW w:w="710" w:type="pct"/>
            <w:tcBorders>
              <w:top w:val="single" w:sz="4" w:space="0" w:color="auto"/>
              <w:left w:val="single" w:sz="4" w:space="0" w:color="auto"/>
              <w:bottom w:val="single" w:sz="4" w:space="0" w:color="auto"/>
              <w:right w:val="single" w:sz="4" w:space="0" w:color="auto"/>
            </w:tcBorders>
          </w:tcPr>
          <w:p w14:paraId="681BB3D9" w14:textId="77777777" w:rsidR="00E93A15" w:rsidRPr="00646F4A" w:rsidRDefault="00E93A15" w:rsidP="005D77B6">
            <w:pPr>
              <w:spacing w:before="40"/>
              <w:jc w:val="center"/>
              <w:rPr>
                <w:rFonts w:cs="Arial"/>
                <w:sz w:val="20"/>
                <w:szCs w:val="20"/>
              </w:rPr>
            </w:pPr>
            <w:r w:rsidRPr="00646F4A">
              <w:rPr>
                <w:rFonts w:cs="Arial"/>
                <w:sz w:val="20"/>
                <w:szCs w:val="20"/>
              </w:rPr>
              <w:t>Standard</w:t>
            </w:r>
          </w:p>
        </w:tc>
        <w:tc>
          <w:tcPr>
            <w:tcW w:w="626" w:type="pct"/>
            <w:tcBorders>
              <w:top w:val="single" w:sz="4" w:space="0" w:color="auto"/>
              <w:left w:val="single" w:sz="4" w:space="0" w:color="auto"/>
              <w:bottom w:val="single" w:sz="4" w:space="0" w:color="auto"/>
              <w:right w:val="single" w:sz="4" w:space="0" w:color="auto"/>
            </w:tcBorders>
          </w:tcPr>
          <w:p w14:paraId="09CF73E9" w14:textId="77777777" w:rsidR="00E93A15" w:rsidRPr="00646F4A" w:rsidRDefault="00E93A15" w:rsidP="005D77B6">
            <w:pPr>
              <w:spacing w:before="40"/>
              <w:jc w:val="center"/>
              <w:rPr>
                <w:rFonts w:cs="Arial"/>
                <w:sz w:val="20"/>
                <w:szCs w:val="20"/>
              </w:rPr>
            </w:pPr>
            <w:r w:rsidRPr="00646F4A">
              <w:rPr>
                <w:rFonts w:cs="Arial"/>
                <w:sz w:val="20"/>
                <w:szCs w:val="20"/>
              </w:rPr>
              <w:t>2</w:t>
            </w:r>
          </w:p>
        </w:tc>
        <w:tc>
          <w:tcPr>
            <w:tcW w:w="848" w:type="pct"/>
            <w:tcBorders>
              <w:top w:val="single" w:sz="4" w:space="0" w:color="auto"/>
              <w:left w:val="single" w:sz="4" w:space="0" w:color="auto"/>
              <w:bottom w:val="single" w:sz="4" w:space="0" w:color="auto"/>
              <w:right w:val="single" w:sz="4" w:space="0" w:color="auto"/>
            </w:tcBorders>
            <w:shd w:val="clear" w:color="auto" w:fill="00FF00"/>
          </w:tcPr>
          <w:p w14:paraId="769E7095" w14:textId="77777777" w:rsidR="00E93A15" w:rsidRPr="00646F4A" w:rsidRDefault="00E93A15" w:rsidP="005D77B6">
            <w:pPr>
              <w:jc w:val="center"/>
              <w:rPr>
                <w:rFonts w:cs="Arial"/>
                <w:sz w:val="20"/>
                <w:szCs w:val="20"/>
              </w:rPr>
            </w:pPr>
            <w:r w:rsidRPr="00646F4A">
              <w:rPr>
                <w:rFonts w:eastAsia="MS Mincho" w:cs="Arial"/>
                <w:sz w:val="20"/>
                <w:szCs w:val="20"/>
                <w:lang w:val="en-US" w:eastAsia="ja-JP"/>
              </w:rPr>
              <w:t>0.5</w:t>
            </w:r>
          </w:p>
        </w:tc>
      </w:tr>
      <w:tr w:rsidR="00646F4A" w:rsidRPr="00646F4A" w14:paraId="205B9C25" w14:textId="77777777" w:rsidTr="00F772AF">
        <w:trPr>
          <w:cantSplit/>
          <w:trHeight w:val="218"/>
        </w:trPr>
        <w:tc>
          <w:tcPr>
            <w:tcW w:w="456" w:type="pct"/>
            <w:tcBorders>
              <w:top w:val="single" w:sz="4" w:space="0" w:color="auto"/>
              <w:left w:val="single" w:sz="4" w:space="0" w:color="auto"/>
              <w:right w:val="single" w:sz="4" w:space="0" w:color="auto"/>
            </w:tcBorders>
          </w:tcPr>
          <w:p w14:paraId="5E101E8F" w14:textId="77777777" w:rsidR="00E93A15" w:rsidRPr="00646F4A" w:rsidRDefault="00E93A15" w:rsidP="005D77B6">
            <w:pPr>
              <w:spacing w:before="40"/>
              <w:ind w:right="-109"/>
              <w:jc w:val="center"/>
              <w:rPr>
                <w:rFonts w:cs="Arial"/>
                <w:sz w:val="20"/>
                <w:szCs w:val="20"/>
              </w:rPr>
            </w:pPr>
            <w:r w:rsidRPr="00646F4A">
              <w:rPr>
                <w:rFonts w:cs="Arial"/>
                <w:sz w:val="20"/>
                <w:szCs w:val="20"/>
              </w:rPr>
              <w:t>153</w:t>
            </w:r>
          </w:p>
        </w:tc>
        <w:tc>
          <w:tcPr>
            <w:tcW w:w="1651" w:type="pct"/>
            <w:tcBorders>
              <w:top w:val="single" w:sz="4" w:space="0" w:color="auto"/>
              <w:left w:val="single" w:sz="4" w:space="0" w:color="auto"/>
              <w:right w:val="single" w:sz="4" w:space="0" w:color="auto"/>
            </w:tcBorders>
          </w:tcPr>
          <w:p w14:paraId="2B713C1A" w14:textId="77777777" w:rsidR="00E93A15" w:rsidRPr="00646F4A" w:rsidRDefault="00E93A15" w:rsidP="005D77B6">
            <w:pPr>
              <w:spacing w:before="40"/>
              <w:jc w:val="left"/>
              <w:rPr>
                <w:rFonts w:cs="Arial"/>
                <w:sz w:val="20"/>
                <w:szCs w:val="20"/>
              </w:rPr>
            </w:pPr>
            <w:r w:rsidRPr="00646F4A">
              <w:rPr>
                <w:rFonts w:cs="Arial"/>
                <w:sz w:val="20"/>
                <w:szCs w:val="20"/>
              </w:rPr>
              <w:t>Wyken Croft Playing Fields</w:t>
            </w:r>
          </w:p>
        </w:tc>
        <w:tc>
          <w:tcPr>
            <w:tcW w:w="708" w:type="pct"/>
            <w:tcBorders>
              <w:top w:val="single" w:sz="4" w:space="0" w:color="auto"/>
              <w:left w:val="single" w:sz="4" w:space="0" w:color="auto"/>
              <w:right w:val="single" w:sz="4" w:space="0" w:color="auto"/>
            </w:tcBorders>
          </w:tcPr>
          <w:p w14:paraId="321B775B" w14:textId="77777777" w:rsidR="00E93A15" w:rsidRPr="00646F4A" w:rsidRDefault="00E93A15" w:rsidP="005D77B6">
            <w:pPr>
              <w:spacing w:before="40"/>
              <w:jc w:val="left"/>
              <w:rPr>
                <w:rFonts w:cs="Arial"/>
                <w:sz w:val="20"/>
                <w:szCs w:val="20"/>
              </w:rPr>
            </w:pPr>
            <w:r w:rsidRPr="00646F4A">
              <w:rPr>
                <w:rFonts w:cs="Arial"/>
                <w:sz w:val="20"/>
                <w:szCs w:val="20"/>
              </w:rPr>
              <w:t>South East</w:t>
            </w:r>
          </w:p>
        </w:tc>
        <w:tc>
          <w:tcPr>
            <w:tcW w:w="710" w:type="pct"/>
            <w:tcBorders>
              <w:top w:val="single" w:sz="4" w:space="0" w:color="auto"/>
              <w:left w:val="single" w:sz="4" w:space="0" w:color="auto"/>
              <w:bottom w:val="single" w:sz="4" w:space="0" w:color="auto"/>
              <w:right w:val="single" w:sz="4" w:space="0" w:color="auto"/>
            </w:tcBorders>
          </w:tcPr>
          <w:p w14:paraId="62BEA397" w14:textId="77777777" w:rsidR="00E93A15" w:rsidRPr="00646F4A" w:rsidRDefault="00E93A15" w:rsidP="005D77B6">
            <w:pPr>
              <w:spacing w:before="40"/>
              <w:jc w:val="center"/>
              <w:rPr>
                <w:rFonts w:cs="Arial"/>
                <w:sz w:val="20"/>
                <w:szCs w:val="20"/>
              </w:rPr>
            </w:pPr>
            <w:r w:rsidRPr="00646F4A">
              <w:rPr>
                <w:rFonts w:cs="Arial"/>
                <w:sz w:val="20"/>
                <w:szCs w:val="20"/>
              </w:rPr>
              <w:t>Standard</w:t>
            </w:r>
          </w:p>
        </w:tc>
        <w:tc>
          <w:tcPr>
            <w:tcW w:w="626" w:type="pct"/>
            <w:tcBorders>
              <w:top w:val="single" w:sz="4" w:space="0" w:color="auto"/>
              <w:left w:val="single" w:sz="4" w:space="0" w:color="auto"/>
              <w:bottom w:val="single" w:sz="4" w:space="0" w:color="auto"/>
              <w:right w:val="single" w:sz="4" w:space="0" w:color="auto"/>
            </w:tcBorders>
          </w:tcPr>
          <w:p w14:paraId="4696C746" w14:textId="77777777" w:rsidR="00E93A15" w:rsidRPr="00646F4A" w:rsidRDefault="00E93A15" w:rsidP="005D77B6">
            <w:pPr>
              <w:spacing w:before="40"/>
              <w:jc w:val="center"/>
              <w:rPr>
                <w:rFonts w:cs="Arial"/>
                <w:sz w:val="20"/>
                <w:szCs w:val="20"/>
              </w:rPr>
            </w:pPr>
            <w:r w:rsidRPr="00646F4A">
              <w:rPr>
                <w:rFonts w:cs="Arial"/>
                <w:sz w:val="20"/>
                <w:szCs w:val="20"/>
              </w:rPr>
              <w:t>2</w:t>
            </w:r>
          </w:p>
        </w:tc>
        <w:tc>
          <w:tcPr>
            <w:tcW w:w="848" w:type="pct"/>
            <w:tcBorders>
              <w:top w:val="single" w:sz="4" w:space="0" w:color="auto"/>
              <w:left w:val="single" w:sz="4" w:space="0" w:color="auto"/>
              <w:bottom w:val="single" w:sz="4" w:space="0" w:color="auto"/>
              <w:right w:val="single" w:sz="4" w:space="0" w:color="auto"/>
            </w:tcBorders>
            <w:shd w:val="clear" w:color="auto" w:fill="00FF00"/>
          </w:tcPr>
          <w:p w14:paraId="2167A618" w14:textId="77777777" w:rsidR="00E93A15" w:rsidRPr="00646F4A" w:rsidRDefault="00E93A15" w:rsidP="005D77B6">
            <w:pPr>
              <w:jc w:val="center"/>
              <w:rPr>
                <w:rFonts w:cs="Arial"/>
                <w:sz w:val="20"/>
                <w:szCs w:val="20"/>
              </w:rPr>
            </w:pPr>
            <w:r w:rsidRPr="00646F4A">
              <w:rPr>
                <w:rFonts w:cs="Arial"/>
                <w:sz w:val="20"/>
                <w:szCs w:val="20"/>
                <w:lang w:val="en-US"/>
              </w:rPr>
              <w:t>2</w:t>
            </w:r>
          </w:p>
        </w:tc>
      </w:tr>
      <w:tr w:rsidR="00646F4A" w:rsidRPr="00646F4A" w14:paraId="4D6473EC" w14:textId="77777777" w:rsidTr="00F772AF">
        <w:trPr>
          <w:cantSplit/>
          <w:trHeight w:val="218"/>
        </w:trPr>
        <w:tc>
          <w:tcPr>
            <w:tcW w:w="4152" w:type="pct"/>
            <w:gridSpan w:val="5"/>
            <w:tcBorders>
              <w:top w:val="single" w:sz="4" w:space="0" w:color="auto"/>
              <w:left w:val="single" w:sz="4" w:space="0" w:color="auto"/>
              <w:bottom w:val="single" w:sz="4" w:space="0" w:color="auto"/>
              <w:right w:val="single" w:sz="4" w:space="0" w:color="auto"/>
            </w:tcBorders>
          </w:tcPr>
          <w:p w14:paraId="7581FE78" w14:textId="77777777" w:rsidR="00E93A15" w:rsidRPr="00646F4A" w:rsidRDefault="00E93A15" w:rsidP="005D77B6">
            <w:pPr>
              <w:spacing w:before="40"/>
              <w:jc w:val="right"/>
              <w:rPr>
                <w:rFonts w:cs="Arial"/>
                <w:b/>
                <w:sz w:val="20"/>
                <w:szCs w:val="20"/>
              </w:rPr>
            </w:pPr>
            <w:r w:rsidRPr="00646F4A">
              <w:rPr>
                <w:rFonts w:cs="Arial"/>
                <w:b/>
                <w:sz w:val="20"/>
                <w:szCs w:val="20"/>
              </w:rPr>
              <w:t>Total</w:t>
            </w:r>
          </w:p>
        </w:tc>
        <w:tc>
          <w:tcPr>
            <w:tcW w:w="848" w:type="pct"/>
            <w:tcBorders>
              <w:top w:val="single" w:sz="4" w:space="0" w:color="auto"/>
              <w:left w:val="single" w:sz="4" w:space="0" w:color="auto"/>
              <w:bottom w:val="single" w:sz="4" w:space="0" w:color="auto"/>
              <w:right w:val="single" w:sz="4" w:space="0" w:color="auto"/>
            </w:tcBorders>
            <w:shd w:val="clear" w:color="auto" w:fill="00FF00"/>
          </w:tcPr>
          <w:p w14:paraId="170C494B" w14:textId="72E0B08E" w:rsidR="00E93A15" w:rsidRPr="00646F4A" w:rsidRDefault="00E93A15" w:rsidP="005D77B6">
            <w:pPr>
              <w:spacing w:before="40"/>
              <w:jc w:val="center"/>
              <w:rPr>
                <w:rFonts w:cs="Arial"/>
                <w:b/>
                <w:sz w:val="20"/>
                <w:szCs w:val="20"/>
              </w:rPr>
            </w:pPr>
            <w:r w:rsidRPr="00646F4A">
              <w:rPr>
                <w:rFonts w:cs="Arial"/>
                <w:b/>
                <w:sz w:val="20"/>
                <w:szCs w:val="20"/>
              </w:rPr>
              <w:t>24.5</w:t>
            </w:r>
          </w:p>
        </w:tc>
      </w:tr>
    </w:tbl>
    <w:p w14:paraId="79917649" w14:textId="77777777" w:rsidR="00947F76" w:rsidRPr="00646F4A" w:rsidRDefault="00947F76" w:rsidP="00D93A23">
      <w:pPr>
        <w:tabs>
          <w:tab w:val="left" w:pos="2460"/>
        </w:tabs>
      </w:pPr>
    </w:p>
    <w:p w14:paraId="600BA2C0" w14:textId="06B17BD6" w:rsidR="00E93A15" w:rsidRPr="00646F4A" w:rsidRDefault="00E93A15" w:rsidP="00D93A23">
      <w:pPr>
        <w:tabs>
          <w:tab w:val="left" w:pos="2460"/>
        </w:tabs>
      </w:pPr>
      <w:r w:rsidRPr="00646F4A">
        <w:t>As shown above, 2</w:t>
      </w:r>
      <w:r w:rsidR="002025D7" w:rsidRPr="00646F4A">
        <w:t>6</w:t>
      </w:r>
      <w:r w:rsidRPr="00646F4A">
        <w:t xml:space="preserve"> pitches could potentially be converted which would reallocate 24.5 match equivalent sessions of actual spare capacity from adult pitches to youth 11v11 pitches.</w:t>
      </w:r>
      <w:r w:rsidR="000F5447" w:rsidRPr="00646F4A">
        <w:t xml:space="preserve"> </w:t>
      </w:r>
      <w:r w:rsidR="000F5197" w:rsidRPr="00646F4A">
        <w:t xml:space="preserve">The table </w:t>
      </w:r>
      <w:r w:rsidR="00095B41" w:rsidRPr="00646F4A">
        <w:t>overleaf</w:t>
      </w:r>
      <w:r w:rsidR="000F5197" w:rsidRPr="00646F4A">
        <w:t xml:space="preserve"> highlights the impact if all these pitches were converted to youth 11</w:t>
      </w:r>
      <w:r w:rsidR="00C61990" w:rsidRPr="00646F4A">
        <w:t>v11</w:t>
      </w:r>
      <w:r w:rsidR="000F5197" w:rsidRPr="00646F4A">
        <w:t xml:space="preserve"> pitches</w:t>
      </w:r>
      <w:r w:rsidR="004544DB" w:rsidRPr="00646F4A">
        <w:t>, showing that</w:t>
      </w:r>
      <w:r w:rsidR="000138F6" w:rsidRPr="00646F4A">
        <w:t xml:space="preserve"> a</w:t>
      </w:r>
      <w:r w:rsidR="004544DB" w:rsidRPr="00646F4A">
        <w:t xml:space="preserve"> shortfall would</w:t>
      </w:r>
      <w:r w:rsidR="000138F6" w:rsidRPr="00646F4A">
        <w:t xml:space="preserve"> only</w:t>
      </w:r>
      <w:r w:rsidR="004544DB" w:rsidRPr="00646F4A">
        <w:t xml:space="preserve"> remain</w:t>
      </w:r>
      <w:r w:rsidR="000138F6" w:rsidRPr="00646F4A">
        <w:t xml:space="preserve"> in the South East Analysis Area</w:t>
      </w:r>
      <w:r w:rsidR="004544DB" w:rsidRPr="00646F4A">
        <w:t xml:space="preserve">. </w:t>
      </w:r>
    </w:p>
    <w:p w14:paraId="11815A58" w14:textId="2A73AB8D" w:rsidR="000F5447" w:rsidRPr="00646F4A" w:rsidRDefault="000F5447" w:rsidP="00D93A23">
      <w:pPr>
        <w:tabs>
          <w:tab w:val="left" w:pos="2460"/>
        </w:tabs>
      </w:pPr>
    </w:p>
    <w:p w14:paraId="72BA10F2" w14:textId="637AE8AD" w:rsidR="00095B41" w:rsidRPr="00646F4A" w:rsidRDefault="00095B41" w:rsidP="000F5447">
      <w:pPr>
        <w:tabs>
          <w:tab w:val="left" w:pos="2460"/>
        </w:tabs>
        <w:rPr>
          <w:i/>
          <w:iCs/>
        </w:rPr>
      </w:pPr>
    </w:p>
    <w:p w14:paraId="7D3D0EAF" w14:textId="77777777" w:rsidR="00051884" w:rsidRPr="00646F4A" w:rsidRDefault="00051884" w:rsidP="000F5447">
      <w:pPr>
        <w:tabs>
          <w:tab w:val="left" w:pos="2460"/>
        </w:tabs>
        <w:rPr>
          <w:i/>
          <w:iCs/>
        </w:rPr>
      </w:pPr>
    </w:p>
    <w:p w14:paraId="4D1C1320" w14:textId="6720DC8E" w:rsidR="000F5447" w:rsidRPr="00646F4A" w:rsidRDefault="000F5447" w:rsidP="000F5447">
      <w:pPr>
        <w:tabs>
          <w:tab w:val="left" w:pos="2460"/>
        </w:tabs>
        <w:rPr>
          <w:i/>
          <w:iCs/>
        </w:rPr>
      </w:pPr>
      <w:r w:rsidRPr="00646F4A">
        <w:rPr>
          <w:i/>
          <w:iCs/>
        </w:rPr>
        <w:lastRenderedPageBreak/>
        <w:t>Table 4.1</w:t>
      </w:r>
      <w:r w:rsidR="00C21FAD" w:rsidRPr="00646F4A">
        <w:rPr>
          <w:i/>
          <w:iCs/>
        </w:rPr>
        <w:t>1</w:t>
      </w:r>
      <w:r w:rsidRPr="00646F4A">
        <w:rPr>
          <w:i/>
          <w:iCs/>
        </w:rPr>
        <w:t xml:space="preserve">: Impact of converting </w:t>
      </w:r>
      <w:r w:rsidR="004544DB" w:rsidRPr="00646F4A">
        <w:rPr>
          <w:i/>
          <w:iCs/>
        </w:rPr>
        <w:t>adult</w:t>
      </w:r>
      <w:r w:rsidRPr="00646F4A">
        <w:rPr>
          <w:i/>
          <w:iCs/>
        </w:rPr>
        <w:t xml:space="preserve"> pitches</w:t>
      </w:r>
      <w:r w:rsidR="004544DB" w:rsidRPr="00646F4A">
        <w:rPr>
          <w:i/>
          <w:iCs/>
        </w:rPr>
        <w:t xml:space="preserve"> to youth 11v11</w:t>
      </w:r>
    </w:p>
    <w:p w14:paraId="4DF86348" w14:textId="4D059FCA" w:rsidR="000F5447" w:rsidRPr="00646F4A" w:rsidRDefault="000F5447" w:rsidP="00D93A23">
      <w:pPr>
        <w:tabs>
          <w:tab w:val="left" w:pos="2460"/>
        </w:tabs>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1395"/>
        <w:gridCol w:w="2935"/>
        <w:gridCol w:w="3028"/>
      </w:tblGrid>
      <w:tr w:rsidR="00646F4A" w:rsidRPr="00646F4A" w14:paraId="4245B53C" w14:textId="77777777" w:rsidTr="00F772AF">
        <w:trPr>
          <w:tblHeader/>
        </w:trPr>
        <w:tc>
          <w:tcPr>
            <w:tcW w:w="789"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384FB18" w14:textId="77777777" w:rsidR="000F5447" w:rsidRPr="00646F4A" w:rsidRDefault="000F5447" w:rsidP="006444BA">
            <w:pPr>
              <w:spacing w:before="20"/>
              <w:jc w:val="left"/>
              <w:rPr>
                <w:rFonts w:cs="Arial"/>
                <w:b/>
                <w:sz w:val="20"/>
                <w:szCs w:val="20"/>
              </w:rPr>
            </w:pPr>
            <w:r w:rsidRPr="00646F4A">
              <w:rPr>
                <w:rFonts w:cs="Arial"/>
                <w:b/>
                <w:sz w:val="20"/>
                <w:szCs w:val="20"/>
              </w:rPr>
              <w:t>Analysis area</w:t>
            </w:r>
          </w:p>
        </w:tc>
        <w:tc>
          <w:tcPr>
            <w:tcW w:w="798"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FA187A2" w14:textId="77777777" w:rsidR="000F5447" w:rsidRPr="00646F4A" w:rsidRDefault="000F5447" w:rsidP="006444BA">
            <w:pPr>
              <w:spacing w:before="20"/>
              <w:jc w:val="center"/>
              <w:rPr>
                <w:rFonts w:cs="Arial"/>
                <w:b/>
                <w:sz w:val="20"/>
                <w:szCs w:val="20"/>
              </w:rPr>
            </w:pPr>
            <w:r w:rsidRPr="00646F4A">
              <w:rPr>
                <w:rFonts w:cs="Arial"/>
                <w:b/>
                <w:sz w:val="20"/>
                <w:szCs w:val="20"/>
              </w:rPr>
              <w:t>Pitch/facility type</w:t>
            </w:r>
          </w:p>
        </w:tc>
        <w:tc>
          <w:tcPr>
            <w:tcW w:w="1680"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2DD295E" w14:textId="3FC2C07E" w:rsidR="000F5447" w:rsidRPr="00646F4A" w:rsidRDefault="000138F6" w:rsidP="006444BA">
            <w:pPr>
              <w:spacing w:before="20"/>
              <w:jc w:val="left"/>
              <w:rPr>
                <w:rFonts w:cs="Arial"/>
                <w:b/>
                <w:sz w:val="20"/>
                <w:szCs w:val="20"/>
              </w:rPr>
            </w:pPr>
            <w:r w:rsidRPr="00646F4A">
              <w:rPr>
                <w:rFonts w:cs="Arial"/>
                <w:b/>
                <w:sz w:val="20"/>
                <w:szCs w:val="20"/>
              </w:rPr>
              <w:t>Future</w:t>
            </w:r>
            <w:r w:rsidR="000F5447" w:rsidRPr="00646F4A">
              <w:rPr>
                <w:rFonts w:cs="Arial"/>
                <w:b/>
                <w:sz w:val="20"/>
                <w:szCs w:val="20"/>
              </w:rPr>
              <w:t xml:space="preserve"> supply/ demand balance</w:t>
            </w:r>
          </w:p>
        </w:tc>
        <w:tc>
          <w:tcPr>
            <w:tcW w:w="1733"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988DAFB" w14:textId="77777777" w:rsidR="000F5447" w:rsidRPr="00646F4A" w:rsidRDefault="000F5447" w:rsidP="006444BA">
            <w:pPr>
              <w:spacing w:before="20"/>
              <w:jc w:val="left"/>
              <w:rPr>
                <w:rFonts w:cs="Arial"/>
                <w:b/>
                <w:sz w:val="20"/>
                <w:szCs w:val="20"/>
              </w:rPr>
            </w:pPr>
            <w:r w:rsidRPr="00646F4A">
              <w:rPr>
                <w:rFonts w:cs="Arial"/>
                <w:b/>
                <w:sz w:val="20"/>
                <w:szCs w:val="20"/>
              </w:rPr>
              <w:t>Potential supply/ demand balance</w:t>
            </w:r>
          </w:p>
        </w:tc>
      </w:tr>
      <w:tr w:rsidR="00646F4A" w:rsidRPr="00646F4A" w14:paraId="45E7FC4C" w14:textId="77777777" w:rsidTr="00F772AF">
        <w:trPr>
          <w:trHeight w:val="65"/>
        </w:trPr>
        <w:tc>
          <w:tcPr>
            <w:tcW w:w="789" w:type="pct"/>
            <w:tcBorders>
              <w:left w:val="single" w:sz="4" w:space="0" w:color="000000"/>
              <w:right w:val="single" w:sz="4" w:space="0" w:color="000000"/>
            </w:tcBorders>
          </w:tcPr>
          <w:p w14:paraId="3449C302" w14:textId="351C76D0" w:rsidR="000F5447" w:rsidRPr="00646F4A" w:rsidRDefault="003E5A2A" w:rsidP="006444BA">
            <w:pPr>
              <w:spacing w:before="20"/>
              <w:jc w:val="left"/>
              <w:rPr>
                <w:rFonts w:cs="Arial"/>
                <w:sz w:val="20"/>
                <w:szCs w:val="20"/>
              </w:rPr>
            </w:pPr>
            <w:r w:rsidRPr="00646F4A">
              <w:rPr>
                <w:rFonts w:cs="Arial"/>
                <w:sz w:val="20"/>
                <w:szCs w:val="20"/>
              </w:rPr>
              <w:t>North East</w:t>
            </w:r>
          </w:p>
        </w:tc>
        <w:tc>
          <w:tcPr>
            <w:tcW w:w="798" w:type="pct"/>
            <w:tcBorders>
              <w:top w:val="single" w:sz="4" w:space="0" w:color="000000"/>
              <w:left w:val="single" w:sz="4" w:space="0" w:color="000000"/>
              <w:bottom w:val="single" w:sz="4" w:space="0" w:color="000000"/>
              <w:right w:val="single" w:sz="4" w:space="0" w:color="000000"/>
            </w:tcBorders>
          </w:tcPr>
          <w:p w14:paraId="0CCAFF5E" w14:textId="77777777" w:rsidR="000F5447" w:rsidRPr="00646F4A" w:rsidRDefault="000F5447" w:rsidP="006444BA">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62B3723E" w14:textId="1959E20D" w:rsidR="000F5447" w:rsidRPr="00646F4A" w:rsidRDefault="000138F6" w:rsidP="006444BA">
            <w:pPr>
              <w:spacing w:before="20"/>
              <w:jc w:val="left"/>
              <w:rPr>
                <w:rFonts w:eastAsia="Calibri" w:cs="Arial"/>
                <w:sz w:val="20"/>
                <w:szCs w:val="20"/>
              </w:rPr>
            </w:pPr>
            <w:r w:rsidRPr="00646F4A">
              <w:rPr>
                <w:rFonts w:eastAsia="Calibri" w:cs="Arial"/>
                <w:sz w:val="20"/>
                <w:szCs w:val="20"/>
              </w:rPr>
              <w:t>Shortfall of 2.5 match sessions</w:t>
            </w:r>
          </w:p>
        </w:tc>
        <w:tc>
          <w:tcPr>
            <w:tcW w:w="1733" w:type="pct"/>
            <w:tcBorders>
              <w:left w:val="single" w:sz="4" w:space="0" w:color="000000"/>
              <w:right w:val="single" w:sz="4" w:space="0" w:color="000000"/>
            </w:tcBorders>
          </w:tcPr>
          <w:p w14:paraId="19329E1A" w14:textId="01C144CD" w:rsidR="000F5447" w:rsidRPr="00646F4A" w:rsidRDefault="007F1677" w:rsidP="006444BA">
            <w:pPr>
              <w:spacing w:before="20"/>
              <w:jc w:val="left"/>
              <w:rPr>
                <w:rFonts w:eastAsia="Calibri" w:cs="Arial"/>
                <w:sz w:val="20"/>
                <w:szCs w:val="20"/>
              </w:rPr>
            </w:pPr>
            <w:r w:rsidRPr="00646F4A">
              <w:rPr>
                <w:rFonts w:eastAsia="Calibri" w:cs="Arial"/>
                <w:sz w:val="20"/>
                <w:szCs w:val="20"/>
              </w:rPr>
              <w:t xml:space="preserve">Actual spare capacity of </w:t>
            </w:r>
            <w:r w:rsidR="000138F6" w:rsidRPr="00646F4A">
              <w:rPr>
                <w:rFonts w:eastAsia="Calibri" w:cs="Arial"/>
                <w:sz w:val="20"/>
                <w:szCs w:val="20"/>
              </w:rPr>
              <w:t>2</w:t>
            </w:r>
            <w:r w:rsidRPr="00646F4A">
              <w:rPr>
                <w:rFonts w:eastAsia="Calibri" w:cs="Arial"/>
                <w:sz w:val="20"/>
                <w:szCs w:val="20"/>
              </w:rPr>
              <w:t>.5 match sessions</w:t>
            </w:r>
          </w:p>
        </w:tc>
      </w:tr>
      <w:tr w:rsidR="00646F4A" w:rsidRPr="00646F4A" w14:paraId="34073693" w14:textId="77777777" w:rsidTr="00F772AF">
        <w:trPr>
          <w:trHeight w:val="244"/>
        </w:trPr>
        <w:tc>
          <w:tcPr>
            <w:tcW w:w="789" w:type="pct"/>
            <w:tcBorders>
              <w:left w:val="single" w:sz="4" w:space="0" w:color="000000"/>
              <w:right w:val="single" w:sz="4" w:space="0" w:color="000000"/>
            </w:tcBorders>
          </w:tcPr>
          <w:p w14:paraId="769D1763" w14:textId="388F8A09" w:rsidR="000F5447" w:rsidRPr="00646F4A" w:rsidRDefault="003E5A2A" w:rsidP="006444BA">
            <w:pPr>
              <w:spacing w:before="20"/>
              <w:jc w:val="left"/>
              <w:rPr>
                <w:rFonts w:cs="Arial"/>
                <w:sz w:val="20"/>
                <w:szCs w:val="20"/>
              </w:rPr>
            </w:pPr>
            <w:r w:rsidRPr="00646F4A">
              <w:rPr>
                <w:rFonts w:cs="Arial"/>
                <w:sz w:val="20"/>
                <w:szCs w:val="20"/>
              </w:rPr>
              <w:t>North West</w:t>
            </w:r>
          </w:p>
        </w:tc>
        <w:tc>
          <w:tcPr>
            <w:tcW w:w="798" w:type="pct"/>
            <w:tcBorders>
              <w:top w:val="single" w:sz="4" w:space="0" w:color="000000"/>
              <w:left w:val="single" w:sz="4" w:space="0" w:color="000000"/>
              <w:bottom w:val="single" w:sz="4" w:space="0" w:color="000000"/>
              <w:right w:val="single" w:sz="4" w:space="0" w:color="000000"/>
            </w:tcBorders>
          </w:tcPr>
          <w:p w14:paraId="0397325F" w14:textId="77777777" w:rsidR="000F5447" w:rsidRPr="00646F4A" w:rsidRDefault="000F5447" w:rsidP="006444BA">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5A740E4C" w14:textId="169CEE13" w:rsidR="000F5447" w:rsidRPr="00646F4A" w:rsidRDefault="000138F6" w:rsidP="006444BA">
            <w:pPr>
              <w:spacing w:before="20"/>
              <w:jc w:val="left"/>
              <w:rPr>
                <w:rFonts w:eastAsia="Calibri" w:cs="Arial"/>
                <w:sz w:val="20"/>
                <w:szCs w:val="20"/>
              </w:rPr>
            </w:pPr>
            <w:r w:rsidRPr="00646F4A">
              <w:rPr>
                <w:rFonts w:eastAsia="Calibri" w:cs="Arial"/>
                <w:sz w:val="20"/>
                <w:szCs w:val="20"/>
              </w:rPr>
              <w:t>Actual spare capacity of 2 match sessions</w:t>
            </w:r>
          </w:p>
        </w:tc>
        <w:tc>
          <w:tcPr>
            <w:tcW w:w="1733" w:type="pct"/>
            <w:tcBorders>
              <w:left w:val="single" w:sz="4" w:space="0" w:color="000000"/>
              <w:right w:val="single" w:sz="4" w:space="0" w:color="000000"/>
            </w:tcBorders>
          </w:tcPr>
          <w:p w14:paraId="315564C2" w14:textId="700B372A" w:rsidR="000F5447" w:rsidRPr="00646F4A" w:rsidRDefault="007F1677" w:rsidP="006444BA">
            <w:pPr>
              <w:spacing w:before="20"/>
              <w:jc w:val="left"/>
              <w:rPr>
                <w:rFonts w:eastAsia="Calibri" w:cs="Arial"/>
                <w:sz w:val="20"/>
                <w:szCs w:val="20"/>
              </w:rPr>
            </w:pPr>
            <w:r w:rsidRPr="00646F4A">
              <w:rPr>
                <w:rFonts w:eastAsia="Calibri" w:cs="Arial"/>
                <w:sz w:val="20"/>
                <w:szCs w:val="20"/>
              </w:rPr>
              <w:t>Actual spare capacity of 1</w:t>
            </w:r>
            <w:r w:rsidR="000138F6" w:rsidRPr="00646F4A">
              <w:rPr>
                <w:rFonts w:eastAsia="Calibri" w:cs="Arial"/>
                <w:sz w:val="20"/>
                <w:szCs w:val="20"/>
              </w:rPr>
              <w:t>2.</w:t>
            </w:r>
            <w:r w:rsidR="004544DB" w:rsidRPr="00646F4A">
              <w:rPr>
                <w:rFonts w:eastAsia="Calibri" w:cs="Arial"/>
                <w:sz w:val="20"/>
                <w:szCs w:val="20"/>
              </w:rPr>
              <w:t>5</w:t>
            </w:r>
            <w:r w:rsidRPr="00646F4A">
              <w:rPr>
                <w:rFonts w:eastAsia="Calibri" w:cs="Arial"/>
                <w:sz w:val="20"/>
                <w:szCs w:val="20"/>
              </w:rPr>
              <w:t xml:space="preserve"> match sessions</w:t>
            </w:r>
          </w:p>
        </w:tc>
      </w:tr>
      <w:tr w:rsidR="00646F4A" w:rsidRPr="00646F4A" w14:paraId="1DBF6B0A" w14:textId="77777777" w:rsidTr="00F772AF">
        <w:trPr>
          <w:trHeight w:val="65"/>
        </w:trPr>
        <w:tc>
          <w:tcPr>
            <w:tcW w:w="789" w:type="pct"/>
            <w:tcBorders>
              <w:left w:val="single" w:sz="4" w:space="0" w:color="000000"/>
              <w:right w:val="single" w:sz="4" w:space="0" w:color="000000"/>
            </w:tcBorders>
          </w:tcPr>
          <w:p w14:paraId="758047BB" w14:textId="298B331A" w:rsidR="000F5447" w:rsidRPr="00646F4A" w:rsidRDefault="003E5A2A" w:rsidP="006444BA">
            <w:pPr>
              <w:spacing w:before="20"/>
              <w:jc w:val="left"/>
              <w:rPr>
                <w:rFonts w:cs="Arial"/>
                <w:sz w:val="20"/>
                <w:szCs w:val="20"/>
              </w:rPr>
            </w:pPr>
            <w:r w:rsidRPr="00646F4A">
              <w:rPr>
                <w:rFonts w:cs="Arial"/>
                <w:sz w:val="20"/>
                <w:szCs w:val="20"/>
              </w:rPr>
              <w:t>South East</w:t>
            </w:r>
          </w:p>
        </w:tc>
        <w:tc>
          <w:tcPr>
            <w:tcW w:w="798" w:type="pct"/>
            <w:tcBorders>
              <w:top w:val="single" w:sz="4" w:space="0" w:color="000000"/>
              <w:left w:val="single" w:sz="4" w:space="0" w:color="000000"/>
              <w:bottom w:val="single" w:sz="4" w:space="0" w:color="000000"/>
              <w:right w:val="single" w:sz="4" w:space="0" w:color="000000"/>
            </w:tcBorders>
          </w:tcPr>
          <w:p w14:paraId="554CCBD1" w14:textId="77777777" w:rsidR="000F5447" w:rsidRPr="00646F4A" w:rsidRDefault="000F5447" w:rsidP="006444BA">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7E33E691" w14:textId="37A2CB0D" w:rsidR="000F5447" w:rsidRPr="00646F4A" w:rsidRDefault="000138F6" w:rsidP="006444BA">
            <w:pPr>
              <w:spacing w:before="20"/>
              <w:jc w:val="left"/>
              <w:rPr>
                <w:rFonts w:eastAsia="Calibri" w:cs="Arial"/>
                <w:sz w:val="20"/>
                <w:szCs w:val="20"/>
              </w:rPr>
            </w:pPr>
            <w:r w:rsidRPr="00646F4A">
              <w:rPr>
                <w:rFonts w:eastAsia="Calibri" w:cs="Arial"/>
                <w:sz w:val="20"/>
                <w:szCs w:val="20"/>
              </w:rPr>
              <w:t>Shortfall of 9.75 match sessions</w:t>
            </w:r>
          </w:p>
        </w:tc>
        <w:tc>
          <w:tcPr>
            <w:tcW w:w="1733" w:type="pct"/>
            <w:tcBorders>
              <w:left w:val="single" w:sz="4" w:space="0" w:color="000000"/>
              <w:right w:val="single" w:sz="4" w:space="0" w:color="000000"/>
            </w:tcBorders>
          </w:tcPr>
          <w:p w14:paraId="28213A1E" w14:textId="7F75D9F3" w:rsidR="000F5447" w:rsidRPr="00646F4A" w:rsidRDefault="000138F6" w:rsidP="006444BA">
            <w:pPr>
              <w:spacing w:before="20"/>
              <w:jc w:val="left"/>
              <w:rPr>
                <w:rFonts w:eastAsia="Calibri" w:cs="Arial"/>
                <w:sz w:val="20"/>
                <w:szCs w:val="20"/>
              </w:rPr>
            </w:pPr>
            <w:r w:rsidRPr="00646F4A">
              <w:rPr>
                <w:rFonts w:eastAsia="Calibri" w:cs="Arial"/>
                <w:sz w:val="20"/>
                <w:szCs w:val="20"/>
              </w:rPr>
              <w:t>Shortfall of 3.75 match sessions</w:t>
            </w:r>
          </w:p>
        </w:tc>
      </w:tr>
      <w:tr w:rsidR="00646F4A" w:rsidRPr="00646F4A" w14:paraId="02C0D478" w14:textId="77777777" w:rsidTr="00F772AF">
        <w:trPr>
          <w:trHeight w:val="65"/>
        </w:trPr>
        <w:tc>
          <w:tcPr>
            <w:tcW w:w="789" w:type="pct"/>
            <w:tcBorders>
              <w:left w:val="single" w:sz="4" w:space="0" w:color="000000"/>
              <w:right w:val="single" w:sz="4" w:space="0" w:color="000000"/>
            </w:tcBorders>
          </w:tcPr>
          <w:p w14:paraId="6DE45794" w14:textId="5EAF8D7C" w:rsidR="007F1677" w:rsidRPr="00646F4A" w:rsidRDefault="003E5A2A" w:rsidP="006444BA">
            <w:pPr>
              <w:spacing w:before="20"/>
              <w:jc w:val="left"/>
              <w:rPr>
                <w:rFonts w:cs="Arial"/>
                <w:sz w:val="20"/>
                <w:szCs w:val="20"/>
              </w:rPr>
            </w:pPr>
            <w:r w:rsidRPr="00646F4A">
              <w:rPr>
                <w:rFonts w:cs="Arial"/>
                <w:sz w:val="20"/>
                <w:szCs w:val="20"/>
              </w:rPr>
              <w:t>South West</w:t>
            </w:r>
          </w:p>
        </w:tc>
        <w:tc>
          <w:tcPr>
            <w:tcW w:w="798" w:type="pct"/>
            <w:tcBorders>
              <w:top w:val="single" w:sz="4" w:space="0" w:color="000000"/>
              <w:left w:val="single" w:sz="4" w:space="0" w:color="000000"/>
              <w:bottom w:val="single" w:sz="4" w:space="0" w:color="000000"/>
              <w:right w:val="single" w:sz="4" w:space="0" w:color="000000"/>
            </w:tcBorders>
          </w:tcPr>
          <w:p w14:paraId="6C00AFDD" w14:textId="77777777" w:rsidR="007F1677" w:rsidRPr="00646F4A" w:rsidRDefault="007F1677" w:rsidP="006444BA">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7167AF16" w14:textId="3A99E5D8" w:rsidR="007F1677" w:rsidRPr="00646F4A" w:rsidRDefault="000138F6" w:rsidP="006444BA">
            <w:pPr>
              <w:spacing w:before="20"/>
              <w:jc w:val="left"/>
              <w:rPr>
                <w:rFonts w:eastAsia="Calibri" w:cs="Arial"/>
                <w:sz w:val="20"/>
                <w:szCs w:val="20"/>
              </w:rPr>
            </w:pPr>
            <w:r w:rsidRPr="00646F4A">
              <w:rPr>
                <w:rFonts w:eastAsia="Calibri" w:cs="Arial"/>
                <w:sz w:val="20"/>
                <w:szCs w:val="20"/>
              </w:rPr>
              <w:t>Shortfall of 1.5 match sessions</w:t>
            </w:r>
          </w:p>
        </w:tc>
        <w:tc>
          <w:tcPr>
            <w:tcW w:w="1733" w:type="pct"/>
            <w:tcBorders>
              <w:left w:val="single" w:sz="4" w:space="0" w:color="000000"/>
              <w:right w:val="single" w:sz="4" w:space="0" w:color="000000"/>
            </w:tcBorders>
          </w:tcPr>
          <w:p w14:paraId="31B4DE4C" w14:textId="2AED0232" w:rsidR="007F1677" w:rsidRPr="00646F4A" w:rsidRDefault="007F1677" w:rsidP="006444BA">
            <w:pPr>
              <w:spacing w:before="20"/>
              <w:jc w:val="left"/>
              <w:rPr>
                <w:rFonts w:eastAsia="Calibri" w:cs="Arial"/>
                <w:sz w:val="20"/>
                <w:szCs w:val="20"/>
              </w:rPr>
            </w:pPr>
            <w:r w:rsidRPr="00646F4A">
              <w:rPr>
                <w:rFonts w:eastAsia="Calibri" w:cs="Arial"/>
                <w:sz w:val="20"/>
                <w:szCs w:val="20"/>
              </w:rPr>
              <w:t xml:space="preserve">Actual spare capacity of </w:t>
            </w:r>
            <w:r w:rsidR="000138F6" w:rsidRPr="00646F4A">
              <w:rPr>
                <w:rFonts w:eastAsia="Calibri" w:cs="Arial"/>
                <w:sz w:val="20"/>
                <w:szCs w:val="20"/>
              </w:rPr>
              <w:t>3</w:t>
            </w:r>
            <w:r w:rsidRPr="00646F4A">
              <w:rPr>
                <w:rFonts w:eastAsia="Calibri" w:cs="Arial"/>
                <w:sz w:val="20"/>
                <w:szCs w:val="20"/>
              </w:rPr>
              <w:t>.5 match sessions</w:t>
            </w:r>
          </w:p>
        </w:tc>
      </w:tr>
      <w:tr w:rsidR="00646F4A" w:rsidRPr="00646F4A" w14:paraId="3178EEC6" w14:textId="77777777" w:rsidTr="00F772AF">
        <w:trPr>
          <w:trHeight w:val="65"/>
        </w:trPr>
        <w:tc>
          <w:tcPr>
            <w:tcW w:w="789" w:type="pct"/>
            <w:tcBorders>
              <w:left w:val="single" w:sz="4" w:space="0" w:color="000000"/>
              <w:right w:val="single" w:sz="4" w:space="0" w:color="000000"/>
            </w:tcBorders>
            <w:shd w:val="clear" w:color="auto" w:fill="EAF1DD" w:themeFill="accent3" w:themeFillTint="33"/>
          </w:tcPr>
          <w:p w14:paraId="58D14048" w14:textId="02A1FB1E" w:rsidR="007F1677" w:rsidRPr="00646F4A" w:rsidRDefault="003E5A2A" w:rsidP="006444BA">
            <w:pPr>
              <w:spacing w:before="20"/>
              <w:jc w:val="left"/>
              <w:rPr>
                <w:rFonts w:cs="Arial"/>
                <w:b/>
                <w:sz w:val="20"/>
                <w:szCs w:val="20"/>
              </w:rPr>
            </w:pPr>
            <w:r w:rsidRPr="00646F4A">
              <w:rPr>
                <w:rFonts w:cs="Arial"/>
                <w:b/>
                <w:sz w:val="20"/>
                <w:szCs w:val="20"/>
              </w:rPr>
              <w:t>Coventry</w:t>
            </w:r>
          </w:p>
        </w:tc>
        <w:tc>
          <w:tcPr>
            <w:tcW w:w="79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6E9BFE5E" w14:textId="77777777" w:rsidR="007F1677" w:rsidRPr="00646F4A" w:rsidRDefault="007F1677" w:rsidP="006444BA">
            <w:pPr>
              <w:spacing w:before="20"/>
              <w:jc w:val="center"/>
              <w:rPr>
                <w:rFonts w:eastAsia="Calibri" w:cs="Arial"/>
                <w:b/>
                <w:sz w:val="20"/>
                <w:szCs w:val="20"/>
              </w:rPr>
            </w:pPr>
            <w:r w:rsidRPr="00646F4A">
              <w:rPr>
                <w:sz w:val="20"/>
                <w:szCs w:val="20"/>
              </w:rPr>
              <w:t>Youth 11v11</w:t>
            </w:r>
          </w:p>
        </w:tc>
        <w:tc>
          <w:tcPr>
            <w:tcW w:w="1680" w:type="pct"/>
            <w:tcBorders>
              <w:left w:val="single" w:sz="4" w:space="0" w:color="000000"/>
              <w:right w:val="single" w:sz="4" w:space="0" w:color="000000"/>
            </w:tcBorders>
            <w:shd w:val="clear" w:color="auto" w:fill="EAF1DD" w:themeFill="accent3" w:themeFillTint="33"/>
          </w:tcPr>
          <w:p w14:paraId="717A51C8" w14:textId="440C6334" w:rsidR="007F1677" w:rsidRPr="00646F4A" w:rsidRDefault="000138F6" w:rsidP="006444BA">
            <w:pPr>
              <w:spacing w:before="20"/>
              <w:jc w:val="left"/>
              <w:rPr>
                <w:rFonts w:eastAsia="Calibri" w:cs="Arial"/>
                <w:sz w:val="20"/>
                <w:szCs w:val="20"/>
              </w:rPr>
            </w:pPr>
            <w:r w:rsidRPr="00646F4A">
              <w:rPr>
                <w:rFonts w:eastAsia="Calibri" w:cs="Arial"/>
                <w:sz w:val="20"/>
                <w:szCs w:val="20"/>
              </w:rPr>
              <w:t>Shortfall of 11.75 match sessions</w:t>
            </w:r>
          </w:p>
        </w:tc>
        <w:tc>
          <w:tcPr>
            <w:tcW w:w="1733" w:type="pct"/>
            <w:tcBorders>
              <w:left w:val="single" w:sz="4" w:space="0" w:color="000000"/>
              <w:right w:val="single" w:sz="4" w:space="0" w:color="000000"/>
            </w:tcBorders>
            <w:shd w:val="clear" w:color="auto" w:fill="EAF1DD" w:themeFill="accent3" w:themeFillTint="33"/>
          </w:tcPr>
          <w:p w14:paraId="7CA06CC0" w14:textId="12890FDD" w:rsidR="007F1677" w:rsidRPr="00646F4A" w:rsidRDefault="000F5197" w:rsidP="006444BA">
            <w:pPr>
              <w:spacing w:before="20"/>
              <w:jc w:val="left"/>
              <w:rPr>
                <w:rFonts w:eastAsia="Calibri" w:cs="Arial"/>
                <w:sz w:val="20"/>
                <w:szCs w:val="20"/>
              </w:rPr>
            </w:pPr>
            <w:r w:rsidRPr="00646F4A">
              <w:rPr>
                <w:rFonts w:eastAsia="Calibri" w:cs="Arial"/>
                <w:sz w:val="20"/>
                <w:szCs w:val="20"/>
              </w:rPr>
              <w:t xml:space="preserve">Actual spare capacity of </w:t>
            </w:r>
            <w:r w:rsidR="000138F6" w:rsidRPr="00646F4A">
              <w:rPr>
                <w:rFonts w:eastAsia="Calibri" w:cs="Arial"/>
                <w:sz w:val="20"/>
                <w:szCs w:val="20"/>
              </w:rPr>
              <w:t>12</w:t>
            </w:r>
            <w:r w:rsidRPr="00646F4A">
              <w:rPr>
                <w:rFonts w:eastAsia="Calibri" w:cs="Arial"/>
                <w:sz w:val="20"/>
                <w:szCs w:val="20"/>
              </w:rPr>
              <w:t>.75 match sessions</w:t>
            </w:r>
          </w:p>
        </w:tc>
      </w:tr>
    </w:tbl>
    <w:p w14:paraId="6BCFF208" w14:textId="77777777" w:rsidR="000F5447" w:rsidRPr="00646F4A" w:rsidRDefault="000F5447" w:rsidP="00D93A23">
      <w:pPr>
        <w:tabs>
          <w:tab w:val="left" w:pos="2460"/>
        </w:tabs>
      </w:pPr>
    </w:p>
    <w:p w14:paraId="0D0CA858" w14:textId="10D34940" w:rsidR="00C61A48" w:rsidRPr="00646F4A" w:rsidRDefault="00095B41" w:rsidP="00D93A23">
      <w:pPr>
        <w:tabs>
          <w:tab w:val="left" w:pos="2460"/>
        </w:tabs>
      </w:pPr>
      <w:r w:rsidRPr="00646F4A">
        <w:t>Focus should be placed on c</w:t>
      </w:r>
      <w:r w:rsidR="009F17F8" w:rsidRPr="00646F4A">
        <w:t xml:space="preserve">onversions in the </w:t>
      </w:r>
      <w:r w:rsidRPr="00646F4A">
        <w:t xml:space="preserve">North East, </w:t>
      </w:r>
      <w:r w:rsidR="009F17F8" w:rsidRPr="00646F4A">
        <w:t>South</w:t>
      </w:r>
      <w:r w:rsidR="00AB6850" w:rsidRPr="00646F4A">
        <w:t xml:space="preserve"> </w:t>
      </w:r>
      <w:r w:rsidR="004544DB" w:rsidRPr="00646F4A">
        <w:t xml:space="preserve">East and South West based on </w:t>
      </w:r>
      <w:r w:rsidR="00A904D5" w:rsidRPr="00646F4A">
        <w:t>future</w:t>
      </w:r>
      <w:r w:rsidR="004544DB" w:rsidRPr="00646F4A">
        <w:t xml:space="preserve"> shortfalls</w:t>
      </w:r>
      <w:r w:rsidR="00A904D5" w:rsidRPr="00646F4A">
        <w:t xml:space="preserve"> whilst there is no immediate need for conversion to be pursued in the North West Analysis Area</w:t>
      </w:r>
      <w:r w:rsidR="004544DB" w:rsidRPr="00646F4A">
        <w:t xml:space="preserve">. </w:t>
      </w:r>
    </w:p>
    <w:p w14:paraId="15C35DB4" w14:textId="02EE7B91" w:rsidR="00C21FAD" w:rsidRPr="00646F4A" w:rsidRDefault="00C21FAD" w:rsidP="00D93A23">
      <w:pPr>
        <w:tabs>
          <w:tab w:val="left" w:pos="2460"/>
        </w:tabs>
      </w:pPr>
    </w:p>
    <w:p w14:paraId="12070D7F" w14:textId="0326133D" w:rsidR="00C21FAD" w:rsidRPr="00646F4A" w:rsidRDefault="00C21FAD" w:rsidP="00D93A23">
      <w:pPr>
        <w:tabs>
          <w:tab w:val="left" w:pos="2460"/>
        </w:tabs>
      </w:pPr>
      <w:r w:rsidRPr="00646F4A">
        <w:t>As for mini 7v7 pitches, a total of 13 pitches across six sites are identified as having actual spare capacity equating to eight match equivalent sessions per week. This is shown in the table below.</w:t>
      </w:r>
    </w:p>
    <w:p w14:paraId="09B0F545" w14:textId="77777777" w:rsidR="00362B40" w:rsidRPr="00646F4A" w:rsidRDefault="00362B40" w:rsidP="00C21FAD">
      <w:pPr>
        <w:tabs>
          <w:tab w:val="left" w:pos="2460"/>
        </w:tabs>
        <w:rPr>
          <w:i/>
          <w:iCs/>
        </w:rPr>
      </w:pPr>
    </w:p>
    <w:p w14:paraId="0E341A86" w14:textId="2A79474C" w:rsidR="00C21FAD" w:rsidRPr="00646F4A" w:rsidRDefault="00C21FAD" w:rsidP="00C21FAD">
      <w:pPr>
        <w:tabs>
          <w:tab w:val="left" w:pos="2460"/>
        </w:tabs>
        <w:rPr>
          <w:i/>
          <w:iCs/>
        </w:rPr>
      </w:pPr>
      <w:r w:rsidRPr="00646F4A">
        <w:rPr>
          <w:i/>
          <w:iCs/>
        </w:rPr>
        <w:t>Table 4.1</w:t>
      </w:r>
      <w:r w:rsidR="004544DB" w:rsidRPr="00646F4A">
        <w:rPr>
          <w:i/>
          <w:iCs/>
        </w:rPr>
        <w:t>2</w:t>
      </w:r>
      <w:r w:rsidRPr="00646F4A">
        <w:rPr>
          <w:i/>
          <w:iCs/>
        </w:rPr>
        <w:t>: Actual spare capacity on mini 7v7 pitches</w:t>
      </w:r>
    </w:p>
    <w:p w14:paraId="7FEA48C3" w14:textId="77777777" w:rsidR="00C21FAD" w:rsidRPr="00646F4A" w:rsidRDefault="00C21FAD" w:rsidP="00C21FAD">
      <w:pPr>
        <w:tabs>
          <w:tab w:val="left" w:pos="2460"/>
        </w:tabs>
        <w:rPr>
          <w:i/>
          <w:iCs/>
        </w:rPr>
      </w:pPr>
    </w:p>
    <w:tbl>
      <w:tblPr>
        <w:tblW w:w="5000" w:type="pct"/>
        <w:tblInd w:w="-5" w:type="dxa"/>
        <w:tblLayout w:type="fixed"/>
        <w:tblLook w:val="0000" w:firstRow="0" w:lastRow="0" w:firstColumn="0" w:lastColumn="0" w:noHBand="0" w:noVBand="0"/>
      </w:tblPr>
      <w:tblGrid>
        <w:gridCol w:w="805"/>
        <w:gridCol w:w="2631"/>
        <w:gridCol w:w="1235"/>
        <w:gridCol w:w="1529"/>
        <w:gridCol w:w="1095"/>
        <w:gridCol w:w="1440"/>
      </w:tblGrid>
      <w:tr w:rsidR="00646F4A" w:rsidRPr="00646F4A" w14:paraId="7F93BC9D" w14:textId="77777777" w:rsidTr="00F772AF">
        <w:trPr>
          <w:cantSplit/>
          <w:trHeight w:val="205"/>
        </w:trPr>
        <w:tc>
          <w:tcPr>
            <w:tcW w:w="461" w:type="pct"/>
            <w:tcBorders>
              <w:top w:val="single" w:sz="4" w:space="0" w:color="auto"/>
              <w:left w:val="single" w:sz="4" w:space="0" w:color="auto"/>
              <w:bottom w:val="single" w:sz="4" w:space="0" w:color="auto"/>
              <w:right w:val="single" w:sz="4" w:space="0" w:color="auto"/>
            </w:tcBorders>
            <w:shd w:val="clear" w:color="auto" w:fill="DBE5F1"/>
          </w:tcPr>
          <w:p w14:paraId="118CB444" w14:textId="77777777" w:rsidR="00C21FAD" w:rsidRPr="00646F4A" w:rsidRDefault="00C21FAD" w:rsidP="00021626">
            <w:pPr>
              <w:spacing w:before="40"/>
              <w:jc w:val="center"/>
              <w:rPr>
                <w:rFonts w:eastAsia="MS Mincho" w:cs="Arial"/>
                <w:b/>
                <w:sz w:val="20"/>
                <w:szCs w:val="20"/>
                <w:lang w:val="en-US" w:eastAsia="ja-JP"/>
              </w:rPr>
            </w:pPr>
            <w:r w:rsidRPr="00646F4A">
              <w:rPr>
                <w:rFonts w:eastAsia="MS Mincho" w:cs="Arial"/>
                <w:b/>
                <w:sz w:val="20"/>
                <w:szCs w:val="20"/>
                <w:lang w:val="en-US" w:eastAsia="ja-JP"/>
              </w:rPr>
              <w:t>Site ID</w:t>
            </w:r>
          </w:p>
        </w:tc>
        <w:tc>
          <w:tcPr>
            <w:tcW w:w="1506" w:type="pct"/>
            <w:tcBorders>
              <w:top w:val="single" w:sz="4" w:space="0" w:color="auto"/>
              <w:left w:val="single" w:sz="4" w:space="0" w:color="auto"/>
              <w:bottom w:val="single" w:sz="4" w:space="0" w:color="auto"/>
              <w:right w:val="single" w:sz="4" w:space="0" w:color="auto"/>
            </w:tcBorders>
            <w:shd w:val="clear" w:color="auto" w:fill="DBE5F1"/>
          </w:tcPr>
          <w:p w14:paraId="5DEC4C00" w14:textId="77777777" w:rsidR="00C21FAD" w:rsidRPr="00646F4A" w:rsidRDefault="00C21FAD" w:rsidP="005D77B6">
            <w:pPr>
              <w:spacing w:before="40"/>
              <w:jc w:val="left"/>
              <w:rPr>
                <w:rFonts w:eastAsia="MS Mincho" w:cs="Arial"/>
                <w:b/>
                <w:sz w:val="20"/>
                <w:szCs w:val="20"/>
                <w:lang w:val="en-US" w:eastAsia="ja-JP"/>
              </w:rPr>
            </w:pPr>
            <w:r w:rsidRPr="00646F4A">
              <w:rPr>
                <w:rFonts w:eastAsia="MS Mincho" w:cs="Arial"/>
                <w:b/>
                <w:sz w:val="20"/>
                <w:szCs w:val="20"/>
                <w:lang w:val="en-US" w:eastAsia="ja-JP"/>
              </w:rPr>
              <w:t>Site name</w:t>
            </w:r>
          </w:p>
        </w:tc>
        <w:tc>
          <w:tcPr>
            <w:tcW w:w="707" w:type="pct"/>
            <w:tcBorders>
              <w:top w:val="single" w:sz="4" w:space="0" w:color="auto"/>
              <w:left w:val="single" w:sz="4" w:space="0" w:color="auto"/>
              <w:bottom w:val="single" w:sz="4" w:space="0" w:color="auto"/>
              <w:right w:val="single" w:sz="4" w:space="0" w:color="auto"/>
            </w:tcBorders>
            <w:shd w:val="clear" w:color="auto" w:fill="DBE5F1"/>
          </w:tcPr>
          <w:p w14:paraId="4D2C77C9" w14:textId="77777777" w:rsidR="00C21FAD" w:rsidRPr="00646F4A" w:rsidRDefault="00C21FAD" w:rsidP="005D77B6">
            <w:pPr>
              <w:spacing w:before="40"/>
              <w:jc w:val="left"/>
              <w:rPr>
                <w:rFonts w:eastAsia="MS Mincho" w:cs="Arial"/>
                <w:b/>
                <w:sz w:val="20"/>
                <w:szCs w:val="20"/>
                <w:lang w:val="en-US" w:eastAsia="ja-JP"/>
              </w:rPr>
            </w:pPr>
            <w:r w:rsidRPr="00646F4A">
              <w:rPr>
                <w:rFonts w:eastAsia="MS Mincho" w:cs="Arial"/>
                <w:b/>
                <w:sz w:val="20"/>
                <w:szCs w:val="20"/>
                <w:lang w:val="en-US" w:eastAsia="ja-JP"/>
              </w:rPr>
              <w:t>Analysis area</w:t>
            </w:r>
          </w:p>
        </w:tc>
        <w:tc>
          <w:tcPr>
            <w:tcW w:w="875" w:type="pct"/>
            <w:tcBorders>
              <w:top w:val="single" w:sz="4" w:space="0" w:color="auto"/>
              <w:left w:val="single" w:sz="4" w:space="0" w:color="auto"/>
              <w:bottom w:val="single" w:sz="4" w:space="0" w:color="auto"/>
              <w:right w:val="single" w:sz="4" w:space="0" w:color="auto"/>
            </w:tcBorders>
            <w:shd w:val="clear" w:color="auto" w:fill="DBE5F1"/>
          </w:tcPr>
          <w:p w14:paraId="3DFC476A" w14:textId="358C4EDF" w:rsidR="00C21FAD" w:rsidRPr="00646F4A" w:rsidRDefault="00C21FAD" w:rsidP="005D77B6">
            <w:pPr>
              <w:spacing w:before="40"/>
              <w:jc w:val="center"/>
              <w:rPr>
                <w:rFonts w:eastAsia="MS Mincho" w:cs="Arial"/>
                <w:b/>
                <w:sz w:val="20"/>
                <w:szCs w:val="20"/>
                <w:lang w:val="en-US" w:eastAsia="ja-JP"/>
              </w:rPr>
            </w:pPr>
            <w:r w:rsidRPr="00646F4A">
              <w:rPr>
                <w:rFonts w:eastAsia="MS Mincho" w:cs="Arial"/>
                <w:b/>
                <w:sz w:val="20"/>
                <w:szCs w:val="20"/>
                <w:lang w:val="en-US" w:eastAsia="ja-JP"/>
              </w:rPr>
              <w:t xml:space="preserve">Pitch </w:t>
            </w:r>
            <w:r w:rsidR="00044233" w:rsidRPr="00646F4A">
              <w:rPr>
                <w:rFonts w:eastAsia="MS Mincho" w:cs="Arial"/>
                <w:b/>
                <w:sz w:val="20"/>
                <w:szCs w:val="20"/>
                <w:lang w:val="en-US" w:eastAsia="ja-JP"/>
              </w:rPr>
              <w:t>quality</w:t>
            </w:r>
          </w:p>
        </w:tc>
        <w:tc>
          <w:tcPr>
            <w:tcW w:w="627" w:type="pct"/>
            <w:tcBorders>
              <w:top w:val="single" w:sz="4" w:space="0" w:color="auto"/>
              <w:left w:val="single" w:sz="4" w:space="0" w:color="auto"/>
              <w:right w:val="single" w:sz="4" w:space="0" w:color="auto"/>
            </w:tcBorders>
            <w:shd w:val="clear" w:color="auto" w:fill="DBE5F1"/>
          </w:tcPr>
          <w:p w14:paraId="124C8ED8" w14:textId="77777777" w:rsidR="00C21FAD" w:rsidRPr="00646F4A" w:rsidRDefault="00C21FAD" w:rsidP="005D77B6">
            <w:pPr>
              <w:spacing w:before="40"/>
              <w:jc w:val="center"/>
              <w:rPr>
                <w:rFonts w:eastAsia="MS Mincho" w:cs="Arial"/>
                <w:b/>
                <w:sz w:val="20"/>
                <w:szCs w:val="20"/>
                <w:lang w:val="en-US" w:eastAsia="ja-JP"/>
              </w:rPr>
            </w:pPr>
            <w:r w:rsidRPr="00646F4A">
              <w:rPr>
                <w:rFonts w:eastAsia="MS Mincho" w:cs="Arial"/>
                <w:b/>
                <w:sz w:val="20"/>
                <w:szCs w:val="20"/>
                <w:lang w:val="en-US" w:eastAsia="ja-JP"/>
              </w:rPr>
              <w:t>No. of pitches</w:t>
            </w:r>
          </w:p>
        </w:tc>
        <w:tc>
          <w:tcPr>
            <w:tcW w:w="824" w:type="pct"/>
            <w:tcBorders>
              <w:top w:val="single" w:sz="4" w:space="0" w:color="auto"/>
              <w:left w:val="single" w:sz="4" w:space="0" w:color="auto"/>
              <w:right w:val="single" w:sz="4" w:space="0" w:color="auto"/>
            </w:tcBorders>
            <w:shd w:val="clear" w:color="auto" w:fill="DBE5F1"/>
          </w:tcPr>
          <w:p w14:paraId="1E10A613" w14:textId="77777777" w:rsidR="00C21FAD" w:rsidRPr="00646F4A" w:rsidRDefault="00C21FAD" w:rsidP="005D77B6">
            <w:pPr>
              <w:spacing w:before="40"/>
              <w:jc w:val="center"/>
              <w:rPr>
                <w:rFonts w:eastAsia="MS Mincho" w:cs="Arial"/>
                <w:b/>
                <w:sz w:val="20"/>
                <w:szCs w:val="20"/>
                <w:lang w:val="en-US" w:eastAsia="ja-JP"/>
              </w:rPr>
            </w:pPr>
            <w:r w:rsidRPr="00646F4A">
              <w:rPr>
                <w:rFonts w:eastAsia="MS Mincho" w:cs="Arial"/>
                <w:b/>
                <w:sz w:val="20"/>
                <w:szCs w:val="20"/>
                <w:lang w:val="en-US" w:eastAsia="ja-JP"/>
              </w:rPr>
              <w:t>Capacity rating</w:t>
            </w:r>
          </w:p>
          <w:p w14:paraId="7FBFE3D1" w14:textId="77777777" w:rsidR="00C21FAD" w:rsidRPr="00646F4A" w:rsidRDefault="00C21FAD" w:rsidP="005D77B6">
            <w:pPr>
              <w:spacing w:before="40"/>
              <w:jc w:val="center"/>
              <w:rPr>
                <w:rFonts w:eastAsia="MS Mincho" w:cs="Arial"/>
                <w:b/>
                <w:sz w:val="20"/>
                <w:szCs w:val="20"/>
                <w:lang w:val="en-US" w:eastAsia="ja-JP"/>
              </w:rPr>
            </w:pPr>
            <w:r w:rsidRPr="00646F4A">
              <w:rPr>
                <w:rFonts w:eastAsia="MS Mincho" w:cs="Arial"/>
                <w:b/>
                <w:sz w:val="20"/>
                <w:szCs w:val="20"/>
                <w:lang w:val="en-US" w:eastAsia="ja-JP"/>
              </w:rPr>
              <w:t>(match sessions)</w:t>
            </w:r>
          </w:p>
        </w:tc>
      </w:tr>
      <w:tr w:rsidR="00646F4A" w:rsidRPr="00646F4A" w14:paraId="6E70D35F" w14:textId="77777777" w:rsidTr="00F772AF">
        <w:trPr>
          <w:cantSplit/>
          <w:trHeight w:val="77"/>
        </w:trPr>
        <w:tc>
          <w:tcPr>
            <w:tcW w:w="461" w:type="pct"/>
            <w:tcBorders>
              <w:top w:val="single" w:sz="4" w:space="0" w:color="auto"/>
              <w:left w:val="single" w:sz="4" w:space="0" w:color="auto"/>
              <w:right w:val="single" w:sz="4" w:space="0" w:color="auto"/>
            </w:tcBorders>
          </w:tcPr>
          <w:p w14:paraId="4F7824DB" w14:textId="77777777" w:rsidR="00C21FAD" w:rsidRPr="00646F4A" w:rsidRDefault="00C21FAD" w:rsidP="00021626">
            <w:pPr>
              <w:spacing w:before="40"/>
              <w:jc w:val="center"/>
              <w:rPr>
                <w:rFonts w:cs="Arial"/>
                <w:sz w:val="20"/>
                <w:szCs w:val="20"/>
              </w:rPr>
            </w:pPr>
            <w:r w:rsidRPr="00646F4A">
              <w:rPr>
                <w:rFonts w:cs="Arial"/>
                <w:sz w:val="20"/>
                <w:szCs w:val="20"/>
              </w:rPr>
              <w:t>28</w:t>
            </w:r>
          </w:p>
        </w:tc>
        <w:tc>
          <w:tcPr>
            <w:tcW w:w="1506" w:type="pct"/>
            <w:tcBorders>
              <w:top w:val="single" w:sz="4" w:space="0" w:color="auto"/>
              <w:left w:val="single" w:sz="4" w:space="0" w:color="auto"/>
              <w:right w:val="single" w:sz="4" w:space="0" w:color="auto"/>
            </w:tcBorders>
          </w:tcPr>
          <w:p w14:paraId="4F2AD846" w14:textId="77777777" w:rsidR="00C21FAD" w:rsidRPr="00646F4A" w:rsidRDefault="00C21FAD" w:rsidP="005D77B6">
            <w:pPr>
              <w:spacing w:before="40"/>
              <w:jc w:val="left"/>
              <w:rPr>
                <w:rFonts w:cs="Arial"/>
                <w:sz w:val="20"/>
                <w:szCs w:val="20"/>
              </w:rPr>
            </w:pPr>
            <w:r w:rsidRPr="00646F4A">
              <w:rPr>
                <w:rFonts w:cs="Arial"/>
                <w:sz w:val="20"/>
                <w:szCs w:val="20"/>
              </w:rPr>
              <w:t>Coundon Hall Park</w:t>
            </w:r>
          </w:p>
        </w:tc>
        <w:tc>
          <w:tcPr>
            <w:tcW w:w="707" w:type="pct"/>
            <w:tcBorders>
              <w:top w:val="single" w:sz="4" w:space="0" w:color="auto"/>
              <w:left w:val="single" w:sz="4" w:space="0" w:color="auto"/>
              <w:right w:val="single" w:sz="4" w:space="0" w:color="auto"/>
            </w:tcBorders>
          </w:tcPr>
          <w:p w14:paraId="39B7D2CB" w14:textId="77777777" w:rsidR="00C21FAD" w:rsidRPr="00646F4A" w:rsidRDefault="00C21FAD" w:rsidP="005D77B6">
            <w:pPr>
              <w:spacing w:before="40"/>
              <w:jc w:val="left"/>
              <w:rPr>
                <w:rFonts w:cs="Arial"/>
                <w:sz w:val="20"/>
                <w:szCs w:val="20"/>
              </w:rPr>
            </w:pPr>
            <w:r w:rsidRPr="00646F4A">
              <w:rPr>
                <w:rFonts w:cs="Arial"/>
                <w:sz w:val="20"/>
                <w:szCs w:val="20"/>
              </w:rPr>
              <w:t>North West</w:t>
            </w:r>
          </w:p>
        </w:tc>
        <w:tc>
          <w:tcPr>
            <w:tcW w:w="875" w:type="pct"/>
            <w:tcBorders>
              <w:top w:val="single" w:sz="4" w:space="0" w:color="auto"/>
              <w:left w:val="single" w:sz="4" w:space="0" w:color="auto"/>
              <w:right w:val="single" w:sz="4" w:space="0" w:color="auto"/>
            </w:tcBorders>
          </w:tcPr>
          <w:p w14:paraId="5C1E75A9" w14:textId="375586AF" w:rsidR="00C21FAD" w:rsidRPr="00646F4A" w:rsidRDefault="00044233" w:rsidP="005D77B6">
            <w:pPr>
              <w:spacing w:before="40"/>
              <w:jc w:val="center"/>
              <w:rPr>
                <w:rFonts w:cs="Arial"/>
                <w:sz w:val="20"/>
                <w:szCs w:val="20"/>
              </w:rPr>
            </w:pPr>
            <w:r w:rsidRPr="00646F4A">
              <w:rPr>
                <w:rFonts w:cs="Arial"/>
                <w:sz w:val="20"/>
                <w:szCs w:val="20"/>
              </w:rPr>
              <w:t>Standard</w:t>
            </w:r>
          </w:p>
        </w:tc>
        <w:tc>
          <w:tcPr>
            <w:tcW w:w="627" w:type="pct"/>
            <w:tcBorders>
              <w:top w:val="single" w:sz="4" w:space="0" w:color="auto"/>
              <w:left w:val="single" w:sz="4" w:space="0" w:color="auto"/>
              <w:right w:val="single" w:sz="4" w:space="0" w:color="auto"/>
            </w:tcBorders>
          </w:tcPr>
          <w:p w14:paraId="1794ABEA" w14:textId="4CE5C4D0" w:rsidR="00C21FAD" w:rsidRPr="00646F4A" w:rsidRDefault="00C21FAD" w:rsidP="005D77B6">
            <w:pPr>
              <w:spacing w:before="40"/>
              <w:jc w:val="center"/>
              <w:rPr>
                <w:rFonts w:cs="Arial"/>
                <w:sz w:val="20"/>
                <w:szCs w:val="20"/>
              </w:rPr>
            </w:pPr>
            <w:r w:rsidRPr="00646F4A">
              <w:rPr>
                <w:rFonts w:cs="Arial"/>
                <w:sz w:val="20"/>
                <w:szCs w:val="20"/>
              </w:rPr>
              <w:t>2</w:t>
            </w:r>
          </w:p>
        </w:tc>
        <w:tc>
          <w:tcPr>
            <w:tcW w:w="824" w:type="pct"/>
            <w:tcBorders>
              <w:top w:val="single" w:sz="4" w:space="0" w:color="auto"/>
              <w:left w:val="single" w:sz="4" w:space="0" w:color="auto"/>
              <w:right w:val="single" w:sz="4" w:space="0" w:color="auto"/>
            </w:tcBorders>
            <w:shd w:val="clear" w:color="auto" w:fill="00FF00"/>
          </w:tcPr>
          <w:p w14:paraId="3D93E97A" w14:textId="277E1AA2" w:rsidR="00C21FAD" w:rsidRPr="00646F4A" w:rsidRDefault="00C21FAD" w:rsidP="005D77B6">
            <w:pPr>
              <w:jc w:val="center"/>
              <w:rPr>
                <w:rFonts w:cs="Arial"/>
                <w:sz w:val="20"/>
                <w:szCs w:val="20"/>
              </w:rPr>
            </w:pPr>
            <w:r w:rsidRPr="00646F4A">
              <w:rPr>
                <w:rFonts w:cs="Arial"/>
                <w:sz w:val="20"/>
                <w:szCs w:val="20"/>
              </w:rPr>
              <w:t>2</w:t>
            </w:r>
          </w:p>
        </w:tc>
      </w:tr>
      <w:tr w:rsidR="00646F4A" w:rsidRPr="00646F4A" w14:paraId="6D461402" w14:textId="77777777" w:rsidTr="00F772AF">
        <w:trPr>
          <w:cantSplit/>
          <w:trHeight w:val="218"/>
        </w:trPr>
        <w:tc>
          <w:tcPr>
            <w:tcW w:w="461" w:type="pct"/>
            <w:tcBorders>
              <w:top w:val="single" w:sz="4" w:space="0" w:color="auto"/>
              <w:left w:val="single" w:sz="4" w:space="0" w:color="auto"/>
              <w:bottom w:val="single" w:sz="4" w:space="0" w:color="auto"/>
              <w:right w:val="single" w:sz="4" w:space="0" w:color="auto"/>
            </w:tcBorders>
          </w:tcPr>
          <w:p w14:paraId="5D7AFA3A" w14:textId="77777777" w:rsidR="00C21FAD" w:rsidRPr="00646F4A" w:rsidRDefault="00C21FAD" w:rsidP="00021626">
            <w:pPr>
              <w:spacing w:before="40"/>
              <w:jc w:val="center"/>
              <w:rPr>
                <w:rFonts w:cs="Arial"/>
                <w:sz w:val="20"/>
                <w:szCs w:val="20"/>
              </w:rPr>
            </w:pPr>
            <w:r w:rsidRPr="00646F4A">
              <w:rPr>
                <w:rFonts w:cs="Arial"/>
                <w:sz w:val="20"/>
                <w:szCs w:val="20"/>
              </w:rPr>
              <w:t>65</w:t>
            </w:r>
          </w:p>
        </w:tc>
        <w:tc>
          <w:tcPr>
            <w:tcW w:w="1506" w:type="pct"/>
            <w:tcBorders>
              <w:top w:val="single" w:sz="4" w:space="0" w:color="auto"/>
              <w:left w:val="single" w:sz="4" w:space="0" w:color="auto"/>
              <w:bottom w:val="single" w:sz="4" w:space="0" w:color="auto"/>
              <w:right w:val="single" w:sz="4" w:space="0" w:color="auto"/>
            </w:tcBorders>
          </w:tcPr>
          <w:p w14:paraId="51DE70B1" w14:textId="77777777" w:rsidR="00C21FAD" w:rsidRPr="00646F4A" w:rsidRDefault="00C21FAD" w:rsidP="005D77B6">
            <w:pPr>
              <w:spacing w:before="40"/>
              <w:jc w:val="left"/>
              <w:rPr>
                <w:rFonts w:cs="Arial"/>
                <w:sz w:val="20"/>
                <w:szCs w:val="20"/>
              </w:rPr>
            </w:pPr>
            <w:r w:rsidRPr="00646F4A">
              <w:rPr>
                <w:rFonts w:cs="Arial"/>
                <w:sz w:val="20"/>
                <w:szCs w:val="20"/>
              </w:rPr>
              <w:t>Holbrooks Park</w:t>
            </w:r>
          </w:p>
        </w:tc>
        <w:tc>
          <w:tcPr>
            <w:tcW w:w="707" w:type="pct"/>
            <w:tcBorders>
              <w:top w:val="single" w:sz="4" w:space="0" w:color="auto"/>
              <w:left w:val="single" w:sz="4" w:space="0" w:color="auto"/>
              <w:bottom w:val="single" w:sz="4" w:space="0" w:color="auto"/>
              <w:right w:val="single" w:sz="4" w:space="0" w:color="auto"/>
            </w:tcBorders>
          </w:tcPr>
          <w:p w14:paraId="5D96062C" w14:textId="77777777" w:rsidR="00C21FAD" w:rsidRPr="00646F4A" w:rsidRDefault="00C21FAD" w:rsidP="005D77B6">
            <w:pPr>
              <w:spacing w:before="40"/>
              <w:jc w:val="left"/>
              <w:rPr>
                <w:rFonts w:cs="Arial"/>
                <w:sz w:val="20"/>
                <w:szCs w:val="20"/>
              </w:rPr>
            </w:pPr>
            <w:r w:rsidRPr="00646F4A">
              <w:rPr>
                <w:rFonts w:cs="Arial"/>
                <w:sz w:val="20"/>
                <w:szCs w:val="20"/>
              </w:rPr>
              <w:t>North East</w:t>
            </w:r>
          </w:p>
        </w:tc>
        <w:tc>
          <w:tcPr>
            <w:tcW w:w="875" w:type="pct"/>
            <w:tcBorders>
              <w:top w:val="single" w:sz="4" w:space="0" w:color="auto"/>
              <w:left w:val="single" w:sz="4" w:space="0" w:color="auto"/>
              <w:bottom w:val="single" w:sz="4" w:space="0" w:color="auto"/>
              <w:right w:val="single" w:sz="4" w:space="0" w:color="auto"/>
            </w:tcBorders>
          </w:tcPr>
          <w:p w14:paraId="5F77B7F3" w14:textId="43204C2E" w:rsidR="00C21FAD" w:rsidRPr="00646F4A" w:rsidRDefault="00044233" w:rsidP="005D77B6">
            <w:pPr>
              <w:spacing w:before="40"/>
              <w:jc w:val="center"/>
              <w:rPr>
                <w:rFonts w:cs="Arial"/>
                <w:sz w:val="20"/>
                <w:szCs w:val="20"/>
              </w:rPr>
            </w:pPr>
            <w:r w:rsidRPr="00646F4A">
              <w:rPr>
                <w:rFonts w:cs="Arial"/>
                <w:sz w:val="20"/>
                <w:szCs w:val="20"/>
              </w:rPr>
              <w:t>Standard</w:t>
            </w:r>
          </w:p>
        </w:tc>
        <w:tc>
          <w:tcPr>
            <w:tcW w:w="627" w:type="pct"/>
            <w:tcBorders>
              <w:top w:val="single" w:sz="4" w:space="0" w:color="auto"/>
              <w:left w:val="single" w:sz="4" w:space="0" w:color="auto"/>
              <w:bottom w:val="single" w:sz="4" w:space="0" w:color="auto"/>
              <w:right w:val="single" w:sz="4" w:space="0" w:color="auto"/>
            </w:tcBorders>
          </w:tcPr>
          <w:p w14:paraId="0ED8C9AF" w14:textId="77777777" w:rsidR="00C21FAD" w:rsidRPr="00646F4A" w:rsidRDefault="00C21FAD" w:rsidP="005D77B6">
            <w:pPr>
              <w:spacing w:before="40"/>
              <w:jc w:val="center"/>
              <w:rPr>
                <w:rFonts w:cs="Arial"/>
                <w:sz w:val="20"/>
                <w:szCs w:val="20"/>
              </w:rPr>
            </w:pPr>
            <w:r w:rsidRPr="00646F4A">
              <w:rPr>
                <w:rFonts w:cs="Arial"/>
                <w:sz w:val="20"/>
                <w:szCs w:val="20"/>
              </w:rPr>
              <w:t>3</w:t>
            </w:r>
          </w:p>
        </w:tc>
        <w:tc>
          <w:tcPr>
            <w:tcW w:w="824" w:type="pct"/>
            <w:tcBorders>
              <w:top w:val="single" w:sz="4" w:space="0" w:color="auto"/>
              <w:left w:val="single" w:sz="4" w:space="0" w:color="auto"/>
              <w:bottom w:val="single" w:sz="4" w:space="0" w:color="auto"/>
              <w:right w:val="single" w:sz="4" w:space="0" w:color="auto"/>
            </w:tcBorders>
            <w:shd w:val="clear" w:color="auto" w:fill="00FF00"/>
          </w:tcPr>
          <w:p w14:paraId="2DBE0156" w14:textId="77777777" w:rsidR="00C21FAD" w:rsidRPr="00646F4A" w:rsidRDefault="00C21FAD" w:rsidP="005D77B6">
            <w:pPr>
              <w:jc w:val="center"/>
              <w:rPr>
                <w:rFonts w:cs="Arial"/>
                <w:sz w:val="20"/>
                <w:szCs w:val="20"/>
              </w:rPr>
            </w:pPr>
            <w:r w:rsidRPr="00646F4A">
              <w:rPr>
                <w:rFonts w:cs="Arial"/>
                <w:sz w:val="20"/>
                <w:szCs w:val="20"/>
              </w:rPr>
              <w:t>1.5</w:t>
            </w:r>
          </w:p>
        </w:tc>
      </w:tr>
      <w:tr w:rsidR="00646F4A" w:rsidRPr="00646F4A" w14:paraId="545AFEBB" w14:textId="77777777" w:rsidTr="00F772AF">
        <w:trPr>
          <w:cantSplit/>
          <w:trHeight w:val="218"/>
        </w:trPr>
        <w:tc>
          <w:tcPr>
            <w:tcW w:w="461" w:type="pct"/>
            <w:tcBorders>
              <w:top w:val="single" w:sz="4" w:space="0" w:color="auto"/>
              <w:left w:val="single" w:sz="4" w:space="0" w:color="auto"/>
              <w:bottom w:val="single" w:sz="4" w:space="0" w:color="auto"/>
              <w:right w:val="single" w:sz="4" w:space="0" w:color="auto"/>
            </w:tcBorders>
          </w:tcPr>
          <w:p w14:paraId="418B4E28" w14:textId="77777777" w:rsidR="00C21FAD" w:rsidRPr="00646F4A" w:rsidRDefault="00C21FAD" w:rsidP="00021626">
            <w:pPr>
              <w:spacing w:before="40"/>
              <w:jc w:val="center"/>
              <w:rPr>
                <w:rFonts w:cs="Arial"/>
                <w:sz w:val="20"/>
                <w:szCs w:val="20"/>
              </w:rPr>
            </w:pPr>
            <w:r w:rsidRPr="00646F4A">
              <w:rPr>
                <w:rFonts w:cs="Arial"/>
                <w:sz w:val="20"/>
                <w:szCs w:val="20"/>
              </w:rPr>
              <w:t>103</w:t>
            </w:r>
          </w:p>
        </w:tc>
        <w:tc>
          <w:tcPr>
            <w:tcW w:w="1506" w:type="pct"/>
            <w:tcBorders>
              <w:top w:val="single" w:sz="4" w:space="0" w:color="auto"/>
              <w:left w:val="single" w:sz="4" w:space="0" w:color="auto"/>
              <w:bottom w:val="single" w:sz="4" w:space="0" w:color="auto"/>
              <w:right w:val="single" w:sz="4" w:space="0" w:color="auto"/>
            </w:tcBorders>
          </w:tcPr>
          <w:p w14:paraId="18422023" w14:textId="77777777" w:rsidR="00C21FAD" w:rsidRPr="00646F4A" w:rsidRDefault="00C21FAD" w:rsidP="005D77B6">
            <w:pPr>
              <w:spacing w:before="40"/>
              <w:jc w:val="left"/>
              <w:rPr>
                <w:rFonts w:cs="Arial"/>
                <w:sz w:val="20"/>
                <w:szCs w:val="20"/>
              </w:rPr>
            </w:pPr>
            <w:r w:rsidRPr="00646F4A">
              <w:rPr>
                <w:rFonts w:cs="Arial"/>
                <w:sz w:val="20"/>
                <w:szCs w:val="20"/>
              </w:rPr>
              <w:t xml:space="preserve">Ryona Engineering Supplies Stadium </w:t>
            </w:r>
            <w:r w:rsidRPr="00646F4A">
              <w:rPr>
                <w:sz w:val="20"/>
                <w:szCs w:val="22"/>
              </w:rPr>
              <w:t>(Coventry Sphinx Football Club)</w:t>
            </w:r>
          </w:p>
        </w:tc>
        <w:tc>
          <w:tcPr>
            <w:tcW w:w="707" w:type="pct"/>
            <w:tcBorders>
              <w:top w:val="single" w:sz="4" w:space="0" w:color="auto"/>
              <w:left w:val="single" w:sz="4" w:space="0" w:color="auto"/>
              <w:bottom w:val="single" w:sz="4" w:space="0" w:color="auto"/>
              <w:right w:val="single" w:sz="4" w:space="0" w:color="auto"/>
            </w:tcBorders>
          </w:tcPr>
          <w:p w14:paraId="3BD79CC2" w14:textId="77777777" w:rsidR="00C21FAD" w:rsidRPr="00646F4A" w:rsidRDefault="00C21FAD" w:rsidP="005D77B6">
            <w:pPr>
              <w:spacing w:before="40"/>
              <w:jc w:val="left"/>
              <w:rPr>
                <w:rFonts w:cs="Arial"/>
                <w:sz w:val="20"/>
                <w:szCs w:val="20"/>
              </w:rPr>
            </w:pPr>
            <w:r w:rsidRPr="00646F4A">
              <w:rPr>
                <w:rFonts w:cs="Arial"/>
                <w:sz w:val="20"/>
                <w:szCs w:val="20"/>
              </w:rPr>
              <w:t>South East</w:t>
            </w:r>
          </w:p>
        </w:tc>
        <w:tc>
          <w:tcPr>
            <w:tcW w:w="875" w:type="pct"/>
            <w:tcBorders>
              <w:top w:val="single" w:sz="4" w:space="0" w:color="auto"/>
              <w:left w:val="single" w:sz="4" w:space="0" w:color="auto"/>
              <w:bottom w:val="single" w:sz="4" w:space="0" w:color="auto"/>
              <w:right w:val="single" w:sz="4" w:space="0" w:color="auto"/>
            </w:tcBorders>
          </w:tcPr>
          <w:p w14:paraId="59A5813D" w14:textId="607D133A" w:rsidR="00C21FAD" w:rsidRPr="00646F4A" w:rsidRDefault="00044233" w:rsidP="005D77B6">
            <w:pPr>
              <w:spacing w:before="40"/>
              <w:jc w:val="center"/>
              <w:rPr>
                <w:rFonts w:cs="Arial"/>
                <w:sz w:val="20"/>
                <w:szCs w:val="20"/>
              </w:rPr>
            </w:pPr>
            <w:r w:rsidRPr="00646F4A">
              <w:rPr>
                <w:rFonts w:cs="Arial"/>
                <w:sz w:val="20"/>
                <w:szCs w:val="20"/>
              </w:rPr>
              <w:t>Good</w:t>
            </w:r>
          </w:p>
        </w:tc>
        <w:tc>
          <w:tcPr>
            <w:tcW w:w="627" w:type="pct"/>
            <w:tcBorders>
              <w:top w:val="single" w:sz="4" w:space="0" w:color="auto"/>
              <w:left w:val="single" w:sz="4" w:space="0" w:color="auto"/>
              <w:bottom w:val="single" w:sz="4" w:space="0" w:color="auto"/>
              <w:right w:val="single" w:sz="4" w:space="0" w:color="auto"/>
            </w:tcBorders>
          </w:tcPr>
          <w:p w14:paraId="3D5BD4EE" w14:textId="77777777" w:rsidR="00C21FAD" w:rsidRPr="00646F4A" w:rsidRDefault="00C21FAD" w:rsidP="005D77B6">
            <w:pPr>
              <w:spacing w:before="40"/>
              <w:jc w:val="center"/>
              <w:rPr>
                <w:rFonts w:cs="Arial"/>
                <w:sz w:val="20"/>
                <w:szCs w:val="20"/>
              </w:rPr>
            </w:pPr>
            <w:r w:rsidRPr="00646F4A">
              <w:rPr>
                <w:rFonts w:cs="Arial"/>
                <w:sz w:val="20"/>
                <w:szCs w:val="20"/>
              </w:rPr>
              <w:t>1</w:t>
            </w:r>
          </w:p>
        </w:tc>
        <w:tc>
          <w:tcPr>
            <w:tcW w:w="824" w:type="pct"/>
            <w:tcBorders>
              <w:top w:val="single" w:sz="4" w:space="0" w:color="auto"/>
              <w:left w:val="single" w:sz="4" w:space="0" w:color="auto"/>
              <w:bottom w:val="single" w:sz="4" w:space="0" w:color="auto"/>
              <w:right w:val="single" w:sz="4" w:space="0" w:color="auto"/>
            </w:tcBorders>
            <w:shd w:val="clear" w:color="auto" w:fill="00FF00"/>
          </w:tcPr>
          <w:p w14:paraId="07048B27" w14:textId="77777777" w:rsidR="00C21FAD" w:rsidRPr="00646F4A" w:rsidRDefault="00C21FAD" w:rsidP="005D77B6">
            <w:pPr>
              <w:jc w:val="center"/>
              <w:rPr>
                <w:rFonts w:cs="Arial"/>
                <w:sz w:val="20"/>
                <w:szCs w:val="20"/>
              </w:rPr>
            </w:pPr>
            <w:r w:rsidRPr="00646F4A">
              <w:rPr>
                <w:rFonts w:cs="Arial"/>
                <w:sz w:val="20"/>
                <w:szCs w:val="20"/>
              </w:rPr>
              <w:t>0.5</w:t>
            </w:r>
          </w:p>
        </w:tc>
      </w:tr>
      <w:tr w:rsidR="00646F4A" w:rsidRPr="00646F4A" w14:paraId="01C0E173" w14:textId="77777777" w:rsidTr="00F772AF">
        <w:trPr>
          <w:cantSplit/>
          <w:trHeight w:val="500"/>
        </w:trPr>
        <w:tc>
          <w:tcPr>
            <w:tcW w:w="461" w:type="pct"/>
            <w:tcBorders>
              <w:top w:val="single" w:sz="4" w:space="0" w:color="auto"/>
              <w:left w:val="single" w:sz="4" w:space="0" w:color="auto"/>
              <w:right w:val="single" w:sz="4" w:space="0" w:color="auto"/>
            </w:tcBorders>
          </w:tcPr>
          <w:p w14:paraId="41EB222D" w14:textId="77777777" w:rsidR="00044233" w:rsidRPr="00646F4A" w:rsidRDefault="00044233" w:rsidP="00021626">
            <w:pPr>
              <w:spacing w:before="40"/>
              <w:jc w:val="center"/>
              <w:rPr>
                <w:rFonts w:cs="Arial"/>
                <w:sz w:val="20"/>
                <w:szCs w:val="20"/>
              </w:rPr>
            </w:pPr>
            <w:r w:rsidRPr="00646F4A">
              <w:rPr>
                <w:rFonts w:cs="Arial"/>
                <w:sz w:val="20"/>
                <w:szCs w:val="20"/>
              </w:rPr>
              <w:t>109</w:t>
            </w:r>
          </w:p>
        </w:tc>
        <w:tc>
          <w:tcPr>
            <w:tcW w:w="1506" w:type="pct"/>
            <w:tcBorders>
              <w:top w:val="single" w:sz="4" w:space="0" w:color="auto"/>
              <w:left w:val="single" w:sz="4" w:space="0" w:color="auto"/>
              <w:right w:val="single" w:sz="4" w:space="0" w:color="auto"/>
            </w:tcBorders>
          </w:tcPr>
          <w:p w14:paraId="748AF4CE" w14:textId="77777777" w:rsidR="00044233" w:rsidRPr="00646F4A" w:rsidRDefault="00044233" w:rsidP="005D77B6">
            <w:pPr>
              <w:spacing w:before="40"/>
              <w:jc w:val="left"/>
              <w:rPr>
                <w:rFonts w:cs="Arial"/>
                <w:sz w:val="20"/>
                <w:szCs w:val="20"/>
              </w:rPr>
            </w:pPr>
            <w:r w:rsidRPr="00646F4A">
              <w:rPr>
                <w:rFonts w:cs="Arial"/>
                <w:sz w:val="20"/>
                <w:szCs w:val="20"/>
              </w:rPr>
              <w:t>Sowe Common Sports Ground</w:t>
            </w:r>
          </w:p>
        </w:tc>
        <w:tc>
          <w:tcPr>
            <w:tcW w:w="707" w:type="pct"/>
            <w:tcBorders>
              <w:top w:val="single" w:sz="4" w:space="0" w:color="auto"/>
              <w:left w:val="single" w:sz="4" w:space="0" w:color="auto"/>
              <w:right w:val="single" w:sz="4" w:space="0" w:color="auto"/>
            </w:tcBorders>
          </w:tcPr>
          <w:p w14:paraId="11DE8896" w14:textId="77777777" w:rsidR="00044233" w:rsidRPr="00646F4A" w:rsidRDefault="00044233" w:rsidP="005D77B6">
            <w:pPr>
              <w:spacing w:before="40"/>
              <w:jc w:val="left"/>
              <w:rPr>
                <w:rFonts w:cs="Arial"/>
                <w:sz w:val="20"/>
                <w:szCs w:val="20"/>
              </w:rPr>
            </w:pPr>
            <w:r w:rsidRPr="00646F4A">
              <w:rPr>
                <w:rFonts w:cs="Arial"/>
                <w:sz w:val="20"/>
                <w:szCs w:val="20"/>
              </w:rPr>
              <w:t>North East</w:t>
            </w:r>
          </w:p>
        </w:tc>
        <w:tc>
          <w:tcPr>
            <w:tcW w:w="875" w:type="pct"/>
            <w:tcBorders>
              <w:top w:val="single" w:sz="4" w:space="0" w:color="auto"/>
              <w:left w:val="single" w:sz="4" w:space="0" w:color="auto"/>
              <w:right w:val="single" w:sz="4" w:space="0" w:color="auto"/>
            </w:tcBorders>
          </w:tcPr>
          <w:p w14:paraId="212A9ED0" w14:textId="0BF208D3" w:rsidR="00044233" w:rsidRPr="00646F4A" w:rsidRDefault="00044233" w:rsidP="005D77B6">
            <w:pPr>
              <w:spacing w:before="40"/>
              <w:jc w:val="center"/>
              <w:rPr>
                <w:rFonts w:cs="Arial"/>
                <w:sz w:val="20"/>
                <w:szCs w:val="20"/>
              </w:rPr>
            </w:pPr>
            <w:r w:rsidRPr="00646F4A">
              <w:rPr>
                <w:rFonts w:cs="Arial"/>
                <w:sz w:val="20"/>
                <w:szCs w:val="20"/>
              </w:rPr>
              <w:t>Standard</w:t>
            </w:r>
          </w:p>
        </w:tc>
        <w:tc>
          <w:tcPr>
            <w:tcW w:w="627" w:type="pct"/>
            <w:tcBorders>
              <w:top w:val="single" w:sz="4" w:space="0" w:color="auto"/>
              <w:left w:val="single" w:sz="4" w:space="0" w:color="auto"/>
              <w:right w:val="single" w:sz="4" w:space="0" w:color="auto"/>
            </w:tcBorders>
          </w:tcPr>
          <w:p w14:paraId="7B1B4D80" w14:textId="726D612D" w:rsidR="00044233" w:rsidRPr="00646F4A" w:rsidRDefault="00044233" w:rsidP="005D77B6">
            <w:pPr>
              <w:spacing w:before="40"/>
              <w:jc w:val="center"/>
              <w:rPr>
                <w:rFonts w:cs="Arial"/>
                <w:sz w:val="20"/>
                <w:szCs w:val="20"/>
              </w:rPr>
            </w:pPr>
            <w:r w:rsidRPr="00646F4A">
              <w:rPr>
                <w:rFonts w:cs="Arial"/>
                <w:sz w:val="20"/>
                <w:szCs w:val="20"/>
              </w:rPr>
              <w:t>2</w:t>
            </w:r>
          </w:p>
        </w:tc>
        <w:tc>
          <w:tcPr>
            <w:tcW w:w="824" w:type="pct"/>
            <w:tcBorders>
              <w:top w:val="single" w:sz="4" w:space="0" w:color="auto"/>
              <w:left w:val="single" w:sz="4" w:space="0" w:color="auto"/>
              <w:right w:val="single" w:sz="4" w:space="0" w:color="auto"/>
            </w:tcBorders>
            <w:shd w:val="clear" w:color="auto" w:fill="00FF00"/>
          </w:tcPr>
          <w:p w14:paraId="617933B0" w14:textId="15208753" w:rsidR="00044233" w:rsidRPr="00646F4A" w:rsidRDefault="00044233" w:rsidP="005D77B6">
            <w:pPr>
              <w:jc w:val="center"/>
              <w:rPr>
                <w:rFonts w:cs="Arial"/>
                <w:sz w:val="20"/>
                <w:szCs w:val="20"/>
              </w:rPr>
            </w:pPr>
            <w:r w:rsidRPr="00646F4A">
              <w:rPr>
                <w:rFonts w:cs="Arial"/>
                <w:sz w:val="20"/>
                <w:szCs w:val="20"/>
              </w:rPr>
              <w:t>1.5</w:t>
            </w:r>
          </w:p>
        </w:tc>
      </w:tr>
      <w:tr w:rsidR="00646F4A" w:rsidRPr="00646F4A" w14:paraId="27ED283C" w14:textId="77777777" w:rsidTr="00F772AF">
        <w:trPr>
          <w:cantSplit/>
          <w:trHeight w:val="77"/>
        </w:trPr>
        <w:tc>
          <w:tcPr>
            <w:tcW w:w="461" w:type="pct"/>
            <w:tcBorders>
              <w:top w:val="single" w:sz="4" w:space="0" w:color="auto"/>
              <w:left w:val="single" w:sz="4" w:space="0" w:color="auto"/>
              <w:right w:val="single" w:sz="4" w:space="0" w:color="auto"/>
            </w:tcBorders>
          </w:tcPr>
          <w:p w14:paraId="3EDE1D47" w14:textId="77777777" w:rsidR="00044233" w:rsidRPr="00646F4A" w:rsidRDefault="00044233" w:rsidP="00021626">
            <w:pPr>
              <w:spacing w:before="40"/>
              <w:jc w:val="center"/>
              <w:rPr>
                <w:rFonts w:cs="Arial"/>
                <w:sz w:val="20"/>
                <w:szCs w:val="20"/>
              </w:rPr>
            </w:pPr>
            <w:r w:rsidRPr="00646F4A">
              <w:rPr>
                <w:rFonts w:cs="Arial"/>
                <w:sz w:val="20"/>
                <w:szCs w:val="20"/>
              </w:rPr>
              <w:t>142</w:t>
            </w:r>
          </w:p>
        </w:tc>
        <w:tc>
          <w:tcPr>
            <w:tcW w:w="1506" w:type="pct"/>
            <w:tcBorders>
              <w:top w:val="single" w:sz="4" w:space="0" w:color="auto"/>
              <w:left w:val="single" w:sz="4" w:space="0" w:color="auto"/>
              <w:right w:val="single" w:sz="4" w:space="0" w:color="auto"/>
            </w:tcBorders>
          </w:tcPr>
          <w:p w14:paraId="6A16073B" w14:textId="77777777" w:rsidR="00044233" w:rsidRPr="00646F4A" w:rsidRDefault="00044233" w:rsidP="005D77B6">
            <w:pPr>
              <w:spacing w:before="40"/>
              <w:jc w:val="left"/>
              <w:rPr>
                <w:rFonts w:cs="Arial"/>
                <w:sz w:val="20"/>
                <w:szCs w:val="20"/>
              </w:rPr>
            </w:pPr>
            <w:r w:rsidRPr="00646F4A">
              <w:rPr>
                <w:rFonts w:cs="Arial"/>
                <w:sz w:val="20"/>
                <w:szCs w:val="20"/>
              </w:rPr>
              <w:t xml:space="preserve">War Memorial Park </w:t>
            </w:r>
          </w:p>
        </w:tc>
        <w:tc>
          <w:tcPr>
            <w:tcW w:w="707" w:type="pct"/>
            <w:tcBorders>
              <w:top w:val="single" w:sz="4" w:space="0" w:color="auto"/>
              <w:left w:val="single" w:sz="4" w:space="0" w:color="auto"/>
              <w:right w:val="single" w:sz="4" w:space="0" w:color="auto"/>
            </w:tcBorders>
          </w:tcPr>
          <w:p w14:paraId="6A20457D" w14:textId="77777777" w:rsidR="00044233" w:rsidRPr="00646F4A" w:rsidRDefault="00044233" w:rsidP="005D77B6">
            <w:pPr>
              <w:spacing w:before="40"/>
              <w:jc w:val="left"/>
              <w:rPr>
                <w:rFonts w:cs="Arial"/>
                <w:sz w:val="20"/>
                <w:szCs w:val="20"/>
              </w:rPr>
            </w:pPr>
            <w:r w:rsidRPr="00646F4A">
              <w:rPr>
                <w:rFonts w:cs="Arial"/>
                <w:sz w:val="20"/>
                <w:szCs w:val="20"/>
              </w:rPr>
              <w:t xml:space="preserve">South West </w:t>
            </w:r>
          </w:p>
        </w:tc>
        <w:tc>
          <w:tcPr>
            <w:tcW w:w="875" w:type="pct"/>
            <w:tcBorders>
              <w:top w:val="single" w:sz="4" w:space="0" w:color="auto"/>
              <w:left w:val="single" w:sz="4" w:space="0" w:color="auto"/>
              <w:right w:val="single" w:sz="4" w:space="0" w:color="auto"/>
            </w:tcBorders>
          </w:tcPr>
          <w:p w14:paraId="7316AB31" w14:textId="10BAFD80" w:rsidR="00044233" w:rsidRPr="00646F4A" w:rsidRDefault="00044233" w:rsidP="005D77B6">
            <w:pPr>
              <w:spacing w:before="40"/>
              <w:jc w:val="center"/>
              <w:rPr>
                <w:rFonts w:cs="Arial"/>
                <w:sz w:val="20"/>
                <w:szCs w:val="20"/>
              </w:rPr>
            </w:pPr>
            <w:r w:rsidRPr="00646F4A">
              <w:rPr>
                <w:rFonts w:cs="Arial"/>
                <w:sz w:val="20"/>
                <w:szCs w:val="20"/>
              </w:rPr>
              <w:t>Standard</w:t>
            </w:r>
          </w:p>
        </w:tc>
        <w:tc>
          <w:tcPr>
            <w:tcW w:w="627" w:type="pct"/>
            <w:tcBorders>
              <w:top w:val="single" w:sz="4" w:space="0" w:color="auto"/>
              <w:left w:val="single" w:sz="4" w:space="0" w:color="auto"/>
              <w:right w:val="single" w:sz="4" w:space="0" w:color="auto"/>
            </w:tcBorders>
          </w:tcPr>
          <w:p w14:paraId="47B26E63" w14:textId="43F40C1D" w:rsidR="00044233" w:rsidRPr="00646F4A" w:rsidRDefault="00044233" w:rsidP="005D77B6">
            <w:pPr>
              <w:spacing w:before="40"/>
              <w:jc w:val="center"/>
              <w:rPr>
                <w:rFonts w:cs="Arial"/>
                <w:sz w:val="20"/>
                <w:szCs w:val="20"/>
              </w:rPr>
            </w:pPr>
            <w:r w:rsidRPr="00646F4A">
              <w:rPr>
                <w:rFonts w:cs="Arial"/>
                <w:sz w:val="20"/>
                <w:szCs w:val="20"/>
              </w:rPr>
              <w:t>2</w:t>
            </w:r>
          </w:p>
        </w:tc>
        <w:tc>
          <w:tcPr>
            <w:tcW w:w="824" w:type="pct"/>
            <w:tcBorders>
              <w:top w:val="single" w:sz="4" w:space="0" w:color="auto"/>
              <w:left w:val="single" w:sz="4" w:space="0" w:color="auto"/>
              <w:right w:val="single" w:sz="4" w:space="0" w:color="auto"/>
            </w:tcBorders>
            <w:shd w:val="clear" w:color="auto" w:fill="00FF00"/>
          </w:tcPr>
          <w:p w14:paraId="2341A1E9" w14:textId="675FA74C" w:rsidR="00044233" w:rsidRPr="00646F4A" w:rsidRDefault="00044233" w:rsidP="005D77B6">
            <w:pPr>
              <w:jc w:val="center"/>
              <w:rPr>
                <w:rFonts w:cs="Arial"/>
                <w:sz w:val="20"/>
                <w:szCs w:val="20"/>
              </w:rPr>
            </w:pPr>
            <w:r w:rsidRPr="00646F4A">
              <w:rPr>
                <w:rFonts w:cs="Arial"/>
                <w:sz w:val="20"/>
                <w:szCs w:val="20"/>
                <w:lang w:val="en-US"/>
              </w:rPr>
              <w:t>1.5</w:t>
            </w:r>
          </w:p>
        </w:tc>
      </w:tr>
      <w:tr w:rsidR="00646F4A" w:rsidRPr="00646F4A" w14:paraId="0A67CA3A" w14:textId="77777777" w:rsidTr="00F772AF">
        <w:trPr>
          <w:cantSplit/>
          <w:trHeight w:val="77"/>
        </w:trPr>
        <w:tc>
          <w:tcPr>
            <w:tcW w:w="461" w:type="pct"/>
            <w:tcBorders>
              <w:top w:val="single" w:sz="4" w:space="0" w:color="auto"/>
              <w:left w:val="single" w:sz="4" w:space="0" w:color="auto"/>
              <w:right w:val="single" w:sz="4" w:space="0" w:color="auto"/>
            </w:tcBorders>
          </w:tcPr>
          <w:p w14:paraId="580C71A2" w14:textId="77777777" w:rsidR="00044233" w:rsidRPr="00646F4A" w:rsidRDefault="00044233" w:rsidP="00021626">
            <w:pPr>
              <w:spacing w:before="40"/>
              <w:jc w:val="center"/>
              <w:rPr>
                <w:rFonts w:cs="Arial"/>
                <w:sz w:val="20"/>
                <w:szCs w:val="20"/>
              </w:rPr>
            </w:pPr>
            <w:r w:rsidRPr="00646F4A">
              <w:rPr>
                <w:sz w:val="20"/>
                <w:szCs w:val="20"/>
              </w:rPr>
              <w:t>152</w:t>
            </w:r>
          </w:p>
        </w:tc>
        <w:tc>
          <w:tcPr>
            <w:tcW w:w="1506" w:type="pct"/>
            <w:tcBorders>
              <w:top w:val="single" w:sz="4" w:space="0" w:color="auto"/>
              <w:left w:val="single" w:sz="4" w:space="0" w:color="auto"/>
              <w:right w:val="single" w:sz="4" w:space="0" w:color="auto"/>
            </w:tcBorders>
          </w:tcPr>
          <w:p w14:paraId="70704464" w14:textId="77777777" w:rsidR="00044233" w:rsidRPr="00646F4A" w:rsidRDefault="00044233" w:rsidP="005D77B6">
            <w:pPr>
              <w:spacing w:before="40"/>
              <w:jc w:val="left"/>
              <w:rPr>
                <w:rFonts w:cs="Arial"/>
                <w:sz w:val="20"/>
                <w:szCs w:val="20"/>
              </w:rPr>
            </w:pPr>
            <w:r w:rsidRPr="00646F4A">
              <w:rPr>
                <w:sz w:val="20"/>
                <w:szCs w:val="20"/>
              </w:rPr>
              <w:t>Woodlands Sports Complex</w:t>
            </w:r>
          </w:p>
        </w:tc>
        <w:tc>
          <w:tcPr>
            <w:tcW w:w="707" w:type="pct"/>
            <w:tcBorders>
              <w:top w:val="single" w:sz="4" w:space="0" w:color="auto"/>
              <w:left w:val="single" w:sz="4" w:space="0" w:color="auto"/>
              <w:right w:val="single" w:sz="4" w:space="0" w:color="auto"/>
            </w:tcBorders>
          </w:tcPr>
          <w:p w14:paraId="1DFCA9CA" w14:textId="77777777" w:rsidR="00044233" w:rsidRPr="00646F4A" w:rsidRDefault="00044233" w:rsidP="005D77B6">
            <w:pPr>
              <w:spacing w:before="40"/>
              <w:jc w:val="left"/>
              <w:rPr>
                <w:rFonts w:cs="Arial"/>
                <w:sz w:val="20"/>
                <w:szCs w:val="20"/>
              </w:rPr>
            </w:pPr>
            <w:r w:rsidRPr="00646F4A">
              <w:rPr>
                <w:sz w:val="20"/>
                <w:szCs w:val="20"/>
              </w:rPr>
              <w:t>North West</w:t>
            </w:r>
          </w:p>
        </w:tc>
        <w:tc>
          <w:tcPr>
            <w:tcW w:w="875" w:type="pct"/>
            <w:tcBorders>
              <w:top w:val="single" w:sz="4" w:space="0" w:color="auto"/>
              <w:left w:val="single" w:sz="4" w:space="0" w:color="auto"/>
              <w:right w:val="single" w:sz="4" w:space="0" w:color="auto"/>
            </w:tcBorders>
          </w:tcPr>
          <w:p w14:paraId="010A6ECC" w14:textId="60B78F4B" w:rsidR="00044233" w:rsidRPr="00646F4A" w:rsidRDefault="00044233" w:rsidP="005D77B6">
            <w:pPr>
              <w:spacing w:before="40"/>
              <w:jc w:val="center"/>
              <w:rPr>
                <w:rFonts w:cs="Arial"/>
                <w:sz w:val="20"/>
                <w:szCs w:val="20"/>
              </w:rPr>
            </w:pPr>
            <w:r w:rsidRPr="00646F4A">
              <w:rPr>
                <w:rFonts w:cs="Arial"/>
                <w:sz w:val="20"/>
                <w:szCs w:val="20"/>
              </w:rPr>
              <w:t>Standard</w:t>
            </w:r>
          </w:p>
        </w:tc>
        <w:tc>
          <w:tcPr>
            <w:tcW w:w="627" w:type="pct"/>
            <w:tcBorders>
              <w:top w:val="single" w:sz="4" w:space="0" w:color="auto"/>
              <w:left w:val="single" w:sz="4" w:space="0" w:color="auto"/>
              <w:right w:val="single" w:sz="4" w:space="0" w:color="auto"/>
            </w:tcBorders>
          </w:tcPr>
          <w:p w14:paraId="0849355F" w14:textId="79E7E6E8" w:rsidR="00044233" w:rsidRPr="00646F4A" w:rsidRDefault="00044233" w:rsidP="005D77B6">
            <w:pPr>
              <w:spacing w:before="40"/>
              <w:jc w:val="center"/>
              <w:rPr>
                <w:rFonts w:cs="Arial"/>
                <w:sz w:val="20"/>
                <w:szCs w:val="20"/>
              </w:rPr>
            </w:pPr>
            <w:r w:rsidRPr="00646F4A">
              <w:rPr>
                <w:rFonts w:cs="Arial"/>
                <w:sz w:val="20"/>
                <w:szCs w:val="20"/>
              </w:rPr>
              <w:t>3</w:t>
            </w:r>
          </w:p>
        </w:tc>
        <w:tc>
          <w:tcPr>
            <w:tcW w:w="824" w:type="pct"/>
            <w:tcBorders>
              <w:top w:val="single" w:sz="4" w:space="0" w:color="auto"/>
              <w:left w:val="single" w:sz="4" w:space="0" w:color="auto"/>
              <w:right w:val="single" w:sz="4" w:space="0" w:color="auto"/>
            </w:tcBorders>
            <w:shd w:val="clear" w:color="auto" w:fill="00FF00"/>
          </w:tcPr>
          <w:p w14:paraId="7B9125E5" w14:textId="22A697FD" w:rsidR="00044233" w:rsidRPr="00646F4A" w:rsidRDefault="00044233" w:rsidP="005D77B6">
            <w:pPr>
              <w:jc w:val="center"/>
              <w:rPr>
                <w:rFonts w:cs="Arial"/>
                <w:sz w:val="20"/>
                <w:szCs w:val="20"/>
              </w:rPr>
            </w:pPr>
            <w:r w:rsidRPr="00646F4A">
              <w:rPr>
                <w:rFonts w:eastAsia="MS Mincho" w:cs="Arial"/>
                <w:sz w:val="20"/>
                <w:szCs w:val="20"/>
                <w:lang w:val="en-US" w:eastAsia="ja-JP"/>
              </w:rPr>
              <w:t>1</w:t>
            </w:r>
          </w:p>
        </w:tc>
      </w:tr>
      <w:tr w:rsidR="00646F4A" w:rsidRPr="00646F4A" w14:paraId="68FC4F10" w14:textId="77777777" w:rsidTr="00F772AF">
        <w:trPr>
          <w:cantSplit/>
          <w:trHeight w:val="218"/>
        </w:trPr>
        <w:tc>
          <w:tcPr>
            <w:tcW w:w="4176" w:type="pct"/>
            <w:gridSpan w:val="5"/>
            <w:tcBorders>
              <w:top w:val="single" w:sz="4" w:space="0" w:color="auto"/>
              <w:left w:val="single" w:sz="4" w:space="0" w:color="auto"/>
              <w:bottom w:val="single" w:sz="4" w:space="0" w:color="auto"/>
              <w:right w:val="single" w:sz="4" w:space="0" w:color="auto"/>
            </w:tcBorders>
          </w:tcPr>
          <w:p w14:paraId="5E20133A" w14:textId="77777777" w:rsidR="00C21FAD" w:rsidRPr="00646F4A" w:rsidRDefault="00C21FAD" w:rsidP="00021626">
            <w:pPr>
              <w:spacing w:before="40"/>
              <w:jc w:val="right"/>
              <w:rPr>
                <w:rFonts w:cs="Arial"/>
                <w:b/>
                <w:sz w:val="20"/>
                <w:szCs w:val="20"/>
              </w:rPr>
            </w:pPr>
            <w:r w:rsidRPr="00646F4A">
              <w:rPr>
                <w:rFonts w:cs="Arial"/>
                <w:b/>
                <w:sz w:val="20"/>
                <w:szCs w:val="20"/>
              </w:rPr>
              <w:t>Total</w:t>
            </w:r>
          </w:p>
        </w:tc>
        <w:tc>
          <w:tcPr>
            <w:tcW w:w="824" w:type="pct"/>
            <w:tcBorders>
              <w:top w:val="single" w:sz="4" w:space="0" w:color="auto"/>
              <w:left w:val="single" w:sz="4" w:space="0" w:color="auto"/>
              <w:bottom w:val="single" w:sz="4" w:space="0" w:color="auto"/>
              <w:right w:val="single" w:sz="4" w:space="0" w:color="auto"/>
            </w:tcBorders>
            <w:shd w:val="clear" w:color="auto" w:fill="00FF00"/>
          </w:tcPr>
          <w:p w14:paraId="0F8E8120" w14:textId="5F23B4DC" w:rsidR="00C21FAD" w:rsidRPr="00646F4A" w:rsidRDefault="00044233" w:rsidP="005D77B6">
            <w:pPr>
              <w:spacing w:before="40"/>
              <w:jc w:val="center"/>
              <w:rPr>
                <w:rFonts w:cs="Arial"/>
                <w:b/>
                <w:sz w:val="20"/>
                <w:szCs w:val="20"/>
              </w:rPr>
            </w:pPr>
            <w:r w:rsidRPr="00646F4A">
              <w:rPr>
                <w:rFonts w:cs="Arial"/>
                <w:b/>
                <w:sz w:val="20"/>
                <w:szCs w:val="20"/>
              </w:rPr>
              <w:t>8</w:t>
            </w:r>
          </w:p>
        </w:tc>
      </w:tr>
    </w:tbl>
    <w:p w14:paraId="56C3E8D1" w14:textId="5DEFA9B3" w:rsidR="00C21FAD" w:rsidRPr="00646F4A" w:rsidRDefault="00C21FAD" w:rsidP="00D93A23">
      <w:pPr>
        <w:tabs>
          <w:tab w:val="left" w:pos="2460"/>
        </w:tabs>
      </w:pPr>
    </w:p>
    <w:p w14:paraId="4E4E15FD" w14:textId="6D8DF0D0" w:rsidR="007A5BBB" w:rsidRPr="00646F4A" w:rsidRDefault="007A5BBB" w:rsidP="00D93A23">
      <w:pPr>
        <w:tabs>
          <w:tab w:val="left" w:pos="2460"/>
        </w:tabs>
      </w:pPr>
      <w:r w:rsidRPr="00646F4A">
        <w:t>Of the pitches listed above, the two pitches at Coundon Hall Park</w:t>
      </w:r>
      <w:r w:rsidR="005D2F8F" w:rsidRPr="00646F4A">
        <w:t xml:space="preserve"> and</w:t>
      </w:r>
      <w:r w:rsidRPr="00646F4A">
        <w:t xml:space="preserve"> one pitch at Holbrooks Park</w:t>
      </w:r>
      <w:r w:rsidR="005D2F8F" w:rsidRPr="00646F4A">
        <w:t xml:space="preserve">, Sowe Common Sports Ground, War Memorial Park and Woodlands Sports Complex are not currently used for mini 7v7 demand. Therefore, these pitches </w:t>
      </w:r>
      <w:r w:rsidR="00852F5E" w:rsidRPr="00646F4A">
        <w:t>should be pursued</w:t>
      </w:r>
      <w:r w:rsidR="005D2F8F" w:rsidRPr="00646F4A">
        <w:t xml:space="preserve"> for reconfiguration</w:t>
      </w:r>
      <w:r w:rsidR="00A904D5" w:rsidRPr="00646F4A">
        <w:t xml:space="preserve"> and are the only pitches considered for reconfiguration in the table overleaf.</w:t>
      </w:r>
    </w:p>
    <w:p w14:paraId="221D6485" w14:textId="5CA6164F" w:rsidR="001F410D" w:rsidRPr="00646F4A" w:rsidRDefault="001F410D" w:rsidP="00D93A23">
      <w:pPr>
        <w:tabs>
          <w:tab w:val="left" w:pos="2460"/>
        </w:tabs>
      </w:pPr>
    </w:p>
    <w:p w14:paraId="63F4C582" w14:textId="77777777" w:rsidR="00A904D5" w:rsidRPr="00646F4A" w:rsidRDefault="00A904D5">
      <w:pPr>
        <w:rPr>
          <w:i/>
          <w:iCs/>
        </w:rPr>
      </w:pPr>
      <w:r w:rsidRPr="00646F4A">
        <w:rPr>
          <w:i/>
          <w:iCs/>
        </w:rPr>
        <w:br w:type="page"/>
      </w:r>
    </w:p>
    <w:p w14:paraId="676DECCE" w14:textId="795C45F5" w:rsidR="001F410D" w:rsidRPr="00646F4A" w:rsidRDefault="001F410D" w:rsidP="001F410D">
      <w:pPr>
        <w:tabs>
          <w:tab w:val="left" w:pos="2460"/>
        </w:tabs>
        <w:rPr>
          <w:i/>
          <w:iCs/>
        </w:rPr>
      </w:pPr>
      <w:r w:rsidRPr="00646F4A">
        <w:rPr>
          <w:i/>
          <w:iCs/>
        </w:rPr>
        <w:lastRenderedPageBreak/>
        <w:t>Table 4.1</w:t>
      </w:r>
      <w:r w:rsidR="004544DB" w:rsidRPr="00646F4A">
        <w:rPr>
          <w:i/>
          <w:iCs/>
        </w:rPr>
        <w:t>3</w:t>
      </w:r>
      <w:r w:rsidRPr="00646F4A">
        <w:rPr>
          <w:i/>
          <w:iCs/>
        </w:rPr>
        <w:t xml:space="preserve">: Mini 7v7 pitches proposed for </w:t>
      </w:r>
      <w:r w:rsidR="00CF4786" w:rsidRPr="00646F4A">
        <w:rPr>
          <w:i/>
          <w:iCs/>
        </w:rPr>
        <w:t>mini 5v5</w:t>
      </w:r>
      <w:r w:rsidRPr="00646F4A">
        <w:rPr>
          <w:i/>
          <w:iCs/>
        </w:rPr>
        <w:t xml:space="preserve"> conversion</w:t>
      </w:r>
    </w:p>
    <w:p w14:paraId="6AB2C64A" w14:textId="0AD80282" w:rsidR="001F410D" w:rsidRPr="00646F4A" w:rsidRDefault="001F410D" w:rsidP="00D93A23">
      <w:pPr>
        <w:tabs>
          <w:tab w:val="left" w:pos="2460"/>
        </w:tabs>
      </w:pPr>
    </w:p>
    <w:tbl>
      <w:tblPr>
        <w:tblW w:w="5000" w:type="pct"/>
        <w:tblInd w:w="-5" w:type="dxa"/>
        <w:tblLayout w:type="fixed"/>
        <w:tblLook w:val="0000" w:firstRow="0" w:lastRow="0" w:firstColumn="0" w:lastColumn="0" w:noHBand="0" w:noVBand="0"/>
      </w:tblPr>
      <w:tblGrid>
        <w:gridCol w:w="799"/>
        <w:gridCol w:w="2615"/>
        <w:gridCol w:w="1226"/>
        <w:gridCol w:w="1520"/>
        <w:gridCol w:w="1092"/>
        <w:gridCol w:w="1483"/>
      </w:tblGrid>
      <w:tr w:rsidR="00646F4A" w:rsidRPr="00646F4A" w14:paraId="4B755320" w14:textId="77777777" w:rsidTr="00021626">
        <w:trPr>
          <w:cantSplit/>
          <w:trHeight w:val="205"/>
          <w:tblHeader/>
        </w:trPr>
        <w:tc>
          <w:tcPr>
            <w:tcW w:w="457" w:type="pct"/>
            <w:tcBorders>
              <w:top w:val="single" w:sz="4" w:space="0" w:color="auto"/>
              <w:left w:val="single" w:sz="4" w:space="0" w:color="auto"/>
              <w:bottom w:val="single" w:sz="4" w:space="0" w:color="auto"/>
              <w:right w:val="single" w:sz="4" w:space="0" w:color="auto"/>
            </w:tcBorders>
            <w:shd w:val="clear" w:color="auto" w:fill="DBE5F1"/>
          </w:tcPr>
          <w:p w14:paraId="62B68044" w14:textId="77777777" w:rsidR="001F410D" w:rsidRPr="00646F4A" w:rsidRDefault="001F410D" w:rsidP="00A904D5">
            <w:pPr>
              <w:spacing w:before="40"/>
              <w:jc w:val="center"/>
              <w:rPr>
                <w:rFonts w:eastAsia="MS Mincho" w:cs="Arial"/>
                <w:b/>
                <w:sz w:val="20"/>
                <w:szCs w:val="20"/>
                <w:lang w:val="en-US" w:eastAsia="ja-JP"/>
              </w:rPr>
            </w:pPr>
            <w:r w:rsidRPr="00646F4A">
              <w:rPr>
                <w:rFonts w:eastAsia="MS Mincho" w:cs="Arial"/>
                <w:b/>
                <w:sz w:val="20"/>
                <w:szCs w:val="20"/>
                <w:lang w:val="en-US" w:eastAsia="ja-JP"/>
              </w:rPr>
              <w:t>Site ID</w:t>
            </w:r>
          </w:p>
        </w:tc>
        <w:tc>
          <w:tcPr>
            <w:tcW w:w="1497" w:type="pct"/>
            <w:tcBorders>
              <w:top w:val="single" w:sz="4" w:space="0" w:color="auto"/>
              <w:left w:val="single" w:sz="4" w:space="0" w:color="auto"/>
              <w:bottom w:val="single" w:sz="4" w:space="0" w:color="auto"/>
              <w:right w:val="single" w:sz="4" w:space="0" w:color="auto"/>
            </w:tcBorders>
            <w:shd w:val="clear" w:color="auto" w:fill="DBE5F1"/>
          </w:tcPr>
          <w:p w14:paraId="0E6393E9" w14:textId="77777777" w:rsidR="001F410D" w:rsidRPr="00646F4A" w:rsidRDefault="001F410D" w:rsidP="00A904D5">
            <w:pPr>
              <w:spacing w:before="40"/>
              <w:jc w:val="left"/>
              <w:rPr>
                <w:rFonts w:eastAsia="MS Mincho" w:cs="Arial"/>
                <w:b/>
                <w:sz w:val="20"/>
                <w:szCs w:val="20"/>
                <w:lang w:val="en-US" w:eastAsia="ja-JP"/>
              </w:rPr>
            </w:pPr>
            <w:r w:rsidRPr="00646F4A">
              <w:rPr>
                <w:rFonts w:eastAsia="MS Mincho" w:cs="Arial"/>
                <w:b/>
                <w:sz w:val="20"/>
                <w:szCs w:val="20"/>
                <w:lang w:val="en-US" w:eastAsia="ja-JP"/>
              </w:rPr>
              <w:t>Site name</w:t>
            </w:r>
          </w:p>
        </w:tc>
        <w:tc>
          <w:tcPr>
            <w:tcW w:w="702" w:type="pct"/>
            <w:tcBorders>
              <w:top w:val="single" w:sz="4" w:space="0" w:color="auto"/>
              <w:left w:val="single" w:sz="4" w:space="0" w:color="auto"/>
              <w:bottom w:val="single" w:sz="4" w:space="0" w:color="auto"/>
              <w:right w:val="single" w:sz="4" w:space="0" w:color="auto"/>
            </w:tcBorders>
            <w:shd w:val="clear" w:color="auto" w:fill="DBE5F1"/>
          </w:tcPr>
          <w:p w14:paraId="1D2E1801" w14:textId="77777777" w:rsidR="001F410D" w:rsidRPr="00646F4A" w:rsidRDefault="001F410D" w:rsidP="00A904D5">
            <w:pPr>
              <w:spacing w:before="40"/>
              <w:jc w:val="left"/>
              <w:rPr>
                <w:rFonts w:eastAsia="MS Mincho" w:cs="Arial"/>
                <w:b/>
                <w:sz w:val="20"/>
                <w:szCs w:val="20"/>
                <w:lang w:val="en-US" w:eastAsia="ja-JP"/>
              </w:rPr>
            </w:pPr>
            <w:r w:rsidRPr="00646F4A">
              <w:rPr>
                <w:rFonts w:eastAsia="MS Mincho" w:cs="Arial"/>
                <w:b/>
                <w:sz w:val="20"/>
                <w:szCs w:val="20"/>
                <w:lang w:val="en-US" w:eastAsia="ja-JP"/>
              </w:rPr>
              <w:t>Analysis area</w:t>
            </w:r>
          </w:p>
        </w:tc>
        <w:tc>
          <w:tcPr>
            <w:tcW w:w="870" w:type="pct"/>
            <w:tcBorders>
              <w:top w:val="single" w:sz="4" w:space="0" w:color="auto"/>
              <w:left w:val="single" w:sz="4" w:space="0" w:color="auto"/>
              <w:bottom w:val="single" w:sz="4" w:space="0" w:color="auto"/>
              <w:right w:val="single" w:sz="4" w:space="0" w:color="auto"/>
            </w:tcBorders>
            <w:shd w:val="clear" w:color="auto" w:fill="DBE5F1"/>
          </w:tcPr>
          <w:p w14:paraId="0C5BA759" w14:textId="77777777" w:rsidR="001F410D" w:rsidRPr="00646F4A" w:rsidRDefault="001F410D" w:rsidP="00A904D5">
            <w:pPr>
              <w:spacing w:before="40"/>
              <w:jc w:val="center"/>
              <w:rPr>
                <w:rFonts w:eastAsia="MS Mincho" w:cs="Arial"/>
                <w:b/>
                <w:sz w:val="20"/>
                <w:szCs w:val="20"/>
                <w:lang w:val="en-US" w:eastAsia="ja-JP"/>
              </w:rPr>
            </w:pPr>
            <w:r w:rsidRPr="00646F4A">
              <w:rPr>
                <w:rFonts w:eastAsia="MS Mincho" w:cs="Arial"/>
                <w:b/>
                <w:sz w:val="20"/>
                <w:szCs w:val="20"/>
                <w:lang w:val="en-US" w:eastAsia="ja-JP"/>
              </w:rPr>
              <w:t>Pitch quality</w:t>
            </w:r>
          </w:p>
        </w:tc>
        <w:tc>
          <w:tcPr>
            <w:tcW w:w="624" w:type="pct"/>
            <w:tcBorders>
              <w:top w:val="single" w:sz="4" w:space="0" w:color="auto"/>
              <w:left w:val="single" w:sz="4" w:space="0" w:color="auto"/>
              <w:right w:val="single" w:sz="4" w:space="0" w:color="auto"/>
            </w:tcBorders>
            <w:shd w:val="clear" w:color="auto" w:fill="DBE5F1"/>
          </w:tcPr>
          <w:p w14:paraId="332FB1A9" w14:textId="77777777" w:rsidR="001F410D" w:rsidRPr="00646F4A" w:rsidRDefault="001F410D" w:rsidP="00A904D5">
            <w:pPr>
              <w:spacing w:before="40"/>
              <w:jc w:val="center"/>
              <w:rPr>
                <w:rFonts w:eastAsia="MS Mincho" w:cs="Arial"/>
                <w:b/>
                <w:sz w:val="20"/>
                <w:szCs w:val="20"/>
                <w:lang w:val="en-US" w:eastAsia="ja-JP"/>
              </w:rPr>
            </w:pPr>
            <w:r w:rsidRPr="00646F4A">
              <w:rPr>
                <w:rFonts w:eastAsia="MS Mincho" w:cs="Arial"/>
                <w:b/>
                <w:sz w:val="20"/>
                <w:szCs w:val="20"/>
                <w:lang w:val="en-US" w:eastAsia="ja-JP"/>
              </w:rPr>
              <w:t>No. of pitches</w:t>
            </w:r>
          </w:p>
        </w:tc>
        <w:tc>
          <w:tcPr>
            <w:tcW w:w="849" w:type="pct"/>
            <w:tcBorders>
              <w:top w:val="single" w:sz="4" w:space="0" w:color="auto"/>
              <w:left w:val="single" w:sz="4" w:space="0" w:color="auto"/>
              <w:right w:val="single" w:sz="4" w:space="0" w:color="auto"/>
            </w:tcBorders>
            <w:shd w:val="clear" w:color="auto" w:fill="DBE5F1"/>
          </w:tcPr>
          <w:p w14:paraId="47BF804D" w14:textId="77777777" w:rsidR="001F410D" w:rsidRPr="00646F4A" w:rsidRDefault="001F410D" w:rsidP="00A904D5">
            <w:pPr>
              <w:spacing w:before="40"/>
              <w:jc w:val="center"/>
              <w:rPr>
                <w:rFonts w:eastAsia="MS Mincho" w:cs="Arial"/>
                <w:b/>
                <w:sz w:val="20"/>
                <w:szCs w:val="20"/>
                <w:lang w:val="en-US" w:eastAsia="ja-JP"/>
              </w:rPr>
            </w:pPr>
            <w:r w:rsidRPr="00646F4A">
              <w:rPr>
                <w:rFonts w:eastAsia="MS Mincho" w:cs="Arial"/>
                <w:b/>
                <w:sz w:val="20"/>
                <w:szCs w:val="20"/>
                <w:lang w:val="en-US" w:eastAsia="ja-JP"/>
              </w:rPr>
              <w:t>Capacity rating</w:t>
            </w:r>
          </w:p>
          <w:p w14:paraId="18A9F6FF" w14:textId="77777777" w:rsidR="001F410D" w:rsidRPr="00646F4A" w:rsidRDefault="001F410D" w:rsidP="00A904D5">
            <w:pPr>
              <w:spacing w:before="40"/>
              <w:jc w:val="center"/>
              <w:rPr>
                <w:rFonts w:eastAsia="MS Mincho" w:cs="Arial"/>
                <w:b/>
                <w:sz w:val="20"/>
                <w:szCs w:val="20"/>
                <w:lang w:val="en-US" w:eastAsia="ja-JP"/>
              </w:rPr>
            </w:pPr>
            <w:r w:rsidRPr="00646F4A">
              <w:rPr>
                <w:rFonts w:eastAsia="MS Mincho" w:cs="Arial"/>
                <w:b/>
                <w:sz w:val="20"/>
                <w:szCs w:val="20"/>
                <w:lang w:val="en-US" w:eastAsia="ja-JP"/>
              </w:rPr>
              <w:t>(match sessions)</w:t>
            </w:r>
          </w:p>
        </w:tc>
      </w:tr>
      <w:tr w:rsidR="00646F4A" w:rsidRPr="00646F4A" w14:paraId="0950567C" w14:textId="77777777" w:rsidTr="00362B40">
        <w:trPr>
          <w:cantSplit/>
          <w:trHeight w:val="77"/>
        </w:trPr>
        <w:tc>
          <w:tcPr>
            <w:tcW w:w="457" w:type="pct"/>
            <w:tcBorders>
              <w:top w:val="single" w:sz="4" w:space="0" w:color="auto"/>
              <w:left w:val="single" w:sz="4" w:space="0" w:color="auto"/>
              <w:right w:val="single" w:sz="4" w:space="0" w:color="auto"/>
            </w:tcBorders>
          </w:tcPr>
          <w:p w14:paraId="6F02DF32" w14:textId="77777777" w:rsidR="001F410D" w:rsidRPr="00646F4A" w:rsidRDefault="001F410D" w:rsidP="00A904D5">
            <w:pPr>
              <w:spacing w:before="40"/>
              <w:jc w:val="center"/>
              <w:rPr>
                <w:rFonts w:cs="Arial"/>
                <w:sz w:val="20"/>
                <w:szCs w:val="20"/>
              </w:rPr>
            </w:pPr>
            <w:r w:rsidRPr="00646F4A">
              <w:rPr>
                <w:rFonts w:cs="Arial"/>
                <w:sz w:val="20"/>
                <w:szCs w:val="20"/>
              </w:rPr>
              <w:t>28</w:t>
            </w:r>
          </w:p>
        </w:tc>
        <w:tc>
          <w:tcPr>
            <w:tcW w:w="1497" w:type="pct"/>
            <w:tcBorders>
              <w:top w:val="single" w:sz="4" w:space="0" w:color="auto"/>
              <w:left w:val="single" w:sz="4" w:space="0" w:color="auto"/>
              <w:right w:val="single" w:sz="4" w:space="0" w:color="auto"/>
            </w:tcBorders>
          </w:tcPr>
          <w:p w14:paraId="5C396292" w14:textId="77777777" w:rsidR="001F410D" w:rsidRPr="00646F4A" w:rsidRDefault="001F410D" w:rsidP="00A904D5">
            <w:pPr>
              <w:spacing w:before="40"/>
              <w:jc w:val="left"/>
              <w:rPr>
                <w:rFonts w:cs="Arial"/>
                <w:sz w:val="20"/>
                <w:szCs w:val="20"/>
              </w:rPr>
            </w:pPr>
            <w:r w:rsidRPr="00646F4A">
              <w:rPr>
                <w:rFonts w:cs="Arial"/>
                <w:sz w:val="20"/>
                <w:szCs w:val="20"/>
              </w:rPr>
              <w:t>Coundon Hall Park</w:t>
            </w:r>
          </w:p>
        </w:tc>
        <w:tc>
          <w:tcPr>
            <w:tcW w:w="702" w:type="pct"/>
            <w:tcBorders>
              <w:top w:val="single" w:sz="4" w:space="0" w:color="auto"/>
              <w:left w:val="single" w:sz="4" w:space="0" w:color="auto"/>
              <w:right w:val="single" w:sz="4" w:space="0" w:color="auto"/>
            </w:tcBorders>
          </w:tcPr>
          <w:p w14:paraId="208759FA" w14:textId="77777777" w:rsidR="001F410D" w:rsidRPr="00646F4A" w:rsidRDefault="001F410D" w:rsidP="00A904D5">
            <w:pPr>
              <w:spacing w:before="40"/>
              <w:jc w:val="left"/>
              <w:rPr>
                <w:rFonts w:cs="Arial"/>
                <w:sz w:val="20"/>
                <w:szCs w:val="20"/>
              </w:rPr>
            </w:pPr>
            <w:r w:rsidRPr="00646F4A">
              <w:rPr>
                <w:rFonts w:cs="Arial"/>
                <w:sz w:val="20"/>
                <w:szCs w:val="20"/>
              </w:rPr>
              <w:t>North West</w:t>
            </w:r>
          </w:p>
        </w:tc>
        <w:tc>
          <w:tcPr>
            <w:tcW w:w="870" w:type="pct"/>
            <w:tcBorders>
              <w:top w:val="single" w:sz="4" w:space="0" w:color="auto"/>
              <w:left w:val="single" w:sz="4" w:space="0" w:color="auto"/>
              <w:right w:val="single" w:sz="4" w:space="0" w:color="auto"/>
            </w:tcBorders>
          </w:tcPr>
          <w:p w14:paraId="0393849F" w14:textId="77777777" w:rsidR="001F410D" w:rsidRPr="00646F4A" w:rsidRDefault="001F410D" w:rsidP="00A904D5">
            <w:pPr>
              <w:spacing w:before="40"/>
              <w:jc w:val="center"/>
              <w:rPr>
                <w:rFonts w:cs="Arial"/>
                <w:sz w:val="20"/>
                <w:szCs w:val="20"/>
              </w:rPr>
            </w:pPr>
            <w:r w:rsidRPr="00646F4A">
              <w:rPr>
                <w:rFonts w:cs="Arial"/>
                <w:sz w:val="20"/>
                <w:szCs w:val="20"/>
              </w:rPr>
              <w:t>Standard</w:t>
            </w:r>
          </w:p>
        </w:tc>
        <w:tc>
          <w:tcPr>
            <w:tcW w:w="624" w:type="pct"/>
            <w:tcBorders>
              <w:top w:val="single" w:sz="4" w:space="0" w:color="auto"/>
              <w:left w:val="single" w:sz="4" w:space="0" w:color="auto"/>
              <w:right w:val="single" w:sz="4" w:space="0" w:color="auto"/>
            </w:tcBorders>
          </w:tcPr>
          <w:p w14:paraId="4D536F19" w14:textId="77777777" w:rsidR="001F410D" w:rsidRPr="00646F4A" w:rsidRDefault="001F410D" w:rsidP="00A904D5">
            <w:pPr>
              <w:spacing w:before="40"/>
              <w:jc w:val="center"/>
              <w:rPr>
                <w:rFonts w:cs="Arial"/>
                <w:sz w:val="20"/>
                <w:szCs w:val="20"/>
              </w:rPr>
            </w:pPr>
            <w:r w:rsidRPr="00646F4A">
              <w:rPr>
                <w:rFonts w:cs="Arial"/>
                <w:sz w:val="20"/>
                <w:szCs w:val="20"/>
              </w:rPr>
              <w:t>2</w:t>
            </w:r>
          </w:p>
        </w:tc>
        <w:tc>
          <w:tcPr>
            <w:tcW w:w="849" w:type="pct"/>
            <w:tcBorders>
              <w:top w:val="single" w:sz="4" w:space="0" w:color="auto"/>
              <w:left w:val="single" w:sz="4" w:space="0" w:color="auto"/>
              <w:right w:val="single" w:sz="4" w:space="0" w:color="auto"/>
            </w:tcBorders>
            <w:shd w:val="clear" w:color="auto" w:fill="00FF00"/>
          </w:tcPr>
          <w:p w14:paraId="14D9F9C9" w14:textId="77777777" w:rsidR="001F410D" w:rsidRPr="00646F4A" w:rsidRDefault="001F410D" w:rsidP="00A904D5">
            <w:pPr>
              <w:spacing w:before="40"/>
              <w:jc w:val="center"/>
              <w:rPr>
                <w:rFonts w:cs="Arial"/>
                <w:sz w:val="20"/>
                <w:szCs w:val="20"/>
              </w:rPr>
            </w:pPr>
            <w:r w:rsidRPr="00646F4A">
              <w:rPr>
                <w:rFonts w:cs="Arial"/>
                <w:sz w:val="20"/>
                <w:szCs w:val="20"/>
              </w:rPr>
              <w:t>2</w:t>
            </w:r>
          </w:p>
        </w:tc>
      </w:tr>
      <w:tr w:rsidR="00646F4A" w:rsidRPr="00646F4A" w14:paraId="1E555472" w14:textId="77777777" w:rsidTr="00362B40">
        <w:trPr>
          <w:cantSplit/>
          <w:trHeight w:val="218"/>
        </w:trPr>
        <w:tc>
          <w:tcPr>
            <w:tcW w:w="457" w:type="pct"/>
            <w:tcBorders>
              <w:top w:val="single" w:sz="4" w:space="0" w:color="auto"/>
              <w:left w:val="single" w:sz="4" w:space="0" w:color="auto"/>
              <w:bottom w:val="single" w:sz="4" w:space="0" w:color="auto"/>
              <w:right w:val="single" w:sz="4" w:space="0" w:color="auto"/>
            </w:tcBorders>
          </w:tcPr>
          <w:p w14:paraId="6A128AF1" w14:textId="77777777" w:rsidR="001F410D" w:rsidRPr="00646F4A" w:rsidRDefault="001F410D" w:rsidP="00A904D5">
            <w:pPr>
              <w:spacing w:before="40"/>
              <w:jc w:val="center"/>
              <w:rPr>
                <w:rFonts w:cs="Arial"/>
                <w:sz w:val="20"/>
                <w:szCs w:val="20"/>
              </w:rPr>
            </w:pPr>
            <w:r w:rsidRPr="00646F4A">
              <w:rPr>
                <w:rFonts w:cs="Arial"/>
                <w:sz w:val="20"/>
                <w:szCs w:val="20"/>
              </w:rPr>
              <w:t>65</w:t>
            </w:r>
          </w:p>
        </w:tc>
        <w:tc>
          <w:tcPr>
            <w:tcW w:w="1497" w:type="pct"/>
            <w:tcBorders>
              <w:top w:val="single" w:sz="4" w:space="0" w:color="auto"/>
              <w:left w:val="single" w:sz="4" w:space="0" w:color="auto"/>
              <w:bottom w:val="single" w:sz="4" w:space="0" w:color="auto"/>
              <w:right w:val="single" w:sz="4" w:space="0" w:color="auto"/>
            </w:tcBorders>
          </w:tcPr>
          <w:p w14:paraId="64692CB8" w14:textId="77777777" w:rsidR="001F410D" w:rsidRPr="00646F4A" w:rsidRDefault="001F410D" w:rsidP="00A904D5">
            <w:pPr>
              <w:spacing w:before="40"/>
              <w:jc w:val="left"/>
              <w:rPr>
                <w:rFonts w:cs="Arial"/>
                <w:sz w:val="20"/>
                <w:szCs w:val="20"/>
              </w:rPr>
            </w:pPr>
            <w:r w:rsidRPr="00646F4A">
              <w:rPr>
                <w:rFonts w:cs="Arial"/>
                <w:sz w:val="20"/>
                <w:szCs w:val="20"/>
              </w:rPr>
              <w:t>Holbrooks Park</w:t>
            </w:r>
          </w:p>
        </w:tc>
        <w:tc>
          <w:tcPr>
            <w:tcW w:w="702" w:type="pct"/>
            <w:tcBorders>
              <w:top w:val="single" w:sz="4" w:space="0" w:color="auto"/>
              <w:left w:val="single" w:sz="4" w:space="0" w:color="auto"/>
              <w:bottom w:val="single" w:sz="4" w:space="0" w:color="auto"/>
              <w:right w:val="single" w:sz="4" w:space="0" w:color="auto"/>
            </w:tcBorders>
          </w:tcPr>
          <w:p w14:paraId="31E581A3" w14:textId="77777777" w:rsidR="001F410D" w:rsidRPr="00646F4A" w:rsidRDefault="001F410D" w:rsidP="00A904D5">
            <w:pPr>
              <w:spacing w:before="40"/>
              <w:jc w:val="left"/>
              <w:rPr>
                <w:rFonts w:cs="Arial"/>
                <w:sz w:val="20"/>
                <w:szCs w:val="20"/>
              </w:rPr>
            </w:pPr>
            <w:r w:rsidRPr="00646F4A">
              <w:rPr>
                <w:rFonts w:cs="Arial"/>
                <w:sz w:val="20"/>
                <w:szCs w:val="20"/>
              </w:rPr>
              <w:t>North East</w:t>
            </w:r>
          </w:p>
        </w:tc>
        <w:tc>
          <w:tcPr>
            <w:tcW w:w="870" w:type="pct"/>
            <w:tcBorders>
              <w:top w:val="single" w:sz="4" w:space="0" w:color="auto"/>
              <w:left w:val="single" w:sz="4" w:space="0" w:color="auto"/>
              <w:bottom w:val="single" w:sz="4" w:space="0" w:color="auto"/>
              <w:right w:val="single" w:sz="4" w:space="0" w:color="auto"/>
            </w:tcBorders>
          </w:tcPr>
          <w:p w14:paraId="4CAB082E" w14:textId="77777777" w:rsidR="001F410D" w:rsidRPr="00646F4A" w:rsidRDefault="001F410D" w:rsidP="00A904D5">
            <w:pPr>
              <w:spacing w:before="40"/>
              <w:jc w:val="center"/>
              <w:rPr>
                <w:rFonts w:cs="Arial"/>
                <w:sz w:val="20"/>
                <w:szCs w:val="20"/>
              </w:rPr>
            </w:pPr>
            <w:r w:rsidRPr="00646F4A">
              <w:rPr>
                <w:rFonts w:cs="Arial"/>
                <w:sz w:val="20"/>
                <w:szCs w:val="20"/>
              </w:rPr>
              <w:t>Standard</w:t>
            </w:r>
          </w:p>
        </w:tc>
        <w:tc>
          <w:tcPr>
            <w:tcW w:w="624" w:type="pct"/>
            <w:tcBorders>
              <w:top w:val="single" w:sz="4" w:space="0" w:color="auto"/>
              <w:left w:val="single" w:sz="4" w:space="0" w:color="auto"/>
              <w:bottom w:val="single" w:sz="4" w:space="0" w:color="auto"/>
              <w:right w:val="single" w:sz="4" w:space="0" w:color="auto"/>
            </w:tcBorders>
          </w:tcPr>
          <w:p w14:paraId="5865AEDE" w14:textId="0B4B63A2" w:rsidR="001F410D" w:rsidRPr="00646F4A" w:rsidRDefault="001F410D" w:rsidP="00A904D5">
            <w:pPr>
              <w:spacing w:before="40"/>
              <w:jc w:val="center"/>
              <w:rPr>
                <w:rFonts w:cs="Arial"/>
                <w:sz w:val="20"/>
                <w:szCs w:val="20"/>
              </w:rPr>
            </w:pPr>
            <w:r w:rsidRPr="00646F4A">
              <w:rPr>
                <w:rFonts w:cs="Arial"/>
                <w:sz w:val="20"/>
                <w:szCs w:val="20"/>
              </w:rPr>
              <w:t>1</w:t>
            </w:r>
          </w:p>
        </w:tc>
        <w:tc>
          <w:tcPr>
            <w:tcW w:w="849" w:type="pct"/>
            <w:tcBorders>
              <w:top w:val="single" w:sz="4" w:space="0" w:color="auto"/>
              <w:left w:val="single" w:sz="4" w:space="0" w:color="auto"/>
              <w:bottom w:val="single" w:sz="4" w:space="0" w:color="auto"/>
              <w:right w:val="single" w:sz="4" w:space="0" w:color="auto"/>
            </w:tcBorders>
            <w:shd w:val="clear" w:color="auto" w:fill="00FF00"/>
          </w:tcPr>
          <w:p w14:paraId="4FF2528A" w14:textId="56F4C04F" w:rsidR="001F410D" w:rsidRPr="00646F4A" w:rsidRDefault="001F410D" w:rsidP="00A904D5">
            <w:pPr>
              <w:spacing w:before="40"/>
              <w:jc w:val="center"/>
              <w:rPr>
                <w:rFonts w:cs="Arial"/>
                <w:sz w:val="20"/>
                <w:szCs w:val="20"/>
              </w:rPr>
            </w:pPr>
            <w:r w:rsidRPr="00646F4A">
              <w:rPr>
                <w:rFonts w:cs="Arial"/>
                <w:sz w:val="20"/>
                <w:szCs w:val="20"/>
              </w:rPr>
              <w:t>1</w:t>
            </w:r>
          </w:p>
        </w:tc>
      </w:tr>
      <w:tr w:rsidR="00646F4A" w:rsidRPr="00646F4A" w14:paraId="46381F00" w14:textId="77777777" w:rsidTr="00362B40">
        <w:trPr>
          <w:cantSplit/>
          <w:trHeight w:val="500"/>
        </w:trPr>
        <w:tc>
          <w:tcPr>
            <w:tcW w:w="457" w:type="pct"/>
            <w:tcBorders>
              <w:top w:val="single" w:sz="4" w:space="0" w:color="auto"/>
              <w:left w:val="single" w:sz="4" w:space="0" w:color="auto"/>
              <w:right w:val="single" w:sz="4" w:space="0" w:color="auto"/>
            </w:tcBorders>
          </w:tcPr>
          <w:p w14:paraId="4968095A" w14:textId="77777777" w:rsidR="001F410D" w:rsidRPr="00646F4A" w:rsidRDefault="001F410D" w:rsidP="00A904D5">
            <w:pPr>
              <w:spacing w:before="40"/>
              <w:jc w:val="center"/>
              <w:rPr>
                <w:rFonts w:cs="Arial"/>
                <w:sz w:val="20"/>
                <w:szCs w:val="20"/>
              </w:rPr>
            </w:pPr>
            <w:r w:rsidRPr="00646F4A">
              <w:rPr>
                <w:rFonts w:cs="Arial"/>
                <w:sz w:val="20"/>
                <w:szCs w:val="20"/>
              </w:rPr>
              <w:t>109</w:t>
            </w:r>
          </w:p>
        </w:tc>
        <w:tc>
          <w:tcPr>
            <w:tcW w:w="1497" w:type="pct"/>
            <w:tcBorders>
              <w:top w:val="single" w:sz="4" w:space="0" w:color="auto"/>
              <w:left w:val="single" w:sz="4" w:space="0" w:color="auto"/>
              <w:right w:val="single" w:sz="4" w:space="0" w:color="auto"/>
            </w:tcBorders>
          </w:tcPr>
          <w:p w14:paraId="373B8EF2" w14:textId="77777777" w:rsidR="001F410D" w:rsidRPr="00646F4A" w:rsidRDefault="001F410D" w:rsidP="00A904D5">
            <w:pPr>
              <w:spacing w:before="40"/>
              <w:jc w:val="left"/>
              <w:rPr>
                <w:rFonts w:cs="Arial"/>
                <w:sz w:val="20"/>
                <w:szCs w:val="20"/>
              </w:rPr>
            </w:pPr>
            <w:r w:rsidRPr="00646F4A">
              <w:rPr>
                <w:rFonts w:cs="Arial"/>
                <w:sz w:val="20"/>
                <w:szCs w:val="20"/>
              </w:rPr>
              <w:t>Sowe Common Sports Ground</w:t>
            </w:r>
          </w:p>
        </w:tc>
        <w:tc>
          <w:tcPr>
            <w:tcW w:w="702" w:type="pct"/>
            <w:tcBorders>
              <w:top w:val="single" w:sz="4" w:space="0" w:color="auto"/>
              <w:left w:val="single" w:sz="4" w:space="0" w:color="auto"/>
              <w:right w:val="single" w:sz="4" w:space="0" w:color="auto"/>
            </w:tcBorders>
          </w:tcPr>
          <w:p w14:paraId="02E7BE2C" w14:textId="77777777" w:rsidR="001F410D" w:rsidRPr="00646F4A" w:rsidRDefault="001F410D" w:rsidP="00A904D5">
            <w:pPr>
              <w:spacing w:before="40"/>
              <w:jc w:val="left"/>
              <w:rPr>
                <w:rFonts w:cs="Arial"/>
                <w:sz w:val="20"/>
                <w:szCs w:val="20"/>
              </w:rPr>
            </w:pPr>
            <w:r w:rsidRPr="00646F4A">
              <w:rPr>
                <w:rFonts w:cs="Arial"/>
                <w:sz w:val="20"/>
                <w:szCs w:val="20"/>
              </w:rPr>
              <w:t>North East</w:t>
            </w:r>
          </w:p>
        </w:tc>
        <w:tc>
          <w:tcPr>
            <w:tcW w:w="870" w:type="pct"/>
            <w:tcBorders>
              <w:top w:val="single" w:sz="4" w:space="0" w:color="auto"/>
              <w:left w:val="single" w:sz="4" w:space="0" w:color="auto"/>
              <w:right w:val="single" w:sz="4" w:space="0" w:color="auto"/>
            </w:tcBorders>
          </w:tcPr>
          <w:p w14:paraId="0F7752D0" w14:textId="77777777" w:rsidR="001F410D" w:rsidRPr="00646F4A" w:rsidRDefault="001F410D" w:rsidP="00A904D5">
            <w:pPr>
              <w:spacing w:before="40"/>
              <w:jc w:val="center"/>
              <w:rPr>
                <w:rFonts w:cs="Arial"/>
                <w:sz w:val="20"/>
                <w:szCs w:val="20"/>
              </w:rPr>
            </w:pPr>
            <w:r w:rsidRPr="00646F4A">
              <w:rPr>
                <w:rFonts w:cs="Arial"/>
                <w:sz w:val="20"/>
                <w:szCs w:val="20"/>
              </w:rPr>
              <w:t>Standard</w:t>
            </w:r>
          </w:p>
        </w:tc>
        <w:tc>
          <w:tcPr>
            <w:tcW w:w="624" w:type="pct"/>
            <w:tcBorders>
              <w:top w:val="single" w:sz="4" w:space="0" w:color="auto"/>
              <w:left w:val="single" w:sz="4" w:space="0" w:color="auto"/>
              <w:right w:val="single" w:sz="4" w:space="0" w:color="auto"/>
            </w:tcBorders>
          </w:tcPr>
          <w:p w14:paraId="6FB0AB36" w14:textId="5671A0CD" w:rsidR="001F410D" w:rsidRPr="00646F4A" w:rsidRDefault="001F410D" w:rsidP="00A904D5">
            <w:pPr>
              <w:spacing w:before="40"/>
              <w:jc w:val="center"/>
              <w:rPr>
                <w:rFonts w:cs="Arial"/>
                <w:sz w:val="20"/>
                <w:szCs w:val="20"/>
              </w:rPr>
            </w:pPr>
            <w:r w:rsidRPr="00646F4A">
              <w:rPr>
                <w:rFonts w:cs="Arial"/>
                <w:sz w:val="20"/>
                <w:szCs w:val="20"/>
              </w:rPr>
              <w:t>1</w:t>
            </w:r>
          </w:p>
        </w:tc>
        <w:tc>
          <w:tcPr>
            <w:tcW w:w="849" w:type="pct"/>
            <w:tcBorders>
              <w:top w:val="single" w:sz="4" w:space="0" w:color="auto"/>
              <w:left w:val="single" w:sz="4" w:space="0" w:color="auto"/>
              <w:right w:val="single" w:sz="4" w:space="0" w:color="auto"/>
            </w:tcBorders>
            <w:shd w:val="clear" w:color="auto" w:fill="00FF00"/>
          </w:tcPr>
          <w:p w14:paraId="67A5298E" w14:textId="16F795D2" w:rsidR="001F410D" w:rsidRPr="00646F4A" w:rsidRDefault="001F410D" w:rsidP="00A904D5">
            <w:pPr>
              <w:spacing w:before="40"/>
              <w:jc w:val="center"/>
              <w:rPr>
                <w:rFonts w:cs="Arial"/>
                <w:sz w:val="20"/>
                <w:szCs w:val="20"/>
              </w:rPr>
            </w:pPr>
            <w:r w:rsidRPr="00646F4A">
              <w:rPr>
                <w:rFonts w:cs="Arial"/>
                <w:sz w:val="20"/>
                <w:szCs w:val="20"/>
              </w:rPr>
              <w:t>1</w:t>
            </w:r>
          </w:p>
        </w:tc>
      </w:tr>
      <w:tr w:rsidR="00646F4A" w:rsidRPr="00646F4A" w14:paraId="44BABD7F" w14:textId="77777777" w:rsidTr="00362B40">
        <w:trPr>
          <w:cantSplit/>
          <w:trHeight w:val="77"/>
        </w:trPr>
        <w:tc>
          <w:tcPr>
            <w:tcW w:w="457" w:type="pct"/>
            <w:tcBorders>
              <w:top w:val="single" w:sz="4" w:space="0" w:color="auto"/>
              <w:left w:val="single" w:sz="4" w:space="0" w:color="auto"/>
              <w:right w:val="single" w:sz="4" w:space="0" w:color="auto"/>
            </w:tcBorders>
          </w:tcPr>
          <w:p w14:paraId="720A2AD9" w14:textId="77777777" w:rsidR="001F410D" w:rsidRPr="00646F4A" w:rsidRDefault="001F410D" w:rsidP="00A904D5">
            <w:pPr>
              <w:spacing w:before="40"/>
              <w:jc w:val="center"/>
              <w:rPr>
                <w:rFonts w:cs="Arial"/>
                <w:sz w:val="20"/>
                <w:szCs w:val="20"/>
              </w:rPr>
            </w:pPr>
            <w:r w:rsidRPr="00646F4A">
              <w:rPr>
                <w:rFonts w:cs="Arial"/>
                <w:sz w:val="20"/>
                <w:szCs w:val="20"/>
              </w:rPr>
              <w:t>142</w:t>
            </w:r>
          </w:p>
        </w:tc>
        <w:tc>
          <w:tcPr>
            <w:tcW w:w="1497" w:type="pct"/>
            <w:tcBorders>
              <w:top w:val="single" w:sz="4" w:space="0" w:color="auto"/>
              <w:left w:val="single" w:sz="4" w:space="0" w:color="auto"/>
              <w:right w:val="single" w:sz="4" w:space="0" w:color="auto"/>
            </w:tcBorders>
          </w:tcPr>
          <w:p w14:paraId="0B1ABD99" w14:textId="77777777" w:rsidR="001F410D" w:rsidRPr="00646F4A" w:rsidRDefault="001F410D" w:rsidP="00A904D5">
            <w:pPr>
              <w:spacing w:before="40"/>
              <w:jc w:val="left"/>
              <w:rPr>
                <w:rFonts w:cs="Arial"/>
                <w:sz w:val="20"/>
                <w:szCs w:val="20"/>
              </w:rPr>
            </w:pPr>
            <w:r w:rsidRPr="00646F4A">
              <w:rPr>
                <w:rFonts w:cs="Arial"/>
                <w:sz w:val="20"/>
                <w:szCs w:val="20"/>
              </w:rPr>
              <w:t xml:space="preserve">War Memorial Park </w:t>
            </w:r>
          </w:p>
        </w:tc>
        <w:tc>
          <w:tcPr>
            <w:tcW w:w="702" w:type="pct"/>
            <w:tcBorders>
              <w:top w:val="single" w:sz="4" w:space="0" w:color="auto"/>
              <w:left w:val="single" w:sz="4" w:space="0" w:color="auto"/>
              <w:right w:val="single" w:sz="4" w:space="0" w:color="auto"/>
            </w:tcBorders>
          </w:tcPr>
          <w:p w14:paraId="1BE84650" w14:textId="77777777" w:rsidR="001F410D" w:rsidRPr="00646F4A" w:rsidRDefault="001F410D" w:rsidP="00A904D5">
            <w:pPr>
              <w:spacing w:before="40"/>
              <w:jc w:val="left"/>
              <w:rPr>
                <w:rFonts w:cs="Arial"/>
                <w:sz w:val="20"/>
                <w:szCs w:val="20"/>
              </w:rPr>
            </w:pPr>
            <w:r w:rsidRPr="00646F4A">
              <w:rPr>
                <w:rFonts w:cs="Arial"/>
                <w:sz w:val="20"/>
                <w:szCs w:val="20"/>
              </w:rPr>
              <w:t xml:space="preserve">South West </w:t>
            </w:r>
          </w:p>
        </w:tc>
        <w:tc>
          <w:tcPr>
            <w:tcW w:w="870" w:type="pct"/>
            <w:tcBorders>
              <w:top w:val="single" w:sz="4" w:space="0" w:color="auto"/>
              <w:left w:val="single" w:sz="4" w:space="0" w:color="auto"/>
              <w:right w:val="single" w:sz="4" w:space="0" w:color="auto"/>
            </w:tcBorders>
          </w:tcPr>
          <w:p w14:paraId="38DE3997" w14:textId="77777777" w:rsidR="001F410D" w:rsidRPr="00646F4A" w:rsidRDefault="001F410D" w:rsidP="00A904D5">
            <w:pPr>
              <w:spacing w:before="40"/>
              <w:jc w:val="center"/>
              <w:rPr>
                <w:rFonts w:cs="Arial"/>
                <w:sz w:val="20"/>
                <w:szCs w:val="20"/>
              </w:rPr>
            </w:pPr>
            <w:r w:rsidRPr="00646F4A">
              <w:rPr>
                <w:rFonts w:cs="Arial"/>
                <w:sz w:val="20"/>
                <w:szCs w:val="20"/>
              </w:rPr>
              <w:t>Standard</w:t>
            </w:r>
          </w:p>
        </w:tc>
        <w:tc>
          <w:tcPr>
            <w:tcW w:w="624" w:type="pct"/>
            <w:tcBorders>
              <w:top w:val="single" w:sz="4" w:space="0" w:color="auto"/>
              <w:left w:val="single" w:sz="4" w:space="0" w:color="auto"/>
              <w:right w:val="single" w:sz="4" w:space="0" w:color="auto"/>
            </w:tcBorders>
          </w:tcPr>
          <w:p w14:paraId="4054171E" w14:textId="04E5CDEA" w:rsidR="001F410D" w:rsidRPr="00646F4A" w:rsidRDefault="001F410D" w:rsidP="00A904D5">
            <w:pPr>
              <w:spacing w:before="40"/>
              <w:jc w:val="center"/>
              <w:rPr>
                <w:rFonts w:cs="Arial"/>
                <w:sz w:val="20"/>
                <w:szCs w:val="20"/>
              </w:rPr>
            </w:pPr>
            <w:r w:rsidRPr="00646F4A">
              <w:rPr>
                <w:rFonts w:cs="Arial"/>
                <w:sz w:val="20"/>
                <w:szCs w:val="20"/>
              </w:rPr>
              <w:t>1</w:t>
            </w:r>
          </w:p>
        </w:tc>
        <w:tc>
          <w:tcPr>
            <w:tcW w:w="849" w:type="pct"/>
            <w:tcBorders>
              <w:top w:val="single" w:sz="4" w:space="0" w:color="auto"/>
              <w:left w:val="single" w:sz="4" w:space="0" w:color="auto"/>
              <w:right w:val="single" w:sz="4" w:space="0" w:color="auto"/>
            </w:tcBorders>
            <w:shd w:val="clear" w:color="auto" w:fill="00FF00"/>
          </w:tcPr>
          <w:p w14:paraId="7507BBC0" w14:textId="057859CF" w:rsidR="001F410D" w:rsidRPr="00646F4A" w:rsidRDefault="001F410D" w:rsidP="00A904D5">
            <w:pPr>
              <w:spacing w:before="40"/>
              <w:jc w:val="center"/>
              <w:rPr>
                <w:rFonts w:cs="Arial"/>
                <w:sz w:val="20"/>
                <w:szCs w:val="20"/>
              </w:rPr>
            </w:pPr>
            <w:r w:rsidRPr="00646F4A">
              <w:rPr>
                <w:rFonts w:cs="Arial"/>
                <w:sz w:val="20"/>
                <w:szCs w:val="20"/>
                <w:lang w:val="en-US"/>
              </w:rPr>
              <w:t>1</w:t>
            </w:r>
          </w:p>
        </w:tc>
      </w:tr>
      <w:tr w:rsidR="00646F4A" w:rsidRPr="00646F4A" w14:paraId="112812D0" w14:textId="77777777" w:rsidTr="00362B40">
        <w:trPr>
          <w:cantSplit/>
          <w:trHeight w:val="77"/>
        </w:trPr>
        <w:tc>
          <w:tcPr>
            <w:tcW w:w="457" w:type="pct"/>
            <w:tcBorders>
              <w:top w:val="single" w:sz="4" w:space="0" w:color="auto"/>
              <w:left w:val="single" w:sz="4" w:space="0" w:color="auto"/>
              <w:right w:val="single" w:sz="4" w:space="0" w:color="auto"/>
            </w:tcBorders>
          </w:tcPr>
          <w:p w14:paraId="4B0477A5" w14:textId="77777777" w:rsidR="001F410D" w:rsidRPr="00646F4A" w:rsidRDefault="001F410D" w:rsidP="00A904D5">
            <w:pPr>
              <w:spacing w:before="40"/>
              <w:jc w:val="center"/>
              <w:rPr>
                <w:rFonts w:cs="Arial"/>
                <w:sz w:val="20"/>
                <w:szCs w:val="20"/>
              </w:rPr>
            </w:pPr>
            <w:r w:rsidRPr="00646F4A">
              <w:rPr>
                <w:sz w:val="20"/>
                <w:szCs w:val="20"/>
              </w:rPr>
              <w:t>152</w:t>
            </w:r>
          </w:p>
        </w:tc>
        <w:tc>
          <w:tcPr>
            <w:tcW w:w="1497" w:type="pct"/>
            <w:tcBorders>
              <w:top w:val="single" w:sz="4" w:space="0" w:color="auto"/>
              <w:left w:val="single" w:sz="4" w:space="0" w:color="auto"/>
              <w:right w:val="single" w:sz="4" w:space="0" w:color="auto"/>
            </w:tcBorders>
          </w:tcPr>
          <w:p w14:paraId="056ECBDD" w14:textId="77777777" w:rsidR="001F410D" w:rsidRPr="00646F4A" w:rsidRDefault="001F410D" w:rsidP="00A904D5">
            <w:pPr>
              <w:spacing w:before="40"/>
              <w:jc w:val="left"/>
              <w:rPr>
                <w:rFonts w:cs="Arial"/>
                <w:sz w:val="20"/>
                <w:szCs w:val="20"/>
              </w:rPr>
            </w:pPr>
            <w:r w:rsidRPr="00646F4A">
              <w:rPr>
                <w:sz w:val="20"/>
                <w:szCs w:val="20"/>
              </w:rPr>
              <w:t>Woodlands Sports Complex</w:t>
            </w:r>
          </w:p>
        </w:tc>
        <w:tc>
          <w:tcPr>
            <w:tcW w:w="702" w:type="pct"/>
            <w:tcBorders>
              <w:top w:val="single" w:sz="4" w:space="0" w:color="auto"/>
              <w:left w:val="single" w:sz="4" w:space="0" w:color="auto"/>
              <w:right w:val="single" w:sz="4" w:space="0" w:color="auto"/>
            </w:tcBorders>
          </w:tcPr>
          <w:p w14:paraId="068F8560" w14:textId="77777777" w:rsidR="001F410D" w:rsidRPr="00646F4A" w:rsidRDefault="001F410D" w:rsidP="00A904D5">
            <w:pPr>
              <w:spacing w:before="40"/>
              <w:jc w:val="left"/>
              <w:rPr>
                <w:rFonts w:cs="Arial"/>
                <w:sz w:val="20"/>
                <w:szCs w:val="20"/>
              </w:rPr>
            </w:pPr>
            <w:r w:rsidRPr="00646F4A">
              <w:rPr>
                <w:sz w:val="20"/>
                <w:szCs w:val="20"/>
              </w:rPr>
              <w:t>North West</w:t>
            </w:r>
          </w:p>
        </w:tc>
        <w:tc>
          <w:tcPr>
            <w:tcW w:w="870" w:type="pct"/>
            <w:tcBorders>
              <w:top w:val="single" w:sz="4" w:space="0" w:color="auto"/>
              <w:left w:val="single" w:sz="4" w:space="0" w:color="auto"/>
              <w:right w:val="single" w:sz="4" w:space="0" w:color="auto"/>
            </w:tcBorders>
          </w:tcPr>
          <w:p w14:paraId="4AFC6E2B" w14:textId="77777777" w:rsidR="001F410D" w:rsidRPr="00646F4A" w:rsidRDefault="001F410D" w:rsidP="00A904D5">
            <w:pPr>
              <w:spacing w:before="40"/>
              <w:jc w:val="center"/>
              <w:rPr>
                <w:rFonts w:cs="Arial"/>
                <w:sz w:val="20"/>
                <w:szCs w:val="20"/>
              </w:rPr>
            </w:pPr>
            <w:r w:rsidRPr="00646F4A">
              <w:rPr>
                <w:rFonts w:cs="Arial"/>
                <w:sz w:val="20"/>
                <w:szCs w:val="20"/>
              </w:rPr>
              <w:t>Standard</w:t>
            </w:r>
          </w:p>
        </w:tc>
        <w:tc>
          <w:tcPr>
            <w:tcW w:w="624" w:type="pct"/>
            <w:tcBorders>
              <w:top w:val="single" w:sz="4" w:space="0" w:color="auto"/>
              <w:left w:val="single" w:sz="4" w:space="0" w:color="auto"/>
              <w:right w:val="single" w:sz="4" w:space="0" w:color="auto"/>
            </w:tcBorders>
          </w:tcPr>
          <w:p w14:paraId="511B4D99" w14:textId="05A7DF36" w:rsidR="001F410D" w:rsidRPr="00646F4A" w:rsidRDefault="001F410D" w:rsidP="00A904D5">
            <w:pPr>
              <w:spacing w:before="40"/>
              <w:jc w:val="center"/>
              <w:rPr>
                <w:rFonts w:cs="Arial"/>
                <w:sz w:val="20"/>
                <w:szCs w:val="20"/>
              </w:rPr>
            </w:pPr>
            <w:r w:rsidRPr="00646F4A">
              <w:rPr>
                <w:rFonts w:cs="Arial"/>
                <w:sz w:val="20"/>
                <w:szCs w:val="20"/>
              </w:rPr>
              <w:t>1</w:t>
            </w:r>
          </w:p>
        </w:tc>
        <w:tc>
          <w:tcPr>
            <w:tcW w:w="849" w:type="pct"/>
            <w:tcBorders>
              <w:top w:val="single" w:sz="4" w:space="0" w:color="auto"/>
              <w:left w:val="single" w:sz="4" w:space="0" w:color="auto"/>
              <w:right w:val="single" w:sz="4" w:space="0" w:color="auto"/>
            </w:tcBorders>
            <w:shd w:val="clear" w:color="auto" w:fill="00FF00"/>
          </w:tcPr>
          <w:p w14:paraId="1F7CC897" w14:textId="77777777" w:rsidR="001F410D" w:rsidRPr="00646F4A" w:rsidRDefault="001F410D" w:rsidP="00A904D5">
            <w:pPr>
              <w:spacing w:before="40"/>
              <w:jc w:val="center"/>
              <w:rPr>
                <w:rFonts w:cs="Arial"/>
                <w:sz w:val="20"/>
                <w:szCs w:val="20"/>
              </w:rPr>
            </w:pPr>
            <w:r w:rsidRPr="00646F4A">
              <w:rPr>
                <w:rFonts w:eastAsia="MS Mincho" w:cs="Arial"/>
                <w:sz w:val="20"/>
                <w:szCs w:val="20"/>
                <w:lang w:val="en-US" w:eastAsia="ja-JP"/>
              </w:rPr>
              <w:t>1</w:t>
            </w:r>
          </w:p>
        </w:tc>
      </w:tr>
      <w:tr w:rsidR="00646F4A" w:rsidRPr="00646F4A" w14:paraId="3C948E17" w14:textId="77777777" w:rsidTr="00362B40">
        <w:trPr>
          <w:cantSplit/>
          <w:trHeight w:val="218"/>
        </w:trPr>
        <w:tc>
          <w:tcPr>
            <w:tcW w:w="4151" w:type="pct"/>
            <w:gridSpan w:val="5"/>
            <w:tcBorders>
              <w:top w:val="single" w:sz="4" w:space="0" w:color="auto"/>
              <w:left w:val="single" w:sz="4" w:space="0" w:color="auto"/>
              <w:bottom w:val="single" w:sz="4" w:space="0" w:color="auto"/>
              <w:right w:val="single" w:sz="4" w:space="0" w:color="auto"/>
            </w:tcBorders>
          </w:tcPr>
          <w:p w14:paraId="496673C1" w14:textId="77777777" w:rsidR="001F410D" w:rsidRPr="00646F4A" w:rsidRDefault="001F410D" w:rsidP="00A904D5">
            <w:pPr>
              <w:spacing w:before="40"/>
              <w:jc w:val="right"/>
              <w:rPr>
                <w:rFonts w:cs="Arial"/>
                <w:b/>
                <w:sz w:val="20"/>
                <w:szCs w:val="20"/>
              </w:rPr>
            </w:pPr>
            <w:r w:rsidRPr="00646F4A">
              <w:rPr>
                <w:rFonts w:cs="Arial"/>
                <w:b/>
                <w:sz w:val="20"/>
                <w:szCs w:val="20"/>
              </w:rPr>
              <w:t>Total</w:t>
            </w:r>
          </w:p>
        </w:tc>
        <w:tc>
          <w:tcPr>
            <w:tcW w:w="849" w:type="pct"/>
            <w:tcBorders>
              <w:top w:val="single" w:sz="4" w:space="0" w:color="auto"/>
              <w:left w:val="single" w:sz="4" w:space="0" w:color="auto"/>
              <w:bottom w:val="single" w:sz="4" w:space="0" w:color="auto"/>
              <w:right w:val="single" w:sz="4" w:space="0" w:color="auto"/>
            </w:tcBorders>
            <w:shd w:val="clear" w:color="auto" w:fill="00FF00"/>
          </w:tcPr>
          <w:p w14:paraId="7A7383CF" w14:textId="48064DD7" w:rsidR="001F410D" w:rsidRPr="00646F4A" w:rsidRDefault="001F410D" w:rsidP="00A904D5">
            <w:pPr>
              <w:spacing w:before="40"/>
              <w:jc w:val="center"/>
              <w:rPr>
                <w:rFonts w:cs="Arial"/>
                <w:b/>
                <w:sz w:val="20"/>
                <w:szCs w:val="20"/>
              </w:rPr>
            </w:pPr>
            <w:r w:rsidRPr="00646F4A">
              <w:rPr>
                <w:rFonts w:cs="Arial"/>
                <w:b/>
                <w:sz w:val="20"/>
                <w:szCs w:val="20"/>
              </w:rPr>
              <w:t>6</w:t>
            </w:r>
          </w:p>
        </w:tc>
      </w:tr>
    </w:tbl>
    <w:p w14:paraId="1BE4F871" w14:textId="34E51117" w:rsidR="001F410D" w:rsidRPr="00646F4A" w:rsidRDefault="001F410D" w:rsidP="00D93A23">
      <w:pPr>
        <w:tabs>
          <w:tab w:val="left" w:pos="2460"/>
        </w:tabs>
      </w:pPr>
    </w:p>
    <w:p w14:paraId="52CD6CFB" w14:textId="2083E1E1" w:rsidR="001F410D" w:rsidRPr="00646F4A" w:rsidRDefault="001F410D" w:rsidP="00D93A23">
      <w:pPr>
        <w:tabs>
          <w:tab w:val="left" w:pos="2460"/>
        </w:tabs>
      </w:pPr>
      <w:r w:rsidRPr="00646F4A">
        <w:t xml:space="preserve">As shown </w:t>
      </w:r>
      <w:r w:rsidR="00C61990" w:rsidRPr="00646F4A">
        <w:t xml:space="preserve">above, six pitches could potentially be converted which would reallocate six match equivalent sessions of actual spare capacity from mini 7v7 pitches to mini 5v5 pitches. The table </w:t>
      </w:r>
      <w:r w:rsidR="004544DB" w:rsidRPr="00646F4A">
        <w:t>below</w:t>
      </w:r>
      <w:r w:rsidR="00C61990" w:rsidRPr="00646F4A">
        <w:t xml:space="preserve"> highlights the impact </w:t>
      </w:r>
      <w:r w:rsidR="00EB5623" w:rsidRPr="00646F4A">
        <w:t xml:space="preserve">on the future mini 5v5 shortfalls previously identified if </w:t>
      </w:r>
      <w:r w:rsidR="00C61990" w:rsidRPr="00646F4A">
        <w:t>all these pitches were converted.</w:t>
      </w:r>
    </w:p>
    <w:p w14:paraId="41DC1E5B" w14:textId="77777777" w:rsidR="00F13777" w:rsidRPr="00646F4A" w:rsidRDefault="00F13777" w:rsidP="00D93A23">
      <w:pPr>
        <w:tabs>
          <w:tab w:val="left" w:pos="2460"/>
        </w:tabs>
      </w:pPr>
    </w:p>
    <w:p w14:paraId="48B94C0A" w14:textId="25DA6583" w:rsidR="00C61990" w:rsidRPr="00646F4A" w:rsidRDefault="00C61990" w:rsidP="00C61990">
      <w:pPr>
        <w:tabs>
          <w:tab w:val="left" w:pos="2460"/>
        </w:tabs>
        <w:rPr>
          <w:i/>
          <w:iCs/>
        </w:rPr>
      </w:pPr>
      <w:r w:rsidRPr="00646F4A">
        <w:rPr>
          <w:i/>
          <w:iCs/>
        </w:rPr>
        <w:t>Table 4.1</w:t>
      </w:r>
      <w:r w:rsidR="004544DB" w:rsidRPr="00646F4A">
        <w:rPr>
          <w:i/>
          <w:iCs/>
        </w:rPr>
        <w:t>4</w:t>
      </w:r>
      <w:r w:rsidRPr="00646F4A">
        <w:rPr>
          <w:i/>
          <w:iCs/>
        </w:rPr>
        <w:t xml:space="preserve">: Impact of </w:t>
      </w:r>
      <w:r w:rsidR="00EB5623" w:rsidRPr="00646F4A">
        <w:rPr>
          <w:i/>
          <w:iCs/>
        </w:rPr>
        <w:t>mini 7v7</w:t>
      </w:r>
      <w:r w:rsidRPr="00646F4A">
        <w:rPr>
          <w:i/>
          <w:iCs/>
        </w:rPr>
        <w:t xml:space="preserve"> pitches</w:t>
      </w:r>
      <w:r w:rsidR="00EB5623" w:rsidRPr="00646F4A">
        <w:rPr>
          <w:i/>
          <w:iCs/>
        </w:rPr>
        <w:t xml:space="preserve"> to mini 5v5</w:t>
      </w:r>
    </w:p>
    <w:p w14:paraId="27D59B73" w14:textId="4134EDE8" w:rsidR="00C61990" w:rsidRPr="00646F4A" w:rsidRDefault="00C61990" w:rsidP="00D93A23">
      <w:pPr>
        <w:tabs>
          <w:tab w:val="left" w:pos="2460"/>
        </w:tabs>
      </w:pPr>
    </w:p>
    <w:tbl>
      <w:tblPr>
        <w:tblW w:w="496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
        <w:gridCol w:w="1396"/>
        <w:gridCol w:w="2938"/>
        <w:gridCol w:w="2971"/>
      </w:tblGrid>
      <w:tr w:rsidR="00646F4A" w:rsidRPr="00646F4A" w14:paraId="51F38579" w14:textId="77777777" w:rsidTr="00F772AF">
        <w:trPr>
          <w:tblHeader/>
        </w:trPr>
        <w:tc>
          <w:tcPr>
            <w:tcW w:w="793"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3D6535E" w14:textId="77777777" w:rsidR="00C61990" w:rsidRPr="00646F4A" w:rsidRDefault="00C61990" w:rsidP="005D77B6">
            <w:pPr>
              <w:spacing w:before="20"/>
              <w:jc w:val="left"/>
              <w:rPr>
                <w:rFonts w:cs="Arial"/>
                <w:b/>
                <w:sz w:val="20"/>
                <w:szCs w:val="20"/>
              </w:rPr>
            </w:pPr>
            <w:r w:rsidRPr="00646F4A">
              <w:rPr>
                <w:rFonts w:cs="Arial"/>
                <w:b/>
                <w:sz w:val="20"/>
                <w:szCs w:val="20"/>
              </w:rPr>
              <w:t>Analysis area</w:t>
            </w:r>
          </w:p>
        </w:tc>
        <w:tc>
          <w:tcPr>
            <w:tcW w:w="804"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04904DA" w14:textId="77777777" w:rsidR="00C61990" w:rsidRPr="00646F4A" w:rsidRDefault="00C61990" w:rsidP="005D77B6">
            <w:pPr>
              <w:spacing w:before="20"/>
              <w:jc w:val="center"/>
              <w:rPr>
                <w:rFonts w:cs="Arial"/>
                <w:b/>
                <w:sz w:val="20"/>
                <w:szCs w:val="20"/>
              </w:rPr>
            </w:pPr>
            <w:r w:rsidRPr="00646F4A">
              <w:rPr>
                <w:rFonts w:cs="Arial"/>
                <w:b/>
                <w:sz w:val="20"/>
                <w:szCs w:val="20"/>
              </w:rPr>
              <w:t>Pitch/facility type</w:t>
            </w:r>
          </w:p>
        </w:tc>
        <w:tc>
          <w:tcPr>
            <w:tcW w:w="1692"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C4C18E1" w14:textId="1C157BA1" w:rsidR="00C61990" w:rsidRPr="00646F4A" w:rsidRDefault="00EB5623" w:rsidP="005D77B6">
            <w:pPr>
              <w:spacing w:before="20"/>
              <w:ind w:right="-93"/>
              <w:jc w:val="left"/>
              <w:rPr>
                <w:rFonts w:cs="Arial"/>
                <w:b/>
                <w:sz w:val="20"/>
                <w:szCs w:val="20"/>
              </w:rPr>
            </w:pPr>
            <w:r w:rsidRPr="00646F4A">
              <w:rPr>
                <w:rFonts w:cs="Arial"/>
                <w:b/>
                <w:sz w:val="20"/>
                <w:szCs w:val="20"/>
              </w:rPr>
              <w:t>Future</w:t>
            </w:r>
            <w:r w:rsidR="00C61990" w:rsidRPr="00646F4A">
              <w:rPr>
                <w:rFonts w:cs="Arial"/>
                <w:b/>
                <w:sz w:val="20"/>
                <w:szCs w:val="20"/>
              </w:rPr>
              <w:t xml:space="preserve"> supply/ demand balance</w:t>
            </w:r>
          </w:p>
        </w:tc>
        <w:tc>
          <w:tcPr>
            <w:tcW w:w="1711"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4E6348FA" w14:textId="77777777" w:rsidR="00C61990" w:rsidRPr="00646F4A" w:rsidRDefault="00C61990" w:rsidP="005D77B6">
            <w:pPr>
              <w:spacing w:before="20"/>
              <w:ind w:right="-113"/>
              <w:jc w:val="left"/>
              <w:rPr>
                <w:rFonts w:cs="Arial"/>
                <w:b/>
                <w:sz w:val="20"/>
                <w:szCs w:val="20"/>
              </w:rPr>
            </w:pPr>
            <w:r w:rsidRPr="00646F4A">
              <w:rPr>
                <w:rFonts w:cs="Arial"/>
                <w:b/>
                <w:sz w:val="20"/>
                <w:szCs w:val="20"/>
              </w:rPr>
              <w:t>Potential supply/ demand balance</w:t>
            </w:r>
          </w:p>
        </w:tc>
      </w:tr>
      <w:tr w:rsidR="00646F4A" w:rsidRPr="00646F4A" w14:paraId="508B7676" w14:textId="77777777" w:rsidTr="00F772AF">
        <w:trPr>
          <w:trHeight w:val="77"/>
        </w:trPr>
        <w:tc>
          <w:tcPr>
            <w:tcW w:w="793" w:type="pct"/>
            <w:tcBorders>
              <w:top w:val="single" w:sz="4" w:space="0" w:color="000000"/>
              <w:left w:val="single" w:sz="4" w:space="0" w:color="000000"/>
              <w:right w:val="single" w:sz="4" w:space="0" w:color="000000"/>
            </w:tcBorders>
          </w:tcPr>
          <w:p w14:paraId="065446F5" w14:textId="77777777" w:rsidR="00EB5623" w:rsidRPr="00646F4A" w:rsidRDefault="00EB5623" w:rsidP="00EB5623">
            <w:pPr>
              <w:spacing w:before="20"/>
              <w:jc w:val="left"/>
              <w:rPr>
                <w:rFonts w:eastAsia="Calibri" w:cs="Arial"/>
                <w:sz w:val="20"/>
                <w:szCs w:val="20"/>
              </w:rPr>
            </w:pPr>
            <w:r w:rsidRPr="00646F4A">
              <w:rPr>
                <w:rFonts w:cs="Arial"/>
                <w:sz w:val="20"/>
                <w:szCs w:val="20"/>
              </w:rPr>
              <w:t>North East</w:t>
            </w:r>
          </w:p>
        </w:tc>
        <w:tc>
          <w:tcPr>
            <w:tcW w:w="804" w:type="pct"/>
            <w:tcBorders>
              <w:top w:val="single" w:sz="4" w:space="0" w:color="000000"/>
              <w:left w:val="single" w:sz="4" w:space="0" w:color="000000"/>
              <w:right w:val="single" w:sz="4" w:space="0" w:color="000000"/>
            </w:tcBorders>
          </w:tcPr>
          <w:p w14:paraId="6A32C9DE" w14:textId="7A039ED5" w:rsidR="00EB5623" w:rsidRPr="00646F4A" w:rsidRDefault="00EB5623" w:rsidP="00EB5623">
            <w:pPr>
              <w:spacing w:before="20"/>
              <w:jc w:val="center"/>
              <w:rPr>
                <w:rFonts w:eastAsia="Calibri" w:cs="Arial"/>
                <w:sz w:val="20"/>
                <w:szCs w:val="20"/>
              </w:rPr>
            </w:pPr>
            <w:r w:rsidRPr="00646F4A">
              <w:rPr>
                <w:sz w:val="20"/>
                <w:szCs w:val="20"/>
              </w:rPr>
              <w:t>Mini 5v5</w:t>
            </w:r>
          </w:p>
        </w:tc>
        <w:tc>
          <w:tcPr>
            <w:tcW w:w="1692" w:type="pct"/>
            <w:tcBorders>
              <w:top w:val="single" w:sz="4" w:space="0" w:color="000000"/>
              <w:left w:val="single" w:sz="4" w:space="0" w:color="000000"/>
              <w:right w:val="single" w:sz="4" w:space="0" w:color="000000"/>
            </w:tcBorders>
          </w:tcPr>
          <w:p w14:paraId="39773193" w14:textId="10CBF651" w:rsidR="00EB5623" w:rsidRPr="00646F4A" w:rsidRDefault="00EB5623" w:rsidP="00EB5623">
            <w:pPr>
              <w:spacing w:before="20"/>
              <w:ind w:right="-93"/>
              <w:jc w:val="left"/>
              <w:rPr>
                <w:rFonts w:eastAsia="Calibri" w:cs="Arial"/>
                <w:sz w:val="20"/>
                <w:szCs w:val="20"/>
              </w:rPr>
            </w:pPr>
            <w:r w:rsidRPr="00646F4A">
              <w:rPr>
                <w:rFonts w:eastAsia="Calibri" w:cs="Arial"/>
                <w:sz w:val="20"/>
                <w:szCs w:val="20"/>
              </w:rPr>
              <w:t>Demand is being met</w:t>
            </w:r>
          </w:p>
        </w:tc>
        <w:tc>
          <w:tcPr>
            <w:tcW w:w="1711" w:type="pct"/>
            <w:tcBorders>
              <w:top w:val="single" w:sz="4" w:space="0" w:color="000000"/>
              <w:left w:val="single" w:sz="4" w:space="0" w:color="000000"/>
              <w:right w:val="single" w:sz="4" w:space="0" w:color="000000"/>
            </w:tcBorders>
          </w:tcPr>
          <w:p w14:paraId="2CB5ABC5" w14:textId="059B7BC1" w:rsidR="00EB5623" w:rsidRPr="00646F4A" w:rsidRDefault="00EB5623" w:rsidP="00EB5623">
            <w:pPr>
              <w:spacing w:before="20"/>
              <w:ind w:right="-113"/>
              <w:jc w:val="left"/>
              <w:rPr>
                <w:rFonts w:eastAsia="Calibri" w:cs="Arial"/>
                <w:sz w:val="20"/>
                <w:szCs w:val="20"/>
              </w:rPr>
            </w:pPr>
            <w:r w:rsidRPr="00646F4A">
              <w:rPr>
                <w:rFonts w:eastAsia="Calibri" w:cs="Arial"/>
                <w:sz w:val="20"/>
                <w:szCs w:val="20"/>
              </w:rPr>
              <w:t>Actual spare capacity of 6 match sessions</w:t>
            </w:r>
          </w:p>
        </w:tc>
      </w:tr>
      <w:tr w:rsidR="00646F4A" w:rsidRPr="00646F4A" w14:paraId="4AC9C522" w14:textId="77777777" w:rsidTr="00F772AF">
        <w:trPr>
          <w:trHeight w:val="77"/>
        </w:trPr>
        <w:tc>
          <w:tcPr>
            <w:tcW w:w="793" w:type="pct"/>
            <w:tcBorders>
              <w:top w:val="single" w:sz="4" w:space="0" w:color="000000"/>
              <w:left w:val="single" w:sz="4" w:space="0" w:color="000000"/>
              <w:right w:val="single" w:sz="4" w:space="0" w:color="000000"/>
            </w:tcBorders>
          </w:tcPr>
          <w:p w14:paraId="0B602DC3" w14:textId="77777777" w:rsidR="00EB5623" w:rsidRPr="00646F4A" w:rsidRDefault="00EB5623" w:rsidP="00EB5623">
            <w:pPr>
              <w:spacing w:before="20"/>
              <w:jc w:val="left"/>
              <w:rPr>
                <w:rFonts w:cs="Arial"/>
                <w:sz w:val="20"/>
                <w:szCs w:val="20"/>
              </w:rPr>
            </w:pPr>
            <w:r w:rsidRPr="00646F4A">
              <w:rPr>
                <w:rFonts w:cs="Arial"/>
                <w:sz w:val="20"/>
                <w:szCs w:val="20"/>
              </w:rPr>
              <w:t>North West</w:t>
            </w:r>
          </w:p>
        </w:tc>
        <w:tc>
          <w:tcPr>
            <w:tcW w:w="804" w:type="pct"/>
            <w:tcBorders>
              <w:top w:val="single" w:sz="4" w:space="0" w:color="000000"/>
              <w:left w:val="single" w:sz="4" w:space="0" w:color="000000"/>
              <w:right w:val="single" w:sz="4" w:space="0" w:color="000000"/>
            </w:tcBorders>
          </w:tcPr>
          <w:p w14:paraId="03C859A0" w14:textId="3F642A27" w:rsidR="00EB5623" w:rsidRPr="00646F4A" w:rsidRDefault="00EB5623" w:rsidP="00EB5623">
            <w:pPr>
              <w:spacing w:before="20"/>
              <w:jc w:val="center"/>
              <w:rPr>
                <w:rFonts w:eastAsia="Calibri" w:cs="Arial"/>
                <w:sz w:val="20"/>
                <w:szCs w:val="20"/>
              </w:rPr>
            </w:pPr>
            <w:r w:rsidRPr="00646F4A">
              <w:rPr>
                <w:sz w:val="20"/>
                <w:szCs w:val="20"/>
              </w:rPr>
              <w:t>Mini 5v5</w:t>
            </w:r>
          </w:p>
        </w:tc>
        <w:tc>
          <w:tcPr>
            <w:tcW w:w="1692" w:type="pct"/>
            <w:tcBorders>
              <w:top w:val="single" w:sz="4" w:space="0" w:color="000000"/>
              <w:left w:val="single" w:sz="4" w:space="0" w:color="000000"/>
              <w:right w:val="single" w:sz="4" w:space="0" w:color="000000"/>
            </w:tcBorders>
          </w:tcPr>
          <w:p w14:paraId="3823030D" w14:textId="79A61FFD" w:rsidR="00EB5623" w:rsidRPr="00646F4A" w:rsidRDefault="00EB5623" w:rsidP="00EB5623">
            <w:pPr>
              <w:spacing w:before="20"/>
              <w:ind w:right="-93"/>
              <w:jc w:val="left"/>
              <w:rPr>
                <w:rFonts w:eastAsia="Calibri" w:cs="Arial"/>
                <w:sz w:val="20"/>
                <w:szCs w:val="20"/>
              </w:rPr>
            </w:pPr>
            <w:r w:rsidRPr="00646F4A">
              <w:rPr>
                <w:rFonts w:eastAsia="Calibri" w:cs="Arial"/>
                <w:sz w:val="20"/>
                <w:szCs w:val="20"/>
              </w:rPr>
              <w:t>Shortfall of 3 match sessions</w:t>
            </w:r>
          </w:p>
        </w:tc>
        <w:tc>
          <w:tcPr>
            <w:tcW w:w="1711" w:type="pct"/>
            <w:tcBorders>
              <w:left w:val="single" w:sz="4" w:space="0" w:color="000000"/>
              <w:right w:val="single" w:sz="4" w:space="0" w:color="000000"/>
            </w:tcBorders>
          </w:tcPr>
          <w:p w14:paraId="3238DED8" w14:textId="081A2C96" w:rsidR="00EB5623" w:rsidRPr="00646F4A" w:rsidRDefault="00EB5623" w:rsidP="00EB5623">
            <w:pPr>
              <w:spacing w:before="20"/>
              <w:ind w:right="-113"/>
              <w:jc w:val="left"/>
              <w:rPr>
                <w:rFonts w:eastAsia="Calibri" w:cs="Arial"/>
                <w:sz w:val="20"/>
                <w:szCs w:val="20"/>
              </w:rPr>
            </w:pPr>
            <w:r w:rsidRPr="00646F4A">
              <w:rPr>
                <w:rFonts w:eastAsia="Calibri" w:cs="Arial"/>
                <w:sz w:val="20"/>
                <w:szCs w:val="20"/>
              </w:rPr>
              <w:t>Demand is being met</w:t>
            </w:r>
          </w:p>
        </w:tc>
      </w:tr>
      <w:tr w:rsidR="00646F4A" w:rsidRPr="00646F4A" w14:paraId="3467EFCD" w14:textId="77777777" w:rsidTr="00F772AF">
        <w:trPr>
          <w:trHeight w:val="77"/>
        </w:trPr>
        <w:tc>
          <w:tcPr>
            <w:tcW w:w="793" w:type="pct"/>
            <w:tcBorders>
              <w:top w:val="single" w:sz="4" w:space="0" w:color="000000"/>
              <w:left w:val="single" w:sz="4" w:space="0" w:color="000000"/>
              <w:right w:val="single" w:sz="4" w:space="0" w:color="000000"/>
            </w:tcBorders>
          </w:tcPr>
          <w:p w14:paraId="6D9B8B56" w14:textId="77777777" w:rsidR="00EB5623" w:rsidRPr="00646F4A" w:rsidRDefault="00EB5623" w:rsidP="00EB5623">
            <w:pPr>
              <w:spacing w:before="20"/>
              <w:jc w:val="left"/>
              <w:rPr>
                <w:rFonts w:cs="Arial"/>
                <w:sz w:val="20"/>
                <w:szCs w:val="20"/>
              </w:rPr>
            </w:pPr>
            <w:r w:rsidRPr="00646F4A">
              <w:rPr>
                <w:rFonts w:cs="Arial"/>
                <w:sz w:val="20"/>
                <w:szCs w:val="20"/>
              </w:rPr>
              <w:t>South East</w:t>
            </w:r>
          </w:p>
        </w:tc>
        <w:tc>
          <w:tcPr>
            <w:tcW w:w="804" w:type="pct"/>
            <w:tcBorders>
              <w:top w:val="single" w:sz="4" w:space="0" w:color="000000"/>
              <w:left w:val="single" w:sz="4" w:space="0" w:color="000000"/>
              <w:right w:val="single" w:sz="4" w:space="0" w:color="000000"/>
            </w:tcBorders>
          </w:tcPr>
          <w:p w14:paraId="033D5F27" w14:textId="6F5CF43A" w:rsidR="00EB5623" w:rsidRPr="00646F4A" w:rsidRDefault="00EB5623" w:rsidP="00EB5623">
            <w:pPr>
              <w:spacing w:before="20"/>
              <w:jc w:val="center"/>
              <w:rPr>
                <w:rFonts w:eastAsia="Calibri" w:cs="Arial"/>
                <w:sz w:val="20"/>
                <w:szCs w:val="20"/>
              </w:rPr>
            </w:pPr>
            <w:r w:rsidRPr="00646F4A">
              <w:rPr>
                <w:sz w:val="20"/>
                <w:szCs w:val="20"/>
              </w:rPr>
              <w:t>Mini 5v5</w:t>
            </w:r>
          </w:p>
        </w:tc>
        <w:tc>
          <w:tcPr>
            <w:tcW w:w="1692" w:type="pct"/>
            <w:tcBorders>
              <w:top w:val="single" w:sz="4" w:space="0" w:color="000000"/>
              <w:left w:val="single" w:sz="4" w:space="0" w:color="000000"/>
              <w:right w:val="single" w:sz="4" w:space="0" w:color="000000"/>
            </w:tcBorders>
          </w:tcPr>
          <w:p w14:paraId="647806D9" w14:textId="321D95AE" w:rsidR="00EB5623" w:rsidRPr="00646F4A" w:rsidRDefault="00EB5623" w:rsidP="00EB5623">
            <w:pPr>
              <w:spacing w:before="20"/>
              <w:ind w:right="-93"/>
              <w:jc w:val="left"/>
              <w:rPr>
                <w:rFonts w:eastAsia="Calibri" w:cs="Arial"/>
                <w:sz w:val="20"/>
                <w:szCs w:val="20"/>
              </w:rPr>
            </w:pPr>
            <w:r w:rsidRPr="00646F4A">
              <w:rPr>
                <w:rFonts w:eastAsia="Calibri" w:cs="Arial"/>
                <w:sz w:val="20"/>
                <w:szCs w:val="20"/>
              </w:rPr>
              <w:t>Actual spare capacity 1 match session</w:t>
            </w:r>
          </w:p>
        </w:tc>
        <w:tc>
          <w:tcPr>
            <w:tcW w:w="1711" w:type="pct"/>
            <w:tcBorders>
              <w:left w:val="single" w:sz="4" w:space="0" w:color="000000"/>
              <w:right w:val="single" w:sz="4" w:space="0" w:color="000000"/>
            </w:tcBorders>
          </w:tcPr>
          <w:p w14:paraId="6BABAF10" w14:textId="05B31DEC" w:rsidR="00EB5623" w:rsidRPr="00646F4A" w:rsidRDefault="00EB5623" w:rsidP="00EB5623">
            <w:pPr>
              <w:spacing w:before="20"/>
              <w:ind w:right="-113"/>
              <w:jc w:val="left"/>
              <w:rPr>
                <w:rFonts w:eastAsia="Calibri" w:cs="Arial"/>
                <w:sz w:val="20"/>
                <w:szCs w:val="20"/>
              </w:rPr>
            </w:pPr>
            <w:r w:rsidRPr="00646F4A">
              <w:rPr>
                <w:rFonts w:eastAsia="Calibri" w:cs="Arial"/>
                <w:sz w:val="20"/>
                <w:szCs w:val="20"/>
              </w:rPr>
              <w:t>Actual spare capacity 1 match session</w:t>
            </w:r>
          </w:p>
        </w:tc>
      </w:tr>
      <w:tr w:rsidR="00646F4A" w:rsidRPr="00646F4A" w14:paraId="0389F31E" w14:textId="77777777" w:rsidTr="00F772AF">
        <w:trPr>
          <w:trHeight w:val="77"/>
        </w:trPr>
        <w:tc>
          <w:tcPr>
            <w:tcW w:w="793" w:type="pct"/>
            <w:tcBorders>
              <w:top w:val="single" w:sz="4" w:space="0" w:color="000000"/>
              <w:left w:val="single" w:sz="4" w:space="0" w:color="000000"/>
              <w:right w:val="single" w:sz="4" w:space="0" w:color="000000"/>
            </w:tcBorders>
          </w:tcPr>
          <w:p w14:paraId="17AFA748" w14:textId="77777777" w:rsidR="00EB5623" w:rsidRPr="00646F4A" w:rsidRDefault="00EB5623" w:rsidP="00EB5623">
            <w:pPr>
              <w:spacing w:before="20"/>
              <w:jc w:val="left"/>
              <w:rPr>
                <w:rFonts w:eastAsia="Calibri" w:cs="Arial"/>
                <w:sz w:val="20"/>
                <w:szCs w:val="20"/>
              </w:rPr>
            </w:pPr>
            <w:r w:rsidRPr="00646F4A">
              <w:rPr>
                <w:rFonts w:cs="Arial"/>
                <w:sz w:val="20"/>
                <w:szCs w:val="20"/>
              </w:rPr>
              <w:t>South West</w:t>
            </w:r>
          </w:p>
        </w:tc>
        <w:tc>
          <w:tcPr>
            <w:tcW w:w="804" w:type="pct"/>
            <w:tcBorders>
              <w:top w:val="single" w:sz="4" w:space="0" w:color="000000"/>
              <w:left w:val="single" w:sz="4" w:space="0" w:color="000000"/>
              <w:right w:val="single" w:sz="4" w:space="0" w:color="000000"/>
            </w:tcBorders>
          </w:tcPr>
          <w:p w14:paraId="48B12748" w14:textId="5F6ED68B" w:rsidR="00EB5623" w:rsidRPr="00646F4A" w:rsidRDefault="00EB5623" w:rsidP="00EB5623">
            <w:pPr>
              <w:spacing w:before="20"/>
              <w:jc w:val="center"/>
              <w:rPr>
                <w:rFonts w:eastAsia="Calibri" w:cs="Arial"/>
                <w:sz w:val="20"/>
                <w:szCs w:val="20"/>
              </w:rPr>
            </w:pPr>
            <w:r w:rsidRPr="00646F4A">
              <w:rPr>
                <w:sz w:val="20"/>
                <w:szCs w:val="20"/>
              </w:rPr>
              <w:t>Mini 5v5</w:t>
            </w:r>
          </w:p>
        </w:tc>
        <w:tc>
          <w:tcPr>
            <w:tcW w:w="1692" w:type="pct"/>
            <w:tcBorders>
              <w:top w:val="single" w:sz="4" w:space="0" w:color="000000"/>
              <w:left w:val="single" w:sz="4" w:space="0" w:color="000000"/>
              <w:right w:val="single" w:sz="4" w:space="0" w:color="000000"/>
            </w:tcBorders>
          </w:tcPr>
          <w:p w14:paraId="4F3CE2DA" w14:textId="19A98E5F" w:rsidR="00EB5623" w:rsidRPr="00646F4A" w:rsidRDefault="00EB5623" w:rsidP="00EB5623">
            <w:pPr>
              <w:spacing w:before="20"/>
              <w:ind w:right="-93"/>
              <w:jc w:val="left"/>
              <w:rPr>
                <w:rFonts w:eastAsia="Calibri" w:cs="Arial"/>
                <w:sz w:val="20"/>
                <w:szCs w:val="20"/>
              </w:rPr>
            </w:pPr>
            <w:r w:rsidRPr="00646F4A">
              <w:rPr>
                <w:rFonts w:eastAsia="Calibri" w:cs="Arial"/>
                <w:sz w:val="20"/>
                <w:szCs w:val="20"/>
              </w:rPr>
              <w:t>Shortfall of 1.5 match sessions</w:t>
            </w:r>
          </w:p>
        </w:tc>
        <w:tc>
          <w:tcPr>
            <w:tcW w:w="1711" w:type="pct"/>
            <w:tcBorders>
              <w:left w:val="single" w:sz="4" w:space="0" w:color="000000"/>
              <w:right w:val="single" w:sz="4" w:space="0" w:color="000000"/>
            </w:tcBorders>
          </w:tcPr>
          <w:p w14:paraId="6DD79C09" w14:textId="5D2498B2" w:rsidR="00EB5623" w:rsidRPr="00646F4A" w:rsidRDefault="00EB5623" w:rsidP="00EB5623">
            <w:pPr>
              <w:spacing w:before="20"/>
              <w:ind w:right="-113"/>
              <w:jc w:val="left"/>
              <w:rPr>
                <w:rFonts w:eastAsia="Calibri" w:cs="Arial"/>
                <w:sz w:val="20"/>
                <w:szCs w:val="20"/>
              </w:rPr>
            </w:pPr>
            <w:r w:rsidRPr="00646F4A">
              <w:rPr>
                <w:rFonts w:eastAsia="Calibri" w:cs="Arial"/>
                <w:sz w:val="20"/>
                <w:szCs w:val="20"/>
              </w:rPr>
              <w:t>Actual spare capacity of 0.5 match sessions</w:t>
            </w:r>
          </w:p>
        </w:tc>
      </w:tr>
      <w:tr w:rsidR="00646F4A" w:rsidRPr="00646F4A" w14:paraId="18E9B097" w14:textId="77777777" w:rsidTr="00F772AF">
        <w:trPr>
          <w:trHeight w:val="77"/>
        </w:trPr>
        <w:tc>
          <w:tcPr>
            <w:tcW w:w="793" w:type="pct"/>
            <w:tcBorders>
              <w:top w:val="single" w:sz="4" w:space="0" w:color="000000"/>
              <w:left w:val="single" w:sz="4" w:space="0" w:color="000000"/>
              <w:right w:val="single" w:sz="4" w:space="0" w:color="000000"/>
            </w:tcBorders>
            <w:shd w:val="clear" w:color="auto" w:fill="EAF1DD" w:themeFill="accent3" w:themeFillTint="33"/>
          </w:tcPr>
          <w:p w14:paraId="78B5ECE9" w14:textId="77777777" w:rsidR="00EB5623" w:rsidRPr="00646F4A" w:rsidRDefault="00EB5623" w:rsidP="00EB5623">
            <w:pPr>
              <w:spacing w:before="20"/>
              <w:jc w:val="left"/>
              <w:rPr>
                <w:rFonts w:cs="Arial"/>
                <w:bCs/>
                <w:sz w:val="20"/>
                <w:szCs w:val="20"/>
              </w:rPr>
            </w:pPr>
            <w:r w:rsidRPr="00646F4A">
              <w:rPr>
                <w:rFonts w:cs="Arial"/>
                <w:bCs/>
                <w:sz w:val="20"/>
                <w:szCs w:val="20"/>
              </w:rPr>
              <w:t>Coventry</w:t>
            </w:r>
          </w:p>
        </w:tc>
        <w:tc>
          <w:tcPr>
            <w:tcW w:w="804" w:type="pct"/>
            <w:tcBorders>
              <w:top w:val="single" w:sz="4" w:space="0" w:color="000000"/>
              <w:left w:val="single" w:sz="4" w:space="0" w:color="000000"/>
              <w:right w:val="single" w:sz="4" w:space="0" w:color="000000"/>
            </w:tcBorders>
            <w:shd w:val="clear" w:color="auto" w:fill="EAF1DD" w:themeFill="accent3" w:themeFillTint="33"/>
          </w:tcPr>
          <w:p w14:paraId="764EA977" w14:textId="1287B0D6" w:rsidR="00EB5623" w:rsidRPr="00646F4A" w:rsidRDefault="00EB5623" w:rsidP="00EB5623">
            <w:pPr>
              <w:spacing w:before="20"/>
              <w:jc w:val="center"/>
              <w:rPr>
                <w:rFonts w:eastAsia="Calibri" w:cs="Arial"/>
                <w:b/>
                <w:sz w:val="20"/>
                <w:szCs w:val="20"/>
              </w:rPr>
            </w:pPr>
            <w:r w:rsidRPr="00646F4A">
              <w:rPr>
                <w:sz w:val="20"/>
                <w:szCs w:val="20"/>
              </w:rPr>
              <w:t>Mini 5v5</w:t>
            </w:r>
          </w:p>
        </w:tc>
        <w:tc>
          <w:tcPr>
            <w:tcW w:w="1692" w:type="pct"/>
            <w:tcBorders>
              <w:top w:val="single" w:sz="4" w:space="0" w:color="000000"/>
              <w:left w:val="single" w:sz="4" w:space="0" w:color="000000"/>
              <w:right w:val="single" w:sz="4" w:space="0" w:color="000000"/>
            </w:tcBorders>
            <w:shd w:val="clear" w:color="auto" w:fill="EAF1DD" w:themeFill="accent3" w:themeFillTint="33"/>
          </w:tcPr>
          <w:p w14:paraId="42C84021" w14:textId="76DB8EC3" w:rsidR="00EB5623" w:rsidRPr="00646F4A" w:rsidRDefault="00EB5623" w:rsidP="00EB5623">
            <w:pPr>
              <w:spacing w:before="20"/>
              <w:ind w:right="-93"/>
              <w:jc w:val="left"/>
              <w:rPr>
                <w:rFonts w:eastAsia="Calibri" w:cs="Arial"/>
                <w:sz w:val="20"/>
                <w:szCs w:val="20"/>
              </w:rPr>
            </w:pPr>
            <w:r w:rsidRPr="00646F4A">
              <w:rPr>
                <w:rFonts w:eastAsia="Calibri" w:cs="Arial"/>
                <w:sz w:val="20"/>
                <w:szCs w:val="20"/>
              </w:rPr>
              <w:t>Shortfall of 3.5 match sessions</w:t>
            </w:r>
          </w:p>
        </w:tc>
        <w:tc>
          <w:tcPr>
            <w:tcW w:w="1711" w:type="pct"/>
            <w:tcBorders>
              <w:top w:val="single" w:sz="4" w:space="0" w:color="000000"/>
              <w:left w:val="single" w:sz="4" w:space="0" w:color="000000"/>
              <w:right w:val="single" w:sz="4" w:space="0" w:color="000000"/>
            </w:tcBorders>
            <w:shd w:val="clear" w:color="auto" w:fill="EAF1DD" w:themeFill="accent3" w:themeFillTint="33"/>
          </w:tcPr>
          <w:p w14:paraId="1750FC3F" w14:textId="433D8B03" w:rsidR="00EB5623" w:rsidRPr="00646F4A" w:rsidRDefault="00EB5623" w:rsidP="00EB5623">
            <w:pPr>
              <w:spacing w:before="20"/>
              <w:ind w:right="-113"/>
              <w:jc w:val="left"/>
              <w:rPr>
                <w:rFonts w:eastAsia="Calibri" w:cs="Arial"/>
                <w:sz w:val="20"/>
                <w:szCs w:val="20"/>
              </w:rPr>
            </w:pPr>
            <w:r w:rsidRPr="00646F4A">
              <w:rPr>
                <w:rFonts w:eastAsia="Calibri" w:cs="Arial"/>
                <w:sz w:val="20"/>
                <w:szCs w:val="20"/>
              </w:rPr>
              <w:t>Actual spare capacity of 2.5 match sessions</w:t>
            </w:r>
          </w:p>
        </w:tc>
      </w:tr>
    </w:tbl>
    <w:p w14:paraId="2697AD0B" w14:textId="1C70F4D4" w:rsidR="00C61990" w:rsidRPr="00646F4A" w:rsidRDefault="00C61990" w:rsidP="00D93A23">
      <w:pPr>
        <w:tabs>
          <w:tab w:val="left" w:pos="2460"/>
        </w:tabs>
      </w:pPr>
    </w:p>
    <w:p w14:paraId="346D1FDD" w14:textId="3151D556" w:rsidR="003B7464" w:rsidRPr="00646F4A" w:rsidRDefault="003B7464" w:rsidP="00D93A23">
      <w:pPr>
        <w:tabs>
          <w:tab w:val="left" w:pos="2460"/>
        </w:tabs>
      </w:pPr>
      <w:r w:rsidRPr="00646F4A">
        <w:t xml:space="preserve">As seen in the table above, by converting all under-utilised mini 7v7 pitches to mini 5v5 pitches, </w:t>
      </w:r>
      <w:r w:rsidR="00EB5623" w:rsidRPr="00646F4A">
        <w:t xml:space="preserve">all mini 5v5 demand could be met in all analysis areas. </w:t>
      </w:r>
    </w:p>
    <w:p w14:paraId="2B721E88" w14:textId="540A1C86" w:rsidR="008174A4" w:rsidRPr="00646F4A" w:rsidRDefault="008174A4" w:rsidP="00D93A23">
      <w:pPr>
        <w:tabs>
          <w:tab w:val="left" w:pos="2460"/>
        </w:tabs>
      </w:pPr>
    </w:p>
    <w:p w14:paraId="22F527B5" w14:textId="39A56196" w:rsidR="008174A4" w:rsidRPr="00646F4A" w:rsidRDefault="008174A4" w:rsidP="00D93A23">
      <w:pPr>
        <w:tabs>
          <w:tab w:val="left" w:pos="2460"/>
        </w:tabs>
        <w:rPr>
          <w:i/>
          <w:iCs/>
        </w:rPr>
      </w:pPr>
      <w:r w:rsidRPr="00646F4A">
        <w:rPr>
          <w:i/>
          <w:iCs/>
        </w:rPr>
        <w:t>Moving all Council pitch demand to football hubs</w:t>
      </w:r>
    </w:p>
    <w:p w14:paraId="189D833F" w14:textId="6DC0D3DD" w:rsidR="008174A4" w:rsidRPr="00646F4A" w:rsidRDefault="008174A4" w:rsidP="00D93A23">
      <w:pPr>
        <w:tabs>
          <w:tab w:val="left" w:pos="2460"/>
        </w:tabs>
        <w:rPr>
          <w:i/>
          <w:iCs/>
        </w:rPr>
      </w:pPr>
    </w:p>
    <w:p w14:paraId="198CA62C" w14:textId="103E0EE0" w:rsidR="008174A4" w:rsidRPr="00646F4A" w:rsidRDefault="008174A4" w:rsidP="00D93A23">
      <w:pPr>
        <w:tabs>
          <w:tab w:val="left" w:pos="2460"/>
        </w:tabs>
      </w:pPr>
      <w:r w:rsidRPr="00646F4A">
        <w:t>The Council is exploring the feasibility of moving to a Hub model for its grass football provision, with Coundon Hall Park</w:t>
      </w:r>
      <w:r w:rsidR="00CA7FDB" w:rsidRPr="00646F4A">
        <w:t xml:space="preserve"> (North West)</w:t>
      </w:r>
      <w:r w:rsidRPr="00646F4A">
        <w:t xml:space="preserve"> and War Memorial Park</w:t>
      </w:r>
      <w:r w:rsidR="00CA7FDB" w:rsidRPr="00646F4A">
        <w:t xml:space="preserve"> (South West)</w:t>
      </w:r>
      <w:r w:rsidRPr="00646F4A">
        <w:t xml:space="preserve"> noted as </w:t>
      </w:r>
      <w:r w:rsidR="00CA7FDB" w:rsidRPr="00646F4A">
        <w:t>potential hub sites in the North and South of the City respectively.</w:t>
      </w:r>
      <w:r w:rsidR="00BC34AB" w:rsidRPr="00646F4A">
        <w:t xml:space="preserve"> Therefore, this scenario will assess the impact of relocating all demand on Council football pitches to Coundon Hall Park and War Memorial Park.</w:t>
      </w:r>
    </w:p>
    <w:p w14:paraId="37CD583B" w14:textId="5BBE9EE5" w:rsidR="00BC34AB" w:rsidRPr="00646F4A" w:rsidRDefault="00BC34AB" w:rsidP="00D93A23">
      <w:pPr>
        <w:tabs>
          <w:tab w:val="left" w:pos="2460"/>
        </w:tabs>
      </w:pPr>
    </w:p>
    <w:p w14:paraId="3AE2960D" w14:textId="1DF1350B" w:rsidR="00BC34AB" w:rsidRPr="00646F4A" w:rsidRDefault="00BC34AB" w:rsidP="00D93A23">
      <w:pPr>
        <w:tabs>
          <w:tab w:val="left" w:pos="2460"/>
        </w:tabs>
      </w:pPr>
      <w:r w:rsidRPr="00646F4A">
        <w:t xml:space="preserve">Currently, 47 teams are currently registered as using Council pitches. This is broken down in the table </w:t>
      </w:r>
      <w:r w:rsidR="00051884" w:rsidRPr="00646F4A">
        <w:t>overleaf</w:t>
      </w:r>
      <w:r w:rsidRPr="00646F4A">
        <w:t>.</w:t>
      </w:r>
    </w:p>
    <w:p w14:paraId="165D9768" w14:textId="1F863E30" w:rsidR="00BC34AB" w:rsidRPr="00646F4A" w:rsidRDefault="00BC34AB" w:rsidP="00D93A23">
      <w:pPr>
        <w:tabs>
          <w:tab w:val="left" w:pos="2460"/>
        </w:tabs>
      </w:pPr>
    </w:p>
    <w:p w14:paraId="6F7BDB4B" w14:textId="77777777" w:rsidR="00A904D5" w:rsidRPr="00646F4A" w:rsidRDefault="00A904D5">
      <w:pPr>
        <w:rPr>
          <w:i/>
        </w:rPr>
      </w:pPr>
      <w:r w:rsidRPr="00646F4A">
        <w:rPr>
          <w:i/>
        </w:rPr>
        <w:br w:type="page"/>
      </w:r>
    </w:p>
    <w:p w14:paraId="6E1AE3A1" w14:textId="4049EFA8" w:rsidR="00BC34AB" w:rsidRPr="00646F4A" w:rsidRDefault="00BC34AB" w:rsidP="00BC34AB">
      <w:pPr>
        <w:ind w:right="95"/>
        <w:rPr>
          <w:i/>
        </w:rPr>
      </w:pPr>
      <w:r w:rsidRPr="00646F4A">
        <w:rPr>
          <w:i/>
        </w:rPr>
        <w:lastRenderedPageBreak/>
        <w:t>Table 4.15: Number of teams currently using council pitches</w:t>
      </w:r>
    </w:p>
    <w:p w14:paraId="33CAD22C" w14:textId="06EDB4EF" w:rsidR="00BC34AB" w:rsidRPr="00646F4A" w:rsidRDefault="00BC34AB" w:rsidP="00D93A23">
      <w:pPr>
        <w:tabs>
          <w:tab w:val="left" w:pos="2460"/>
        </w:tabs>
      </w:pPr>
    </w:p>
    <w:tbl>
      <w:tblPr>
        <w:tblStyle w:val="TableGrid"/>
        <w:tblW w:w="5003" w:type="pct"/>
        <w:tblInd w:w="-5" w:type="dxa"/>
        <w:tblLook w:val="04A0" w:firstRow="1" w:lastRow="0" w:firstColumn="1" w:lastColumn="0" w:noHBand="0" w:noVBand="1"/>
      </w:tblPr>
      <w:tblGrid>
        <w:gridCol w:w="1549"/>
        <w:gridCol w:w="1370"/>
        <w:gridCol w:w="2503"/>
        <w:gridCol w:w="1659"/>
        <w:gridCol w:w="1659"/>
      </w:tblGrid>
      <w:tr w:rsidR="00646F4A" w:rsidRPr="00646F4A" w14:paraId="7ECFC1A3" w14:textId="5CDCD557" w:rsidTr="00257EE1">
        <w:trPr>
          <w:trHeight w:val="70"/>
          <w:tblHeader/>
        </w:trPr>
        <w:tc>
          <w:tcPr>
            <w:tcW w:w="886" w:type="pct"/>
            <w:shd w:val="clear" w:color="auto" w:fill="DBE5F1" w:themeFill="accent1" w:themeFillTint="33"/>
            <w:noWrap/>
            <w:hideMark/>
          </w:tcPr>
          <w:p w14:paraId="6A46BE99" w14:textId="77777777" w:rsidR="00257EE1" w:rsidRPr="00646F4A" w:rsidRDefault="00257EE1" w:rsidP="00835482">
            <w:pPr>
              <w:spacing w:before="40"/>
              <w:jc w:val="center"/>
              <w:rPr>
                <w:rFonts w:eastAsiaTheme="minorHAnsi" w:cs="Arial"/>
                <w:b/>
                <w:sz w:val="20"/>
                <w:szCs w:val="20"/>
                <w:lang w:eastAsia="en-GB"/>
              </w:rPr>
            </w:pPr>
            <w:r w:rsidRPr="00646F4A">
              <w:rPr>
                <w:rFonts w:cs="Arial"/>
                <w:b/>
                <w:sz w:val="20"/>
                <w:szCs w:val="20"/>
                <w:lang w:eastAsia="en-GB"/>
              </w:rPr>
              <w:t>Pitch type</w:t>
            </w:r>
          </w:p>
        </w:tc>
        <w:tc>
          <w:tcPr>
            <w:tcW w:w="784" w:type="pct"/>
            <w:shd w:val="clear" w:color="auto" w:fill="DBE5F1" w:themeFill="accent1" w:themeFillTint="33"/>
            <w:noWrap/>
            <w:hideMark/>
          </w:tcPr>
          <w:p w14:paraId="370AEC11" w14:textId="77777777" w:rsidR="00257EE1" w:rsidRPr="00646F4A" w:rsidRDefault="00257EE1" w:rsidP="00835482">
            <w:pPr>
              <w:spacing w:before="40"/>
              <w:jc w:val="center"/>
              <w:rPr>
                <w:rFonts w:eastAsiaTheme="minorHAnsi" w:cs="Arial"/>
                <w:b/>
                <w:sz w:val="20"/>
                <w:szCs w:val="20"/>
                <w:lang w:eastAsia="en-GB"/>
              </w:rPr>
            </w:pPr>
            <w:r w:rsidRPr="00646F4A">
              <w:rPr>
                <w:rFonts w:cs="Arial"/>
                <w:b/>
                <w:sz w:val="20"/>
                <w:szCs w:val="20"/>
                <w:lang w:eastAsia="en-GB"/>
              </w:rPr>
              <w:t>Pitch size</w:t>
            </w:r>
          </w:p>
        </w:tc>
        <w:tc>
          <w:tcPr>
            <w:tcW w:w="1432" w:type="pct"/>
            <w:shd w:val="clear" w:color="auto" w:fill="DBE5F1" w:themeFill="accent1" w:themeFillTint="33"/>
            <w:noWrap/>
            <w:hideMark/>
          </w:tcPr>
          <w:p w14:paraId="390F2503" w14:textId="77777777" w:rsidR="00257EE1" w:rsidRPr="00646F4A" w:rsidRDefault="00257EE1" w:rsidP="00835482">
            <w:pPr>
              <w:spacing w:before="40"/>
              <w:jc w:val="center"/>
              <w:rPr>
                <w:rFonts w:cs="Arial"/>
                <w:b/>
                <w:sz w:val="20"/>
                <w:szCs w:val="20"/>
                <w:lang w:eastAsia="en-GB"/>
              </w:rPr>
            </w:pPr>
            <w:r w:rsidRPr="00646F4A">
              <w:rPr>
                <w:rFonts w:cs="Arial"/>
                <w:b/>
                <w:sz w:val="20"/>
                <w:szCs w:val="20"/>
                <w:lang w:eastAsia="en-GB"/>
              </w:rPr>
              <w:t>Peak period</w:t>
            </w:r>
          </w:p>
        </w:tc>
        <w:tc>
          <w:tcPr>
            <w:tcW w:w="949" w:type="pct"/>
            <w:shd w:val="clear" w:color="auto" w:fill="DBE5F1" w:themeFill="accent1" w:themeFillTint="33"/>
          </w:tcPr>
          <w:p w14:paraId="150BBFF4" w14:textId="77777777" w:rsidR="00257EE1" w:rsidRPr="00646F4A" w:rsidRDefault="00257EE1" w:rsidP="00835482">
            <w:pPr>
              <w:spacing w:before="40"/>
              <w:jc w:val="center"/>
              <w:rPr>
                <w:rFonts w:cs="Arial"/>
                <w:b/>
                <w:sz w:val="20"/>
                <w:szCs w:val="20"/>
                <w:lang w:eastAsia="en-GB"/>
              </w:rPr>
            </w:pPr>
            <w:r w:rsidRPr="00646F4A">
              <w:rPr>
                <w:rFonts w:cs="Arial"/>
                <w:b/>
                <w:sz w:val="20"/>
                <w:szCs w:val="20"/>
                <w:lang w:eastAsia="en-GB"/>
              </w:rPr>
              <w:t>No. of teams</w:t>
            </w:r>
          </w:p>
        </w:tc>
        <w:tc>
          <w:tcPr>
            <w:tcW w:w="949" w:type="pct"/>
            <w:shd w:val="clear" w:color="auto" w:fill="DBE5F1" w:themeFill="accent1" w:themeFillTint="33"/>
          </w:tcPr>
          <w:p w14:paraId="1EF15F32" w14:textId="787D32E7" w:rsidR="00257EE1" w:rsidRPr="00646F4A" w:rsidRDefault="00257EE1" w:rsidP="00835482">
            <w:pPr>
              <w:spacing w:before="40"/>
              <w:jc w:val="center"/>
              <w:rPr>
                <w:rFonts w:cs="Arial"/>
                <w:b/>
                <w:sz w:val="20"/>
                <w:szCs w:val="20"/>
                <w:lang w:eastAsia="en-GB"/>
              </w:rPr>
            </w:pPr>
            <w:r w:rsidRPr="00646F4A">
              <w:rPr>
                <w:rFonts w:cs="Arial"/>
                <w:b/>
                <w:sz w:val="20"/>
                <w:szCs w:val="20"/>
                <w:lang w:eastAsia="en-GB"/>
              </w:rPr>
              <w:t>Match equivalent sessions</w:t>
            </w:r>
          </w:p>
        </w:tc>
      </w:tr>
      <w:tr w:rsidR="00646F4A" w:rsidRPr="00646F4A" w14:paraId="179590D4" w14:textId="2CDDCCEB" w:rsidTr="00257EE1">
        <w:trPr>
          <w:trHeight w:val="70"/>
        </w:trPr>
        <w:tc>
          <w:tcPr>
            <w:tcW w:w="886" w:type="pct"/>
            <w:hideMark/>
          </w:tcPr>
          <w:p w14:paraId="03448DCB" w14:textId="77777777" w:rsidR="00257EE1" w:rsidRPr="00646F4A" w:rsidRDefault="00257EE1" w:rsidP="00835482">
            <w:pPr>
              <w:spacing w:before="40"/>
              <w:jc w:val="center"/>
              <w:rPr>
                <w:rFonts w:eastAsiaTheme="minorHAnsi" w:cs="Arial"/>
                <w:sz w:val="20"/>
                <w:szCs w:val="20"/>
                <w:lang w:eastAsia="en-GB"/>
              </w:rPr>
            </w:pPr>
            <w:r w:rsidRPr="00646F4A">
              <w:rPr>
                <w:rFonts w:cs="Arial"/>
                <w:sz w:val="20"/>
                <w:szCs w:val="20"/>
                <w:lang w:eastAsia="en-GB"/>
              </w:rPr>
              <w:t>Adult</w:t>
            </w:r>
          </w:p>
        </w:tc>
        <w:tc>
          <w:tcPr>
            <w:tcW w:w="784" w:type="pct"/>
            <w:hideMark/>
          </w:tcPr>
          <w:p w14:paraId="780056B8" w14:textId="77777777" w:rsidR="00257EE1" w:rsidRPr="00646F4A" w:rsidRDefault="00257EE1" w:rsidP="00835482">
            <w:pPr>
              <w:spacing w:before="40"/>
              <w:jc w:val="center"/>
              <w:rPr>
                <w:rFonts w:eastAsiaTheme="minorHAnsi" w:cs="Arial"/>
                <w:sz w:val="20"/>
                <w:szCs w:val="20"/>
                <w:lang w:eastAsia="en-GB"/>
              </w:rPr>
            </w:pPr>
            <w:r w:rsidRPr="00646F4A">
              <w:rPr>
                <w:rFonts w:cs="Arial"/>
                <w:sz w:val="20"/>
                <w:szCs w:val="20"/>
                <w:lang w:eastAsia="en-GB"/>
              </w:rPr>
              <w:t>11v11</w:t>
            </w:r>
          </w:p>
        </w:tc>
        <w:tc>
          <w:tcPr>
            <w:tcW w:w="1432" w:type="pct"/>
            <w:noWrap/>
          </w:tcPr>
          <w:p w14:paraId="400BD6F8" w14:textId="77777777" w:rsidR="00257EE1" w:rsidRPr="00646F4A" w:rsidRDefault="00257EE1" w:rsidP="00835482">
            <w:pPr>
              <w:spacing w:before="40"/>
              <w:jc w:val="center"/>
              <w:rPr>
                <w:rFonts w:eastAsiaTheme="minorHAnsi" w:cs="Arial"/>
                <w:sz w:val="20"/>
                <w:szCs w:val="20"/>
                <w:lang w:eastAsia="en-GB"/>
              </w:rPr>
            </w:pPr>
            <w:r w:rsidRPr="00646F4A">
              <w:rPr>
                <w:rFonts w:eastAsiaTheme="minorHAnsi" w:cs="Arial"/>
                <w:sz w:val="20"/>
                <w:szCs w:val="20"/>
                <w:lang w:eastAsia="en-GB"/>
              </w:rPr>
              <w:t>Sunday AM</w:t>
            </w:r>
          </w:p>
        </w:tc>
        <w:tc>
          <w:tcPr>
            <w:tcW w:w="949" w:type="pct"/>
          </w:tcPr>
          <w:p w14:paraId="2142B7E5" w14:textId="77777777" w:rsidR="00257EE1" w:rsidRPr="00646F4A" w:rsidRDefault="00257EE1" w:rsidP="00835482">
            <w:pPr>
              <w:spacing w:before="40"/>
              <w:jc w:val="center"/>
              <w:rPr>
                <w:rFonts w:cs="Arial"/>
                <w:sz w:val="20"/>
                <w:szCs w:val="20"/>
                <w:lang w:eastAsia="en-GB"/>
              </w:rPr>
            </w:pPr>
            <w:r w:rsidRPr="00646F4A">
              <w:rPr>
                <w:rFonts w:cs="Arial"/>
                <w:sz w:val="20"/>
                <w:szCs w:val="20"/>
                <w:lang w:eastAsia="en-GB"/>
              </w:rPr>
              <w:t>19</w:t>
            </w:r>
          </w:p>
        </w:tc>
        <w:tc>
          <w:tcPr>
            <w:tcW w:w="949" w:type="pct"/>
          </w:tcPr>
          <w:p w14:paraId="540B1F59" w14:textId="0E77E78F" w:rsidR="00257EE1" w:rsidRPr="00646F4A" w:rsidRDefault="00257EE1" w:rsidP="00835482">
            <w:pPr>
              <w:spacing w:before="40"/>
              <w:jc w:val="center"/>
              <w:rPr>
                <w:rFonts w:cs="Arial"/>
                <w:sz w:val="20"/>
                <w:szCs w:val="20"/>
                <w:lang w:eastAsia="en-GB"/>
              </w:rPr>
            </w:pPr>
            <w:r w:rsidRPr="00646F4A">
              <w:rPr>
                <w:rFonts w:cs="Arial"/>
                <w:sz w:val="20"/>
                <w:szCs w:val="20"/>
                <w:lang w:eastAsia="en-GB"/>
              </w:rPr>
              <w:t>9.5</w:t>
            </w:r>
          </w:p>
        </w:tc>
      </w:tr>
      <w:tr w:rsidR="00646F4A" w:rsidRPr="00646F4A" w14:paraId="713B73C2" w14:textId="49BE7A37" w:rsidTr="00257EE1">
        <w:trPr>
          <w:trHeight w:val="240"/>
        </w:trPr>
        <w:tc>
          <w:tcPr>
            <w:tcW w:w="886" w:type="pct"/>
            <w:hideMark/>
          </w:tcPr>
          <w:p w14:paraId="5FE1D72D" w14:textId="77777777" w:rsidR="00257EE1" w:rsidRPr="00646F4A" w:rsidRDefault="00257EE1" w:rsidP="00835482">
            <w:pPr>
              <w:spacing w:before="40"/>
              <w:jc w:val="center"/>
              <w:rPr>
                <w:rFonts w:eastAsiaTheme="minorHAnsi" w:cs="Arial"/>
                <w:sz w:val="20"/>
                <w:szCs w:val="20"/>
                <w:lang w:eastAsia="en-GB"/>
              </w:rPr>
            </w:pPr>
            <w:r w:rsidRPr="00646F4A">
              <w:rPr>
                <w:rFonts w:cs="Arial"/>
                <w:sz w:val="20"/>
                <w:szCs w:val="20"/>
                <w:lang w:eastAsia="en-GB"/>
              </w:rPr>
              <w:t>Youth</w:t>
            </w:r>
          </w:p>
        </w:tc>
        <w:tc>
          <w:tcPr>
            <w:tcW w:w="784" w:type="pct"/>
            <w:hideMark/>
          </w:tcPr>
          <w:p w14:paraId="7608C218" w14:textId="77777777" w:rsidR="00257EE1" w:rsidRPr="00646F4A" w:rsidRDefault="00257EE1" w:rsidP="00835482">
            <w:pPr>
              <w:spacing w:before="40"/>
              <w:jc w:val="center"/>
              <w:rPr>
                <w:rFonts w:eastAsiaTheme="minorHAnsi" w:cs="Arial"/>
                <w:sz w:val="20"/>
                <w:szCs w:val="20"/>
                <w:lang w:eastAsia="en-GB"/>
              </w:rPr>
            </w:pPr>
            <w:r w:rsidRPr="00646F4A">
              <w:rPr>
                <w:rFonts w:cs="Arial"/>
                <w:sz w:val="20"/>
                <w:szCs w:val="20"/>
                <w:lang w:eastAsia="en-GB"/>
              </w:rPr>
              <w:t>11v11</w:t>
            </w:r>
          </w:p>
        </w:tc>
        <w:tc>
          <w:tcPr>
            <w:tcW w:w="1432" w:type="pct"/>
            <w:noWrap/>
          </w:tcPr>
          <w:p w14:paraId="490B1060" w14:textId="77777777" w:rsidR="00257EE1" w:rsidRPr="00646F4A" w:rsidRDefault="00257EE1" w:rsidP="00835482">
            <w:pPr>
              <w:spacing w:before="40"/>
              <w:jc w:val="center"/>
              <w:rPr>
                <w:rFonts w:eastAsiaTheme="minorHAnsi" w:cs="Arial"/>
                <w:sz w:val="20"/>
                <w:szCs w:val="20"/>
                <w:lang w:eastAsia="en-GB"/>
              </w:rPr>
            </w:pPr>
            <w:r w:rsidRPr="00646F4A">
              <w:rPr>
                <w:rFonts w:eastAsiaTheme="minorHAnsi" w:cs="Arial"/>
                <w:sz w:val="20"/>
                <w:szCs w:val="20"/>
                <w:lang w:eastAsia="en-GB"/>
              </w:rPr>
              <w:t>Sunday AM</w:t>
            </w:r>
          </w:p>
        </w:tc>
        <w:tc>
          <w:tcPr>
            <w:tcW w:w="949" w:type="pct"/>
          </w:tcPr>
          <w:p w14:paraId="487FFDE1" w14:textId="77777777" w:rsidR="00257EE1" w:rsidRPr="00646F4A" w:rsidRDefault="00257EE1" w:rsidP="00835482">
            <w:pPr>
              <w:tabs>
                <w:tab w:val="center" w:pos="802"/>
                <w:tab w:val="left" w:pos="1305"/>
              </w:tabs>
              <w:spacing w:before="40"/>
              <w:jc w:val="center"/>
              <w:rPr>
                <w:rFonts w:cs="Arial"/>
                <w:sz w:val="20"/>
                <w:szCs w:val="20"/>
                <w:lang w:eastAsia="en-GB"/>
              </w:rPr>
            </w:pPr>
            <w:r w:rsidRPr="00646F4A">
              <w:rPr>
                <w:rFonts w:cs="Arial"/>
                <w:sz w:val="20"/>
                <w:szCs w:val="20"/>
                <w:lang w:eastAsia="en-GB"/>
              </w:rPr>
              <w:t>13</w:t>
            </w:r>
          </w:p>
        </w:tc>
        <w:tc>
          <w:tcPr>
            <w:tcW w:w="949" w:type="pct"/>
          </w:tcPr>
          <w:p w14:paraId="2B636480" w14:textId="64C4D691" w:rsidR="00257EE1" w:rsidRPr="00646F4A" w:rsidRDefault="00257EE1" w:rsidP="00835482">
            <w:pPr>
              <w:tabs>
                <w:tab w:val="center" w:pos="802"/>
                <w:tab w:val="left" w:pos="1305"/>
              </w:tabs>
              <w:spacing w:before="40"/>
              <w:jc w:val="center"/>
              <w:rPr>
                <w:rFonts w:cs="Arial"/>
                <w:sz w:val="20"/>
                <w:szCs w:val="20"/>
                <w:lang w:eastAsia="en-GB"/>
              </w:rPr>
            </w:pPr>
            <w:r w:rsidRPr="00646F4A">
              <w:rPr>
                <w:rFonts w:cs="Arial"/>
                <w:sz w:val="20"/>
                <w:szCs w:val="20"/>
                <w:lang w:eastAsia="en-GB"/>
              </w:rPr>
              <w:t>6.5</w:t>
            </w:r>
          </w:p>
        </w:tc>
      </w:tr>
      <w:tr w:rsidR="00646F4A" w:rsidRPr="00646F4A" w14:paraId="0AFBA7BE" w14:textId="1F135825" w:rsidTr="00257EE1">
        <w:trPr>
          <w:trHeight w:val="240"/>
        </w:trPr>
        <w:tc>
          <w:tcPr>
            <w:tcW w:w="886" w:type="pct"/>
            <w:hideMark/>
          </w:tcPr>
          <w:p w14:paraId="10D4BD36" w14:textId="77777777" w:rsidR="00257EE1" w:rsidRPr="00646F4A" w:rsidRDefault="00257EE1" w:rsidP="00835482">
            <w:pPr>
              <w:spacing w:before="40"/>
              <w:jc w:val="center"/>
              <w:rPr>
                <w:rFonts w:eastAsiaTheme="minorHAnsi" w:cs="Arial"/>
                <w:sz w:val="20"/>
                <w:szCs w:val="20"/>
                <w:lang w:eastAsia="en-GB"/>
              </w:rPr>
            </w:pPr>
            <w:r w:rsidRPr="00646F4A">
              <w:rPr>
                <w:rFonts w:cs="Arial"/>
                <w:sz w:val="20"/>
                <w:szCs w:val="20"/>
                <w:lang w:eastAsia="en-GB"/>
              </w:rPr>
              <w:t>Youth</w:t>
            </w:r>
          </w:p>
        </w:tc>
        <w:tc>
          <w:tcPr>
            <w:tcW w:w="784" w:type="pct"/>
            <w:hideMark/>
          </w:tcPr>
          <w:p w14:paraId="4C6B6B1A" w14:textId="77777777" w:rsidR="00257EE1" w:rsidRPr="00646F4A" w:rsidRDefault="00257EE1" w:rsidP="00835482">
            <w:pPr>
              <w:spacing w:before="40"/>
              <w:jc w:val="center"/>
              <w:rPr>
                <w:rFonts w:eastAsiaTheme="minorHAnsi" w:cs="Arial"/>
                <w:sz w:val="20"/>
                <w:szCs w:val="20"/>
                <w:lang w:eastAsia="en-GB"/>
              </w:rPr>
            </w:pPr>
            <w:r w:rsidRPr="00646F4A">
              <w:rPr>
                <w:rFonts w:cs="Arial"/>
                <w:sz w:val="20"/>
                <w:szCs w:val="20"/>
                <w:lang w:eastAsia="en-GB"/>
              </w:rPr>
              <w:t>9v9</w:t>
            </w:r>
          </w:p>
        </w:tc>
        <w:tc>
          <w:tcPr>
            <w:tcW w:w="1432" w:type="pct"/>
            <w:noWrap/>
          </w:tcPr>
          <w:p w14:paraId="4FF89DE9" w14:textId="77777777" w:rsidR="00257EE1" w:rsidRPr="00646F4A" w:rsidRDefault="00257EE1" w:rsidP="00835482">
            <w:pPr>
              <w:spacing w:before="40"/>
              <w:jc w:val="center"/>
              <w:rPr>
                <w:rFonts w:eastAsiaTheme="minorHAnsi" w:cs="Arial"/>
                <w:sz w:val="20"/>
                <w:szCs w:val="20"/>
                <w:lang w:eastAsia="en-GB"/>
              </w:rPr>
            </w:pPr>
            <w:r w:rsidRPr="00646F4A">
              <w:rPr>
                <w:rFonts w:eastAsiaTheme="minorHAnsi" w:cs="Arial"/>
                <w:sz w:val="20"/>
                <w:szCs w:val="20"/>
                <w:lang w:eastAsia="en-GB"/>
              </w:rPr>
              <w:t>Sunday AM</w:t>
            </w:r>
          </w:p>
        </w:tc>
        <w:tc>
          <w:tcPr>
            <w:tcW w:w="949" w:type="pct"/>
          </w:tcPr>
          <w:p w14:paraId="0FCEC8D7" w14:textId="77777777" w:rsidR="00257EE1" w:rsidRPr="00646F4A" w:rsidRDefault="00257EE1" w:rsidP="00835482">
            <w:pPr>
              <w:spacing w:before="40"/>
              <w:jc w:val="center"/>
              <w:rPr>
                <w:rFonts w:cs="Arial"/>
                <w:sz w:val="20"/>
                <w:szCs w:val="20"/>
                <w:lang w:eastAsia="en-GB"/>
              </w:rPr>
            </w:pPr>
            <w:r w:rsidRPr="00646F4A">
              <w:rPr>
                <w:rFonts w:cs="Arial"/>
                <w:sz w:val="20"/>
                <w:szCs w:val="20"/>
                <w:lang w:eastAsia="en-GB"/>
              </w:rPr>
              <w:t>7</w:t>
            </w:r>
          </w:p>
        </w:tc>
        <w:tc>
          <w:tcPr>
            <w:tcW w:w="949" w:type="pct"/>
          </w:tcPr>
          <w:p w14:paraId="44294E85" w14:textId="1B26F92C" w:rsidR="00257EE1" w:rsidRPr="00646F4A" w:rsidRDefault="00257EE1" w:rsidP="00835482">
            <w:pPr>
              <w:spacing w:before="40"/>
              <w:jc w:val="center"/>
              <w:rPr>
                <w:rFonts w:cs="Arial"/>
                <w:sz w:val="20"/>
                <w:szCs w:val="20"/>
                <w:lang w:eastAsia="en-GB"/>
              </w:rPr>
            </w:pPr>
            <w:r w:rsidRPr="00646F4A">
              <w:rPr>
                <w:rFonts w:cs="Arial"/>
                <w:sz w:val="20"/>
                <w:szCs w:val="20"/>
                <w:lang w:eastAsia="en-GB"/>
              </w:rPr>
              <w:t>3.5</w:t>
            </w:r>
          </w:p>
        </w:tc>
      </w:tr>
      <w:tr w:rsidR="00646F4A" w:rsidRPr="00646F4A" w14:paraId="5CEC238F" w14:textId="7FB61E4D" w:rsidTr="00257EE1">
        <w:trPr>
          <w:trHeight w:val="240"/>
        </w:trPr>
        <w:tc>
          <w:tcPr>
            <w:tcW w:w="886" w:type="pct"/>
            <w:hideMark/>
          </w:tcPr>
          <w:p w14:paraId="735ECA02" w14:textId="77777777" w:rsidR="00257EE1" w:rsidRPr="00646F4A" w:rsidRDefault="00257EE1" w:rsidP="00835482">
            <w:pPr>
              <w:spacing w:before="40"/>
              <w:jc w:val="center"/>
              <w:rPr>
                <w:rFonts w:eastAsiaTheme="minorHAnsi" w:cs="Arial"/>
                <w:sz w:val="20"/>
                <w:szCs w:val="20"/>
                <w:lang w:eastAsia="en-GB"/>
              </w:rPr>
            </w:pPr>
            <w:r w:rsidRPr="00646F4A">
              <w:rPr>
                <w:rFonts w:cs="Arial"/>
                <w:sz w:val="20"/>
                <w:szCs w:val="20"/>
                <w:lang w:eastAsia="en-GB"/>
              </w:rPr>
              <w:t>Mini</w:t>
            </w:r>
          </w:p>
        </w:tc>
        <w:tc>
          <w:tcPr>
            <w:tcW w:w="784" w:type="pct"/>
            <w:hideMark/>
          </w:tcPr>
          <w:p w14:paraId="1678B274" w14:textId="77777777" w:rsidR="00257EE1" w:rsidRPr="00646F4A" w:rsidRDefault="00257EE1" w:rsidP="00835482">
            <w:pPr>
              <w:spacing w:before="40"/>
              <w:jc w:val="center"/>
              <w:rPr>
                <w:rFonts w:eastAsiaTheme="minorHAnsi" w:cs="Arial"/>
                <w:sz w:val="20"/>
                <w:szCs w:val="20"/>
                <w:lang w:eastAsia="en-GB"/>
              </w:rPr>
            </w:pPr>
            <w:r w:rsidRPr="00646F4A">
              <w:rPr>
                <w:rFonts w:cs="Arial"/>
                <w:sz w:val="20"/>
                <w:szCs w:val="20"/>
                <w:lang w:eastAsia="en-GB"/>
              </w:rPr>
              <w:t>7v7</w:t>
            </w:r>
          </w:p>
        </w:tc>
        <w:tc>
          <w:tcPr>
            <w:tcW w:w="1432" w:type="pct"/>
            <w:noWrap/>
          </w:tcPr>
          <w:p w14:paraId="2F62CC35" w14:textId="77777777" w:rsidR="00257EE1" w:rsidRPr="00646F4A" w:rsidRDefault="00257EE1" w:rsidP="00835482">
            <w:pPr>
              <w:spacing w:before="40"/>
              <w:jc w:val="center"/>
              <w:rPr>
                <w:rFonts w:eastAsiaTheme="minorHAnsi" w:cs="Arial"/>
                <w:sz w:val="20"/>
                <w:szCs w:val="20"/>
                <w:lang w:eastAsia="en-GB"/>
              </w:rPr>
            </w:pPr>
            <w:r w:rsidRPr="00646F4A">
              <w:rPr>
                <w:rFonts w:eastAsiaTheme="minorHAnsi" w:cs="Arial"/>
                <w:sz w:val="20"/>
                <w:szCs w:val="20"/>
                <w:lang w:eastAsia="en-GB"/>
              </w:rPr>
              <w:t>Saturday AM</w:t>
            </w:r>
          </w:p>
        </w:tc>
        <w:tc>
          <w:tcPr>
            <w:tcW w:w="949" w:type="pct"/>
          </w:tcPr>
          <w:p w14:paraId="7C40CC57" w14:textId="77777777" w:rsidR="00257EE1" w:rsidRPr="00646F4A" w:rsidRDefault="00257EE1" w:rsidP="00835482">
            <w:pPr>
              <w:spacing w:before="40"/>
              <w:jc w:val="center"/>
              <w:rPr>
                <w:rFonts w:cs="Arial"/>
                <w:sz w:val="20"/>
                <w:szCs w:val="20"/>
                <w:lang w:eastAsia="en-GB"/>
              </w:rPr>
            </w:pPr>
            <w:r w:rsidRPr="00646F4A">
              <w:rPr>
                <w:rFonts w:cs="Arial"/>
                <w:sz w:val="20"/>
                <w:szCs w:val="20"/>
                <w:lang w:eastAsia="en-GB"/>
              </w:rPr>
              <w:t>6</w:t>
            </w:r>
          </w:p>
        </w:tc>
        <w:tc>
          <w:tcPr>
            <w:tcW w:w="949" w:type="pct"/>
          </w:tcPr>
          <w:p w14:paraId="08B575F3" w14:textId="4131D85D" w:rsidR="00257EE1" w:rsidRPr="00646F4A" w:rsidRDefault="00257EE1" w:rsidP="00835482">
            <w:pPr>
              <w:spacing w:before="40"/>
              <w:jc w:val="center"/>
              <w:rPr>
                <w:rFonts w:cs="Arial"/>
                <w:sz w:val="20"/>
                <w:szCs w:val="20"/>
                <w:lang w:eastAsia="en-GB"/>
              </w:rPr>
            </w:pPr>
            <w:r w:rsidRPr="00646F4A">
              <w:rPr>
                <w:rFonts w:cs="Arial"/>
                <w:sz w:val="20"/>
                <w:szCs w:val="20"/>
                <w:lang w:eastAsia="en-GB"/>
              </w:rPr>
              <w:t>3</w:t>
            </w:r>
          </w:p>
        </w:tc>
      </w:tr>
      <w:tr w:rsidR="00646F4A" w:rsidRPr="00646F4A" w14:paraId="1C18D9B1" w14:textId="347A9610" w:rsidTr="00257EE1">
        <w:trPr>
          <w:trHeight w:val="240"/>
        </w:trPr>
        <w:tc>
          <w:tcPr>
            <w:tcW w:w="886" w:type="pct"/>
            <w:hideMark/>
          </w:tcPr>
          <w:p w14:paraId="6A1D0BD3" w14:textId="77777777" w:rsidR="00257EE1" w:rsidRPr="00646F4A" w:rsidRDefault="00257EE1" w:rsidP="00835482">
            <w:pPr>
              <w:spacing w:before="40"/>
              <w:jc w:val="center"/>
              <w:rPr>
                <w:rFonts w:eastAsiaTheme="minorHAnsi" w:cs="Arial"/>
                <w:sz w:val="20"/>
                <w:szCs w:val="20"/>
                <w:lang w:eastAsia="en-GB"/>
              </w:rPr>
            </w:pPr>
            <w:r w:rsidRPr="00646F4A">
              <w:rPr>
                <w:rFonts w:cs="Arial"/>
                <w:sz w:val="20"/>
                <w:szCs w:val="20"/>
                <w:lang w:eastAsia="en-GB"/>
              </w:rPr>
              <w:t>Mini</w:t>
            </w:r>
          </w:p>
        </w:tc>
        <w:tc>
          <w:tcPr>
            <w:tcW w:w="784" w:type="pct"/>
            <w:hideMark/>
          </w:tcPr>
          <w:p w14:paraId="775B868D" w14:textId="77777777" w:rsidR="00257EE1" w:rsidRPr="00646F4A" w:rsidRDefault="00257EE1" w:rsidP="00835482">
            <w:pPr>
              <w:spacing w:before="40"/>
              <w:jc w:val="center"/>
              <w:rPr>
                <w:rFonts w:eastAsiaTheme="minorHAnsi" w:cs="Arial"/>
                <w:sz w:val="20"/>
                <w:szCs w:val="20"/>
                <w:lang w:eastAsia="en-GB"/>
              </w:rPr>
            </w:pPr>
            <w:r w:rsidRPr="00646F4A">
              <w:rPr>
                <w:rFonts w:cs="Arial"/>
                <w:sz w:val="20"/>
                <w:szCs w:val="20"/>
                <w:lang w:eastAsia="en-GB"/>
              </w:rPr>
              <w:t>5v5</w:t>
            </w:r>
          </w:p>
        </w:tc>
        <w:tc>
          <w:tcPr>
            <w:tcW w:w="1432" w:type="pct"/>
            <w:noWrap/>
          </w:tcPr>
          <w:p w14:paraId="0D45B474" w14:textId="77777777" w:rsidR="00257EE1" w:rsidRPr="00646F4A" w:rsidRDefault="00257EE1" w:rsidP="00835482">
            <w:pPr>
              <w:spacing w:before="40"/>
              <w:jc w:val="center"/>
              <w:rPr>
                <w:rFonts w:eastAsiaTheme="minorHAnsi" w:cs="Arial"/>
                <w:sz w:val="20"/>
                <w:szCs w:val="20"/>
                <w:lang w:eastAsia="en-GB"/>
              </w:rPr>
            </w:pPr>
            <w:r w:rsidRPr="00646F4A">
              <w:rPr>
                <w:rFonts w:eastAsiaTheme="minorHAnsi" w:cs="Arial"/>
                <w:sz w:val="20"/>
                <w:szCs w:val="20"/>
                <w:lang w:eastAsia="en-GB"/>
              </w:rPr>
              <w:t>Saturday AM</w:t>
            </w:r>
          </w:p>
        </w:tc>
        <w:tc>
          <w:tcPr>
            <w:tcW w:w="949" w:type="pct"/>
          </w:tcPr>
          <w:p w14:paraId="462888E7" w14:textId="77777777" w:rsidR="00257EE1" w:rsidRPr="00646F4A" w:rsidRDefault="00257EE1" w:rsidP="00835482">
            <w:pPr>
              <w:spacing w:before="40"/>
              <w:jc w:val="center"/>
              <w:rPr>
                <w:rFonts w:cs="Arial"/>
                <w:sz w:val="20"/>
                <w:szCs w:val="20"/>
                <w:lang w:eastAsia="en-GB"/>
              </w:rPr>
            </w:pPr>
            <w:r w:rsidRPr="00646F4A">
              <w:rPr>
                <w:rFonts w:cs="Arial"/>
                <w:sz w:val="20"/>
                <w:szCs w:val="20"/>
                <w:lang w:eastAsia="en-GB"/>
              </w:rPr>
              <w:t>2</w:t>
            </w:r>
          </w:p>
        </w:tc>
        <w:tc>
          <w:tcPr>
            <w:tcW w:w="949" w:type="pct"/>
          </w:tcPr>
          <w:p w14:paraId="5DDBB2C9" w14:textId="30463749" w:rsidR="00257EE1" w:rsidRPr="00646F4A" w:rsidRDefault="00257EE1" w:rsidP="00835482">
            <w:pPr>
              <w:spacing w:before="40"/>
              <w:jc w:val="center"/>
              <w:rPr>
                <w:rFonts w:cs="Arial"/>
                <w:sz w:val="20"/>
                <w:szCs w:val="20"/>
                <w:lang w:eastAsia="en-GB"/>
              </w:rPr>
            </w:pPr>
            <w:r w:rsidRPr="00646F4A">
              <w:rPr>
                <w:rFonts w:cs="Arial"/>
                <w:sz w:val="20"/>
                <w:szCs w:val="20"/>
                <w:lang w:eastAsia="en-GB"/>
              </w:rPr>
              <w:t>1</w:t>
            </w:r>
          </w:p>
        </w:tc>
      </w:tr>
      <w:tr w:rsidR="00941E5C" w:rsidRPr="00646F4A" w14:paraId="4B39C9F7" w14:textId="5066B417" w:rsidTr="00941E5C">
        <w:trPr>
          <w:trHeight w:val="240"/>
        </w:trPr>
        <w:tc>
          <w:tcPr>
            <w:tcW w:w="3102" w:type="pct"/>
            <w:gridSpan w:val="3"/>
            <w:hideMark/>
          </w:tcPr>
          <w:p w14:paraId="006411A1" w14:textId="7F76B22C" w:rsidR="00941E5C" w:rsidRPr="00646F4A" w:rsidRDefault="00941E5C" w:rsidP="00835482">
            <w:pPr>
              <w:spacing w:before="40"/>
              <w:jc w:val="right"/>
              <w:rPr>
                <w:rFonts w:eastAsiaTheme="minorHAnsi" w:cs="Arial"/>
                <w:b/>
                <w:sz w:val="20"/>
                <w:szCs w:val="20"/>
                <w:lang w:eastAsia="en-GB"/>
              </w:rPr>
            </w:pPr>
            <w:r w:rsidRPr="00646F4A">
              <w:rPr>
                <w:rFonts w:eastAsiaTheme="minorHAnsi" w:cs="Arial"/>
                <w:b/>
                <w:sz w:val="20"/>
                <w:szCs w:val="20"/>
                <w:lang w:eastAsia="en-GB"/>
              </w:rPr>
              <w:t>Total</w:t>
            </w:r>
          </w:p>
        </w:tc>
        <w:tc>
          <w:tcPr>
            <w:tcW w:w="949" w:type="pct"/>
          </w:tcPr>
          <w:p w14:paraId="1A04F50E" w14:textId="77777777" w:rsidR="00941E5C" w:rsidRPr="00646F4A" w:rsidRDefault="00941E5C" w:rsidP="00835482">
            <w:pPr>
              <w:spacing w:before="40"/>
              <w:jc w:val="center"/>
              <w:rPr>
                <w:rFonts w:cs="Arial"/>
                <w:b/>
                <w:sz w:val="20"/>
                <w:szCs w:val="20"/>
                <w:lang w:eastAsia="en-GB"/>
              </w:rPr>
            </w:pPr>
            <w:r w:rsidRPr="00646F4A">
              <w:rPr>
                <w:rFonts w:cs="Arial"/>
                <w:b/>
                <w:sz w:val="20"/>
                <w:szCs w:val="20"/>
                <w:lang w:eastAsia="en-GB"/>
              </w:rPr>
              <w:t>47</w:t>
            </w:r>
          </w:p>
        </w:tc>
        <w:tc>
          <w:tcPr>
            <w:tcW w:w="949" w:type="pct"/>
          </w:tcPr>
          <w:p w14:paraId="0F17C5DA" w14:textId="3F632967" w:rsidR="00941E5C" w:rsidRPr="00646F4A" w:rsidRDefault="00941E5C" w:rsidP="00835482">
            <w:pPr>
              <w:spacing w:before="40"/>
              <w:jc w:val="center"/>
              <w:rPr>
                <w:rFonts w:cs="Arial"/>
                <w:b/>
                <w:sz w:val="20"/>
                <w:szCs w:val="20"/>
                <w:lang w:eastAsia="en-GB"/>
              </w:rPr>
            </w:pPr>
            <w:r w:rsidRPr="00646F4A">
              <w:rPr>
                <w:rFonts w:cs="Arial"/>
                <w:b/>
                <w:sz w:val="20"/>
                <w:szCs w:val="20"/>
                <w:lang w:eastAsia="en-GB"/>
              </w:rPr>
              <w:t>23.5</w:t>
            </w:r>
          </w:p>
        </w:tc>
      </w:tr>
    </w:tbl>
    <w:p w14:paraId="6842EB38" w14:textId="0F1BEAB9" w:rsidR="00BC34AB" w:rsidRPr="00646F4A" w:rsidRDefault="00BC34AB" w:rsidP="00D93A23">
      <w:pPr>
        <w:tabs>
          <w:tab w:val="left" w:pos="2460"/>
        </w:tabs>
      </w:pPr>
    </w:p>
    <w:p w14:paraId="172D5382" w14:textId="77777777" w:rsidR="00A95334" w:rsidRPr="00646F4A" w:rsidRDefault="00257EE1" w:rsidP="00D93A23">
      <w:pPr>
        <w:tabs>
          <w:tab w:val="left" w:pos="2460"/>
        </w:tabs>
      </w:pPr>
      <w:r w:rsidRPr="00646F4A">
        <w:t>Coundon Hall Park currently provides ten adult, three youth 11v11 and two mini 7v7 pitches</w:t>
      </w:r>
      <w:r w:rsidR="00A95334" w:rsidRPr="00646F4A">
        <w:t xml:space="preserve"> whilst War Memorial Park currently provides six adult, two youth 11v11 and two mini 7v7 pitches. All pitches across both sites are of standard quality. The table below demonstrates the current capacity and spare capacity at peak time at each site.</w:t>
      </w:r>
    </w:p>
    <w:p w14:paraId="55FC245C" w14:textId="77777777" w:rsidR="00A95334" w:rsidRPr="00646F4A" w:rsidRDefault="00A95334" w:rsidP="00D93A23">
      <w:pPr>
        <w:tabs>
          <w:tab w:val="left" w:pos="2460"/>
        </w:tabs>
      </w:pPr>
    </w:p>
    <w:p w14:paraId="3D0868D7" w14:textId="14CC70F3" w:rsidR="00257EE1" w:rsidRPr="00646F4A" w:rsidRDefault="00A95334" w:rsidP="00D93A23">
      <w:pPr>
        <w:tabs>
          <w:tab w:val="left" w:pos="2460"/>
        </w:tabs>
        <w:rPr>
          <w:i/>
          <w:iCs/>
        </w:rPr>
      </w:pPr>
      <w:r w:rsidRPr="00646F4A">
        <w:rPr>
          <w:i/>
          <w:iCs/>
        </w:rPr>
        <w:t>Table 4.16: Capacity of proposed football hub sites</w:t>
      </w:r>
      <w:r w:rsidR="00257EE1" w:rsidRPr="00646F4A">
        <w:rPr>
          <w:i/>
          <w:iCs/>
        </w:rPr>
        <w:t xml:space="preserve"> </w:t>
      </w:r>
    </w:p>
    <w:p w14:paraId="6CE903ED" w14:textId="42487CE1" w:rsidR="00257EE1" w:rsidRPr="00646F4A" w:rsidRDefault="00257EE1" w:rsidP="00D93A23">
      <w:pPr>
        <w:tabs>
          <w:tab w:val="left" w:pos="2460"/>
        </w:tabs>
      </w:pPr>
    </w:p>
    <w:tbl>
      <w:tblPr>
        <w:tblStyle w:val="TableGrid"/>
        <w:tblW w:w="0" w:type="auto"/>
        <w:tblLook w:val="04A0" w:firstRow="1" w:lastRow="0" w:firstColumn="1" w:lastColumn="0" w:noHBand="0" w:noVBand="1"/>
      </w:tblPr>
      <w:tblGrid>
        <w:gridCol w:w="550"/>
        <w:gridCol w:w="1589"/>
        <w:gridCol w:w="1016"/>
        <w:gridCol w:w="1591"/>
        <w:gridCol w:w="1499"/>
        <w:gridCol w:w="2490"/>
      </w:tblGrid>
      <w:tr w:rsidR="00941E5C" w:rsidRPr="00646F4A" w14:paraId="64555A4B" w14:textId="77777777" w:rsidTr="00451E4A">
        <w:tc>
          <w:tcPr>
            <w:tcW w:w="0" w:type="auto"/>
            <w:gridSpan w:val="2"/>
            <w:shd w:val="clear" w:color="auto" w:fill="DBE5F1" w:themeFill="accent1" w:themeFillTint="33"/>
          </w:tcPr>
          <w:p w14:paraId="6F816DD9" w14:textId="77777777" w:rsidR="00941E5C" w:rsidRPr="00646F4A" w:rsidRDefault="00941E5C" w:rsidP="00257EE1">
            <w:pPr>
              <w:tabs>
                <w:tab w:val="left" w:pos="2460"/>
              </w:tabs>
              <w:spacing w:before="40"/>
              <w:jc w:val="center"/>
              <w:rPr>
                <w:b/>
                <w:bCs/>
                <w:sz w:val="20"/>
                <w:szCs w:val="20"/>
              </w:rPr>
            </w:pPr>
            <w:r w:rsidRPr="00646F4A">
              <w:rPr>
                <w:b/>
                <w:bCs/>
                <w:sz w:val="20"/>
                <w:szCs w:val="20"/>
              </w:rPr>
              <w:t>Site ID</w:t>
            </w:r>
          </w:p>
          <w:p w14:paraId="6DB68A5F" w14:textId="76427B4F" w:rsidR="00941E5C" w:rsidRPr="00646F4A" w:rsidRDefault="00941E5C" w:rsidP="00257EE1">
            <w:pPr>
              <w:tabs>
                <w:tab w:val="left" w:pos="2460"/>
              </w:tabs>
              <w:spacing w:before="40"/>
              <w:rPr>
                <w:b/>
                <w:bCs/>
                <w:sz w:val="20"/>
                <w:szCs w:val="20"/>
              </w:rPr>
            </w:pPr>
            <w:r w:rsidRPr="00646F4A">
              <w:rPr>
                <w:b/>
                <w:bCs/>
                <w:sz w:val="20"/>
                <w:szCs w:val="20"/>
              </w:rPr>
              <w:t>Site name</w:t>
            </w:r>
          </w:p>
        </w:tc>
        <w:tc>
          <w:tcPr>
            <w:tcW w:w="0" w:type="auto"/>
            <w:shd w:val="clear" w:color="auto" w:fill="DBE5F1" w:themeFill="accent1" w:themeFillTint="33"/>
          </w:tcPr>
          <w:p w14:paraId="0EE74804" w14:textId="51DAB107" w:rsidR="00941E5C" w:rsidRPr="00646F4A" w:rsidRDefault="00941E5C" w:rsidP="00257EE1">
            <w:pPr>
              <w:tabs>
                <w:tab w:val="left" w:pos="2460"/>
              </w:tabs>
              <w:spacing w:before="40"/>
              <w:jc w:val="center"/>
              <w:rPr>
                <w:b/>
                <w:bCs/>
                <w:sz w:val="20"/>
                <w:szCs w:val="20"/>
              </w:rPr>
            </w:pPr>
            <w:r w:rsidRPr="00646F4A">
              <w:rPr>
                <w:b/>
                <w:bCs/>
                <w:sz w:val="20"/>
                <w:szCs w:val="20"/>
              </w:rPr>
              <w:t>Pitch type</w:t>
            </w:r>
          </w:p>
        </w:tc>
        <w:tc>
          <w:tcPr>
            <w:tcW w:w="0" w:type="auto"/>
            <w:shd w:val="clear" w:color="auto" w:fill="DBE5F1" w:themeFill="accent1" w:themeFillTint="33"/>
          </w:tcPr>
          <w:p w14:paraId="59C26B56" w14:textId="4E94ED8A" w:rsidR="00941E5C" w:rsidRPr="00646F4A" w:rsidRDefault="00941E5C" w:rsidP="00257EE1">
            <w:pPr>
              <w:tabs>
                <w:tab w:val="left" w:pos="2460"/>
              </w:tabs>
              <w:spacing w:before="40"/>
              <w:jc w:val="center"/>
              <w:rPr>
                <w:b/>
                <w:bCs/>
                <w:sz w:val="20"/>
                <w:szCs w:val="20"/>
              </w:rPr>
            </w:pPr>
            <w:r w:rsidRPr="00646F4A">
              <w:rPr>
                <w:b/>
                <w:bCs/>
                <w:sz w:val="20"/>
                <w:szCs w:val="20"/>
              </w:rPr>
              <w:t>Number of pitches</w:t>
            </w:r>
          </w:p>
        </w:tc>
        <w:tc>
          <w:tcPr>
            <w:tcW w:w="0" w:type="auto"/>
            <w:shd w:val="clear" w:color="auto" w:fill="DBE5F1" w:themeFill="accent1" w:themeFillTint="33"/>
          </w:tcPr>
          <w:p w14:paraId="129CB0B1" w14:textId="28FDE7C4" w:rsidR="00941E5C" w:rsidRPr="00646F4A" w:rsidRDefault="00941E5C" w:rsidP="00257EE1">
            <w:pPr>
              <w:tabs>
                <w:tab w:val="left" w:pos="2460"/>
              </w:tabs>
              <w:spacing w:before="40"/>
              <w:jc w:val="center"/>
              <w:rPr>
                <w:b/>
                <w:bCs/>
                <w:sz w:val="20"/>
                <w:szCs w:val="20"/>
              </w:rPr>
            </w:pPr>
            <w:r w:rsidRPr="00646F4A">
              <w:rPr>
                <w:b/>
                <w:bCs/>
                <w:sz w:val="20"/>
                <w:szCs w:val="20"/>
              </w:rPr>
              <w:t>Current capacity</w:t>
            </w:r>
          </w:p>
        </w:tc>
        <w:tc>
          <w:tcPr>
            <w:tcW w:w="0" w:type="auto"/>
            <w:shd w:val="clear" w:color="auto" w:fill="DBE5F1" w:themeFill="accent1" w:themeFillTint="33"/>
          </w:tcPr>
          <w:p w14:paraId="20331FBD" w14:textId="462E5C3D" w:rsidR="00941E5C" w:rsidRPr="00646F4A" w:rsidRDefault="00941E5C" w:rsidP="00257EE1">
            <w:pPr>
              <w:tabs>
                <w:tab w:val="left" w:pos="2460"/>
              </w:tabs>
              <w:spacing w:before="40"/>
              <w:jc w:val="center"/>
              <w:rPr>
                <w:b/>
                <w:bCs/>
                <w:sz w:val="20"/>
                <w:szCs w:val="20"/>
              </w:rPr>
            </w:pPr>
            <w:r w:rsidRPr="00646F4A">
              <w:rPr>
                <w:b/>
                <w:bCs/>
                <w:sz w:val="20"/>
                <w:szCs w:val="20"/>
              </w:rPr>
              <w:t>Spare capacity in the peak period</w:t>
            </w:r>
          </w:p>
        </w:tc>
      </w:tr>
      <w:tr w:rsidR="00941E5C" w:rsidRPr="00646F4A" w14:paraId="3B52F9DF" w14:textId="77777777" w:rsidTr="00845BD7">
        <w:tc>
          <w:tcPr>
            <w:tcW w:w="0" w:type="auto"/>
            <w:gridSpan w:val="2"/>
            <w:vMerge w:val="restart"/>
          </w:tcPr>
          <w:p w14:paraId="40CFDE4D" w14:textId="77777777" w:rsidR="00941E5C" w:rsidRPr="00646F4A" w:rsidRDefault="00941E5C" w:rsidP="00257EE1">
            <w:pPr>
              <w:tabs>
                <w:tab w:val="left" w:pos="2460"/>
              </w:tabs>
              <w:spacing w:before="40"/>
              <w:jc w:val="center"/>
              <w:rPr>
                <w:sz w:val="20"/>
                <w:szCs w:val="20"/>
              </w:rPr>
            </w:pPr>
            <w:r w:rsidRPr="00646F4A">
              <w:rPr>
                <w:sz w:val="20"/>
                <w:szCs w:val="20"/>
              </w:rPr>
              <w:t>28</w:t>
            </w:r>
          </w:p>
          <w:p w14:paraId="78E38950" w14:textId="412B9A6B" w:rsidR="00941E5C" w:rsidRPr="00646F4A" w:rsidRDefault="00941E5C" w:rsidP="00257EE1">
            <w:pPr>
              <w:tabs>
                <w:tab w:val="left" w:pos="2460"/>
              </w:tabs>
              <w:spacing w:before="40"/>
              <w:rPr>
                <w:sz w:val="20"/>
                <w:szCs w:val="20"/>
              </w:rPr>
            </w:pPr>
            <w:r w:rsidRPr="00646F4A">
              <w:rPr>
                <w:sz w:val="20"/>
                <w:szCs w:val="20"/>
              </w:rPr>
              <w:t>Coundon Hall Park</w:t>
            </w:r>
          </w:p>
        </w:tc>
        <w:tc>
          <w:tcPr>
            <w:tcW w:w="0" w:type="auto"/>
          </w:tcPr>
          <w:p w14:paraId="4C17BFB8" w14:textId="45E1A03B" w:rsidR="00941E5C" w:rsidRPr="00646F4A" w:rsidRDefault="00941E5C" w:rsidP="00257EE1">
            <w:pPr>
              <w:tabs>
                <w:tab w:val="left" w:pos="2460"/>
              </w:tabs>
              <w:spacing w:before="40"/>
              <w:jc w:val="center"/>
              <w:rPr>
                <w:sz w:val="20"/>
                <w:szCs w:val="20"/>
              </w:rPr>
            </w:pPr>
            <w:r w:rsidRPr="00646F4A">
              <w:rPr>
                <w:sz w:val="20"/>
                <w:szCs w:val="20"/>
              </w:rPr>
              <w:t>Adult</w:t>
            </w:r>
          </w:p>
        </w:tc>
        <w:tc>
          <w:tcPr>
            <w:tcW w:w="0" w:type="auto"/>
          </w:tcPr>
          <w:p w14:paraId="4622C0D9" w14:textId="0190256A" w:rsidR="00941E5C" w:rsidRPr="00646F4A" w:rsidRDefault="00941E5C" w:rsidP="00257EE1">
            <w:pPr>
              <w:tabs>
                <w:tab w:val="left" w:pos="2460"/>
              </w:tabs>
              <w:spacing w:before="40"/>
              <w:jc w:val="center"/>
              <w:rPr>
                <w:sz w:val="20"/>
                <w:szCs w:val="20"/>
              </w:rPr>
            </w:pPr>
            <w:r w:rsidRPr="00646F4A">
              <w:rPr>
                <w:sz w:val="20"/>
                <w:szCs w:val="20"/>
              </w:rPr>
              <w:t>10</w:t>
            </w:r>
          </w:p>
        </w:tc>
        <w:tc>
          <w:tcPr>
            <w:tcW w:w="0" w:type="auto"/>
          </w:tcPr>
          <w:p w14:paraId="3E4D17DA" w14:textId="7247EDB1" w:rsidR="00941E5C" w:rsidRPr="00646F4A" w:rsidRDefault="00941E5C" w:rsidP="00257EE1">
            <w:pPr>
              <w:tabs>
                <w:tab w:val="left" w:pos="2460"/>
              </w:tabs>
              <w:spacing w:before="40"/>
              <w:jc w:val="center"/>
              <w:rPr>
                <w:sz w:val="20"/>
                <w:szCs w:val="20"/>
              </w:rPr>
            </w:pPr>
            <w:r w:rsidRPr="00646F4A">
              <w:rPr>
                <w:sz w:val="20"/>
                <w:szCs w:val="20"/>
              </w:rPr>
              <w:t>19</w:t>
            </w:r>
          </w:p>
        </w:tc>
        <w:tc>
          <w:tcPr>
            <w:tcW w:w="0" w:type="auto"/>
          </w:tcPr>
          <w:p w14:paraId="2E98E9ED" w14:textId="1E6858F1" w:rsidR="00941E5C" w:rsidRPr="00646F4A" w:rsidRDefault="00941E5C" w:rsidP="00257EE1">
            <w:pPr>
              <w:tabs>
                <w:tab w:val="left" w:pos="2460"/>
              </w:tabs>
              <w:spacing w:before="40"/>
              <w:jc w:val="center"/>
              <w:rPr>
                <w:sz w:val="20"/>
                <w:szCs w:val="20"/>
              </w:rPr>
            </w:pPr>
            <w:r w:rsidRPr="00646F4A">
              <w:rPr>
                <w:sz w:val="20"/>
                <w:szCs w:val="20"/>
              </w:rPr>
              <w:t>9</w:t>
            </w:r>
          </w:p>
        </w:tc>
      </w:tr>
      <w:tr w:rsidR="00941E5C" w:rsidRPr="00646F4A" w14:paraId="34D179A4" w14:textId="77777777" w:rsidTr="00845BD7">
        <w:tc>
          <w:tcPr>
            <w:tcW w:w="0" w:type="auto"/>
            <w:gridSpan w:val="2"/>
            <w:vMerge/>
          </w:tcPr>
          <w:p w14:paraId="74F4FE8A" w14:textId="77777777" w:rsidR="00941E5C" w:rsidRPr="00646F4A" w:rsidRDefault="00941E5C" w:rsidP="00257EE1">
            <w:pPr>
              <w:tabs>
                <w:tab w:val="left" w:pos="2460"/>
              </w:tabs>
              <w:spacing w:before="40"/>
              <w:rPr>
                <w:sz w:val="20"/>
                <w:szCs w:val="20"/>
              </w:rPr>
            </w:pPr>
          </w:p>
        </w:tc>
        <w:tc>
          <w:tcPr>
            <w:tcW w:w="0" w:type="auto"/>
          </w:tcPr>
          <w:p w14:paraId="75D5E1C0" w14:textId="59BA5B53" w:rsidR="00941E5C" w:rsidRPr="00646F4A" w:rsidRDefault="00941E5C" w:rsidP="00257EE1">
            <w:pPr>
              <w:tabs>
                <w:tab w:val="left" w:pos="2460"/>
              </w:tabs>
              <w:spacing w:before="40"/>
              <w:jc w:val="center"/>
              <w:rPr>
                <w:sz w:val="20"/>
                <w:szCs w:val="20"/>
              </w:rPr>
            </w:pPr>
            <w:r w:rsidRPr="00646F4A">
              <w:rPr>
                <w:sz w:val="20"/>
                <w:szCs w:val="20"/>
              </w:rPr>
              <w:t>7v7</w:t>
            </w:r>
          </w:p>
        </w:tc>
        <w:tc>
          <w:tcPr>
            <w:tcW w:w="0" w:type="auto"/>
          </w:tcPr>
          <w:p w14:paraId="29427910" w14:textId="25FA48EF" w:rsidR="00941E5C" w:rsidRPr="00646F4A" w:rsidRDefault="00941E5C" w:rsidP="00257EE1">
            <w:pPr>
              <w:tabs>
                <w:tab w:val="left" w:pos="2460"/>
              </w:tabs>
              <w:spacing w:before="40"/>
              <w:jc w:val="center"/>
              <w:rPr>
                <w:sz w:val="20"/>
                <w:szCs w:val="20"/>
              </w:rPr>
            </w:pPr>
            <w:r w:rsidRPr="00646F4A">
              <w:rPr>
                <w:sz w:val="20"/>
                <w:szCs w:val="20"/>
              </w:rPr>
              <w:t>2</w:t>
            </w:r>
          </w:p>
        </w:tc>
        <w:tc>
          <w:tcPr>
            <w:tcW w:w="0" w:type="auto"/>
          </w:tcPr>
          <w:p w14:paraId="762B2D75" w14:textId="4C769F17" w:rsidR="00941E5C" w:rsidRPr="00646F4A" w:rsidRDefault="00941E5C" w:rsidP="00257EE1">
            <w:pPr>
              <w:tabs>
                <w:tab w:val="left" w:pos="2460"/>
              </w:tabs>
              <w:spacing w:before="40"/>
              <w:jc w:val="center"/>
              <w:rPr>
                <w:sz w:val="20"/>
                <w:szCs w:val="20"/>
              </w:rPr>
            </w:pPr>
            <w:r w:rsidRPr="00646F4A">
              <w:rPr>
                <w:sz w:val="20"/>
                <w:szCs w:val="20"/>
              </w:rPr>
              <w:t>8</w:t>
            </w:r>
          </w:p>
        </w:tc>
        <w:tc>
          <w:tcPr>
            <w:tcW w:w="0" w:type="auto"/>
          </w:tcPr>
          <w:p w14:paraId="717BC8C1" w14:textId="1259E9BB" w:rsidR="00941E5C" w:rsidRPr="00646F4A" w:rsidRDefault="00941E5C" w:rsidP="00257EE1">
            <w:pPr>
              <w:tabs>
                <w:tab w:val="left" w:pos="2460"/>
              </w:tabs>
              <w:spacing w:before="40"/>
              <w:jc w:val="center"/>
              <w:rPr>
                <w:sz w:val="20"/>
                <w:szCs w:val="20"/>
              </w:rPr>
            </w:pPr>
            <w:r w:rsidRPr="00646F4A">
              <w:rPr>
                <w:sz w:val="20"/>
                <w:szCs w:val="20"/>
              </w:rPr>
              <w:t>2</w:t>
            </w:r>
          </w:p>
        </w:tc>
      </w:tr>
      <w:tr w:rsidR="00941E5C" w:rsidRPr="00646F4A" w14:paraId="084158AD" w14:textId="77777777" w:rsidTr="00845BD7">
        <w:tc>
          <w:tcPr>
            <w:tcW w:w="0" w:type="auto"/>
            <w:gridSpan w:val="2"/>
            <w:vMerge/>
          </w:tcPr>
          <w:p w14:paraId="6C686C44" w14:textId="77777777" w:rsidR="00941E5C" w:rsidRPr="00646F4A" w:rsidRDefault="00941E5C" w:rsidP="00257EE1">
            <w:pPr>
              <w:tabs>
                <w:tab w:val="left" w:pos="2460"/>
              </w:tabs>
              <w:spacing w:before="40"/>
              <w:rPr>
                <w:sz w:val="20"/>
                <w:szCs w:val="20"/>
              </w:rPr>
            </w:pPr>
          </w:p>
        </w:tc>
        <w:tc>
          <w:tcPr>
            <w:tcW w:w="0" w:type="auto"/>
          </w:tcPr>
          <w:p w14:paraId="7D0E4AE2" w14:textId="4E844E16" w:rsidR="00941E5C" w:rsidRPr="00646F4A" w:rsidRDefault="00941E5C" w:rsidP="00257EE1">
            <w:pPr>
              <w:tabs>
                <w:tab w:val="left" w:pos="2460"/>
              </w:tabs>
              <w:spacing w:before="40"/>
              <w:jc w:val="center"/>
              <w:rPr>
                <w:sz w:val="20"/>
                <w:szCs w:val="20"/>
              </w:rPr>
            </w:pPr>
            <w:r w:rsidRPr="00646F4A">
              <w:rPr>
                <w:sz w:val="20"/>
                <w:szCs w:val="20"/>
              </w:rPr>
              <w:t>11v11</w:t>
            </w:r>
          </w:p>
        </w:tc>
        <w:tc>
          <w:tcPr>
            <w:tcW w:w="0" w:type="auto"/>
          </w:tcPr>
          <w:p w14:paraId="285BCCBE" w14:textId="5D4E7563" w:rsidR="00941E5C" w:rsidRPr="00646F4A" w:rsidRDefault="00941E5C" w:rsidP="00257EE1">
            <w:pPr>
              <w:tabs>
                <w:tab w:val="left" w:pos="2460"/>
              </w:tabs>
              <w:spacing w:before="40"/>
              <w:jc w:val="center"/>
              <w:rPr>
                <w:sz w:val="20"/>
                <w:szCs w:val="20"/>
              </w:rPr>
            </w:pPr>
            <w:r w:rsidRPr="00646F4A">
              <w:rPr>
                <w:sz w:val="20"/>
                <w:szCs w:val="20"/>
              </w:rPr>
              <w:t>3</w:t>
            </w:r>
          </w:p>
        </w:tc>
        <w:tc>
          <w:tcPr>
            <w:tcW w:w="0" w:type="auto"/>
          </w:tcPr>
          <w:p w14:paraId="64CA6C9D" w14:textId="696D9D19" w:rsidR="00941E5C" w:rsidRPr="00646F4A" w:rsidRDefault="00941E5C" w:rsidP="00257EE1">
            <w:pPr>
              <w:tabs>
                <w:tab w:val="left" w:pos="2460"/>
              </w:tabs>
              <w:spacing w:before="40"/>
              <w:jc w:val="center"/>
              <w:rPr>
                <w:sz w:val="20"/>
                <w:szCs w:val="20"/>
              </w:rPr>
            </w:pPr>
            <w:r w:rsidRPr="00646F4A">
              <w:rPr>
                <w:sz w:val="20"/>
                <w:szCs w:val="20"/>
              </w:rPr>
              <w:t>5.5</w:t>
            </w:r>
          </w:p>
        </w:tc>
        <w:tc>
          <w:tcPr>
            <w:tcW w:w="0" w:type="auto"/>
          </w:tcPr>
          <w:p w14:paraId="44B5A9D6" w14:textId="34E00CDA" w:rsidR="00941E5C" w:rsidRPr="00646F4A" w:rsidRDefault="00941E5C" w:rsidP="00257EE1">
            <w:pPr>
              <w:tabs>
                <w:tab w:val="left" w:pos="2460"/>
              </w:tabs>
              <w:spacing w:before="40"/>
              <w:jc w:val="center"/>
              <w:rPr>
                <w:sz w:val="20"/>
                <w:szCs w:val="20"/>
              </w:rPr>
            </w:pPr>
            <w:r w:rsidRPr="00646F4A">
              <w:rPr>
                <w:sz w:val="20"/>
                <w:szCs w:val="20"/>
              </w:rPr>
              <w:t>2.5</w:t>
            </w:r>
          </w:p>
        </w:tc>
      </w:tr>
      <w:tr w:rsidR="00646F4A" w:rsidRPr="00646F4A" w14:paraId="0146B854" w14:textId="77777777" w:rsidTr="00257EE1">
        <w:tc>
          <w:tcPr>
            <w:tcW w:w="0" w:type="auto"/>
            <w:vMerge w:val="restart"/>
          </w:tcPr>
          <w:p w14:paraId="4DF3A7D5" w14:textId="64A288A0" w:rsidR="00257EE1" w:rsidRPr="00646F4A" w:rsidRDefault="00257EE1" w:rsidP="00257EE1">
            <w:pPr>
              <w:tabs>
                <w:tab w:val="left" w:pos="2460"/>
              </w:tabs>
              <w:spacing w:before="40"/>
              <w:jc w:val="center"/>
              <w:rPr>
                <w:sz w:val="20"/>
                <w:szCs w:val="20"/>
              </w:rPr>
            </w:pPr>
            <w:r w:rsidRPr="00646F4A">
              <w:rPr>
                <w:sz w:val="20"/>
                <w:szCs w:val="20"/>
              </w:rPr>
              <w:t>142</w:t>
            </w:r>
          </w:p>
        </w:tc>
        <w:tc>
          <w:tcPr>
            <w:tcW w:w="0" w:type="auto"/>
            <w:vMerge w:val="restart"/>
          </w:tcPr>
          <w:p w14:paraId="177A7F0E" w14:textId="5AC2D120" w:rsidR="00257EE1" w:rsidRPr="00646F4A" w:rsidRDefault="00257EE1" w:rsidP="00257EE1">
            <w:pPr>
              <w:tabs>
                <w:tab w:val="left" w:pos="2460"/>
              </w:tabs>
              <w:spacing w:before="40"/>
              <w:rPr>
                <w:sz w:val="20"/>
                <w:szCs w:val="20"/>
              </w:rPr>
            </w:pPr>
            <w:r w:rsidRPr="00646F4A">
              <w:rPr>
                <w:sz w:val="20"/>
                <w:szCs w:val="20"/>
              </w:rPr>
              <w:t>War Memorial Park</w:t>
            </w:r>
          </w:p>
        </w:tc>
        <w:tc>
          <w:tcPr>
            <w:tcW w:w="0" w:type="auto"/>
          </w:tcPr>
          <w:p w14:paraId="51690C69" w14:textId="4670B363" w:rsidR="00257EE1" w:rsidRPr="00646F4A" w:rsidRDefault="00257EE1" w:rsidP="00257EE1">
            <w:pPr>
              <w:tabs>
                <w:tab w:val="left" w:pos="2460"/>
              </w:tabs>
              <w:spacing w:before="40"/>
              <w:jc w:val="center"/>
              <w:rPr>
                <w:sz w:val="20"/>
                <w:szCs w:val="20"/>
              </w:rPr>
            </w:pPr>
            <w:r w:rsidRPr="00646F4A">
              <w:rPr>
                <w:sz w:val="20"/>
                <w:szCs w:val="20"/>
              </w:rPr>
              <w:t>Adult</w:t>
            </w:r>
          </w:p>
        </w:tc>
        <w:tc>
          <w:tcPr>
            <w:tcW w:w="0" w:type="auto"/>
          </w:tcPr>
          <w:p w14:paraId="460DE732" w14:textId="001FEA5C" w:rsidR="00257EE1" w:rsidRPr="00646F4A" w:rsidRDefault="00257EE1" w:rsidP="00257EE1">
            <w:pPr>
              <w:tabs>
                <w:tab w:val="left" w:pos="2460"/>
              </w:tabs>
              <w:spacing w:before="40"/>
              <w:jc w:val="center"/>
              <w:rPr>
                <w:sz w:val="20"/>
                <w:szCs w:val="20"/>
              </w:rPr>
            </w:pPr>
            <w:r w:rsidRPr="00646F4A">
              <w:rPr>
                <w:sz w:val="20"/>
                <w:szCs w:val="20"/>
              </w:rPr>
              <w:t>6</w:t>
            </w:r>
          </w:p>
        </w:tc>
        <w:tc>
          <w:tcPr>
            <w:tcW w:w="0" w:type="auto"/>
          </w:tcPr>
          <w:p w14:paraId="1E6B34D8" w14:textId="221DE2AF" w:rsidR="00257EE1" w:rsidRPr="00646F4A" w:rsidRDefault="00257EE1" w:rsidP="00257EE1">
            <w:pPr>
              <w:tabs>
                <w:tab w:val="left" w:pos="2460"/>
              </w:tabs>
              <w:spacing w:before="40"/>
              <w:jc w:val="center"/>
              <w:rPr>
                <w:sz w:val="20"/>
                <w:szCs w:val="20"/>
              </w:rPr>
            </w:pPr>
            <w:r w:rsidRPr="00646F4A">
              <w:rPr>
                <w:sz w:val="20"/>
                <w:szCs w:val="20"/>
              </w:rPr>
              <w:t>10</w:t>
            </w:r>
          </w:p>
        </w:tc>
        <w:tc>
          <w:tcPr>
            <w:tcW w:w="0" w:type="auto"/>
          </w:tcPr>
          <w:p w14:paraId="11D7077B" w14:textId="5805DBC0" w:rsidR="00257EE1" w:rsidRPr="00646F4A" w:rsidRDefault="00257EE1" w:rsidP="00257EE1">
            <w:pPr>
              <w:tabs>
                <w:tab w:val="left" w:pos="2460"/>
              </w:tabs>
              <w:spacing w:before="40"/>
              <w:jc w:val="center"/>
              <w:rPr>
                <w:sz w:val="20"/>
                <w:szCs w:val="20"/>
              </w:rPr>
            </w:pPr>
            <w:r w:rsidRPr="00646F4A">
              <w:rPr>
                <w:sz w:val="20"/>
                <w:szCs w:val="20"/>
              </w:rPr>
              <w:t>4</w:t>
            </w:r>
          </w:p>
        </w:tc>
      </w:tr>
      <w:tr w:rsidR="00646F4A" w:rsidRPr="00646F4A" w14:paraId="133CD16B" w14:textId="77777777" w:rsidTr="00257EE1">
        <w:tc>
          <w:tcPr>
            <w:tcW w:w="0" w:type="auto"/>
            <w:vMerge/>
          </w:tcPr>
          <w:p w14:paraId="111A1C4D" w14:textId="77777777" w:rsidR="00257EE1" w:rsidRPr="00646F4A" w:rsidRDefault="00257EE1" w:rsidP="00257EE1">
            <w:pPr>
              <w:tabs>
                <w:tab w:val="left" w:pos="2460"/>
              </w:tabs>
              <w:spacing w:before="40"/>
              <w:jc w:val="center"/>
              <w:rPr>
                <w:sz w:val="20"/>
                <w:szCs w:val="20"/>
              </w:rPr>
            </w:pPr>
          </w:p>
        </w:tc>
        <w:tc>
          <w:tcPr>
            <w:tcW w:w="0" w:type="auto"/>
            <w:vMerge/>
          </w:tcPr>
          <w:p w14:paraId="31BC68C7" w14:textId="77777777" w:rsidR="00257EE1" w:rsidRPr="00646F4A" w:rsidRDefault="00257EE1" w:rsidP="00257EE1">
            <w:pPr>
              <w:tabs>
                <w:tab w:val="left" w:pos="2460"/>
              </w:tabs>
              <w:spacing w:before="40"/>
              <w:rPr>
                <w:sz w:val="20"/>
                <w:szCs w:val="20"/>
              </w:rPr>
            </w:pPr>
          </w:p>
        </w:tc>
        <w:tc>
          <w:tcPr>
            <w:tcW w:w="0" w:type="auto"/>
          </w:tcPr>
          <w:p w14:paraId="240C5F1E" w14:textId="272E5CB6" w:rsidR="00257EE1" w:rsidRPr="00646F4A" w:rsidRDefault="00257EE1" w:rsidP="00257EE1">
            <w:pPr>
              <w:tabs>
                <w:tab w:val="left" w:pos="2460"/>
              </w:tabs>
              <w:spacing w:before="40"/>
              <w:jc w:val="center"/>
              <w:rPr>
                <w:sz w:val="20"/>
                <w:szCs w:val="20"/>
              </w:rPr>
            </w:pPr>
            <w:r w:rsidRPr="00646F4A">
              <w:rPr>
                <w:sz w:val="20"/>
                <w:szCs w:val="20"/>
              </w:rPr>
              <w:t>7v7</w:t>
            </w:r>
          </w:p>
        </w:tc>
        <w:tc>
          <w:tcPr>
            <w:tcW w:w="0" w:type="auto"/>
          </w:tcPr>
          <w:p w14:paraId="09A9C24E" w14:textId="4C44A2A1" w:rsidR="00257EE1" w:rsidRPr="00646F4A" w:rsidRDefault="00257EE1" w:rsidP="00257EE1">
            <w:pPr>
              <w:tabs>
                <w:tab w:val="left" w:pos="2460"/>
              </w:tabs>
              <w:spacing w:before="40"/>
              <w:jc w:val="center"/>
              <w:rPr>
                <w:sz w:val="20"/>
                <w:szCs w:val="20"/>
              </w:rPr>
            </w:pPr>
            <w:r w:rsidRPr="00646F4A">
              <w:rPr>
                <w:sz w:val="20"/>
                <w:szCs w:val="20"/>
              </w:rPr>
              <w:t>2</w:t>
            </w:r>
          </w:p>
        </w:tc>
        <w:tc>
          <w:tcPr>
            <w:tcW w:w="0" w:type="auto"/>
          </w:tcPr>
          <w:p w14:paraId="508FCF3D" w14:textId="5A197858" w:rsidR="00257EE1" w:rsidRPr="00646F4A" w:rsidRDefault="00257EE1" w:rsidP="00257EE1">
            <w:pPr>
              <w:tabs>
                <w:tab w:val="left" w:pos="2460"/>
              </w:tabs>
              <w:spacing w:before="40"/>
              <w:jc w:val="center"/>
              <w:rPr>
                <w:sz w:val="20"/>
                <w:szCs w:val="20"/>
              </w:rPr>
            </w:pPr>
            <w:r w:rsidRPr="00646F4A">
              <w:rPr>
                <w:sz w:val="20"/>
                <w:szCs w:val="20"/>
              </w:rPr>
              <w:t>7.5</w:t>
            </w:r>
          </w:p>
        </w:tc>
        <w:tc>
          <w:tcPr>
            <w:tcW w:w="0" w:type="auto"/>
          </w:tcPr>
          <w:p w14:paraId="380E2F64" w14:textId="3805F7F2" w:rsidR="00257EE1" w:rsidRPr="00646F4A" w:rsidRDefault="00257EE1" w:rsidP="00257EE1">
            <w:pPr>
              <w:tabs>
                <w:tab w:val="left" w:pos="2460"/>
              </w:tabs>
              <w:spacing w:before="40"/>
              <w:jc w:val="center"/>
              <w:rPr>
                <w:sz w:val="20"/>
                <w:szCs w:val="20"/>
              </w:rPr>
            </w:pPr>
            <w:r w:rsidRPr="00646F4A">
              <w:rPr>
                <w:sz w:val="20"/>
                <w:szCs w:val="20"/>
              </w:rPr>
              <w:t>1.5</w:t>
            </w:r>
          </w:p>
        </w:tc>
      </w:tr>
      <w:tr w:rsidR="00941E5C" w:rsidRPr="00646F4A" w14:paraId="3FFA724F" w14:textId="77777777" w:rsidTr="00257EE1">
        <w:tc>
          <w:tcPr>
            <w:tcW w:w="0" w:type="auto"/>
            <w:vMerge/>
          </w:tcPr>
          <w:p w14:paraId="1F3AB14B" w14:textId="77777777" w:rsidR="00257EE1" w:rsidRPr="00646F4A" w:rsidRDefault="00257EE1" w:rsidP="00257EE1">
            <w:pPr>
              <w:tabs>
                <w:tab w:val="left" w:pos="2460"/>
              </w:tabs>
              <w:spacing w:before="40"/>
              <w:jc w:val="center"/>
              <w:rPr>
                <w:sz w:val="20"/>
                <w:szCs w:val="20"/>
              </w:rPr>
            </w:pPr>
          </w:p>
        </w:tc>
        <w:tc>
          <w:tcPr>
            <w:tcW w:w="0" w:type="auto"/>
            <w:vMerge/>
          </w:tcPr>
          <w:p w14:paraId="29B03F4C" w14:textId="77777777" w:rsidR="00257EE1" w:rsidRPr="00646F4A" w:rsidRDefault="00257EE1" w:rsidP="00257EE1">
            <w:pPr>
              <w:tabs>
                <w:tab w:val="left" w:pos="2460"/>
              </w:tabs>
              <w:spacing w:before="40"/>
              <w:rPr>
                <w:sz w:val="20"/>
                <w:szCs w:val="20"/>
              </w:rPr>
            </w:pPr>
          </w:p>
        </w:tc>
        <w:tc>
          <w:tcPr>
            <w:tcW w:w="0" w:type="auto"/>
          </w:tcPr>
          <w:p w14:paraId="69791129" w14:textId="523D5099" w:rsidR="00257EE1" w:rsidRPr="00646F4A" w:rsidRDefault="00257EE1" w:rsidP="00257EE1">
            <w:pPr>
              <w:tabs>
                <w:tab w:val="left" w:pos="2460"/>
              </w:tabs>
              <w:spacing w:before="40"/>
              <w:jc w:val="center"/>
              <w:rPr>
                <w:sz w:val="20"/>
                <w:szCs w:val="20"/>
              </w:rPr>
            </w:pPr>
            <w:r w:rsidRPr="00646F4A">
              <w:rPr>
                <w:sz w:val="20"/>
                <w:szCs w:val="20"/>
              </w:rPr>
              <w:t>11v11</w:t>
            </w:r>
          </w:p>
        </w:tc>
        <w:tc>
          <w:tcPr>
            <w:tcW w:w="0" w:type="auto"/>
          </w:tcPr>
          <w:p w14:paraId="649447D4" w14:textId="1549D387" w:rsidR="00257EE1" w:rsidRPr="00646F4A" w:rsidRDefault="00257EE1" w:rsidP="00257EE1">
            <w:pPr>
              <w:tabs>
                <w:tab w:val="left" w:pos="2460"/>
              </w:tabs>
              <w:spacing w:before="40"/>
              <w:jc w:val="center"/>
              <w:rPr>
                <w:sz w:val="20"/>
                <w:szCs w:val="20"/>
              </w:rPr>
            </w:pPr>
            <w:r w:rsidRPr="00646F4A">
              <w:rPr>
                <w:sz w:val="20"/>
                <w:szCs w:val="20"/>
              </w:rPr>
              <w:t>2</w:t>
            </w:r>
          </w:p>
        </w:tc>
        <w:tc>
          <w:tcPr>
            <w:tcW w:w="0" w:type="auto"/>
          </w:tcPr>
          <w:p w14:paraId="27948C79" w14:textId="2518940E" w:rsidR="00257EE1" w:rsidRPr="00646F4A" w:rsidRDefault="00257EE1" w:rsidP="00257EE1">
            <w:pPr>
              <w:tabs>
                <w:tab w:val="left" w:pos="2460"/>
              </w:tabs>
              <w:spacing w:before="40"/>
              <w:jc w:val="center"/>
              <w:rPr>
                <w:sz w:val="20"/>
                <w:szCs w:val="20"/>
              </w:rPr>
            </w:pPr>
            <w:r w:rsidRPr="00646F4A">
              <w:rPr>
                <w:sz w:val="20"/>
                <w:szCs w:val="20"/>
              </w:rPr>
              <w:t>2.5</w:t>
            </w:r>
          </w:p>
        </w:tc>
        <w:tc>
          <w:tcPr>
            <w:tcW w:w="0" w:type="auto"/>
          </w:tcPr>
          <w:p w14:paraId="08DDCC7C" w14:textId="652F7C1B" w:rsidR="00257EE1" w:rsidRPr="00646F4A" w:rsidRDefault="00257EE1" w:rsidP="00257EE1">
            <w:pPr>
              <w:tabs>
                <w:tab w:val="left" w:pos="2460"/>
              </w:tabs>
              <w:spacing w:before="40"/>
              <w:jc w:val="center"/>
              <w:rPr>
                <w:sz w:val="20"/>
                <w:szCs w:val="20"/>
              </w:rPr>
            </w:pPr>
            <w:r w:rsidRPr="00646F4A">
              <w:rPr>
                <w:sz w:val="20"/>
                <w:szCs w:val="20"/>
              </w:rPr>
              <w:t>0.5</w:t>
            </w:r>
          </w:p>
        </w:tc>
      </w:tr>
    </w:tbl>
    <w:p w14:paraId="71EB9F39" w14:textId="77777777" w:rsidR="00257EE1" w:rsidRPr="00646F4A" w:rsidRDefault="00257EE1" w:rsidP="00D93A23">
      <w:pPr>
        <w:tabs>
          <w:tab w:val="left" w:pos="2460"/>
        </w:tabs>
      </w:pPr>
    </w:p>
    <w:p w14:paraId="01C16CB3" w14:textId="25E66E41" w:rsidR="00733556" w:rsidRPr="00646F4A" w:rsidRDefault="00A95334" w:rsidP="00D93A23">
      <w:pPr>
        <w:tabs>
          <w:tab w:val="left" w:pos="2460"/>
        </w:tabs>
      </w:pPr>
      <w:r w:rsidRPr="00646F4A">
        <w:t xml:space="preserve">Across the two sites there is capacity for 29 match sessions on adult pitches, 15.5 match sessions on mini 7v7 pitches and eight match sessions on youth 11v11 pitches. </w:t>
      </w:r>
      <w:r w:rsidR="00B15544" w:rsidRPr="00646F4A">
        <w:t>The table below demonstrates how the demand listed above could be accommodated on this provision, with youth 9v9 teams playing on overmarked youth 11v11 pitches and mini 5v5 teams playing on overmarked mini 7v7 pitches.</w:t>
      </w:r>
    </w:p>
    <w:p w14:paraId="49F617CE" w14:textId="00FC15ED" w:rsidR="00B15544" w:rsidRPr="00646F4A" w:rsidRDefault="00B15544" w:rsidP="00D93A23">
      <w:pPr>
        <w:tabs>
          <w:tab w:val="left" w:pos="2460"/>
        </w:tabs>
      </w:pPr>
    </w:p>
    <w:p w14:paraId="61E1E1A3" w14:textId="0785D802" w:rsidR="00B15544" w:rsidRPr="00646F4A" w:rsidRDefault="00B15544" w:rsidP="00D93A23">
      <w:pPr>
        <w:tabs>
          <w:tab w:val="left" w:pos="2460"/>
        </w:tabs>
        <w:rPr>
          <w:i/>
          <w:iCs/>
        </w:rPr>
      </w:pPr>
      <w:r w:rsidRPr="00646F4A">
        <w:rPr>
          <w:i/>
          <w:iCs/>
        </w:rPr>
        <w:t>Table 4.17: Current capacity by pitch type</w:t>
      </w:r>
    </w:p>
    <w:p w14:paraId="1E0F32DC" w14:textId="481EE68E" w:rsidR="00B15544" w:rsidRPr="00646F4A" w:rsidRDefault="00B15544" w:rsidP="00D93A23">
      <w:pPr>
        <w:tabs>
          <w:tab w:val="left" w:pos="2460"/>
        </w:tabs>
        <w:rPr>
          <w:i/>
          <w:iCs/>
        </w:rPr>
      </w:pPr>
    </w:p>
    <w:tbl>
      <w:tblPr>
        <w:tblStyle w:val="TableGrid"/>
        <w:tblW w:w="5000" w:type="pct"/>
        <w:tblLook w:val="04A0" w:firstRow="1" w:lastRow="0" w:firstColumn="1" w:lastColumn="0" w:noHBand="0" w:noVBand="1"/>
      </w:tblPr>
      <w:tblGrid>
        <w:gridCol w:w="1346"/>
        <w:gridCol w:w="2054"/>
        <w:gridCol w:w="3146"/>
        <w:gridCol w:w="1094"/>
        <w:gridCol w:w="1095"/>
      </w:tblGrid>
      <w:tr w:rsidR="00646F4A" w:rsidRPr="00646F4A" w14:paraId="2CFCD423" w14:textId="77777777" w:rsidTr="00B15544">
        <w:tc>
          <w:tcPr>
            <w:tcW w:w="770" w:type="pct"/>
            <w:shd w:val="clear" w:color="auto" w:fill="DBE5F1" w:themeFill="accent1" w:themeFillTint="33"/>
          </w:tcPr>
          <w:p w14:paraId="49FCA2DB" w14:textId="4DAD0DE2" w:rsidR="00B15544" w:rsidRPr="00646F4A" w:rsidRDefault="00B15544" w:rsidP="00B15544">
            <w:pPr>
              <w:tabs>
                <w:tab w:val="left" w:pos="2460"/>
              </w:tabs>
              <w:spacing w:before="40"/>
              <w:jc w:val="center"/>
              <w:rPr>
                <w:b/>
                <w:bCs/>
                <w:sz w:val="20"/>
                <w:szCs w:val="20"/>
              </w:rPr>
            </w:pPr>
            <w:r w:rsidRPr="00646F4A">
              <w:rPr>
                <w:b/>
                <w:bCs/>
                <w:sz w:val="20"/>
                <w:szCs w:val="20"/>
              </w:rPr>
              <w:t>Pitch type</w:t>
            </w:r>
          </w:p>
        </w:tc>
        <w:tc>
          <w:tcPr>
            <w:tcW w:w="1176" w:type="pct"/>
            <w:shd w:val="clear" w:color="auto" w:fill="DBE5F1" w:themeFill="accent1" w:themeFillTint="33"/>
          </w:tcPr>
          <w:p w14:paraId="7C008EC3" w14:textId="2E1C672F" w:rsidR="00B15544" w:rsidRPr="00646F4A" w:rsidRDefault="00B15544" w:rsidP="00B15544">
            <w:pPr>
              <w:tabs>
                <w:tab w:val="left" w:pos="2460"/>
              </w:tabs>
              <w:spacing w:before="40"/>
              <w:jc w:val="center"/>
              <w:rPr>
                <w:b/>
                <w:bCs/>
                <w:sz w:val="20"/>
                <w:szCs w:val="20"/>
              </w:rPr>
            </w:pPr>
            <w:r w:rsidRPr="00646F4A">
              <w:rPr>
                <w:b/>
                <w:bCs/>
                <w:sz w:val="20"/>
                <w:szCs w:val="20"/>
              </w:rPr>
              <w:t>Current capacity</w:t>
            </w:r>
          </w:p>
        </w:tc>
        <w:tc>
          <w:tcPr>
            <w:tcW w:w="1801" w:type="pct"/>
            <w:shd w:val="clear" w:color="auto" w:fill="DBE5F1" w:themeFill="accent1" w:themeFillTint="33"/>
          </w:tcPr>
          <w:p w14:paraId="3C71BB90" w14:textId="0E3B86F0" w:rsidR="00B15544" w:rsidRPr="00646F4A" w:rsidRDefault="00B15544" w:rsidP="00B15544">
            <w:pPr>
              <w:tabs>
                <w:tab w:val="left" w:pos="2460"/>
              </w:tabs>
              <w:spacing w:before="40"/>
              <w:jc w:val="center"/>
              <w:rPr>
                <w:b/>
                <w:bCs/>
                <w:sz w:val="20"/>
                <w:szCs w:val="20"/>
              </w:rPr>
            </w:pPr>
            <w:r w:rsidRPr="00646F4A">
              <w:rPr>
                <w:b/>
                <w:bCs/>
                <w:sz w:val="20"/>
                <w:szCs w:val="20"/>
              </w:rPr>
              <w:t>Match equivalent sessions</w:t>
            </w:r>
          </w:p>
        </w:tc>
        <w:tc>
          <w:tcPr>
            <w:tcW w:w="1253" w:type="pct"/>
            <w:gridSpan w:val="2"/>
            <w:shd w:val="clear" w:color="auto" w:fill="DBE5F1" w:themeFill="accent1" w:themeFillTint="33"/>
          </w:tcPr>
          <w:p w14:paraId="72354C5D" w14:textId="1FB67B25" w:rsidR="00B15544" w:rsidRPr="00646F4A" w:rsidRDefault="00B15544" w:rsidP="00B15544">
            <w:pPr>
              <w:tabs>
                <w:tab w:val="left" w:pos="2460"/>
              </w:tabs>
              <w:spacing w:before="40"/>
              <w:jc w:val="center"/>
              <w:rPr>
                <w:b/>
                <w:bCs/>
                <w:sz w:val="20"/>
                <w:szCs w:val="20"/>
              </w:rPr>
            </w:pPr>
            <w:r w:rsidRPr="00646F4A">
              <w:rPr>
                <w:b/>
                <w:bCs/>
                <w:sz w:val="20"/>
                <w:szCs w:val="20"/>
              </w:rPr>
              <w:t>Potential capacity</w:t>
            </w:r>
          </w:p>
        </w:tc>
      </w:tr>
      <w:tr w:rsidR="00646F4A" w:rsidRPr="00646F4A" w14:paraId="7B84F5D3" w14:textId="77777777" w:rsidTr="00B15544">
        <w:tc>
          <w:tcPr>
            <w:tcW w:w="770" w:type="pct"/>
          </w:tcPr>
          <w:p w14:paraId="7A6317AF" w14:textId="3647D76D" w:rsidR="00B15544" w:rsidRPr="00646F4A" w:rsidRDefault="00B15544" w:rsidP="00B15544">
            <w:pPr>
              <w:tabs>
                <w:tab w:val="left" w:pos="2460"/>
              </w:tabs>
              <w:spacing w:before="40"/>
              <w:jc w:val="center"/>
              <w:rPr>
                <w:sz w:val="20"/>
                <w:szCs w:val="20"/>
              </w:rPr>
            </w:pPr>
            <w:r w:rsidRPr="00646F4A">
              <w:rPr>
                <w:sz w:val="20"/>
                <w:szCs w:val="20"/>
              </w:rPr>
              <w:t>Adult</w:t>
            </w:r>
          </w:p>
        </w:tc>
        <w:tc>
          <w:tcPr>
            <w:tcW w:w="1176" w:type="pct"/>
          </w:tcPr>
          <w:p w14:paraId="469084AB" w14:textId="201C2E65" w:rsidR="00B15544" w:rsidRPr="00646F4A" w:rsidRDefault="00B15544" w:rsidP="00B15544">
            <w:pPr>
              <w:tabs>
                <w:tab w:val="left" w:pos="2460"/>
              </w:tabs>
              <w:spacing w:before="40"/>
              <w:jc w:val="center"/>
              <w:rPr>
                <w:sz w:val="20"/>
                <w:szCs w:val="20"/>
              </w:rPr>
            </w:pPr>
            <w:r w:rsidRPr="00646F4A">
              <w:rPr>
                <w:sz w:val="20"/>
                <w:szCs w:val="20"/>
              </w:rPr>
              <w:t>29</w:t>
            </w:r>
          </w:p>
        </w:tc>
        <w:tc>
          <w:tcPr>
            <w:tcW w:w="1801" w:type="pct"/>
          </w:tcPr>
          <w:p w14:paraId="313E63C5" w14:textId="1CB459F1" w:rsidR="00B15544" w:rsidRPr="00646F4A" w:rsidRDefault="00B15544" w:rsidP="00B15544">
            <w:pPr>
              <w:tabs>
                <w:tab w:val="left" w:pos="2460"/>
              </w:tabs>
              <w:spacing w:before="40"/>
              <w:jc w:val="center"/>
              <w:rPr>
                <w:sz w:val="20"/>
                <w:szCs w:val="20"/>
              </w:rPr>
            </w:pPr>
            <w:r w:rsidRPr="00646F4A">
              <w:rPr>
                <w:sz w:val="20"/>
                <w:szCs w:val="20"/>
              </w:rPr>
              <w:t>9.5</w:t>
            </w:r>
          </w:p>
        </w:tc>
        <w:tc>
          <w:tcPr>
            <w:tcW w:w="1253" w:type="pct"/>
            <w:gridSpan w:val="2"/>
            <w:shd w:val="clear" w:color="auto" w:fill="00FF00"/>
          </w:tcPr>
          <w:p w14:paraId="418659A1" w14:textId="32038E2E" w:rsidR="00B15544" w:rsidRPr="00646F4A" w:rsidRDefault="00B15544" w:rsidP="00B15544">
            <w:pPr>
              <w:tabs>
                <w:tab w:val="left" w:pos="2460"/>
              </w:tabs>
              <w:spacing w:before="40"/>
              <w:jc w:val="center"/>
              <w:rPr>
                <w:b/>
                <w:bCs/>
                <w:sz w:val="20"/>
                <w:szCs w:val="20"/>
              </w:rPr>
            </w:pPr>
            <w:r w:rsidRPr="00646F4A">
              <w:rPr>
                <w:b/>
                <w:bCs/>
                <w:sz w:val="20"/>
                <w:szCs w:val="20"/>
              </w:rPr>
              <w:t>19.5</w:t>
            </w:r>
          </w:p>
        </w:tc>
      </w:tr>
      <w:tr w:rsidR="00941E5C" w:rsidRPr="00646F4A" w14:paraId="3CD52C61" w14:textId="77777777" w:rsidTr="00941E5C">
        <w:tc>
          <w:tcPr>
            <w:tcW w:w="770" w:type="pct"/>
          </w:tcPr>
          <w:p w14:paraId="36D7A45A" w14:textId="142A7CCB" w:rsidR="00941E5C" w:rsidRPr="00646F4A" w:rsidRDefault="00941E5C" w:rsidP="00B15544">
            <w:pPr>
              <w:tabs>
                <w:tab w:val="left" w:pos="2460"/>
              </w:tabs>
              <w:spacing w:before="40"/>
              <w:jc w:val="center"/>
              <w:rPr>
                <w:sz w:val="20"/>
                <w:szCs w:val="20"/>
              </w:rPr>
            </w:pPr>
            <w:r w:rsidRPr="00646F4A">
              <w:rPr>
                <w:sz w:val="20"/>
                <w:szCs w:val="20"/>
              </w:rPr>
              <w:t>11v11</w:t>
            </w:r>
          </w:p>
        </w:tc>
        <w:tc>
          <w:tcPr>
            <w:tcW w:w="1176" w:type="pct"/>
          </w:tcPr>
          <w:p w14:paraId="09C8DE8D" w14:textId="742C9B3A" w:rsidR="00941E5C" w:rsidRPr="00646F4A" w:rsidRDefault="00941E5C" w:rsidP="00B15544">
            <w:pPr>
              <w:tabs>
                <w:tab w:val="left" w:pos="2460"/>
              </w:tabs>
              <w:spacing w:before="40"/>
              <w:jc w:val="center"/>
              <w:rPr>
                <w:sz w:val="20"/>
                <w:szCs w:val="20"/>
              </w:rPr>
            </w:pPr>
            <w:r w:rsidRPr="00646F4A">
              <w:rPr>
                <w:sz w:val="20"/>
                <w:szCs w:val="20"/>
              </w:rPr>
              <w:t>8</w:t>
            </w:r>
          </w:p>
        </w:tc>
        <w:tc>
          <w:tcPr>
            <w:tcW w:w="1801" w:type="pct"/>
          </w:tcPr>
          <w:p w14:paraId="7A0E7021" w14:textId="4DEB213B" w:rsidR="00941E5C" w:rsidRPr="00646F4A" w:rsidRDefault="00941E5C" w:rsidP="00B15544">
            <w:pPr>
              <w:tabs>
                <w:tab w:val="left" w:pos="2460"/>
              </w:tabs>
              <w:spacing w:before="40"/>
              <w:jc w:val="center"/>
              <w:rPr>
                <w:sz w:val="20"/>
                <w:szCs w:val="20"/>
              </w:rPr>
            </w:pPr>
            <w:r w:rsidRPr="00646F4A">
              <w:rPr>
                <w:sz w:val="20"/>
                <w:szCs w:val="20"/>
              </w:rPr>
              <w:t>6.5</w:t>
            </w:r>
          </w:p>
        </w:tc>
        <w:tc>
          <w:tcPr>
            <w:tcW w:w="626" w:type="pct"/>
            <w:vMerge w:val="restart"/>
            <w:shd w:val="clear" w:color="auto" w:fill="FF0000"/>
          </w:tcPr>
          <w:p w14:paraId="5450D76B" w14:textId="77777777" w:rsidR="00941E5C" w:rsidRPr="00646F4A" w:rsidRDefault="00941E5C" w:rsidP="00B15544">
            <w:pPr>
              <w:tabs>
                <w:tab w:val="left" w:pos="2460"/>
              </w:tabs>
              <w:spacing w:before="40"/>
              <w:jc w:val="center"/>
              <w:rPr>
                <w:b/>
                <w:bCs/>
                <w:sz w:val="20"/>
                <w:szCs w:val="20"/>
              </w:rPr>
            </w:pPr>
            <w:r w:rsidRPr="00646F4A">
              <w:rPr>
                <w:b/>
                <w:bCs/>
                <w:sz w:val="20"/>
                <w:szCs w:val="20"/>
              </w:rPr>
              <w:t>2</w:t>
            </w:r>
          </w:p>
        </w:tc>
        <w:tc>
          <w:tcPr>
            <w:tcW w:w="627" w:type="pct"/>
            <w:vMerge w:val="restart"/>
            <w:shd w:val="clear" w:color="auto" w:fill="FF0000"/>
          </w:tcPr>
          <w:p w14:paraId="16F0A8F0" w14:textId="2AC7F6B9" w:rsidR="00941E5C" w:rsidRPr="00646F4A" w:rsidRDefault="00941E5C" w:rsidP="00B15544">
            <w:pPr>
              <w:tabs>
                <w:tab w:val="left" w:pos="2460"/>
              </w:tabs>
              <w:spacing w:before="40"/>
              <w:jc w:val="center"/>
              <w:rPr>
                <w:b/>
                <w:bCs/>
                <w:sz w:val="20"/>
                <w:szCs w:val="20"/>
              </w:rPr>
            </w:pPr>
          </w:p>
        </w:tc>
      </w:tr>
      <w:tr w:rsidR="00941E5C" w:rsidRPr="00646F4A" w14:paraId="0044DDBC" w14:textId="77777777" w:rsidTr="00941E5C">
        <w:tc>
          <w:tcPr>
            <w:tcW w:w="770" w:type="pct"/>
          </w:tcPr>
          <w:p w14:paraId="59144AB2" w14:textId="52409E66" w:rsidR="00941E5C" w:rsidRPr="00646F4A" w:rsidRDefault="00941E5C" w:rsidP="00B15544">
            <w:pPr>
              <w:tabs>
                <w:tab w:val="left" w:pos="2460"/>
              </w:tabs>
              <w:spacing w:before="40"/>
              <w:jc w:val="center"/>
              <w:rPr>
                <w:sz w:val="20"/>
                <w:szCs w:val="20"/>
              </w:rPr>
            </w:pPr>
            <w:r w:rsidRPr="00646F4A">
              <w:rPr>
                <w:sz w:val="20"/>
                <w:szCs w:val="20"/>
              </w:rPr>
              <w:t>9v9</w:t>
            </w:r>
          </w:p>
        </w:tc>
        <w:tc>
          <w:tcPr>
            <w:tcW w:w="1176" w:type="pct"/>
          </w:tcPr>
          <w:p w14:paraId="7A82771C" w14:textId="6E4BE54C" w:rsidR="00941E5C" w:rsidRPr="00646F4A" w:rsidRDefault="00941E5C" w:rsidP="00B15544">
            <w:pPr>
              <w:tabs>
                <w:tab w:val="left" w:pos="2460"/>
              </w:tabs>
              <w:spacing w:before="40"/>
              <w:jc w:val="center"/>
              <w:rPr>
                <w:sz w:val="20"/>
                <w:szCs w:val="20"/>
              </w:rPr>
            </w:pPr>
            <w:r w:rsidRPr="00646F4A">
              <w:rPr>
                <w:sz w:val="20"/>
                <w:szCs w:val="20"/>
              </w:rPr>
              <w:t>-</w:t>
            </w:r>
          </w:p>
        </w:tc>
        <w:tc>
          <w:tcPr>
            <w:tcW w:w="1801" w:type="pct"/>
          </w:tcPr>
          <w:p w14:paraId="7A207550" w14:textId="5066B47E" w:rsidR="00941E5C" w:rsidRPr="00646F4A" w:rsidRDefault="00941E5C" w:rsidP="00B15544">
            <w:pPr>
              <w:tabs>
                <w:tab w:val="left" w:pos="2460"/>
              </w:tabs>
              <w:spacing w:before="40"/>
              <w:jc w:val="center"/>
              <w:rPr>
                <w:sz w:val="20"/>
                <w:szCs w:val="20"/>
              </w:rPr>
            </w:pPr>
            <w:r w:rsidRPr="00646F4A">
              <w:rPr>
                <w:sz w:val="20"/>
                <w:szCs w:val="20"/>
              </w:rPr>
              <w:t>3.5</w:t>
            </w:r>
          </w:p>
        </w:tc>
        <w:tc>
          <w:tcPr>
            <w:tcW w:w="626" w:type="pct"/>
            <w:vMerge/>
            <w:shd w:val="clear" w:color="auto" w:fill="FF0000"/>
          </w:tcPr>
          <w:p w14:paraId="79A0DAB1" w14:textId="77777777" w:rsidR="00941E5C" w:rsidRPr="00646F4A" w:rsidRDefault="00941E5C" w:rsidP="00B15544">
            <w:pPr>
              <w:tabs>
                <w:tab w:val="left" w:pos="2460"/>
              </w:tabs>
              <w:spacing w:before="40"/>
              <w:jc w:val="center"/>
              <w:rPr>
                <w:b/>
                <w:bCs/>
                <w:sz w:val="20"/>
                <w:szCs w:val="20"/>
              </w:rPr>
            </w:pPr>
          </w:p>
        </w:tc>
        <w:tc>
          <w:tcPr>
            <w:tcW w:w="627" w:type="pct"/>
            <w:vMerge/>
            <w:shd w:val="clear" w:color="auto" w:fill="FF0000"/>
          </w:tcPr>
          <w:p w14:paraId="4A417FEA" w14:textId="732BFD49" w:rsidR="00941E5C" w:rsidRPr="00646F4A" w:rsidRDefault="00941E5C" w:rsidP="00B15544">
            <w:pPr>
              <w:tabs>
                <w:tab w:val="left" w:pos="2460"/>
              </w:tabs>
              <w:spacing w:before="40"/>
              <w:jc w:val="center"/>
              <w:rPr>
                <w:b/>
                <w:bCs/>
                <w:sz w:val="20"/>
                <w:szCs w:val="20"/>
              </w:rPr>
            </w:pPr>
          </w:p>
        </w:tc>
      </w:tr>
      <w:tr w:rsidR="00941E5C" w:rsidRPr="00646F4A" w14:paraId="4FF68A7D" w14:textId="77777777" w:rsidTr="00941E5C">
        <w:tc>
          <w:tcPr>
            <w:tcW w:w="770" w:type="pct"/>
          </w:tcPr>
          <w:p w14:paraId="6CFB2147" w14:textId="022F7475" w:rsidR="00941E5C" w:rsidRPr="00646F4A" w:rsidRDefault="00941E5C" w:rsidP="00B15544">
            <w:pPr>
              <w:tabs>
                <w:tab w:val="left" w:pos="2460"/>
              </w:tabs>
              <w:spacing w:before="40"/>
              <w:jc w:val="center"/>
              <w:rPr>
                <w:sz w:val="20"/>
                <w:szCs w:val="20"/>
              </w:rPr>
            </w:pPr>
            <w:r w:rsidRPr="00646F4A">
              <w:rPr>
                <w:sz w:val="20"/>
                <w:szCs w:val="20"/>
              </w:rPr>
              <w:t>7v7</w:t>
            </w:r>
          </w:p>
        </w:tc>
        <w:tc>
          <w:tcPr>
            <w:tcW w:w="1176" w:type="pct"/>
          </w:tcPr>
          <w:p w14:paraId="79389288" w14:textId="1BA36EF9" w:rsidR="00941E5C" w:rsidRPr="00646F4A" w:rsidRDefault="00941E5C" w:rsidP="00B15544">
            <w:pPr>
              <w:tabs>
                <w:tab w:val="left" w:pos="2460"/>
              </w:tabs>
              <w:spacing w:before="40"/>
              <w:jc w:val="center"/>
              <w:rPr>
                <w:sz w:val="20"/>
                <w:szCs w:val="20"/>
              </w:rPr>
            </w:pPr>
            <w:r w:rsidRPr="00646F4A">
              <w:rPr>
                <w:sz w:val="20"/>
                <w:szCs w:val="20"/>
              </w:rPr>
              <w:t>15.5</w:t>
            </w:r>
          </w:p>
        </w:tc>
        <w:tc>
          <w:tcPr>
            <w:tcW w:w="1801" w:type="pct"/>
          </w:tcPr>
          <w:p w14:paraId="0A5A6FA9" w14:textId="0F271A5F" w:rsidR="00941E5C" w:rsidRPr="00646F4A" w:rsidRDefault="00941E5C" w:rsidP="00B15544">
            <w:pPr>
              <w:tabs>
                <w:tab w:val="left" w:pos="2460"/>
              </w:tabs>
              <w:spacing w:before="40"/>
              <w:jc w:val="center"/>
              <w:rPr>
                <w:sz w:val="20"/>
                <w:szCs w:val="20"/>
              </w:rPr>
            </w:pPr>
            <w:r w:rsidRPr="00646F4A">
              <w:rPr>
                <w:sz w:val="20"/>
                <w:szCs w:val="20"/>
              </w:rPr>
              <w:t>3</w:t>
            </w:r>
          </w:p>
        </w:tc>
        <w:tc>
          <w:tcPr>
            <w:tcW w:w="626" w:type="pct"/>
            <w:vMerge w:val="restart"/>
            <w:shd w:val="clear" w:color="auto" w:fill="00FF00"/>
          </w:tcPr>
          <w:p w14:paraId="628996CA" w14:textId="77777777" w:rsidR="00941E5C" w:rsidRPr="00646F4A" w:rsidRDefault="00941E5C" w:rsidP="00B15544">
            <w:pPr>
              <w:tabs>
                <w:tab w:val="left" w:pos="2460"/>
              </w:tabs>
              <w:spacing w:before="40"/>
              <w:jc w:val="center"/>
              <w:rPr>
                <w:b/>
                <w:bCs/>
                <w:sz w:val="20"/>
                <w:szCs w:val="20"/>
              </w:rPr>
            </w:pPr>
            <w:r w:rsidRPr="00646F4A">
              <w:rPr>
                <w:b/>
                <w:bCs/>
                <w:sz w:val="20"/>
                <w:szCs w:val="20"/>
              </w:rPr>
              <w:t>11.5</w:t>
            </w:r>
          </w:p>
        </w:tc>
        <w:tc>
          <w:tcPr>
            <w:tcW w:w="627" w:type="pct"/>
            <w:vMerge w:val="restart"/>
            <w:shd w:val="clear" w:color="auto" w:fill="00FF00"/>
          </w:tcPr>
          <w:p w14:paraId="4A7A4A6F" w14:textId="70FE3023" w:rsidR="00941E5C" w:rsidRPr="00646F4A" w:rsidRDefault="00941E5C" w:rsidP="00B15544">
            <w:pPr>
              <w:tabs>
                <w:tab w:val="left" w:pos="2460"/>
              </w:tabs>
              <w:spacing w:before="40"/>
              <w:jc w:val="center"/>
              <w:rPr>
                <w:b/>
                <w:bCs/>
                <w:sz w:val="20"/>
                <w:szCs w:val="20"/>
              </w:rPr>
            </w:pPr>
          </w:p>
        </w:tc>
      </w:tr>
      <w:tr w:rsidR="00941E5C" w:rsidRPr="00646F4A" w14:paraId="25978752" w14:textId="77777777" w:rsidTr="00941E5C">
        <w:tc>
          <w:tcPr>
            <w:tcW w:w="770" w:type="pct"/>
          </w:tcPr>
          <w:p w14:paraId="402BAB30" w14:textId="1299BFD1" w:rsidR="00941E5C" w:rsidRPr="00646F4A" w:rsidRDefault="00941E5C" w:rsidP="00B15544">
            <w:pPr>
              <w:tabs>
                <w:tab w:val="left" w:pos="2460"/>
              </w:tabs>
              <w:spacing w:before="40"/>
              <w:jc w:val="center"/>
              <w:rPr>
                <w:sz w:val="20"/>
                <w:szCs w:val="20"/>
              </w:rPr>
            </w:pPr>
            <w:r w:rsidRPr="00646F4A">
              <w:rPr>
                <w:sz w:val="20"/>
                <w:szCs w:val="20"/>
              </w:rPr>
              <w:t>5v5</w:t>
            </w:r>
          </w:p>
        </w:tc>
        <w:tc>
          <w:tcPr>
            <w:tcW w:w="1176" w:type="pct"/>
          </w:tcPr>
          <w:p w14:paraId="665318BE" w14:textId="67E518F3" w:rsidR="00941E5C" w:rsidRPr="00646F4A" w:rsidRDefault="00941E5C" w:rsidP="00B15544">
            <w:pPr>
              <w:tabs>
                <w:tab w:val="left" w:pos="2460"/>
              </w:tabs>
              <w:spacing w:before="40"/>
              <w:jc w:val="center"/>
              <w:rPr>
                <w:sz w:val="20"/>
                <w:szCs w:val="20"/>
              </w:rPr>
            </w:pPr>
            <w:r w:rsidRPr="00646F4A">
              <w:rPr>
                <w:sz w:val="20"/>
                <w:szCs w:val="20"/>
              </w:rPr>
              <w:t>-</w:t>
            </w:r>
          </w:p>
        </w:tc>
        <w:tc>
          <w:tcPr>
            <w:tcW w:w="1801" w:type="pct"/>
          </w:tcPr>
          <w:p w14:paraId="1CE915BB" w14:textId="6A2B64C2" w:rsidR="00941E5C" w:rsidRPr="00646F4A" w:rsidRDefault="00941E5C" w:rsidP="00B15544">
            <w:pPr>
              <w:tabs>
                <w:tab w:val="left" w:pos="2460"/>
              </w:tabs>
              <w:spacing w:before="40"/>
              <w:jc w:val="center"/>
              <w:rPr>
                <w:sz w:val="20"/>
                <w:szCs w:val="20"/>
              </w:rPr>
            </w:pPr>
            <w:r w:rsidRPr="00646F4A">
              <w:rPr>
                <w:sz w:val="20"/>
                <w:szCs w:val="20"/>
              </w:rPr>
              <w:t>1</w:t>
            </w:r>
          </w:p>
        </w:tc>
        <w:tc>
          <w:tcPr>
            <w:tcW w:w="626" w:type="pct"/>
            <w:vMerge/>
            <w:shd w:val="clear" w:color="auto" w:fill="00FF00"/>
          </w:tcPr>
          <w:p w14:paraId="729E6221" w14:textId="77777777" w:rsidR="00941E5C" w:rsidRPr="00646F4A" w:rsidRDefault="00941E5C" w:rsidP="00B15544">
            <w:pPr>
              <w:tabs>
                <w:tab w:val="left" w:pos="2460"/>
              </w:tabs>
              <w:spacing w:before="40"/>
              <w:jc w:val="center"/>
              <w:rPr>
                <w:sz w:val="20"/>
                <w:szCs w:val="20"/>
              </w:rPr>
            </w:pPr>
          </w:p>
        </w:tc>
        <w:tc>
          <w:tcPr>
            <w:tcW w:w="627" w:type="pct"/>
            <w:vMerge/>
            <w:shd w:val="clear" w:color="auto" w:fill="00FF00"/>
          </w:tcPr>
          <w:p w14:paraId="34F35F35" w14:textId="049F697C" w:rsidR="00941E5C" w:rsidRPr="00646F4A" w:rsidRDefault="00941E5C" w:rsidP="00B15544">
            <w:pPr>
              <w:tabs>
                <w:tab w:val="left" w:pos="2460"/>
              </w:tabs>
              <w:spacing w:before="40"/>
              <w:jc w:val="center"/>
              <w:rPr>
                <w:sz w:val="20"/>
                <w:szCs w:val="20"/>
              </w:rPr>
            </w:pPr>
          </w:p>
        </w:tc>
      </w:tr>
    </w:tbl>
    <w:p w14:paraId="647FBE1C" w14:textId="54C4BC7F" w:rsidR="00B15544" w:rsidRPr="00646F4A" w:rsidRDefault="00B15544" w:rsidP="00D93A23">
      <w:pPr>
        <w:tabs>
          <w:tab w:val="left" w:pos="2460"/>
        </w:tabs>
        <w:rPr>
          <w:i/>
          <w:iCs/>
        </w:rPr>
      </w:pPr>
    </w:p>
    <w:p w14:paraId="1A804222" w14:textId="5043994A" w:rsidR="00B15544" w:rsidRPr="00646F4A" w:rsidRDefault="00B15544" w:rsidP="00D93A23">
      <w:pPr>
        <w:tabs>
          <w:tab w:val="left" w:pos="2460"/>
        </w:tabs>
      </w:pPr>
      <w:r w:rsidRPr="00646F4A">
        <w:t xml:space="preserve">As seen in the table above, there would be sufficient capacity across both adult and mini pitch types whilst there would be a shortfall of youth pitches. However, there is sufficient capacity on adult pitches to accommodate a portion of youth 11v11 demand to alleviate this shortfall. </w:t>
      </w:r>
      <w:r w:rsidR="001538E5" w:rsidRPr="00646F4A">
        <w:t>However, as the majority of teams would play at peak time, peak time capacity also needs to be considered. This is shown in the table below.</w:t>
      </w:r>
    </w:p>
    <w:p w14:paraId="5899D0A1" w14:textId="7B216AD0" w:rsidR="00A95334" w:rsidRPr="00646F4A" w:rsidRDefault="00A95334" w:rsidP="00D93A23">
      <w:pPr>
        <w:tabs>
          <w:tab w:val="left" w:pos="2460"/>
        </w:tabs>
      </w:pPr>
    </w:p>
    <w:p w14:paraId="65871BF6" w14:textId="77777777" w:rsidR="00A904D5" w:rsidRPr="00646F4A" w:rsidRDefault="00A904D5">
      <w:pPr>
        <w:rPr>
          <w:i/>
          <w:iCs/>
        </w:rPr>
      </w:pPr>
      <w:r w:rsidRPr="00646F4A">
        <w:rPr>
          <w:i/>
          <w:iCs/>
        </w:rPr>
        <w:br w:type="page"/>
      </w:r>
    </w:p>
    <w:p w14:paraId="76978FA3" w14:textId="7D98AF39" w:rsidR="001538E5" w:rsidRPr="00646F4A" w:rsidRDefault="001538E5" w:rsidP="001538E5">
      <w:pPr>
        <w:tabs>
          <w:tab w:val="left" w:pos="2460"/>
        </w:tabs>
        <w:rPr>
          <w:i/>
          <w:iCs/>
        </w:rPr>
      </w:pPr>
      <w:r w:rsidRPr="00646F4A">
        <w:rPr>
          <w:i/>
          <w:iCs/>
        </w:rPr>
        <w:lastRenderedPageBreak/>
        <w:t>Table 4.18: Peak time capacity by pitch type</w:t>
      </w:r>
    </w:p>
    <w:p w14:paraId="2F6E5C73" w14:textId="77777777" w:rsidR="001538E5" w:rsidRPr="00646F4A" w:rsidRDefault="001538E5" w:rsidP="001538E5">
      <w:pPr>
        <w:tabs>
          <w:tab w:val="left" w:pos="2460"/>
        </w:tabs>
        <w:rPr>
          <w:i/>
          <w:iCs/>
        </w:rPr>
      </w:pPr>
    </w:p>
    <w:tbl>
      <w:tblPr>
        <w:tblStyle w:val="TableGrid"/>
        <w:tblW w:w="5000" w:type="pct"/>
        <w:tblLook w:val="04A0" w:firstRow="1" w:lastRow="0" w:firstColumn="1" w:lastColumn="0" w:noHBand="0" w:noVBand="1"/>
      </w:tblPr>
      <w:tblGrid>
        <w:gridCol w:w="1346"/>
        <w:gridCol w:w="2054"/>
        <w:gridCol w:w="3146"/>
        <w:gridCol w:w="2189"/>
      </w:tblGrid>
      <w:tr w:rsidR="00646F4A" w:rsidRPr="00646F4A" w14:paraId="1929A0C3" w14:textId="77777777" w:rsidTr="00835482">
        <w:tc>
          <w:tcPr>
            <w:tcW w:w="770" w:type="pct"/>
            <w:shd w:val="clear" w:color="auto" w:fill="DBE5F1" w:themeFill="accent1" w:themeFillTint="33"/>
          </w:tcPr>
          <w:p w14:paraId="37DD618C" w14:textId="77777777" w:rsidR="001538E5" w:rsidRPr="00646F4A" w:rsidRDefault="001538E5" w:rsidP="00835482">
            <w:pPr>
              <w:tabs>
                <w:tab w:val="left" w:pos="2460"/>
              </w:tabs>
              <w:spacing w:before="40"/>
              <w:jc w:val="center"/>
              <w:rPr>
                <w:b/>
                <w:bCs/>
                <w:sz w:val="20"/>
                <w:szCs w:val="20"/>
              </w:rPr>
            </w:pPr>
            <w:r w:rsidRPr="00646F4A">
              <w:rPr>
                <w:b/>
                <w:bCs/>
                <w:sz w:val="20"/>
                <w:szCs w:val="20"/>
              </w:rPr>
              <w:t>Pitch type</w:t>
            </w:r>
          </w:p>
        </w:tc>
        <w:tc>
          <w:tcPr>
            <w:tcW w:w="1176" w:type="pct"/>
            <w:shd w:val="clear" w:color="auto" w:fill="DBE5F1" w:themeFill="accent1" w:themeFillTint="33"/>
          </w:tcPr>
          <w:p w14:paraId="42F4136C" w14:textId="4EA4D687" w:rsidR="001538E5" w:rsidRPr="00646F4A" w:rsidRDefault="001538E5" w:rsidP="00835482">
            <w:pPr>
              <w:tabs>
                <w:tab w:val="left" w:pos="2460"/>
              </w:tabs>
              <w:spacing w:before="40"/>
              <w:jc w:val="center"/>
              <w:rPr>
                <w:b/>
                <w:bCs/>
                <w:sz w:val="20"/>
                <w:szCs w:val="20"/>
              </w:rPr>
            </w:pPr>
            <w:r w:rsidRPr="00646F4A">
              <w:rPr>
                <w:b/>
                <w:bCs/>
                <w:sz w:val="20"/>
                <w:szCs w:val="20"/>
              </w:rPr>
              <w:t>Peak time capacity</w:t>
            </w:r>
          </w:p>
        </w:tc>
        <w:tc>
          <w:tcPr>
            <w:tcW w:w="1801" w:type="pct"/>
            <w:shd w:val="clear" w:color="auto" w:fill="DBE5F1" w:themeFill="accent1" w:themeFillTint="33"/>
          </w:tcPr>
          <w:p w14:paraId="2899EEBA" w14:textId="77777777" w:rsidR="001538E5" w:rsidRPr="00646F4A" w:rsidRDefault="001538E5" w:rsidP="00835482">
            <w:pPr>
              <w:tabs>
                <w:tab w:val="left" w:pos="2460"/>
              </w:tabs>
              <w:spacing w:before="40"/>
              <w:jc w:val="center"/>
              <w:rPr>
                <w:b/>
                <w:bCs/>
                <w:sz w:val="20"/>
                <w:szCs w:val="20"/>
              </w:rPr>
            </w:pPr>
            <w:r w:rsidRPr="00646F4A">
              <w:rPr>
                <w:b/>
                <w:bCs/>
                <w:sz w:val="20"/>
                <w:szCs w:val="20"/>
              </w:rPr>
              <w:t>Match equivalent sessions</w:t>
            </w:r>
          </w:p>
        </w:tc>
        <w:tc>
          <w:tcPr>
            <w:tcW w:w="1253" w:type="pct"/>
            <w:shd w:val="clear" w:color="auto" w:fill="DBE5F1" w:themeFill="accent1" w:themeFillTint="33"/>
          </w:tcPr>
          <w:p w14:paraId="34681CE7" w14:textId="77777777" w:rsidR="001538E5" w:rsidRPr="00646F4A" w:rsidRDefault="001538E5" w:rsidP="00835482">
            <w:pPr>
              <w:tabs>
                <w:tab w:val="left" w:pos="2460"/>
              </w:tabs>
              <w:spacing w:before="40"/>
              <w:jc w:val="center"/>
              <w:rPr>
                <w:b/>
                <w:bCs/>
                <w:sz w:val="20"/>
                <w:szCs w:val="20"/>
              </w:rPr>
            </w:pPr>
            <w:r w:rsidRPr="00646F4A">
              <w:rPr>
                <w:b/>
                <w:bCs/>
                <w:sz w:val="20"/>
                <w:szCs w:val="20"/>
              </w:rPr>
              <w:t>Potential capacity</w:t>
            </w:r>
          </w:p>
        </w:tc>
      </w:tr>
      <w:tr w:rsidR="00646F4A" w:rsidRPr="00646F4A" w14:paraId="6B52FD3D" w14:textId="77777777" w:rsidTr="00835482">
        <w:tc>
          <w:tcPr>
            <w:tcW w:w="770" w:type="pct"/>
          </w:tcPr>
          <w:p w14:paraId="6D092052" w14:textId="77777777" w:rsidR="001538E5" w:rsidRPr="00646F4A" w:rsidRDefault="001538E5" w:rsidP="00835482">
            <w:pPr>
              <w:tabs>
                <w:tab w:val="left" w:pos="2460"/>
              </w:tabs>
              <w:spacing w:before="40"/>
              <w:jc w:val="center"/>
              <w:rPr>
                <w:sz w:val="20"/>
                <w:szCs w:val="20"/>
              </w:rPr>
            </w:pPr>
            <w:r w:rsidRPr="00646F4A">
              <w:rPr>
                <w:sz w:val="20"/>
                <w:szCs w:val="20"/>
              </w:rPr>
              <w:t>Adult</w:t>
            </w:r>
          </w:p>
        </w:tc>
        <w:tc>
          <w:tcPr>
            <w:tcW w:w="1176" w:type="pct"/>
          </w:tcPr>
          <w:p w14:paraId="1229CE92" w14:textId="48360A2E" w:rsidR="001538E5" w:rsidRPr="00646F4A" w:rsidRDefault="001538E5" w:rsidP="00835482">
            <w:pPr>
              <w:tabs>
                <w:tab w:val="left" w:pos="2460"/>
              </w:tabs>
              <w:spacing w:before="40"/>
              <w:jc w:val="center"/>
              <w:rPr>
                <w:sz w:val="20"/>
                <w:szCs w:val="20"/>
              </w:rPr>
            </w:pPr>
            <w:r w:rsidRPr="00646F4A">
              <w:rPr>
                <w:sz w:val="20"/>
                <w:szCs w:val="20"/>
              </w:rPr>
              <w:t>13</w:t>
            </w:r>
          </w:p>
        </w:tc>
        <w:tc>
          <w:tcPr>
            <w:tcW w:w="1801" w:type="pct"/>
          </w:tcPr>
          <w:p w14:paraId="68E6765A" w14:textId="77777777" w:rsidR="001538E5" w:rsidRPr="00646F4A" w:rsidRDefault="001538E5" w:rsidP="00835482">
            <w:pPr>
              <w:tabs>
                <w:tab w:val="left" w:pos="2460"/>
              </w:tabs>
              <w:spacing w:before="40"/>
              <w:jc w:val="center"/>
              <w:rPr>
                <w:sz w:val="20"/>
                <w:szCs w:val="20"/>
              </w:rPr>
            </w:pPr>
            <w:r w:rsidRPr="00646F4A">
              <w:rPr>
                <w:sz w:val="20"/>
                <w:szCs w:val="20"/>
              </w:rPr>
              <w:t>9.5</w:t>
            </w:r>
          </w:p>
        </w:tc>
        <w:tc>
          <w:tcPr>
            <w:tcW w:w="1253" w:type="pct"/>
            <w:shd w:val="clear" w:color="auto" w:fill="00FF00"/>
          </w:tcPr>
          <w:p w14:paraId="6C574730" w14:textId="72D9D8B0" w:rsidR="001538E5" w:rsidRPr="00646F4A" w:rsidRDefault="001538E5" w:rsidP="00835482">
            <w:pPr>
              <w:tabs>
                <w:tab w:val="left" w:pos="2460"/>
              </w:tabs>
              <w:spacing w:before="40"/>
              <w:jc w:val="center"/>
              <w:rPr>
                <w:b/>
                <w:bCs/>
                <w:sz w:val="20"/>
                <w:szCs w:val="20"/>
              </w:rPr>
            </w:pPr>
            <w:r w:rsidRPr="00646F4A">
              <w:rPr>
                <w:b/>
                <w:bCs/>
                <w:sz w:val="20"/>
                <w:szCs w:val="20"/>
              </w:rPr>
              <w:t>3.5</w:t>
            </w:r>
          </w:p>
        </w:tc>
      </w:tr>
      <w:tr w:rsidR="00646F4A" w:rsidRPr="00646F4A" w14:paraId="534F9EA8" w14:textId="77777777" w:rsidTr="00835482">
        <w:tc>
          <w:tcPr>
            <w:tcW w:w="770" w:type="pct"/>
          </w:tcPr>
          <w:p w14:paraId="69C9F04A" w14:textId="77777777" w:rsidR="001538E5" w:rsidRPr="00646F4A" w:rsidRDefault="001538E5" w:rsidP="00835482">
            <w:pPr>
              <w:tabs>
                <w:tab w:val="left" w:pos="2460"/>
              </w:tabs>
              <w:spacing w:before="40"/>
              <w:jc w:val="center"/>
              <w:rPr>
                <w:sz w:val="20"/>
                <w:szCs w:val="20"/>
              </w:rPr>
            </w:pPr>
            <w:r w:rsidRPr="00646F4A">
              <w:rPr>
                <w:sz w:val="20"/>
                <w:szCs w:val="20"/>
              </w:rPr>
              <w:t>11v11</w:t>
            </w:r>
          </w:p>
        </w:tc>
        <w:tc>
          <w:tcPr>
            <w:tcW w:w="1176" w:type="pct"/>
          </w:tcPr>
          <w:p w14:paraId="03142CB7" w14:textId="4D696E6F" w:rsidR="001538E5" w:rsidRPr="00646F4A" w:rsidRDefault="001538E5" w:rsidP="00835482">
            <w:pPr>
              <w:tabs>
                <w:tab w:val="left" w:pos="2460"/>
              </w:tabs>
              <w:spacing w:before="40"/>
              <w:jc w:val="center"/>
              <w:rPr>
                <w:sz w:val="20"/>
                <w:szCs w:val="20"/>
              </w:rPr>
            </w:pPr>
            <w:r w:rsidRPr="00646F4A">
              <w:rPr>
                <w:sz w:val="20"/>
                <w:szCs w:val="20"/>
              </w:rPr>
              <w:t>3</w:t>
            </w:r>
          </w:p>
        </w:tc>
        <w:tc>
          <w:tcPr>
            <w:tcW w:w="1801" w:type="pct"/>
          </w:tcPr>
          <w:p w14:paraId="38041630" w14:textId="77777777" w:rsidR="001538E5" w:rsidRPr="00646F4A" w:rsidRDefault="001538E5" w:rsidP="00835482">
            <w:pPr>
              <w:tabs>
                <w:tab w:val="left" w:pos="2460"/>
              </w:tabs>
              <w:spacing w:before="40"/>
              <w:jc w:val="center"/>
              <w:rPr>
                <w:sz w:val="20"/>
                <w:szCs w:val="20"/>
              </w:rPr>
            </w:pPr>
            <w:r w:rsidRPr="00646F4A">
              <w:rPr>
                <w:sz w:val="20"/>
                <w:szCs w:val="20"/>
              </w:rPr>
              <w:t>6.5</w:t>
            </w:r>
          </w:p>
        </w:tc>
        <w:tc>
          <w:tcPr>
            <w:tcW w:w="1253" w:type="pct"/>
            <w:vMerge w:val="restart"/>
            <w:shd w:val="clear" w:color="auto" w:fill="FF0000"/>
          </w:tcPr>
          <w:p w14:paraId="0FD401A4" w14:textId="15BB5BC3" w:rsidR="001538E5" w:rsidRPr="00646F4A" w:rsidRDefault="001538E5" w:rsidP="00835482">
            <w:pPr>
              <w:tabs>
                <w:tab w:val="left" w:pos="2460"/>
              </w:tabs>
              <w:spacing w:before="40"/>
              <w:jc w:val="center"/>
              <w:rPr>
                <w:b/>
                <w:bCs/>
                <w:sz w:val="20"/>
                <w:szCs w:val="20"/>
              </w:rPr>
            </w:pPr>
            <w:r w:rsidRPr="00646F4A">
              <w:rPr>
                <w:b/>
                <w:bCs/>
                <w:sz w:val="20"/>
                <w:szCs w:val="20"/>
              </w:rPr>
              <w:t>7</w:t>
            </w:r>
          </w:p>
        </w:tc>
      </w:tr>
      <w:tr w:rsidR="00646F4A" w:rsidRPr="00646F4A" w14:paraId="2D524CB4" w14:textId="77777777" w:rsidTr="00835482">
        <w:tc>
          <w:tcPr>
            <w:tcW w:w="770" w:type="pct"/>
          </w:tcPr>
          <w:p w14:paraId="30868812" w14:textId="77777777" w:rsidR="001538E5" w:rsidRPr="00646F4A" w:rsidRDefault="001538E5" w:rsidP="00835482">
            <w:pPr>
              <w:tabs>
                <w:tab w:val="left" w:pos="2460"/>
              </w:tabs>
              <w:spacing w:before="40"/>
              <w:jc w:val="center"/>
              <w:rPr>
                <w:sz w:val="20"/>
                <w:szCs w:val="20"/>
              </w:rPr>
            </w:pPr>
            <w:r w:rsidRPr="00646F4A">
              <w:rPr>
                <w:sz w:val="20"/>
                <w:szCs w:val="20"/>
              </w:rPr>
              <w:t>9v9</w:t>
            </w:r>
          </w:p>
        </w:tc>
        <w:tc>
          <w:tcPr>
            <w:tcW w:w="1176" w:type="pct"/>
          </w:tcPr>
          <w:p w14:paraId="341EE9BD" w14:textId="77777777" w:rsidR="001538E5" w:rsidRPr="00646F4A" w:rsidRDefault="001538E5" w:rsidP="00835482">
            <w:pPr>
              <w:tabs>
                <w:tab w:val="left" w:pos="2460"/>
              </w:tabs>
              <w:spacing w:before="40"/>
              <w:jc w:val="center"/>
              <w:rPr>
                <w:sz w:val="20"/>
                <w:szCs w:val="20"/>
              </w:rPr>
            </w:pPr>
            <w:r w:rsidRPr="00646F4A">
              <w:rPr>
                <w:sz w:val="20"/>
                <w:szCs w:val="20"/>
              </w:rPr>
              <w:t>-</w:t>
            </w:r>
          </w:p>
        </w:tc>
        <w:tc>
          <w:tcPr>
            <w:tcW w:w="1801" w:type="pct"/>
          </w:tcPr>
          <w:p w14:paraId="20F9D147" w14:textId="77777777" w:rsidR="001538E5" w:rsidRPr="00646F4A" w:rsidRDefault="001538E5" w:rsidP="00835482">
            <w:pPr>
              <w:tabs>
                <w:tab w:val="left" w:pos="2460"/>
              </w:tabs>
              <w:spacing w:before="40"/>
              <w:jc w:val="center"/>
              <w:rPr>
                <w:sz w:val="20"/>
                <w:szCs w:val="20"/>
              </w:rPr>
            </w:pPr>
            <w:r w:rsidRPr="00646F4A">
              <w:rPr>
                <w:sz w:val="20"/>
                <w:szCs w:val="20"/>
              </w:rPr>
              <w:t>3.5</w:t>
            </w:r>
          </w:p>
        </w:tc>
        <w:tc>
          <w:tcPr>
            <w:tcW w:w="1253" w:type="pct"/>
            <w:vMerge/>
            <w:shd w:val="clear" w:color="auto" w:fill="FF0000"/>
          </w:tcPr>
          <w:p w14:paraId="2ADE4D90" w14:textId="77777777" w:rsidR="001538E5" w:rsidRPr="00646F4A" w:rsidRDefault="001538E5" w:rsidP="00835482">
            <w:pPr>
              <w:tabs>
                <w:tab w:val="left" w:pos="2460"/>
              </w:tabs>
              <w:spacing w:before="40"/>
              <w:jc w:val="center"/>
              <w:rPr>
                <w:b/>
                <w:bCs/>
                <w:sz w:val="20"/>
                <w:szCs w:val="20"/>
              </w:rPr>
            </w:pPr>
          </w:p>
        </w:tc>
      </w:tr>
      <w:tr w:rsidR="00646F4A" w:rsidRPr="00646F4A" w14:paraId="04E8B603" w14:textId="77777777" w:rsidTr="001538E5">
        <w:tc>
          <w:tcPr>
            <w:tcW w:w="770" w:type="pct"/>
          </w:tcPr>
          <w:p w14:paraId="4955627E" w14:textId="77777777" w:rsidR="001538E5" w:rsidRPr="00646F4A" w:rsidRDefault="001538E5" w:rsidP="00835482">
            <w:pPr>
              <w:tabs>
                <w:tab w:val="left" w:pos="2460"/>
              </w:tabs>
              <w:spacing w:before="40"/>
              <w:jc w:val="center"/>
              <w:rPr>
                <w:sz w:val="20"/>
                <w:szCs w:val="20"/>
              </w:rPr>
            </w:pPr>
            <w:r w:rsidRPr="00646F4A">
              <w:rPr>
                <w:sz w:val="20"/>
                <w:szCs w:val="20"/>
              </w:rPr>
              <w:t>7v7</w:t>
            </w:r>
          </w:p>
        </w:tc>
        <w:tc>
          <w:tcPr>
            <w:tcW w:w="1176" w:type="pct"/>
          </w:tcPr>
          <w:p w14:paraId="6BB05217" w14:textId="63B32873" w:rsidR="001538E5" w:rsidRPr="00646F4A" w:rsidRDefault="001538E5" w:rsidP="00835482">
            <w:pPr>
              <w:tabs>
                <w:tab w:val="left" w:pos="2460"/>
              </w:tabs>
              <w:spacing w:before="40"/>
              <w:jc w:val="center"/>
              <w:rPr>
                <w:sz w:val="20"/>
                <w:szCs w:val="20"/>
              </w:rPr>
            </w:pPr>
            <w:r w:rsidRPr="00646F4A">
              <w:rPr>
                <w:sz w:val="20"/>
                <w:szCs w:val="20"/>
              </w:rPr>
              <w:t>3.5</w:t>
            </w:r>
          </w:p>
        </w:tc>
        <w:tc>
          <w:tcPr>
            <w:tcW w:w="1801" w:type="pct"/>
          </w:tcPr>
          <w:p w14:paraId="664A1FC9" w14:textId="77777777" w:rsidR="001538E5" w:rsidRPr="00646F4A" w:rsidRDefault="001538E5" w:rsidP="00835482">
            <w:pPr>
              <w:tabs>
                <w:tab w:val="left" w:pos="2460"/>
              </w:tabs>
              <w:spacing w:before="40"/>
              <w:jc w:val="center"/>
              <w:rPr>
                <w:sz w:val="20"/>
                <w:szCs w:val="20"/>
              </w:rPr>
            </w:pPr>
            <w:r w:rsidRPr="00646F4A">
              <w:rPr>
                <w:sz w:val="20"/>
                <w:szCs w:val="20"/>
              </w:rPr>
              <w:t>3</w:t>
            </w:r>
          </w:p>
        </w:tc>
        <w:tc>
          <w:tcPr>
            <w:tcW w:w="1253" w:type="pct"/>
            <w:vMerge w:val="restart"/>
            <w:shd w:val="clear" w:color="auto" w:fill="FF0000"/>
          </w:tcPr>
          <w:p w14:paraId="44B23D5B" w14:textId="00F3BE1B" w:rsidR="001538E5" w:rsidRPr="00646F4A" w:rsidRDefault="001538E5" w:rsidP="00835482">
            <w:pPr>
              <w:tabs>
                <w:tab w:val="left" w:pos="2460"/>
              </w:tabs>
              <w:spacing w:before="40"/>
              <w:jc w:val="center"/>
              <w:rPr>
                <w:b/>
                <w:bCs/>
                <w:sz w:val="20"/>
                <w:szCs w:val="20"/>
              </w:rPr>
            </w:pPr>
            <w:r w:rsidRPr="00646F4A">
              <w:rPr>
                <w:b/>
                <w:bCs/>
                <w:sz w:val="20"/>
                <w:szCs w:val="20"/>
              </w:rPr>
              <w:t>0.5</w:t>
            </w:r>
          </w:p>
        </w:tc>
      </w:tr>
      <w:tr w:rsidR="00646F4A" w:rsidRPr="00646F4A" w14:paraId="38C8A3F8" w14:textId="77777777" w:rsidTr="001538E5">
        <w:tc>
          <w:tcPr>
            <w:tcW w:w="770" w:type="pct"/>
          </w:tcPr>
          <w:p w14:paraId="6E9B3E6B" w14:textId="77777777" w:rsidR="001538E5" w:rsidRPr="00646F4A" w:rsidRDefault="001538E5" w:rsidP="00835482">
            <w:pPr>
              <w:tabs>
                <w:tab w:val="left" w:pos="2460"/>
              </w:tabs>
              <w:spacing w:before="40"/>
              <w:jc w:val="center"/>
              <w:rPr>
                <w:sz w:val="20"/>
                <w:szCs w:val="20"/>
              </w:rPr>
            </w:pPr>
            <w:r w:rsidRPr="00646F4A">
              <w:rPr>
                <w:sz w:val="20"/>
                <w:szCs w:val="20"/>
              </w:rPr>
              <w:t>5v5</w:t>
            </w:r>
          </w:p>
        </w:tc>
        <w:tc>
          <w:tcPr>
            <w:tcW w:w="1176" w:type="pct"/>
          </w:tcPr>
          <w:p w14:paraId="54B68AF4" w14:textId="77777777" w:rsidR="001538E5" w:rsidRPr="00646F4A" w:rsidRDefault="001538E5" w:rsidP="00835482">
            <w:pPr>
              <w:tabs>
                <w:tab w:val="left" w:pos="2460"/>
              </w:tabs>
              <w:spacing w:before="40"/>
              <w:jc w:val="center"/>
              <w:rPr>
                <w:sz w:val="20"/>
                <w:szCs w:val="20"/>
              </w:rPr>
            </w:pPr>
            <w:r w:rsidRPr="00646F4A">
              <w:rPr>
                <w:sz w:val="20"/>
                <w:szCs w:val="20"/>
              </w:rPr>
              <w:t>-</w:t>
            </w:r>
          </w:p>
        </w:tc>
        <w:tc>
          <w:tcPr>
            <w:tcW w:w="1801" w:type="pct"/>
          </w:tcPr>
          <w:p w14:paraId="79FD84AF" w14:textId="77777777" w:rsidR="001538E5" w:rsidRPr="00646F4A" w:rsidRDefault="001538E5" w:rsidP="00835482">
            <w:pPr>
              <w:tabs>
                <w:tab w:val="left" w:pos="2460"/>
              </w:tabs>
              <w:spacing w:before="40"/>
              <w:jc w:val="center"/>
              <w:rPr>
                <w:sz w:val="20"/>
                <w:szCs w:val="20"/>
              </w:rPr>
            </w:pPr>
            <w:r w:rsidRPr="00646F4A">
              <w:rPr>
                <w:sz w:val="20"/>
                <w:szCs w:val="20"/>
              </w:rPr>
              <w:t>1</w:t>
            </w:r>
          </w:p>
        </w:tc>
        <w:tc>
          <w:tcPr>
            <w:tcW w:w="1253" w:type="pct"/>
            <w:vMerge/>
            <w:shd w:val="clear" w:color="auto" w:fill="FF0000"/>
          </w:tcPr>
          <w:p w14:paraId="0DD829CF" w14:textId="77777777" w:rsidR="001538E5" w:rsidRPr="00646F4A" w:rsidRDefault="001538E5" w:rsidP="00835482">
            <w:pPr>
              <w:tabs>
                <w:tab w:val="left" w:pos="2460"/>
              </w:tabs>
              <w:spacing w:before="40"/>
              <w:jc w:val="center"/>
              <w:rPr>
                <w:sz w:val="20"/>
                <w:szCs w:val="20"/>
              </w:rPr>
            </w:pPr>
          </w:p>
        </w:tc>
      </w:tr>
    </w:tbl>
    <w:p w14:paraId="04473CA9" w14:textId="24C6CE17" w:rsidR="001538E5" w:rsidRPr="00646F4A" w:rsidRDefault="001538E5" w:rsidP="001538E5">
      <w:pPr>
        <w:tabs>
          <w:tab w:val="left" w:pos="2460"/>
        </w:tabs>
        <w:rPr>
          <w:i/>
          <w:iCs/>
        </w:rPr>
      </w:pPr>
    </w:p>
    <w:p w14:paraId="79DD020C" w14:textId="4FF28599" w:rsidR="001538E5" w:rsidRPr="00646F4A" w:rsidRDefault="001538E5" w:rsidP="001538E5">
      <w:pPr>
        <w:tabs>
          <w:tab w:val="left" w:pos="2460"/>
        </w:tabs>
      </w:pPr>
      <w:r w:rsidRPr="00646F4A">
        <w:t xml:space="preserve">As shown in the table above, there is insufficient peak time capacity to accommodate youth and mini football, although there is sufficient capacity to accommodate all adult football at peak time. </w:t>
      </w:r>
    </w:p>
    <w:p w14:paraId="0D0ED5CB" w14:textId="77777777" w:rsidR="00021626" w:rsidRPr="00646F4A" w:rsidRDefault="00021626" w:rsidP="001538E5">
      <w:pPr>
        <w:tabs>
          <w:tab w:val="left" w:pos="2460"/>
        </w:tabs>
      </w:pPr>
    </w:p>
    <w:p w14:paraId="057AC01E" w14:textId="36023097" w:rsidR="001538E5" w:rsidRPr="00646F4A" w:rsidRDefault="001538E5" w:rsidP="001538E5">
      <w:pPr>
        <w:tabs>
          <w:tab w:val="left" w:pos="2460"/>
        </w:tabs>
      </w:pPr>
      <w:r w:rsidRPr="00646F4A">
        <w:t xml:space="preserve">In summary, whilst a football hub model in theory has capacity to accommodate </w:t>
      </w:r>
      <w:r w:rsidR="00D669C5" w:rsidRPr="00646F4A">
        <w:t xml:space="preserve">all current Council match demand at Coundon Hall Park and War Memorial Park, the Council would have to </w:t>
      </w:r>
      <w:r w:rsidR="000138F6" w:rsidRPr="00646F4A">
        <w:t xml:space="preserve">work with Birmingham FA and local football leagues to fulfil fixtures outside of peak time (i.e. Saturday mornings for adult and youth football and Sunday mornings for mini football) to ensure capacity would be sufficient. Further to this, if agreements could be </w:t>
      </w:r>
      <w:r w:rsidR="00FE51C9" w:rsidRPr="00646F4A">
        <w:t xml:space="preserve">made regarding the reallocation of fixtures, there would still be minimal capacity for future demand meaning other sites would have to be retained as a strategic reserve </w:t>
      </w:r>
      <w:r w:rsidR="0083591F" w:rsidRPr="00646F4A">
        <w:t xml:space="preserve">to ensure future demand could be sufficiently accommodated. </w:t>
      </w:r>
      <w:r w:rsidR="00FE51C9" w:rsidRPr="00646F4A">
        <w:t xml:space="preserve"> </w:t>
      </w:r>
    </w:p>
    <w:p w14:paraId="7FE0D522" w14:textId="77777777" w:rsidR="00021626" w:rsidRPr="00646F4A" w:rsidRDefault="00021626" w:rsidP="001E0661">
      <w:pPr>
        <w:pStyle w:val="ListBulletmain"/>
        <w:rPr>
          <w:rFonts w:cs="Arial"/>
          <w:b/>
          <w:i/>
          <w:szCs w:val="22"/>
        </w:rPr>
      </w:pPr>
    </w:p>
    <w:p w14:paraId="0A474036" w14:textId="77777777" w:rsidR="00046B97" w:rsidRPr="00646F4A" w:rsidRDefault="00046B97" w:rsidP="00046B97">
      <w:pPr>
        <w:pStyle w:val="ListBulletmain"/>
        <w:rPr>
          <w:rFonts w:cs="Arial"/>
          <w:b/>
          <w:i/>
          <w:szCs w:val="22"/>
        </w:rPr>
      </w:pPr>
      <w:r w:rsidRPr="00646F4A">
        <w:rPr>
          <w:rFonts w:cs="Arial"/>
          <w:b/>
          <w:i/>
          <w:szCs w:val="22"/>
        </w:rPr>
        <w:t>Site specific recommendations</w:t>
      </w:r>
    </w:p>
    <w:p w14:paraId="05258D5B" w14:textId="500BD086" w:rsidR="00A066E0" w:rsidRPr="00646F4A" w:rsidRDefault="00A066E0" w:rsidP="001E0661">
      <w:pPr>
        <w:pStyle w:val="ListBulletmain"/>
        <w:rPr>
          <w:rFonts w:cs="Arial"/>
          <w:b/>
          <w:i/>
          <w:szCs w:val="22"/>
        </w:rPr>
      </w:pPr>
    </w:p>
    <w:p w14:paraId="67D45234" w14:textId="77777777" w:rsidR="00A066E0" w:rsidRPr="00646F4A" w:rsidRDefault="00A066E0" w:rsidP="00A066E0">
      <w:pPr>
        <w:pStyle w:val="ListBulletmain"/>
        <w:numPr>
          <w:ilvl w:val="0"/>
          <w:numId w:val="15"/>
        </w:numPr>
        <w:rPr>
          <w:szCs w:val="22"/>
          <w:lang w:eastAsia="en-GB"/>
        </w:rPr>
      </w:pPr>
      <w:r w:rsidRPr="00646F4A">
        <w:rPr>
          <w:szCs w:val="22"/>
          <w:lang w:eastAsia="en-GB"/>
        </w:rPr>
        <w:t>Where pitches are overplayed and/or assessed as poor or standard quality, such as at Copsewood Community Sport and Social Club, prioritise investment to improve quality.</w:t>
      </w:r>
    </w:p>
    <w:p w14:paraId="57628E59" w14:textId="54FA210D" w:rsidR="00A066E0" w:rsidRPr="00646F4A" w:rsidRDefault="00A066E0" w:rsidP="00A066E0">
      <w:pPr>
        <w:pStyle w:val="ListBulletmain"/>
        <w:numPr>
          <w:ilvl w:val="0"/>
          <w:numId w:val="15"/>
        </w:numPr>
        <w:rPr>
          <w:szCs w:val="22"/>
          <w:lang w:eastAsia="en-GB"/>
        </w:rPr>
      </w:pPr>
      <w:r w:rsidRPr="00646F4A">
        <w:rPr>
          <w:szCs w:val="22"/>
          <w:lang w:eastAsia="en-GB"/>
        </w:rPr>
        <w:t xml:space="preserve">Transfer play from sites which remain overplayed, such as Coventrians Rugby Club, to alternative sites with spare capacity (or 3G provision). </w:t>
      </w:r>
    </w:p>
    <w:p w14:paraId="2451C210" w14:textId="0DF3FB00" w:rsidR="00A066E0" w:rsidRPr="00646F4A" w:rsidRDefault="00A066E0" w:rsidP="00A066E0">
      <w:pPr>
        <w:pStyle w:val="ListBulletmain"/>
        <w:numPr>
          <w:ilvl w:val="0"/>
          <w:numId w:val="15"/>
        </w:numPr>
        <w:rPr>
          <w:szCs w:val="22"/>
          <w:lang w:eastAsia="en-GB"/>
        </w:rPr>
      </w:pPr>
      <w:r w:rsidRPr="00646F4A">
        <w:rPr>
          <w:szCs w:val="22"/>
          <w:lang w:eastAsia="en-GB"/>
        </w:rPr>
        <w:t xml:space="preserve">Provide security of tenure for clubs using unsecure sites, such as </w:t>
      </w:r>
      <w:r w:rsidR="00007EC8" w:rsidRPr="00646F4A">
        <w:rPr>
          <w:szCs w:val="22"/>
          <w:lang w:eastAsia="en-GB"/>
        </w:rPr>
        <w:t>Bablake Playing Fields</w:t>
      </w:r>
      <w:r w:rsidRPr="00646F4A">
        <w:rPr>
          <w:szCs w:val="22"/>
          <w:lang w:eastAsia="en-GB"/>
        </w:rPr>
        <w:t>, through community use agreements and support negotiation with private landowners and schools to secure appropriate access (e.g., via a community use agreement.</w:t>
      </w:r>
    </w:p>
    <w:p w14:paraId="6F8EA964" w14:textId="373DACAC" w:rsidR="00A066E0" w:rsidRPr="00646F4A" w:rsidRDefault="00A066E0" w:rsidP="00A066E0">
      <w:pPr>
        <w:pStyle w:val="ListBulletmain"/>
        <w:numPr>
          <w:ilvl w:val="0"/>
          <w:numId w:val="15"/>
        </w:numPr>
        <w:rPr>
          <w:szCs w:val="22"/>
          <w:lang w:eastAsia="en-GB"/>
        </w:rPr>
      </w:pPr>
      <w:r w:rsidRPr="00646F4A">
        <w:rPr>
          <w:szCs w:val="22"/>
          <w:lang w:eastAsia="en-GB"/>
        </w:rPr>
        <w:t xml:space="preserve">Seek to gain access to sites not currently available for community use, particularly where a large quantity of pitches are provided, such as Cardinal Newman Catholic School and King Henry VIII Sports Fields which would provide three and four match equivalent sessions of actual spare capacity per week respectively. </w:t>
      </w:r>
    </w:p>
    <w:p w14:paraId="4F054967" w14:textId="77777777" w:rsidR="00A066E0" w:rsidRPr="00646F4A" w:rsidRDefault="00A066E0" w:rsidP="00A066E0">
      <w:pPr>
        <w:pStyle w:val="ListBulletmain"/>
        <w:numPr>
          <w:ilvl w:val="0"/>
          <w:numId w:val="15"/>
        </w:numPr>
        <w:rPr>
          <w:szCs w:val="22"/>
          <w:lang w:eastAsia="en-GB"/>
        </w:rPr>
      </w:pPr>
      <w:r w:rsidRPr="00646F4A">
        <w:rPr>
          <w:szCs w:val="22"/>
          <w:lang w:eastAsia="en-GB"/>
        </w:rPr>
        <w:t xml:space="preserve">Consider pitch re-configuration where capacity of one pitch type can be used to reduce shortfalls of another and where it can better accommodate what demand is received e.g. adult to youth 11v11 pitches and mini 7v7 to mini 5v5 pitches such as at Coundon Hall Park. </w:t>
      </w:r>
    </w:p>
    <w:p w14:paraId="1AD2CEBC" w14:textId="547914DA" w:rsidR="00A066E0" w:rsidRPr="00646F4A" w:rsidRDefault="00A066E0" w:rsidP="00A066E0">
      <w:pPr>
        <w:pStyle w:val="ListBulletmain"/>
        <w:numPr>
          <w:ilvl w:val="0"/>
          <w:numId w:val="15"/>
        </w:numPr>
        <w:rPr>
          <w:szCs w:val="22"/>
          <w:lang w:eastAsia="en-GB"/>
        </w:rPr>
      </w:pPr>
      <w:r w:rsidRPr="00646F4A">
        <w:rPr>
          <w:szCs w:val="22"/>
          <w:lang w:eastAsia="en-GB"/>
        </w:rPr>
        <w:t xml:space="preserve">Work to accommodate exported, latent and future demand at sites which are not operating at capacity, such as Sowe Common Sports Ground, or at sites which are not currently available for community use. </w:t>
      </w:r>
    </w:p>
    <w:p w14:paraId="5B27C148" w14:textId="77777777" w:rsidR="00046B97" w:rsidRPr="00646F4A" w:rsidRDefault="00046B97" w:rsidP="00046B97">
      <w:pPr>
        <w:pStyle w:val="ListBulletmain"/>
        <w:rPr>
          <w:rFonts w:cs="Arial"/>
          <w:b/>
          <w:i/>
          <w:szCs w:val="22"/>
        </w:rPr>
      </w:pPr>
    </w:p>
    <w:p w14:paraId="0E8A39B3" w14:textId="41868E25" w:rsidR="00A066E0" w:rsidRPr="00646F4A" w:rsidRDefault="00046B97" w:rsidP="001E0661">
      <w:pPr>
        <w:pStyle w:val="ListBulletmain"/>
        <w:rPr>
          <w:rFonts w:cs="Arial"/>
          <w:b/>
          <w:i/>
          <w:szCs w:val="22"/>
        </w:rPr>
      </w:pPr>
      <w:r w:rsidRPr="00646F4A">
        <w:rPr>
          <w:rFonts w:cs="Arial"/>
          <w:b/>
          <w:i/>
          <w:szCs w:val="22"/>
        </w:rPr>
        <w:t>General recommendations</w:t>
      </w:r>
    </w:p>
    <w:p w14:paraId="38005848" w14:textId="77777777" w:rsidR="00D03B67" w:rsidRPr="00646F4A" w:rsidRDefault="00D03B67" w:rsidP="001E0661">
      <w:pPr>
        <w:pStyle w:val="ListBulletmain"/>
        <w:rPr>
          <w:rFonts w:cs="Arial"/>
          <w:b/>
          <w:i/>
          <w:szCs w:val="22"/>
        </w:rPr>
      </w:pPr>
    </w:p>
    <w:p w14:paraId="0047A6A4" w14:textId="0DFDE0F2" w:rsidR="00D03B67" w:rsidRPr="00646F4A" w:rsidRDefault="00D03B67" w:rsidP="00254A75">
      <w:pPr>
        <w:pStyle w:val="ListBulletmain"/>
        <w:numPr>
          <w:ilvl w:val="0"/>
          <w:numId w:val="15"/>
        </w:numPr>
        <w:rPr>
          <w:szCs w:val="22"/>
          <w:lang w:eastAsia="en-GB"/>
        </w:rPr>
      </w:pPr>
      <w:r w:rsidRPr="00646F4A">
        <w:rPr>
          <w:szCs w:val="22"/>
          <w:lang w:eastAsia="en-GB"/>
        </w:rPr>
        <w:t>Protect existing quantity of pitches (unless replacement provision is agreed upon and provided</w:t>
      </w:r>
      <w:r w:rsidR="00D93A23" w:rsidRPr="00646F4A">
        <w:rPr>
          <w:szCs w:val="22"/>
          <w:lang w:eastAsia="en-GB"/>
        </w:rPr>
        <w:t xml:space="preserve"> in line with national planning policy</w:t>
      </w:r>
      <w:r w:rsidRPr="00646F4A">
        <w:rPr>
          <w:szCs w:val="22"/>
          <w:lang w:eastAsia="en-GB"/>
        </w:rPr>
        <w:t xml:space="preserve">). </w:t>
      </w:r>
    </w:p>
    <w:p w14:paraId="24F40AC3" w14:textId="544DAF2B" w:rsidR="00B80E65" w:rsidRPr="00646F4A" w:rsidRDefault="00B80E65" w:rsidP="00254A75">
      <w:pPr>
        <w:pStyle w:val="ListBulletmain"/>
        <w:numPr>
          <w:ilvl w:val="0"/>
          <w:numId w:val="15"/>
        </w:numPr>
        <w:rPr>
          <w:szCs w:val="22"/>
          <w:lang w:eastAsia="en-GB"/>
        </w:rPr>
      </w:pPr>
      <w:r w:rsidRPr="00646F4A">
        <w:rPr>
          <w:szCs w:val="22"/>
          <w:lang w:eastAsia="en-GB"/>
        </w:rPr>
        <w:t>U</w:t>
      </w:r>
      <w:r w:rsidR="00D93A23" w:rsidRPr="00646F4A">
        <w:rPr>
          <w:szCs w:val="22"/>
          <w:lang w:eastAsia="en-GB"/>
        </w:rPr>
        <w:t>pdate</w:t>
      </w:r>
      <w:r w:rsidRPr="00646F4A">
        <w:rPr>
          <w:szCs w:val="22"/>
          <w:lang w:eastAsia="en-GB"/>
        </w:rPr>
        <w:t xml:space="preserve"> the LFFP </w:t>
      </w:r>
      <w:r w:rsidR="00F151BF" w:rsidRPr="00646F4A">
        <w:rPr>
          <w:szCs w:val="22"/>
          <w:lang w:eastAsia="en-GB"/>
        </w:rPr>
        <w:t>following this study</w:t>
      </w:r>
      <w:r w:rsidR="00D93A23" w:rsidRPr="00646F4A">
        <w:rPr>
          <w:szCs w:val="22"/>
          <w:lang w:eastAsia="en-GB"/>
        </w:rPr>
        <w:t xml:space="preserve"> and use it to secure investment into appropriate sites</w:t>
      </w:r>
      <w:r w:rsidRPr="00646F4A">
        <w:rPr>
          <w:szCs w:val="22"/>
          <w:lang w:eastAsia="en-GB"/>
        </w:rPr>
        <w:t xml:space="preserve">. </w:t>
      </w:r>
    </w:p>
    <w:p w14:paraId="6BA69806" w14:textId="21B58A4B" w:rsidR="00C26255" w:rsidRPr="00646F4A" w:rsidRDefault="00C26255" w:rsidP="00254A75">
      <w:pPr>
        <w:pStyle w:val="ListBulletmain"/>
        <w:numPr>
          <w:ilvl w:val="0"/>
          <w:numId w:val="15"/>
        </w:numPr>
        <w:rPr>
          <w:szCs w:val="22"/>
          <w:lang w:eastAsia="en-GB"/>
        </w:rPr>
      </w:pPr>
      <w:r w:rsidRPr="00646F4A">
        <w:rPr>
          <w:szCs w:val="22"/>
          <w:lang w:eastAsia="en-GB"/>
        </w:rPr>
        <w:t xml:space="preserve">Utilise the Football Foundation’s PitchPower app to </w:t>
      </w:r>
      <w:r w:rsidR="00B62CD5" w:rsidRPr="00646F4A">
        <w:rPr>
          <w:szCs w:val="22"/>
          <w:lang w:eastAsia="en-GB"/>
        </w:rPr>
        <w:t>identify pitch conditions and recommendations to maintain or enhance pitch quality</w:t>
      </w:r>
      <w:r w:rsidR="00D4390F" w:rsidRPr="00646F4A">
        <w:rPr>
          <w:szCs w:val="22"/>
          <w:lang w:eastAsia="en-GB"/>
        </w:rPr>
        <w:t xml:space="preserve"> and enable future grant funding from the Football Foundation</w:t>
      </w:r>
      <w:r w:rsidR="00B62CD5" w:rsidRPr="00646F4A">
        <w:rPr>
          <w:szCs w:val="22"/>
          <w:lang w:eastAsia="en-GB"/>
        </w:rPr>
        <w:t>.</w:t>
      </w:r>
      <w:r w:rsidRPr="00646F4A">
        <w:rPr>
          <w:szCs w:val="22"/>
          <w:lang w:eastAsia="en-GB"/>
        </w:rPr>
        <w:t xml:space="preserve"> </w:t>
      </w:r>
    </w:p>
    <w:p w14:paraId="79F52F7B" w14:textId="1E34BA73" w:rsidR="00EA4F20" w:rsidRPr="00646F4A" w:rsidRDefault="00EA4F20" w:rsidP="00254A75">
      <w:pPr>
        <w:pStyle w:val="ListBulletmain"/>
        <w:numPr>
          <w:ilvl w:val="0"/>
          <w:numId w:val="15"/>
        </w:numPr>
        <w:rPr>
          <w:szCs w:val="22"/>
          <w:lang w:eastAsia="en-GB"/>
        </w:rPr>
      </w:pPr>
      <w:r w:rsidRPr="00646F4A">
        <w:rPr>
          <w:szCs w:val="22"/>
          <w:lang w:eastAsia="en-GB"/>
        </w:rPr>
        <w:lastRenderedPageBreak/>
        <w:t xml:space="preserve">Improve ancillary facilities where there is a demand to do so and where it can benefit the wider footballing offer.  </w:t>
      </w:r>
    </w:p>
    <w:p w14:paraId="715FBCA8" w14:textId="04D6F264" w:rsidR="00D03B67" w:rsidRPr="00646F4A" w:rsidRDefault="00D03B67" w:rsidP="00254A75">
      <w:pPr>
        <w:pStyle w:val="ListBulletmain"/>
        <w:numPr>
          <w:ilvl w:val="0"/>
          <w:numId w:val="15"/>
        </w:numPr>
        <w:rPr>
          <w:szCs w:val="22"/>
          <w:lang w:eastAsia="en-GB"/>
        </w:rPr>
      </w:pPr>
      <w:r w:rsidRPr="00646F4A">
        <w:rPr>
          <w:szCs w:val="22"/>
          <w:lang w:eastAsia="en-GB"/>
        </w:rPr>
        <w:t xml:space="preserve">Where appropriate, develop partnerships and/or lease arrangements with large, sustainable, development-minded clubs to manage their own sites. </w:t>
      </w:r>
    </w:p>
    <w:p w14:paraId="0BE47564" w14:textId="0988F6C5" w:rsidR="00DF5D49" w:rsidRPr="00646F4A" w:rsidRDefault="00DF5D49" w:rsidP="00254A75">
      <w:pPr>
        <w:pStyle w:val="ListBulletmain"/>
        <w:numPr>
          <w:ilvl w:val="0"/>
          <w:numId w:val="15"/>
        </w:numPr>
        <w:rPr>
          <w:szCs w:val="22"/>
          <w:lang w:eastAsia="en-GB"/>
        </w:rPr>
      </w:pPr>
      <w:r w:rsidRPr="00646F4A">
        <w:rPr>
          <w:szCs w:val="22"/>
          <w:lang w:eastAsia="en-GB"/>
        </w:rPr>
        <w:t xml:space="preserve">Ensure that any large housing developments are provided for and assess the need for new pitch provision through master planning on an individual basis. </w:t>
      </w:r>
    </w:p>
    <w:p w14:paraId="452C8989" w14:textId="361912D4" w:rsidR="001C68EB" w:rsidRPr="00646F4A" w:rsidRDefault="001C68EB" w:rsidP="00254A75">
      <w:pPr>
        <w:pStyle w:val="ListBulletmain"/>
        <w:numPr>
          <w:ilvl w:val="0"/>
          <w:numId w:val="15"/>
        </w:numPr>
        <w:rPr>
          <w:szCs w:val="22"/>
          <w:lang w:eastAsia="en-GB"/>
        </w:rPr>
      </w:pPr>
      <w:r w:rsidRPr="00646F4A">
        <w:rPr>
          <w:szCs w:val="22"/>
          <w:lang w:eastAsia="en-GB"/>
        </w:rPr>
        <w:t xml:space="preserve">Where a </w:t>
      </w:r>
      <w:r w:rsidR="00B4757E" w:rsidRPr="00646F4A">
        <w:rPr>
          <w:szCs w:val="22"/>
          <w:lang w:eastAsia="en-GB"/>
        </w:rPr>
        <w:t xml:space="preserve">housing </w:t>
      </w:r>
      <w:r w:rsidRPr="00646F4A">
        <w:rPr>
          <w:szCs w:val="22"/>
          <w:lang w:eastAsia="en-GB"/>
        </w:rPr>
        <w:t xml:space="preserve">development is not of a size to justify on-site football provision, consider using contributions to improve existing sites within the locality. </w:t>
      </w:r>
    </w:p>
    <w:p w14:paraId="5BE6C3B7" w14:textId="54A1F519" w:rsidR="00B80E65" w:rsidRPr="00646F4A" w:rsidRDefault="00B80E65" w:rsidP="00254A75">
      <w:pPr>
        <w:pStyle w:val="ListBulletmain"/>
        <w:numPr>
          <w:ilvl w:val="0"/>
          <w:numId w:val="15"/>
        </w:numPr>
        <w:rPr>
          <w:szCs w:val="22"/>
          <w:lang w:eastAsia="en-GB"/>
        </w:rPr>
      </w:pPr>
      <w:r w:rsidRPr="00646F4A">
        <w:rPr>
          <w:szCs w:val="22"/>
          <w:lang w:eastAsia="en-GB"/>
        </w:rPr>
        <w:t>Where a development is of a size to justify on-site football provision, focus on the creation of multi-pitch sites that reduce existing shortfalls,</w:t>
      </w:r>
      <w:r w:rsidR="00FF2730" w:rsidRPr="00646F4A">
        <w:rPr>
          <w:szCs w:val="22"/>
          <w:lang w:eastAsia="en-GB"/>
        </w:rPr>
        <w:t xml:space="preserve"> </w:t>
      </w:r>
      <w:r w:rsidRPr="00646F4A">
        <w:rPr>
          <w:szCs w:val="22"/>
          <w:lang w:eastAsia="en-GB"/>
        </w:rPr>
        <w:t xml:space="preserve">with accompanying clubhouse provision included given that single pitch sites without appropriate ancillary facilities can be unsustainable. </w:t>
      </w:r>
    </w:p>
    <w:p w14:paraId="221E7260" w14:textId="77777777" w:rsidR="00021626" w:rsidRPr="00646F4A" w:rsidRDefault="00021626" w:rsidP="00B80E65">
      <w:pPr>
        <w:tabs>
          <w:tab w:val="left" w:pos="2460"/>
        </w:tabs>
        <w:rPr>
          <w:b/>
        </w:rPr>
      </w:pPr>
    </w:p>
    <w:p w14:paraId="541193BF" w14:textId="55257130" w:rsidR="00231A65" w:rsidRPr="00646F4A" w:rsidRDefault="00231A65" w:rsidP="00B80E65">
      <w:pPr>
        <w:tabs>
          <w:tab w:val="left" w:pos="2460"/>
        </w:tabs>
        <w:rPr>
          <w:b/>
        </w:rPr>
      </w:pPr>
      <w:r w:rsidRPr="00646F4A">
        <w:rPr>
          <w:b/>
        </w:rPr>
        <w:t>3G pitches</w:t>
      </w:r>
    </w:p>
    <w:p w14:paraId="415DF19C" w14:textId="77777777" w:rsidR="00F3143F" w:rsidRPr="00646F4A" w:rsidRDefault="00F3143F" w:rsidP="00B80E65">
      <w:pPr>
        <w:tabs>
          <w:tab w:val="left" w:pos="2460"/>
        </w:tabs>
        <w:rPr>
          <w:b/>
        </w:rPr>
      </w:pPr>
    </w:p>
    <w:p w14:paraId="4C0AC4BD" w14:textId="63009AED" w:rsidR="00F3143F" w:rsidRPr="00646F4A" w:rsidRDefault="00F3143F" w:rsidP="00B80E65">
      <w:pPr>
        <w:tabs>
          <w:tab w:val="left" w:pos="2460"/>
        </w:tabs>
        <w:rPr>
          <w:b/>
          <w:i/>
          <w:iCs/>
        </w:rPr>
      </w:pPr>
      <w:r w:rsidRPr="00646F4A">
        <w:rPr>
          <w:b/>
          <w:i/>
          <w:iCs/>
        </w:rPr>
        <w:t>S</w:t>
      </w:r>
      <w:r w:rsidR="00FA0620" w:rsidRPr="00646F4A">
        <w:rPr>
          <w:b/>
          <w:i/>
          <w:iCs/>
        </w:rPr>
        <w:t>upply and demand s</w:t>
      </w:r>
      <w:r w:rsidRPr="00646F4A">
        <w:rPr>
          <w:b/>
          <w:i/>
          <w:iCs/>
        </w:rPr>
        <w:t>ummary</w:t>
      </w:r>
    </w:p>
    <w:p w14:paraId="542A630C" w14:textId="77777777" w:rsidR="00F3143F" w:rsidRPr="00646F4A" w:rsidRDefault="00F3143F" w:rsidP="00B80E65">
      <w:pPr>
        <w:tabs>
          <w:tab w:val="left" w:pos="2460"/>
        </w:tabs>
        <w:rPr>
          <w:b/>
        </w:rPr>
      </w:pPr>
    </w:p>
    <w:p w14:paraId="6B8764B3" w14:textId="00BDA39A" w:rsidR="008816D3" w:rsidRPr="00646F4A" w:rsidRDefault="008816D3" w:rsidP="00254A75">
      <w:pPr>
        <w:pStyle w:val="ListParagraph"/>
        <w:numPr>
          <w:ilvl w:val="0"/>
          <w:numId w:val="16"/>
        </w:numPr>
        <w:tabs>
          <w:tab w:val="left" w:pos="2460"/>
        </w:tabs>
        <w:rPr>
          <w:bCs/>
          <w:szCs w:val="22"/>
        </w:rPr>
      </w:pPr>
      <w:bookmarkStart w:id="17" w:name="_Hlk2322978"/>
      <w:r w:rsidRPr="00646F4A">
        <w:rPr>
          <w:bCs/>
          <w:szCs w:val="22"/>
        </w:rPr>
        <w:t xml:space="preserve">The priority </w:t>
      </w:r>
      <w:r w:rsidR="00437697" w:rsidRPr="00646F4A">
        <w:rPr>
          <w:bCs/>
          <w:szCs w:val="22"/>
        </w:rPr>
        <w:t>in regard to</w:t>
      </w:r>
      <w:r w:rsidRPr="00646F4A">
        <w:rPr>
          <w:bCs/>
          <w:szCs w:val="22"/>
        </w:rPr>
        <w:t xml:space="preserve"> 3G</w:t>
      </w:r>
      <w:r w:rsidR="00092D45" w:rsidRPr="00646F4A">
        <w:rPr>
          <w:bCs/>
          <w:szCs w:val="22"/>
        </w:rPr>
        <w:t xml:space="preserve"> </w:t>
      </w:r>
      <w:r w:rsidR="00437697" w:rsidRPr="00646F4A">
        <w:rPr>
          <w:bCs/>
          <w:szCs w:val="22"/>
        </w:rPr>
        <w:t xml:space="preserve">pitches </w:t>
      </w:r>
      <w:r w:rsidR="00092D45" w:rsidRPr="00646F4A">
        <w:rPr>
          <w:bCs/>
          <w:szCs w:val="22"/>
        </w:rPr>
        <w:t>for football</w:t>
      </w:r>
      <w:r w:rsidRPr="00646F4A">
        <w:rPr>
          <w:bCs/>
          <w:szCs w:val="22"/>
        </w:rPr>
        <w:t xml:space="preserve"> should be placed on the creation of new provision in areas where it is required (North West, South East and South West analysis areas).</w:t>
      </w:r>
    </w:p>
    <w:p w14:paraId="30AC404D" w14:textId="39B10315" w:rsidR="00FA0620" w:rsidRPr="00646F4A" w:rsidRDefault="008816D3" w:rsidP="00254A75">
      <w:pPr>
        <w:pStyle w:val="ListParagraph"/>
        <w:numPr>
          <w:ilvl w:val="0"/>
          <w:numId w:val="16"/>
        </w:numPr>
        <w:tabs>
          <w:tab w:val="left" w:pos="2460"/>
        </w:tabs>
        <w:rPr>
          <w:bCs/>
          <w:szCs w:val="22"/>
        </w:rPr>
      </w:pPr>
      <w:r w:rsidRPr="00646F4A">
        <w:rPr>
          <w:bCs/>
          <w:szCs w:val="22"/>
        </w:rPr>
        <w:t>In addition, it is important to sustain the current pitch stock to ensure that the existing shortfalls are not exacerbated.</w:t>
      </w:r>
    </w:p>
    <w:p w14:paraId="56D01E30" w14:textId="7B9580EC" w:rsidR="00092D45" w:rsidRPr="00646F4A" w:rsidRDefault="00092D45" w:rsidP="00254A75">
      <w:pPr>
        <w:pStyle w:val="ListParagraph"/>
        <w:numPr>
          <w:ilvl w:val="0"/>
          <w:numId w:val="16"/>
        </w:numPr>
        <w:tabs>
          <w:tab w:val="left" w:pos="2460"/>
        </w:tabs>
        <w:rPr>
          <w:bCs/>
          <w:szCs w:val="22"/>
        </w:rPr>
      </w:pPr>
      <w:r w:rsidRPr="00646F4A">
        <w:rPr>
          <w:bCs/>
          <w:szCs w:val="22"/>
        </w:rPr>
        <w:t>Given the grass pitch shortfalls identified, scope also exists for further rugby union provision to be created in the future, particularly at sites that can service clubs with overplayed pitches and with no other realistic alternative for alleviation.</w:t>
      </w:r>
    </w:p>
    <w:p w14:paraId="578F84D5" w14:textId="77777777" w:rsidR="00153FB8" w:rsidRPr="00646F4A" w:rsidRDefault="00153FB8" w:rsidP="00FA0620">
      <w:pPr>
        <w:tabs>
          <w:tab w:val="left" w:pos="2460"/>
        </w:tabs>
        <w:rPr>
          <w:b/>
          <w:i/>
          <w:iCs/>
        </w:rPr>
      </w:pPr>
    </w:p>
    <w:p w14:paraId="1BD8E952" w14:textId="41C5AD20" w:rsidR="00FA0620" w:rsidRPr="00646F4A" w:rsidRDefault="00FA0620" w:rsidP="00FA0620">
      <w:pPr>
        <w:tabs>
          <w:tab w:val="left" w:pos="2460"/>
        </w:tabs>
        <w:rPr>
          <w:b/>
          <w:i/>
          <w:iCs/>
        </w:rPr>
      </w:pPr>
      <w:r w:rsidRPr="00646F4A">
        <w:rPr>
          <w:b/>
          <w:i/>
          <w:iCs/>
        </w:rPr>
        <w:t>Supply summary</w:t>
      </w:r>
    </w:p>
    <w:p w14:paraId="5993F2DD" w14:textId="77777777" w:rsidR="00FA0620" w:rsidRPr="00646F4A" w:rsidRDefault="00FA0620" w:rsidP="00C03A58">
      <w:pPr>
        <w:tabs>
          <w:tab w:val="left" w:pos="2460"/>
        </w:tabs>
        <w:rPr>
          <w:b/>
          <w:bCs/>
          <w:szCs w:val="22"/>
        </w:rPr>
      </w:pPr>
    </w:p>
    <w:p w14:paraId="1DB14300" w14:textId="77777777" w:rsidR="008816D3" w:rsidRPr="00646F4A" w:rsidRDefault="008816D3" w:rsidP="00254A75">
      <w:pPr>
        <w:pStyle w:val="ListParagraph"/>
        <w:numPr>
          <w:ilvl w:val="0"/>
          <w:numId w:val="17"/>
        </w:numPr>
        <w:rPr>
          <w:szCs w:val="22"/>
        </w:rPr>
      </w:pPr>
      <w:r w:rsidRPr="00646F4A">
        <w:rPr>
          <w:szCs w:val="22"/>
        </w:rPr>
        <w:t xml:space="preserve">There are eight full size 3G pitches in Coventry, all of which are available to the community and floodlit.  </w:t>
      </w:r>
    </w:p>
    <w:p w14:paraId="34640BFA" w14:textId="77777777" w:rsidR="008816D3" w:rsidRPr="00646F4A" w:rsidRDefault="008816D3" w:rsidP="00254A75">
      <w:pPr>
        <w:pStyle w:val="ListParagraph"/>
        <w:numPr>
          <w:ilvl w:val="0"/>
          <w:numId w:val="17"/>
        </w:numPr>
        <w:jc w:val="left"/>
        <w:rPr>
          <w:szCs w:val="22"/>
        </w:rPr>
      </w:pPr>
      <w:r w:rsidRPr="00646F4A">
        <w:rPr>
          <w:szCs w:val="22"/>
        </w:rPr>
        <w:t xml:space="preserve">In addition, there are 34 smaller sized 3G pitches across 16 sites. </w:t>
      </w:r>
    </w:p>
    <w:p w14:paraId="7D2C3967" w14:textId="77777777" w:rsidR="008816D3" w:rsidRPr="00646F4A" w:rsidRDefault="008816D3" w:rsidP="00254A75">
      <w:pPr>
        <w:pStyle w:val="ListParagraph"/>
        <w:numPr>
          <w:ilvl w:val="0"/>
          <w:numId w:val="17"/>
        </w:numPr>
        <w:rPr>
          <w:szCs w:val="22"/>
        </w:rPr>
      </w:pPr>
      <w:r w:rsidRPr="00646F4A">
        <w:rPr>
          <w:szCs w:val="22"/>
        </w:rPr>
        <w:t>A planning application has been submitted for the potential development of a full size 3G pitch at Woodlands Sports Complex, whilst a planning application has also been submitted for a smaller sized 3G pitch at Seva School.</w:t>
      </w:r>
    </w:p>
    <w:p w14:paraId="24A31E7A" w14:textId="478E5010" w:rsidR="008816D3" w:rsidRPr="00646F4A" w:rsidRDefault="008816D3" w:rsidP="00254A75">
      <w:pPr>
        <w:pStyle w:val="ListParagraph"/>
        <w:numPr>
          <w:ilvl w:val="0"/>
          <w:numId w:val="17"/>
        </w:numPr>
        <w:rPr>
          <w:szCs w:val="22"/>
        </w:rPr>
      </w:pPr>
      <w:r w:rsidRPr="00646F4A">
        <w:rPr>
          <w:szCs w:val="22"/>
        </w:rPr>
        <w:t xml:space="preserve">Christ the King FC reports that it is in discussions with Holy Cross Catholic Multi Academy Company </w:t>
      </w:r>
      <w:r w:rsidR="00437697" w:rsidRPr="00646F4A">
        <w:rPr>
          <w:szCs w:val="22"/>
        </w:rPr>
        <w:t>in regard to</w:t>
      </w:r>
      <w:r w:rsidRPr="00646F4A">
        <w:rPr>
          <w:szCs w:val="22"/>
        </w:rPr>
        <w:t xml:space="preserve"> a full size 3G </w:t>
      </w:r>
      <w:r w:rsidR="00437697" w:rsidRPr="00646F4A">
        <w:rPr>
          <w:szCs w:val="22"/>
        </w:rPr>
        <w:t xml:space="preserve">pitch </w:t>
      </w:r>
      <w:r w:rsidRPr="00646F4A">
        <w:rPr>
          <w:szCs w:val="22"/>
        </w:rPr>
        <w:t xml:space="preserve">development at one its schools, Cardinal Newman School. </w:t>
      </w:r>
    </w:p>
    <w:p w14:paraId="20D5041E" w14:textId="4DE93A24" w:rsidR="008816D3" w:rsidRPr="00646F4A" w:rsidRDefault="008816D3" w:rsidP="00254A75">
      <w:pPr>
        <w:pStyle w:val="ListParagraph"/>
        <w:numPr>
          <w:ilvl w:val="0"/>
          <w:numId w:val="17"/>
        </w:numPr>
        <w:rPr>
          <w:szCs w:val="22"/>
        </w:rPr>
      </w:pPr>
      <w:r w:rsidRPr="00646F4A">
        <w:rPr>
          <w:szCs w:val="22"/>
        </w:rPr>
        <w:t xml:space="preserve">The full size 3G pitches at Alan Higgs Centre, Coventry Rugby Club (Butts Park Arena), </w:t>
      </w:r>
      <w:r w:rsidRPr="00646F4A">
        <w:rPr>
          <w:rFonts w:cs="Arial"/>
          <w:szCs w:val="22"/>
          <w:lang w:eastAsia="en-GB"/>
        </w:rPr>
        <w:t>Moat House Leisure Centre, President Kennedy School,</w:t>
      </w:r>
      <w:r w:rsidRPr="00646F4A">
        <w:rPr>
          <w:szCs w:val="22"/>
        </w:rPr>
        <w:t xml:space="preserve"> University of Warwick (Cryfield Pavilion) and </w:t>
      </w:r>
      <w:r w:rsidRPr="00646F4A">
        <w:rPr>
          <w:rFonts w:cs="Arial"/>
          <w:szCs w:val="22"/>
          <w:lang w:eastAsia="en-GB"/>
        </w:rPr>
        <w:t xml:space="preserve">University of Warwick (Westwood Campus) are all </w:t>
      </w:r>
      <w:r w:rsidR="0002361D" w:rsidRPr="00646F4A">
        <w:rPr>
          <w:rFonts w:cs="Arial"/>
          <w:szCs w:val="22"/>
          <w:lang w:eastAsia="en-GB"/>
        </w:rPr>
        <w:t>FIFA/</w:t>
      </w:r>
      <w:r w:rsidRPr="00646F4A">
        <w:rPr>
          <w:rFonts w:cs="Arial"/>
          <w:szCs w:val="22"/>
          <w:lang w:eastAsia="en-GB"/>
        </w:rPr>
        <w:t>FA</w:t>
      </w:r>
      <w:r w:rsidR="0002361D" w:rsidRPr="00646F4A">
        <w:rPr>
          <w:rStyle w:val="FootnoteReference"/>
          <w:rFonts w:cs="Arial"/>
          <w:szCs w:val="22"/>
          <w:lang w:eastAsia="en-GB"/>
        </w:rPr>
        <w:footnoteReference w:id="3"/>
      </w:r>
      <w:r w:rsidRPr="00646F4A">
        <w:rPr>
          <w:rFonts w:cs="Arial"/>
          <w:szCs w:val="22"/>
          <w:lang w:eastAsia="en-GB"/>
        </w:rPr>
        <w:t xml:space="preserve"> approved and can therefore be used to host </w:t>
      </w:r>
      <w:r w:rsidR="0002361D" w:rsidRPr="00646F4A">
        <w:rPr>
          <w:rFonts w:cs="Arial"/>
          <w:szCs w:val="22"/>
          <w:lang w:eastAsia="en-GB"/>
        </w:rPr>
        <w:t>affiliated football</w:t>
      </w:r>
      <w:r w:rsidRPr="00646F4A">
        <w:rPr>
          <w:rFonts w:cs="Arial"/>
          <w:szCs w:val="22"/>
          <w:lang w:eastAsia="en-GB"/>
        </w:rPr>
        <w:t xml:space="preserve">. </w:t>
      </w:r>
    </w:p>
    <w:p w14:paraId="270BA58D" w14:textId="4C52CC94" w:rsidR="008816D3" w:rsidRPr="00646F4A" w:rsidRDefault="008816D3" w:rsidP="00254A75">
      <w:pPr>
        <w:pStyle w:val="ListParagraph"/>
        <w:numPr>
          <w:ilvl w:val="0"/>
          <w:numId w:val="17"/>
        </w:numPr>
        <w:rPr>
          <w:szCs w:val="22"/>
        </w:rPr>
      </w:pPr>
      <w:r w:rsidRPr="00646F4A">
        <w:rPr>
          <w:szCs w:val="22"/>
        </w:rPr>
        <w:t xml:space="preserve">The smaller sized pitches at Coventry Blue Coat School, </w:t>
      </w:r>
      <w:r w:rsidRPr="00646F4A">
        <w:rPr>
          <w:rFonts w:cs="Arial"/>
          <w:szCs w:val="22"/>
          <w:lang w:eastAsia="en-GB"/>
        </w:rPr>
        <w:t xml:space="preserve">Ryona Engineering Supplies Stadium </w:t>
      </w:r>
      <w:r w:rsidRPr="00646F4A">
        <w:rPr>
          <w:szCs w:val="22"/>
        </w:rPr>
        <w:t>(Coventry Sphinx Football Club)</w:t>
      </w:r>
      <w:r w:rsidRPr="00646F4A">
        <w:rPr>
          <w:rFonts w:cs="Arial"/>
          <w:szCs w:val="22"/>
          <w:lang w:eastAsia="en-GB"/>
        </w:rPr>
        <w:t>, St Finbarrs Sport Ground and University of Warwick (Westwood Campus) are also FA approved, whereas the full size pitch at Sidney Stringer Academy is not on the</w:t>
      </w:r>
      <w:r w:rsidR="0002361D" w:rsidRPr="00646F4A">
        <w:rPr>
          <w:rFonts w:cs="Arial"/>
          <w:szCs w:val="22"/>
          <w:lang w:eastAsia="en-GB"/>
        </w:rPr>
        <w:t xml:space="preserve"> FA Pitch</w:t>
      </w:r>
      <w:r w:rsidRPr="00646F4A">
        <w:rPr>
          <w:rFonts w:cs="Arial"/>
          <w:szCs w:val="22"/>
          <w:lang w:eastAsia="en-GB"/>
        </w:rPr>
        <w:t xml:space="preserve"> </w:t>
      </w:r>
      <w:r w:rsidR="0002361D" w:rsidRPr="00646F4A">
        <w:rPr>
          <w:rFonts w:cs="Arial"/>
          <w:szCs w:val="22"/>
          <w:lang w:eastAsia="en-GB"/>
        </w:rPr>
        <w:t>R</w:t>
      </w:r>
      <w:r w:rsidRPr="00646F4A">
        <w:rPr>
          <w:rFonts w:cs="Arial"/>
          <w:szCs w:val="22"/>
          <w:lang w:eastAsia="en-GB"/>
        </w:rPr>
        <w:t>egister</w:t>
      </w:r>
      <w:r w:rsidR="00EA7C30" w:rsidRPr="00646F4A">
        <w:rPr>
          <w:rFonts w:cs="Arial"/>
          <w:szCs w:val="22"/>
          <w:lang w:eastAsia="en-GB"/>
        </w:rPr>
        <w:t xml:space="preserve"> due to its poor condition</w:t>
      </w:r>
      <w:r w:rsidRPr="00646F4A">
        <w:rPr>
          <w:rFonts w:cs="Arial"/>
          <w:szCs w:val="22"/>
          <w:lang w:eastAsia="en-GB"/>
        </w:rPr>
        <w:t xml:space="preserve">. </w:t>
      </w:r>
    </w:p>
    <w:p w14:paraId="04DAE3F9" w14:textId="77777777" w:rsidR="008816D3" w:rsidRPr="00646F4A" w:rsidRDefault="008816D3" w:rsidP="00254A75">
      <w:pPr>
        <w:pStyle w:val="ListParagraph"/>
        <w:numPr>
          <w:ilvl w:val="0"/>
          <w:numId w:val="17"/>
        </w:numPr>
        <w:rPr>
          <w:szCs w:val="22"/>
        </w:rPr>
      </w:pPr>
      <w:r w:rsidRPr="00646F4A">
        <w:rPr>
          <w:szCs w:val="22"/>
        </w:rPr>
        <w:t xml:space="preserve">The 3G pitches at both Coventry Rugby Club (Butts Park Arena) and Warwick University (Cryfield Pavilion) are World Rugby compliant. </w:t>
      </w:r>
    </w:p>
    <w:p w14:paraId="5C688173" w14:textId="77777777" w:rsidR="008816D3" w:rsidRPr="00646F4A" w:rsidRDefault="008816D3" w:rsidP="00254A75">
      <w:pPr>
        <w:pStyle w:val="ListParagraph"/>
        <w:numPr>
          <w:ilvl w:val="0"/>
          <w:numId w:val="17"/>
        </w:numPr>
        <w:rPr>
          <w:szCs w:val="22"/>
        </w:rPr>
      </w:pPr>
      <w:r w:rsidRPr="00646F4A">
        <w:rPr>
          <w:szCs w:val="22"/>
        </w:rPr>
        <w:t>The full size pitch at Sidney Stringer Academy has reached the end of its recommended lifespan and is assessed as poor quality.</w:t>
      </w:r>
    </w:p>
    <w:p w14:paraId="303B093F" w14:textId="77777777" w:rsidR="008816D3" w:rsidRPr="00646F4A" w:rsidRDefault="008816D3" w:rsidP="00254A75">
      <w:pPr>
        <w:pStyle w:val="ListParagraph"/>
        <w:numPr>
          <w:ilvl w:val="0"/>
          <w:numId w:val="17"/>
        </w:numPr>
        <w:rPr>
          <w:szCs w:val="22"/>
        </w:rPr>
      </w:pPr>
      <w:r w:rsidRPr="00646F4A">
        <w:rPr>
          <w:szCs w:val="22"/>
        </w:rPr>
        <w:t xml:space="preserve">The smaller sized pitches at Coventry Blue Coat School, Goals Soccer Centre, Grace Academy and Hereward College Sports Pavilion have also exceeded their recommended lifespans. </w:t>
      </w:r>
    </w:p>
    <w:p w14:paraId="44122DD3" w14:textId="77777777" w:rsidR="0089431F" w:rsidRPr="00646F4A" w:rsidRDefault="0089431F" w:rsidP="00FA0620">
      <w:pPr>
        <w:tabs>
          <w:tab w:val="left" w:pos="2460"/>
        </w:tabs>
        <w:rPr>
          <w:b/>
          <w:i/>
          <w:iCs/>
        </w:rPr>
      </w:pPr>
    </w:p>
    <w:p w14:paraId="77C4B32B" w14:textId="5BBEDC31" w:rsidR="00FA0620" w:rsidRPr="00646F4A" w:rsidRDefault="00FA0620" w:rsidP="00FA0620">
      <w:pPr>
        <w:tabs>
          <w:tab w:val="left" w:pos="2460"/>
        </w:tabs>
        <w:rPr>
          <w:b/>
          <w:i/>
          <w:iCs/>
        </w:rPr>
      </w:pPr>
      <w:r w:rsidRPr="00646F4A">
        <w:rPr>
          <w:b/>
          <w:i/>
          <w:iCs/>
        </w:rPr>
        <w:lastRenderedPageBreak/>
        <w:t>Demand summary</w:t>
      </w:r>
    </w:p>
    <w:p w14:paraId="26FDF5A0" w14:textId="77777777" w:rsidR="00FA0620" w:rsidRPr="00646F4A" w:rsidRDefault="00FA0620" w:rsidP="00FA0620">
      <w:pPr>
        <w:tabs>
          <w:tab w:val="left" w:pos="2460"/>
        </w:tabs>
        <w:rPr>
          <w:b/>
          <w:szCs w:val="22"/>
        </w:rPr>
      </w:pPr>
    </w:p>
    <w:bookmarkEnd w:id="17"/>
    <w:p w14:paraId="6B0E88C0" w14:textId="77777777" w:rsidR="00521FB7" w:rsidRPr="00646F4A" w:rsidRDefault="00521FB7" w:rsidP="00254A75">
      <w:pPr>
        <w:pStyle w:val="ListParagraph"/>
        <w:numPr>
          <w:ilvl w:val="0"/>
          <w:numId w:val="18"/>
        </w:numPr>
        <w:rPr>
          <w:sz w:val="12"/>
          <w:szCs w:val="12"/>
        </w:rPr>
      </w:pPr>
      <w:r w:rsidRPr="00646F4A">
        <w:t>For football, 17% of clubs that responded to consultation report that they require additional access to 3G provision, which represents a high proportion of unmet demand although it is relatively low when compared to other local authorities regionally and nationally.</w:t>
      </w:r>
    </w:p>
    <w:p w14:paraId="27A12F74" w14:textId="77777777" w:rsidR="00521FB7" w:rsidRPr="00646F4A" w:rsidRDefault="00521FB7" w:rsidP="00254A75">
      <w:pPr>
        <w:pStyle w:val="ListParagraph"/>
        <w:numPr>
          <w:ilvl w:val="0"/>
          <w:numId w:val="18"/>
        </w:numPr>
        <w:rPr>
          <w:szCs w:val="22"/>
        </w:rPr>
      </w:pPr>
      <w:r w:rsidRPr="00646F4A">
        <w:rPr>
          <w:szCs w:val="22"/>
        </w:rPr>
        <w:t xml:space="preserve">With 407 football teams currently affiliated to Coventry there is a potential shortfall of two full size 3G pitches to meet training demand. </w:t>
      </w:r>
    </w:p>
    <w:p w14:paraId="73EDF357" w14:textId="3B2A1291" w:rsidR="002249F7" w:rsidRPr="00646F4A" w:rsidRDefault="00521FB7" w:rsidP="00254A75">
      <w:pPr>
        <w:pStyle w:val="ListParagraph"/>
        <w:numPr>
          <w:ilvl w:val="0"/>
          <w:numId w:val="18"/>
        </w:numPr>
        <w:rPr>
          <w:szCs w:val="22"/>
        </w:rPr>
      </w:pPr>
      <w:r w:rsidRPr="00646F4A">
        <w:rPr>
          <w:szCs w:val="22"/>
        </w:rPr>
        <w:t>When accounting for future demand, the potential shortfall increased to at least 3.5 full size pitches and the shortfall is identified in the North West, South East and South West analysis areas (demand is being accommodated in the North East Analysis Area).</w:t>
      </w:r>
    </w:p>
    <w:p w14:paraId="581710E0" w14:textId="77777777" w:rsidR="00021626" w:rsidRPr="00646F4A" w:rsidRDefault="00021626" w:rsidP="00021626">
      <w:pPr>
        <w:pStyle w:val="ListParagraph"/>
        <w:ind w:left="360"/>
        <w:rPr>
          <w:szCs w:val="22"/>
        </w:rPr>
      </w:pPr>
    </w:p>
    <w:p w14:paraId="1CDDEB23" w14:textId="77777777" w:rsidR="00521FB7" w:rsidRPr="00646F4A" w:rsidRDefault="00521FB7" w:rsidP="00254A75">
      <w:pPr>
        <w:pStyle w:val="ListParagraph"/>
        <w:numPr>
          <w:ilvl w:val="0"/>
          <w:numId w:val="18"/>
        </w:numPr>
        <w:rPr>
          <w:szCs w:val="22"/>
        </w:rPr>
      </w:pPr>
      <w:r w:rsidRPr="00646F4A">
        <w:t>Notwithstanding the above</w:t>
      </w:r>
      <w:r w:rsidRPr="00646F4A">
        <w:rPr>
          <w:rFonts w:cs="Arial"/>
          <w:szCs w:val="22"/>
        </w:rPr>
        <w:t>, there is a need for a proportion of football training demand to be retained on hockey suitable AGPs to maintain the sustainability of the provision, particularly at Bablake Playing Fields and Caludon Castle Sports Centre, where demand is relatively high.</w:t>
      </w:r>
    </w:p>
    <w:p w14:paraId="08926F77" w14:textId="2AAA59DF" w:rsidR="00521FB7" w:rsidRPr="00646F4A" w:rsidRDefault="00521FB7" w:rsidP="00254A75">
      <w:pPr>
        <w:pStyle w:val="ListParagraph"/>
        <w:numPr>
          <w:ilvl w:val="0"/>
          <w:numId w:val="18"/>
        </w:numPr>
        <w:rPr>
          <w:szCs w:val="22"/>
        </w:rPr>
      </w:pPr>
      <w:r w:rsidRPr="00646F4A">
        <w:rPr>
          <w:szCs w:val="22"/>
        </w:rPr>
        <w:t xml:space="preserve">Currently, only 37 </w:t>
      </w:r>
      <w:bookmarkStart w:id="18" w:name="_Hlk118382518"/>
      <w:r w:rsidR="007440B2" w:rsidRPr="00646F4A">
        <w:rPr>
          <w:szCs w:val="22"/>
        </w:rPr>
        <w:t xml:space="preserve">(seven adult, 16 youth and 14 mini) </w:t>
      </w:r>
      <w:bookmarkEnd w:id="18"/>
      <w:r w:rsidRPr="00646F4A">
        <w:rPr>
          <w:szCs w:val="22"/>
        </w:rPr>
        <w:t>affiliated football teams</w:t>
      </w:r>
      <w:r w:rsidR="007440B2" w:rsidRPr="00646F4A">
        <w:rPr>
          <w:szCs w:val="22"/>
        </w:rPr>
        <w:t xml:space="preserve"> </w:t>
      </w:r>
      <w:r w:rsidRPr="00646F4A">
        <w:rPr>
          <w:szCs w:val="22"/>
        </w:rPr>
        <w:t xml:space="preserve">are registered as using 3G provision for match play, with opportunities existing for this to be increased given the facilities that are provided. </w:t>
      </w:r>
    </w:p>
    <w:p w14:paraId="49C44D3E" w14:textId="77777777" w:rsidR="00F13777" w:rsidRPr="00646F4A" w:rsidRDefault="00F13777" w:rsidP="00516490">
      <w:pPr>
        <w:tabs>
          <w:tab w:val="left" w:pos="2460"/>
        </w:tabs>
        <w:rPr>
          <w:b/>
          <w:i/>
        </w:rPr>
      </w:pPr>
    </w:p>
    <w:p w14:paraId="63F94A82" w14:textId="36FE02F5" w:rsidR="00516490" w:rsidRPr="00646F4A" w:rsidRDefault="00516490" w:rsidP="00516490">
      <w:pPr>
        <w:tabs>
          <w:tab w:val="left" w:pos="2460"/>
        </w:tabs>
        <w:rPr>
          <w:b/>
          <w:i/>
        </w:rPr>
      </w:pPr>
      <w:r w:rsidRPr="00646F4A">
        <w:rPr>
          <w:b/>
          <w:i/>
        </w:rPr>
        <w:t>Scenarios</w:t>
      </w:r>
    </w:p>
    <w:p w14:paraId="6DAC3FE8" w14:textId="77777777" w:rsidR="00516490" w:rsidRPr="00646F4A" w:rsidRDefault="00516490" w:rsidP="00516490">
      <w:pPr>
        <w:tabs>
          <w:tab w:val="left" w:pos="2460"/>
        </w:tabs>
        <w:rPr>
          <w:b/>
          <w:i/>
        </w:rPr>
      </w:pPr>
    </w:p>
    <w:p w14:paraId="041C8997" w14:textId="77777777" w:rsidR="00516490" w:rsidRPr="00646F4A" w:rsidRDefault="00516490" w:rsidP="00516490">
      <w:pPr>
        <w:tabs>
          <w:tab w:val="left" w:pos="2460"/>
        </w:tabs>
        <w:rPr>
          <w:i/>
        </w:rPr>
      </w:pPr>
      <w:r w:rsidRPr="00646F4A">
        <w:rPr>
          <w:i/>
        </w:rPr>
        <w:t xml:space="preserve">Accommodating </w:t>
      </w:r>
      <w:r w:rsidR="001248BF" w:rsidRPr="00646F4A">
        <w:rPr>
          <w:i/>
        </w:rPr>
        <w:t xml:space="preserve">football </w:t>
      </w:r>
      <w:r w:rsidRPr="00646F4A">
        <w:rPr>
          <w:i/>
        </w:rPr>
        <w:t>training demand</w:t>
      </w:r>
    </w:p>
    <w:p w14:paraId="55D72552" w14:textId="77777777" w:rsidR="00516490" w:rsidRPr="00646F4A" w:rsidRDefault="00516490" w:rsidP="00516490">
      <w:pPr>
        <w:tabs>
          <w:tab w:val="left" w:pos="2460"/>
        </w:tabs>
        <w:rPr>
          <w:i/>
        </w:rPr>
      </w:pPr>
    </w:p>
    <w:p w14:paraId="145BF412" w14:textId="39F38111" w:rsidR="004E23DB" w:rsidRPr="00646F4A" w:rsidRDefault="00092D45" w:rsidP="00516490">
      <w:pPr>
        <w:tabs>
          <w:tab w:val="left" w:pos="2460"/>
        </w:tabs>
      </w:pPr>
      <w:r w:rsidRPr="00646F4A">
        <w:t>If all teams were to utilise 3G pitches to accommodate their training demand</w:t>
      </w:r>
      <w:r w:rsidR="00E023BD" w:rsidRPr="00646F4A">
        <w:t xml:space="preserve"> (based on the FA’s model of one full size pitch be</w:t>
      </w:r>
      <w:r w:rsidR="002B1C34" w:rsidRPr="00646F4A">
        <w:t xml:space="preserve">ing able to cater for </w:t>
      </w:r>
      <w:r w:rsidR="00B80E65" w:rsidRPr="00646F4A">
        <w:t>38</w:t>
      </w:r>
      <w:r w:rsidR="002B1C34" w:rsidRPr="00646F4A">
        <w:t xml:space="preserve"> teams)</w:t>
      </w:r>
      <w:r w:rsidR="00516490" w:rsidRPr="00646F4A">
        <w:t xml:space="preserve"> there is a need for</w:t>
      </w:r>
      <w:r w:rsidR="000E7C8B" w:rsidRPr="00646F4A">
        <w:t xml:space="preserve"> </w:t>
      </w:r>
      <w:r w:rsidR="00521FB7" w:rsidRPr="00646F4A">
        <w:t>10.7</w:t>
      </w:r>
      <w:r w:rsidR="004E23DB" w:rsidRPr="00646F4A">
        <w:t>5</w:t>
      </w:r>
      <w:r w:rsidR="00516490" w:rsidRPr="00646F4A">
        <w:t xml:space="preserve"> full size 3G pitches</w:t>
      </w:r>
      <w:r w:rsidR="00E023BD" w:rsidRPr="00646F4A">
        <w:t xml:space="preserve"> in </w:t>
      </w:r>
      <w:r w:rsidR="00521FB7" w:rsidRPr="00646F4A">
        <w:t>Coventry</w:t>
      </w:r>
      <w:r w:rsidR="00E023BD" w:rsidRPr="00646F4A">
        <w:t>.</w:t>
      </w:r>
      <w:r w:rsidR="007128C7" w:rsidRPr="00646F4A">
        <w:t xml:space="preserve"> However</w:t>
      </w:r>
      <w:r w:rsidR="00815F86" w:rsidRPr="00646F4A">
        <w:t xml:space="preserve">, </w:t>
      </w:r>
      <w:r w:rsidR="007128C7" w:rsidRPr="00646F4A">
        <w:t xml:space="preserve">the pitch at Coventry Rugby Club (Butts Park Arena) </w:t>
      </w:r>
      <w:r w:rsidR="00C505D6" w:rsidRPr="00646F4A">
        <w:t xml:space="preserve">is discounted due to </w:t>
      </w:r>
      <w:r w:rsidR="00AC1388" w:rsidRPr="00646F4A">
        <w:t xml:space="preserve">limited community availability and prioritises rugby union demand. Additionally, the pitches at both University of Warwick campuses have been discounted due to the prevalence of curricular usage, meaning there </w:t>
      </w:r>
      <w:r w:rsidR="00815F86" w:rsidRPr="00646F4A">
        <w:t>is a calculated total of 8</w:t>
      </w:r>
      <w:r w:rsidR="004E23DB" w:rsidRPr="00646F4A">
        <w:t>.</w:t>
      </w:r>
      <w:r w:rsidR="00095443" w:rsidRPr="00646F4A">
        <w:t>7</w:t>
      </w:r>
      <w:r w:rsidR="004E23DB" w:rsidRPr="00646F4A">
        <w:t>5</w:t>
      </w:r>
      <w:r w:rsidR="00E023BD" w:rsidRPr="00646F4A">
        <w:t xml:space="preserve"> full size 3G pitch</w:t>
      </w:r>
      <w:r w:rsidR="004E23DB" w:rsidRPr="00646F4A">
        <w:t xml:space="preserve"> equivalents </w:t>
      </w:r>
      <w:r w:rsidR="00815F86" w:rsidRPr="00646F4A">
        <w:t xml:space="preserve">currently </w:t>
      </w:r>
      <w:r w:rsidR="004E23DB" w:rsidRPr="00646F4A">
        <w:t>provided</w:t>
      </w:r>
      <w:r w:rsidR="00815F86" w:rsidRPr="00646F4A">
        <w:t xml:space="preserve"> in Coventry</w:t>
      </w:r>
      <w:r w:rsidR="004E23DB" w:rsidRPr="00646F4A">
        <w:t xml:space="preserve"> (including smaller size pitches). This means</w:t>
      </w:r>
      <w:r w:rsidR="00E023BD" w:rsidRPr="00646F4A">
        <w:t xml:space="preserve"> a </w:t>
      </w:r>
      <w:r w:rsidRPr="00646F4A">
        <w:t xml:space="preserve">current </w:t>
      </w:r>
      <w:r w:rsidR="00E023BD" w:rsidRPr="00646F4A">
        <w:t xml:space="preserve">shortfall of </w:t>
      </w:r>
      <w:r w:rsidRPr="00646F4A">
        <w:t>two</w:t>
      </w:r>
      <w:r w:rsidR="00815F86" w:rsidRPr="00646F4A">
        <w:t xml:space="preserve"> full size</w:t>
      </w:r>
      <w:r w:rsidR="00E023BD" w:rsidRPr="00646F4A">
        <w:t xml:space="preserve"> </w:t>
      </w:r>
      <w:r w:rsidR="00437697" w:rsidRPr="00646F4A">
        <w:t xml:space="preserve">3G </w:t>
      </w:r>
      <w:r w:rsidR="00E023BD" w:rsidRPr="00646F4A">
        <w:t xml:space="preserve">pitches. </w:t>
      </w:r>
    </w:p>
    <w:p w14:paraId="13D4661B" w14:textId="453D760B" w:rsidR="004E23DB" w:rsidRPr="00646F4A" w:rsidRDefault="004E23DB" w:rsidP="00516490">
      <w:pPr>
        <w:tabs>
          <w:tab w:val="left" w:pos="2460"/>
        </w:tabs>
        <w:rPr>
          <w:highlight w:val="yellow"/>
        </w:rPr>
      </w:pPr>
    </w:p>
    <w:p w14:paraId="5D5A3009" w14:textId="50D6C8A4" w:rsidR="00D77FA5" w:rsidRPr="00646F4A" w:rsidRDefault="00D77FA5" w:rsidP="00D77FA5">
      <w:pPr>
        <w:ind w:right="95"/>
        <w:rPr>
          <w:rFonts w:cs="Arial"/>
          <w:szCs w:val="22"/>
        </w:rPr>
      </w:pPr>
      <w:bookmarkStart w:id="19" w:name="_Hlk75274087"/>
      <w:r w:rsidRPr="00646F4A">
        <w:rPr>
          <w:i/>
        </w:rPr>
        <w:t>Table 4.1</w:t>
      </w:r>
      <w:r w:rsidR="0083591F" w:rsidRPr="00646F4A">
        <w:rPr>
          <w:i/>
        </w:rPr>
        <w:t>9</w:t>
      </w:r>
      <w:r w:rsidRPr="00646F4A">
        <w:rPr>
          <w:i/>
        </w:rPr>
        <w:t xml:space="preserve">: </w:t>
      </w:r>
      <w:r w:rsidRPr="00646F4A">
        <w:rPr>
          <w:rFonts w:cs="Arial"/>
          <w:i/>
          <w:szCs w:val="22"/>
        </w:rPr>
        <w:t xml:space="preserve">Current demand for 3G pitches in </w:t>
      </w:r>
      <w:r w:rsidR="00095443" w:rsidRPr="00646F4A">
        <w:rPr>
          <w:rFonts w:cs="Arial"/>
          <w:i/>
          <w:szCs w:val="22"/>
        </w:rPr>
        <w:t>Coventry</w:t>
      </w:r>
      <w:r w:rsidRPr="00646F4A">
        <w:rPr>
          <w:rFonts w:cs="Arial"/>
          <w:i/>
          <w:szCs w:val="22"/>
        </w:rPr>
        <w:t xml:space="preserve"> (based on 38 teams per pitch)</w:t>
      </w:r>
    </w:p>
    <w:p w14:paraId="67F1A2F5" w14:textId="77777777" w:rsidR="00D77FA5" w:rsidRPr="00646F4A" w:rsidRDefault="00D77FA5" w:rsidP="00D77FA5">
      <w:pPr>
        <w:ind w:right="95"/>
      </w:pPr>
    </w:p>
    <w:tbl>
      <w:tblPr>
        <w:tblW w:w="5000" w:type="pct"/>
        <w:tblInd w:w="-5" w:type="dxa"/>
        <w:tblLayout w:type="fixed"/>
        <w:tblLook w:val="0000" w:firstRow="0" w:lastRow="0" w:firstColumn="0" w:lastColumn="0" w:noHBand="0" w:noVBand="0"/>
      </w:tblPr>
      <w:tblGrid>
        <w:gridCol w:w="2550"/>
        <w:gridCol w:w="1875"/>
        <w:gridCol w:w="2498"/>
        <w:gridCol w:w="1812"/>
      </w:tblGrid>
      <w:tr w:rsidR="00646F4A" w:rsidRPr="00646F4A" w14:paraId="7414001C" w14:textId="77777777" w:rsidTr="00F772AF">
        <w:trPr>
          <w:cantSplit/>
          <w:trHeight w:val="419"/>
          <w:tblHeader/>
        </w:trPr>
        <w:tc>
          <w:tcPr>
            <w:tcW w:w="146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057B1A" w14:textId="77777777" w:rsidR="00D77FA5" w:rsidRPr="00646F4A" w:rsidRDefault="00D77FA5" w:rsidP="009E09F8">
            <w:pPr>
              <w:spacing w:before="40"/>
              <w:ind w:right="31"/>
              <w:jc w:val="center"/>
              <w:rPr>
                <w:rFonts w:cs="Arial"/>
                <w:b/>
                <w:bCs/>
                <w:sz w:val="20"/>
                <w:szCs w:val="20"/>
              </w:rPr>
            </w:pPr>
            <w:bookmarkStart w:id="20" w:name="_Hlk63839343"/>
            <w:r w:rsidRPr="00646F4A">
              <w:rPr>
                <w:rFonts w:cs="Arial"/>
                <w:b/>
                <w:bCs/>
                <w:sz w:val="20"/>
                <w:szCs w:val="20"/>
              </w:rPr>
              <w:t>Current number of teams</w:t>
            </w:r>
          </w:p>
        </w:tc>
        <w:tc>
          <w:tcPr>
            <w:tcW w:w="107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507614" w14:textId="77777777" w:rsidR="00D77FA5" w:rsidRPr="00646F4A" w:rsidRDefault="00D77FA5" w:rsidP="009E09F8">
            <w:pPr>
              <w:spacing w:before="40"/>
              <w:jc w:val="center"/>
              <w:rPr>
                <w:rFonts w:eastAsia="MS Mincho" w:cs="Arial"/>
                <w:b/>
                <w:sz w:val="20"/>
                <w:szCs w:val="20"/>
                <w:lang w:val="en-US" w:eastAsia="ja-JP"/>
              </w:rPr>
            </w:pPr>
            <w:r w:rsidRPr="00646F4A">
              <w:rPr>
                <w:rFonts w:eastAsia="MS Mincho" w:cs="Arial"/>
                <w:b/>
                <w:sz w:val="20"/>
                <w:szCs w:val="20"/>
                <w:lang w:val="en-US" w:eastAsia="ja-JP"/>
              </w:rPr>
              <w:t>3G requirement</w:t>
            </w:r>
            <w:r w:rsidRPr="00646F4A">
              <w:rPr>
                <w:rStyle w:val="FootnoteReference"/>
                <w:rFonts w:eastAsia="MS Mincho"/>
                <w:b/>
                <w:sz w:val="20"/>
                <w:szCs w:val="20"/>
                <w:lang w:val="en-US" w:eastAsia="ja-JP"/>
              </w:rPr>
              <w:footnoteReference w:id="4"/>
            </w:r>
          </w:p>
        </w:tc>
        <w:tc>
          <w:tcPr>
            <w:tcW w:w="143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CEAABD" w14:textId="77777777" w:rsidR="00D77FA5" w:rsidRPr="00646F4A" w:rsidRDefault="00D77FA5" w:rsidP="009E09F8">
            <w:pPr>
              <w:spacing w:before="40"/>
              <w:ind w:right="31"/>
              <w:jc w:val="center"/>
              <w:rPr>
                <w:rFonts w:cs="Arial"/>
                <w:b/>
                <w:bCs/>
                <w:sz w:val="20"/>
                <w:szCs w:val="20"/>
              </w:rPr>
            </w:pPr>
            <w:r w:rsidRPr="00646F4A">
              <w:rPr>
                <w:rFonts w:cs="Arial"/>
                <w:b/>
                <w:bCs/>
                <w:sz w:val="20"/>
                <w:szCs w:val="20"/>
              </w:rPr>
              <w:t>Current number of 3G pitches</w:t>
            </w:r>
          </w:p>
        </w:tc>
        <w:tc>
          <w:tcPr>
            <w:tcW w:w="103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790DD2" w14:textId="77777777" w:rsidR="00D77FA5" w:rsidRPr="00646F4A" w:rsidRDefault="00D77FA5" w:rsidP="009E09F8">
            <w:pPr>
              <w:spacing w:before="40"/>
              <w:ind w:right="31"/>
              <w:jc w:val="center"/>
              <w:rPr>
                <w:rFonts w:cs="Arial"/>
                <w:b/>
                <w:bCs/>
                <w:sz w:val="20"/>
                <w:szCs w:val="20"/>
              </w:rPr>
            </w:pPr>
            <w:r w:rsidRPr="00646F4A">
              <w:rPr>
                <w:rFonts w:cs="Arial"/>
                <w:b/>
                <w:bCs/>
                <w:sz w:val="20"/>
                <w:szCs w:val="20"/>
              </w:rPr>
              <w:t>Current shortfall</w:t>
            </w:r>
          </w:p>
        </w:tc>
      </w:tr>
      <w:tr w:rsidR="00646F4A" w:rsidRPr="00646F4A" w14:paraId="6E186382" w14:textId="77777777" w:rsidTr="00F772AF">
        <w:trPr>
          <w:cantSplit/>
          <w:trHeight w:val="89"/>
        </w:trPr>
        <w:tc>
          <w:tcPr>
            <w:tcW w:w="1460" w:type="pct"/>
            <w:tcBorders>
              <w:top w:val="single" w:sz="4" w:space="0" w:color="auto"/>
              <w:left w:val="single" w:sz="4" w:space="0" w:color="auto"/>
              <w:bottom w:val="single" w:sz="4" w:space="0" w:color="auto"/>
              <w:right w:val="single" w:sz="4" w:space="0" w:color="auto"/>
            </w:tcBorders>
          </w:tcPr>
          <w:p w14:paraId="3E5535AC" w14:textId="0F52399B" w:rsidR="00095443" w:rsidRPr="00646F4A" w:rsidRDefault="00095443" w:rsidP="00095443">
            <w:pPr>
              <w:spacing w:before="40"/>
              <w:jc w:val="center"/>
              <w:rPr>
                <w:rFonts w:cs="Arial"/>
                <w:sz w:val="20"/>
                <w:szCs w:val="22"/>
              </w:rPr>
            </w:pPr>
            <w:r w:rsidRPr="00646F4A">
              <w:rPr>
                <w:sz w:val="20"/>
                <w:szCs w:val="22"/>
              </w:rPr>
              <w:t>407</w:t>
            </w:r>
          </w:p>
        </w:tc>
        <w:tc>
          <w:tcPr>
            <w:tcW w:w="1073" w:type="pct"/>
            <w:tcBorders>
              <w:top w:val="single" w:sz="4" w:space="0" w:color="auto"/>
              <w:left w:val="single" w:sz="4" w:space="0" w:color="auto"/>
              <w:bottom w:val="single" w:sz="4" w:space="0" w:color="auto"/>
              <w:right w:val="single" w:sz="4" w:space="0" w:color="auto"/>
            </w:tcBorders>
          </w:tcPr>
          <w:p w14:paraId="65F8D8EE" w14:textId="0FAAC374" w:rsidR="00095443" w:rsidRPr="00646F4A" w:rsidRDefault="00095443" w:rsidP="00095443">
            <w:pPr>
              <w:spacing w:before="40"/>
              <w:jc w:val="center"/>
              <w:rPr>
                <w:rFonts w:cs="Arial"/>
                <w:sz w:val="20"/>
                <w:szCs w:val="22"/>
              </w:rPr>
            </w:pPr>
            <w:r w:rsidRPr="00646F4A">
              <w:rPr>
                <w:sz w:val="20"/>
                <w:szCs w:val="22"/>
              </w:rPr>
              <w:t>10.75</w:t>
            </w:r>
          </w:p>
        </w:tc>
        <w:tc>
          <w:tcPr>
            <w:tcW w:w="1430" w:type="pct"/>
            <w:tcBorders>
              <w:top w:val="single" w:sz="4" w:space="0" w:color="auto"/>
              <w:left w:val="single" w:sz="4" w:space="0" w:color="auto"/>
              <w:bottom w:val="single" w:sz="4" w:space="0" w:color="auto"/>
              <w:right w:val="single" w:sz="4" w:space="0" w:color="auto"/>
            </w:tcBorders>
          </w:tcPr>
          <w:p w14:paraId="16A70D50" w14:textId="4811FCE1" w:rsidR="00095443" w:rsidRPr="00646F4A" w:rsidRDefault="00095443" w:rsidP="00095443">
            <w:pPr>
              <w:spacing w:before="40"/>
              <w:jc w:val="center"/>
              <w:rPr>
                <w:rFonts w:cs="Arial"/>
                <w:sz w:val="20"/>
                <w:szCs w:val="22"/>
              </w:rPr>
            </w:pPr>
            <w:r w:rsidRPr="00646F4A">
              <w:rPr>
                <w:sz w:val="20"/>
                <w:szCs w:val="22"/>
              </w:rPr>
              <w:t>8.75</w:t>
            </w:r>
          </w:p>
        </w:tc>
        <w:tc>
          <w:tcPr>
            <w:tcW w:w="1037" w:type="pct"/>
            <w:tcBorders>
              <w:top w:val="single" w:sz="4" w:space="0" w:color="auto"/>
              <w:left w:val="single" w:sz="4" w:space="0" w:color="auto"/>
              <w:bottom w:val="single" w:sz="4" w:space="0" w:color="auto"/>
              <w:right w:val="single" w:sz="4" w:space="0" w:color="auto"/>
            </w:tcBorders>
          </w:tcPr>
          <w:p w14:paraId="21B66A4A" w14:textId="0F5FF042" w:rsidR="00095443" w:rsidRPr="00646F4A" w:rsidRDefault="00095443" w:rsidP="00095443">
            <w:pPr>
              <w:spacing w:before="40"/>
              <w:jc w:val="center"/>
              <w:rPr>
                <w:rFonts w:cs="Arial"/>
                <w:sz w:val="20"/>
                <w:szCs w:val="22"/>
              </w:rPr>
            </w:pPr>
            <w:r w:rsidRPr="00646F4A">
              <w:rPr>
                <w:sz w:val="20"/>
                <w:szCs w:val="22"/>
              </w:rPr>
              <w:t>2</w:t>
            </w:r>
          </w:p>
        </w:tc>
      </w:tr>
      <w:bookmarkEnd w:id="19"/>
      <w:bookmarkEnd w:id="20"/>
    </w:tbl>
    <w:p w14:paraId="6F8A0AE5" w14:textId="77777777" w:rsidR="00EF4DF0" w:rsidRPr="00646F4A" w:rsidRDefault="00EF4DF0" w:rsidP="00516490">
      <w:pPr>
        <w:tabs>
          <w:tab w:val="left" w:pos="2460"/>
        </w:tabs>
      </w:pPr>
    </w:p>
    <w:p w14:paraId="39BF8EDC" w14:textId="00329635" w:rsidR="00516490" w:rsidRPr="00646F4A" w:rsidRDefault="004E23DB" w:rsidP="00516490">
      <w:pPr>
        <w:tabs>
          <w:tab w:val="left" w:pos="2460"/>
        </w:tabs>
      </w:pPr>
      <w:r w:rsidRPr="00646F4A">
        <w:t>W</w:t>
      </w:r>
      <w:r w:rsidR="00E023BD" w:rsidRPr="00646F4A">
        <w:t>hen considering future demand (</w:t>
      </w:r>
      <w:r w:rsidR="005412C9" w:rsidRPr="00646F4A">
        <w:t>using a combination of</w:t>
      </w:r>
      <w:r w:rsidR="00E023BD" w:rsidRPr="00646F4A">
        <w:t xml:space="preserve"> population increases and future demand expressed by clubs), there is a demand </w:t>
      </w:r>
      <w:r w:rsidR="00D21929" w:rsidRPr="00646F4A">
        <w:t xml:space="preserve">for </w:t>
      </w:r>
      <w:r w:rsidR="00095443" w:rsidRPr="00646F4A">
        <w:t>12.5</w:t>
      </w:r>
      <w:r w:rsidR="00E023BD" w:rsidRPr="00646F4A">
        <w:t xml:space="preserve"> full size 3G pitches, meaning a shortfall of </w:t>
      </w:r>
      <w:r w:rsidR="00095443" w:rsidRPr="00646F4A">
        <w:t>3.75</w:t>
      </w:r>
      <w:r w:rsidR="00E023BD" w:rsidRPr="00646F4A">
        <w:t xml:space="preserve"> pitches. </w:t>
      </w:r>
    </w:p>
    <w:p w14:paraId="4C9AC167" w14:textId="77777777" w:rsidR="00D77FA5" w:rsidRPr="00646F4A" w:rsidRDefault="00D77FA5" w:rsidP="00D77FA5">
      <w:pPr>
        <w:ind w:right="98"/>
      </w:pPr>
    </w:p>
    <w:p w14:paraId="67FA655B" w14:textId="693EB9D2" w:rsidR="00D77FA5" w:rsidRPr="00646F4A" w:rsidRDefault="00D77FA5" w:rsidP="00D77FA5">
      <w:pPr>
        <w:ind w:right="95"/>
        <w:rPr>
          <w:rFonts w:cs="Arial"/>
          <w:szCs w:val="22"/>
        </w:rPr>
      </w:pPr>
      <w:bookmarkStart w:id="21" w:name="_Hlk75274102"/>
      <w:r w:rsidRPr="00646F4A">
        <w:rPr>
          <w:i/>
        </w:rPr>
        <w:t>Table 4.</w:t>
      </w:r>
      <w:r w:rsidR="0083591F" w:rsidRPr="00646F4A">
        <w:rPr>
          <w:i/>
        </w:rPr>
        <w:t>20</w:t>
      </w:r>
      <w:r w:rsidRPr="00646F4A">
        <w:rPr>
          <w:i/>
        </w:rPr>
        <w:t xml:space="preserve">: </w:t>
      </w:r>
      <w:r w:rsidRPr="00646F4A">
        <w:rPr>
          <w:rFonts w:cs="Arial"/>
          <w:i/>
          <w:szCs w:val="22"/>
        </w:rPr>
        <w:t xml:space="preserve">Future demand for 3G pitches in </w:t>
      </w:r>
      <w:r w:rsidR="00095443" w:rsidRPr="00646F4A">
        <w:rPr>
          <w:rFonts w:cs="Arial"/>
          <w:i/>
          <w:szCs w:val="22"/>
        </w:rPr>
        <w:t>Coventry</w:t>
      </w:r>
      <w:r w:rsidRPr="00646F4A">
        <w:rPr>
          <w:rFonts w:cs="Arial"/>
          <w:i/>
          <w:szCs w:val="22"/>
        </w:rPr>
        <w:t xml:space="preserve"> (based on 38 teams per pitch)</w:t>
      </w:r>
    </w:p>
    <w:p w14:paraId="0C0F4534" w14:textId="77777777" w:rsidR="00D77FA5" w:rsidRPr="00646F4A" w:rsidRDefault="00D77FA5" w:rsidP="00D77FA5">
      <w:pPr>
        <w:rPr>
          <w:highlight w:val="yellow"/>
        </w:rPr>
      </w:pPr>
    </w:p>
    <w:tbl>
      <w:tblPr>
        <w:tblW w:w="5000" w:type="pct"/>
        <w:tblInd w:w="-5" w:type="dxa"/>
        <w:tblLayout w:type="fixed"/>
        <w:tblLook w:val="0000" w:firstRow="0" w:lastRow="0" w:firstColumn="0" w:lastColumn="0" w:noHBand="0" w:noVBand="0"/>
      </w:tblPr>
      <w:tblGrid>
        <w:gridCol w:w="2583"/>
        <w:gridCol w:w="1763"/>
        <w:gridCol w:w="2579"/>
        <w:gridCol w:w="1810"/>
      </w:tblGrid>
      <w:tr w:rsidR="00646F4A" w:rsidRPr="00646F4A" w14:paraId="39ADA2D7" w14:textId="77777777" w:rsidTr="00F772AF">
        <w:trPr>
          <w:cantSplit/>
          <w:trHeight w:val="274"/>
          <w:tblHeader/>
        </w:trPr>
        <w:tc>
          <w:tcPr>
            <w:tcW w:w="147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DE9A02" w14:textId="77777777" w:rsidR="00D77FA5" w:rsidRPr="00646F4A" w:rsidRDefault="00D77FA5" w:rsidP="009E09F8">
            <w:pPr>
              <w:spacing w:before="40"/>
              <w:ind w:right="31"/>
              <w:jc w:val="center"/>
              <w:rPr>
                <w:rFonts w:cs="Arial"/>
                <w:b/>
                <w:bCs/>
                <w:sz w:val="20"/>
                <w:szCs w:val="20"/>
              </w:rPr>
            </w:pPr>
            <w:r w:rsidRPr="00646F4A">
              <w:rPr>
                <w:rFonts w:cs="Arial"/>
                <w:b/>
                <w:bCs/>
                <w:sz w:val="20"/>
                <w:szCs w:val="20"/>
              </w:rPr>
              <w:t>Future number of teams</w:t>
            </w:r>
          </w:p>
        </w:tc>
        <w:tc>
          <w:tcPr>
            <w:tcW w:w="100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C70875" w14:textId="77777777" w:rsidR="00D77FA5" w:rsidRPr="00646F4A" w:rsidRDefault="00D77FA5" w:rsidP="009E09F8">
            <w:pPr>
              <w:spacing w:before="40"/>
              <w:jc w:val="center"/>
              <w:rPr>
                <w:rFonts w:eastAsia="MS Mincho" w:cs="Arial"/>
                <w:b/>
                <w:sz w:val="20"/>
                <w:szCs w:val="20"/>
                <w:lang w:val="en-US" w:eastAsia="ja-JP"/>
              </w:rPr>
            </w:pPr>
            <w:r w:rsidRPr="00646F4A">
              <w:rPr>
                <w:rFonts w:eastAsia="MS Mincho" w:cs="Arial"/>
                <w:b/>
                <w:sz w:val="20"/>
                <w:szCs w:val="20"/>
                <w:lang w:val="en-US" w:eastAsia="ja-JP"/>
              </w:rPr>
              <w:t>3G requirement</w:t>
            </w:r>
            <w:r w:rsidRPr="00646F4A">
              <w:rPr>
                <w:rStyle w:val="FootnoteReference"/>
                <w:rFonts w:eastAsia="MS Mincho"/>
                <w:b/>
                <w:sz w:val="20"/>
                <w:szCs w:val="20"/>
                <w:lang w:val="en-US" w:eastAsia="ja-JP"/>
              </w:rPr>
              <w:footnoteReference w:id="5"/>
            </w:r>
          </w:p>
        </w:tc>
        <w:tc>
          <w:tcPr>
            <w:tcW w:w="147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9C4028" w14:textId="77777777" w:rsidR="00D77FA5" w:rsidRPr="00646F4A" w:rsidRDefault="00D77FA5" w:rsidP="009E09F8">
            <w:pPr>
              <w:spacing w:before="40"/>
              <w:ind w:right="31"/>
              <w:jc w:val="center"/>
              <w:rPr>
                <w:rFonts w:cs="Arial"/>
                <w:b/>
                <w:bCs/>
                <w:sz w:val="20"/>
                <w:szCs w:val="20"/>
              </w:rPr>
            </w:pPr>
            <w:r w:rsidRPr="00646F4A">
              <w:rPr>
                <w:rFonts w:cs="Arial"/>
                <w:b/>
                <w:bCs/>
                <w:sz w:val="20"/>
                <w:szCs w:val="20"/>
              </w:rPr>
              <w:t>Current number of 3G pitches</w:t>
            </w:r>
          </w:p>
        </w:tc>
        <w:tc>
          <w:tcPr>
            <w:tcW w:w="103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55F53A" w14:textId="77777777" w:rsidR="00D77FA5" w:rsidRPr="00646F4A" w:rsidRDefault="00D77FA5" w:rsidP="009E09F8">
            <w:pPr>
              <w:spacing w:before="40"/>
              <w:ind w:right="31"/>
              <w:jc w:val="center"/>
              <w:rPr>
                <w:rFonts w:cs="Arial"/>
                <w:b/>
                <w:bCs/>
                <w:sz w:val="20"/>
                <w:szCs w:val="20"/>
              </w:rPr>
            </w:pPr>
            <w:r w:rsidRPr="00646F4A">
              <w:rPr>
                <w:rFonts w:cs="Arial"/>
                <w:b/>
                <w:bCs/>
                <w:sz w:val="20"/>
                <w:szCs w:val="20"/>
              </w:rPr>
              <w:t>Future shortfall</w:t>
            </w:r>
          </w:p>
        </w:tc>
      </w:tr>
      <w:tr w:rsidR="00646F4A" w:rsidRPr="00646F4A" w14:paraId="016550D4" w14:textId="77777777" w:rsidTr="00F772AF">
        <w:trPr>
          <w:cantSplit/>
          <w:trHeight w:val="89"/>
        </w:trPr>
        <w:tc>
          <w:tcPr>
            <w:tcW w:w="1479" w:type="pct"/>
            <w:tcBorders>
              <w:top w:val="single" w:sz="4" w:space="0" w:color="auto"/>
              <w:left w:val="single" w:sz="4" w:space="0" w:color="auto"/>
              <w:bottom w:val="single" w:sz="4" w:space="0" w:color="auto"/>
              <w:right w:val="single" w:sz="4" w:space="0" w:color="auto"/>
            </w:tcBorders>
          </w:tcPr>
          <w:p w14:paraId="554CD3BE" w14:textId="33C03B31" w:rsidR="00D77FA5" w:rsidRPr="00646F4A" w:rsidRDefault="00095443" w:rsidP="009E09F8">
            <w:pPr>
              <w:spacing w:before="40"/>
              <w:jc w:val="center"/>
              <w:rPr>
                <w:rFonts w:cs="Arial"/>
                <w:sz w:val="20"/>
                <w:szCs w:val="20"/>
              </w:rPr>
            </w:pPr>
            <w:r w:rsidRPr="00646F4A">
              <w:rPr>
                <w:rFonts w:cs="Arial"/>
                <w:sz w:val="20"/>
                <w:szCs w:val="20"/>
              </w:rPr>
              <w:t>473</w:t>
            </w:r>
          </w:p>
        </w:tc>
        <w:tc>
          <w:tcPr>
            <w:tcW w:w="1009" w:type="pct"/>
            <w:tcBorders>
              <w:top w:val="single" w:sz="4" w:space="0" w:color="auto"/>
              <w:left w:val="single" w:sz="4" w:space="0" w:color="auto"/>
              <w:bottom w:val="single" w:sz="4" w:space="0" w:color="auto"/>
              <w:right w:val="single" w:sz="4" w:space="0" w:color="auto"/>
            </w:tcBorders>
          </w:tcPr>
          <w:p w14:paraId="7F63FE5B" w14:textId="6E90D28A" w:rsidR="00D77FA5" w:rsidRPr="00646F4A" w:rsidRDefault="00095443" w:rsidP="009E09F8">
            <w:pPr>
              <w:spacing w:before="40"/>
              <w:jc w:val="center"/>
              <w:rPr>
                <w:rFonts w:cs="Arial"/>
                <w:sz w:val="20"/>
                <w:szCs w:val="20"/>
              </w:rPr>
            </w:pPr>
            <w:r w:rsidRPr="00646F4A">
              <w:rPr>
                <w:rFonts w:cs="Arial"/>
                <w:sz w:val="20"/>
                <w:szCs w:val="20"/>
              </w:rPr>
              <w:t>12.5</w:t>
            </w:r>
          </w:p>
        </w:tc>
        <w:tc>
          <w:tcPr>
            <w:tcW w:w="1476" w:type="pct"/>
            <w:tcBorders>
              <w:top w:val="single" w:sz="4" w:space="0" w:color="auto"/>
              <w:left w:val="single" w:sz="4" w:space="0" w:color="auto"/>
              <w:bottom w:val="single" w:sz="4" w:space="0" w:color="auto"/>
              <w:right w:val="single" w:sz="4" w:space="0" w:color="auto"/>
            </w:tcBorders>
          </w:tcPr>
          <w:p w14:paraId="3A21DD33" w14:textId="6F75FEB2" w:rsidR="00D77FA5" w:rsidRPr="00646F4A" w:rsidRDefault="00095443" w:rsidP="009E09F8">
            <w:pPr>
              <w:spacing w:before="40"/>
              <w:jc w:val="center"/>
              <w:rPr>
                <w:rFonts w:cs="Arial"/>
                <w:sz w:val="20"/>
                <w:szCs w:val="20"/>
              </w:rPr>
            </w:pPr>
            <w:r w:rsidRPr="00646F4A">
              <w:rPr>
                <w:rFonts w:cs="Arial"/>
                <w:sz w:val="20"/>
                <w:szCs w:val="20"/>
              </w:rPr>
              <w:t>8.75</w:t>
            </w:r>
          </w:p>
        </w:tc>
        <w:tc>
          <w:tcPr>
            <w:tcW w:w="1037" w:type="pct"/>
            <w:tcBorders>
              <w:top w:val="single" w:sz="4" w:space="0" w:color="auto"/>
              <w:left w:val="single" w:sz="4" w:space="0" w:color="auto"/>
              <w:bottom w:val="single" w:sz="4" w:space="0" w:color="auto"/>
              <w:right w:val="single" w:sz="4" w:space="0" w:color="auto"/>
            </w:tcBorders>
          </w:tcPr>
          <w:p w14:paraId="402FB5FC" w14:textId="44019241" w:rsidR="00D77FA5" w:rsidRPr="00646F4A" w:rsidRDefault="00095443" w:rsidP="009E09F8">
            <w:pPr>
              <w:spacing w:before="40"/>
              <w:jc w:val="center"/>
              <w:rPr>
                <w:rFonts w:cs="Arial"/>
                <w:sz w:val="20"/>
                <w:szCs w:val="20"/>
              </w:rPr>
            </w:pPr>
            <w:r w:rsidRPr="00646F4A">
              <w:rPr>
                <w:rFonts w:cs="Arial"/>
                <w:sz w:val="20"/>
                <w:szCs w:val="20"/>
              </w:rPr>
              <w:t>3.75</w:t>
            </w:r>
          </w:p>
        </w:tc>
      </w:tr>
      <w:bookmarkEnd w:id="21"/>
    </w:tbl>
    <w:p w14:paraId="79634EC5" w14:textId="77777777" w:rsidR="0089431F" w:rsidRPr="00646F4A" w:rsidRDefault="0089431F" w:rsidP="00516490">
      <w:pPr>
        <w:tabs>
          <w:tab w:val="left" w:pos="2460"/>
        </w:tabs>
        <w:rPr>
          <w:highlight w:val="yellow"/>
        </w:rPr>
      </w:pPr>
    </w:p>
    <w:p w14:paraId="2D4CDE34" w14:textId="544EEB50" w:rsidR="00D77FA5" w:rsidRPr="00646F4A" w:rsidRDefault="00AB5432" w:rsidP="00516490">
      <w:pPr>
        <w:tabs>
          <w:tab w:val="left" w:pos="2460"/>
        </w:tabs>
      </w:pPr>
      <w:r w:rsidRPr="00646F4A">
        <w:t>I</w:t>
      </w:r>
      <w:r w:rsidR="00E023BD" w:rsidRPr="00646F4A">
        <w:t xml:space="preserve">f every team </w:t>
      </w:r>
      <w:r w:rsidR="005412C9" w:rsidRPr="00646F4A">
        <w:t>was</w:t>
      </w:r>
      <w:r w:rsidR="00E023BD" w:rsidRPr="00646F4A">
        <w:t xml:space="preserve"> to remain training within the analysis area </w:t>
      </w:r>
      <w:r w:rsidR="00D21929" w:rsidRPr="00646F4A">
        <w:t>in which they</w:t>
      </w:r>
      <w:r w:rsidR="00E023BD" w:rsidRPr="00646F4A">
        <w:t xml:space="preserve"> play </w:t>
      </w:r>
      <w:r w:rsidR="00D21929" w:rsidRPr="00646F4A">
        <w:t xml:space="preserve">their </w:t>
      </w:r>
      <w:r w:rsidR="00E023BD" w:rsidRPr="00646F4A">
        <w:t xml:space="preserve">matches in, </w:t>
      </w:r>
      <w:r w:rsidRPr="00646F4A">
        <w:t>the current shortfall equates to</w:t>
      </w:r>
      <w:r w:rsidR="000E7C8B" w:rsidRPr="00646F4A">
        <w:t xml:space="preserve"> </w:t>
      </w:r>
      <w:r w:rsidR="00D83248" w:rsidRPr="00646F4A">
        <w:t>1.5</w:t>
      </w:r>
      <w:r w:rsidR="004E23DB" w:rsidRPr="00646F4A">
        <w:t xml:space="preserve"> full size pitches in the </w:t>
      </w:r>
      <w:r w:rsidR="00D83248" w:rsidRPr="00646F4A">
        <w:t>North West</w:t>
      </w:r>
      <w:r w:rsidR="004E23DB" w:rsidRPr="00646F4A">
        <w:t xml:space="preserve"> Analysis </w:t>
      </w:r>
      <w:r w:rsidR="004E23DB" w:rsidRPr="00646F4A">
        <w:lastRenderedPageBreak/>
        <w:t xml:space="preserve">Area and a shortfall of </w:t>
      </w:r>
      <w:r w:rsidR="00D83248" w:rsidRPr="00646F4A">
        <w:t>0</w:t>
      </w:r>
      <w:r w:rsidR="004E23DB" w:rsidRPr="00646F4A">
        <w:t xml:space="preserve">.25 pitches in </w:t>
      </w:r>
      <w:r w:rsidR="00D83248" w:rsidRPr="00646F4A">
        <w:t xml:space="preserve">each </w:t>
      </w:r>
      <w:r w:rsidR="005412C9" w:rsidRPr="00646F4A">
        <w:t xml:space="preserve">of </w:t>
      </w:r>
      <w:r w:rsidR="004E23DB" w:rsidRPr="00646F4A">
        <w:t xml:space="preserve">the </w:t>
      </w:r>
      <w:r w:rsidR="00D83248" w:rsidRPr="00646F4A">
        <w:t>South East and South West</w:t>
      </w:r>
      <w:r w:rsidR="004E23DB" w:rsidRPr="00646F4A">
        <w:t xml:space="preserve"> </w:t>
      </w:r>
      <w:r w:rsidR="00D83248" w:rsidRPr="00646F4A">
        <w:t>a</w:t>
      </w:r>
      <w:r w:rsidR="004E23DB" w:rsidRPr="00646F4A">
        <w:t xml:space="preserve">nalysis </w:t>
      </w:r>
      <w:r w:rsidR="00D83248" w:rsidRPr="00646F4A">
        <w:t>a</w:t>
      </w:r>
      <w:r w:rsidR="004E23DB" w:rsidRPr="00646F4A">
        <w:t xml:space="preserve">rea. </w:t>
      </w:r>
    </w:p>
    <w:p w14:paraId="4E89633E" w14:textId="77777777" w:rsidR="00D77FA5" w:rsidRPr="00646F4A" w:rsidRDefault="00D77FA5" w:rsidP="00516490">
      <w:pPr>
        <w:tabs>
          <w:tab w:val="left" w:pos="2460"/>
        </w:tabs>
      </w:pPr>
    </w:p>
    <w:p w14:paraId="07B1312C" w14:textId="07A1BE08" w:rsidR="00D77FA5" w:rsidRPr="00646F4A" w:rsidRDefault="00D77FA5" w:rsidP="00D77FA5">
      <w:pPr>
        <w:ind w:right="95"/>
        <w:rPr>
          <w:rFonts w:cs="Arial"/>
          <w:szCs w:val="22"/>
        </w:rPr>
      </w:pPr>
      <w:r w:rsidRPr="00646F4A">
        <w:rPr>
          <w:i/>
        </w:rPr>
        <w:t>Table 4.</w:t>
      </w:r>
      <w:r w:rsidR="0083591F" w:rsidRPr="00646F4A">
        <w:rPr>
          <w:i/>
        </w:rPr>
        <w:t>21</w:t>
      </w:r>
      <w:r w:rsidRPr="00646F4A">
        <w:rPr>
          <w:i/>
        </w:rPr>
        <w:t xml:space="preserve">: </w:t>
      </w:r>
      <w:r w:rsidRPr="00646F4A">
        <w:rPr>
          <w:rFonts w:cs="Arial"/>
          <w:i/>
          <w:szCs w:val="22"/>
        </w:rPr>
        <w:t xml:space="preserve">Current demand for 3G pitches in </w:t>
      </w:r>
      <w:r w:rsidR="00D83248" w:rsidRPr="00646F4A">
        <w:rPr>
          <w:rFonts w:cs="Arial"/>
          <w:i/>
          <w:szCs w:val="22"/>
        </w:rPr>
        <w:t>Coventry</w:t>
      </w:r>
      <w:r w:rsidRPr="00646F4A">
        <w:rPr>
          <w:rFonts w:cs="Arial"/>
          <w:i/>
          <w:szCs w:val="22"/>
        </w:rPr>
        <w:t xml:space="preserve"> by analysis area</w:t>
      </w:r>
    </w:p>
    <w:p w14:paraId="33B80AD3" w14:textId="77777777" w:rsidR="00D77FA5" w:rsidRPr="00646F4A" w:rsidRDefault="00D77FA5" w:rsidP="00D77FA5"/>
    <w:tbl>
      <w:tblPr>
        <w:tblW w:w="5000" w:type="pct"/>
        <w:tblInd w:w="-5" w:type="dxa"/>
        <w:tblLayout w:type="fixed"/>
        <w:tblLook w:val="0000" w:firstRow="0" w:lastRow="0" w:firstColumn="0" w:lastColumn="0" w:noHBand="0" w:noVBand="0"/>
      </w:tblPr>
      <w:tblGrid>
        <w:gridCol w:w="2868"/>
        <w:gridCol w:w="1501"/>
        <w:gridCol w:w="1501"/>
        <w:gridCol w:w="1534"/>
        <w:gridCol w:w="1331"/>
      </w:tblGrid>
      <w:tr w:rsidR="00646F4A" w:rsidRPr="00646F4A" w14:paraId="093AAFA9" w14:textId="77777777" w:rsidTr="00F772AF">
        <w:trPr>
          <w:cantSplit/>
          <w:trHeight w:val="419"/>
          <w:tblHeader/>
        </w:trPr>
        <w:tc>
          <w:tcPr>
            <w:tcW w:w="1642" w:type="pct"/>
            <w:tcBorders>
              <w:top w:val="single" w:sz="4" w:space="0" w:color="auto"/>
              <w:left w:val="single" w:sz="4" w:space="0" w:color="auto"/>
              <w:bottom w:val="single" w:sz="4" w:space="0" w:color="auto"/>
              <w:right w:val="single" w:sz="4" w:space="0" w:color="auto"/>
            </w:tcBorders>
            <w:shd w:val="clear" w:color="auto" w:fill="DBE5F1"/>
          </w:tcPr>
          <w:p w14:paraId="36841014" w14:textId="77777777" w:rsidR="00D77FA5" w:rsidRPr="00646F4A" w:rsidRDefault="00D77FA5" w:rsidP="00706C2A">
            <w:pPr>
              <w:spacing w:before="40"/>
              <w:ind w:right="31"/>
              <w:jc w:val="left"/>
              <w:rPr>
                <w:rFonts w:cs="Arial"/>
                <w:b/>
                <w:bCs/>
                <w:sz w:val="20"/>
                <w:szCs w:val="20"/>
              </w:rPr>
            </w:pPr>
            <w:r w:rsidRPr="00646F4A">
              <w:rPr>
                <w:rFonts w:cs="Arial"/>
                <w:b/>
                <w:bCs/>
                <w:sz w:val="20"/>
                <w:szCs w:val="20"/>
              </w:rPr>
              <w:t>Analysis area</w:t>
            </w:r>
          </w:p>
        </w:tc>
        <w:tc>
          <w:tcPr>
            <w:tcW w:w="859" w:type="pct"/>
            <w:tcBorders>
              <w:top w:val="single" w:sz="4" w:space="0" w:color="auto"/>
              <w:left w:val="single" w:sz="4" w:space="0" w:color="auto"/>
              <w:bottom w:val="single" w:sz="4" w:space="0" w:color="auto"/>
              <w:right w:val="single" w:sz="4" w:space="0" w:color="auto"/>
            </w:tcBorders>
            <w:shd w:val="clear" w:color="auto" w:fill="DBE5F1"/>
          </w:tcPr>
          <w:p w14:paraId="0369976D" w14:textId="77777777" w:rsidR="00D77FA5" w:rsidRPr="00646F4A" w:rsidRDefault="00D77FA5" w:rsidP="00706C2A">
            <w:pPr>
              <w:spacing w:before="40"/>
              <w:ind w:right="31"/>
              <w:jc w:val="center"/>
              <w:rPr>
                <w:rFonts w:cs="Arial"/>
                <w:b/>
                <w:bCs/>
                <w:sz w:val="20"/>
                <w:szCs w:val="20"/>
              </w:rPr>
            </w:pPr>
            <w:r w:rsidRPr="00646F4A">
              <w:rPr>
                <w:rFonts w:cs="Arial"/>
                <w:b/>
                <w:bCs/>
                <w:sz w:val="20"/>
                <w:szCs w:val="20"/>
              </w:rPr>
              <w:t>Current number of teams</w:t>
            </w:r>
          </w:p>
        </w:tc>
        <w:tc>
          <w:tcPr>
            <w:tcW w:w="859" w:type="pct"/>
            <w:tcBorders>
              <w:top w:val="single" w:sz="4" w:space="0" w:color="auto"/>
              <w:left w:val="single" w:sz="4" w:space="0" w:color="auto"/>
              <w:bottom w:val="single" w:sz="4" w:space="0" w:color="auto"/>
              <w:right w:val="single" w:sz="4" w:space="0" w:color="auto"/>
            </w:tcBorders>
            <w:shd w:val="clear" w:color="auto" w:fill="DBE5F1"/>
          </w:tcPr>
          <w:p w14:paraId="04E2E101" w14:textId="77777777" w:rsidR="00D77FA5" w:rsidRPr="00646F4A" w:rsidRDefault="00D77FA5" w:rsidP="00706C2A">
            <w:pPr>
              <w:spacing w:before="40"/>
              <w:jc w:val="center"/>
              <w:rPr>
                <w:rFonts w:eastAsia="MS Mincho" w:cs="Arial"/>
                <w:b/>
                <w:sz w:val="20"/>
                <w:szCs w:val="20"/>
                <w:lang w:val="en-US" w:eastAsia="ja-JP"/>
              </w:rPr>
            </w:pPr>
            <w:r w:rsidRPr="00646F4A">
              <w:rPr>
                <w:rFonts w:eastAsia="MS Mincho" w:cs="Arial"/>
                <w:b/>
                <w:sz w:val="20"/>
                <w:szCs w:val="20"/>
                <w:lang w:val="en-US" w:eastAsia="ja-JP"/>
              </w:rPr>
              <w:t>3G requirement</w:t>
            </w:r>
            <w:r w:rsidRPr="00646F4A">
              <w:rPr>
                <w:rStyle w:val="FootnoteReference"/>
                <w:rFonts w:eastAsia="MS Mincho"/>
                <w:b/>
                <w:sz w:val="20"/>
                <w:szCs w:val="20"/>
                <w:lang w:val="en-US" w:eastAsia="ja-JP"/>
              </w:rPr>
              <w:footnoteReference w:id="6"/>
            </w:r>
          </w:p>
        </w:tc>
        <w:tc>
          <w:tcPr>
            <w:tcW w:w="878" w:type="pct"/>
            <w:tcBorders>
              <w:top w:val="single" w:sz="4" w:space="0" w:color="auto"/>
              <w:left w:val="single" w:sz="4" w:space="0" w:color="auto"/>
              <w:bottom w:val="single" w:sz="4" w:space="0" w:color="auto"/>
              <w:right w:val="single" w:sz="4" w:space="0" w:color="auto"/>
            </w:tcBorders>
            <w:shd w:val="clear" w:color="auto" w:fill="DBE5F1"/>
          </w:tcPr>
          <w:p w14:paraId="0EDEA3E1" w14:textId="77777777" w:rsidR="00D77FA5" w:rsidRPr="00646F4A" w:rsidRDefault="00D77FA5" w:rsidP="00706C2A">
            <w:pPr>
              <w:spacing w:before="40"/>
              <w:ind w:right="31"/>
              <w:jc w:val="center"/>
              <w:rPr>
                <w:rFonts w:cs="Arial"/>
                <w:b/>
                <w:bCs/>
                <w:sz w:val="20"/>
                <w:szCs w:val="20"/>
              </w:rPr>
            </w:pPr>
            <w:r w:rsidRPr="00646F4A">
              <w:rPr>
                <w:rFonts w:cs="Arial"/>
                <w:b/>
                <w:bCs/>
                <w:sz w:val="20"/>
                <w:szCs w:val="20"/>
              </w:rPr>
              <w:t>Current number of 3G pitches</w:t>
            </w:r>
          </w:p>
        </w:tc>
        <w:tc>
          <w:tcPr>
            <w:tcW w:w="762" w:type="pct"/>
            <w:tcBorders>
              <w:top w:val="single" w:sz="4" w:space="0" w:color="auto"/>
              <w:left w:val="single" w:sz="4" w:space="0" w:color="auto"/>
              <w:bottom w:val="single" w:sz="4" w:space="0" w:color="auto"/>
              <w:right w:val="single" w:sz="4" w:space="0" w:color="auto"/>
            </w:tcBorders>
            <w:shd w:val="clear" w:color="auto" w:fill="DBE5F1"/>
          </w:tcPr>
          <w:p w14:paraId="0E41B147" w14:textId="77777777" w:rsidR="00D77FA5" w:rsidRPr="00646F4A" w:rsidRDefault="00D77FA5" w:rsidP="00706C2A">
            <w:pPr>
              <w:spacing w:before="40"/>
              <w:ind w:right="31"/>
              <w:jc w:val="center"/>
              <w:rPr>
                <w:rFonts w:cs="Arial"/>
                <w:b/>
                <w:bCs/>
                <w:sz w:val="20"/>
                <w:szCs w:val="20"/>
              </w:rPr>
            </w:pPr>
            <w:r w:rsidRPr="00646F4A">
              <w:rPr>
                <w:rFonts w:cs="Arial"/>
                <w:b/>
                <w:bCs/>
                <w:sz w:val="20"/>
                <w:szCs w:val="20"/>
              </w:rPr>
              <w:t>Current shortfall</w:t>
            </w:r>
          </w:p>
        </w:tc>
      </w:tr>
      <w:tr w:rsidR="00646F4A" w:rsidRPr="00646F4A" w14:paraId="20331A56" w14:textId="77777777" w:rsidTr="00F772AF">
        <w:trPr>
          <w:cantSplit/>
          <w:trHeight w:val="89"/>
        </w:trPr>
        <w:tc>
          <w:tcPr>
            <w:tcW w:w="1642" w:type="pct"/>
            <w:tcBorders>
              <w:top w:val="single" w:sz="4" w:space="0" w:color="auto"/>
              <w:left w:val="single" w:sz="4" w:space="0" w:color="auto"/>
              <w:bottom w:val="single" w:sz="4" w:space="0" w:color="auto"/>
              <w:right w:val="single" w:sz="4" w:space="0" w:color="auto"/>
            </w:tcBorders>
          </w:tcPr>
          <w:p w14:paraId="2B71A915" w14:textId="12D569CE" w:rsidR="00D83248" w:rsidRPr="00646F4A" w:rsidRDefault="00D83248" w:rsidP="00706C2A">
            <w:pPr>
              <w:spacing w:before="40"/>
              <w:ind w:right="31"/>
              <w:jc w:val="left"/>
              <w:rPr>
                <w:rFonts w:cs="Arial"/>
                <w:bCs/>
                <w:sz w:val="20"/>
                <w:szCs w:val="20"/>
                <w:highlight w:val="yellow"/>
              </w:rPr>
            </w:pPr>
            <w:r w:rsidRPr="00646F4A">
              <w:rPr>
                <w:rFonts w:cs="Arial"/>
                <w:bCs/>
                <w:sz w:val="20"/>
                <w:szCs w:val="20"/>
              </w:rPr>
              <w:t>North East</w:t>
            </w:r>
          </w:p>
        </w:tc>
        <w:tc>
          <w:tcPr>
            <w:tcW w:w="859" w:type="pct"/>
            <w:tcBorders>
              <w:top w:val="single" w:sz="4" w:space="0" w:color="auto"/>
              <w:left w:val="single" w:sz="4" w:space="0" w:color="auto"/>
              <w:bottom w:val="single" w:sz="4" w:space="0" w:color="auto"/>
              <w:right w:val="single" w:sz="4" w:space="0" w:color="auto"/>
            </w:tcBorders>
            <w:vAlign w:val="center"/>
          </w:tcPr>
          <w:p w14:paraId="4270576E" w14:textId="1FA7B581" w:rsidR="00D83248" w:rsidRPr="00646F4A" w:rsidRDefault="00D83248" w:rsidP="00706C2A">
            <w:pPr>
              <w:spacing w:before="40"/>
              <w:jc w:val="center"/>
              <w:rPr>
                <w:rFonts w:eastAsia="Calibri"/>
                <w:bCs/>
                <w:sz w:val="20"/>
                <w:szCs w:val="20"/>
                <w:highlight w:val="yellow"/>
              </w:rPr>
            </w:pPr>
            <w:r w:rsidRPr="00646F4A">
              <w:rPr>
                <w:rFonts w:eastAsia="Calibri" w:cs="Arial"/>
                <w:sz w:val="20"/>
                <w:szCs w:val="20"/>
              </w:rPr>
              <w:t>103</w:t>
            </w:r>
          </w:p>
        </w:tc>
        <w:tc>
          <w:tcPr>
            <w:tcW w:w="859" w:type="pct"/>
            <w:tcBorders>
              <w:top w:val="single" w:sz="4" w:space="0" w:color="auto"/>
              <w:left w:val="single" w:sz="4" w:space="0" w:color="auto"/>
              <w:bottom w:val="single" w:sz="4" w:space="0" w:color="auto"/>
              <w:right w:val="single" w:sz="4" w:space="0" w:color="auto"/>
            </w:tcBorders>
          </w:tcPr>
          <w:p w14:paraId="6AD6F7C4" w14:textId="5793DE9E" w:rsidR="00D83248" w:rsidRPr="00646F4A" w:rsidRDefault="00D83248" w:rsidP="00706C2A">
            <w:pPr>
              <w:spacing w:before="40"/>
              <w:jc w:val="center"/>
              <w:rPr>
                <w:rFonts w:cs="Arial"/>
                <w:sz w:val="20"/>
                <w:szCs w:val="20"/>
                <w:highlight w:val="yellow"/>
              </w:rPr>
            </w:pPr>
            <w:r w:rsidRPr="00646F4A">
              <w:rPr>
                <w:rFonts w:cs="Arial"/>
                <w:sz w:val="20"/>
                <w:szCs w:val="20"/>
              </w:rPr>
              <w:t>3</w:t>
            </w:r>
          </w:p>
        </w:tc>
        <w:tc>
          <w:tcPr>
            <w:tcW w:w="878" w:type="pct"/>
            <w:tcBorders>
              <w:top w:val="single" w:sz="4" w:space="0" w:color="auto"/>
              <w:left w:val="single" w:sz="4" w:space="0" w:color="auto"/>
              <w:bottom w:val="single" w:sz="4" w:space="0" w:color="auto"/>
              <w:right w:val="single" w:sz="4" w:space="0" w:color="auto"/>
            </w:tcBorders>
          </w:tcPr>
          <w:p w14:paraId="53EC0E1E" w14:textId="5E89882B" w:rsidR="00D83248" w:rsidRPr="00646F4A" w:rsidRDefault="00D83248" w:rsidP="00706C2A">
            <w:pPr>
              <w:spacing w:before="40"/>
              <w:jc w:val="center"/>
              <w:rPr>
                <w:rFonts w:cs="Arial"/>
                <w:sz w:val="20"/>
                <w:szCs w:val="20"/>
                <w:highlight w:val="yellow"/>
              </w:rPr>
            </w:pPr>
            <w:r w:rsidRPr="00646F4A">
              <w:rPr>
                <w:rFonts w:cs="Arial"/>
                <w:sz w:val="20"/>
                <w:szCs w:val="20"/>
              </w:rPr>
              <w:t>3</w:t>
            </w:r>
          </w:p>
        </w:tc>
        <w:tc>
          <w:tcPr>
            <w:tcW w:w="762" w:type="pct"/>
            <w:tcBorders>
              <w:top w:val="single" w:sz="4" w:space="0" w:color="auto"/>
              <w:left w:val="single" w:sz="4" w:space="0" w:color="auto"/>
              <w:bottom w:val="single" w:sz="4" w:space="0" w:color="auto"/>
              <w:right w:val="single" w:sz="4" w:space="0" w:color="auto"/>
            </w:tcBorders>
          </w:tcPr>
          <w:p w14:paraId="21E66EBD" w14:textId="2B7C08EE" w:rsidR="00D83248" w:rsidRPr="00646F4A" w:rsidRDefault="00D83248" w:rsidP="00706C2A">
            <w:pPr>
              <w:spacing w:before="40"/>
              <w:jc w:val="center"/>
              <w:rPr>
                <w:rFonts w:cs="Arial"/>
                <w:sz w:val="20"/>
                <w:szCs w:val="20"/>
                <w:highlight w:val="yellow"/>
              </w:rPr>
            </w:pPr>
            <w:r w:rsidRPr="00646F4A">
              <w:rPr>
                <w:rFonts w:cs="Arial"/>
                <w:sz w:val="20"/>
                <w:szCs w:val="20"/>
              </w:rPr>
              <w:t>-</w:t>
            </w:r>
          </w:p>
        </w:tc>
      </w:tr>
      <w:tr w:rsidR="00646F4A" w:rsidRPr="00646F4A" w14:paraId="618955A6" w14:textId="77777777" w:rsidTr="00F772AF">
        <w:trPr>
          <w:cantSplit/>
          <w:trHeight w:val="89"/>
        </w:trPr>
        <w:tc>
          <w:tcPr>
            <w:tcW w:w="1642" w:type="pct"/>
            <w:tcBorders>
              <w:top w:val="single" w:sz="4" w:space="0" w:color="auto"/>
              <w:left w:val="single" w:sz="4" w:space="0" w:color="auto"/>
              <w:bottom w:val="single" w:sz="4" w:space="0" w:color="auto"/>
              <w:right w:val="single" w:sz="4" w:space="0" w:color="auto"/>
            </w:tcBorders>
          </w:tcPr>
          <w:p w14:paraId="63860844" w14:textId="5E1911F4" w:rsidR="00D83248" w:rsidRPr="00646F4A" w:rsidRDefault="00D83248" w:rsidP="00706C2A">
            <w:pPr>
              <w:spacing w:before="40"/>
              <w:ind w:right="31"/>
              <w:jc w:val="left"/>
              <w:rPr>
                <w:rFonts w:cs="Arial"/>
                <w:bCs/>
                <w:sz w:val="20"/>
                <w:szCs w:val="20"/>
                <w:highlight w:val="yellow"/>
              </w:rPr>
            </w:pPr>
            <w:r w:rsidRPr="00646F4A">
              <w:rPr>
                <w:rFonts w:cs="Arial"/>
                <w:bCs/>
                <w:sz w:val="20"/>
                <w:szCs w:val="20"/>
              </w:rPr>
              <w:t>North West</w:t>
            </w:r>
          </w:p>
        </w:tc>
        <w:tc>
          <w:tcPr>
            <w:tcW w:w="859" w:type="pct"/>
            <w:tcBorders>
              <w:top w:val="single" w:sz="4" w:space="0" w:color="auto"/>
              <w:left w:val="single" w:sz="4" w:space="0" w:color="auto"/>
              <w:bottom w:val="single" w:sz="4" w:space="0" w:color="auto"/>
              <w:right w:val="single" w:sz="4" w:space="0" w:color="auto"/>
            </w:tcBorders>
            <w:vAlign w:val="center"/>
          </w:tcPr>
          <w:p w14:paraId="27F80D4B" w14:textId="658B4A06" w:rsidR="00D83248" w:rsidRPr="00646F4A" w:rsidRDefault="00D83248" w:rsidP="00706C2A">
            <w:pPr>
              <w:spacing w:before="40"/>
              <w:jc w:val="center"/>
              <w:rPr>
                <w:rFonts w:eastAsia="Calibri"/>
                <w:bCs/>
                <w:sz w:val="20"/>
                <w:szCs w:val="20"/>
                <w:highlight w:val="yellow"/>
              </w:rPr>
            </w:pPr>
            <w:r w:rsidRPr="00646F4A">
              <w:rPr>
                <w:rFonts w:eastAsia="Calibri" w:cs="Arial"/>
                <w:sz w:val="20"/>
                <w:szCs w:val="20"/>
              </w:rPr>
              <w:t>108</w:t>
            </w:r>
          </w:p>
        </w:tc>
        <w:tc>
          <w:tcPr>
            <w:tcW w:w="859" w:type="pct"/>
            <w:tcBorders>
              <w:top w:val="single" w:sz="4" w:space="0" w:color="auto"/>
              <w:left w:val="single" w:sz="4" w:space="0" w:color="auto"/>
              <w:bottom w:val="single" w:sz="4" w:space="0" w:color="auto"/>
              <w:right w:val="single" w:sz="4" w:space="0" w:color="auto"/>
            </w:tcBorders>
          </w:tcPr>
          <w:p w14:paraId="7222C1FF" w14:textId="42F55B2D" w:rsidR="00D83248" w:rsidRPr="00646F4A" w:rsidRDefault="00D83248" w:rsidP="00706C2A">
            <w:pPr>
              <w:spacing w:before="40"/>
              <w:jc w:val="center"/>
              <w:rPr>
                <w:rFonts w:cs="Arial"/>
                <w:sz w:val="20"/>
                <w:szCs w:val="20"/>
                <w:highlight w:val="yellow"/>
              </w:rPr>
            </w:pPr>
            <w:r w:rsidRPr="00646F4A">
              <w:rPr>
                <w:rFonts w:cs="Arial"/>
                <w:sz w:val="20"/>
                <w:szCs w:val="20"/>
              </w:rPr>
              <w:t>2.75</w:t>
            </w:r>
          </w:p>
        </w:tc>
        <w:tc>
          <w:tcPr>
            <w:tcW w:w="878" w:type="pct"/>
            <w:tcBorders>
              <w:top w:val="single" w:sz="4" w:space="0" w:color="auto"/>
              <w:left w:val="single" w:sz="4" w:space="0" w:color="auto"/>
              <w:bottom w:val="single" w:sz="4" w:space="0" w:color="auto"/>
              <w:right w:val="single" w:sz="4" w:space="0" w:color="auto"/>
            </w:tcBorders>
          </w:tcPr>
          <w:p w14:paraId="3A7945FA" w14:textId="762287C5" w:rsidR="00D83248" w:rsidRPr="00646F4A" w:rsidRDefault="00D83248" w:rsidP="00706C2A">
            <w:pPr>
              <w:spacing w:before="40"/>
              <w:jc w:val="center"/>
              <w:rPr>
                <w:rFonts w:cs="Arial"/>
                <w:sz w:val="20"/>
                <w:szCs w:val="20"/>
                <w:highlight w:val="yellow"/>
              </w:rPr>
            </w:pPr>
            <w:r w:rsidRPr="00646F4A">
              <w:rPr>
                <w:rFonts w:cs="Arial"/>
                <w:sz w:val="20"/>
                <w:szCs w:val="20"/>
              </w:rPr>
              <w:t>1.25</w:t>
            </w:r>
          </w:p>
        </w:tc>
        <w:tc>
          <w:tcPr>
            <w:tcW w:w="762" w:type="pct"/>
            <w:tcBorders>
              <w:top w:val="single" w:sz="4" w:space="0" w:color="auto"/>
              <w:left w:val="single" w:sz="4" w:space="0" w:color="auto"/>
              <w:bottom w:val="single" w:sz="4" w:space="0" w:color="auto"/>
              <w:right w:val="single" w:sz="4" w:space="0" w:color="auto"/>
            </w:tcBorders>
          </w:tcPr>
          <w:p w14:paraId="597E68DA" w14:textId="11D67665" w:rsidR="00D83248" w:rsidRPr="00646F4A" w:rsidRDefault="00D83248" w:rsidP="00706C2A">
            <w:pPr>
              <w:spacing w:before="40"/>
              <w:jc w:val="center"/>
              <w:rPr>
                <w:rFonts w:cs="Arial"/>
                <w:sz w:val="20"/>
                <w:szCs w:val="20"/>
                <w:highlight w:val="yellow"/>
              </w:rPr>
            </w:pPr>
            <w:r w:rsidRPr="00646F4A">
              <w:rPr>
                <w:rFonts w:cs="Arial"/>
                <w:sz w:val="20"/>
                <w:szCs w:val="20"/>
              </w:rPr>
              <w:t>1.5</w:t>
            </w:r>
          </w:p>
        </w:tc>
      </w:tr>
      <w:tr w:rsidR="00646F4A" w:rsidRPr="00646F4A" w14:paraId="2B1899EE" w14:textId="77777777" w:rsidTr="00F772AF">
        <w:trPr>
          <w:cantSplit/>
          <w:trHeight w:val="89"/>
        </w:trPr>
        <w:tc>
          <w:tcPr>
            <w:tcW w:w="1642" w:type="pct"/>
            <w:tcBorders>
              <w:top w:val="single" w:sz="4" w:space="0" w:color="auto"/>
              <w:left w:val="single" w:sz="4" w:space="0" w:color="auto"/>
              <w:bottom w:val="single" w:sz="4" w:space="0" w:color="auto"/>
              <w:right w:val="single" w:sz="4" w:space="0" w:color="auto"/>
            </w:tcBorders>
          </w:tcPr>
          <w:p w14:paraId="6CA7B511" w14:textId="55E89EA3" w:rsidR="00D83248" w:rsidRPr="00646F4A" w:rsidRDefault="00D83248" w:rsidP="00706C2A">
            <w:pPr>
              <w:spacing w:before="40"/>
              <w:ind w:right="31"/>
              <w:jc w:val="left"/>
              <w:rPr>
                <w:rFonts w:cs="Arial"/>
                <w:bCs/>
                <w:sz w:val="20"/>
                <w:szCs w:val="20"/>
                <w:highlight w:val="yellow"/>
              </w:rPr>
            </w:pPr>
            <w:r w:rsidRPr="00646F4A">
              <w:rPr>
                <w:rFonts w:cs="Arial"/>
                <w:bCs/>
                <w:sz w:val="20"/>
                <w:szCs w:val="20"/>
              </w:rPr>
              <w:t>South East</w:t>
            </w:r>
          </w:p>
        </w:tc>
        <w:tc>
          <w:tcPr>
            <w:tcW w:w="859" w:type="pct"/>
            <w:tcBorders>
              <w:top w:val="single" w:sz="4" w:space="0" w:color="auto"/>
              <w:left w:val="single" w:sz="4" w:space="0" w:color="auto"/>
              <w:bottom w:val="single" w:sz="4" w:space="0" w:color="auto"/>
              <w:right w:val="single" w:sz="4" w:space="0" w:color="auto"/>
            </w:tcBorders>
            <w:vAlign w:val="center"/>
          </w:tcPr>
          <w:p w14:paraId="78DA3F5D" w14:textId="15DA7C51" w:rsidR="00D83248" w:rsidRPr="00646F4A" w:rsidRDefault="00D83248" w:rsidP="00706C2A">
            <w:pPr>
              <w:spacing w:before="40"/>
              <w:jc w:val="center"/>
              <w:rPr>
                <w:rFonts w:eastAsia="Calibri"/>
                <w:bCs/>
                <w:sz w:val="20"/>
                <w:szCs w:val="20"/>
                <w:highlight w:val="yellow"/>
              </w:rPr>
            </w:pPr>
            <w:r w:rsidRPr="00646F4A">
              <w:rPr>
                <w:rFonts w:eastAsia="Calibri" w:cs="Arial"/>
                <w:sz w:val="20"/>
                <w:szCs w:val="20"/>
              </w:rPr>
              <w:t>127</w:t>
            </w:r>
          </w:p>
        </w:tc>
        <w:tc>
          <w:tcPr>
            <w:tcW w:w="859" w:type="pct"/>
            <w:tcBorders>
              <w:top w:val="single" w:sz="4" w:space="0" w:color="auto"/>
              <w:left w:val="single" w:sz="4" w:space="0" w:color="auto"/>
              <w:bottom w:val="single" w:sz="4" w:space="0" w:color="auto"/>
              <w:right w:val="single" w:sz="4" w:space="0" w:color="auto"/>
            </w:tcBorders>
          </w:tcPr>
          <w:p w14:paraId="67BDCC18" w14:textId="1E5B1AB8" w:rsidR="00D83248" w:rsidRPr="00646F4A" w:rsidRDefault="00D83248" w:rsidP="00706C2A">
            <w:pPr>
              <w:spacing w:before="40"/>
              <w:jc w:val="center"/>
              <w:rPr>
                <w:rFonts w:cs="Arial"/>
                <w:sz w:val="20"/>
                <w:szCs w:val="20"/>
                <w:highlight w:val="yellow"/>
              </w:rPr>
            </w:pPr>
            <w:r w:rsidRPr="00646F4A">
              <w:rPr>
                <w:rFonts w:cs="Arial"/>
                <w:sz w:val="20"/>
                <w:szCs w:val="20"/>
              </w:rPr>
              <w:t>3.25</w:t>
            </w:r>
          </w:p>
        </w:tc>
        <w:tc>
          <w:tcPr>
            <w:tcW w:w="878" w:type="pct"/>
            <w:tcBorders>
              <w:top w:val="single" w:sz="4" w:space="0" w:color="auto"/>
              <w:left w:val="single" w:sz="4" w:space="0" w:color="auto"/>
              <w:bottom w:val="single" w:sz="4" w:space="0" w:color="auto"/>
              <w:right w:val="single" w:sz="4" w:space="0" w:color="auto"/>
            </w:tcBorders>
          </w:tcPr>
          <w:p w14:paraId="774B918D" w14:textId="5DB0926A" w:rsidR="00D83248" w:rsidRPr="00646F4A" w:rsidRDefault="00D83248" w:rsidP="00706C2A">
            <w:pPr>
              <w:spacing w:before="40"/>
              <w:jc w:val="center"/>
              <w:rPr>
                <w:rFonts w:cs="Arial"/>
                <w:sz w:val="20"/>
                <w:szCs w:val="20"/>
                <w:highlight w:val="yellow"/>
              </w:rPr>
            </w:pPr>
            <w:r w:rsidRPr="00646F4A">
              <w:rPr>
                <w:rFonts w:cs="Arial"/>
                <w:sz w:val="20"/>
                <w:szCs w:val="20"/>
              </w:rPr>
              <w:t>3</w:t>
            </w:r>
          </w:p>
        </w:tc>
        <w:tc>
          <w:tcPr>
            <w:tcW w:w="762" w:type="pct"/>
            <w:tcBorders>
              <w:top w:val="single" w:sz="4" w:space="0" w:color="auto"/>
              <w:left w:val="single" w:sz="4" w:space="0" w:color="auto"/>
              <w:bottom w:val="single" w:sz="4" w:space="0" w:color="auto"/>
              <w:right w:val="single" w:sz="4" w:space="0" w:color="auto"/>
            </w:tcBorders>
          </w:tcPr>
          <w:p w14:paraId="291BD073" w14:textId="05810762" w:rsidR="00D83248" w:rsidRPr="00646F4A" w:rsidRDefault="00D83248" w:rsidP="00706C2A">
            <w:pPr>
              <w:spacing w:before="40"/>
              <w:jc w:val="center"/>
              <w:rPr>
                <w:rFonts w:cs="Arial"/>
                <w:sz w:val="20"/>
                <w:szCs w:val="20"/>
                <w:highlight w:val="yellow"/>
              </w:rPr>
            </w:pPr>
            <w:r w:rsidRPr="00646F4A">
              <w:rPr>
                <w:rFonts w:cs="Arial"/>
                <w:sz w:val="20"/>
                <w:szCs w:val="20"/>
              </w:rPr>
              <w:t>0.25</w:t>
            </w:r>
          </w:p>
        </w:tc>
      </w:tr>
      <w:tr w:rsidR="00646F4A" w:rsidRPr="00646F4A" w14:paraId="5A3C7C95" w14:textId="77777777" w:rsidTr="00F772AF">
        <w:trPr>
          <w:cantSplit/>
          <w:trHeight w:val="89"/>
        </w:trPr>
        <w:tc>
          <w:tcPr>
            <w:tcW w:w="1642" w:type="pct"/>
            <w:tcBorders>
              <w:top w:val="single" w:sz="4" w:space="0" w:color="auto"/>
              <w:left w:val="single" w:sz="4" w:space="0" w:color="auto"/>
              <w:bottom w:val="single" w:sz="4" w:space="0" w:color="auto"/>
              <w:right w:val="single" w:sz="4" w:space="0" w:color="auto"/>
            </w:tcBorders>
          </w:tcPr>
          <w:p w14:paraId="69D6043E" w14:textId="518A6E4F" w:rsidR="00D83248" w:rsidRPr="00646F4A" w:rsidRDefault="00D83248" w:rsidP="00706C2A">
            <w:pPr>
              <w:spacing w:before="40"/>
              <w:ind w:right="31"/>
              <w:jc w:val="left"/>
              <w:rPr>
                <w:rFonts w:cs="Arial"/>
                <w:bCs/>
                <w:sz w:val="20"/>
                <w:szCs w:val="20"/>
                <w:highlight w:val="yellow"/>
              </w:rPr>
            </w:pPr>
            <w:r w:rsidRPr="00646F4A">
              <w:rPr>
                <w:rFonts w:cs="Arial"/>
                <w:bCs/>
                <w:sz w:val="20"/>
                <w:szCs w:val="20"/>
              </w:rPr>
              <w:t>South West</w:t>
            </w:r>
          </w:p>
        </w:tc>
        <w:tc>
          <w:tcPr>
            <w:tcW w:w="859" w:type="pct"/>
            <w:tcBorders>
              <w:top w:val="single" w:sz="4" w:space="0" w:color="auto"/>
              <w:left w:val="single" w:sz="4" w:space="0" w:color="auto"/>
              <w:bottom w:val="single" w:sz="4" w:space="0" w:color="auto"/>
              <w:right w:val="single" w:sz="4" w:space="0" w:color="auto"/>
            </w:tcBorders>
            <w:vAlign w:val="center"/>
          </w:tcPr>
          <w:p w14:paraId="526DB4FC" w14:textId="68C3A66E" w:rsidR="00D83248" w:rsidRPr="00646F4A" w:rsidRDefault="00D83248" w:rsidP="00706C2A">
            <w:pPr>
              <w:spacing w:before="40"/>
              <w:jc w:val="center"/>
              <w:rPr>
                <w:rFonts w:eastAsia="Calibri"/>
                <w:bCs/>
                <w:sz w:val="20"/>
                <w:szCs w:val="20"/>
                <w:highlight w:val="yellow"/>
              </w:rPr>
            </w:pPr>
            <w:r w:rsidRPr="00646F4A">
              <w:rPr>
                <w:rFonts w:eastAsia="Calibri" w:cs="Arial"/>
                <w:sz w:val="20"/>
                <w:szCs w:val="20"/>
              </w:rPr>
              <w:t>69</w:t>
            </w:r>
          </w:p>
        </w:tc>
        <w:tc>
          <w:tcPr>
            <w:tcW w:w="859" w:type="pct"/>
            <w:tcBorders>
              <w:top w:val="single" w:sz="4" w:space="0" w:color="auto"/>
              <w:left w:val="single" w:sz="4" w:space="0" w:color="auto"/>
              <w:bottom w:val="single" w:sz="4" w:space="0" w:color="auto"/>
              <w:right w:val="single" w:sz="4" w:space="0" w:color="auto"/>
            </w:tcBorders>
          </w:tcPr>
          <w:p w14:paraId="55C5080E" w14:textId="619627DA" w:rsidR="00D83248" w:rsidRPr="00646F4A" w:rsidRDefault="00D83248" w:rsidP="00706C2A">
            <w:pPr>
              <w:spacing w:before="40"/>
              <w:jc w:val="center"/>
              <w:rPr>
                <w:rFonts w:cs="Arial"/>
                <w:sz w:val="20"/>
                <w:szCs w:val="20"/>
                <w:highlight w:val="yellow"/>
              </w:rPr>
            </w:pPr>
            <w:r w:rsidRPr="00646F4A">
              <w:rPr>
                <w:rFonts w:cs="Arial"/>
                <w:sz w:val="20"/>
                <w:szCs w:val="20"/>
              </w:rPr>
              <w:t>1.75</w:t>
            </w:r>
          </w:p>
        </w:tc>
        <w:tc>
          <w:tcPr>
            <w:tcW w:w="878" w:type="pct"/>
            <w:tcBorders>
              <w:top w:val="single" w:sz="4" w:space="0" w:color="auto"/>
              <w:left w:val="single" w:sz="4" w:space="0" w:color="auto"/>
              <w:bottom w:val="single" w:sz="4" w:space="0" w:color="auto"/>
              <w:right w:val="single" w:sz="4" w:space="0" w:color="auto"/>
            </w:tcBorders>
          </w:tcPr>
          <w:p w14:paraId="02D2D921" w14:textId="59EDC61F" w:rsidR="00D83248" w:rsidRPr="00646F4A" w:rsidRDefault="00D83248" w:rsidP="00706C2A">
            <w:pPr>
              <w:spacing w:before="40"/>
              <w:jc w:val="center"/>
              <w:rPr>
                <w:rFonts w:cs="Arial"/>
                <w:sz w:val="20"/>
                <w:szCs w:val="20"/>
                <w:highlight w:val="yellow"/>
              </w:rPr>
            </w:pPr>
            <w:r w:rsidRPr="00646F4A">
              <w:rPr>
                <w:rFonts w:cs="Arial"/>
                <w:sz w:val="20"/>
                <w:szCs w:val="20"/>
              </w:rPr>
              <w:t>1.5</w:t>
            </w:r>
          </w:p>
        </w:tc>
        <w:tc>
          <w:tcPr>
            <w:tcW w:w="762" w:type="pct"/>
            <w:tcBorders>
              <w:top w:val="single" w:sz="4" w:space="0" w:color="auto"/>
              <w:left w:val="single" w:sz="4" w:space="0" w:color="auto"/>
              <w:bottom w:val="single" w:sz="4" w:space="0" w:color="auto"/>
              <w:right w:val="single" w:sz="4" w:space="0" w:color="auto"/>
            </w:tcBorders>
          </w:tcPr>
          <w:p w14:paraId="6DE08ADF" w14:textId="19CDED58" w:rsidR="00D83248" w:rsidRPr="00646F4A" w:rsidRDefault="00D83248" w:rsidP="00706C2A">
            <w:pPr>
              <w:spacing w:before="40"/>
              <w:jc w:val="center"/>
              <w:rPr>
                <w:rFonts w:cs="Arial"/>
                <w:sz w:val="20"/>
                <w:szCs w:val="20"/>
                <w:highlight w:val="yellow"/>
              </w:rPr>
            </w:pPr>
            <w:r w:rsidRPr="00646F4A">
              <w:rPr>
                <w:rFonts w:cs="Arial"/>
                <w:sz w:val="20"/>
                <w:szCs w:val="20"/>
              </w:rPr>
              <w:t>0.25</w:t>
            </w:r>
          </w:p>
        </w:tc>
      </w:tr>
      <w:tr w:rsidR="00646F4A" w:rsidRPr="00646F4A" w14:paraId="76B01C9A" w14:textId="77777777" w:rsidTr="00F772AF">
        <w:trPr>
          <w:cantSplit/>
          <w:trHeight w:val="89"/>
        </w:trPr>
        <w:tc>
          <w:tcPr>
            <w:tcW w:w="1642" w:type="pct"/>
            <w:tcBorders>
              <w:top w:val="single" w:sz="4" w:space="0" w:color="auto"/>
              <w:left w:val="single" w:sz="4" w:space="0" w:color="auto"/>
              <w:bottom w:val="single" w:sz="4" w:space="0" w:color="auto"/>
              <w:right w:val="single" w:sz="4" w:space="0" w:color="auto"/>
            </w:tcBorders>
          </w:tcPr>
          <w:p w14:paraId="5D843C5D" w14:textId="6D8E1D28" w:rsidR="00D83248" w:rsidRPr="00646F4A" w:rsidRDefault="00D83248" w:rsidP="00706C2A">
            <w:pPr>
              <w:spacing w:before="40"/>
              <w:ind w:right="31"/>
              <w:jc w:val="left"/>
              <w:rPr>
                <w:rFonts w:cs="Arial"/>
                <w:b/>
                <w:bCs/>
                <w:sz w:val="20"/>
                <w:szCs w:val="20"/>
                <w:highlight w:val="yellow"/>
              </w:rPr>
            </w:pPr>
            <w:r w:rsidRPr="00646F4A">
              <w:rPr>
                <w:rFonts w:cs="Arial"/>
                <w:b/>
                <w:bCs/>
                <w:sz w:val="20"/>
                <w:szCs w:val="20"/>
              </w:rPr>
              <w:t>Coventry</w:t>
            </w:r>
          </w:p>
        </w:tc>
        <w:tc>
          <w:tcPr>
            <w:tcW w:w="859" w:type="pct"/>
            <w:tcBorders>
              <w:top w:val="single" w:sz="4" w:space="0" w:color="auto"/>
              <w:left w:val="single" w:sz="4" w:space="0" w:color="auto"/>
              <w:bottom w:val="single" w:sz="4" w:space="0" w:color="auto"/>
              <w:right w:val="single" w:sz="4" w:space="0" w:color="auto"/>
            </w:tcBorders>
            <w:vAlign w:val="center"/>
          </w:tcPr>
          <w:p w14:paraId="350CACA1" w14:textId="511DDE88" w:rsidR="00D83248" w:rsidRPr="00646F4A" w:rsidRDefault="00D83248" w:rsidP="00706C2A">
            <w:pPr>
              <w:spacing w:before="40"/>
              <w:jc w:val="center"/>
              <w:rPr>
                <w:rFonts w:cs="Arial"/>
                <w:b/>
                <w:sz w:val="20"/>
                <w:szCs w:val="20"/>
                <w:highlight w:val="yellow"/>
              </w:rPr>
            </w:pPr>
            <w:r w:rsidRPr="00646F4A">
              <w:rPr>
                <w:rFonts w:eastAsia="Calibri" w:cs="Arial"/>
                <w:b/>
                <w:sz w:val="20"/>
                <w:szCs w:val="20"/>
              </w:rPr>
              <w:t>407</w:t>
            </w:r>
          </w:p>
        </w:tc>
        <w:tc>
          <w:tcPr>
            <w:tcW w:w="859" w:type="pct"/>
            <w:tcBorders>
              <w:top w:val="single" w:sz="4" w:space="0" w:color="auto"/>
              <w:left w:val="single" w:sz="4" w:space="0" w:color="auto"/>
              <w:bottom w:val="single" w:sz="4" w:space="0" w:color="auto"/>
              <w:right w:val="single" w:sz="4" w:space="0" w:color="auto"/>
            </w:tcBorders>
          </w:tcPr>
          <w:p w14:paraId="42476518" w14:textId="42A3402C" w:rsidR="00D83248" w:rsidRPr="00646F4A" w:rsidRDefault="00D83248" w:rsidP="00706C2A">
            <w:pPr>
              <w:spacing w:before="40"/>
              <w:jc w:val="center"/>
              <w:rPr>
                <w:rFonts w:cs="Arial"/>
                <w:b/>
                <w:sz w:val="20"/>
                <w:szCs w:val="20"/>
                <w:highlight w:val="yellow"/>
              </w:rPr>
            </w:pPr>
            <w:r w:rsidRPr="00646F4A">
              <w:rPr>
                <w:rFonts w:cs="Arial"/>
                <w:b/>
                <w:sz w:val="20"/>
                <w:szCs w:val="20"/>
              </w:rPr>
              <w:t>10.75</w:t>
            </w:r>
          </w:p>
        </w:tc>
        <w:tc>
          <w:tcPr>
            <w:tcW w:w="878" w:type="pct"/>
            <w:tcBorders>
              <w:top w:val="single" w:sz="4" w:space="0" w:color="auto"/>
              <w:left w:val="single" w:sz="4" w:space="0" w:color="auto"/>
              <w:bottom w:val="single" w:sz="4" w:space="0" w:color="auto"/>
              <w:right w:val="single" w:sz="4" w:space="0" w:color="auto"/>
            </w:tcBorders>
          </w:tcPr>
          <w:p w14:paraId="47FE23EF" w14:textId="6D670934" w:rsidR="00D83248" w:rsidRPr="00646F4A" w:rsidRDefault="00D83248" w:rsidP="00706C2A">
            <w:pPr>
              <w:spacing w:before="40"/>
              <w:jc w:val="center"/>
              <w:rPr>
                <w:rFonts w:cs="Arial"/>
                <w:b/>
                <w:sz w:val="20"/>
                <w:szCs w:val="20"/>
                <w:highlight w:val="yellow"/>
              </w:rPr>
            </w:pPr>
            <w:r w:rsidRPr="00646F4A">
              <w:rPr>
                <w:rFonts w:cs="Arial"/>
                <w:b/>
                <w:sz w:val="20"/>
                <w:szCs w:val="20"/>
              </w:rPr>
              <w:t>8.75</w:t>
            </w:r>
          </w:p>
        </w:tc>
        <w:tc>
          <w:tcPr>
            <w:tcW w:w="762" w:type="pct"/>
            <w:tcBorders>
              <w:top w:val="single" w:sz="4" w:space="0" w:color="auto"/>
              <w:left w:val="single" w:sz="4" w:space="0" w:color="auto"/>
              <w:bottom w:val="single" w:sz="4" w:space="0" w:color="auto"/>
              <w:right w:val="single" w:sz="4" w:space="0" w:color="auto"/>
            </w:tcBorders>
          </w:tcPr>
          <w:p w14:paraId="7BB555F9" w14:textId="71FE8653" w:rsidR="00D83248" w:rsidRPr="00646F4A" w:rsidRDefault="00D83248" w:rsidP="00706C2A">
            <w:pPr>
              <w:spacing w:before="40"/>
              <w:jc w:val="center"/>
              <w:rPr>
                <w:rFonts w:cs="Arial"/>
                <w:b/>
                <w:sz w:val="20"/>
                <w:szCs w:val="20"/>
                <w:highlight w:val="yellow"/>
              </w:rPr>
            </w:pPr>
            <w:r w:rsidRPr="00646F4A">
              <w:rPr>
                <w:rFonts w:cs="Arial"/>
                <w:b/>
                <w:sz w:val="20"/>
                <w:szCs w:val="20"/>
              </w:rPr>
              <w:t>2</w:t>
            </w:r>
          </w:p>
        </w:tc>
      </w:tr>
    </w:tbl>
    <w:p w14:paraId="6EB381F9" w14:textId="77777777" w:rsidR="005412C9" w:rsidRPr="00646F4A" w:rsidRDefault="005412C9" w:rsidP="00D83248">
      <w:pPr>
        <w:ind w:right="-46"/>
        <w:rPr>
          <w:rFonts w:cs="Arial"/>
          <w:szCs w:val="22"/>
        </w:rPr>
      </w:pPr>
    </w:p>
    <w:p w14:paraId="4DB1111B" w14:textId="72A63E5E" w:rsidR="00D83248" w:rsidRPr="00646F4A" w:rsidRDefault="00D83248" w:rsidP="00D83248">
      <w:pPr>
        <w:ind w:right="-46"/>
        <w:rPr>
          <w:rFonts w:cs="Arial"/>
          <w:szCs w:val="22"/>
        </w:rPr>
      </w:pPr>
      <w:r w:rsidRPr="00646F4A">
        <w:rPr>
          <w:rFonts w:cs="Arial"/>
          <w:szCs w:val="22"/>
        </w:rPr>
        <w:t xml:space="preserve">When accounting for future demand, the potential shortfalls are projected to increase in the North West, South East and South West analysis areas, whereas demand remains satisfied in the North East Analysis Area.  </w:t>
      </w:r>
    </w:p>
    <w:p w14:paraId="1E8A77FC" w14:textId="77777777" w:rsidR="00F772AF" w:rsidRPr="00646F4A" w:rsidRDefault="00F772AF" w:rsidP="00D77FA5">
      <w:pPr>
        <w:ind w:right="95"/>
        <w:rPr>
          <w:i/>
        </w:rPr>
      </w:pPr>
      <w:bookmarkStart w:id="22" w:name="_Hlk75274130"/>
    </w:p>
    <w:p w14:paraId="1C962106" w14:textId="072A8D34" w:rsidR="00D77FA5" w:rsidRPr="00646F4A" w:rsidRDefault="00D77FA5" w:rsidP="00D77FA5">
      <w:pPr>
        <w:ind w:right="95"/>
        <w:rPr>
          <w:rFonts w:cs="Arial"/>
          <w:szCs w:val="22"/>
        </w:rPr>
      </w:pPr>
      <w:r w:rsidRPr="00646F4A">
        <w:rPr>
          <w:i/>
        </w:rPr>
        <w:t>Table 4.</w:t>
      </w:r>
      <w:r w:rsidR="0083591F" w:rsidRPr="00646F4A">
        <w:rPr>
          <w:i/>
        </w:rPr>
        <w:t>22</w:t>
      </w:r>
      <w:r w:rsidRPr="00646F4A">
        <w:rPr>
          <w:i/>
        </w:rPr>
        <w:t xml:space="preserve">: </w:t>
      </w:r>
      <w:r w:rsidRPr="00646F4A">
        <w:rPr>
          <w:rFonts w:cs="Arial"/>
          <w:i/>
          <w:szCs w:val="22"/>
        </w:rPr>
        <w:t xml:space="preserve">Future demand for 3G pitches in </w:t>
      </w:r>
      <w:r w:rsidR="00D83248" w:rsidRPr="00646F4A">
        <w:rPr>
          <w:rFonts w:cs="Arial"/>
          <w:i/>
          <w:szCs w:val="22"/>
        </w:rPr>
        <w:t>Coventry</w:t>
      </w:r>
      <w:r w:rsidRPr="00646F4A">
        <w:rPr>
          <w:rFonts w:cs="Arial"/>
          <w:i/>
          <w:szCs w:val="22"/>
        </w:rPr>
        <w:t xml:space="preserve"> by analysis area</w:t>
      </w:r>
    </w:p>
    <w:p w14:paraId="467DADF5" w14:textId="77777777" w:rsidR="00D77FA5" w:rsidRPr="00646F4A" w:rsidRDefault="00D77FA5" w:rsidP="00D77FA5"/>
    <w:tbl>
      <w:tblPr>
        <w:tblW w:w="5031" w:type="pct"/>
        <w:tblInd w:w="-5" w:type="dxa"/>
        <w:tblLayout w:type="fixed"/>
        <w:tblLook w:val="0000" w:firstRow="0" w:lastRow="0" w:firstColumn="0" w:lastColumn="0" w:noHBand="0" w:noVBand="0"/>
      </w:tblPr>
      <w:tblGrid>
        <w:gridCol w:w="2869"/>
        <w:gridCol w:w="1501"/>
        <w:gridCol w:w="1501"/>
        <w:gridCol w:w="1535"/>
        <w:gridCol w:w="1383"/>
      </w:tblGrid>
      <w:tr w:rsidR="00646F4A" w:rsidRPr="00646F4A" w14:paraId="43FCAEB0" w14:textId="77777777" w:rsidTr="00362B40">
        <w:trPr>
          <w:cantSplit/>
          <w:trHeight w:val="419"/>
          <w:tblHeader/>
        </w:trPr>
        <w:tc>
          <w:tcPr>
            <w:tcW w:w="1632" w:type="pct"/>
            <w:tcBorders>
              <w:top w:val="single" w:sz="4" w:space="0" w:color="auto"/>
              <w:left w:val="single" w:sz="4" w:space="0" w:color="auto"/>
              <w:bottom w:val="single" w:sz="4" w:space="0" w:color="auto"/>
              <w:right w:val="single" w:sz="4" w:space="0" w:color="auto"/>
            </w:tcBorders>
            <w:shd w:val="clear" w:color="auto" w:fill="DBE5F1"/>
          </w:tcPr>
          <w:bookmarkEnd w:id="22"/>
          <w:p w14:paraId="5E87747B" w14:textId="77777777" w:rsidR="00D77FA5" w:rsidRPr="00646F4A" w:rsidRDefault="00D77FA5" w:rsidP="00706C2A">
            <w:pPr>
              <w:spacing w:before="40"/>
              <w:ind w:right="31"/>
              <w:jc w:val="left"/>
              <w:rPr>
                <w:rFonts w:cs="Arial"/>
                <w:b/>
                <w:bCs/>
                <w:sz w:val="20"/>
                <w:szCs w:val="20"/>
              </w:rPr>
            </w:pPr>
            <w:r w:rsidRPr="00646F4A">
              <w:rPr>
                <w:rFonts w:cs="Arial"/>
                <w:b/>
                <w:bCs/>
                <w:sz w:val="20"/>
                <w:szCs w:val="20"/>
              </w:rPr>
              <w:t>Analysis area</w:t>
            </w:r>
          </w:p>
        </w:tc>
        <w:tc>
          <w:tcPr>
            <w:tcW w:w="854" w:type="pct"/>
            <w:tcBorders>
              <w:top w:val="single" w:sz="4" w:space="0" w:color="auto"/>
              <w:left w:val="single" w:sz="4" w:space="0" w:color="auto"/>
              <w:bottom w:val="single" w:sz="4" w:space="0" w:color="auto"/>
              <w:right w:val="single" w:sz="4" w:space="0" w:color="auto"/>
            </w:tcBorders>
            <w:shd w:val="clear" w:color="auto" w:fill="DBE5F1"/>
          </w:tcPr>
          <w:p w14:paraId="0D8C82C8" w14:textId="77777777" w:rsidR="00D77FA5" w:rsidRPr="00646F4A" w:rsidRDefault="00D77FA5" w:rsidP="00706C2A">
            <w:pPr>
              <w:spacing w:before="40"/>
              <w:ind w:right="31"/>
              <w:jc w:val="center"/>
              <w:rPr>
                <w:rFonts w:cs="Arial"/>
                <w:b/>
                <w:bCs/>
                <w:sz w:val="20"/>
                <w:szCs w:val="20"/>
              </w:rPr>
            </w:pPr>
            <w:r w:rsidRPr="00646F4A">
              <w:rPr>
                <w:rFonts w:cs="Arial"/>
                <w:b/>
                <w:bCs/>
                <w:sz w:val="20"/>
                <w:szCs w:val="20"/>
              </w:rPr>
              <w:t>Future number of teams</w:t>
            </w:r>
          </w:p>
        </w:tc>
        <w:tc>
          <w:tcPr>
            <w:tcW w:w="854" w:type="pct"/>
            <w:tcBorders>
              <w:top w:val="single" w:sz="4" w:space="0" w:color="auto"/>
              <w:left w:val="single" w:sz="4" w:space="0" w:color="auto"/>
              <w:bottom w:val="single" w:sz="4" w:space="0" w:color="auto"/>
              <w:right w:val="single" w:sz="4" w:space="0" w:color="auto"/>
            </w:tcBorders>
            <w:shd w:val="clear" w:color="auto" w:fill="DBE5F1"/>
          </w:tcPr>
          <w:p w14:paraId="6281DBF1" w14:textId="77777777" w:rsidR="00D77FA5" w:rsidRPr="00646F4A" w:rsidRDefault="00D77FA5" w:rsidP="00706C2A">
            <w:pPr>
              <w:spacing w:before="40"/>
              <w:jc w:val="center"/>
              <w:rPr>
                <w:rFonts w:eastAsia="MS Mincho" w:cs="Arial"/>
                <w:b/>
                <w:sz w:val="20"/>
                <w:szCs w:val="20"/>
                <w:lang w:val="en-US" w:eastAsia="ja-JP"/>
              </w:rPr>
            </w:pPr>
            <w:r w:rsidRPr="00646F4A">
              <w:rPr>
                <w:rFonts w:eastAsia="MS Mincho" w:cs="Arial"/>
                <w:b/>
                <w:sz w:val="20"/>
                <w:szCs w:val="20"/>
                <w:lang w:val="en-US" w:eastAsia="ja-JP"/>
              </w:rPr>
              <w:t>3G requirement</w:t>
            </w:r>
            <w:r w:rsidRPr="00646F4A">
              <w:rPr>
                <w:rStyle w:val="FootnoteReference"/>
                <w:rFonts w:eastAsia="MS Mincho"/>
                <w:b/>
                <w:sz w:val="20"/>
                <w:szCs w:val="20"/>
                <w:lang w:val="en-US" w:eastAsia="ja-JP"/>
              </w:rPr>
              <w:footnoteReference w:id="7"/>
            </w:r>
          </w:p>
        </w:tc>
        <w:tc>
          <w:tcPr>
            <w:tcW w:w="873" w:type="pct"/>
            <w:tcBorders>
              <w:top w:val="single" w:sz="4" w:space="0" w:color="auto"/>
              <w:left w:val="single" w:sz="4" w:space="0" w:color="auto"/>
              <w:bottom w:val="single" w:sz="4" w:space="0" w:color="auto"/>
              <w:right w:val="single" w:sz="4" w:space="0" w:color="auto"/>
            </w:tcBorders>
            <w:shd w:val="clear" w:color="auto" w:fill="DBE5F1"/>
          </w:tcPr>
          <w:p w14:paraId="2ADF899D" w14:textId="77777777" w:rsidR="00D77FA5" w:rsidRPr="00646F4A" w:rsidRDefault="00D77FA5" w:rsidP="00706C2A">
            <w:pPr>
              <w:spacing w:before="40"/>
              <w:ind w:right="31"/>
              <w:jc w:val="center"/>
              <w:rPr>
                <w:rFonts w:cs="Arial"/>
                <w:b/>
                <w:bCs/>
                <w:sz w:val="20"/>
                <w:szCs w:val="20"/>
              </w:rPr>
            </w:pPr>
            <w:r w:rsidRPr="00646F4A">
              <w:rPr>
                <w:rFonts w:cs="Arial"/>
                <w:b/>
                <w:bCs/>
                <w:sz w:val="20"/>
                <w:szCs w:val="20"/>
              </w:rPr>
              <w:t>Current number of 3G pitches</w:t>
            </w:r>
          </w:p>
        </w:tc>
        <w:tc>
          <w:tcPr>
            <w:tcW w:w="788" w:type="pct"/>
            <w:tcBorders>
              <w:top w:val="single" w:sz="4" w:space="0" w:color="auto"/>
              <w:left w:val="single" w:sz="4" w:space="0" w:color="auto"/>
              <w:bottom w:val="single" w:sz="4" w:space="0" w:color="auto"/>
              <w:right w:val="single" w:sz="4" w:space="0" w:color="auto"/>
            </w:tcBorders>
            <w:shd w:val="clear" w:color="auto" w:fill="DBE5F1"/>
          </w:tcPr>
          <w:p w14:paraId="5CAF1670" w14:textId="77777777" w:rsidR="00D77FA5" w:rsidRPr="00646F4A" w:rsidRDefault="00D77FA5" w:rsidP="00706C2A">
            <w:pPr>
              <w:spacing w:before="40"/>
              <w:ind w:right="31"/>
              <w:jc w:val="center"/>
              <w:rPr>
                <w:rFonts w:cs="Arial"/>
                <w:b/>
                <w:bCs/>
                <w:sz w:val="20"/>
                <w:szCs w:val="20"/>
              </w:rPr>
            </w:pPr>
            <w:r w:rsidRPr="00646F4A">
              <w:rPr>
                <w:rFonts w:cs="Arial"/>
                <w:b/>
                <w:bCs/>
                <w:sz w:val="20"/>
                <w:szCs w:val="20"/>
              </w:rPr>
              <w:t>Future shortfall</w:t>
            </w:r>
          </w:p>
        </w:tc>
      </w:tr>
      <w:tr w:rsidR="00646F4A" w:rsidRPr="00646F4A" w14:paraId="6A61429F" w14:textId="77777777" w:rsidTr="00362B40">
        <w:trPr>
          <w:cantSplit/>
          <w:trHeight w:val="89"/>
        </w:trPr>
        <w:tc>
          <w:tcPr>
            <w:tcW w:w="1632" w:type="pct"/>
            <w:tcBorders>
              <w:top w:val="single" w:sz="4" w:space="0" w:color="auto"/>
              <w:left w:val="single" w:sz="4" w:space="0" w:color="auto"/>
              <w:bottom w:val="single" w:sz="4" w:space="0" w:color="auto"/>
              <w:right w:val="single" w:sz="4" w:space="0" w:color="auto"/>
            </w:tcBorders>
          </w:tcPr>
          <w:p w14:paraId="4FC67446" w14:textId="7AD22C1A" w:rsidR="00D83248" w:rsidRPr="00646F4A" w:rsidRDefault="00D83248" w:rsidP="00706C2A">
            <w:pPr>
              <w:spacing w:before="40"/>
              <w:ind w:right="31"/>
              <w:jc w:val="left"/>
              <w:rPr>
                <w:rFonts w:cs="Arial"/>
                <w:bCs/>
                <w:sz w:val="20"/>
                <w:szCs w:val="20"/>
                <w:highlight w:val="yellow"/>
              </w:rPr>
            </w:pPr>
            <w:r w:rsidRPr="00646F4A">
              <w:rPr>
                <w:rFonts w:cs="Arial"/>
                <w:bCs/>
                <w:sz w:val="20"/>
                <w:szCs w:val="20"/>
              </w:rPr>
              <w:t>North East</w:t>
            </w:r>
          </w:p>
        </w:tc>
        <w:tc>
          <w:tcPr>
            <w:tcW w:w="854" w:type="pct"/>
            <w:tcBorders>
              <w:top w:val="single" w:sz="4" w:space="0" w:color="auto"/>
              <w:left w:val="single" w:sz="4" w:space="0" w:color="auto"/>
              <w:bottom w:val="single" w:sz="4" w:space="0" w:color="auto"/>
              <w:right w:val="single" w:sz="4" w:space="0" w:color="auto"/>
            </w:tcBorders>
            <w:vAlign w:val="center"/>
          </w:tcPr>
          <w:p w14:paraId="0B676F35" w14:textId="5F4EB47B" w:rsidR="00D83248" w:rsidRPr="00646F4A" w:rsidRDefault="00D83248" w:rsidP="00706C2A">
            <w:pPr>
              <w:spacing w:before="40"/>
              <w:jc w:val="center"/>
              <w:rPr>
                <w:rFonts w:eastAsia="Calibri"/>
                <w:bCs/>
                <w:sz w:val="20"/>
                <w:szCs w:val="20"/>
                <w:highlight w:val="yellow"/>
              </w:rPr>
            </w:pPr>
            <w:r w:rsidRPr="00646F4A">
              <w:rPr>
                <w:rFonts w:eastAsia="Calibri" w:cs="Arial"/>
                <w:sz w:val="20"/>
                <w:szCs w:val="20"/>
              </w:rPr>
              <w:t>116</w:t>
            </w:r>
          </w:p>
        </w:tc>
        <w:tc>
          <w:tcPr>
            <w:tcW w:w="854" w:type="pct"/>
            <w:tcBorders>
              <w:top w:val="single" w:sz="4" w:space="0" w:color="auto"/>
              <w:left w:val="single" w:sz="4" w:space="0" w:color="auto"/>
              <w:bottom w:val="single" w:sz="4" w:space="0" w:color="auto"/>
              <w:right w:val="single" w:sz="4" w:space="0" w:color="auto"/>
            </w:tcBorders>
          </w:tcPr>
          <w:p w14:paraId="1A220C90" w14:textId="188D7CE7" w:rsidR="00D83248" w:rsidRPr="00646F4A" w:rsidRDefault="00D83248" w:rsidP="00706C2A">
            <w:pPr>
              <w:spacing w:before="40"/>
              <w:jc w:val="center"/>
              <w:rPr>
                <w:rFonts w:cs="Arial"/>
                <w:sz w:val="20"/>
                <w:szCs w:val="20"/>
                <w:highlight w:val="yellow"/>
              </w:rPr>
            </w:pPr>
            <w:r w:rsidRPr="00646F4A">
              <w:rPr>
                <w:rFonts w:cs="Arial"/>
                <w:sz w:val="20"/>
                <w:szCs w:val="20"/>
              </w:rPr>
              <w:t>3</w:t>
            </w:r>
          </w:p>
        </w:tc>
        <w:tc>
          <w:tcPr>
            <w:tcW w:w="873" w:type="pct"/>
            <w:tcBorders>
              <w:top w:val="single" w:sz="4" w:space="0" w:color="auto"/>
              <w:left w:val="single" w:sz="4" w:space="0" w:color="auto"/>
              <w:bottom w:val="single" w:sz="4" w:space="0" w:color="auto"/>
              <w:right w:val="single" w:sz="4" w:space="0" w:color="auto"/>
            </w:tcBorders>
          </w:tcPr>
          <w:p w14:paraId="2748AEA8" w14:textId="3A190281" w:rsidR="00D83248" w:rsidRPr="00646F4A" w:rsidRDefault="00D83248" w:rsidP="00706C2A">
            <w:pPr>
              <w:spacing w:before="40"/>
              <w:jc w:val="center"/>
              <w:rPr>
                <w:rFonts w:cs="Arial"/>
                <w:b/>
                <w:bCs/>
                <w:sz w:val="20"/>
                <w:szCs w:val="20"/>
                <w:highlight w:val="yellow"/>
              </w:rPr>
            </w:pPr>
            <w:r w:rsidRPr="00646F4A">
              <w:rPr>
                <w:rFonts w:cs="Arial"/>
                <w:sz w:val="20"/>
                <w:szCs w:val="20"/>
              </w:rPr>
              <w:t>3</w:t>
            </w:r>
          </w:p>
        </w:tc>
        <w:tc>
          <w:tcPr>
            <w:tcW w:w="788" w:type="pct"/>
            <w:tcBorders>
              <w:top w:val="single" w:sz="4" w:space="0" w:color="auto"/>
              <w:left w:val="single" w:sz="4" w:space="0" w:color="auto"/>
              <w:bottom w:val="single" w:sz="4" w:space="0" w:color="auto"/>
              <w:right w:val="single" w:sz="4" w:space="0" w:color="auto"/>
            </w:tcBorders>
          </w:tcPr>
          <w:p w14:paraId="2A611B4E" w14:textId="046D4E0F" w:rsidR="00D83248" w:rsidRPr="00646F4A" w:rsidRDefault="00D83248" w:rsidP="00706C2A">
            <w:pPr>
              <w:spacing w:before="40"/>
              <w:jc w:val="center"/>
              <w:rPr>
                <w:rFonts w:cs="Arial"/>
                <w:sz w:val="20"/>
                <w:szCs w:val="20"/>
                <w:highlight w:val="yellow"/>
              </w:rPr>
            </w:pPr>
            <w:r w:rsidRPr="00646F4A">
              <w:rPr>
                <w:rFonts w:cs="Arial"/>
                <w:sz w:val="20"/>
                <w:szCs w:val="20"/>
              </w:rPr>
              <w:t>-</w:t>
            </w:r>
          </w:p>
        </w:tc>
      </w:tr>
      <w:tr w:rsidR="00646F4A" w:rsidRPr="00646F4A" w14:paraId="0F0AC90B" w14:textId="77777777" w:rsidTr="00362B40">
        <w:trPr>
          <w:cantSplit/>
          <w:trHeight w:val="89"/>
        </w:trPr>
        <w:tc>
          <w:tcPr>
            <w:tcW w:w="1632" w:type="pct"/>
            <w:tcBorders>
              <w:top w:val="single" w:sz="4" w:space="0" w:color="auto"/>
              <w:left w:val="single" w:sz="4" w:space="0" w:color="auto"/>
              <w:bottom w:val="single" w:sz="4" w:space="0" w:color="auto"/>
              <w:right w:val="single" w:sz="4" w:space="0" w:color="auto"/>
            </w:tcBorders>
          </w:tcPr>
          <w:p w14:paraId="3045ABF3" w14:textId="0648B9E5" w:rsidR="00D83248" w:rsidRPr="00646F4A" w:rsidRDefault="00D83248" w:rsidP="00706C2A">
            <w:pPr>
              <w:spacing w:before="40"/>
              <w:ind w:right="31"/>
              <w:jc w:val="left"/>
              <w:rPr>
                <w:rFonts w:cs="Arial"/>
                <w:bCs/>
                <w:sz w:val="20"/>
                <w:szCs w:val="20"/>
                <w:highlight w:val="yellow"/>
              </w:rPr>
            </w:pPr>
            <w:r w:rsidRPr="00646F4A">
              <w:rPr>
                <w:rFonts w:cs="Arial"/>
                <w:bCs/>
                <w:sz w:val="20"/>
                <w:szCs w:val="20"/>
              </w:rPr>
              <w:t>North West</w:t>
            </w:r>
          </w:p>
        </w:tc>
        <w:tc>
          <w:tcPr>
            <w:tcW w:w="854" w:type="pct"/>
            <w:tcBorders>
              <w:top w:val="single" w:sz="4" w:space="0" w:color="auto"/>
              <w:left w:val="single" w:sz="4" w:space="0" w:color="auto"/>
              <w:bottom w:val="single" w:sz="4" w:space="0" w:color="auto"/>
              <w:right w:val="single" w:sz="4" w:space="0" w:color="auto"/>
            </w:tcBorders>
            <w:vAlign w:val="center"/>
          </w:tcPr>
          <w:p w14:paraId="7BE2491D" w14:textId="1B283651" w:rsidR="00D83248" w:rsidRPr="00646F4A" w:rsidRDefault="00D83248" w:rsidP="00706C2A">
            <w:pPr>
              <w:spacing w:before="40"/>
              <w:jc w:val="center"/>
              <w:rPr>
                <w:rFonts w:eastAsia="Calibri"/>
                <w:bCs/>
                <w:sz w:val="20"/>
                <w:szCs w:val="20"/>
                <w:highlight w:val="yellow"/>
              </w:rPr>
            </w:pPr>
            <w:r w:rsidRPr="00646F4A">
              <w:rPr>
                <w:rFonts w:eastAsia="Calibri" w:cs="Arial"/>
                <w:sz w:val="20"/>
                <w:szCs w:val="20"/>
              </w:rPr>
              <w:t>127</w:t>
            </w:r>
          </w:p>
        </w:tc>
        <w:tc>
          <w:tcPr>
            <w:tcW w:w="854" w:type="pct"/>
            <w:tcBorders>
              <w:top w:val="single" w:sz="4" w:space="0" w:color="auto"/>
              <w:left w:val="single" w:sz="4" w:space="0" w:color="auto"/>
              <w:bottom w:val="single" w:sz="4" w:space="0" w:color="auto"/>
              <w:right w:val="single" w:sz="4" w:space="0" w:color="auto"/>
            </w:tcBorders>
          </w:tcPr>
          <w:p w14:paraId="331BD473" w14:textId="6EB75B9B" w:rsidR="00D83248" w:rsidRPr="00646F4A" w:rsidRDefault="00D83248" w:rsidP="00706C2A">
            <w:pPr>
              <w:spacing w:before="40"/>
              <w:jc w:val="center"/>
              <w:rPr>
                <w:rFonts w:cs="Arial"/>
                <w:sz w:val="20"/>
                <w:szCs w:val="20"/>
                <w:highlight w:val="yellow"/>
              </w:rPr>
            </w:pPr>
            <w:r w:rsidRPr="00646F4A">
              <w:rPr>
                <w:rFonts w:cs="Arial"/>
                <w:sz w:val="20"/>
                <w:szCs w:val="20"/>
              </w:rPr>
              <w:t>3.25</w:t>
            </w:r>
          </w:p>
        </w:tc>
        <w:tc>
          <w:tcPr>
            <w:tcW w:w="873" w:type="pct"/>
            <w:tcBorders>
              <w:top w:val="single" w:sz="4" w:space="0" w:color="auto"/>
              <w:left w:val="single" w:sz="4" w:space="0" w:color="auto"/>
              <w:bottom w:val="single" w:sz="4" w:space="0" w:color="auto"/>
              <w:right w:val="single" w:sz="4" w:space="0" w:color="auto"/>
            </w:tcBorders>
          </w:tcPr>
          <w:p w14:paraId="4DB1FD71" w14:textId="07058F9E" w:rsidR="00D83248" w:rsidRPr="00646F4A" w:rsidRDefault="00D83248" w:rsidP="00706C2A">
            <w:pPr>
              <w:spacing w:before="40"/>
              <w:jc w:val="center"/>
              <w:rPr>
                <w:rFonts w:cs="Arial"/>
                <w:b/>
                <w:bCs/>
                <w:sz w:val="20"/>
                <w:szCs w:val="20"/>
                <w:highlight w:val="yellow"/>
              </w:rPr>
            </w:pPr>
            <w:r w:rsidRPr="00646F4A">
              <w:rPr>
                <w:rFonts w:cs="Arial"/>
                <w:sz w:val="20"/>
                <w:szCs w:val="20"/>
              </w:rPr>
              <w:t>1.25</w:t>
            </w:r>
          </w:p>
        </w:tc>
        <w:tc>
          <w:tcPr>
            <w:tcW w:w="788" w:type="pct"/>
            <w:tcBorders>
              <w:top w:val="single" w:sz="4" w:space="0" w:color="auto"/>
              <w:left w:val="single" w:sz="4" w:space="0" w:color="auto"/>
              <w:bottom w:val="single" w:sz="4" w:space="0" w:color="auto"/>
              <w:right w:val="single" w:sz="4" w:space="0" w:color="auto"/>
            </w:tcBorders>
          </w:tcPr>
          <w:p w14:paraId="4054C4B2" w14:textId="2768E525" w:rsidR="00D83248" w:rsidRPr="00646F4A" w:rsidRDefault="00D83248" w:rsidP="00706C2A">
            <w:pPr>
              <w:spacing w:before="40"/>
              <w:jc w:val="center"/>
              <w:rPr>
                <w:rFonts w:cs="Arial"/>
                <w:sz w:val="20"/>
                <w:szCs w:val="20"/>
                <w:highlight w:val="yellow"/>
              </w:rPr>
            </w:pPr>
            <w:r w:rsidRPr="00646F4A">
              <w:rPr>
                <w:rFonts w:cs="Arial"/>
                <w:sz w:val="20"/>
                <w:szCs w:val="20"/>
              </w:rPr>
              <w:t>2</w:t>
            </w:r>
          </w:p>
        </w:tc>
      </w:tr>
      <w:tr w:rsidR="00646F4A" w:rsidRPr="00646F4A" w14:paraId="5226ACCF" w14:textId="77777777" w:rsidTr="00362B40">
        <w:trPr>
          <w:cantSplit/>
          <w:trHeight w:val="89"/>
        </w:trPr>
        <w:tc>
          <w:tcPr>
            <w:tcW w:w="1632" w:type="pct"/>
            <w:tcBorders>
              <w:top w:val="single" w:sz="4" w:space="0" w:color="auto"/>
              <w:left w:val="single" w:sz="4" w:space="0" w:color="auto"/>
              <w:bottom w:val="single" w:sz="4" w:space="0" w:color="auto"/>
              <w:right w:val="single" w:sz="4" w:space="0" w:color="auto"/>
            </w:tcBorders>
          </w:tcPr>
          <w:p w14:paraId="2BCF5F73" w14:textId="507CE35D" w:rsidR="00D83248" w:rsidRPr="00646F4A" w:rsidRDefault="00D83248" w:rsidP="00706C2A">
            <w:pPr>
              <w:spacing w:before="40"/>
              <w:ind w:right="31"/>
              <w:jc w:val="left"/>
              <w:rPr>
                <w:rFonts w:cs="Arial"/>
                <w:bCs/>
                <w:sz w:val="20"/>
                <w:szCs w:val="20"/>
                <w:highlight w:val="yellow"/>
              </w:rPr>
            </w:pPr>
            <w:r w:rsidRPr="00646F4A">
              <w:rPr>
                <w:rFonts w:cs="Arial"/>
                <w:bCs/>
                <w:sz w:val="20"/>
                <w:szCs w:val="20"/>
              </w:rPr>
              <w:t>South East</w:t>
            </w:r>
          </w:p>
        </w:tc>
        <w:tc>
          <w:tcPr>
            <w:tcW w:w="854" w:type="pct"/>
            <w:tcBorders>
              <w:top w:val="single" w:sz="4" w:space="0" w:color="auto"/>
              <w:left w:val="single" w:sz="4" w:space="0" w:color="auto"/>
              <w:bottom w:val="single" w:sz="4" w:space="0" w:color="auto"/>
              <w:right w:val="single" w:sz="4" w:space="0" w:color="auto"/>
            </w:tcBorders>
            <w:vAlign w:val="center"/>
          </w:tcPr>
          <w:p w14:paraId="4D8D77F2" w14:textId="2EEB1C5A" w:rsidR="00D83248" w:rsidRPr="00646F4A" w:rsidRDefault="00D83248" w:rsidP="00706C2A">
            <w:pPr>
              <w:spacing w:before="40"/>
              <w:jc w:val="center"/>
              <w:rPr>
                <w:rFonts w:eastAsia="Calibri"/>
                <w:bCs/>
                <w:sz w:val="20"/>
                <w:szCs w:val="20"/>
                <w:highlight w:val="yellow"/>
              </w:rPr>
            </w:pPr>
            <w:r w:rsidRPr="00646F4A">
              <w:rPr>
                <w:rFonts w:eastAsia="Calibri" w:cs="Arial"/>
                <w:sz w:val="20"/>
                <w:szCs w:val="20"/>
              </w:rPr>
              <w:t>150</w:t>
            </w:r>
          </w:p>
        </w:tc>
        <w:tc>
          <w:tcPr>
            <w:tcW w:w="854" w:type="pct"/>
            <w:tcBorders>
              <w:top w:val="single" w:sz="4" w:space="0" w:color="auto"/>
              <w:left w:val="single" w:sz="4" w:space="0" w:color="auto"/>
              <w:bottom w:val="single" w:sz="4" w:space="0" w:color="auto"/>
              <w:right w:val="single" w:sz="4" w:space="0" w:color="auto"/>
            </w:tcBorders>
          </w:tcPr>
          <w:p w14:paraId="473F6F75" w14:textId="2AC9EFC1" w:rsidR="00D83248" w:rsidRPr="00646F4A" w:rsidRDefault="00D83248" w:rsidP="00706C2A">
            <w:pPr>
              <w:spacing w:before="40"/>
              <w:jc w:val="center"/>
              <w:rPr>
                <w:rFonts w:cs="Arial"/>
                <w:sz w:val="20"/>
                <w:szCs w:val="20"/>
                <w:highlight w:val="yellow"/>
              </w:rPr>
            </w:pPr>
            <w:r w:rsidRPr="00646F4A">
              <w:rPr>
                <w:rFonts w:cs="Arial"/>
                <w:sz w:val="20"/>
                <w:szCs w:val="20"/>
              </w:rPr>
              <w:t>4</w:t>
            </w:r>
          </w:p>
        </w:tc>
        <w:tc>
          <w:tcPr>
            <w:tcW w:w="873" w:type="pct"/>
            <w:tcBorders>
              <w:top w:val="single" w:sz="4" w:space="0" w:color="auto"/>
              <w:left w:val="single" w:sz="4" w:space="0" w:color="auto"/>
              <w:bottom w:val="single" w:sz="4" w:space="0" w:color="auto"/>
              <w:right w:val="single" w:sz="4" w:space="0" w:color="auto"/>
            </w:tcBorders>
          </w:tcPr>
          <w:p w14:paraId="67A3AE99" w14:textId="683BC11F" w:rsidR="00D83248" w:rsidRPr="00646F4A" w:rsidRDefault="00D83248" w:rsidP="00706C2A">
            <w:pPr>
              <w:spacing w:before="40"/>
              <w:jc w:val="center"/>
              <w:rPr>
                <w:rFonts w:cs="Arial"/>
                <w:b/>
                <w:bCs/>
                <w:sz w:val="20"/>
                <w:szCs w:val="20"/>
                <w:highlight w:val="yellow"/>
              </w:rPr>
            </w:pPr>
            <w:r w:rsidRPr="00646F4A">
              <w:rPr>
                <w:rFonts w:cs="Arial"/>
                <w:sz w:val="20"/>
                <w:szCs w:val="20"/>
              </w:rPr>
              <w:t>3</w:t>
            </w:r>
          </w:p>
        </w:tc>
        <w:tc>
          <w:tcPr>
            <w:tcW w:w="788" w:type="pct"/>
            <w:tcBorders>
              <w:top w:val="single" w:sz="4" w:space="0" w:color="auto"/>
              <w:left w:val="single" w:sz="4" w:space="0" w:color="auto"/>
              <w:bottom w:val="single" w:sz="4" w:space="0" w:color="auto"/>
              <w:right w:val="single" w:sz="4" w:space="0" w:color="auto"/>
            </w:tcBorders>
          </w:tcPr>
          <w:p w14:paraId="0D6E0E49" w14:textId="633A9D73" w:rsidR="00D83248" w:rsidRPr="00646F4A" w:rsidRDefault="00D83248" w:rsidP="00706C2A">
            <w:pPr>
              <w:spacing w:before="40"/>
              <w:jc w:val="center"/>
              <w:rPr>
                <w:rFonts w:cs="Arial"/>
                <w:sz w:val="20"/>
                <w:szCs w:val="20"/>
                <w:highlight w:val="yellow"/>
              </w:rPr>
            </w:pPr>
            <w:r w:rsidRPr="00646F4A">
              <w:rPr>
                <w:rFonts w:cs="Arial"/>
                <w:sz w:val="20"/>
                <w:szCs w:val="20"/>
              </w:rPr>
              <w:t>1</w:t>
            </w:r>
          </w:p>
        </w:tc>
      </w:tr>
      <w:tr w:rsidR="00646F4A" w:rsidRPr="00646F4A" w14:paraId="5FF146F6" w14:textId="77777777" w:rsidTr="00362B40">
        <w:trPr>
          <w:cantSplit/>
          <w:trHeight w:val="89"/>
        </w:trPr>
        <w:tc>
          <w:tcPr>
            <w:tcW w:w="1632" w:type="pct"/>
            <w:tcBorders>
              <w:top w:val="single" w:sz="4" w:space="0" w:color="auto"/>
              <w:left w:val="single" w:sz="4" w:space="0" w:color="auto"/>
              <w:bottom w:val="single" w:sz="4" w:space="0" w:color="auto"/>
              <w:right w:val="single" w:sz="4" w:space="0" w:color="auto"/>
            </w:tcBorders>
          </w:tcPr>
          <w:p w14:paraId="30C05412" w14:textId="3C95A5F3" w:rsidR="00D83248" w:rsidRPr="00646F4A" w:rsidRDefault="00D83248" w:rsidP="00706C2A">
            <w:pPr>
              <w:spacing w:before="40"/>
              <w:ind w:right="31"/>
              <w:jc w:val="left"/>
              <w:rPr>
                <w:rFonts w:cs="Arial"/>
                <w:bCs/>
                <w:sz w:val="20"/>
                <w:szCs w:val="20"/>
                <w:highlight w:val="yellow"/>
              </w:rPr>
            </w:pPr>
            <w:r w:rsidRPr="00646F4A">
              <w:rPr>
                <w:rFonts w:cs="Arial"/>
                <w:bCs/>
                <w:sz w:val="20"/>
                <w:szCs w:val="20"/>
              </w:rPr>
              <w:t>South West</w:t>
            </w:r>
          </w:p>
        </w:tc>
        <w:tc>
          <w:tcPr>
            <w:tcW w:w="854" w:type="pct"/>
            <w:tcBorders>
              <w:top w:val="single" w:sz="4" w:space="0" w:color="auto"/>
              <w:left w:val="single" w:sz="4" w:space="0" w:color="auto"/>
              <w:bottom w:val="single" w:sz="4" w:space="0" w:color="auto"/>
              <w:right w:val="single" w:sz="4" w:space="0" w:color="auto"/>
            </w:tcBorders>
            <w:vAlign w:val="center"/>
          </w:tcPr>
          <w:p w14:paraId="5D660C55" w14:textId="71F461DD" w:rsidR="00D83248" w:rsidRPr="00646F4A" w:rsidRDefault="00D83248" w:rsidP="00706C2A">
            <w:pPr>
              <w:spacing w:before="40"/>
              <w:jc w:val="center"/>
              <w:rPr>
                <w:rFonts w:eastAsia="Calibri"/>
                <w:bCs/>
                <w:sz w:val="20"/>
                <w:szCs w:val="20"/>
                <w:highlight w:val="yellow"/>
              </w:rPr>
            </w:pPr>
            <w:r w:rsidRPr="00646F4A">
              <w:rPr>
                <w:rFonts w:eastAsia="Calibri" w:cs="Arial"/>
                <w:sz w:val="20"/>
                <w:szCs w:val="20"/>
              </w:rPr>
              <w:t>80</w:t>
            </w:r>
          </w:p>
        </w:tc>
        <w:tc>
          <w:tcPr>
            <w:tcW w:w="854" w:type="pct"/>
            <w:tcBorders>
              <w:top w:val="single" w:sz="4" w:space="0" w:color="auto"/>
              <w:left w:val="single" w:sz="4" w:space="0" w:color="auto"/>
              <w:bottom w:val="single" w:sz="4" w:space="0" w:color="auto"/>
              <w:right w:val="single" w:sz="4" w:space="0" w:color="auto"/>
            </w:tcBorders>
          </w:tcPr>
          <w:p w14:paraId="2EF3F1E5" w14:textId="4124FF35" w:rsidR="00D83248" w:rsidRPr="00646F4A" w:rsidRDefault="00D83248" w:rsidP="00706C2A">
            <w:pPr>
              <w:spacing w:before="40"/>
              <w:jc w:val="center"/>
              <w:rPr>
                <w:rFonts w:cs="Arial"/>
                <w:sz w:val="20"/>
                <w:szCs w:val="20"/>
                <w:highlight w:val="yellow"/>
              </w:rPr>
            </w:pPr>
            <w:r w:rsidRPr="00646F4A">
              <w:rPr>
                <w:rFonts w:cs="Arial"/>
                <w:sz w:val="20"/>
                <w:szCs w:val="20"/>
              </w:rPr>
              <w:t>2</w:t>
            </w:r>
          </w:p>
        </w:tc>
        <w:tc>
          <w:tcPr>
            <w:tcW w:w="873" w:type="pct"/>
            <w:tcBorders>
              <w:top w:val="single" w:sz="4" w:space="0" w:color="auto"/>
              <w:left w:val="single" w:sz="4" w:space="0" w:color="auto"/>
              <w:bottom w:val="single" w:sz="4" w:space="0" w:color="auto"/>
              <w:right w:val="single" w:sz="4" w:space="0" w:color="auto"/>
            </w:tcBorders>
          </w:tcPr>
          <w:p w14:paraId="5F93AFF0" w14:textId="576CB2A7" w:rsidR="00D83248" w:rsidRPr="00646F4A" w:rsidRDefault="00D83248" w:rsidP="00706C2A">
            <w:pPr>
              <w:spacing w:before="40"/>
              <w:jc w:val="center"/>
              <w:rPr>
                <w:rFonts w:cs="Arial"/>
                <w:sz w:val="20"/>
                <w:szCs w:val="20"/>
                <w:highlight w:val="yellow"/>
              </w:rPr>
            </w:pPr>
            <w:r w:rsidRPr="00646F4A">
              <w:rPr>
                <w:rFonts w:cs="Arial"/>
                <w:sz w:val="20"/>
                <w:szCs w:val="20"/>
              </w:rPr>
              <w:t>1.5</w:t>
            </w:r>
          </w:p>
        </w:tc>
        <w:tc>
          <w:tcPr>
            <w:tcW w:w="788" w:type="pct"/>
            <w:tcBorders>
              <w:top w:val="single" w:sz="4" w:space="0" w:color="auto"/>
              <w:left w:val="single" w:sz="4" w:space="0" w:color="auto"/>
              <w:bottom w:val="single" w:sz="4" w:space="0" w:color="auto"/>
              <w:right w:val="single" w:sz="4" w:space="0" w:color="auto"/>
            </w:tcBorders>
          </w:tcPr>
          <w:p w14:paraId="3FD16A8C" w14:textId="5AB7382A" w:rsidR="00D83248" w:rsidRPr="00646F4A" w:rsidRDefault="00D83248" w:rsidP="00706C2A">
            <w:pPr>
              <w:spacing w:before="40"/>
              <w:jc w:val="center"/>
              <w:rPr>
                <w:rFonts w:cs="Arial"/>
                <w:sz w:val="20"/>
                <w:szCs w:val="20"/>
                <w:highlight w:val="yellow"/>
              </w:rPr>
            </w:pPr>
            <w:r w:rsidRPr="00646F4A">
              <w:rPr>
                <w:rFonts w:cs="Arial"/>
                <w:sz w:val="20"/>
                <w:szCs w:val="20"/>
              </w:rPr>
              <w:t>0.5</w:t>
            </w:r>
          </w:p>
        </w:tc>
      </w:tr>
      <w:tr w:rsidR="00646F4A" w:rsidRPr="00646F4A" w14:paraId="58CF4F4A" w14:textId="77777777" w:rsidTr="00362B40">
        <w:trPr>
          <w:cantSplit/>
          <w:trHeight w:val="89"/>
        </w:trPr>
        <w:tc>
          <w:tcPr>
            <w:tcW w:w="1632" w:type="pct"/>
            <w:tcBorders>
              <w:top w:val="single" w:sz="4" w:space="0" w:color="auto"/>
              <w:left w:val="single" w:sz="4" w:space="0" w:color="auto"/>
              <w:bottom w:val="single" w:sz="4" w:space="0" w:color="auto"/>
              <w:right w:val="single" w:sz="4" w:space="0" w:color="auto"/>
            </w:tcBorders>
          </w:tcPr>
          <w:p w14:paraId="463C3DDC" w14:textId="194E30BB" w:rsidR="00D83248" w:rsidRPr="00646F4A" w:rsidRDefault="00D83248" w:rsidP="00706C2A">
            <w:pPr>
              <w:spacing w:before="40"/>
              <w:ind w:right="31"/>
              <w:jc w:val="left"/>
              <w:rPr>
                <w:rFonts w:cs="Arial"/>
                <w:b/>
                <w:bCs/>
                <w:sz w:val="20"/>
                <w:szCs w:val="20"/>
                <w:highlight w:val="yellow"/>
              </w:rPr>
            </w:pPr>
            <w:r w:rsidRPr="00646F4A">
              <w:rPr>
                <w:rFonts w:cs="Arial"/>
                <w:b/>
                <w:bCs/>
                <w:sz w:val="20"/>
                <w:szCs w:val="20"/>
              </w:rPr>
              <w:t>Coventry</w:t>
            </w:r>
          </w:p>
        </w:tc>
        <w:tc>
          <w:tcPr>
            <w:tcW w:w="854" w:type="pct"/>
            <w:tcBorders>
              <w:top w:val="single" w:sz="4" w:space="0" w:color="auto"/>
              <w:left w:val="single" w:sz="4" w:space="0" w:color="auto"/>
              <w:bottom w:val="single" w:sz="4" w:space="0" w:color="auto"/>
              <w:right w:val="single" w:sz="4" w:space="0" w:color="auto"/>
            </w:tcBorders>
            <w:vAlign w:val="center"/>
          </w:tcPr>
          <w:p w14:paraId="101DE961" w14:textId="6C98EE29" w:rsidR="00D83248" w:rsidRPr="00646F4A" w:rsidRDefault="00D83248" w:rsidP="00706C2A">
            <w:pPr>
              <w:spacing w:before="40"/>
              <w:jc w:val="center"/>
              <w:rPr>
                <w:rFonts w:cs="Arial"/>
                <w:b/>
                <w:sz w:val="20"/>
                <w:szCs w:val="20"/>
                <w:highlight w:val="yellow"/>
              </w:rPr>
            </w:pPr>
            <w:r w:rsidRPr="00646F4A">
              <w:rPr>
                <w:rFonts w:eastAsia="Calibri" w:cs="Arial"/>
                <w:b/>
                <w:sz w:val="20"/>
                <w:szCs w:val="20"/>
              </w:rPr>
              <w:t>473</w:t>
            </w:r>
          </w:p>
        </w:tc>
        <w:tc>
          <w:tcPr>
            <w:tcW w:w="854" w:type="pct"/>
            <w:tcBorders>
              <w:top w:val="single" w:sz="4" w:space="0" w:color="auto"/>
              <w:left w:val="single" w:sz="4" w:space="0" w:color="auto"/>
              <w:bottom w:val="single" w:sz="4" w:space="0" w:color="auto"/>
              <w:right w:val="single" w:sz="4" w:space="0" w:color="auto"/>
            </w:tcBorders>
          </w:tcPr>
          <w:p w14:paraId="668EFA83" w14:textId="013E5A08" w:rsidR="00D83248" w:rsidRPr="00646F4A" w:rsidRDefault="00D83248" w:rsidP="00706C2A">
            <w:pPr>
              <w:spacing w:before="40"/>
              <w:jc w:val="center"/>
              <w:rPr>
                <w:rFonts w:cs="Arial"/>
                <w:b/>
                <w:sz w:val="20"/>
                <w:szCs w:val="20"/>
                <w:highlight w:val="yellow"/>
              </w:rPr>
            </w:pPr>
            <w:r w:rsidRPr="00646F4A">
              <w:rPr>
                <w:rFonts w:cs="Arial"/>
                <w:b/>
                <w:sz w:val="20"/>
                <w:szCs w:val="20"/>
              </w:rPr>
              <w:t>12.25</w:t>
            </w:r>
          </w:p>
        </w:tc>
        <w:tc>
          <w:tcPr>
            <w:tcW w:w="873" w:type="pct"/>
            <w:tcBorders>
              <w:top w:val="single" w:sz="4" w:space="0" w:color="auto"/>
              <w:left w:val="single" w:sz="4" w:space="0" w:color="auto"/>
              <w:bottom w:val="single" w:sz="4" w:space="0" w:color="auto"/>
              <w:right w:val="single" w:sz="4" w:space="0" w:color="auto"/>
            </w:tcBorders>
          </w:tcPr>
          <w:p w14:paraId="162D7059" w14:textId="24E139BD" w:rsidR="00D83248" w:rsidRPr="00646F4A" w:rsidRDefault="00D83248" w:rsidP="00706C2A">
            <w:pPr>
              <w:spacing w:before="40"/>
              <w:jc w:val="center"/>
              <w:rPr>
                <w:rFonts w:cs="Arial"/>
                <w:b/>
                <w:bCs/>
                <w:sz w:val="20"/>
                <w:szCs w:val="20"/>
                <w:highlight w:val="yellow"/>
              </w:rPr>
            </w:pPr>
            <w:r w:rsidRPr="00646F4A">
              <w:rPr>
                <w:rFonts w:cs="Arial"/>
                <w:b/>
                <w:sz w:val="20"/>
                <w:szCs w:val="20"/>
              </w:rPr>
              <w:t>8.75</w:t>
            </w:r>
          </w:p>
        </w:tc>
        <w:tc>
          <w:tcPr>
            <w:tcW w:w="788" w:type="pct"/>
            <w:tcBorders>
              <w:top w:val="single" w:sz="4" w:space="0" w:color="auto"/>
              <w:left w:val="single" w:sz="4" w:space="0" w:color="auto"/>
              <w:bottom w:val="single" w:sz="4" w:space="0" w:color="auto"/>
              <w:right w:val="single" w:sz="4" w:space="0" w:color="auto"/>
            </w:tcBorders>
          </w:tcPr>
          <w:p w14:paraId="683BCA5D" w14:textId="41F298F8" w:rsidR="00D83248" w:rsidRPr="00646F4A" w:rsidRDefault="00D83248" w:rsidP="00706C2A">
            <w:pPr>
              <w:spacing w:before="40"/>
              <w:jc w:val="center"/>
              <w:rPr>
                <w:rFonts w:cs="Arial"/>
                <w:b/>
                <w:sz w:val="20"/>
                <w:szCs w:val="20"/>
                <w:highlight w:val="yellow"/>
              </w:rPr>
            </w:pPr>
            <w:r w:rsidRPr="00646F4A">
              <w:rPr>
                <w:rFonts w:cs="Arial"/>
                <w:b/>
                <w:sz w:val="20"/>
                <w:szCs w:val="20"/>
              </w:rPr>
              <w:t>3.5</w:t>
            </w:r>
          </w:p>
        </w:tc>
      </w:tr>
    </w:tbl>
    <w:p w14:paraId="75E24BE8" w14:textId="77777777" w:rsidR="00B01A80" w:rsidRPr="00646F4A" w:rsidRDefault="00B01A80" w:rsidP="00CF42F9">
      <w:pPr>
        <w:pStyle w:val="ListBulletmain"/>
        <w:rPr>
          <w:i/>
        </w:rPr>
      </w:pPr>
    </w:p>
    <w:p w14:paraId="2FA1E4BF" w14:textId="4D5E9BD2" w:rsidR="00CF42F9" w:rsidRPr="00646F4A" w:rsidRDefault="00756F87" w:rsidP="00CF42F9">
      <w:pPr>
        <w:pStyle w:val="ListBulletmain"/>
        <w:rPr>
          <w:i/>
        </w:rPr>
      </w:pPr>
      <w:r w:rsidRPr="00646F4A">
        <w:rPr>
          <w:i/>
        </w:rPr>
        <w:t xml:space="preserve">Moving </w:t>
      </w:r>
      <w:r w:rsidR="001248BF" w:rsidRPr="00646F4A">
        <w:rPr>
          <w:i/>
        </w:rPr>
        <w:t xml:space="preserve">football </w:t>
      </w:r>
      <w:r w:rsidRPr="00646F4A">
        <w:rPr>
          <w:i/>
        </w:rPr>
        <w:t>match play demand</w:t>
      </w:r>
      <w:r w:rsidR="00CF42F9" w:rsidRPr="00646F4A">
        <w:rPr>
          <w:i/>
        </w:rPr>
        <w:t xml:space="preserve"> to 3G</w:t>
      </w:r>
      <w:r w:rsidRPr="00646F4A">
        <w:rPr>
          <w:i/>
        </w:rPr>
        <w:t xml:space="preserve"> pitches</w:t>
      </w:r>
    </w:p>
    <w:p w14:paraId="70D13B04" w14:textId="77777777" w:rsidR="00CF42F9" w:rsidRPr="00646F4A" w:rsidRDefault="00CF42F9" w:rsidP="00CF42F9">
      <w:pPr>
        <w:pStyle w:val="ListBulletmain"/>
      </w:pPr>
    </w:p>
    <w:p w14:paraId="039D7E10" w14:textId="04DA4116" w:rsidR="00756F87" w:rsidRPr="00646F4A" w:rsidRDefault="00101D2B" w:rsidP="006444BA">
      <w:pPr>
        <w:pStyle w:val="ListBulletmain"/>
        <w:ind w:right="-44"/>
      </w:pPr>
      <w:r w:rsidRPr="00646F4A">
        <w:t>In Coventry, despite a considerable number of both full size and smaller size 3G pitches being FA</w:t>
      </w:r>
      <w:r w:rsidR="00AD01F6" w:rsidRPr="00646F4A">
        <w:t>/FIFA</w:t>
      </w:r>
      <w:r w:rsidRPr="00646F4A">
        <w:t xml:space="preserve"> approved to host </w:t>
      </w:r>
      <w:r w:rsidR="002A3042" w:rsidRPr="00646F4A">
        <w:t>affiliated football</w:t>
      </w:r>
      <w:r w:rsidR="00AD01F6" w:rsidRPr="00646F4A">
        <w:rPr>
          <w:rStyle w:val="FootnoteReference"/>
        </w:rPr>
        <w:footnoteReference w:id="8"/>
      </w:r>
      <w:r w:rsidRPr="00646F4A">
        <w:t>, currently only 37 affiliated teams are registered as using the provision for regular match play.</w:t>
      </w:r>
      <w:r w:rsidR="005412C9" w:rsidRPr="00646F4A">
        <w:t xml:space="preserve"> This is a low number relative to the number of pitches provided. </w:t>
      </w:r>
    </w:p>
    <w:p w14:paraId="297CDB29" w14:textId="77777777" w:rsidR="00101D2B" w:rsidRPr="00646F4A" w:rsidRDefault="00101D2B" w:rsidP="006444BA">
      <w:pPr>
        <w:pStyle w:val="ListBulletmain"/>
        <w:ind w:right="-44"/>
      </w:pPr>
    </w:p>
    <w:p w14:paraId="4BF9CC55" w14:textId="4CDED998" w:rsidR="00CF42F9" w:rsidRPr="00646F4A" w:rsidRDefault="00CF42F9" w:rsidP="006444BA">
      <w:pPr>
        <w:pStyle w:val="ListBulletmain"/>
        <w:ind w:right="-44"/>
      </w:pPr>
      <w:r w:rsidRPr="00646F4A">
        <w:t xml:space="preserve">The FA is </w:t>
      </w:r>
      <w:r w:rsidR="00756F87" w:rsidRPr="00646F4A">
        <w:t xml:space="preserve">particularly </w:t>
      </w:r>
      <w:r w:rsidRPr="00646F4A">
        <w:t xml:space="preserve">keen to work with local authorities to understand the potential demand for full size 3G pitches should all competitive matches that are currently played on council pitches be transferred. </w:t>
      </w:r>
      <w:r w:rsidR="005412C9" w:rsidRPr="00646F4A">
        <w:t xml:space="preserve">The number of teams currently utilising council provision is summarised below, based on peak time usage. </w:t>
      </w:r>
    </w:p>
    <w:p w14:paraId="00A319C4" w14:textId="77777777" w:rsidR="00EB5623" w:rsidRPr="00646F4A" w:rsidRDefault="00EB5623" w:rsidP="00CF42F9">
      <w:pPr>
        <w:ind w:right="95"/>
        <w:rPr>
          <w:i/>
        </w:rPr>
      </w:pPr>
    </w:p>
    <w:p w14:paraId="057DD9A4" w14:textId="2CFBB1EA" w:rsidR="00CF42F9" w:rsidRPr="00646F4A" w:rsidRDefault="000F0C53" w:rsidP="00CF42F9">
      <w:pPr>
        <w:ind w:right="95"/>
        <w:rPr>
          <w:i/>
        </w:rPr>
      </w:pPr>
      <w:r w:rsidRPr="00646F4A">
        <w:rPr>
          <w:i/>
        </w:rPr>
        <w:t>Table 4</w:t>
      </w:r>
      <w:r w:rsidR="00CF42F9" w:rsidRPr="00646F4A">
        <w:rPr>
          <w:i/>
        </w:rPr>
        <w:t>.</w:t>
      </w:r>
      <w:r w:rsidR="0083591F" w:rsidRPr="00646F4A">
        <w:rPr>
          <w:i/>
        </w:rPr>
        <w:t>23</w:t>
      </w:r>
      <w:r w:rsidR="00CF42F9" w:rsidRPr="00646F4A">
        <w:rPr>
          <w:i/>
        </w:rPr>
        <w:t>: Number of teams currently using council pitc</w:t>
      </w:r>
      <w:r w:rsidR="00293322" w:rsidRPr="00646F4A">
        <w:rPr>
          <w:i/>
        </w:rPr>
        <w:t>hes</w:t>
      </w:r>
    </w:p>
    <w:p w14:paraId="481324BF" w14:textId="77777777" w:rsidR="00CF42F9" w:rsidRPr="00646F4A" w:rsidRDefault="00CF42F9" w:rsidP="00CF42F9">
      <w:pPr>
        <w:ind w:right="95"/>
        <w:rPr>
          <w:i/>
          <w:highlight w:val="yellow"/>
        </w:rPr>
      </w:pPr>
    </w:p>
    <w:tbl>
      <w:tblPr>
        <w:tblStyle w:val="TableGrid"/>
        <w:tblW w:w="5000" w:type="pct"/>
        <w:tblInd w:w="-5" w:type="dxa"/>
        <w:tblLook w:val="04A0" w:firstRow="1" w:lastRow="0" w:firstColumn="1" w:lastColumn="0" w:noHBand="0" w:noVBand="1"/>
      </w:tblPr>
      <w:tblGrid>
        <w:gridCol w:w="1908"/>
        <w:gridCol w:w="1691"/>
        <w:gridCol w:w="3089"/>
        <w:gridCol w:w="2047"/>
      </w:tblGrid>
      <w:tr w:rsidR="00646F4A" w:rsidRPr="00646F4A" w14:paraId="0D818731" w14:textId="77777777" w:rsidTr="00362B40">
        <w:trPr>
          <w:trHeight w:val="70"/>
          <w:tblHeader/>
        </w:trPr>
        <w:tc>
          <w:tcPr>
            <w:tcW w:w="1092" w:type="pct"/>
            <w:shd w:val="clear" w:color="auto" w:fill="DBE5F1" w:themeFill="accent1" w:themeFillTint="33"/>
            <w:noWrap/>
            <w:hideMark/>
          </w:tcPr>
          <w:p w14:paraId="217587C2" w14:textId="77777777" w:rsidR="00CF42F9" w:rsidRPr="00646F4A" w:rsidRDefault="00CF42F9" w:rsidP="00C95F80">
            <w:pPr>
              <w:spacing w:before="40"/>
              <w:jc w:val="center"/>
              <w:rPr>
                <w:rFonts w:eastAsiaTheme="minorHAnsi" w:cs="Arial"/>
                <w:b/>
                <w:sz w:val="20"/>
                <w:szCs w:val="20"/>
                <w:lang w:eastAsia="en-GB"/>
              </w:rPr>
            </w:pPr>
            <w:r w:rsidRPr="00646F4A">
              <w:rPr>
                <w:rFonts w:cs="Arial"/>
                <w:b/>
                <w:sz w:val="20"/>
                <w:szCs w:val="20"/>
                <w:lang w:eastAsia="en-GB"/>
              </w:rPr>
              <w:t>Pitch type</w:t>
            </w:r>
          </w:p>
        </w:tc>
        <w:tc>
          <w:tcPr>
            <w:tcW w:w="968" w:type="pct"/>
            <w:shd w:val="clear" w:color="auto" w:fill="DBE5F1" w:themeFill="accent1" w:themeFillTint="33"/>
            <w:noWrap/>
            <w:hideMark/>
          </w:tcPr>
          <w:p w14:paraId="34E5E52F" w14:textId="77777777" w:rsidR="00CF42F9" w:rsidRPr="00646F4A" w:rsidRDefault="00CF42F9" w:rsidP="00C95F80">
            <w:pPr>
              <w:spacing w:before="40"/>
              <w:jc w:val="center"/>
              <w:rPr>
                <w:rFonts w:eastAsiaTheme="minorHAnsi" w:cs="Arial"/>
                <w:b/>
                <w:sz w:val="20"/>
                <w:szCs w:val="20"/>
                <w:lang w:eastAsia="en-GB"/>
              </w:rPr>
            </w:pPr>
            <w:r w:rsidRPr="00646F4A">
              <w:rPr>
                <w:rFonts w:cs="Arial"/>
                <w:b/>
                <w:sz w:val="20"/>
                <w:szCs w:val="20"/>
                <w:lang w:eastAsia="en-GB"/>
              </w:rPr>
              <w:t>Pitch size</w:t>
            </w:r>
          </w:p>
        </w:tc>
        <w:tc>
          <w:tcPr>
            <w:tcW w:w="1768" w:type="pct"/>
            <w:shd w:val="clear" w:color="auto" w:fill="DBE5F1" w:themeFill="accent1" w:themeFillTint="33"/>
            <w:noWrap/>
            <w:hideMark/>
          </w:tcPr>
          <w:p w14:paraId="72960F64" w14:textId="77777777" w:rsidR="00CF42F9" w:rsidRPr="00646F4A" w:rsidRDefault="00CF42F9" w:rsidP="00C95F80">
            <w:pPr>
              <w:spacing w:before="40"/>
              <w:jc w:val="center"/>
              <w:rPr>
                <w:rFonts w:cs="Arial"/>
                <w:b/>
                <w:sz w:val="20"/>
                <w:szCs w:val="20"/>
                <w:lang w:eastAsia="en-GB"/>
              </w:rPr>
            </w:pPr>
            <w:r w:rsidRPr="00646F4A">
              <w:rPr>
                <w:rFonts w:cs="Arial"/>
                <w:b/>
                <w:sz w:val="20"/>
                <w:szCs w:val="20"/>
                <w:lang w:eastAsia="en-GB"/>
              </w:rPr>
              <w:t>Peak period</w:t>
            </w:r>
          </w:p>
        </w:tc>
        <w:tc>
          <w:tcPr>
            <w:tcW w:w="1172" w:type="pct"/>
            <w:shd w:val="clear" w:color="auto" w:fill="DBE5F1" w:themeFill="accent1" w:themeFillTint="33"/>
          </w:tcPr>
          <w:p w14:paraId="01D96EEF" w14:textId="77777777" w:rsidR="00CF42F9" w:rsidRPr="00646F4A" w:rsidRDefault="00CF42F9" w:rsidP="00C95F80">
            <w:pPr>
              <w:spacing w:before="40"/>
              <w:jc w:val="center"/>
              <w:rPr>
                <w:rFonts w:cs="Arial"/>
                <w:b/>
                <w:sz w:val="20"/>
                <w:szCs w:val="20"/>
                <w:lang w:eastAsia="en-GB"/>
              </w:rPr>
            </w:pPr>
            <w:r w:rsidRPr="00646F4A">
              <w:rPr>
                <w:rFonts w:cs="Arial"/>
                <w:b/>
                <w:sz w:val="20"/>
                <w:szCs w:val="20"/>
                <w:lang w:eastAsia="en-GB"/>
              </w:rPr>
              <w:t>No. of teams</w:t>
            </w:r>
          </w:p>
        </w:tc>
      </w:tr>
      <w:tr w:rsidR="00646F4A" w:rsidRPr="00646F4A" w14:paraId="3A99DC73" w14:textId="77777777" w:rsidTr="00362B40">
        <w:trPr>
          <w:trHeight w:val="70"/>
        </w:trPr>
        <w:tc>
          <w:tcPr>
            <w:tcW w:w="1092" w:type="pct"/>
            <w:hideMark/>
          </w:tcPr>
          <w:p w14:paraId="3D2C1767" w14:textId="77777777" w:rsidR="00CF42F9" w:rsidRPr="00646F4A" w:rsidRDefault="00CF42F9" w:rsidP="00C95F80">
            <w:pPr>
              <w:spacing w:before="40"/>
              <w:jc w:val="center"/>
              <w:rPr>
                <w:rFonts w:eastAsiaTheme="minorHAnsi" w:cs="Arial"/>
                <w:sz w:val="20"/>
                <w:szCs w:val="20"/>
                <w:lang w:eastAsia="en-GB"/>
              </w:rPr>
            </w:pPr>
            <w:r w:rsidRPr="00646F4A">
              <w:rPr>
                <w:rFonts w:cs="Arial"/>
                <w:sz w:val="20"/>
                <w:szCs w:val="20"/>
                <w:lang w:eastAsia="en-GB"/>
              </w:rPr>
              <w:t>Adult</w:t>
            </w:r>
          </w:p>
        </w:tc>
        <w:tc>
          <w:tcPr>
            <w:tcW w:w="968" w:type="pct"/>
            <w:hideMark/>
          </w:tcPr>
          <w:p w14:paraId="5F8AA887" w14:textId="77777777" w:rsidR="00CF42F9" w:rsidRPr="00646F4A" w:rsidRDefault="00CF42F9" w:rsidP="00C95F80">
            <w:pPr>
              <w:spacing w:before="40"/>
              <w:jc w:val="center"/>
              <w:rPr>
                <w:rFonts w:eastAsiaTheme="minorHAnsi" w:cs="Arial"/>
                <w:sz w:val="20"/>
                <w:szCs w:val="20"/>
                <w:lang w:eastAsia="en-GB"/>
              </w:rPr>
            </w:pPr>
            <w:r w:rsidRPr="00646F4A">
              <w:rPr>
                <w:rFonts w:cs="Arial"/>
                <w:sz w:val="20"/>
                <w:szCs w:val="20"/>
                <w:lang w:eastAsia="en-GB"/>
              </w:rPr>
              <w:t>11v11</w:t>
            </w:r>
          </w:p>
        </w:tc>
        <w:tc>
          <w:tcPr>
            <w:tcW w:w="1768" w:type="pct"/>
            <w:noWrap/>
          </w:tcPr>
          <w:p w14:paraId="65702246" w14:textId="77777777" w:rsidR="00CF42F9" w:rsidRPr="00646F4A" w:rsidRDefault="00CF42F9" w:rsidP="00C95F80">
            <w:pPr>
              <w:spacing w:before="40"/>
              <w:jc w:val="center"/>
              <w:rPr>
                <w:rFonts w:eastAsiaTheme="minorHAnsi" w:cs="Arial"/>
                <w:sz w:val="20"/>
                <w:szCs w:val="20"/>
                <w:lang w:eastAsia="en-GB"/>
              </w:rPr>
            </w:pPr>
            <w:r w:rsidRPr="00646F4A">
              <w:rPr>
                <w:rFonts w:eastAsiaTheme="minorHAnsi" w:cs="Arial"/>
                <w:sz w:val="20"/>
                <w:szCs w:val="20"/>
                <w:lang w:eastAsia="en-GB"/>
              </w:rPr>
              <w:t>Sunday AM</w:t>
            </w:r>
          </w:p>
        </w:tc>
        <w:tc>
          <w:tcPr>
            <w:tcW w:w="1172" w:type="pct"/>
          </w:tcPr>
          <w:p w14:paraId="19DFD277" w14:textId="2FA394D2" w:rsidR="00CF42F9" w:rsidRPr="00646F4A" w:rsidRDefault="005B22CA" w:rsidP="00C95F80">
            <w:pPr>
              <w:spacing w:before="40"/>
              <w:jc w:val="center"/>
              <w:rPr>
                <w:rFonts w:cs="Arial"/>
                <w:sz w:val="20"/>
                <w:szCs w:val="20"/>
                <w:lang w:eastAsia="en-GB"/>
              </w:rPr>
            </w:pPr>
            <w:r w:rsidRPr="00646F4A">
              <w:rPr>
                <w:rFonts w:cs="Arial"/>
                <w:sz w:val="20"/>
                <w:szCs w:val="20"/>
                <w:lang w:eastAsia="en-GB"/>
              </w:rPr>
              <w:t>19</w:t>
            </w:r>
          </w:p>
        </w:tc>
      </w:tr>
      <w:tr w:rsidR="00646F4A" w:rsidRPr="00646F4A" w14:paraId="0474EC7D" w14:textId="77777777" w:rsidTr="00362B40">
        <w:trPr>
          <w:trHeight w:val="240"/>
        </w:trPr>
        <w:tc>
          <w:tcPr>
            <w:tcW w:w="1092" w:type="pct"/>
            <w:hideMark/>
          </w:tcPr>
          <w:p w14:paraId="3BAAEA9D" w14:textId="77777777" w:rsidR="00CF42F9" w:rsidRPr="00646F4A" w:rsidRDefault="00CF42F9" w:rsidP="00C95F80">
            <w:pPr>
              <w:spacing w:before="40"/>
              <w:jc w:val="center"/>
              <w:rPr>
                <w:rFonts w:eastAsiaTheme="minorHAnsi" w:cs="Arial"/>
                <w:sz w:val="20"/>
                <w:szCs w:val="20"/>
                <w:lang w:eastAsia="en-GB"/>
              </w:rPr>
            </w:pPr>
            <w:r w:rsidRPr="00646F4A">
              <w:rPr>
                <w:rFonts w:cs="Arial"/>
                <w:sz w:val="20"/>
                <w:szCs w:val="20"/>
                <w:lang w:eastAsia="en-GB"/>
              </w:rPr>
              <w:t>Youth</w:t>
            </w:r>
          </w:p>
        </w:tc>
        <w:tc>
          <w:tcPr>
            <w:tcW w:w="968" w:type="pct"/>
            <w:hideMark/>
          </w:tcPr>
          <w:p w14:paraId="26F763C6" w14:textId="77777777" w:rsidR="00CF42F9" w:rsidRPr="00646F4A" w:rsidRDefault="00CF42F9" w:rsidP="00C95F80">
            <w:pPr>
              <w:spacing w:before="40"/>
              <w:jc w:val="center"/>
              <w:rPr>
                <w:rFonts w:eastAsiaTheme="minorHAnsi" w:cs="Arial"/>
                <w:sz w:val="20"/>
                <w:szCs w:val="20"/>
                <w:lang w:eastAsia="en-GB"/>
              </w:rPr>
            </w:pPr>
            <w:r w:rsidRPr="00646F4A">
              <w:rPr>
                <w:rFonts w:cs="Arial"/>
                <w:sz w:val="20"/>
                <w:szCs w:val="20"/>
                <w:lang w:eastAsia="en-GB"/>
              </w:rPr>
              <w:t>11v11</w:t>
            </w:r>
          </w:p>
        </w:tc>
        <w:tc>
          <w:tcPr>
            <w:tcW w:w="1768" w:type="pct"/>
            <w:noWrap/>
          </w:tcPr>
          <w:p w14:paraId="7BBB7B7E" w14:textId="77777777" w:rsidR="00CF42F9" w:rsidRPr="00646F4A" w:rsidRDefault="00CF42F9" w:rsidP="00C95F80">
            <w:pPr>
              <w:spacing w:before="40"/>
              <w:jc w:val="center"/>
              <w:rPr>
                <w:rFonts w:eastAsiaTheme="minorHAnsi" w:cs="Arial"/>
                <w:sz w:val="20"/>
                <w:szCs w:val="20"/>
                <w:lang w:eastAsia="en-GB"/>
              </w:rPr>
            </w:pPr>
            <w:r w:rsidRPr="00646F4A">
              <w:rPr>
                <w:rFonts w:eastAsiaTheme="minorHAnsi" w:cs="Arial"/>
                <w:sz w:val="20"/>
                <w:szCs w:val="20"/>
                <w:lang w:eastAsia="en-GB"/>
              </w:rPr>
              <w:t>Sunday AM</w:t>
            </w:r>
          </w:p>
        </w:tc>
        <w:tc>
          <w:tcPr>
            <w:tcW w:w="1172" w:type="pct"/>
          </w:tcPr>
          <w:p w14:paraId="627D856F" w14:textId="2F3DB923" w:rsidR="00CF42F9" w:rsidRPr="00646F4A" w:rsidRDefault="005B22CA" w:rsidP="00F369FE">
            <w:pPr>
              <w:tabs>
                <w:tab w:val="center" w:pos="802"/>
                <w:tab w:val="left" w:pos="1305"/>
              </w:tabs>
              <w:spacing w:before="40"/>
              <w:jc w:val="center"/>
              <w:rPr>
                <w:rFonts w:cs="Arial"/>
                <w:sz w:val="20"/>
                <w:szCs w:val="20"/>
                <w:lang w:eastAsia="en-GB"/>
              </w:rPr>
            </w:pPr>
            <w:r w:rsidRPr="00646F4A">
              <w:rPr>
                <w:rFonts w:cs="Arial"/>
                <w:sz w:val="20"/>
                <w:szCs w:val="20"/>
                <w:lang w:eastAsia="en-GB"/>
              </w:rPr>
              <w:t>13</w:t>
            </w:r>
          </w:p>
        </w:tc>
      </w:tr>
      <w:tr w:rsidR="00646F4A" w:rsidRPr="00646F4A" w14:paraId="17ADFBC8" w14:textId="77777777" w:rsidTr="00362B40">
        <w:trPr>
          <w:trHeight w:val="240"/>
        </w:trPr>
        <w:tc>
          <w:tcPr>
            <w:tcW w:w="1092" w:type="pct"/>
            <w:hideMark/>
          </w:tcPr>
          <w:p w14:paraId="14A11FE0" w14:textId="77777777" w:rsidR="00CF42F9" w:rsidRPr="00646F4A" w:rsidRDefault="00CF42F9" w:rsidP="00C95F80">
            <w:pPr>
              <w:spacing w:before="40"/>
              <w:jc w:val="center"/>
              <w:rPr>
                <w:rFonts w:eastAsiaTheme="minorHAnsi" w:cs="Arial"/>
                <w:sz w:val="20"/>
                <w:szCs w:val="20"/>
                <w:lang w:eastAsia="en-GB"/>
              </w:rPr>
            </w:pPr>
            <w:r w:rsidRPr="00646F4A">
              <w:rPr>
                <w:rFonts w:cs="Arial"/>
                <w:sz w:val="20"/>
                <w:szCs w:val="20"/>
                <w:lang w:eastAsia="en-GB"/>
              </w:rPr>
              <w:t>Youth</w:t>
            </w:r>
          </w:p>
        </w:tc>
        <w:tc>
          <w:tcPr>
            <w:tcW w:w="968" w:type="pct"/>
            <w:hideMark/>
          </w:tcPr>
          <w:p w14:paraId="04508B27" w14:textId="77777777" w:rsidR="00CF42F9" w:rsidRPr="00646F4A" w:rsidRDefault="00CF42F9" w:rsidP="00C95F80">
            <w:pPr>
              <w:spacing w:before="40"/>
              <w:jc w:val="center"/>
              <w:rPr>
                <w:rFonts w:eastAsiaTheme="minorHAnsi" w:cs="Arial"/>
                <w:sz w:val="20"/>
                <w:szCs w:val="20"/>
                <w:lang w:eastAsia="en-GB"/>
              </w:rPr>
            </w:pPr>
            <w:r w:rsidRPr="00646F4A">
              <w:rPr>
                <w:rFonts w:cs="Arial"/>
                <w:sz w:val="20"/>
                <w:szCs w:val="20"/>
                <w:lang w:eastAsia="en-GB"/>
              </w:rPr>
              <w:t>9v9</w:t>
            </w:r>
          </w:p>
        </w:tc>
        <w:tc>
          <w:tcPr>
            <w:tcW w:w="1768" w:type="pct"/>
            <w:noWrap/>
          </w:tcPr>
          <w:p w14:paraId="20F7022E" w14:textId="77777777" w:rsidR="00CF42F9" w:rsidRPr="00646F4A" w:rsidRDefault="00CF42F9" w:rsidP="00C95F80">
            <w:pPr>
              <w:spacing w:before="40"/>
              <w:jc w:val="center"/>
              <w:rPr>
                <w:rFonts w:eastAsiaTheme="minorHAnsi" w:cs="Arial"/>
                <w:sz w:val="20"/>
                <w:szCs w:val="20"/>
                <w:lang w:eastAsia="en-GB"/>
              </w:rPr>
            </w:pPr>
            <w:r w:rsidRPr="00646F4A">
              <w:rPr>
                <w:rFonts w:eastAsiaTheme="minorHAnsi" w:cs="Arial"/>
                <w:sz w:val="20"/>
                <w:szCs w:val="20"/>
                <w:lang w:eastAsia="en-GB"/>
              </w:rPr>
              <w:t>Sunday AM</w:t>
            </w:r>
          </w:p>
        </w:tc>
        <w:tc>
          <w:tcPr>
            <w:tcW w:w="1172" w:type="pct"/>
          </w:tcPr>
          <w:p w14:paraId="3F1B5C3A" w14:textId="50F27AF3" w:rsidR="00CF42F9" w:rsidRPr="00646F4A" w:rsidRDefault="005B22CA" w:rsidP="00C95F80">
            <w:pPr>
              <w:spacing w:before="40"/>
              <w:jc w:val="center"/>
              <w:rPr>
                <w:rFonts w:cs="Arial"/>
                <w:sz w:val="20"/>
                <w:szCs w:val="20"/>
                <w:lang w:eastAsia="en-GB"/>
              </w:rPr>
            </w:pPr>
            <w:r w:rsidRPr="00646F4A">
              <w:rPr>
                <w:rFonts w:cs="Arial"/>
                <w:sz w:val="20"/>
                <w:szCs w:val="20"/>
                <w:lang w:eastAsia="en-GB"/>
              </w:rPr>
              <w:t>7</w:t>
            </w:r>
          </w:p>
        </w:tc>
      </w:tr>
      <w:tr w:rsidR="00646F4A" w:rsidRPr="00646F4A" w14:paraId="6811A3A1" w14:textId="77777777" w:rsidTr="00362B40">
        <w:trPr>
          <w:trHeight w:val="240"/>
        </w:trPr>
        <w:tc>
          <w:tcPr>
            <w:tcW w:w="1092" w:type="pct"/>
            <w:hideMark/>
          </w:tcPr>
          <w:p w14:paraId="08A0F1EA" w14:textId="77777777" w:rsidR="00CF42F9" w:rsidRPr="00646F4A" w:rsidRDefault="00CF42F9" w:rsidP="00C95F80">
            <w:pPr>
              <w:spacing w:before="40"/>
              <w:jc w:val="center"/>
              <w:rPr>
                <w:rFonts w:eastAsiaTheme="minorHAnsi" w:cs="Arial"/>
                <w:sz w:val="20"/>
                <w:szCs w:val="20"/>
                <w:lang w:eastAsia="en-GB"/>
              </w:rPr>
            </w:pPr>
            <w:r w:rsidRPr="00646F4A">
              <w:rPr>
                <w:rFonts w:cs="Arial"/>
                <w:sz w:val="20"/>
                <w:szCs w:val="20"/>
                <w:lang w:eastAsia="en-GB"/>
              </w:rPr>
              <w:t>Mini</w:t>
            </w:r>
          </w:p>
        </w:tc>
        <w:tc>
          <w:tcPr>
            <w:tcW w:w="968" w:type="pct"/>
            <w:hideMark/>
          </w:tcPr>
          <w:p w14:paraId="216D51B6" w14:textId="77777777" w:rsidR="00CF42F9" w:rsidRPr="00646F4A" w:rsidRDefault="00CF42F9" w:rsidP="00C95F80">
            <w:pPr>
              <w:spacing w:before="40"/>
              <w:jc w:val="center"/>
              <w:rPr>
                <w:rFonts w:eastAsiaTheme="minorHAnsi" w:cs="Arial"/>
                <w:sz w:val="20"/>
                <w:szCs w:val="20"/>
                <w:lang w:eastAsia="en-GB"/>
              </w:rPr>
            </w:pPr>
            <w:r w:rsidRPr="00646F4A">
              <w:rPr>
                <w:rFonts w:cs="Arial"/>
                <w:sz w:val="20"/>
                <w:szCs w:val="20"/>
                <w:lang w:eastAsia="en-GB"/>
              </w:rPr>
              <w:t>7v7</w:t>
            </w:r>
          </w:p>
        </w:tc>
        <w:tc>
          <w:tcPr>
            <w:tcW w:w="1768" w:type="pct"/>
            <w:noWrap/>
          </w:tcPr>
          <w:p w14:paraId="79E47354" w14:textId="2F93B06E" w:rsidR="00CF42F9" w:rsidRPr="00646F4A" w:rsidRDefault="00CF42F9" w:rsidP="00C95F80">
            <w:pPr>
              <w:spacing w:before="40"/>
              <w:jc w:val="center"/>
              <w:rPr>
                <w:rFonts w:eastAsiaTheme="minorHAnsi" w:cs="Arial"/>
                <w:sz w:val="20"/>
                <w:szCs w:val="20"/>
                <w:lang w:eastAsia="en-GB"/>
              </w:rPr>
            </w:pPr>
            <w:r w:rsidRPr="00646F4A">
              <w:rPr>
                <w:rFonts w:eastAsiaTheme="minorHAnsi" w:cs="Arial"/>
                <w:sz w:val="20"/>
                <w:szCs w:val="20"/>
                <w:lang w:eastAsia="en-GB"/>
              </w:rPr>
              <w:t>S</w:t>
            </w:r>
            <w:r w:rsidR="00101D2B" w:rsidRPr="00646F4A">
              <w:rPr>
                <w:rFonts w:eastAsiaTheme="minorHAnsi" w:cs="Arial"/>
                <w:sz w:val="20"/>
                <w:szCs w:val="20"/>
                <w:lang w:eastAsia="en-GB"/>
              </w:rPr>
              <w:t>aturda</w:t>
            </w:r>
            <w:r w:rsidRPr="00646F4A">
              <w:rPr>
                <w:rFonts w:eastAsiaTheme="minorHAnsi" w:cs="Arial"/>
                <w:sz w:val="20"/>
                <w:szCs w:val="20"/>
                <w:lang w:eastAsia="en-GB"/>
              </w:rPr>
              <w:t>y AM</w:t>
            </w:r>
          </w:p>
        </w:tc>
        <w:tc>
          <w:tcPr>
            <w:tcW w:w="1172" w:type="pct"/>
          </w:tcPr>
          <w:p w14:paraId="4C2950E8" w14:textId="66EFB2A2" w:rsidR="00CF42F9" w:rsidRPr="00646F4A" w:rsidRDefault="005B22CA" w:rsidP="00C95F80">
            <w:pPr>
              <w:spacing w:before="40"/>
              <w:jc w:val="center"/>
              <w:rPr>
                <w:rFonts w:cs="Arial"/>
                <w:sz w:val="20"/>
                <w:szCs w:val="20"/>
                <w:lang w:eastAsia="en-GB"/>
              </w:rPr>
            </w:pPr>
            <w:r w:rsidRPr="00646F4A">
              <w:rPr>
                <w:rFonts w:cs="Arial"/>
                <w:sz w:val="20"/>
                <w:szCs w:val="20"/>
                <w:lang w:eastAsia="en-GB"/>
              </w:rPr>
              <w:t>6</w:t>
            </w:r>
          </w:p>
        </w:tc>
      </w:tr>
      <w:tr w:rsidR="00646F4A" w:rsidRPr="00646F4A" w14:paraId="51BE54CD" w14:textId="77777777" w:rsidTr="00362B40">
        <w:trPr>
          <w:trHeight w:val="240"/>
        </w:trPr>
        <w:tc>
          <w:tcPr>
            <w:tcW w:w="1092" w:type="pct"/>
            <w:hideMark/>
          </w:tcPr>
          <w:p w14:paraId="07BF3F0B" w14:textId="77777777" w:rsidR="00CF42F9" w:rsidRPr="00646F4A" w:rsidRDefault="00CF42F9" w:rsidP="00C95F80">
            <w:pPr>
              <w:spacing w:before="40"/>
              <w:jc w:val="center"/>
              <w:rPr>
                <w:rFonts w:eastAsiaTheme="minorHAnsi" w:cs="Arial"/>
                <w:sz w:val="20"/>
                <w:szCs w:val="20"/>
                <w:lang w:eastAsia="en-GB"/>
              </w:rPr>
            </w:pPr>
            <w:r w:rsidRPr="00646F4A">
              <w:rPr>
                <w:rFonts w:cs="Arial"/>
                <w:sz w:val="20"/>
                <w:szCs w:val="20"/>
                <w:lang w:eastAsia="en-GB"/>
              </w:rPr>
              <w:t>Mini</w:t>
            </w:r>
          </w:p>
        </w:tc>
        <w:tc>
          <w:tcPr>
            <w:tcW w:w="968" w:type="pct"/>
            <w:hideMark/>
          </w:tcPr>
          <w:p w14:paraId="4EE23D85" w14:textId="77777777" w:rsidR="00CF42F9" w:rsidRPr="00646F4A" w:rsidRDefault="00CF42F9" w:rsidP="00C95F80">
            <w:pPr>
              <w:spacing w:before="40"/>
              <w:jc w:val="center"/>
              <w:rPr>
                <w:rFonts w:eastAsiaTheme="minorHAnsi" w:cs="Arial"/>
                <w:sz w:val="20"/>
                <w:szCs w:val="20"/>
                <w:lang w:eastAsia="en-GB"/>
              </w:rPr>
            </w:pPr>
            <w:r w:rsidRPr="00646F4A">
              <w:rPr>
                <w:rFonts w:cs="Arial"/>
                <w:sz w:val="20"/>
                <w:szCs w:val="20"/>
                <w:lang w:eastAsia="en-GB"/>
              </w:rPr>
              <w:t>5v5</w:t>
            </w:r>
          </w:p>
        </w:tc>
        <w:tc>
          <w:tcPr>
            <w:tcW w:w="1768" w:type="pct"/>
            <w:noWrap/>
          </w:tcPr>
          <w:p w14:paraId="585EFDD1" w14:textId="2C422301" w:rsidR="00CF42F9" w:rsidRPr="00646F4A" w:rsidRDefault="00CF42F9" w:rsidP="00C95F80">
            <w:pPr>
              <w:spacing w:before="40"/>
              <w:jc w:val="center"/>
              <w:rPr>
                <w:rFonts w:eastAsiaTheme="minorHAnsi" w:cs="Arial"/>
                <w:sz w:val="20"/>
                <w:szCs w:val="20"/>
                <w:lang w:eastAsia="en-GB"/>
              </w:rPr>
            </w:pPr>
            <w:r w:rsidRPr="00646F4A">
              <w:rPr>
                <w:rFonts w:eastAsiaTheme="minorHAnsi" w:cs="Arial"/>
                <w:sz w:val="20"/>
                <w:szCs w:val="20"/>
                <w:lang w:eastAsia="en-GB"/>
              </w:rPr>
              <w:t>S</w:t>
            </w:r>
            <w:r w:rsidR="00101D2B" w:rsidRPr="00646F4A">
              <w:rPr>
                <w:rFonts w:eastAsiaTheme="minorHAnsi" w:cs="Arial"/>
                <w:sz w:val="20"/>
                <w:szCs w:val="20"/>
                <w:lang w:eastAsia="en-GB"/>
              </w:rPr>
              <w:t>aturday</w:t>
            </w:r>
            <w:r w:rsidRPr="00646F4A">
              <w:rPr>
                <w:rFonts w:eastAsiaTheme="minorHAnsi" w:cs="Arial"/>
                <w:sz w:val="20"/>
                <w:szCs w:val="20"/>
                <w:lang w:eastAsia="en-GB"/>
              </w:rPr>
              <w:t xml:space="preserve"> AM</w:t>
            </w:r>
          </w:p>
        </w:tc>
        <w:tc>
          <w:tcPr>
            <w:tcW w:w="1172" w:type="pct"/>
          </w:tcPr>
          <w:p w14:paraId="4F3C2759" w14:textId="15845173" w:rsidR="00CF42F9" w:rsidRPr="00646F4A" w:rsidRDefault="005B22CA" w:rsidP="00C95F80">
            <w:pPr>
              <w:spacing w:before="40"/>
              <w:jc w:val="center"/>
              <w:rPr>
                <w:rFonts w:cs="Arial"/>
                <w:sz w:val="20"/>
                <w:szCs w:val="20"/>
                <w:lang w:eastAsia="en-GB"/>
              </w:rPr>
            </w:pPr>
            <w:r w:rsidRPr="00646F4A">
              <w:rPr>
                <w:rFonts w:cs="Arial"/>
                <w:sz w:val="20"/>
                <w:szCs w:val="20"/>
                <w:lang w:eastAsia="en-GB"/>
              </w:rPr>
              <w:t>2</w:t>
            </w:r>
          </w:p>
        </w:tc>
      </w:tr>
      <w:tr w:rsidR="00646F4A" w:rsidRPr="00646F4A" w14:paraId="430CC239" w14:textId="77777777" w:rsidTr="00362B40">
        <w:trPr>
          <w:trHeight w:val="240"/>
        </w:trPr>
        <w:tc>
          <w:tcPr>
            <w:tcW w:w="3828" w:type="pct"/>
            <w:gridSpan w:val="3"/>
            <w:hideMark/>
          </w:tcPr>
          <w:p w14:paraId="0DC823A7" w14:textId="77777777" w:rsidR="00CF42F9" w:rsidRPr="00646F4A" w:rsidRDefault="00CF42F9" w:rsidP="00C95F80">
            <w:pPr>
              <w:spacing w:before="40"/>
              <w:jc w:val="right"/>
              <w:rPr>
                <w:rFonts w:eastAsiaTheme="minorHAnsi" w:cs="Arial"/>
                <w:b/>
                <w:sz w:val="20"/>
                <w:szCs w:val="20"/>
                <w:lang w:eastAsia="en-GB"/>
              </w:rPr>
            </w:pPr>
            <w:r w:rsidRPr="00646F4A">
              <w:rPr>
                <w:rFonts w:eastAsiaTheme="minorHAnsi" w:cs="Arial"/>
                <w:b/>
                <w:sz w:val="20"/>
                <w:szCs w:val="20"/>
                <w:lang w:eastAsia="en-GB"/>
              </w:rPr>
              <w:lastRenderedPageBreak/>
              <w:t>Total</w:t>
            </w:r>
          </w:p>
        </w:tc>
        <w:tc>
          <w:tcPr>
            <w:tcW w:w="1172" w:type="pct"/>
          </w:tcPr>
          <w:p w14:paraId="520C75B7" w14:textId="7039218F" w:rsidR="00CF42F9" w:rsidRPr="00646F4A" w:rsidRDefault="005B22CA" w:rsidP="00C95F80">
            <w:pPr>
              <w:spacing w:before="40"/>
              <w:jc w:val="center"/>
              <w:rPr>
                <w:rFonts w:cs="Arial"/>
                <w:b/>
                <w:sz w:val="20"/>
                <w:szCs w:val="20"/>
                <w:lang w:eastAsia="en-GB"/>
              </w:rPr>
            </w:pPr>
            <w:r w:rsidRPr="00646F4A">
              <w:rPr>
                <w:rFonts w:cs="Arial"/>
                <w:b/>
                <w:sz w:val="20"/>
                <w:szCs w:val="20"/>
                <w:lang w:eastAsia="en-GB"/>
              </w:rPr>
              <w:t>47</w:t>
            </w:r>
          </w:p>
        </w:tc>
      </w:tr>
    </w:tbl>
    <w:p w14:paraId="5B83EF41" w14:textId="77777777" w:rsidR="00CF42F9" w:rsidRPr="00646F4A" w:rsidRDefault="00CF42F9" w:rsidP="00CF42F9">
      <w:pPr>
        <w:ind w:right="95"/>
        <w:rPr>
          <w:i/>
        </w:rPr>
      </w:pPr>
    </w:p>
    <w:p w14:paraId="6F7E75B0" w14:textId="45C8A067" w:rsidR="00CF42F9" w:rsidRPr="00646F4A" w:rsidRDefault="00CF42F9" w:rsidP="006444BA">
      <w:pPr>
        <w:ind w:right="-44"/>
      </w:pPr>
      <w:r w:rsidRPr="00646F4A">
        <w:t>The FA suggests an approach for estimating the number of full size</w:t>
      </w:r>
      <w:r w:rsidR="003033F7" w:rsidRPr="00646F4A">
        <w:t xml:space="preserve"> </w:t>
      </w:r>
      <w:r w:rsidRPr="00646F4A">
        <w:t xml:space="preserve">3G pitches required to accommodate the above demand for competitive matches, </w:t>
      </w:r>
      <w:r w:rsidR="005412C9" w:rsidRPr="00646F4A">
        <w:t>which is shown</w:t>
      </w:r>
      <w:r w:rsidRPr="00646F4A">
        <w:t xml:space="preserve"> in the table below. </w:t>
      </w:r>
    </w:p>
    <w:p w14:paraId="75310A2B" w14:textId="77777777" w:rsidR="00021626" w:rsidRPr="00646F4A" w:rsidRDefault="00021626" w:rsidP="00CF42F9">
      <w:pPr>
        <w:ind w:right="95"/>
        <w:rPr>
          <w:rFonts w:cs="Arial"/>
          <w:i/>
          <w:szCs w:val="22"/>
        </w:rPr>
      </w:pPr>
    </w:p>
    <w:p w14:paraId="027BD18E" w14:textId="11DA0CFD" w:rsidR="00CF42F9" w:rsidRPr="00646F4A" w:rsidRDefault="00CF42F9" w:rsidP="00CF42F9">
      <w:pPr>
        <w:ind w:right="95"/>
        <w:rPr>
          <w:i/>
          <w:iCs/>
        </w:rPr>
      </w:pPr>
      <w:r w:rsidRPr="00646F4A">
        <w:rPr>
          <w:rFonts w:cs="Arial"/>
          <w:i/>
          <w:szCs w:val="22"/>
        </w:rPr>
        <w:t xml:space="preserve">Table </w:t>
      </w:r>
      <w:r w:rsidR="000F0C53" w:rsidRPr="00646F4A">
        <w:rPr>
          <w:rFonts w:cs="Arial"/>
          <w:i/>
          <w:szCs w:val="22"/>
        </w:rPr>
        <w:t>4</w:t>
      </w:r>
      <w:r w:rsidRPr="00646F4A">
        <w:rPr>
          <w:rFonts w:cs="Arial"/>
          <w:i/>
          <w:szCs w:val="22"/>
        </w:rPr>
        <w:t>.</w:t>
      </w:r>
      <w:r w:rsidR="00A54F64" w:rsidRPr="00646F4A">
        <w:rPr>
          <w:rFonts w:cs="Arial"/>
          <w:i/>
          <w:szCs w:val="22"/>
        </w:rPr>
        <w:t>2</w:t>
      </w:r>
      <w:r w:rsidR="0083591F" w:rsidRPr="00646F4A">
        <w:rPr>
          <w:rFonts w:cs="Arial"/>
          <w:i/>
          <w:szCs w:val="22"/>
        </w:rPr>
        <w:t>4</w:t>
      </w:r>
      <w:r w:rsidRPr="00646F4A">
        <w:rPr>
          <w:rFonts w:cs="Arial"/>
          <w:i/>
          <w:szCs w:val="22"/>
        </w:rPr>
        <w:t xml:space="preserve">: Full size 3G pitches required </w:t>
      </w:r>
      <w:r w:rsidRPr="00646F4A">
        <w:rPr>
          <w:i/>
          <w:iCs/>
        </w:rPr>
        <w:t xml:space="preserve">for the transfer of council pitch demand </w:t>
      </w:r>
    </w:p>
    <w:p w14:paraId="6322EE47" w14:textId="77777777" w:rsidR="00CF42F9" w:rsidRPr="00646F4A" w:rsidRDefault="00CF42F9" w:rsidP="00CF42F9">
      <w:pPr>
        <w:ind w:right="95"/>
        <w:rPr>
          <w:rFonts w:cs="Arial"/>
          <w:i/>
          <w:szCs w:val="22"/>
          <w:highlight w:val="yellow"/>
        </w:rPr>
      </w:pPr>
    </w:p>
    <w:tbl>
      <w:tblPr>
        <w:tblStyle w:val="TableGrid"/>
        <w:tblW w:w="5000" w:type="pct"/>
        <w:tblInd w:w="-5" w:type="dxa"/>
        <w:tblLook w:val="04A0" w:firstRow="1" w:lastRow="0" w:firstColumn="1" w:lastColumn="0" w:noHBand="0" w:noVBand="1"/>
      </w:tblPr>
      <w:tblGrid>
        <w:gridCol w:w="1177"/>
        <w:gridCol w:w="1651"/>
        <w:gridCol w:w="1679"/>
        <w:gridCol w:w="1315"/>
        <w:gridCol w:w="1260"/>
        <w:gridCol w:w="1653"/>
      </w:tblGrid>
      <w:tr w:rsidR="00646F4A" w:rsidRPr="00646F4A" w14:paraId="6FFEB217" w14:textId="77777777" w:rsidTr="00F772AF">
        <w:trPr>
          <w:trHeight w:val="736"/>
        </w:trPr>
        <w:tc>
          <w:tcPr>
            <w:tcW w:w="674" w:type="pct"/>
            <w:shd w:val="clear" w:color="auto" w:fill="DBE5F1" w:themeFill="accent1" w:themeFillTint="33"/>
          </w:tcPr>
          <w:p w14:paraId="4E1C14C1" w14:textId="77777777" w:rsidR="00CF42F9" w:rsidRPr="00646F4A" w:rsidRDefault="00CF42F9" w:rsidP="00C95F80">
            <w:pPr>
              <w:spacing w:before="40"/>
              <w:ind w:right="74"/>
              <w:jc w:val="center"/>
              <w:rPr>
                <w:rFonts w:cs="Arial"/>
                <w:b/>
                <w:sz w:val="20"/>
                <w:szCs w:val="20"/>
              </w:rPr>
            </w:pPr>
            <w:r w:rsidRPr="00646F4A">
              <w:rPr>
                <w:rFonts w:cs="Arial"/>
                <w:b/>
                <w:sz w:val="20"/>
                <w:szCs w:val="20"/>
              </w:rPr>
              <w:t>Format</w:t>
            </w:r>
          </w:p>
        </w:tc>
        <w:tc>
          <w:tcPr>
            <w:tcW w:w="945" w:type="pct"/>
            <w:shd w:val="clear" w:color="auto" w:fill="DBE5F1" w:themeFill="accent1" w:themeFillTint="33"/>
          </w:tcPr>
          <w:p w14:paraId="2588BD0B" w14:textId="46ACB89C" w:rsidR="00CF42F9" w:rsidRPr="00646F4A" w:rsidRDefault="00D21929" w:rsidP="00F369FE">
            <w:pPr>
              <w:spacing w:before="40"/>
              <w:jc w:val="center"/>
              <w:rPr>
                <w:rFonts w:cs="Arial"/>
                <w:b/>
                <w:sz w:val="20"/>
                <w:szCs w:val="20"/>
              </w:rPr>
            </w:pPr>
            <w:r w:rsidRPr="00646F4A">
              <w:rPr>
                <w:rFonts w:cs="Arial"/>
                <w:b/>
                <w:sz w:val="20"/>
                <w:szCs w:val="20"/>
              </w:rPr>
              <w:t>No</w:t>
            </w:r>
            <w:r w:rsidR="00F369FE" w:rsidRPr="00646F4A">
              <w:rPr>
                <w:rFonts w:cs="Arial"/>
                <w:b/>
                <w:sz w:val="20"/>
                <w:szCs w:val="20"/>
              </w:rPr>
              <w:t>. of</w:t>
            </w:r>
            <w:r w:rsidRPr="00646F4A">
              <w:rPr>
                <w:rFonts w:cs="Arial"/>
                <w:b/>
                <w:sz w:val="20"/>
                <w:szCs w:val="20"/>
              </w:rPr>
              <w:t xml:space="preserve"> t</w:t>
            </w:r>
            <w:r w:rsidR="00CF42F9" w:rsidRPr="00646F4A">
              <w:rPr>
                <w:rFonts w:cs="Arial"/>
                <w:b/>
                <w:sz w:val="20"/>
                <w:szCs w:val="20"/>
              </w:rPr>
              <w:t>eams</w:t>
            </w:r>
            <w:r w:rsidR="00F369FE" w:rsidRPr="00646F4A">
              <w:rPr>
                <w:rFonts w:cs="Arial"/>
                <w:b/>
                <w:sz w:val="20"/>
                <w:szCs w:val="20"/>
              </w:rPr>
              <w:t xml:space="preserve"> at peak time</w:t>
            </w:r>
          </w:p>
        </w:tc>
        <w:tc>
          <w:tcPr>
            <w:tcW w:w="961" w:type="pct"/>
            <w:shd w:val="clear" w:color="auto" w:fill="DBE5F1" w:themeFill="accent1" w:themeFillTint="33"/>
          </w:tcPr>
          <w:p w14:paraId="7FA46B4C" w14:textId="641413F6" w:rsidR="00CF42F9" w:rsidRPr="00646F4A" w:rsidRDefault="00CF42F9" w:rsidP="00F369FE">
            <w:pPr>
              <w:spacing w:before="40"/>
              <w:jc w:val="center"/>
              <w:rPr>
                <w:rFonts w:cs="Arial"/>
                <w:b/>
                <w:sz w:val="20"/>
                <w:szCs w:val="20"/>
              </w:rPr>
            </w:pPr>
            <w:r w:rsidRPr="00646F4A">
              <w:rPr>
                <w:rFonts w:cs="Arial"/>
                <w:b/>
                <w:sz w:val="20"/>
                <w:szCs w:val="20"/>
              </w:rPr>
              <w:t>No</w:t>
            </w:r>
            <w:r w:rsidR="00F369FE" w:rsidRPr="00646F4A">
              <w:rPr>
                <w:rFonts w:cs="Arial"/>
                <w:b/>
                <w:sz w:val="20"/>
                <w:szCs w:val="20"/>
              </w:rPr>
              <w:t>. of matches at peak time</w:t>
            </w:r>
          </w:p>
        </w:tc>
        <w:tc>
          <w:tcPr>
            <w:tcW w:w="753" w:type="pct"/>
            <w:shd w:val="clear" w:color="auto" w:fill="DBE5F1" w:themeFill="accent1" w:themeFillTint="33"/>
          </w:tcPr>
          <w:p w14:paraId="022173B1" w14:textId="7BB1135E" w:rsidR="00CF42F9" w:rsidRPr="00646F4A" w:rsidRDefault="00CF42F9" w:rsidP="00F369FE">
            <w:pPr>
              <w:spacing w:before="40"/>
              <w:jc w:val="center"/>
              <w:rPr>
                <w:rFonts w:cs="Arial"/>
                <w:b/>
                <w:sz w:val="20"/>
                <w:szCs w:val="20"/>
              </w:rPr>
            </w:pPr>
            <w:r w:rsidRPr="00646F4A">
              <w:rPr>
                <w:rFonts w:cs="Arial"/>
                <w:b/>
                <w:sz w:val="20"/>
                <w:szCs w:val="20"/>
              </w:rPr>
              <w:t xml:space="preserve">3G units </w:t>
            </w:r>
            <w:r w:rsidR="00F369FE" w:rsidRPr="00646F4A">
              <w:rPr>
                <w:rFonts w:cs="Arial"/>
                <w:b/>
                <w:sz w:val="20"/>
                <w:szCs w:val="20"/>
              </w:rPr>
              <w:t>required per match</w:t>
            </w:r>
            <w:r w:rsidR="00D77FA5" w:rsidRPr="00646F4A">
              <w:rPr>
                <w:rStyle w:val="FootnoteReference"/>
                <w:rFonts w:cs="Arial"/>
                <w:b/>
                <w:sz w:val="20"/>
                <w:szCs w:val="20"/>
              </w:rPr>
              <w:footnoteReference w:id="9"/>
            </w:r>
          </w:p>
        </w:tc>
        <w:tc>
          <w:tcPr>
            <w:tcW w:w="721" w:type="pct"/>
            <w:shd w:val="clear" w:color="auto" w:fill="DBE5F1" w:themeFill="accent1" w:themeFillTint="33"/>
          </w:tcPr>
          <w:p w14:paraId="76F9393B" w14:textId="428176A3" w:rsidR="00CF42F9" w:rsidRPr="00646F4A" w:rsidRDefault="00CF42F9" w:rsidP="00F369FE">
            <w:pPr>
              <w:spacing w:before="40"/>
              <w:jc w:val="center"/>
              <w:rPr>
                <w:rFonts w:cs="Arial"/>
                <w:b/>
                <w:sz w:val="20"/>
                <w:szCs w:val="20"/>
              </w:rPr>
            </w:pPr>
            <w:r w:rsidRPr="00646F4A">
              <w:rPr>
                <w:rFonts w:cs="Arial"/>
                <w:b/>
                <w:sz w:val="20"/>
                <w:szCs w:val="20"/>
              </w:rPr>
              <w:t xml:space="preserve">Total </w:t>
            </w:r>
            <w:r w:rsidR="00F369FE" w:rsidRPr="00646F4A">
              <w:rPr>
                <w:rFonts w:cs="Arial"/>
                <w:b/>
                <w:sz w:val="20"/>
                <w:szCs w:val="20"/>
              </w:rPr>
              <w:t xml:space="preserve">3G </w:t>
            </w:r>
            <w:r w:rsidRPr="00646F4A">
              <w:rPr>
                <w:rFonts w:cs="Arial"/>
                <w:b/>
                <w:sz w:val="20"/>
                <w:szCs w:val="20"/>
              </w:rPr>
              <w:t xml:space="preserve">units required </w:t>
            </w:r>
          </w:p>
        </w:tc>
        <w:tc>
          <w:tcPr>
            <w:tcW w:w="947" w:type="pct"/>
            <w:shd w:val="clear" w:color="auto" w:fill="DBE5F1" w:themeFill="accent1" w:themeFillTint="33"/>
          </w:tcPr>
          <w:p w14:paraId="5215800C" w14:textId="77777777" w:rsidR="00CF42F9" w:rsidRPr="00646F4A" w:rsidRDefault="00CF42F9" w:rsidP="00C95F80">
            <w:pPr>
              <w:spacing w:before="40"/>
              <w:jc w:val="center"/>
              <w:rPr>
                <w:rFonts w:cs="Arial"/>
                <w:b/>
                <w:sz w:val="20"/>
                <w:szCs w:val="20"/>
              </w:rPr>
            </w:pPr>
            <w:r w:rsidRPr="00646F4A">
              <w:rPr>
                <w:rFonts w:cs="Arial"/>
                <w:b/>
                <w:sz w:val="20"/>
                <w:szCs w:val="20"/>
              </w:rPr>
              <w:t>3G pitches required</w:t>
            </w:r>
          </w:p>
          <w:p w14:paraId="1DDE30B1" w14:textId="6050A392" w:rsidR="00CF42F9" w:rsidRPr="00646F4A" w:rsidRDefault="00CF42F9" w:rsidP="00C95F80">
            <w:pPr>
              <w:spacing w:before="40"/>
              <w:jc w:val="center"/>
              <w:rPr>
                <w:rFonts w:cs="Arial"/>
                <w:b/>
                <w:sz w:val="20"/>
                <w:szCs w:val="20"/>
              </w:rPr>
            </w:pPr>
          </w:p>
        </w:tc>
      </w:tr>
      <w:tr w:rsidR="00646F4A" w:rsidRPr="00646F4A" w14:paraId="36EAC11A" w14:textId="77777777" w:rsidTr="00F772AF">
        <w:trPr>
          <w:trHeight w:val="209"/>
        </w:trPr>
        <w:tc>
          <w:tcPr>
            <w:tcW w:w="674" w:type="pct"/>
          </w:tcPr>
          <w:p w14:paraId="19031A9D" w14:textId="77777777" w:rsidR="005B22CA" w:rsidRPr="00646F4A" w:rsidRDefault="005B22CA" w:rsidP="005B22CA">
            <w:pPr>
              <w:spacing w:before="40"/>
              <w:jc w:val="center"/>
              <w:rPr>
                <w:rFonts w:cs="Arial"/>
                <w:b/>
                <w:sz w:val="20"/>
                <w:szCs w:val="20"/>
              </w:rPr>
            </w:pPr>
            <w:r w:rsidRPr="00646F4A">
              <w:rPr>
                <w:rFonts w:cs="Arial"/>
                <w:sz w:val="20"/>
                <w:szCs w:val="20"/>
              </w:rPr>
              <w:t>Adult</w:t>
            </w:r>
          </w:p>
        </w:tc>
        <w:tc>
          <w:tcPr>
            <w:tcW w:w="945" w:type="pct"/>
          </w:tcPr>
          <w:p w14:paraId="2720AF0F" w14:textId="3E713D34" w:rsidR="005B22CA" w:rsidRPr="00646F4A" w:rsidRDefault="005B22CA" w:rsidP="005B22CA">
            <w:pPr>
              <w:spacing w:before="40"/>
              <w:jc w:val="center"/>
              <w:rPr>
                <w:rFonts w:cs="Arial"/>
                <w:sz w:val="20"/>
                <w:szCs w:val="20"/>
                <w:lang w:eastAsia="en-GB"/>
              </w:rPr>
            </w:pPr>
            <w:r w:rsidRPr="00646F4A">
              <w:rPr>
                <w:rFonts w:cs="Arial"/>
                <w:sz w:val="20"/>
                <w:szCs w:val="20"/>
                <w:lang w:eastAsia="en-GB"/>
              </w:rPr>
              <w:t>19</w:t>
            </w:r>
          </w:p>
        </w:tc>
        <w:tc>
          <w:tcPr>
            <w:tcW w:w="961" w:type="pct"/>
          </w:tcPr>
          <w:p w14:paraId="2BE8AADE" w14:textId="2D39F1C0" w:rsidR="005B22CA" w:rsidRPr="00646F4A" w:rsidRDefault="005B22CA" w:rsidP="005B22CA">
            <w:pPr>
              <w:spacing w:before="40"/>
              <w:jc w:val="center"/>
              <w:rPr>
                <w:rFonts w:cs="Arial"/>
                <w:sz w:val="20"/>
                <w:szCs w:val="20"/>
              </w:rPr>
            </w:pPr>
            <w:r w:rsidRPr="00646F4A">
              <w:rPr>
                <w:rFonts w:cs="Arial"/>
                <w:sz w:val="20"/>
                <w:szCs w:val="20"/>
              </w:rPr>
              <w:t>9.5</w:t>
            </w:r>
          </w:p>
        </w:tc>
        <w:tc>
          <w:tcPr>
            <w:tcW w:w="753" w:type="pct"/>
          </w:tcPr>
          <w:p w14:paraId="17EFC704" w14:textId="77777777" w:rsidR="005B22CA" w:rsidRPr="00646F4A" w:rsidRDefault="005B22CA" w:rsidP="005B22CA">
            <w:pPr>
              <w:spacing w:before="40"/>
              <w:jc w:val="center"/>
              <w:rPr>
                <w:rFonts w:cs="Arial"/>
                <w:sz w:val="20"/>
                <w:szCs w:val="20"/>
              </w:rPr>
            </w:pPr>
            <w:r w:rsidRPr="00646F4A">
              <w:rPr>
                <w:rFonts w:cs="Arial"/>
                <w:sz w:val="20"/>
                <w:szCs w:val="20"/>
              </w:rPr>
              <w:t>32</w:t>
            </w:r>
          </w:p>
        </w:tc>
        <w:tc>
          <w:tcPr>
            <w:tcW w:w="721" w:type="pct"/>
          </w:tcPr>
          <w:p w14:paraId="64B2990D" w14:textId="7D69ABEC" w:rsidR="005B22CA" w:rsidRPr="00646F4A" w:rsidRDefault="00D77CE1" w:rsidP="005B22CA">
            <w:pPr>
              <w:spacing w:before="40"/>
              <w:jc w:val="center"/>
              <w:rPr>
                <w:rFonts w:cs="Arial"/>
                <w:sz w:val="20"/>
                <w:szCs w:val="20"/>
              </w:rPr>
            </w:pPr>
            <w:r w:rsidRPr="00646F4A">
              <w:rPr>
                <w:rFonts w:cs="Arial"/>
                <w:sz w:val="20"/>
                <w:szCs w:val="20"/>
              </w:rPr>
              <w:t>304</w:t>
            </w:r>
          </w:p>
        </w:tc>
        <w:tc>
          <w:tcPr>
            <w:tcW w:w="947" w:type="pct"/>
          </w:tcPr>
          <w:p w14:paraId="32A67532" w14:textId="575CC512" w:rsidR="005B22CA" w:rsidRPr="00646F4A" w:rsidRDefault="00D77CE1" w:rsidP="005B22CA">
            <w:pPr>
              <w:spacing w:before="40"/>
              <w:jc w:val="center"/>
              <w:rPr>
                <w:rFonts w:cs="Arial"/>
                <w:sz w:val="20"/>
                <w:szCs w:val="20"/>
              </w:rPr>
            </w:pPr>
            <w:r w:rsidRPr="00646F4A">
              <w:rPr>
                <w:rFonts w:cs="Arial"/>
                <w:sz w:val="20"/>
                <w:szCs w:val="20"/>
              </w:rPr>
              <w:t>4.75</w:t>
            </w:r>
          </w:p>
        </w:tc>
      </w:tr>
      <w:tr w:rsidR="00646F4A" w:rsidRPr="00646F4A" w14:paraId="7522CF04" w14:textId="77777777" w:rsidTr="00F772AF">
        <w:trPr>
          <w:trHeight w:val="186"/>
        </w:trPr>
        <w:tc>
          <w:tcPr>
            <w:tcW w:w="674" w:type="pct"/>
          </w:tcPr>
          <w:p w14:paraId="66FED64A" w14:textId="77777777" w:rsidR="005B22CA" w:rsidRPr="00646F4A" w:rsidRDefault="005B22CA" w:rsidP="005B22CA">
            <w:pPr>
              <w:spacing w:before="40"/>
              <w:jc w:val="center"/>
              <w:rPr>
                <w:rFonts w:cs="Arial"/>
                <w:b/>
                <w:sz w:val="20"/>
                <w:szCs w:val="20"/>
              </w:rPr>
            </w:pPr>
            <w:r w:rsidRPr="00646F4A">
              <w:rPr>
                <w:rFonts w:cs="Arial"/>
                <w:sz w:val="20"/>
                <w:szCs w:val="20"/>
              </w:rPr>
              <w:t>11v11</w:t>
            </w:r>
          </w:p>
        </w:tc>
        <w:tc>
          <w:tcPr>
            <w:tcW w:w="945" w:type="pct"/>
          </w:tcPr>
          <w:p w14:paraId="596FB889" w14:textId="2545D85E" w:rsidR="005B22CA" w:rsidRPr="00646F4A" w:rsidRDefault="005B22CA" w:rsidP="005B22CA">
            <w:pPr>
              <w:tabs>
                <w:tab w:val="center" w:pos="802"/>
                <w:tab w:val="left" w:pos="1305"/>
              </w:tabs>
              <w:spacing w:before="40"/>
              <w:jc w:val="center"/>
              <w:rPr>
                <w:rFonts w:cs="Arial"/>
                <w:sz w:val="20"/>
                <w:szCs w:val="20"/>
                <w:lang w:eastAsia="en-GB"/>
              </w:rPr>
            </w:pPr>
            <w:r w:rsidRPr="00646F4A">
              <w:rPr>
                <w:rFonts w:cs="Arial"/>
                <w:sz w:val="20"/>
                <w:szCs w:val="20"/>
                <w:lang w:eastAsia="en-GB"/>
              </w:rPr>
              <w:t>13</w:t>
            </w:r>
          </w:p>
        </w:tc>
        <w:tc>
          <w:tcPr>
            <w:tcW w:w="961" w:type="pct"/>
          </w:tcPr>
          <w:p w14:paraId="2E074FF0" w14:textId="263175FD" w:rsidR="005B22CA" w:rsidRPr="00646F4A" w:rsidRDefault="005B22CA" w:rsidP="005B22CA">
            <w:pPr>
              <w:spacing w:before="40"/>
              <w:jc w:val="center"/>
              <w:rPr>
                <w:rFonts w:cs="Arial"/>
                <w:sz w:val="20"/>
                <w:szCs w:val="20"/>
              </w:rPr>
            </w:pPr>
            <w:r w:rsidRPr="00646F4A">
              <w:rPr>
                <w:rFonts w:cs="Arial"/>
                <w:sz w:val="20"/>
                <w:szCs w:val="20"/>
              </w:rPr>
              <w:t>6.5</w:t>
            </w:r>
          </w:p>
        </w:tc>
        <w:tc>
          <w:tcPr>
            <w:tcW w:w="753" w:type="pct"/>
          </w:tcPr>
          <w:p w14:paraId="699280CD" w14:textId="77777777" w:rsidR="005B22CA" w:rsidRPr="00646F4A" w:rsidRDefault="005B22CA" w:rsidP="005B22CA">
            <w:pPr>
              <w:spacing w:before="40"/>
              <w:jc w:val="center"/>
              <w:rPr>
                <w:rFonts w:cs="Arial"/>
                <w:sz w:val="20"/>
                <w:szCs w:val="20"/>
              </w:rPr>
            </w:pPr>
            <w:r w:rsidRPr="00646F4A">
              <w:rPr>
                <w:rFonts w:cs="Arial"/>
                <w:sz w:val="20"/>
                <w:szCs w:val="20"/>
              </w:rPr>
              <w:t>32</w:t>
            </w:r>
          </w:p>
        </w:tc>
        <w:tc>
          <w:tcPr>
            <w:tcW w:w="721" w:type="pct"/>
          </w:tcPr>
          <w:p w14:paraId="346437C7" w14:textId="06FCD293" w:rsidR="005B22CA" w:rsidRPr="00646F4A" w:rsidRDefault="00D77CE1" w:rsidP="005B22CA">
            <w:pPr>
              <w:spacing w:before="40"/>
              <w:jc w:val="center"/>
              <w:rPr>
                <w:rFonts w:cs="Arial"/>
                <w:sz w:val="20"/>
                <w:szCs w:val="20"/>
              </w:rPr>
            </w:pPr>
            <w:r w:rsidRPr="00646F4A">
              <w:rPr>
                <w:rFonts w:cs="Arial"/>
                <w:sz w:val="20"/>
                <w:szCs w:val="20"/>
              </w:rPr>
              <w:t>208</w:t>
            </w:r>
          </w:p>
        </w:tc>
        <w:tc>
          <w:tcPr>
            <w:tcW w:w="947" w:type="pct"/>
          </w:tcPr>
          <w:p w14:paraId="03BC9813" w14:textId="1725EF5F" w:rsidR="005B22CA" w:rsidRPr="00646F4A" w:rsidRDefault="00D77CE1" w:rsidP="005B22CA">
            <w:pPr>
              <w:spacing w:before="40"/>
              <w:jc w:val="center"/>
              <w:rPr>
                <w:rFonts w:cs="Arial"/>
                <w:sz w:val="20"/>
                <w:szCs w:val="20"/>
              </w:rPr>
            </w:pPr>
            <w:r w:rsidRPr="00646F4A">
              <w:rPr>
                <w:rFonts w:cs="Arial"/>
                <w:sz w:val="20"/>
                <w:szCs w:val="20"/>
              </w:rPr>
              <w:t>3.2</w:t>
            </w:r>
            <w:r w:rsidR="005B22CA" w:rsidRPr="00646F4A">
              <w:rPr>
                <w:rFonts w:cs="Arial"/>
                <w:sz w:val="20"/>
                <w:szCs w:val="20"/>
              </w:rPr>
              <w:t>5</w:t>
            </w:r>
          </w:p>
        </w:tc>
      </w:tr>
      <w:tr w:rsidR="00646F4A" w:rsidRPr="00646F4A" w14:paraId="0C962372" w14:textId="77777777" w:rsidTr="00F772AF">
        <w:trPr>
          <w:trHeight w:val="120"/>
        </w:trPr>
        <w:tc>
          <w:tcPr>
            <w:tcW w:w="674" w:type="pct"/>
          </w:tcPr>
          <w:p w14:paraId="536CBC8C" w14:textId="77777777" w:rsidR="005B22CA" w:rsidRPr="00646F4A" w:rsidRDefault="005B22CA" w:rsidP="005B22CA">
            <w:pPr>
              <w:spacing w:before="40"/>
              <w:jc w:val="center"/>
              <w:rPr>
                <w:rFonts w:cs="Arial"/>
                <w:b/>
                <w:sz w:val="20"/>
                <w:szCs w:val="20"/>
              </w:rPr>
            </w:pPr>
            <w:r w:rsidRPr="00646F4A">
              <w:rPr>
                <w:rFonts w:cs="Arial"/>
                <w:sz w:val="20"/>
                <w:szCs w:val="20"/>
              </w:rPr>
              <w:t>9v9</w:t>
            </w:r>
          </w:p>
        </w:tc>
        <w:tc>
          <w:tcPr>
            <w:tcW w:w="945" w:type="pct"/>
          </w:tcPr>
          <w:p w14:paraId="0D8A1683" w14:textId="6C828C16" w:rsidR="005B22CA" w:rsidRPr="00646F4A" w:rsidRDefault="005B22CA" w:rsidP="005B22CA">
            <w:pPr>
              <w:spacing w:before="40"/>
              <w:jc w:val="center"/>
              <w:rPr>
                <w:rFonts w:cs="Arial"/>
                <w:sz w:val="20"/>
                <w:szCs w:val="20"/>
                <w:lang w:eastAsia="en-GB"/>
              </w:rPr>
            </w:pPr>
            <w:r w:rsidRPr="00646F4A">
              <w:rPr>
                <w:rFonts w:cs="Arial"/>
                <w:sz w:val="20"/>
                <w:szCs w:val="20"/>
                <w:lang w:eastAsia="en-GB"/>
              </w:rPr>
              <w:t>7</w:t>
            </w:r>
          </w:p>
        </w:tc>
        <w:tc>
          <w:tcPr>
            <w:tcW w:w="961" w:type="pct"/>
          </w:tcPr>
          <w:p w14:paraId="058E564B" w14:textId="2C197A9B" w:rsidR="005B22CA" w:rsidRPr="00646F4A" w:rsidRDefault="005B22CA" w:rsidP="005B22CA">
            <w:pPr>
              <w:spacing w:before="40"/>
              <w:jc w:val="center"/>
              <w:rPr>
                <w:rFonts w:cs="Arial"/>
                <w:sz w:val="20"/>
                <w:szCs w:val="20"/>
              </w:rPr>
            </w:pPr>
            <w:r w:rsidRPr="00646F4A">
              <w:rPr>
                <w:rFonts w:cs="Arial"/>
                <w:sz w:val="20"/>
                <w:szCs w:val="20"/>
              </w:rPr>
              <w:t>3.5</w:t>
            </w:r>
          </w:p>
        </w:tc>
        <w:tc>
          <w:tcPr>
            <w:tcW w:w="753" w:type="pct"/>
          </w:tcPr>
          <w:p w14:paraId="40911F49" w14:textId="77777777" w:rsidR="005B22CA" w:rsidRPr="00646F4A" w:rsidRDefault="005B22CA" w:rsidP="005B22CA">
            <w:pPr>
              <w:spacing w:before="40"/>
              <w:jc w:val="center"/>
              <w:rPr>
                <w:rFonts w:cs="Arial"/>
                <w:sz w:val="20"/>
                <w:szCs w:val="20"/>
              </w:rPr>
            </w:pPr>
            <w:r w:rsidRPr="00646F4A">
              <w:rPr>
                <w:rFonts w:cs="Arial"/>
                <w:sz w:val="20"/>
                <w:szCs w:val="20"/>
              </w:rPr>
              <w:t>10</w:t>
            </w:r>
          </w:p>
        </w:tc>
        <w:tc>
          <w:tcPr>
            <w:tcW w:w="721" w:type="pct"/>
          </w:tcPr>
          <w:p w14:paraId="1A6A1B86" w14:textId="35D3EF71" w:rsidR="005B22CA" w:rsidRPr="00646F4A" w:rsidRDefault="00D77CE1" w:rsidP="005B22CA">
            <w:pPr>
              <w:spacing w:before="40"/>
              <w:jc w:val="center"/>
              <w:rPr>
                <w:rFonts w:cs="Arial"/>
                <w:sz w:val="20"/>
                <w:szCs w:val="20"/>
              </w:rPr>
            </w:pPr>
            <w:r w:rsidRPr="00646F4A">
              <w:rPr>
                <w:rFonts w:cs="Arial"/>
                <w:sz w:val="20"/>
                <w:szCs w:val="20"/>
              </w:rPr>
              <w:t>35</w:t>
            </w:r>
          </w:p>
        </w:tc>
        <w:tc>
          <w:tcPr>
            <w:tcW w:w="947" w:type="pct"/>
          </w:tcPr>
          <w:p w14:paraId="73AE9BA6" w14:textId="59EBD6B5" w:rsidR="005B22CA" w:rsidRPr="00646F4A" w:rsidRDefault="00D77CE1" w:rsidP="005B22CA">
            <w:pPr>
              <w:spacing w:before="40"/>
              <w:jc w:val="center"/>
              <w:rPr>
                <w:rFonts w:cs="Arial"/>
                <w:sz w:val="20"/>
                <w:szCs w:val="20"/>
              </w:rPr>
            </w:pPr>
            <w:r w:rsidRPr="00646F4A">
              <w:rPr>
                <w:rFonts w:cs="Arial"/>
                <w:sz w:val="20"/>
                <w:szCs w:val="20"/>
              </w:rPr>
              <w:t>0.55</w:t>
            </w:r>
          </w:p>
        </w:tc>
      </w:tr>
      <w:tr w:rsidR="00646F4A" w:rsidRPr="00646F4A" w14:paraId="7907736D" w14:textId="77777777" w:rsidTr="00F772AF">
        <w:trPr>
          <w:trHeight w:val="280"/>
        </w:trPr>
        <w:tc>
          <w:tcPr>
            <w:tcW w:w="674" w:type="pct"/>
          </w:tcPr>
          <w:p w14:paraId="76DA94DE" w14:textId="77777777" w:rsidR="005B22CA" w:rsidRPr="00646F4A" w:rsidRDefault="005B22CA" w:rsidP="005B22CA">
            <w:pPr>
              <w:spacing w:before="40"/>
              <w:jc w:val="center"/>
              <w:rPr>
                <w:rFonts w:cs="Arial"/>
                <w:b/>
                <w:sz w:val="20"/>
                <w:szCs w:val="20"/>
              </w:rPr>
            </w:pPr>
            <w:r w:rsidRPr="00646F4A">
              <w:rPr>
                <w:rFonts w:cs="Arial"/>
                <w:sz w:val="20"/>
                <w:szCs w:val="20"/>
              </w:rPr>
              <w:t xml:space="preserve">7v7 </w:t>
            </w:r>
          </w:p>
        </w:tc>
        <w:tc>
          <w:tcPr>
            <w:tcW w:w="945" w:type="pct"/>
          </w:tcPr>
          <w:p w14:paraId="3A8DFB4A" w14:textId="5E3310D0" w:rsidR="005B22CA" w:rsidRPr="00646F4A" w:rsidRDefault="005B22CA" w:rsidP="005B22CA">
            <w:pPr>
              <w:spacing w:before="40"/>
              <w:jc w:val="center"/>
              <w:rPr>
                <w:rFonts w:cs="Arial"/>
                <w:sz w:val="20"/>
                <w:szCs w:val="20"/>
                <w:lang w:eastAsia="en-GB"/>
              </w:rPr>
            </w:pPr>
            <w:r w:rsidRPr="00646F4A">
              <w:rPr>
                <w:rFonts w:cs="Arial"/>
                <w:sz w:val="20"/>
                <w:szCs w:val="20"/>
                <w:lang w:eastAsia="en-GB"/>
              </w:rPr>
              <w:t>6</w:t>
            </w:r>
          </w:p>
        </w:tc>
        <w:tc>
          <w:tcPr>
            <w:tcW w:w="961" w:type="pct"/>
          </w:tcPr>
          <w:p w14:paraId="73EE1C6C" w14:textId="4356153A" w:rsidR="005B22CA" w:rsidRPr="00646F4A" w:rsidRDefault="005B22CA" w:rsidP="005B22CA">
            <w:pPr>
              <w:spacing w:before="40"/>
              <w:jc w:val="center"/>
              <w:rPr>
                <w:rFonts w:cs="Arial"/>
                <w:sz w:val="20"/>
                <w:szCs w:val="20"/>
              </w:rPr>
            </w:pPr>
            <w:r w:rsidRPr="00646F4A">
              <w:rPr>
                <w:rFonts w:cs="Arial"/>
                <w:sz w:val="20"/>
                <w:szCs w:val="20"/>
              </w:rPr>
              <w:t>3</w:t>
            </w:r>
          </w:p>
        </w:tc>
        <w:tc>
          <w:tcPr>
            <w:tcW w:w="753" w:type="pct"/>
          </w:tcPr>
          <w:p w14:paraId="10C55393" w14:textId="77777777" w:rsidR="005B22CA" w:rsidRPr="00646F4A" w:rsidRDefault="005B22CA" w:rsidP="005B22CA">
            <w:pPr>
              <w:spacing w:before="40"/>
              <w:jc w:val="center"/>
              <w:rPr>
                <w:rFonts w:cs="Arial"/>
                <w:sz w:val="20"/>
                <w:szCs w:val="20"/>
              </w:rPr>
            </w:pPr>
            <w:r w:rsidRPr="00646F4A">
              <w:rPr>
                <w:rFonts w:cs="Arial"/>
                <w:sz w:val="20"/>
                <w:szCs w:val="20"/>
              </w:rPr>
              <w:t>8</w:t>
            </w:r>
          </w:p>
        </w:tc>
        <w:tc>
          <w:tcPr>
            <w:tcW w:w="721" w:type="pct"/>
          </w:tcPr>
          <w:p w14:paraId="7D23D716" w14:textId="269471FD" w:rsidR="005B22CA" w:rsidRPr="00646F4A" w:rsidRDefault="00D77CE1" w:rsidP="005B22CA">
            <w:pPr>
              <w:spacing w:before="40"/>
              <w:jc w:val="center"/>
              <w:rPr>
                <w:rFonts w:cs="Arial"/>
                <w:sz w:val="20"/>
                <w:szCs w:val="20"/>
              </w:rPr>
            </w:pPr>
            <w:r w:rsidRPr="00646F4A">
              <w:rPr>
                <w:rFonts w:cs="Arial"/>
                <w:sz w:val="20"/>
                <w:szCs w:val="20"/>
              </w:rPr>
              <w:t>24</w:t>
            </w:r>
          </w:p>
        </w:tc>
        <w:tc>
          <w:tcPr>
            <w:tcW w:w="947" w:type="pct"/>
          </w:tcPr>
          <w:p w14:paraId="62FF5908" w14:textId="42F6ED2A" w:rsidR="005B22CA" w:rsidRPr="00646F4A" w:rsidRDefault="00D77CE1" w:rsidP="005B22CA">
            <w:pPr>
              <w:spacing w:before="40"/>
              <w:jc w:val="center"/>
              <w:rPr>
                <w:rFonts w:cs="Arial"/>
                <w:sz w:val="20"/>
                <w:szCs w:val="20"/>
              </w:rPr>
            </w:pPr>
            <w:r w:rsidRPr="00646F4A">
              <w:rPr>
                <w:rFonts w:cs="Arial"/>
                <w:sz w:val="20"/>
                <w:szCs w:val="20"/>
              </w:rPr>
              <w:t>0.38</w:t>
            </w:r>
          </w:p>
        </w:tc>
      </w:tr>
      <w:tr w:rsidR="00646F4A" w:rsidRPr="00646F4A" w14:paraId="487512BD" w14:textId="77777777" w:rsidTr="00F772AF">
        <w:trPr>
          <w:trHeight w:val="280"/>
        </w:trPr>
        <w:tc>
          <w:tcPr>
            <w:tcW w:w="674" w:type="pct"/>
          </w:tcPr>
          <w:p w14:paraId="2DE40F8A" w14:textId="77777777" w:rsidR="005B22CA" w:rsidRPr="00646F4A" w:rsidRDefault="005B22CA" w:rsidP="005B22CA">
            <w:pPr>
              <w:spacing w:before="40"/>
              <w:jc w:val="center"/>
              <w:rPr>
                <w:rFonts w:cs="Arial"/>
                <w:sz w:val="20"/>
                <w:szCs w:val="20"/>
              </w:rPr>
            </w:pPr>
            <w:r w:rsidRPr="00646F4A">
              <w:rPr>
                <w:rFonts w:cs="Arial"/>
                <w:sz w:val="20"/>
                <w:szCs w:val="20"/>
              </w:rPr>
              <w:t>5v5</w:t>
            </w:r>
          </w:p>
        </w:tc>
        <w:tc>
          <w:tcPr>
            <w:tcW w:w="945" w:type="pct"/>
          </w:tcPr>
          <w:p w14:paraId="2134ED30" w14:textId="1E40A541" w:rsidR="005B22CA" w:rsidRPr="00646F4A" w:rsidRDefault="005B22CA" w:rsidP="005B22CA">
            <w:pPr>
              <w:spacing w:before="40"/>
              <w:jc w:val="center"/>
              <w:rPr>
                <w:rFonts w:cs="Arial"/>
                <w:sz w:val="20"/>
                <w:szCs w:val="20"/>
                <w:lang w:eastAsia="en-GB"/>
              </w:rPr>
            </w:pPr>
            <w:r w:rsidRPr="00646F4A">
              <w:rPr>
                <w:rFonts w:cs="Arial"/>
                <w:sz w:val="20"/>
                <w:szCs w:val="20"/>
                <w:lang w:eastAsia="en-GB"/>
              </w:rPr>
              <w:t>2</w:t>
            </w:r>
          </w:p>
        </w:tc>
        <w:tc>
          <w:tcPr>
            <w:tcW w:w="961" w:type="pct"/>
          </w:tcPr>
          <w:p w14:paraId="067C0BEE" w14:textId="3B20809F" w:rsidR="005B22CA" w:rsidRPr="00646F4A" w:rsidRDefault="005B22CA" w:rsidP="005B22CA">
            <w:pPr>
              <w:spacing w:before="40"/>
              <w:jc w:val="center"/>
              <w:rPr>
                <w:rFonts w:cs="Arial"/>
                <w:sz w:val="20"/>
                <w:szCs w:val="20"/>
              </w:rPr>
            </w:pPr>
            <w:r w:rsidRPr="00646F4A">
              <w:rPr>
                <w:rFonts w:cs="Arial"/>
                <w:sz w:val="20"/>
                <w:szCs w:val="20"/>
              </w:rPr>
              <w:t>1</w:t>
            </w:r>
          </w:p>
        </w:tc>
        <w:tc>
          <w:tcPr>
            <w:tcW w:w="753" w:type="pct"/>
          </w:tcPr>
          <w:p w14:paraId="5FE2537E" w14:textId="77777777" w:rsidR="005B22CA" w:rsidRPr="00646F4A" w:rsidRDefault="005B22CA" w:rsidP="005B22CA">
            <w:pPr>
              <w:spacing w:before="40"/>
              <w:jc w:val="center"/>
              <w:rPr>
                <w:rFonts w:cs="Arial"/>
                <w:sz w:val="20"/>
                <w:szCs w:val="20"/>
              </w:rPr>
            </w:pPr>
            <w:r w:rsidRPr="00646F4A">
              <w:rPr>
                <w:rFonts w:cs="Arial"/>
                <w:sz w:val="20"/>
                <w:szCs w:val="20"/>
              </w:rPr>
              <w:t>4</w:t>
            </w:r>
          </w:p>
        </w:tc>
        <w:tc>
          <w:tcPr>
            <w:tcW w:w="721" w:type="pct"/>
          </w:tcPr>
          <w:p w14:paraId="08AA0528" w14:textId="25A2DD33" w:rsidR="005B22CA" w:rsidRPr="00646F4A" w:rsidRDefault="00D77CE1" w:rsidP="005B22CA">
            <w:pPr>
              <w:spacing w:before="40"/>
              <w:jc w:val="center"/>
              <w:rPr>
                <w:rFonts w:cs="Arial"/>
                <w:sz w:val="20"/>
                <w:szCs w:val="20"/>
              </w:rPr>
            </w:pPr>
            <w:r w:rsidRPr="00646F4A">
              <w:rPr>
                <w:rFonts w:cs="Arial"/>
                <w:sz w:val="20"/>
                <w:szCs w:val="20"/>
              </w:rPr>
              <w:t>4</w:t>
            </w:r>
          </w:p>
        </w:tc>
        <w:tc>
          <w:tcPr>
            <w:tcW w:w="947" w:type="pct"/>
          </w:tcPr>
          <w:p w14:paraId="7D949716" w14:textId="08495F58" w:rsidR="005B22CA" w:rsidRPr="00646F4A" w:rsidRDefault="00D77CE1" w:rsidP="005B22CA">
            <w:pPr>
              <w:spacing w:before="40"/>
              <w:jc w:val="center"/>
              <w:rPr>
                <w:rFonts w:cs="Arial"/>
                <w:sz w:val="20"/>
                <w:szCs w:val="20"/>
              </w:rPr>
            </w:pPr>
            <w:r w:rsidRPr="00646F4A">
              <w:rPr>
                <w:rFonts w:cs="Arial"/>
                <w:sz w:val="20"/>
                <w:szCs w:val="20"/>
              </w:rPr>
              <w:t>0.06</w:t>
            </w:r>
          </w:p>
        </w:tc>
      </w:tr>
    </w:tbl>
    <w:p w14:paraId="08DE015A" w14:textId="77777777" w:rsidR="00B4757E" w:rsidRPr="00646F4A" w:rsidRDefault="00B4757E" w:rsidP="00756F87">
      <w:pPr>
        <w:ind w:right="95"/>
        <w:rPr>
          <w:highlight w:val="yellow"/>
        </w:rPr>
      </w:pPr>
    </w:p>
    <w:p w14:paraId="56FD10B9" w14:textId="1539CE40" w:rsidR="00C6181E" w:rsidRPr="00646F4A" w:rsidRDefault="00CF42F9" w:rsidP="006444BA">
      <w:pPr>
        <w:ind w:right="-44"/>
      </w:pPr>
      <w:r w:rsidRPr="00646F4A">
        <w:t xml:space="preserve">Transferring all matches currently played on council pitches would equate to the need for </w:t>
      </w:r>
      <w:r w:rsidR="00D77CE1" w:rsidRPr="00646F4A">
        <w:t>nine</w:t>
      </w:r>
      <w:r w:rsidRPr="00646F4A">
        <w:t xml:space="preserve"> full size 3G pitches</w:t>
      </w:r>
      <w:r w:rsidR="00D77CE1" w:rsidRPr="00646F4A">
        <w:t xml:space="preserve"> (rounded up from 8.55)</w:t>
      </w:r>
      <w:r w:rsidRPr="00646F4A">
        <w:t xml:space="preserve"> as the requirements for </w:t>
      </w:r>
      <w:r w:rsidR="00D77CE1" w:rsidRPr="00646F4A">
        <w:t>adult and youth</w:t>
      </w:r>
      <w:r w:rsidRPr="00646F4A">
        <w:t xml:space="preserve"> pitch type</w:t>
      </w:r>
      <w:r w:rsidR="00D77CE1" w:rsidRPr="00646F4A">
        <w:t>s</w:t>
      </w:r>
      <w:r w:rsidRPr="00646F4A">
        <w:t xml:space="preserve"> need to be added together (as peak time is the same). </w:t>
      </w:r>
      <w:r w:rsidR="00D77FA5" w:rsidRPr="00646F4A">
        <w:t xml:space="preserve">As this is below the number required to accommodate training demand, it is suggested that meeting the training shortfall could also enable the transfer of </w:t>
      </w:r>
      <w:r w:rsidR="00A327D3" w:rsidRPr="00646F4A">
        <w:t xml:space="preserve">all </w:t>
      </w:r>
      <w:r w:rsidR="00D77FA5" w:rsidRPr="00646F4A">
        <w:t xml:space="preserve">play from </w:t>
      </w:r>
      <w:r w:rsidR="007F3C99" w:rsidRPr="00646F4A">
        <w:t>c</w:t>
      </w:r>
      <w:r w:rsidR="00D77FA5" w:rsidRPr="00646F4A">
        <w:t xml:space="preserve">ouncil pitches. </w:t>
      </w:r>
    </w:p>
    <w:p w14:paraId="20F2AC10" w14:textId="18BFAC5E" w:rsidR="00A327D3" w:rsidRPr="00646F4A" w:rsidRDefault="00A327D3" w:rsidP="006444BA">
      <w:pPr>
        <w:ind w:right="-44"/>
        <w:rPr>
          <w:highlight w:val="yellow"/>
        </w:rPr>
      </w:pPr>
    </w:p>
    <w:p w14:paraId="28CA4B93" w14:textId="1EDECE84" w:rsidR="00516490" w:rsidRPr="00646F4A" w:rsidRDefault="00A327D3" w:rsidP="006444BA">
      <w:pPr>
        <w:ind w:right="-44"/>
      </w:pPr>
      <w:r w:rsidRPr="00646F4A">
        <w:t>An alternative approach to consider is the transfer of all mini football to 3G provision</w:t>
      </w:r>
      <w:r w:rsidR="007F3C99" w:rsidRPr="00646F4A">
        <w:t>, which is also a priority for the FA and which can maximise the usage of pitches due to the number of matches that can be played at one time and on one day</w:t>
      </w:r>
      <w:r w:rsidRPr="00646F4A">
        <w:t>. As such, t</w:t>
      </w:r>
      <w:r w:rsidR="00253C87" w:rsidRPr="00646F4A">
        <w:t xml:space="preserve">he table </w:t>
      </w:r>
      <w:r w:rsidR="00AD0001" w:rsidRPr="00646F4A">
        <w:t>below</w:t>
      </w:r>
      <w:r w:rsidR="00253C87" w:rsidRPr="00646F4A">
        <w:t xml:space="preserve"> tests a scenario to enable all</w:t>
      </w:r>
      <w:r w:rsidR="00171286" w:rsidRPr="00646F4A">
        <w:t xml:space="preserve"> mini</w:t>
      </w:r>
      <w:r w:rsidR="00253C87" w:rsidRPr="00646F4A">
        <w:t xml:space="preserve"> 5v5 and </w:t>
      </w:r>
      <w:r w:rsidR="00171286" w:rsidRPr="00646F4A">
        <w:t xml:space="preserve">mini </w:t>
      </w:r>
      <w:r w:rsidR="00253C87" w:rsidRPr="00646F4A">
        <w:t>7v7 football to transfer to 3G pitches based on a programme of play at current peak time (S</w:t>
      </w:r>
      <w:r w:rsidR="00D77CE1" w:rsidRPr="00646F4A">
        <w:t>atur</w:t>
      </w:r>
      <w:r w:rsidR="00253C87" w:rsidRPr="00646F4A">
        <w:t xml:space="preserve">day AM). </w:t>
      </w:r>
    </w:p>
    <w:p w14:paraId="3B934084" w14:textId="77777777" w:rsidR="00815F86" w:rsidRPr="00646F4A" w:rsidRDefault="00815F86" w:rsidP="00253C87">
      <w:pPr>
        <w:pStyle w:val="ListBulletmain"/>
        <w:rPr>
          <w:i/>
        </w:rPr>
      </w:pPr>
    </w:p>
    <w:p w14:paraId="7816EACE" w14:textId="5C456D36" w:rsidR="00253C87" w:rsidRPr="00646F4A" w:rsidRDefault="003033F7" w:rsidP="00253C87">
      <w:pPr>
        <w:pStyle w:val="ListBulletmain"/>
        <w:rPr>
          <w:i/>
        </w:rPr>
      </w:pPr>
      <w:r w:rsidRPr="00646F4A">
        <w:rPr>
          <w:i/>
        </w:rPr>
        <w:t>T</w:t>
      </w:r>
      <w:r w:rsidR="000F0C53" w:rsidRPr="00646F4A">
        <w:rPr>
          <w:i/>
        </w:rPr>
        <w:t>able 4</w:t>
      </w:r>
      <w:r w:rsidR="00CF42F9" w:rsidRPr="00646F4A">
        <w:rPr>
          <w:i/>
        </w:rPr>
        <w:t>.</w:t>
      </w:r>
      <w:r w:rsidR="00A54F64" w:rsidRPr="00646F4A">
        <w:rPr>
          <w:i/>
        </w:rPr>
        <w:t>2</w:t>
      </w:r>
      <w:r w:rsidR="0083591F" w:rsidRPr="00646F4A">
        <w:rPr>
          <w:i/>
        </w:rPr>
        <w:t>5</w:t>
      </w:r>
      <w:r w:rsidR="00253C87" w:rsidRPr="00646F4A">
        <w:rPr>
          <w:i/>
        </w:rPr>
        <w:t xml:space="preserve">: </w:t>
      </w:r>
      <w:r w:rsidR="008008DD" w:rsidRPr="00646F4A">
        <w:rPr>
          <w:i/>
        </w:rPr>
        <w:t>Moving all mini matches to 3G pitches</w:t>
      </w:r>
    </w:p>
    <w:p w14:paraId="223AE5FC" w14:textId="77777777" w:rsidR="00516490" w:rsidRPr="00646F4A" w:rsidRDefault="00516490" w:rsidP="00516490">
      <w:pPr>
        <w:pStyle w:val="ListParagraph"/>
        <w:tabs>
          <w:tab w:val="left" w:pos="2460"/>
        </w:tabs>
        <w:ind w:left="0"/>
        <w:rPr>
          <w:b/>
          <w:sz w:val="16"/>
          <w:szCs w:val="16"/>
          <w:highlight w:val="yellow"/>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2332"/>
        <w:gridCol w:w="2977"/>
      </w:tblGrid>
      <w:tr w:rsidR="00646F4A" w:rsidRPr="00646F4A" w14:paraId="11F4E46C" w14:textId="77777777" w:rsidTr="00362B40">
        <w:trPr>
          <w:trHeight w:val="253"/>
          <w:tblHeader/>
        </w:trPr>
        <w:tc>
          <w:tcPr>
            <w:tcW w:w="1961" w:type="pct"/>
            <w:shd w:val="clear" w:color="auto" w:fill="DBE5F1"/>
          </w:tcPr>
          <w:p w14:paraId="4895C5D8" w14:textId="77777777" w:rsidR="00253C87" w:rsidRPr="00646F4A" w:rsidRDefault="00253C87" w:rsidP="00C95F80">
            <w:pPr>
              <w:spacing w:before="40"/>
              <w:rPr>
                <w:b/>
                <w:sz w:val="20"/>
                <w:szCs w:val="20"/>
              </w:rPr>
            </w:pPr>
            <w:r w:rsidRPr="00646F4A">
              <w:rPr>
                <w:b/>
                <w:sz w:val="20"/>
                <w:szCs w:val="20"/>
              </w:rPr>
              <w:t>Time</w:t>
            </w:r>
          </w:p>
        </w:tc>
        <w:tc>
          <w:tcPr>
            <w:tcW w:w="1335" w:type="pct"/>
            <w:shd w:val="clear" w:color="auto" w:fill="DBE5F1"/>
          </w:tcPr>
          <w:p w14:paraId="34D3CC61" w14:textId="77777777" w:rsidR="00253C87" w:rsidRPr="00646F4A" w:rsidRDefault="00253C87" w:rsidP="00F369FE">
            <w:pPr>
              <w:spacing w:before="40"/>
              <w:jc w:val="center"/>
              <w:rPr>
                <w:b/>
                <w:sz w:val="20"/>
                <w:szCs w:val="20"/>
              </w:rPr>
            </w:pPr>
            <w:r w:rsidRPr="00646F4A">
              <w:rPr>
                <w:b/>
                <w:sz w:val="20"/>
                <w:szCs w:val="20"/>
              </w:rPr>
              <w:t>AGP</w:t>
            </w:r>
          </w:p>
        </w:tc>
        <w:tc>
          <w:tcPr>
            <w:tcW w:w="1704" w:type="pct"/>
            <w:shd w:val="clear" w:color="auto" w:fill="DBE5F1"/>
          </w:tcPr>
          <w:p w14:paraId="3C548812" w14:textId="77777777" w:rsidR="00253C87" w:rsidRPr="00646F4A" w:rsidRDefault="00253C87" w:rsidP="00F369FE">
            <w:pPr>
              <w:spacing w:before="40"/>
              <w:jc w:val="center"/>
              <w:rPr>
                <w:b/>
                <w:sz w:val="20"/>
                <w:szCs w:val="20"/>
              </w:rPr>
            </w:pPr>
            <w:r w:rsidRPr="00646F4A">
              <w:rPr>
                <w:b/>
                <w:sz w:val="20"/>
                <w:szCs w:val="20"/>
              </w:rPr>
              <w:t>Total games/teams</w:t>
            </w:r>
          </w:p>
        </w:tc>
      </w:tr>
      <w:tr w:rsidR="00646F4A" w:rsidRPr="00646F4A" w14:paraId="286FA74B" w14:textId="77777777" w:rsidTr="00362B40">
        <w:trPr>
          <w:trHeight w:val="253"/>
          <w:tblHeader/>
        </w:trPr>
        <w:tc>
          <w:tcPr>
            <w:tcW w:w="1961" w:type="pct"/>
            <w:shd w:val="clear" w:color="auto" w:fill="auto"/>
          </w:tcPr>
          <w:p w14:paraId="7AEBBA74" w14:textId="77777777" w:rsidR="00253C87" w:rsidRPr="00646F4A" w:rsidRDefault="00253C87" w:rsidP="00C95F80">
            <w:pPr>
              <w:spacing w:before="40"/>
              <w:rPr>
                <w:sz w:val="20"/>
                <w:szCs w:val="20"/>
              </w:rPr>
            </w:pPr>
            <w:r w:rsidRPr="00646F4A">
              <w:rPr>
                <w:sz w:val="20"/>
                <w:szCs w:val="20"/>
              </w:rPr>
              <w:t>9.30am – 10.30am</w:t>
            </w:r>
          </w:p>
        </w:tc>
        <w:tc>
          <w:tcPr>
            <w:tcW w:w="1335" w:type="pct"/>
            <w:shd w:val="clear" w:color="auto" w:fill="auto"/>
          </w:tcPr>
          <w:p w14:paraId="405CEF53" w14:textId="77777777" w:rsidR="00253C87" w:rsidRPr="00646F4A" w:rsidRDefault="00253C87" w:rsidP="00F369FE">
            <w:pPr>
              <w:spacing w:before="40"/>
              <w:jc w:val="center"/>
              <w:rPr>
                <w:sz w:val="20"/>
                <w:szCs w:val="20"/>
              </w:rPr>
            </w:pPr>
            <w:r w:rsidRPr="00646F4A">
              <w:rPr>
                <w:sz w:val="20"/>
                <w:szCs w:val="20"/>
              </w:rPr>
              <w:t>4 x 5v5</w:t>
            </w:r>
          </w:p>
        </w:tc>
        <w:tc>
          <w:tcPr>
            <w:tcW w:w="1704" w:type="pct"/>
            <w:shd w:val="clear" w:color="auto" w:fill="auto"/>
          </w:tcPr>
          <w:p w14:paraId="48560E4E" w14:textId="77777777" w:rsidR="00253C87" w:rsidRPr="00646F4A" w:rsidRDefault="00253C87" w:rsidP="00F369FE">
            <w:pPr>
              <w:spacing w:before="40"/>
              <w:jc w:val="center"/>
              <w:rPr>
                <w:sz w:val="20"/>
                <w:szCs w:val="20"/>
              </w:rPr>
            </w:pPr>
            <w:r w:rsidRPr="00646F4A">
              <w:rPr>
                <w:sz w:val="20"/>
                <w:szCs w:val="20"/>
              </w:rPr>
              <w:t>4/8</w:t>
            </w:r>
          </w:p>
        </w:tc>
      </w:tr>
      <w:tr w:rsidR="00646F4A" w:rsidRPr="00646F4A" w14:paraId="56B81A7D" w14:textId="77777777" w:rsidTr="00362B40">
        <w:trPr>
          <w:trHeight w:val="253"/>
          <w:tblHeader/>
        </w:trPr>
        <w:tc>
          <w:tcPr>
            <w:tcW w:w="1961" w:type="pct"/>
            <w:shd w:val="clear" w:color="auto" w:fill="auto"/>
          </w:tcPr>
          <w:p w14:paraId="5E71C3BB" w14:textId="77777777" w:rsidR="00253C87" w:rsidRPr="00646F4A" w:rsidRDefault="00253C87" w:rsidP="00C95F80">
            <w:pPr>
              <w:spacing w:before="40"/>
              <w:rPr>
                <w:sz w:val="20"/>
                <w:szCs w:val="20"/>
              </w:rPr>
            </w:pPr>
            <w:r w:rsidRPr="00646F4A">
              <w:rPr>
                <w:sz w:val="20"/>
                <w:szCs w:val="20"/>
              </w:rPr>
              <w:t>10.30am – 11.30am</w:t>
            </w:r>
          </w:p>
        </w:tc>
        <w:tc>
          <w:tcPr>
            <w:tcW w:w="1335" w:type="pct"/>
            <w:shd w:val="clear" w:color="auto" w:fill="auto"/>
          </w:tcPr>
          <w:p w14:paraId="4D6ED4D2" w14:textId="77777777" w:rsidR="00253C87" w:rsidRPr="00646F4A" w:rsidRDefault="00253C87" w:rsidP="00F369FE">
            <w:pPr>
              <w:spacing w:before="40"/>
              <w:jc w:val="center"/>
              <w:rPr>
                <w:sz w:val="20"/>
                <w:szCs w:val="20"/>
              </w:rPr>
            </w:pPr>
            <w:r w:rsidRPr="00646F4A">
              <w:rPr>
                <w:sz w:val="20"/>
                <w:szCs w:val="20"/>
              </w:rPr>
              <w:t>2 x 7v7</w:t>
            </w:r>
          </w:p>
        </w:tc>
        <w:tc>
          <w:tcPr>
            <w:tcW w:w="1704" w:type="pct"/>
            <w:shd w:val="clear" w:color="auto" w:fill="auto"/>
          </w:tcPr>
          <w:p w14:paraId="2FE747BE" w14:textId="77777777" w:rsidR="00253C87" w:rsidRPr="00646F4A" w:rsidRDefault="00253C87" w:rsidP="00F369FE">
            <w:pPr>
              <w:spacing w:before="40"/>
              <w:jc w:val="center"/>
              <w:rPr>
                <w:sz w:val="20"/>
                <w:szCs w:val="20"/>
              </w:rPr>
            </w:pPr>
            <w:r w:rsidRPr="00646F4A">
              <w:rPr>
                <w:sz w:val="20"/>
                <w:szCs w:val="20"/>
              </w:rPr>
              <w:t>2/4</w:t>
            </w:r>
          </w:p>
        </w:tc>
      </w:tr>
      <w:tr w:rsidR="00646F4A" w:rsidRPr="00646F4A" w14:paraId="3882BF85" w14:textId="77777777" w:rsidTr="00362B40">
        <w:trPr>
          <w:trHeight w:val="253"/>
          <w:tblHeader/>
        </w:trPr>
        <w:tc>
          <w:tcPr>
            <w:tcW w:w="1961" w:type="pct"/>
            <w:shd w:val="clear" w:color="auto" w:fill="auto"/>
          </w:tcPr>
          <w:p w14:paraId="6FDD1EC6" w14:textId="77777777" w:rsidR="00253C87" w:rsidRPr="00646F4A" w:rsidRDefault="00253C87" w:rsidP="00C95F80">
            <w:pPr>
              <w:spacing w:before="40"/>
              <w:rPr>
                <w:sz w:val="20"/>
                <w:szCs w:val="20"/>
              </w:rPr>
            </w:pPr>
            <w:r w:rsidRPr="00646F4A">
              <w:rPr>
                <w:sz w:val="20"/>
                <w:szCs w:val="20"/>
              </w:rPr>
              <w:t>11.30am – 12.30pm</w:t>
            </w:r>
          </w:p>
        </w:tc>
        <w:tc>
          <w:tcPr>
            <w:tcW w:w="1335" w:type="pct"/>
            <w:shd w:val="clear" w:color="auto" w:fill="auto"/>
          </w:tcPr>
          <w:p w14:paraId="10F28B51" w14:textId="77777777" w:rsidR="00253C87" w:rsidRPr="00646F4A" w:rsidRDefault="00253C87" w:rsidP="00F369FE">
            <w:pPr>
              <w:spacing w:before="40"/>
              <w:jc w:val="center"/>
              <w:rPr>
                <w:sz w:val="20"/>
                <w:szCs w:val="20"/>
              </w:rPr>
            </w:pPr>
            <w:r w:rsidRPr="00646F4A">
              <w:rPr>
                <w:sz w:val="20"/>
                <w:szCs w:val="20"/>
              </w:rPr>
              <w:t>2 x 7v7</w:t>
            </w:r>
          </w:p>
        </w:tc>
        <w:tc>
          <w:tcPr>
            <w:tcW w:w="1704" w:type="pct"/>
            <w:shd w:val="clear" w:color="auto" w:fill="auto"/>
          </w:tcPr>
          <w:p w14:paraId="43D75FCB" w14:textId="77777777" w:rsidR="00253C87" w:rsidRPr="00646F4A" w:rsidRDefault="00253C87" w:rsidP="00F369FE">
            <w:pPr>
              <w:spacing w:before="40"/>
              <w:jc w:val="center"/>
              <w:rPr>
                <w:sz w:val="20"/>
                <w:szCs w:val="20"/>
              </w:rPr>
            </w:pPr>
            <w:r w:rsidRPr="00646F4A">
              <w:rPr>
                <w:sz w:val="20"/>
                <w:szCs w:val="20"/>
              </w:rPr>
              <w:t>2/4</w:t>
            </w:r>
          </w:p>
        </w:tc>
      </w:tr>
      <w:tr w:rsidR="00646F4A" w:rsidRPr="00646F4A" w14:paraId="2D889F83" w14:textId="77777777" w:rsidTr="00362B40">
        <w:trPr>
          <w:trHeight w:val="253"/>
          <w:tblHeader/>
        </w:trPr>
        <w:tc>
          <w:tcPr>
            <w:tcW w:w="1961" w:type="pct"/>
            <w:shd w:val="clear" w:color="auto" w:fill="auto"/>
          </w:tcPr>
          <w:p w14:paraId="0AFA23D1" w14:textId="77777777" w:rsidR="00253C87" w:rsidRPr="00646F4A" w:rsidRDefault="00253C87" w:rsidP="00C95F80">
            <w:pPr>
              <w:spacing w:before="40"/>
              <w:rPr>
                <w:sz w:val="20"/>
                <w:szCs w:val="20"/>
              </w:rPr>
            </w:pPr>
            <w:r w:rsidRPr="00646F4A">
              <w:rPr>
                <w:sz w:val="20"/>
                <w:szCs w:val="20"/>
              </w:rPr>
              <w:t>12.30pm – 1.30pm</w:t>
            </w:r>
          </w:p>
        </w:tc>
        <w:tc>
          <w:tcPr>
            <w:tcW w:w="1335" w:type="pct"/>
            <w:shd w:val="clear" w:color="auto" w:fill="auto"/>
          </w:tcPr>
          <w:p w14:paraId="393CBBE1" w14:textId="77777777" w:rsidR="00253C87" w:rsidRPr="00646F4A" w:rsidRDefault="00253C87" w:rsidP="00F369FE">
            <w:pPr>
              <w:spacing w:before="40"/>
              <w:jc w:val="center"/>
              <w:rPr>
                <w:sz w:val="20"/>
                <w:szCs w:val="20"/>
              </w:rPr>
            </w:pPr>
            <w:r w:rsidRPr="00646F4A">
              <w:rPr>
                <w:sz w:val="20"/>
                <w:szCs w:val="20"/>
              </w:rPr>
              <w:t>2 x 7v7</w:t>
            </w:r>
          </w:p>
        </w:tc>
        <w:tc>
          <w:tcPr>
            <w:tcW w:w="1704" w:type="pct"/>
            <w:shd w:val="clear" w:color="auto" w:fill="auto"/>
          </w:tcPr>
          <w:p w14:paraId="6A006DFE" w14:textId="77777777" w:rsidR="00253C87" w:rsidRPr="00646F4A" w:rsidRDefault="00253C87" w:rsidP="00F369FE">
            <w:pPr>
              <w:spacing w:before="40"/>
              <w:jc w:val="center"/>
              <w:rPr>
                <w:sz w:val="20"/>
                <w:szCs w:val="20"/>
              </w:rPr>
            </w:pPr>
            <w:r w:rsidRPr="00646F4A">
              <w:rPr>
                <w:sz w:val="20"/>
                <w:szCs w:val="20"/>
              </w:rPr>
              <w:t>2/4</w:t>
            </w:r>
          </w:p>
        </w:tc>
      </w:tr>
    </w:tbl>
    <w:p w14:paraId="494935E8" w14:textId="77777777" w:rsidR="00D77CE1" w:rsidRPr="00646F4A" w:rsidRDefault="00D77CE1" w:rsidP="00253C87">
      <w:pPr>
        <w:tabs>
          <w:tab w:val="left" w:pos="2460"/>
        </w:tabs>
      </w:pPr>
    </w:p>
    <w:p w14:paraId="04B1AC35" w14:textId="00F87ABA" w:rsidR="00253C87" w:rsidRPr="00646F4A" w:rsidRDefault="00253C87" w:rsidP="006444BA">
      <w:pPr>
        <w:tabs>
          <w:tab w:val="left" w:pos="2460"/>
        </w:tabs>
        <w:ind w:right="-44"/>
      </w:pPr>
      <w:r w:rsidRPr="00646F4A">
        <w:t>Based on the above programming and separate start times for</w:t>
      </w:r>
      <w:r w:rsidR="00171286" w:rsidRPr="00646F4A">
        <w:t xml:space="preserve"> </w:t>
      </w:r>
      <w:r w:rsidR="00F369FE" w:rsidRPr="00646F4A">
        <w:t>the formats</w:t>
      </w:r>
      <w:r w:rsidRPr="00646F4A">
        <w:t xml:space="preserve">, the overall need is for </w:t>
      </w:r>
      <w:r w:rsidR="0016039F" w:rsidRPr="00646F4A">
        <w:t>5.5</w:t>
      </w:r>
      <w:r w:rsidRPr="00646F4A">
        <w:t xml:space="preserve"> full size 3G pitches to accommodate all current mini match play demand. This is calculated based on </w:t>
      </w:r>
      <w:r w:rsidR="0016039F" w:rsidRPr="00646F4A">
        <w:t>41</w:t>
      </w:r>
      <w:r w:rsidRPr="00646F4A">
        <w:t xml:space="preserve"> teams playing </w:t>
      </w:r>
      <w:r w:rsidR="007F3C99" w:rsidRPr="00646F4A">
        <w:t xml:space="preserve">mini </w:t>
      </w:r>
      <w:r w:rsidR="00A327D3" w:rsidRPr="00646F4A">
        <w:t>5</w:t>
      </w:r>
      <w:r w:rsidRPr="00646F4A">
        <w:t>v</w:t>
      </w:r>
      <w:r w:rsidR="00A327D3" w:rsidRPr="00646F4A">
        <w:t>5</w:t>
      </w:r>
      <w:r w:rsidRPr="00646F4A">
        <w:t xml:space="preserve"> football and </w:t>
      </w:r>
      <w:r w:rsidR="0016039F" w:rsidRPr="00646F4A">
        <w:t>66</w:t>
      </w:r>
      <w:r w:rsidRPr="00646F4A">
        <w:t xml:space="preserve"> teams playing</w:t>
      </w:r>
      <w:r w:rsidR="007F3C99" w:rsidRPr="00646F4A">
        <w:t xml:space="preserve"> mini</w:t>
      </w:r>
      <w:r w:rsidRPr="00646F4A">
        <w:t xml:space="preserve"> 7v7 football.</w:t>
      </w:r>
      <w:r w:rsidR="00F3143F" w:rsidRPr="00646F4A">
        <w:t xml:space="preserve"> </w:t>
      </w:r>
      <w:r w:rsidRPr="00646F4A">
        <w:t xml:space="preserve">As such, it is considered that </w:t>
      </w:r>
      <w:r w:rsidR="00751C96" w:rsidRPr="00646F4A">
        <w:t>the current supply of pitches could</w:t>
      </w:r>
      <w:r w:rsidR="00171286" w:rsidRPr="00646F4A">
        <w:t xml:space="preserve"> accommodate </w:t>
      </w:r>
      <w:r w:rsidRPr="00646F4A">
        <w:t xml:space="preserve">all </w:t>
      </w:r>
      <w:r w:rsidR="007F3C99" w:rsidRPr="00646F4A">
        <w:t xml:space="preserve">existing </w:t>
      </w:r>
      <w:r w:rsidR="00437697" w:rsidRPr="00646F4A">
        <w:t>demand</w:t>
      </w:r>
      <w:r w:rsidR="00751C96" w:rsidRPr="00646F4A">
        <w:t>.</w:t>
      </w:r>
    </w:p>
    <w:p w14:paraId="2F283004" w14:textId="77777777" w:rsidR="00756F87" w:rsidRPr="00646F4A" w:rsidRDefault="00756F87" w:rsidP="00253C87">
      <w:pPr>
        <w:tabs>
          <w:tab w:val="left" w:pos="2460"/>
        </w:tabs>
      </w:pPr>
    </w:p>
    <w:p w14:paraId="33C6DD39" w14:textId="55994615" w:rsidR="00C6181E" w:rsidRPr="00646F4A" w:rsidRDefault="008008DD" w:rsidP="00C6181E">
      <w:pPr>
        <w:pStyle w:val="ListBulletmain"/>
      </w:pPr>
      <w:r w:rsidRPr="00646F4A">
        <w:t xml:space="preserve">The table below tests a similar scenario for </w:t>
      </w:r>
      <w:r w:rsidR="00F3143F" w:rsidRPr="00646F4A">
        <w:t xml:space="preserve">youth </w:t>
      </w:r>
      <w:r w:rsidRPr="00646F4A">
        <w:t xml:space="preserve">9v9 football. </w:t>
      </w:r>
    </w:p>
    <w:p w14:paraId="6F21B064" w14:textId="77777777" w:rsidR="008008DD" w:rsidRPr="00646F4A" w:rsidRDefault="008008DD" w:rsidP="008008DD">
      <w:pPr>
        <w:pStyle w:val="ListBulletmain"/>
      </w:pPr>
    </w:p>
    <w:p w14:paraId="7A78E09D" w14:textId="158C8FE5" w:rsidR="008008DD" w:rsidRPr="00646F4A" w:rsidRDefault="008008DD" w:rsidP="008008DD">
      <w:pPr>
        <w:ind w:right="95"/>
        <w:rPr>
          <w:i/>
        </w:rPr>
      </w:pPr>
      <w:r w:rsidRPr="00646F4A">
        <w:rPr>
          <w:i/>
        </w:rPr>
        <w:t xml:space="preserve">Table </w:t>
      </w:r>
      <w:r w:rsidR="000F0C53" w:rsidRPr="00646F4A">
        <w:rPr>
          <w:i/>
        </w:rPr>
        <w:t>4</w:t>
      </w:r>
      <w:r w:rsidRPr="00646F4A">
        <w:rPr>
          <w:i/>
        </w:rPr>
        <w:t>.</w:t>
      </w:r>
      <w:r w:rsidR="00F5630A" w:rsidRPr="00646F4A">
        <w:rPr>
          <w:i/>
        </w:rPr>
        <w:t>2</w:t>
      </w:r>
      <w:r w:rsidR="0083591F" w:rsidRPr="00646F4A">
        <w:rPr>
          <w:i/>
        </w:rPr>
        <w:t>6</w:t>
      </w:r>
      <w:r w:rsidRPr="00646F4A">
        <w:rPr>
          <w:i/>
        </w:rPr>
        <w:t>: Moving all 9v9 matches to 3G pitches</w:t>
      </w:r>
    </w:p>
    <w:p w14:paraId="0A4DE3A5" w14:textId="77777777" w:rsidR="008008DD" w:rsidRPr="00646F4A" w:rsidRDefault="008008DD" w:rsidP="008008DD">
      <w:pPr>
        <w:jc w:val="left"/>
        <w:rPr>
          <w:sz w:val="16"/>
          <w:szCs w:val="16"/>
          <w:highlight w:val="yellow"/>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2390"/>
        <w:gridCol w:w="2977"/>
      </w:tblGrid>
      <w:tr w:rsidR="00646F4A" w:rsidRPr="00646F4A" w14:paraId="653B9110" w14:textId="77777777" w:rsidTr="008544A9">
        <w:trPr>
          <w:trHeight w:val="70"/>
          <w:tblHeader/>
        </w:trPr>
        <w:tc>
          <w:tcPr>
            <w:tcW w:w="1928"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922E71D" w14:textId="77777777" w:rsidR="008008DD" w:rsidRPr="00646F4A" w:rsidRDefault="008008DD" w:rsidP="0016039F">
            <w:pPr>
              <w:spacing w:before="40"/>
              <w:rPr>
                <w:rFonts w:ascii="Calibri" w:hAnsi="Calibri"/>
                <w:b/>
                <w:sz w:val="20"/>
                <w:szCs w:val="20"/>
              </w:rPr>
            </w:pPr>
            <w:r w:rsidRPr="00646F4A">
              <w:rPr>
                <w:b/>
                <w:sz w:val="20"/>
                <w:szCs w:val="20"/>
              </w:rPr>
              <w:t>Time</w:t>
            </w:r>
          </w:p>
        </w:tc>
        <w:tc>
          <w:tcPr>
            <w:tcW w:w="1368"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B0929E2" w14:textId="3FA47BBB" w:rsidR="008008DD" w:rsidRPr="00646F4A" w:rsidRDefault="008008DD" w:rsidP="0016039F">
            <w:pPr>
              <w:spacing w:before="40"/>
              <w:jc w:val="center"/>
              <w:rPr>
                <w:b/>
                <w:sz w:val="20"/>
                <w:szCs w:val="20"/>
              </w:rPr>
            </w:pPr>
            <w:r w:rsidRPr="00646F4A">
              <w:rPr>
                <w:b/>
                <w:sz w:val="20"/>
                <w:szCs w:val="20"/>
              </w:rPr>
              <w:t>AGP</w:t>
            </w:r>
          </w:p>
        </w:tc>
        <w:tc>
          <w:tcPr>
            <w:tcW w:w="1704"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998C7F3" w14:textId="77777777" w:rsidR="008008DD" w:rsidRPr="00646F4A" w:rsidRDefault="008008DD" w:rsidP="0016039F">
            <w:pPr>
              <w:spacing w:before="40"/>
              <w:jc w:val="center"/>
              <w:rPr>
                <w:b/>
                <w:sz w:val="20"/>
                <w:szCs w:val="20"/>
              </w:rPr>
            </w:pPr>
            <w:r w:rsidRPr="00646F4A">
              <w:rPr>
                <w:b/>
                <w:sz w:val="20"/>
                <w:szCs w:val="20"/>
              </w:rPr>
              <w:t>Total games/teams</w:t>
            </w:r>
          </w:p>
        </w:tc>
      </w:tr>
      <w:tr w:rsidR="00646F4A" w:rsidRPr="00646F4A" w14:paraId="2B9F17C9" w14:textId="77777777" w:rsidTr="00362B40">
        <w:trPr>
          <w:trHeight w:val="70"/>
        </w:trPr>
        <w:tc>
          <w:tcPr>
            <w:tcW w:w="1928" w:type="pct"/>
            <w:tcBorders>
              <w:top w:val="single" w:sz="4" w:space="0" w:color="auto"/>
              <w:left w:val="single" w:sz="4" w:space="0" w:color="auto"/>
              <w:bottom w:val="single" w:sz="4" w:space="0" w:color="auto"/>
              <w:right w:val="single" w:sz="4" w:space="0" w:color="auto"/>
            </w:tcBorders>
            <w:hideMark/>
          </w:tcPr>
          <w:p w14:paraId="39390035" w14:textId="77777777" w:rsidR="008008DD" w:rsidRPr="00646F4A" w:rsidRDefault="008008DD" w:rsidP="0016039F">
            <w:pPr>
              <w:spacing w:before="40"/>
              <w:rPr>
                <w:sz w:val="20"/>
                <w:szCs w:val="20"/>
              </w:rPr>
            </w:pPr>
            <w:r w:rsidRPr="00646F4A">
              <w:rPr>
                <w:sz w:val="20"/>
                <w:szCs w:val="20"/>
              </w:rPr>
              <w:t>10am – Noon</w:t>
            </w:r>
          </w:p>
        </w:tc>
        <w:tc>
          <w:tcPr>
            <w:tcW w:w="1368" w:type="pct"/>
            <w:tcBorders>
              <w:top w:val="single" w:sz="4" w:space="0" w:color="auto"/>
              <w:left w:val="single" w:sz="4" w:space="0" w:color="auto"/>
              <w:bottom w:val="single" w:sz="4" w:space="0" w:color="auto"/>
              <w:right w:val="single" w:sz="4" w:space="0" w:color="auto"/>
            </w:tcBorders>
            <w:hideMark/>
          </w:tcPr>
          <w:p w14:paraId="5AC9D296" w14:textId="77777777" w:rsidR="008008DD" w:rsidRPr="00646F4A" w:rsidRDefault="008008DD" w:rsidP="0016039F">
            <w:pPr>
              <w:spacing w:before="40"/>
              <w:jc w:val="center"/>
              <w:rPr>
                <w:sz w:val="20"/>
                <w:szCs w:val="20"/>
              </w:rPr>
            </w:pPr>
            <w:r w:rsidRPr="00646F4A">
              <w:rPr>
                <w:sz w:val="20"/>
                <w:szCs w:val="20"/>
              </w:rPr>
              <w:t>2 x 9v9</w:t>
            </w:r>
          </w:p>
        </w:tc>
        <w:tc>
          <w:tcPr>
            <w:tcW w:w="1704" w:type="pct"/>
            <w:tcBorders>
              <w:top w:val="single" w:sz="4" w:space="0" w:color="auto"/>
              <w:left w:val="single" w:sz="4" w:space="0" w:color="auto"/>
              <w:bottom w:val="single" w:sz="4" w:space="0" w:color="auto"/>
              <w:right w:val="single" w:sz="4" w:space="0" w:color="auto"/>
            </w:tcBorders>
            <w:hideMark/>
          </w:tcPr>
          <w:p w14:paraId="0BA09C76" w14:textId="77777777" w:rsidR="008008DD" w:rsidRPr="00646F4A" w:rsidRDefault="008008DD" w:rsidP="0016039F">
            <w:pPr>
              <w:spacing w:before="40"/>
              <w:jc w:val="center"/>
              <w:rPr>
                <w:sz w:val="20"/>
                <w:szCs w:val="20"/>
              </w:rPr>
            </w:pPr>
            <w:r w:rsidRPr="00646F4A">
              <w:rPr>
                <w:sz w:val="20"/>
                <w:szCs w:val="20"/>
              </w:rPr>
              <w:t>2/4</w:t>
            </w:r>
          </w:p>
        </w:tc>
      </w:tr>
      <w:tr w:rsidR="00646F4A" w:rsidRPr="00646F4A" w14:paraId="361E6D09" w14:textId="77777777" w:rsidTr="00362B40">
        <w:trPr>
          <w:trHeight w:val="253"/>
        </w:trPr>
        <w:tc>
          <w:tcPr>
            <w:tcW w:w="1928" w:type="pct"/>
            <w:tcBorders>
              <w:top w:val="single" w:sz="4" w:space="0" w:color="auto"/>
              <w:left w:val="single" w:sz="4" w:space="0" w:color="auto"/>
              <w:bottom w:val="single" w:sz="4" w:space="0" w:color="auto"/>
              <w:right w:val="single" w:sz="4" w:space="0" w:color="auto"/>
            </w:tcBorders>
            <w:hideMark/>
          </w:tcPr>
          <w:p w14:paraId="11604759" w14:textId="77777777" w:rsidR="008008DD" w:rsidRPr="00646F4A" w:rsidRDefault="008008DD" w:rsidP="0016039F">
            <w:pPr>
              <w:spacing w:before="40"/>
              <w:rPr>
                <w:sz w:val="20"/>
                <w:szCs w:val="20"/>
              </w:rPr>
            </w:pPr>
            <w:r w:rsidRPr="00646F4A">
              <w:rPr>
                <w:sz w:val="20"/>
                <w:szCs w:val="20"/>
              </w:rPr>
              <w:t>Noon – 2pm</w:t>
            </w:r>
          </w:p>
        </w:tc>
        <w:tc>
          <w:tcPr>
            <w:tcW w:w="1368" w:type="pct"/>
            <w:tcBorders>
              <w:top w:val="single" w:sz="4" w:space="0" w:color="auto"/>
              <w:left w:val="single" w:sz="4" w:space="0" w:color="auto"/>
              <w:bottom w:val="single" w:sz="4" w:space="0" w:color="auto"/>
              <w:right w:val="single" w:sz="4" w:space="0" w:color="auto"/>
            </w:tcBorders>
            <w:hideMark/>
          </w:tcPr>
          <w:p w14:paraId="359DE631" w14:textId="77777777" w:rsidR="008008DD" w:rsidRPr="00646F4A" w:rsidRDefault="008008DD" w:rsidP="0016039F">
            <w:pPr>
              <w:spacing w:before="40"/>
              <w:jc w:val="center"/>
              <w:rPr>
                <w:sz w:val="20"/>
                <w:szCs w:val="20"/>
              </w:rPr>
            </w:pPr>
            <w:r w:rsidRPr="00646F4A">
              <w:rPr>
                <w:sz w:val="20"/>
                <w:szCs w:val="20"/>
              </w:rPr>
              <w:t>2 x 9v9</w:t>
            </w:r>
          </w:p>
        </w:tc>
        <w:tc>
          <w:tcPr>
            <w:tcW w:w="1704" w:type="pct"/>
            <w:tcBorders>
              <w:top w:val="single" w:sz="4" w:space="0" w:color="auto"/>
              <w:left w:val="single" w:sz="4" w:space="0" w:color="auto"/>
              <w:bottom w:val="single" w:sz="4" w:space="0" w:color="auto"/>
              <w:right w:val="single" w:sz="4" w:space="0" w:color="auto"/>
            </w:tcBorders>
            <w:hideMark/>
          </w:tcPr>
          <w:p w14:paraId="0594BCDF" w14:textId="77777777" w:rsidR="008008DD" w:rsidRPr="00646F4A" w:rsidRDefault="008008DD" w:rsidP="0016039F">
            <w:pPr>
              <w:spacing w:before="40"/>
              <w:jc w:val="center"/>
              <w:rPr>
                <w:sz w:val="20"/>
                <w:szCs w:val="20"/>
              </w:rPr>
            </w:pPr>
            <w:r w:rsidRPr="00646F4A">
              <w:rPr>
                <w:sz w:val="20"/>
                <w:szCs w:val="20"/>
              </w:rPr>
              <w:t>2/4</w:t>
            </w:r>
          </w:p>
        </w:tc>
      </w:tr>
      <w:tr w:rsidR="00646F4A" w:rsidRPr="00646F4A" w14:paraId="337E244C" w14:textId="77777777" w:rsidTr="00362B40">
        <w:trPr>
          <w:trHeight w:val="253"/>
        </w:trPr>
        <w:tc>
          <w:tcPr>
            <w:tcW w:w="1928" w:type="pct"/>
            <w:tcBorders>
              <w:top w:val="single" w:sz="4" w:space="0" w:color="auto"/>
              <w:left w:val="single" w:sz="4" w:space="0" w:color="auto"/>
              <w:bottom w:val="single" w:sz="4" w:space="0" w:color="auto"/>
              <w:right w:val="single" w:sz="4" w:space="0" w:color="auto"/>
            </w:tcBorders>
            <w:hideMark/>
          </w:tcPr>
          <w:p w14:paraId="4849CAAF" w14:textId="77777777" w:rsidR="008008DD" w:rsidRPr="00646F4A" w:rsidRDefault="008008DD" w:rsidP="0016039F">
            <w:pPr>
              <w:spacing w:before="40"/>
              <w:rPr>
                <w:sz w:val="20"/>
                <w:szCs w:val="20"/>
              </w:rPr>
            </w:pPr>
            <w:r w:rsidRPr="00646F4A">
              <w:rPr>
                <w:sz w:val="20"/>
                <w:szCs w:val="20"/>
              </w:rPr>
              <w:lastRenderedPageBreak/>
              <w:t xml:space="preserve">2pm – 4pm </w:t>
            </w:r>
          </w:p>
        </w:tc>
        <w:tc>
          <w:tcPr>
            <w:tcW w:w="1368" w:type="pct"/>
            <w:tcBorders>
              <w:top w:val="single" w:sz="4" w:space="0" w:color="auto"/>
              <w:left w:val="single" w:sz="4" w:space="0" w:color="auto"/>
              <w:bottom w:val="single" w:sz="4" w:space="0" w:color="auto"/>
              <w:right w:val="single" w:sz="4" w:space="0" w:color="auto"/>
            </w:tcBorders>
            <w:hideMark/>
          </w:tcPr>
          <w:p w14:paraId="51F1824D" w14:textId="77777777" w:rsidR="008008DD" w:rsidRPr="00646F4A" w:rsidRDefault="008008DD" w:rsidP="0016039F">
            <w:pPr>
              <w:spacing w:before="40"/>
              <w:jc w:val="center"/>
              <w:rPr>
                <w:sz w:val="20"/>
                <w:szCs w:val="20"/>
              </w:rPr>
            </w:pPr>
            <w:r w:rsidRPr="00646F4A">
              <w:rPr>
                <w:sz w:val="20"/>
                <w:szCs w:val="20"/>
              </w:rPr>
              <w:t>2 x 9v9</w:t>
            </w:r>
          </w:p>
        </w:tc>
        <w:tc>
          <w:tcPr>
            <w:tcW w:w="1704" w:type="pct"/>
            <w:tcBorders>
              <w:top w:val="single" w:sz="4" w:space="0" w:color="auto"/>
              <w:left w:val="single" w:sz="4" w:space="0" w:color="auto"/>
              <w:bottom w:val="single" w:sz="4" w:space="0" w:color="auto"/>
              <w:right w:val="single" w:sz="4" w:space="0" w:color="auto"/>
            </w:tcBorders>
            <w:hideMark/>
          </w:tcPr>
          <w:p w14:paraId="39209EF0" w14:textId="77777777" w:rsidR="008008DD" w:rsidRPr="00646F4A" w:rsidRDefault="008008DD" w:rsidP="0016039F">
            <w:pPr>
              <w:spacing w:before="40"/>
              <w:jc w:val="center"/>
              <w:rPr>
                <w:sz w:val="20"/>
                <w:szCs w:val="20"/>
              </w:rPr>
            </w:pPr>
            <w:r w:rsidRPr="00646F4A">
              <w:rPr>
                <w:sz w:val="20"/>
                <w:szCs w:val="20"/>
              </w:rPr>
              <w:t>2/4</w:t>
            </w:r>
          </w:p>
        </w:tc>
      </w:tr>
    </w:tbl>
    <w:p w14:paraId="45641150" w14:textId="77777777" w:rsidR="00021626" w:rsidRPr="00646F4A" w:rsidRDefault="00021626" w:rsidP="006444BA">
      <w:pPr>
        <w:pStyle w:val="ListBulletmain"/>
        <w:ind w:right="-44"/>
      </w:pPr>
    </w:p>
    <w:p w14:paraId="31B4AFFE" w14:textId="5392E4E5" w:rsidR="00F5630A" w:rsidRPr="00646F4A" w:rsidRDefault="00F5630A" w:rsidP="006444BA">
      <w:pPr>
        <w:pStyle w:val="ListBulletmain"/>
        <w:ind w:right="-44"/>
      </w:pPr>
      <w:r w:rsidRPr="00646F4A">
        <w:t xml:space="preserve">This demand could also be accommodated on the existing number of pitches as it equates to the need for </w:t>
      </w:r>
      <w:r w:rsidR="0016039F" w:rsidRPr="00646F4A">
        <w:t>5</w:t>
      </w:r>
      <w:r w:rsidRPr="00646F4A">
        <w:t xml:space="preserve">.25 full size 3G pitches based on </w:t>
      </w:r>
      <w:r w:rsidR="0016039F" w:rsidRPr="00646F4A">
        <w:t>63</w:t>
      </w:r>
      <w:r w:rsidRPr="00646F4A">
        <w:t xml:space="preserve"> teams currently playing this format within </w:t>
      </w:r>
      <w:r w:rsidR="0016039F" w:rsidRPr="00646F4A">
        <w:t>Coventry</w:t>
      </w:r>
      <w:r w:rsidRPr="00646F4A">
        <w:t>. It is also worth noting that if all youth 9v9 football was moved to a Saturday and all mini football was retained on a Sunday (or vice versa), it is feasible that all current demand for mini and</w:t>
      </w:r>
      <w:r w:rsidR="007F3C99" w:rsidRPr="00646F4A">
        <w:t xml:space="preserve"> youth</w:t>
      </w:r>
      <w:r w:rsidRPr="00646F4A">
        <w:t xml:space="preserve"> 9v9 football could be accommodated on the existing 3G pitch stock. </w:t>
      </w:r>
    </w:p>
    <w:p w14:paraId="2144E2AF" w14:textId="6AB914AF" w:rsidR="00537EBE" w:rsidRPr="00646F4A" w:rsidRDefault="00537EBE" w:rsidP="004E23DB"/>
    <w:p w14:paraId="595B77DB" w14:textId="4ACE6078" w:rsidR="00537EBE" w:rsidRPr="00646F4A" w:rsidRDefault="0060794D" w:rsidP="006444BA">
      <w:pPr>
        <w:ind w:right="-44"/>
        <w:rPr>
          <w:i/>
          <w:iCs/>
        </w:rPr>
      </w:pPr>
      <w:r w:rsidRPr="00646F4A">
        <w:rPr>
          <w:i/>
          <w:iCs/>
        </w:rPr>
        <w:t>Full</w:t>
      </w:r>
      <w:r w:rsidR="008F182D" w:rsidRPr="00646F4A">
        <w:rPr>
          <w:i/>
          <w:iCs/>
        </w:rPr>
        <w:t xml:space="preserve"> size 3G </w:t>
      </w:r>
      <w:r w:rsidR="00537EBE" w:rsidRPr="00646F4A">
        <w:rPr>
          <w:i/>
          <w:iCs/>
        </w:rPr>
        <w:t>proposals</w:t>
      </w:r>
    </w:p>
    <w:p w14:paraId="2A8FABBE" w14:textId="64BC5277" w:rsidR="00537EBE" w:rsidRPr="00646F4A" w:rsidRDefault="00537EBE" w:rsidP="006444BA">
      <w:pPr>
        <w:ind w:right="-44"/>
        <w:rPr>
          <w:i/>
          <w:iCs/>
        </w:rPr>
      </w:pPr>
    </w:p>
    <w:p w14:paraId="0EE9E8F4" w14:textId="5855198B" w:rsidR="00007EC8" w:rsidRPr="00646F4A" w:rsidRDefault="0060794D" w:rsidP="006444BA">
      <w:pPr>
        <w:ind w:right="-44"/>
      </w:pPr>
      <w:r w:rsidRPr="00646F4A">
        <w:t>T</w:t>
      </w:r>
      <w:r w:rsidR="00537EBE" w:rsidRPr="00646F4A">
        <w:t xml:space="preserve">here </w:t>
      </w:r>
      <w:r w:rsidRPr="00646F4A">
        <w:t xml:space="preserve">are </w:t>
      </w:r>
      <w:r w:rsidR="00537EBE" w:rsidRPr="00646F4A">
        <w:t>proposals for full size 3G pitches to be established at Woodlands Sports Complex and at Cardinal Newman School (in partnership with Christ the King FC</w:t>
      </w:r>
      <w:r w:rsidR="008F182D" w:rsidRPr="00646F4A">
        <w:t>)</w:t>
      </w:r>
      <w:r w:rsidR="00537EBE" w:rsidRPr="00646F4A">
        <w:t xml:space="preserve">. </w:t>
      </w:r>
      <w:r w:rsidR="0005720D" w:rsidRPr="00646F4A">
        <w:t xml:space="preserve">In addition, preliminary discussions have also been held regarding the potential provision of a full size 3G pitch at Coundon Court School, where the School has been looking to acquire additional land surrounding the site which it would develop into playing field land. </w:t>
      </w:r>
      <w:r w:rsidR="00007EC8" w:rsidRPr="00646F4A">
        <w:t xml:space="preserve">With three pitches proposed but a future shortfall of two full size 3G pitches in the North West Analysis Area, </w:t>
      </w:r>
      <w:r w:rsidR="00B070D5" w:rsidRPr="00646F4A">
        <w:t>further investigation is required to determine which two of these potential developments are the most feasible.</w:t>
      </w:r>
      <w:r w:rsidR="00A904D5" w:rsidRPr="00646F4A">
        <w:t xml:space="preserve"> The proposal at Woodlands Sports Complex benefits from outline planning permission for the installation of a 3G pitch on site.</w:t>
      </w:r>
    </w:p>
    <w:p w14:paraId="2F617302" w14:textId="77777777" w:rsidR="0005720D" w:rsidRPr="00646F4A" w:rsidRDefault="0005720D" w:rsidP="006444BA">
      <w:pPr>
        <w:ind w:right="-44"/>
      </w:pPr>
    </w:p>
    <w:p w14:paraId="2B8B65F3" w14:textId="0BB08057" w:rsidR="00AD01F6" w:rsidRPr="00646F4A" w:rsidRDefault="0005720D" w:rsidP="006444BA">
      <w:pPr>
        <w:ind w:right="-44"/>
      </w:pPr>
      <w:r w:rsidRPr="00646F4A">
        <w:t>Elsewhere</w:t>
      </w:r>
      <w:r w:rsidR="008A64EF" w:rsidRPr="00646F4A">
        <w:t>, there is a</w:t>
      </w:r>
      <w:r w:rsidR="009075CC" w:rsidRPr="00646F4A">
        <w:t>n</w:t>
      </w:r>
      <w:r w:rsidR="008A64EF" w:rsidRPr="00646F4A">
        <w:t xml:space="preserve"> opportunity to convert the existing sand-based pitch at Caludon Castle Sports Centre to 3G given that it is currently not required for hockey and given its quality issues. As the pitch is located in the South East Analysis Area, its conversion would alleviate the </w:t>
      </w:r>
      <w:r w:rsidR="0023289E" w:rsidRPr="00646F4A">
        <w:t xml:space="preserve">future </w:t>
      </w:r>
      <w:r w:rsidR="008A64EF" w:rsidRPr="00646F4A">
        <w:t xml:space="preserve">shortfall </w:t>
      </w:r>
      <w:r w:rsidR="0023289E" w:rsidRPr="00646F4A">
        <w:t>identified</w:t>
      </w:r>
      <w:r w:rsidR="009075CC" w:rsidRPr="00646F4A">
        <w:t>,</w:t>
      </w:r>
      <w:r w:rsidR="00EB5623" w:rsidRPr="00646F4A">
        <w:t xml:space="preserve"> meaning that</w:t>
      </w:r>
      <w:r w:rsidR="009075CC" w:rsidRPr="00646F4A">
        <w:t xml:space="preserve"> this development </w:t>
      </w:r>
      <w:r w:rsidRPr="00646F4A">
        <w:t xml:space="preserve">could </w:t>
      </w:r>
      <w:r w:rsidR="009075CC" w:rsidRPr="00646F4A">
        <w:t xml:space="preserve">be supported. </w:t>
      </w:r>
    </w:p>
    <w:p w14:paraId="3E970E27" w14:textId="77777777" w:rsidR="00AD01F6" w:rsidRPr="00646F4A" w:rsidRDefault="00AD01F6" w:rsidP="006444BA">
      <w:pPr>
        <w:ind w:right="-44"/>
      </w:pPr>
    </w:p>
    <w:p w14:paraId="4B274FD1" w14:textId="452F5CEB" w:rsidR="008A64EF" w:rsidRPr="00646F4A" w:rsidRDefault="009075CC" w:rsidP="006444BA">
      <w:pPr>
        <w:ind w:right="-44"/>
      </w:pPr>
      <w:r w:rsidRPr="00646F4A">
        <w:t>Birmingham FA, the Football Foundation and England Hockey would all be supportive of th</w:t>
      </w:r>
      <w:r w:rsidR="0005720D" w:rsidRPr="00646F4A">
        <w:t>e</w:t>
      </w:r>
      <w:r w:rsidRPr="00646F4A">
        <w:t xml:space="preserve"> development although the loss of the AGP for hockey would mean that the existing facility stock has no capacity for an increase of demand. </w:t>
      </w:r>
      <w:r w:rsidR="00AD01F6" w:rsidRPr="00646F4A">
        <w:t>Therefore, all remaining hockey suitable AGPs must be protected for hockey within the City and options to remove permitted development rights for the change of artificial pitch surfaces (from sand-based to 3G or vice versa) should be explored to ensure NGBs can protect the artificial pitch supply for the benefits of all sports in Coventry.</w:t>
      </w:r>
    </w:p>
    <w:p w14:paraId="79B1BDA1" w14:textId="32C4BD1B" w:rsidR="00F90F74" w:rsidRPr="00646F4A" w:rsidRDefault="00F90F74" w:rsidP="006444BA">
      <w:pPr>
        <w:ind w:right="-44"/>
      </w:pPr>
    </w:p>
    <w:p w14:paraId="56A526ED" w14:textId="1C7C4BC7" w:rsidR="00792442" w:rsidRPr="00646F4A" w:rsidRDefault="00BA4318" w:rsidP="006444BA">
      <w:pPr>
        <w:ind w:right="-44"/>
      </w:pPr>
      <w:r w:rsidRPr="00646F4A">
        <w:t xml:space="preserve">It should also be noted that </w:t>
      </w:r>
      <w:r w:rsidR="0078285E" w:rsidRPr="00646F4A">
        <w:t>Warwick District Council aspires to include a full size 3G pitch as part of the 2,500-home development at King’s Hill on the Coventry and Warwickshire border. Despite technically residing in Warwick, the development is a five-minute drive from Alvis Sports Clu</w:t>
      </w:r>
      <w:r w:rsidR="009D1235" w:rsidRPr="00646F4A">
        <w:t>b, where discussions are ongoing regarding the establishment of a full-size 3G pitch</w:t>
      </w:r>
      <w:r w:rsidR="003B7386" w:rsidRPr="00646F4A">
        <w:t>.</w:t>
      </w:r>
      <w:r w:rsidR="009D1235" w:rsidRPr="00646F4A">
        <w:t xml:space="preserve"> </w:t>
      </w:r>
    </w:p>
    <w:p w14:paraId="7A79EEA3" w14:textId="77777777" w:rsidR="00792442" w:rsidRPr="00646F4A" w:rsidRDefault="00792442" w:rsidP="004E23DB"/>
    <w:p w14:paraId="19599618" w14:textId="77777777" w:rsidR="009D1235" w:rsidRPr="00646F4A" w:rsidRDefault="009831D7" w:rsidP="006444BA">
      <w:pPr>
        <w:ind w:right="-44"/>
      </w:pPr>
      <w:r w:rsidRPr="00646F4A">
        <w:t>On the Coventry side of the border, there is a future shortfall of 0.5 full size 3G pitches in the South West Analysis Area</w:t>
      </w:r>
      <w:r w:rsidR="0023289E" w:rsidRPr="00646F4A">
        <w:t>.</w:t>
      </w:r>
      <w:r w:rsidRPr="00646F4A">
        <w:t xml:space="preserve"> The Warwick District Council PPS, completed in June 2019, indicates that four full size 3G pitches are required in Warwick to alleviate the current football training shortfall. </w:t>
      </w:r>
    </w:p>
    <w:p w14:paraId="5464A368" w14:textId="77777777" w:rsidR="009D1235" w:rsidRPr="00646F4A" w:rsidRDefault="009D1235" w:rsidP="006444BA">
      <w:pPr>
        <w:ind w:right="-44"/>
      </w:pPr>
    </w:p>
    <w:p w14:paraId="5111D3AD" w14:textId="54162337" w:rsidR="00BA4318" w:rsidRPr="00646F4A" w:rsidRDefault="009831D7" w:rsidP="006444BA">
      <w:pPr>
        <w:ind w:right="-44"/>
      </w:pPr>
      <w:r w:rsidRPr="00646F4A">
        <w:t xml:space="preserve">Therefore, </w:t>
      </w:r>
      <w:r w:rsidR="0005720D" w:rsidRPr="00646F4A">
        <w:t>the</w:t>
      </w:r>
      <w:r w:rsidRPr="00646F4A">
        <w:t xml:space="preserve"> </w:t>
      </w:r>
      <w:r w:rsidR="009D1235" w:rsidRPr="00646F4A">
        <w:t>both councils need to work</w:t>
      </w:r>
      <w:r w:rsidRPr="00646F4A">
        <w:t xml:space="preserve"> </w:t>
      </w:r>
      <w:r w:rsidR="0005720D" w:rsidRPr="00646F4A">
        <w:t>collaboratively</w:t>
      </w:r>
      <w:r w:rsidRPr="00646F4A">
        <w:t xml:space="preserve"> to determine whether developments</w:t>
      </w:r>
      <w:r w:rsidR="0023289E" w:rsidRPr="00646F4A">
        <w:t xml:space="preserve"> on either side of the border</w:t>
      </w:r>
      <w:r w:rsidR="001D5AC6" w:rsidRPr="00646F4A">
        <w:t xml:space="preserve"> (full-size or small-size)</w:t>
      </w:r>
      <w:r w:rsidRPr="00646F4A">
        <w:t xml:space="preserve"> </w:t>
      </w:r>
      <w:r w:rsidR="00792442" w:rsidRPr="00646F4A">
        <w:t xml:space="preserve">would be warranted or if a single </w:t>
      </w:r>
      <w:r w:rsidR="001D5AC6" w:rsidRPr="00646F4A">
        <w:t xml:space="preserve">full-size </w:t>
      </w:r>
      <w:r w:rsidR="00792442" w:rsidRPr="00646F4A">
        <w:t>3G pitch development would suffice.</w:t>
      </w:r>
      <w:r w:rsidR="009D1235" w:rsidRPr="00646F4A">
        <w:t xml:space="preserve"> This could also enable funding to be pooled together into an enhanced development at a single site.</w:t>
      </w:r>
    </w:p>
    <w:p w14:paraId="7051E1EC" w14:textId="10551EFC" w:rsidR="00A066E0" w:rsidRPr="00646F4A" w:rsidRDefault="00A066E0" w:rsidP="006444BA">
      <w:pPr>
        <w:ind w:right="-44"/>
      </w:pPr>
    </w:p>
    <w:p w14:paraId="2C9273F4" w14:textId="361C7ACF" w:rsidR="00A066E0" w:rsidRPr="00646F4A" w:rsidRDefault="00B070D5" w:rsidP="006444BA">
      <w:pPr>
        <w:ind w:right="-44"/>
      </w:pPr>
      <w:r w:rsidRPr="00646F4A">
        <w:t>Linked to the above and s</w:t>
      </w:r>
      <w:r w:rsidR="00A066E0" w:rsidRPr="00646F4A">
        <w:t xml:space="preserve">ince the production of the assessment report, Coventry University has submitted a planning application to replace </w:t>
      </w:r>
      <w:r w:rsidR="00A904D5" w:rsidRPr="00646F4A">
        <w:t>a senior rugby union pitch</w:t>
      </w:r>
      <w:r w:rsidR="00A066E0" w:rsidRPr="00646F4A">
        <w:t xml:space="preserve"> at Coventry University (The Place) with a sports lit 3G pitch</w:t>
      </w:r>
      <w:r w:rsidR="00E15C2D" w:rsidRPr="00646F4A">
        <w:t xml:space="preserve"> that would be available to the community.</w:t>
      </w:r>
      <w:r w:rsidRPr="00646F4A">
        <w:t xml:space="preserve"> </w:t>
      </w:r>
      <w:r w:rsidRPr="00646F4A">
        <w:lastRenderedPageBreak/>
        <w:t>This pitch would be located in the South West Analysis Area and could therefore meet the future training shortfall of 0.5 full size 3G pitches as long as there is sufficient community access</w:t>
      </w:r>
      <w:r w:rsidR="00A904D5" w:rsidRPr="00646F4A">
        <w:t xml:space="preserve"> as it would be predominantly utilised for University demand.</w:t>
      </w:r>
    </w:p>
    <w:p w14:paraId="0F36CC69" w14:textId="77777777" w:rsidR="00B070D5" w:rsidRPr="00646F4A" w:rsidRDefault="00B070D5" w:rsidP="006444BA">
      <w:pPr>
        <w:ind w:right="-44"/>
        <w:rPr>
          <w:i/>
          <w:iCs/>
        </w:rPr>
      </w:pPr>
    </w:p>
    <w:p w14:paraId="18FDBC50" w14:textId="70BFF56A" w:rsidR="00C03A58" w:rsidRPr="00646F4A" w:rsidRDefault="00C03A58" w:rsidP="006444BA">
      <w:pPr>
        <w:ind w:right="-44"/>
        <w:rPr>
          <w:i/>
          <w:iCs/>
        </w:rPr>
      </w:pPr>
      <w:r w:rsidRPr="00646F4A">
        <w:rPr>
          <w:i/>
          <w:iCs/>
        </w:rPr>
        <w:t>Figure 4.1: Existing and proposed 3G pitches</w:t>
      </w:r>
    </w:p>
    <w:p w14:paraId="56B66F5A" w14:textId="77777777" w:rsidR="00C03A58" w:rsidRPr="00646F4A" w:rsidRDefault="00C03A58" w:rsidP="006444BA">
      <w:pPr>
        <w:ind w:right="-44"/>
      </w:pPr>
    </w:p>
    <w:p w14:paraId="2BE0375E" w14:textId="0A4BF7AA" w:rsidR="00C03A58" w:rsidRPr="00646F4A" w:rsidRDefault="00C03A58" w:rsidP="006444BA">
      <w:pPr>
        <w:ind w:right="-44"/>
      </w:pPr>
      <w:r w:rsidRPr="00646F4A">
        <w:rPr>
          <w:noProof/>
        </w:rPr>
        <w:drawing>
          <wp:inline distT="0" distB="0" distL="0" distR="0" wp14:anchorId="0529A597" wp14:editId="107284F6">
            <wp:extent cx="5581015" cy="3256915"/>
            <wp:effectExtent l="0" t="0" r="635" b="635"/>
            <wp:docPr id="8" name="Picture 8" descr="Map of Coventry which shows locations of existing and proposed 3G pitch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p of Coventry which shows locations of existing and proposed 3G pitches.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1015" cy="3256915"/>
                    </a:xfrm>
                    <a:prstGeom prst="rect">
                      <a:avLst/>
                    </a:prstGeom>
                    <a:noFill/>
                  </pic:spPr>
                </pic:pic>
              </a:graphicData>
            </a:graphic>
          </wp:inline>
        </w:drawing>
      </w:r>
    </w:p>
    <w:p w14:paraId="3F093255" w14:textId="77777777" w:rsidR="008F182D" w:rsidRPr="00646F4A" w:rsidRDefault="008F182D" w:rsidP="006444BA">
      <w:pPr>
        <w:ind w:right="-44"/>
      </w:pPr>
    </w:p>
    <w:p w14:paraId="730383B4" w14:textId="6BBA1BAF" w:rsidR="001248BF" w:rsidRPr="00646F4A" w:rsidRDefault="001248BF" w:rsidP="006444BA">
      <w:pPr>
        <w:pStyle w:val="ListBulletmain"/>
        <w:ind w:right="-44"/>
        <w:rPr>
          <w:i/>
          <w:szCs w:val="22"/>
          <w:lang w:eastAsia="en-GB"/>
        </w:rPr>
      </w:pPr>
      <w:r w:rsidRPr="00646F4A">
        <w:rPr>
          <w:i/>
          <w:szCs w:val="22"/>
          <w:lang w:eastAsia="en-GB"/>
        </w:rPr>
        <w:t>World Rugby compliant 3G pitches</w:t>
      </w:r>
    </w:p>
    <w:p w14:paraId="68E0740B" w14:textId="77777777" w:rsidR="001248BF" w:rsidRPr="00646F4A" w:rsidRDefault="001248BF" w:rsidP="006444BA">
      <w:pPr>
        <w:pStyle w:val="ListBulletmain"/>
        <w:ind w:right="-44"/>
        <w:rPr>
          <w:i/>
          <w:szCs w:val="22"/>
          <w:lang w:eastAsia="en-GB"/>
        </w:rPr>
      </w:pPr>
    </w:p>
    <w:p w14:paraId="240EAE7C" w14:textId="0FD34057" w:rsidR="00CB1576" w:rsidRPr="00646F4A" w:rsidRDefault="008F182D" w:rsidP="006444BA">
      <w:pPr>
        <w:ind w:right="-44"/>
      </w:pPr>
      <w:r w:rsidRPr="00646F4A">
        <w:t xml:space="preserve">There </w:t>
      </w:r>
      <w:r w:rsidR="0036057C" w:rsidRPr="00646F4A">
        <w:t>are two World Rugby compliant 3G pitches within Coventry, one at Coventry Rugby Club (Butts Park Arena) and one at University of Warwick (Cryfield Pavilion). These are well used by the providers</w:t>
      </w:r>
      <w:r w:rsidR="00CB1576" w:rsidRPr="00646F4A">
        <w:t xml:space="preserve"> as well as having very ad-hoc us</w:t>
      </w:r>
      <w:r w:rsidR="0005720D" w:rsidRPr="00646F4A">
        <w:t>ag</w:t>
      </w:r>
      <w:r w:rsidR="00CB1576" w:rsidRPr="00646F4A">
        <w:t>e from rugby union clubs in Coventry although they typically train on grass pitches.</w:t>
      </w:r>
    </w:p>
    <w:p w14:paraId="1F8EAF3F" w14:textId="77777777" w:rsidR="0036057C" w:rsidRPr="00646F4A" w:rsidRDefault="0036057C" w:rsidP="006444BA">
      <w:pPr>
        <w:ind w:right="-44"/>
        <w:rPr>
          <w:highlight w:val="yellow"/>
        </w:rPr>
      </w:pPr>
    </w:p>
    <w:p w14:paraId="44D7DB01" w14:textId="7E9C609F" w:rsidR="00770461" w:rsidRPr="00646F4A" w:rsidRDefault="0036057C" w:rsidP="006444BA">
      <w:pPr>
        <w:tabs>
          <w:tab w:val="left" w:pos="2100"/>
        </w:tabs>
        <w:ind w:right="-44"/>
      </w:pPr>
      <w:r w:rsidRPr="00646F4A">
        <w:t xml:space="preserve">Given the grass pitch shortfalls identified, scope exists for further provision to be created in the future, particularly at sites that can service clubs with overplayed pitches and with no other realistic alternative for alleviation. </w:t>
      </w:r>
      <w:r w:rsidR="00770461" w:rsidRPr="00646F4A">
        <w:t>As such, provision that could service the likes of Coventrians</w:t>
      </w:r>
      <w:r w:rsidR="00CB1576" w:rsidRPr="00646F4A">
        <w:t xml:space="preserve"> and</w:t>
      </w:r>
      <w:r w:rsidR="00770461" w:rsidRPr="00646F4A">
        <w:t xml:space="preserve"> Pinley</w:t>
      </w:r>
      <w:r w:rsidR="00CB1576" w:rsidRPr="00646F4A">
        <w:t xml:space="preserve"> </w:t>
      </w:r>
      <w:r w:rsidR="00770461" w:rsidRPr="00646F4A">
        <w:t>rugby clubs should be seen as a priority.</w:t>
      </w:r>
      <w:r w:rsidR="00CB1576" w:rsidRPr="00646F4A">
        <w:t xml:space="preserve"> This is further explored in the rugby union scenarios below.</w:t>
      </w:r>
    </w:p>
    <w:p w14:paraId="4E80EEC9" w14:textId="77777777" w:rsidR="00511509" w:rsidRPr="00646F4A" w:rsidRDefault="00511509" w:rsidP="006444BA">
      <w:pPr>
        <w:ind w:right="-44"/>
        <w:rPr>
          <w:highlight w:val="yellow"/>
        </w:rPr>
      </w:pPr>
    </w:p>
    <w:p w14:paraId="7E443EF9" w14:textId="4502F59D" w:rsidR="008008DD" w:rsidRPr="00646F4A" w:rsidRDefault="004B5E2A" w:rsidP="006444BA">
      <w:pPr>
        <w:tabs>
          <w:tab w:val="left" w:pos="2460"/>
        </w:tabs>
        <w:ind w:right="-44"/>
        <w:rPr>
          <w:b/>
          <w:i/>
        </w:rPr>
      </w:pPr>
      <w:r w:rsidRPr="00646F4A">
        <w:rPr>
          <w:b/>
          <w:i/>
        </w:rPr>
        <w:t>Site specific</w:t>
      </w:r>
      <w:r w:rsidR="00E15C2D" w:rsidRPr="00646F4A">
        <w:rPr>
          <w:b/>
          <w:i/>
        </w:rPr>
        <w:t xml:space="preserve"> r</w:t>
      </w:r>
      <w:r w:rsidR="00D03B67" w:rsidRPr="00646F4A">
        <w:rPr>
          <w:b/>
          <w:i/>
        </w:rPr>
        <w:t>ecommendations</w:t>
      </w:r>
    </w:p>
    <w:p w14:paraId="0F2FC845" w14:textId="0D8BFC2E" w:rsidR="00E15C2D" w:rsidRPr="00646F4A" w:rsidRDefault="00E15C2D" w:rsidP="006444BA">
      <w:pPr>
        <w:tabs>
          <w:tab w:val="left" w:pos="2460"/>
        </w:tabs>
        <w:ind w:right="-44"/>
        <w:rPr>
          <w:b/>
          <w:i/>
        </w:rPr>
      </w:pPr>
    </w:p>
    <w:p w14:paraId="14B205A1" w14:textId="77777777" w:rsidR="00E15C2D" w:rsidRPr="00646F4A" w:rsidRDefault="00E15C2D" w:rsidP="00E15C2D">
      <w:pPr>
        <w:pStyle w:val="ListParagraph"/>
        <w:numPr>
          <w:ilvl w:val="0"/>
          <w:numId w:val="19"/>
        </w:numPr>
        <w:tabs>
          <w:tab w:val="left" w:pos="2460"/>
        </w:tabs>
        <w:ind w:right="-44"/>
        <w:rPr>
          <w:i/>
        </w:rPr>
      </w:pPr>
      <w:r w:rsidRPr="00646F4A">
        <w:t>Develop additional 3G pitches to alleviate identified shortfalls, with priority placed on developing pitches at two of Woodlands Sports Complex, Cardinal Newman School and Coundon Court School in the North West Analysis Area.</w:t>
      </w:r>
    </w:p>
    <w:p w14:paraId="0C8EA844" w14:textId="77777777" w:rsidR="00E15C2D" w:rsidRPr="00646F4A" w:rsidRDefault="00E15C2D" w:rsidP="00E15C2D">
      <w:pPr>
        <w:pStyle w:val="ListParagraph"/>
        <w:numPr>
          <w:ilvl w:val="0"/>
          <w:numId w:val="19"/>
        </w:numPr>
        <w:tabs>
          <w:tab w:val="left" w:pos="2460"/>
        </w:tabs>
        <w:ind w:right="-44"/>
        <w:rPr>
          <w:i/>
        </w:rPr>
      </w:pPr>
      <w:r w:rsidRPr="00646F4A">
        <w:t>Pursue conversion of the AGP at Caludon Castle Sports Centre in the South East Analysis Area.</w:t>
      </w:r>
    </w:p>
    <w:p w14:paraId="57D9E3B6" w14:textId="74AF6C22" w:rsidR="00E15C2D" w:rsidRPr="00646F4A" w:rsidRDefault="00E15C2D" w:rsidP="00E15C2D">
      <w:pPr>
        <w:pStyle w:val="ListParagraph"/>
        <w:numPr>
          <w:ilvl w:val="0"/>
          <w:numId w:val="19"/>
        </w:numPr>
        <w:tabs>
          <w:tab w:val="left" w:pos="2460"/>
        </w:tabs>
        <w:ind w:right="-44"/>
        <w:rPr>
          <w:i/>
        </w:rPr>
      </w:pPr>
      <w:r w:rsidRPr="00646F4A">
        <w:t>Support the creation of additional 3G pitches above and beyond football training shortfalls if it can satisfy multi-sport demand, or explore creation of 3G pitches that are appropriate for numerous sports</w:t>
      </w:r>
      <w:r w:rsidR="00A904D5" w:rsidRPr="00646F4A">
        <w:t xml:space="preserve"> </w:t>
      </w:r>
      <w:r w:rsidRPr="00646F4A">
        <w:t>when alleviating shortfalls, particularly in the South East Analysis Area such as at Caludon Castle Sports Centre.</w:t>
      </w:r>
      <w:r w:rsidR="008544A9" w:rsidRPr="00646F4A">
        <w:t xml:space="preserve"> Community need for the facility would have to be demonstrated and supported by the relevant NGBs.</w:t>
      </w:r>
    </w:p>
    <w:p w14:paraId="2C996B31" w14:textId="77777777" w:rsidR="00E15C2D" w:rsidRPr="00646F4A" w:rsidRDefault="00E15C2D" w:rsidP="006444BA">
      <w:pPr>
        <w:tabs>
          <w:tab w:val="left" w:pos="2460"/>
        </w:tabs>
        <w:ind w:right="-44"/>
        <w:rPr>
          <w:b/>
          <w:i/>
        </w:rPr>
      </w:pPr>
    </w:p>
    <w:p w14:paraId="52A8D555" w14:textId="77777777" w:rsidR="008544A9" w:rsidRPr="00646F4A" w:rsidRDefault="008544A9" w:rsidP="006444BA">
      <w:pPr>
        <w:tabs>
          <w:tab w:val="left" w:pos="2460"/>
        </w:tabs>
        <w:ind w:right="-44"/>
        <w:rPr>
          <w:b/>
          <w:i/>
        </w:rPr>
      </w:pPr>
    </w:p>
    <w:p w14:paraId="37D2B0A5" w14:textId="77777777" w:rsidR="008544A9" w:rsidRPr="00646F4A" w:rsidRDefault="008544A9" w:rsidP="006444BA">
      <w:pPr>
        <w:tabs>
          <w:tab w:val="left" w:pos="2460"/>
        </w:tabs>
        <w:ind w:right="-44"/>
        <w:rPr>
          <w:b/>
          <w:i/>
        </w:rPr>
      </w:pPr>
    </w:p>
    <w:p w14:paraId="4A0B65F3" w14:textId="3A9B2EE6" w:rsidR="00E15C2D" w:rsidRPr="00646F4A" w:rsidRDefault="004B5E2A" w:rsidP="006444BA">
      <w:pPr>
        <w:tabs>
          <w:tab w:val="left" w:pos="2460"/>
        </w:tabs>
        <w:ind w:right="-44"/>
        <w:rPr>
          <w:b/>
          <w:i/>
        </w:rPr>
      </w:pPr>
      <w:r w:rsidRPr="00646F4A">
        <w:rPr>
          <w:b/>
          <w:i/>
        </w:rPr>
        <w:t>General</w:t>
      </w:r>
      <w:r w:rsidR="00E15C2D" w:rsidRPr="00646F4A">
        <w:rPr>
          <w:b/>
          <w:i/>
        </w:rPr>
        <w:t xml:space="preserve"> recommendations</w:t>
      </w:r>
    </w:p>
    <w:p w14:paraId="1B30DB9B" w14:textId="77777777" w:rsidR="00D03B67" w:rsidRPr="00646F4A" w:rsidRDefault="00D03B67" w:rsidP="006444BA">
      <w:pPr>
        <w:tabs>
          <w:tab w:val="left" w:pos="2460"/>
        </w:tabs>
        <w:ind w:right="-44"/>
        <w:rPr>
          <w:b/>
          <w:i/>
        </w:rPr>
      </w:pPr>
    </w:p>
    <w:p w14:paraId="45C864E8" w14:textId="77777777" w:rsidR="00400942" w:rsidRPr="00646F4A" w:rsidRDefault="00D03B67" w:rsidP="00254A75">
      <w:pPr>
        <w:pStyle w:val="ListParagraph"/>
        <w:numPr>
          <w:ilvl w:val="0"/>
          <w:numId w:val="19"/>
        </w:numPr>
        <w:tabs>
          <w:tab w:val="left" w:pos="2460"/>
        </w:tabs>
        <w:ind w:right="-44"/>
        <w:rPr>
          <w:i/>
        </w:rPr>
      </w:pPr>
      <w:r w:rsidRPr="00646F4A">
        <w:t xml:space="preserve">Protect current stock of 3G pitches. </w:t>
      </w:r>
    </w:p>
    <w:p w14:paraId="33F5643A" w14:textId="77777777" w:rsidR="00F3143F" w:rsidRPr="00646F4A" w:rsidRDefault="00F3143F" w:rsidP="00254A75">
      <w:pPr>
        <w:pStyle w:val="ListParagraph"/>
        <w:numPr>
          <w:ilvl w:val="0"/>
          <w:numId w:val="19"/>
        </w:numPr>
        <w:tabs>
          <w:tab w:val="left" w:pos="2460"/>
        </w:tabs>
        <w:ind w:right="-44"/>
        <w:rPr>
          <w:i/>
        </w:rPr>
      </w:pPr>
      <w:r w:rsidRPr="00646F4A">
        <w:t xml:space="preserve">Ensure that any new 3G pitches are constructed to meet FA/RFU recommended dimensions and quality performance standards to meet performance testing criteria. </w:t>
      </w:r>
    </w:p>
    <w:p w14:paraId="6812E2A7" w14:textId="407E96DB" w:rsidR="00F3143F" w:rsidRPr="00646F4A" w:rsidRDefault="00F3143F" w:rsidP="00254A75">
      <w:pPr>
        <w:pStyle w:val="ListParagraph"/>
        <w:numPr>
          <w:ilvl w:val="0"/>
          <w:numId w:val="19"/>
        </w:numPr>
        <w:tabs>
          <w:tab w:val="left" w:pos="2460"/>
        </w:tabs>
        <w:ind w:right="-44"/>
        <w:rPr>
          <w:i/>
        </w:rPr>
      </w:pPr>
      <w:r w:rsidRPr="00646F4A">
        <w:t>Seek to resurface existing stock of 3G pitches that have exceeded recommended lifespan</w:t>
      </w:r>
      <w:r w:rsidR="00F369FE" w:rsidRPr="00646F4A">
        <w:t xml:space="preserve"> </w:t>
      </w:r>
      <w:r w:rsidR="007D611D" w:rsidRPr="00646F4A">
        <w:t>e.g</w:t>
      </w:r>
      <w:r w:rsidR="00F369FE" w:rsidRPr="00646F4A">
        <w:t>.</w:t>
      </w:r>
      <w:r w:rsidR="007D611D" w:rsidRPr="00646F4A">
        <w:t>,</w:t>
      </w:r>
      <w:r w:rsidR="00F369FE" w:rsidRPr="00646F4A">
        <w:t xml:space="preserve"> a</w:t>
      </w:r>
      <w:r w:rsidR="0036057C" w:rsidRPr="00646F4A">
        <w:t>t Sidney Stringer Academy</w:t>
      </w:r>
      <w:r w:rsidRPr="00646F4A">
        <w:t xml:space="preserve">. </w:t>
      </w:r>
    </w:p>
    <w:p w14:paraId="378E1BDA" w14:textId="1CE35DE6" w:rsidR="00F3143F" w:rsidRPr="00646F4A" w:rsidRDefault="00F3143F" w:rsidP="00254A75">
      <w:pPr>
        <w:pStyle w:val="ListParagraph"/>
        <w:numPr>
          <w:ilvl w:val="0"/>
          <w:numId w:val="19"/>
        </w:numPr>
        <w:tabs>
          <w:tab w:val="left" w:pos="2460"/>
        </w:tabs>
        <w:ind w:right="-44"/>
        <w:rPr>
          <w:i/>
        </w:rPr>
      </w:pPr>
      <w:r w:rsidRPr="00646F4A">
        <w:t xml:space="preserve">Ensure all 3G providers have a sinking fund in place for long-term sustainability. </w:t>
      </w:r>
    </w:p>
    <w:p w14:paraId="61CF4559" w14:textId="28DDB281" w:rsidR="00D03B67" w:rsidRPr="00646F4A" w:rsidRDefault="00D03B67" w:rsidP="00254A75">
      <w:pPr>
        <w:pStyle w:val="ListParagraph"/>
        <w:numPr>
          <w:ilvl w:val="0"/>
          <w:numId w:val="19"/>
        </w:numPr>
        <w:tabs>
          <w:tab w:val="left" w:pos="2460"/>
        </w:tabs>
        <w:ind w:right="-44"/>
        <w:rPr>
          <w:i/>
        </w:rPr>
      </w:pPr>
      <w:r w:rsidRPr="00646F4A">
        <w:t xml:space="preserve">Ensure </w:t>
      </w:r>
      <w:r w:rsidR="00D21929" w:rsidRPr="00646F4A">
        <w:t xml:space="preserve">that </w:t>
      </w:r>
      <w:r w:rsidR="002B1C34" w:rsidRPr="00646F4A">
        <w:t xml:space="preserve">all </w:t>
      </w:r>
      <w:r w:rsidR="00400942" w:rsidRPr="00646F4A">
        <w:t xml:space="preserve">existing and new </w:t>
      </w:r>
      <w:r w:rsidRPr="00646F4A">
        <w:t xml:space="preserve">pitches </w:t>
      </w:r>
      <w:r w:rsidR="00400942" w:rsidRPr="00646F4A">
        <w:t>that are</w:t>
      </w:r>
      <w:r w:rsidRPr="00646F4A">
        <w:t xml:space="preserve"> on the FA </w:t>
      </w:r>
      <w:r w:rsidR="000342BF" w:rsidRPr="00646F4A">
        <w:t>Pitch R</w:t>
      </w:r>
      <w:r w:rsidRPr="00646F4A">
        <w:t>egister are re-tested every three years</w:t>
      </w:r>
      <w:r w:rsidR="00B3764B" w:rsidRPr="00646F4A">
        <w:t>, or annually for clubs competing in the football pyramid,</w:t>
      </w:r>
      <w:r w:rsidRPr="00646F4A">
        <w:t xml:space="preserve"> to sustain certification. </w:t>
      </w:r>
    </w:p>
    <w:p w14:paraId="192EDD84" w14:textId="66D05FD7" w:rsidR="00400942" w:rsidRPr="00646F4A" w:rsidRDefault="00400942" w:rsidP="00254A75">
      <w:pPr>
        <w:pStyle w:val="ListParagraph"/>
        <w:numPr>
          <w:ilvl w:val="0"/>
          <w:numId w:val="19"/>
        </w:numPr>
        <w:tabs>
          <w:tab w:val="left" w:pos="2460"/>
        </w:tabs>
        <w:ind w:right="-44"/>
        <w:rPr>
          <w:i/>
        </w:rPr>
      </w:pPr>
      <w:r w:rsidRPr="00646F4A">
        <w:t xml:space="preserve">Ensure that all existing and new pitches that are World Rugby compliant are re-tested every two years to sustain certification. </w:t>
      </w:r>
    </w:p>
    <w:p w14:paraId="62F996AB" w14:textId="527D769A" w:rsidR="00B3764B" w:rsidRPr="00646F4A" w:rsidRDefault="00B3764B" w:rsidP="00254A75">
      <w:pPr>
        <w:pStyle w:val="ListParagraph"/>
        <w:numPr>
          <w:ilvl w:val="0"/>
          <w:numId w:val="19"/>
        </w:numPr>
        <w:tabs>
          <w:tab w:val="left" w:pos="2460"/>
        </w:tabs>
        <w:ind w:right="-44"/>
        <w:rPr>
          <w:iCs/>
        </w:rPr>
      </w:pPr>
      <w:r w:rsidRPr="00646F4A">
        <w:rPr>
          <w:iCs/>
        </w:rPr>
        <w:t>Explore options to remove permitted development rights for the change of artificial pitch surfaces (from sand-based to 3G or vice versa).</w:t>
      </w:r>
    </w:p>
    <w:p w14:paraId="239D87A5" w14:textId="77777777" w:rsidR="002E7779" w:rsidRPr="00646F4A" w:rsidRDefault="002E7779" w:rsidP="00254A75">
      <w:pPr>
        <w:pStyle w:val="ListParagraph"/>
        <w:numPr>
          <w:ilvl w:val="0"/>
          <w:numId w:val="19"/>
        </w:numPr>
        <w:tabs>
          <w:tab w:val="left" w:pos="2460"/>
        </w:tabs>
        <w:ind w:right="-44"/>
        <w:rPr>
          <w:i/>
        </w:rPr>
      </w:pPr>
      <w:r w:rsidRPr="00646F4A">
        <w:t xml:space="preserve">Ensure that any new 3G pitches with external funding have community use agreements in place and seek to use this to also tie in access to grass pitch and other sporting provision, where relevant. </w:t>
      </w:r>
    </w:p>
    <w:p w14:paraId="67A4484A" w14:textId="424D9627" w:rsidR="00756F87" w:rsidRPr="00646F4A" w:rsidRDefault="00756F87" w:rsidP="00254A75">
      <w:pPr>
        <w:pStyle w:val="ListParagraph"/>
        <w:numPr>
          <w:ilvl w:val="0"/>
          <w:numId w:val="19"/>
        </w:numPr>
        <w:tabs>
          <w:tab w:val="left" w:pos="2460"/>
        </w:tabs>
        <w:ind w:right="-44"/>
        <w:rPr>
          <w:i/>
        </w:rPr>
      </w:pPr>
      <w:r w:rsidRPr="00646F4A">
        <w:t>Encourage more match play demand to transfer to 3G pitches, where possible</w:t>
      </w:r>
      <w:r w:rsidR="007D611D" w:rsidRPr="00646F4A">
        <w:t>, particularly from council sites and for mini and youth 9v9 football</w:t>
      </w:r>
      <w:r w:rsidRPr="00646F4A">
        <w:t xml:space="preserve">. </w:t>
      </w:r>
    </w:p>
    <w:p w14:paraId="65A9769E" w14:textId="77777777" w:rsidR="00151787" w:rsidRPr="00646F4A" w:rsidRDefault="00151787" w:rsidP="00953E23">
      <w:pPr>
        <w:rPr>
          <w:b/>
        </w:rPr>
      </w:pPr>
    </w:p>
    <w:p w14:paraId="3FB423A1" w14:textId="77777777" w:rsidR="006444BA" w:rsidRPr="00646F4A" w:rsidRDefault="006444BA" w:rsidP="00953E23">
      <w:pPr>
        <w:rPr>
          <w:b/>
        </w:rPr>
      </w:pPr>
      <w:r w:rsidRPr="00646F4A">
        <w:rPr>
          <w:b/>
        </w:rPr>
        <w:t>Cricket</w:t>
      </w:r>
    </w:p>
    <w:p w14:paraId="74712FAD" w14:textId="77777777" w:rsidR="007C2C8A" w:rsidRPr="00646F4A" w:rsidRDefault="007C2C8A">
      <w:pPr>
        <w:rPr>
          <w:b/>
        </w:rPr>
      </w:pPr>
    </w:p>
    <w:p w14:paraId="39298210" w14:textId="57FE9843" w:rsidR="007C2C8A" w:rsidRPr="00646F4A" w:rsidRDefault="007C2C8A" w:rsidP="007C2C8A">
      <w:pPr>
        <w:rPr>
          <w:b/>
          <w:bCs/>
        </w:rPr>
      </w:pPr>
      <w:r w:rsidRPr="00646F4A">
        <w:rPr>
          <w:b/>
          <w:bCs/>
        </w:rPr>
        <w:t>Supply and demand summary</w:t>
      </w:r>
    </w:p>
    <w:p w14:paraId="5DCCE47F" w14:textId="77777777" w:rsidR="007C2C8A" w:rsidRPr="00646F4A" w:rsidRDefault="007C2C8A" w:rsidP="007C2C8A">
      <w:pPr>
        <w:rPr>
          <w:b/>
          <w:bCs/>
          <w:szCs w:val="22"/>
        </w:rPr>
      </w:pPr>
    </w:p>
    <w:p w14:paraId="4A13C678" w14:textId="77777777" w:rsidR="00A1789F" w:rsidRPr="00646F4A" w:rsidRDefault="00A1789F" w:rsidP="00E579D4">
      <w:pPr>
        <w:pStyle w:val="ListParagraph"/>
        <w:numPr>
          <w:ilvl w:val="0"/>
          <w:numId w:val="68"/>
        </w:numPr>
        <w:spacing w:before="40"/>
        <w:contextualSpacing w:val="0"/>
        <w:jc w:val="left"/>
        <w:rPr>
          <w:szCs w:val="22"/>
        </w:rPr>
      </w:pPr>
      <w:bookmarkStart w:id="23" w:name="_Hlk2323157"/>
      <w:r w:rsidRPr="00646F4A">
        <w:rPr>
          <w:szCs w:val="22"/>
        </w:rPr>
        <w:t>There are ten squares that show potential spare capacity on grass wickets although none have actual spare capacity for senior demand on Saturday’s, whilst eight have actual spare capacity on Sunday’s and nine midweek.</w:t>
      </w:r>
    </w:p>
    <w:p w14:paraId="73B1CDD8" w14:textId="77777777" w:rsidR="00A1789F" w:rsidRPr="00646F4A" w:rsidRDefault="00A1789F" w:rsidP="00E579D4">
      <w:pPr>
        <w:pStyle w:val="ListParagraph"/>
        <w:numPr>
          <w:ilvl w:val="0"/>
          <w:numId w:val="68"/>
        </w:numPr>
        <w:spacing w:before="40"/>
        <w:contextualSpacing w:val="0"/>
        <w:jc w:val="left"/>
        <w:rPr>
          <w:szCs w:val="22"/>
        </w:rPr>
      </w:pPr>
      <w:r w:rsidRPr="00646F4A">
        <w:rPr>
          <w:szCs w:val="22"/>
        </w:rPr>
        <w:t>No grass wicket squares are identified as being overplayed in Coventry.</w:t>
      </w:r>
    </w:p>
    <w:p w14:paraId="0732D906" w14:textId="77777777" w:rsidR="00A1789F" w:rsidRPr="00646F4A" w:rsidRDefault="00A1789F" w:rsidP="00E579D4">
      <w:pPr>
        <w:pStyle w:val="ListParagraph"/>
        <w:numPr>
          <w:ilvl w:val="0"/>
          <w:numId w:val="68"/>
        </w:numPr>
        <w:spacing w:before="40"/>
        <w:contextualSpacing w:val="0"/>
        <w:jc w:val="left"/>
        <w:rPr>
          <w:szCs w:val="22"/>
        </w:rPr>
      </w:pPr>
      <w:r w:rsidRPr="00646F4A">
        <w:rPr>
          <w:szCs w:val="22"/>
        </w:rPr>
        <w:t xml:space="preserve">Spare capacity exists currently for Saturday, Sunday and midweek cricket, although future shortfalls are identified for Saturday cricket and specifically in the South East and South West analysis areas. </w:t>
      </w:r>
    </w:p>
    <w:p w14:paraId="50A41C7D" w14:textId="77777777" w:rsidR="007C2C8A" w:rsidRPr="00646F4A" w:rsidRDefault="007C2C8A" w:rsidP="007C2C8A">
      <w:pPr>
        <w:rPr>
          <w:b/>
          <w:szCs w:val="22"/>
        </w:rPr>
      </w:pPr>
    </w:p>
    <w:p w14:paraId="3BCFAC32" w14:textId="6D84DB20" w:rsidR="007C2C8A" w:rsidRPr="00646F4A" w:rsidRDefault="007C2C8A" w:rsidP="007C2C8A">
      <w:pPr>
        <w:rPr>
          <w:b/>
          <w:bCs/>
          <w:szCs w:val="22"/>
        </w:rPr>
      </w:pPr>
      <w:r w:rsidRPr="00646F4A">
        <w:rPr>
          <w:b/>
          <w:bCs/>
          <w:szCs w:val="22"/>
        </w:rPr>
        <w:t>Supply summary</w:t>
      </w:r>
    </w:p>
    <w:p w14:paraId="062783EA" w14:textId="77777777" w:rsidR="007C2C8A" w:rsidRPr="00646F4A" w:rsidRDefault="007C2C8A" w:rsidP="007C2C8A">
      <w:pPr>
        <w:rPr>
          <w:b/>
          <w:bCs/>
          <w:szCs w:val="22"/>
        </w:rPr>
      </w:pPr>
    </w:p>
    <w:p w14:paraId="67221370" w14:textId="77777777" w:rsidR="00A1789F" w:rsidRPr="00646F4A" w:rsidRDefault="00A1789F" w:rsidP="00E579D4">
      <w:pPr>
        <w:pStyle w:val="ListParagraph"/>
        <w:numPr>
          <w:ilvl w:val="0"/>
          <w:numId w:val="69"/>
        </w:numPr>
        <w:spacing w:before="40"/>
        <w:contextualSpacing w:val="0"/>
        <w:jc w:val="left"/>
        <w:rPr>
          <w:szCs w:val="22"/>
        </w:rPr>
      </w:pPr>
      <w:r w:rsidRPr="00646F4A">
        <w:rPr>
          <w:szCs w:val="22"/>
        </w:rPr>
        <w:t xml:space="preserve">In total, there are 13 grass cricket squares in Coventry located across nine sites, ten of which are available for community use. </w:t>
      </w:r>
    </w:p>
    <w:p w14:paraId="21508ED9" w14:textId="77777777" w:rsidR="00A1789F" w:rsidRPr="00646F4A" w:rsidRDefault="00A1789F" w:rsidP="00E579D4">
      <w:pPr>
        <w:pStyle w:val="ListParagraph"/>
        <w:numPr>
          <w:ilvl w:val="0"/>
          <w:numId w:val="69"/>
        </w:numPr>
        <w:spacing w:before="40"/>
        <w:contextualSpacing w:val="0"/>
        <w:jc w:val="left"/>
        <w:rPr>
          <w:szCs w:val="22"/>
        </w:rPr>
      </w:pPr>
      <w:r w:rsidRPr="00646F4A">
        <w:rPr>
          <w:szCs w:val="22"/>
        </w:rPr>
        <w:t>There are no NTPs accompanying grass wicket squares although there are 11 standalone NTPs provided.</w:t>
      </w:r>
    </w:p>
    <w:p w14:paraId="2A84E889" w14:textId="77777777" w:rsidR="00A1789F" w:rsidRPr="00646F4A" w:rsidRDefault="00A1789F" w:rsidP="00E579D4">
      <w:pPr>
        <w:pStyle w:val="ListParagraph"/>
        <w:numPr>
          <w:ilvl w:val="0"/>
          <w:numId w:val="69"/>
        </w:numPr>
        <w:spacing w:before="40"/>
        <w:contextualSpacing w:val="0"/>
        <w:jc w:val="left"/>
        <w:rPr>
          <w:szCs w:val="22"/>
        </w:rPr>
      </w:pPr>
      <w:r w:rsidRPr="00646F4A">
        <w:rPr>
          <w:szCs w:val="22"/>
        </w:rPr>
        <w:t xml:space="preserve">Two grass wicket square were identified as disused, located at The Highway Club and Colliery Sports Ground. </w:t>
      </w:r>
    </w:p>
    <w:p w14:paraId="47D9911B" w14:textId="6A1896F7" w:rsidR="00A1789F" w:rsidRPr="00646F4A" w:rsidRDefault="00A1789F" w:rsidP="00E579D4">
      <w:pPr>
        <w:pStyle w:val="ListParagraph"/>
        <w:numPr>
          <w:ilvl w:val="0"/>
          <w:numId w:val="69"/>
        </w:numPr>
        <w:spacing w:before="40"/>
        <w:contextualSpacing w:val="0"/>
        <w:jc w:val="left"/>
        <w:rPr>
          <w:szCs w:val="22"/>
        </w:rPr>
      </w:pPr>
      <w:r w:rsidRPr="00646F4A">
        <w:rPr>
          <w:szCs w:val="22"/>
        </w:rPr>
        <w:t>Standard CC has been served notice to cover all expenses from March 2021 at Standard Triumph Club (Tanners Lane) or vacate the site by 25</w:t>
      </w:r>
      <w:r w:rsidRPr="00646F4A">
        <w:rPr>
          <w:szCs w:val="22"/>
          <w:vertAlign w:val="superscript"/>
        </w:rPr>
        <w:t>th</w:t>
      </w:r>
      <w:r w:rsidRPr="00646F4A">
        <w:rPr>
          <w:szCs w:val="22"/>
        </w:rPr>
        <w:t xml:space="preserve"> October 2022.</w:t>
      </w:r>
      <w:r w:rsidR="00AC4232" w:rsidRPr="00646F4A">
        <w:rPr>
          <w:szCs w:val="22"/>
        </w:rPr>
        <w:t xml:space="preserve"> It is not yet known whether the Club has identified alternate playing provision for the 2023 season.</w:t>
      </w:r>
    </w:p>
    <w:p w14:paraId="00A0A1A3" w14:textId="77777777" w:rsidR="00A1789F" w:rsidRPr="00646F4A" w:rsidRDefault="00A1789F" w:rsidP="00E579D4">
      <w:pPr>
        <w:pStyle w:val="ListParagraph"/>
        <w:numPr>
          <w:ilvl w:val="0"/>
          <w:numId w:val="69"/>
        </w:numPr>
        <w:spacing w:before="40"/>
        <w:contextualSpacing w:val="0"/>
        <w:jc w:val="left"/>
        <w:rPr>
          <w:szCs w:val="22"/>
        </w:rPr>
      </w:pPr>
      <w:r w:rsidRPr="00646F4A">
        <w:rPr>
          <w:szCs w:val="22"/>
        </w:rPr>
        <w:t>The audit of community available grass wicket cricket squares in Coventry found four to be good quality and the remaining six to be standard quality (none are assessed as poor quality).</w:t>
      </w:r>
    </w:p>
    <w:p w14:paraId="2D65A21D" w14:textId="77777777" w:rsidR="00A1789F" w:rsidRPr="00646F4A" w:rsidRDefault="00A1789F" w:rsidP="00E579D4">
      <w:pPr>
        <w:pStyle w:val="ListParagraph"/>
        <w:numPr>
          <w:ilvl w:val="0"/>
          <w:numId w:val="69"/>
        </w:numPr>
        <w:spacing w:before="40"/>
        <w:contextualSpacing w:val="0"/>
        <w:jc w:val="left"/>
        <w:rPr>
          <w:szCs w:val="22"/>
        </w:rPr>
      </w:pPr>
      <w:r w:rsidRPr="00646F4A">
        <w:rPr>
          <w:szCs w:val="22"/>
        </w:rPr>
        <w:t xml:space="preserve">The audit of community available NTPs in Coventry found two to be good quality, two are assessed as standard quality and five are poor quality. </w:t>
      </w:r>
    </w:p>
    <w:p w14:paraId="2F08F958" w14:textId="77777777" w:rsidR="00A1789F" w:rsidRPr="00646F4A" w:rsidRDefault="00A1789F" w:rsidP="00E579D4">
      <w:pPr>
        <w:pStyle w:val="ListParagraph"/>
        <w:numPr>
          <w:ilvl w:val="0"/>
          <w:numId w:val="69"/>
        </w:numPr>
        <w:spacing w:before="40"/>
        <w:contextualSpacing w:val="0"/>
        <w:jc w:val="left"/>
        <w:rPr>
          <w:szCs w:val="22"/>
        </w:rPr>
      </w:pPr>
      <w:r w:rsidRPr="00646F4A">
        <w:rPr>
          <w:szCs w:val="22"/>
        </w:rPr>
        <w:lastRenderedPageBreak/>
        <w:t>All clubs in Coventry have access to changing room facilities at their home ground and the quality is generally adequate, although Bablake CC is serviced by poor quality provision.</w:t>
      </w:r>
    </w:p>
    <w:p w14:paraId="1D94556D" w14:textId="77777777" w:rsidR="00AC4232" w:rsidRPr="00646F4A" w:rsidRDefault="00AC4232" w:rsidP="007C2C8A">
      <w:pPr>
        <w:rPr>
          <w:b/>
          <w:bCs/>
        </w:rPr>
      </w:pPr>
    </w:p>
    <w:p w14:paraId="1F0F6E12" w14:textId="03A2F4C1" w:rsidR="007C2C8A" w:rsidRPr="00646F4A" w:rsidRDefault="007C2C8A" w:rsidP="007C2C8A">
      <w:pPr>
        <w:rPr>
          <w:b/>
          <w:bCs/>
        </w:rPr>
      </w:pPr>
      <w:r w:rsidRPr="00646F4A">
        <w:rPr>
          <w:b/>
          <w:bCs/>
        </w:rPr>
        <w:t>Demand summary</w:t>
      </w:r>
    </w:p>
    <w:p w14:paraId="08721117" w14:textId="77777777" w:rsidR="007C2C8A" w:rsidRPr="00646F4A" w:rsidRDefault="007C2C8A" w:rsidP="007C2C8A">
      <w:pPr>
        <w:rPr>
          <w:bCs/>
        </w:rPr>
      </w:pPr>
    </w:p>
    <w:bookmarkEnd w:id="23"/>
    <w:p w14:paraId="7AE71691" w14:textId="77777777" w:rsidR="00A1789F" w:rsidRPr="00646F4A" w:rsidRDefault="00A1789F" w:rsidP="00E579D4">
      <w:pPr>
        <w:pStyle w:val="ListParagraph"/>
        <w:numPr>
          <w:ilvl w:val="0"/>
          <w:numId w:val="70"/>
        </w:numPr>
        <w:rPr>
          <w:bCs/>
        </w:rPr>
      </w:pPr>
      <w:r w:rsidRPr="00646F4A">
        <w:rPr>
          <w:bCs/>
        </w:rPr>
        <w:t>There are 13 affiliated cricket clubs in Coventry which collectively provide 45 cricket teams, equating to 38 senior men’s, 12 junior boys and no women’s and girls’ teams.</w:t>
      </w:r>
    </w:p>
    <w:p w14:paraId="0E59C339" w14:textId="77777777" w:rsidR="00A1789F" w:rsidRPr="00646F4A" w:rsidRDefault="00A1789F" w:rsidP="00E579D4">
      <w:pPr>
        <w:pStyle w:val="ListParagraph"/>
        <w:numPr>
          <w:ilvl w:val="0"/>
          <w:numId w:val="70"/>
        </w:numPr>
        <w:rPr>
          <w:bCs/>
        </w:rPr>
      </w:pPr>
      <w:r w:rsidRPr="00646F4A">
        <w:rPr>
          <w:bCs/>
        </w:rPr>
        <w:t>The has been a significant reduction in demand in recent years.</w:t>
      </w:r>
    </w:p>
    <w:p w14:paraId="24A30FA4" w14:textId="77777777" w:rsidR="00A1789F" w:rsidRPr="00646F4A" w:rsidRDefault="00A1789F" w:rsidP="00E579D4">
      <w:pPr>
        <w:pStyle w:val="ListParagraph"/>
        <w:numPr>
          <w:ilvl w:val="0"/>
          <w:numId w:val="70"/>
        </w:numPr>
        <w:rPr>
          <w:bCs/>
        </w:rPr>
      </w:pPr>
      <w:r w:rsidRPr="00646F4A">
        <w:rPr>
          <w:bCs/>
        </w:rPr>
        <w:t>Coventry Blues CC imports a single midweek team into Coventry from Stratford-on-Avon.</w:t>
      </w:r>
    </w:p>
    <w:p w14:paraId="1E9BC752" w14:textId="77777777" w:rsidR="00A1789F" w:rsidRPr="00646F4A" w:rsidRDefault="00A1789F" w:rsidP="00E579D4">
      <w:pPr>
        <w:pStyle w:val="ListParagraph"/>
        <w:numPr>
          <w:ilvl w:val="0"/>
          <w:numId w:val="70"/>
        </w:numPr>
        <w:rPr>
          <w:bCs/>
        </w:rPr>
      </w:pPr>
      <w:r w:rsidRPr="00646F4A">
        <w:rPr>
          <w:bCs/>
        </w:rPr>
        <w:t xml:space="preserve">Two clubs in Coventry form part of the All Stars initiative and two clubs are running Dynamo’s sessions. </w:t>
      </w:r>
    </w:p>
    <w:p w14:paraId="593A45DE" w14:textId="77777777" w:rsidR="00A1789F" w:rsidRPr="00646F4A" w:rsidRDefault="00A1789F" w:rsidP="00E579D4">
      <w:pPr>
        <w:pStyle w:val="ListParagraph"/>
        <w:numPr>
          <w:ilvl w:val="0"/>
          <w:numId w:val="70"/>
        </w:numPr>
        <w:rPr>
          <w:bCs/>
        </w:rPr>
      </w:pPr>
      <w:r w:rsidRPr="00646F4A">
        <w:rPr>
          <w:bCs/>
        </w:rPr>
        <w:t xml:space="preserve">Unaffiliated demand is noted via Last Man Stands, with two LMS leagues operating within Coventry; one across Xcel Leisure Centre and Massey Ferguson Sports Ground and one at Coventry University (The Place). </w:t>
      </w:r>
    </w:p>
    <w:p w14:paraId="4A1C5009" w14:textId="61E041C3" w:rsidR="0023549F" w:rsidRPr="00646F4A" w:rsidRDefault="00A1789F" w:rsidP="00E579D4">
      <w:pPr>
        <w:pStyle w:val="ListParagraph"/>
        <w:numPr>
          <w:ilvl w:val="0"/>
          <w:numId w:val="70"/>
        </w:numPr>
        <w:rPr>
          <w:bCs/>
        </w:rPr>
      </w:pPr>
      <w:r w:rsidRPr="00646F4A">
        <w:rPr>
          <w:bCs/>
        </w:rPr>
        <w:t>Future demand of eight senior men’s and one junior team is predicted via population growth, although this falls to six senior men’s teams when broken down by analysis area.</w:t>
      </w:r>
    </w:p>
    <w:p w14:paraId="7347BE70" w14:textId="77777777" w:rsidR="00A1789F" w:rsidRPr="00646F4A" w:rsidRDefault="00A1789F" w:rsidP="00A1789F">
      <w:pPr>
        <w:rPr>
          <w:b/>
        </w:rPr>
      </w:pPr>
    </w:p>
    <w:p w14:paraId="5EBD33EE" w14:textId="2F6FE23B" w:rsidR="0023549F" w:rsidRPr="00646F4A" w:rsidRDefault="0023549F" w:rsidP="0023549F">
      <w:pPr>
        <w:tabs>
          <w:tab w:val="left" w:pos="2460"/>
        </w:tabs>
        <w:rPr>
          <w:b/>
          <w:bCs/>
          <w:i/>
        </w:rPr>
      </w:pPr>
      <w:r w:rsidRPr="00646F4A">
        <w:rPr>
          <w:b/>
          <w:bCs/>
          <w:i/>
        </w:rPr>
        <w:t>Scenarios</w:t>
      </w:r>
    </w:p>
    <w:p w14:paraId="5297A030" w14:textId="77777777" w:rsidR="0023549F" w:rsidRPr="00646F4A" w:rsidRDefault="0023549F" w:rsidP="0023549F">
      <w:pPr>
        <w:tabs>
          <w:tab w:val="left" w:pos="2460"/>
        </w:tabs>
        <w:rPr>
          <w:i/>
        </w:rPr>
      </w:pPr>
    </w:p>
    <w:p w14:paraId="3B374E59" w14:textId="271249A3" w:rsidR="0023549F" w:rsidRPr="00646F4A" w:rsidRDefault="002249F7" w:rsidP="0023549F">
      <w:pPr>
        <w:tabs>
          <w:tab w:val="left" w:pos="2460"/>
        </w:tabs>
        <w:rPr>
          <w:i/>
        </w:rPr>
      </w:pPr>
      <w:r w:rsidRPr="00646F4A">
        <w:rPr>
          <w:i/>
        </w:rPr>
        <w:t>Accommodating</w:t>
      </w:r>
      <w:r w:rsidR="0023549F" w:rsidRPr="00646F4A">
        <w:rPr>
          <w:i/>
        </w:rPr>
        <w:t xml:space="preserve"> </w:t>
      </w:r>
      <w:r w:rsidR="00146F9B" w:rsidRPr="00646F4A">
        <w:rPr>
          <w:i/>
        </w:rPr>
        <w:t xml:space="preserve">future </w:t>
      </w:r>
      <w:r w:rsidR="0023549F" w:rsidRPr="00646F4A">
        <w:rPr>
          <w:i/>
        </w:rPr>
        <w:t>overplay</w:t>
      </w:r>
    </w:p>
    <w:p w14:paraId="53C58772" w14:textId="77777777" w:rsidR="0023549F" w:rsidRPr="00646F4A" w:rsidRDefault="0023549F" w:rsidP="0023549F">
      <w:pPr>
        <w:tabs>
          <w:tab w:val="left" w:pos="2460"/>
        </w:tabs>
        <w:rPr>
          <w:i/>
        </w:rPr>
      </w:pPr>
    </w:p>
    <w:p w14:paraId="29D758B6" w14:textId="2AC3522F" w:rsidR="002249F7" w:rsidRPr="00646F4A" w:rsidRDefault="007F45DD" w:rsidP="0023549F">
      <w:r w:rsidRPr="00646F4A">
        <w:t>Whilst no existing overplay is identified</w:t>
      </w:r>
      <w:r w:rsidR="002249F7" w:rsidRPr="00646F4A">
        <w:t xml:space="preserve"> in Coventry</w:t>
      </w:r>
      <w:r w:rsidRPr="00646F4A">
        <w:t xml:space="preserve">, future shortfalls are expected in the </w:t>
      </w:r>
      <w:r w:rsidR="00533764" w:rsidRPr="00646F4A">
        <w:t xml:space="preserve">North West, </w:t>
      </w:r>
      <w:r w:rsidRPr="00646F4A">
        <w:t xml:space="preserve">South East and South West analysis areas, each </w:t>
      </w:r>
      <w:r w:rsidR="002249F7" w:rsidRPr="00646F4A">
        <w:t xml:space="preserve">amounting to </w:t>
      </w:r>
      <w:r w:rsidRPr="00646F4A">
        <w:t>24 match</w:t>
      </w:r>
      <w:r w:rsidR="00146F9B" w:rsidRPr="00646F4A">
        <w:t xml:space="preserve"> equivalent</w:t>
      </w:r>
      <w:r w:rsidRPr="00646F4A">
        <w:t xml:space="preserve"> sessions</w:t>
      </w:r>
      <w:r w:rsidR="002249F7" w:rsidRPr="00646F4A">
        <w:t xml:space="preserve">. </w:t>
      </w:r>
      <w:r w:rsidR="00146F9B" w:rsidRPr="00646F4A">
        <w:t xml:space="preserve">Currently, all existing squares in </w:t>
      </w:r>
      <w:r w:rsidR="00533764" w:rsidRPr="00646F4A">
        <w:t xml:space="preserve">Coventry </w:t>
      </w:r>
      <w:r w:rsidR="00146F9B" w:rsidRPr="00646F4A">
        <w:t>are played to capacity on Saturdays</w:t>
      </w:r>
      <w:r w:rsidR="00533764" w:rsidRPr="00646F4A">
        <w:t>.</w:t>
      </w:r>
    </w:p>
    <w:p w14:paraId="68AD833B" w14:textId="77777777" w:rsidR="002249F7" w:rsidRPr="00646F4A" w:rsidRDefault="002249F7" w:rsidP="0023549F"/>
    <w:p w14:paraId="7071ACC0" w14:textId="68665F30" w:rsidR="00146F9B" w:rsidRPr="00646F4A" w:rsidRDefault="002249F7" w:rsidP="0023549F">
      <w:r w:rsidRPr="00646F4A">
        <w:t>Based on the above, t</w:t>
      </w:r>
      <w:r w:rsidR="00051F73" w:rsidRPr="00646F4A">
        <w:t xml:space="preserve">o </w:t>
      </w:r>
      <w:r w:rsidR="00B56ADB" w:rsidRPr="00646F4A">
        <w:t xml:space="preserve">adequately </w:t>
      </w:r>
      <w:r w:rsidR="00051F73" w:rsidRPr="00646F4A">
        <w:t xml:space="preserve">accommodate </w:t>
      </w:r>
      <w:r w:rsidR="00B56ADB" w:rsidRPr="00646F4A">
        <w:t xml:space="preserve">future demand </w:t>
      </w:r>
      <w:r w:rsidRPr="00646F4A">
        <w:t>in Coventry</w:t>
      </w:r>
      <w:r w:rsidR="00B56ADB" w:rsidRPr="00646F4A">
        <w:t>, an additional square would need to be provided in each</w:t>
      </w:r>
      <w:r w:rsidRPr="00646F4A">
        <w:t xml:space="preserve"> of</w:t>
      </w:r>
      <w:r w:rsidR="00B56ADB" w:rsidRPr="00646F4A">
        <w:t xml:space="preserve"> the </w:t>
      </w:r>
      <w:r w:rsidR="00533764" w:rsidRPr="00646F4A">
        <w:t xml:space="preserve">North West, </w:t>
      </w:r>
      <w:r w:rsidR="00B56ADB" w:rsidRPr="00646F4A">
        <w:t>South East and South West analysis areas</w:t>
      </w:r>
      <w:r w:rsidR="00533764" w:rsidRPr="00646F4A">
        <w:t>.</w:t>
      </w:r>
    </w:p>
    <w:p w14:paraId="4A4F572E" w14:textId="60D05CFF" w:rsidR="00590120" w:rsidRPr="00646F4A" w:rsidRDefault="00590120" w:rsidP="0023549F"/>
    <w:p w14:paraId="348C81F2" w14:textId="7EEB0D58" w:rsidR="00590120" w:rsidRPr="00646F4A" w:rsidRDefault="00590120" w:rsidP="0023549F">
      <w:pPr>
        <w:rPr>
          <w:i/>
          <w:iCs/>
        </w:rPr>
      </w:pPr>
      <w:r w:rsidRPr="00646F4A">
        <w:rPr>
          <w:i/>
          <w:iCs/>
        </w:rPr>
        <w:t>Standard CC</w:t>
      </w:r>
    </w:p>
    <w:p w14:paraId="1A6BD6F7" w14:textId="36228E15" w:rsidR="00590120" w:rsidRPr="00646F4A" w:rsidRDefault="00590120" w:rsidP="0023549F">
      <w:pPr>
        <w:rPr>
          <w:i/>
          <w:iCs/>
        </w:rPr>
      </w:pPr>
    </w:p>
    <w:p w14:paraId="66B198FD" w14:textId="4FDBA55E" w:rsidR="00590120" w:rsidRPr="00646F4A" w:rsidRDefault="00590120" w:rsidP="0023549F">
      <w:r w:rsidRPr="00646F4A">
        <w:t xml:space="preserve">Due to Standard CC’s ongoing tenure issues at Standard Triumph Club (Tanners Lane), it appears likely that the Club will be forced to vacate the site in the very near future. Therefore, this scenario considers the impact if </w:t>
      </w:r>
      <w:r w:rsidR="00362B40" w:rsidRPr="00646F4A">
        <w:t>it</w:t>
      </w:r>
      <w:r w:rsidRPr="00646F4A">
        <w:t xml:space="preserve"> does have to relocate.</w:t>
      </w:r>
    </w:p>
    <w:p w14:paraId="465E9C29" w14:textId="3699A796" w:rsidR="00590120" w:rsidRPr="00646F4A" w:rsidRDefault="00590120" w:rsidP="0023549F"/>
    <w:p w14:paraId="598D7F91" w14:textId="21068F83" w:rsidR="00533764" w:rsidRPr="00646F4A" w:rsidRDefault="00590120" w:rsidP="0023549F">
      <w:r w:rsidRPr="00646F4A">
        <w:t>The Club currently fields five senior men’s teams</w:t>
      </w:r>
      <w:r w:rsidR="00A87162" w:rsidRPr="00646F4A">
        <w:t xml:space="preserve"> of which two Saturday, one Sunday and one midweek team currently play at Standard Triumph Club (Tanners Lane)</w:t>
      </w:r>
      <w:r w:rsidR="00362B40" w:rsidRPr="00646F4A">
        <w:t xml:space="preserve">, </w:t>
      </w:r>
      <w:r w:rsidR="00A87162" w:rsidRPr="00646F4A">
        <w:t>equating to 23 matches per season</w:t>
      </w:r>
      <w:r w:rsidR="00362B40" w:rsidRPr="00646F4A">
        <w:t xml:space="preserve"> on site</w:t>
      </w:r>
      <w:r w:rsidR="00A87162" w:rsidRPr="00646F4A">
        <w:t>.</w:t>
      </w:r>
      <w:r w:rsidR="00533764" w:rsidRPr="00646F4A">
        <w:t xml:space="preserve"> As the South West Analysis Area (where Standard CC is based) is currently played to capacity on Saturdays, any loss of provision would lead directly to overplay.  </w:t>
      </w:r>
    </w:p>
    <w:p w14:paraId="211F4DA5" w14:textId="77777777" w:rsidR="00533764" w:rsidRPr="00646F4A" w:rsidRDefault="00533764" w:rsidP="0023549F"/>
    <w:p w14:paraId="60E90589" w14:textId="77777777" w:rsidR="008544A9" w:rsidRPr="00646F4A" w:rsidRDefault="008544A9">
      <w:pPr>
        <w:rPr>
          <w:i/>
        </w:rPr>
      </w:pPr>
      <w:r w:rsidRPr="00646F4A">
        <w:rPr>
          <w:i/>
        </w:rPr>
        <w:br w:type="page"/>
      </w:r>
    </w:p>
    <w:p w14:paraId="2B75385D" w14:textId="22779703" w:rsidR="00697A8A" w:rsidRPr="00646F4A" w:rsidRDefault="00697A8A" w:rsidP="00697A8A">
      <w:pPr>
        <w:ind w:right="95"/>
        <w:rPr>
          <w:i/>
        </w:rPr>
      </w:pPr>
      <w:r w:rsidRPr="00646F4A">
        <w:rPr>
          <w:i/>
        </w:rPr>
        <w:lastRenderedPageBreak/>
        <w:t>Table 4.2</w:t>
      </w:r>
      <w:r w:rsidR="006A4DFA" w:rsidRPr="00646F4A">
        <w:rPr>
          <w:i/>
        </w:rPr>
        <w:t>7</w:t>
      </w:r>
      <w:r w:rsidRPr="00646F4A">
        <w:rPr>
          <w:i/>
        </w:rPr>
        <w:t>: Saturday cricket</w:t>
      </w:r>
      <w:r w:rsidR="00362B40" w:rsidRPr="00646F4A">
        <w:rPr>
          <w:i/>
        </w:rPr>
        <w:t xml:space="preserve"> balance</w:t>
      </w:r>
      <w:r w:rsidRPr="00646F4A">
        <w:rPr>
          <w:i/>
        </w:rPr>
        <w:t xml:space="preserve"> if Standard Triumph Club (Tanners Lane) is lost</w:t>
      </w:r>
    </w:p>
    <w:p w14:paraId="422DE0F4" w14:textId="77777777" w:rsidR="00697A8A" w:rsidRPr="00646F4A" w:rsidRDefault="00697A8A" w:rsidP="0023549F"/>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004"/>
        <w:gridCol w:w="1361"/>
        <w:gridCol w:w="1094"/>
        <w:gridCol w:w="1092"/>
        <w:gridCol w:w="1094"/>
        <w:gridCol w:w="1090"/>
      </w:tblGrid>
      <w:tr w:rsidR="00646F4A" w:rsidRPr="00646F4A" w14:paraId="6D678528" w14:textId="77777777" w:rsidTr="0051607B">
        <w:trPr>
          <w:trHeight w:val="70"/>
          <w:tblHeader/>
        </w:trPr>
        <w:tc>
          <w:tcPr>
            <w:tcW w:w="1720" w:type="pct"/>
            <w:vMerge w:val="restart"/>
            <w:shd w:val="clear" w:color="auto" w:fill="DBE5F1" w:themeFill="accent1" w:themeFillTint="33"/>
          </w:tcPr>
          <w:p w14:paraId="751BC5FB" w14:textId="77777777" w:rsidR="00697A8A" w:rsidRPr="00646F4A" w:rsidRDefault="00697A8A" w:rsidP="00021626">
            <w:pPr>
              <w:spacing w:before="40"/>
              <w:ind w:left="68"/>
              <w:rPr>
                <w:b/>
                <w:bCs/>
                <w:sz w:val="20"/>
                <w:szCs w:val="22"/>
              </w:rPr>
            </w:pPr>
            <w:r w:rsidRPr="00646F4A">
              <w:rPr>
                <w:b/>
                <w:bCs/>
                <w:sz w:val="20"/>
                <w:szCs w:val="22"/>
              </w:rPr>
              <w:t>Analysis area</w:t>
            </w:r>
          </w:p>
        </w:tc>
        <w:tc>
          <w:tcPr>
            <w:tcW w:w="3280" w:type="pct"/>
            <w:gridSpan w:val="5"/>
            <w:shd w:val="clear" w:color="auto" w:fill="DBE5F1" w:themeFill="accent1" w:themeFillTint="33"/>
          </w:tcPr>
          <w:p w14:paraId="45872A1D" w14:textId="77777777" w:rsidR="00697A8A" w:rsidRPr="00646F4A" w:rsidRDefault="00697A8A" w:rsidP="0051607B">
            <w:pPr>
              <w:spacing w:before="40"/>
              <w:jc w:val="center"/>
              <w:rPr>
                <w:b/>
                <w:bCs/>
                <w:sz w:val="20"/>
                <w:szCs w:val="22"/>
              </w:rPr>
            </w:pPr>
            <w:r w:rsidRPr="00646F4A">
              <w:rPr>
                <w:b/>
                <w:bCs/>
                <w:sz w:val="20"/>
                <w:szCs w:val="22"/>
              </w:rPr>
              <w:t>Demand (match equivalent sessions)</w:t>
            </w:r>
          </w:p>
        </w:tc>
      </w:tr>
      <w:tr w:rsidR="00646F4A" w:rsidRPr="00646F4A" w14:paraId="0EDA2DF2" w14:textId="77777777" w:rsidTr="0051607B">
        <w:trPr>
          <w:trHeight w:val="70"/>
          <w:tblHeader/>
        </w:trPr>
        <w:tc>
          <w:tcPr>
            <w:tcW w:w="1720" w:type="pct"/>
            <w:vMerge/>
            <w:shd w:val="clear" w:color="auto" w:fill="DBE5F1" w:themeFill="accent1" w:themeFillTint="33"/>
          </w:tcPr>
          <w:p w14:paraId="376C3B94" w14:textId="77777777" w:rsidR="00697A8A" w:rsidRPr="00646F4A" w:rsidRDefault="00697A8A" w:rsidP="00021626">
            <w:pPr>
              <w:spacing w:before="40"/>
              <w:ind w:left="68"/>
              <w:rPr>
                <w:b/>
                <w:bCs/>
                <w:sz w:val="20"/>
                <w:szCs w:val="22"/>
              </w:rPr>
            </w:pPr>
          </w:p>
        </w:tc>
        <w:tc>
          <w:tcPr>
            <w:tcW w:w="779" w:type="pct"/>
            <w:shd w:val="clear" w:color="auto" w:fill="DBE5F1" w:themeFill="accent1" w:themeFillTint="33"/>
          </w:tcPr>
          <w:p w14:paraId="4E3673E8" w14:textId="77777777" w:rsidR="00697A8A" w:rsidRPr="00646F4A" w:rsidRDefault="00697A8A" w:rsidP="0051607B">
            <w:pPr>
              <w:spacing w:before="40"/>
              <w:jc w:val="center"/>
              <w:rPr>
                <w:b/>
                <w:bCs/>
                <w:sz w:val="20"/>
                <w:szCs w:val="22"/>
              </w:rPr>
            </w:pPr>
            <w:r w:rsidRPr="00646F4A">
              <w:rPr>
                <w:b/>
                <w:bCs/>
                <w:sz w:val="20"/>
                <w:szCs w:val="22"/>
              </w:rPr>
              <w:t>Actual spare capacity</w:t>
            </w:r>
          </w:p>
        </w:tc>
        <w:tc>
          <w:tcPr>
            <w:tcW w:w="626" w:type="pct"/>
            <w:shd w:val="clear" w:color="auto" w:fill="DBE5F1" w:themeFill="accent1" w:themeFillTint="33"/>
          </w:tcPr>
          <w:p w14:paraId="1A096EA4" w14:textId="77777777" w:rsidR="00697A8A" w:rsidRPr="00646F4A" w:rsidRDefault="00697A8A" w:rsidP="0051607B">
            <w:pPr>
              <w:spacing w:before="40"/>
              <w:jc w:val="center"/>
              <w:rPr>
                <w:b/>
                <w:bCs/>
                <w:sz w:val="20"/>
                <w:szCs w:val="22"/>
              </w:rPr>
            </w:pPr>
            <w:r w:rsidRPr="00646F4A">
              <w:rPr>
                <w:b/>
                <w:bCs/>
                <w:sz w:val="20"/>
                <w:szCs w:val="22"/>
              </w:rPr>
              <w:t>Overplay</w:t>
            </w:r>
          </w:p>
        </w:tc>
        <w:tc>
          <w:tcPr>
            <w:tcW w:w="625" w:type="pct"/>
            <w:shd w:val="clear" w:color="auto" w:fill="DBE5F1" w:themeFill="accent1" w:themeFillTint="33"/>
          </w:tcPr>
          <w:p w14:paraId="76E63782" w14:textId="77777777" w:rsidR="00697A8A" w:rsidRPr="00646F4A" w:rsidRDefault="00697A8A" w:rsidP="0051607B">
            <w:pPr>
              <w:spacing w:before="40"/>
              <w:jc w:val="center"/>
              <w:rPr>
                <w:b/>
                <w:bCs/>
                <w:sz w:val="20"/>
                <w:szCs w:val="22"/>
              </w:rPr>
            </w:pPr>
            <w:r w:rsidRPr="00646F4A">
              <w:rPr>
                <w:b/>
                <w:bCs/>
                <w:sz w:val="20"/>
                <w:szCs w:val="22"/>
              </w:rPr>
              <w:t>Current total</w:t>
            </w:r>
          </w:p>
        </w:tc>
        <w:tc>
          <w:tcPr>
            <w:tcW w:w="626" w:type="pct"/>
            <w:shd w:val="clear" w:color="auto" w:fill="DBE5F1" w:themeFill="accent1" w:themeFillTint="33"/>
          </w:tcPr>
          <w:p w14:paraId="78EC5D53" w14:textId="77777777" w:rsidR="00697A8A" w:rsidRPr="00646F4A" w:rsidRDefault="00697A8A" w:rsidP="0051607B">
            <w:pPr>
              <w:spacing w:before="40"/>
              <w:jc w:val="center"/>
              <w:rPr>
                <w:b/>
                <w:bCs/>
                <w:sz w:val="20"/>
                <w:szCs w:val="22"/>
              </w:rPr>
            </w:pPr>
            <w:r w:rsidRPr="00646F4A">
              <w:rPr>
                <w:b/>
                <w:bCs/>
                <w:sz w:val="20"/>
                <w:szCs w:val="22"/>
              </w:rPr>
              <w:t>Future demand</w:t>
            </w:r>
          </w:p>
        </w:tc>
        <w:tc>
          <w:tcPr>
            <w:tcW w:w="625" w:type="pct"/>
            <w:shd w:val="clear" w:color="auto" w:fill="DBE5F1" w:themeFill="accent1" w:themeFillTint="33"/>
          </w:tcPr>
          <w:p w14:paraId="1EC536F6" w14:textId="77777777" w:rsidR="00697A8A" w:rsidRPr="00646F4A" w:rsidRDefault="00697A8A" w:rsidP="0051607B">
            <w:pPr>
              <w:spacing w:before="40"/>
              <w:jc w:val="center"/>
              <w:rPr>
                <w:b/>
                <w:bCs/>
                <w:sz w:val="20"/>
                <w:szCs w:val="22"/>
              </w:rPr>
            </w:pPr>
            <w:r w:rsidRPr="00646F4A">
              <w:rPr>
                <w:b/>
                <w:bCs/>
                <w:sz w:val="20"/>
                <w:szCs w:val="22"/>
              </w:rPr>
              <w:t>Total</w:t>
            </w:r>
          </w:p>
        </w:tc>
      </w:tr>
      <w:tr w:rsidR="00646F4A" w:rsidRPr="00646F4A" w14:paraId="658E920C" w14:textId="77777777" w:rsidTr="0051607B">
        <w:trPr>
          <w:trHeight w:val="70"/>
          <w:tblHeader/>
        </w:trPr>
        <w:tc>
          <w:tcPr>
            <w:tcW w:w="1720" w:type="pct"/>
            <w:noWrap/>
          </w:tcPr>
          <w:p w14:paraId="632167B1" w14:textId="77777777" w:rsidR="00697A8A" w:rsidRPr="00646F4A" w:rsidRDefault="00697A8A" w:rsidP="00021626">
            <w:pPr>
              <w:spacing w:before="40"/>
              <w:ind w:left="68"/>
              <w:rPr>
                <w:sz w:val="20"/>
                <w:szCs w:val="22"/>
              </w:rPr>
            </w:pPr>
            <w:r w:rsidRPr="00646F4A">
              <w:rPr>
                <w:rFonts w:cs="Arial"/>
                <w:sz w:val="20"/>
                <w:szCs w:val="20"/>
              </w:rPr>
              <w:t>North East</w:t>
            </w:r>
          </w:p>
        </w:tc>
        <w:tc>
          <w:tcPr>
            <w:tcW w:w="779" w:type="pct"/>
            <w:shd w:val="clear" w:color="auto" w:fill="FFFFFF" w:themeFill="background1"/>
          </w:tcPr>
          <w:p w14:paraId="1393D5C8" w14:textId="77777777" w:rsidR="00697A8A" w:rsidRPr="00646F4A" w:rsidRDefault="00697A8A" w:rsidP="0051607B">
            <w:pPr>
              <w:spacing w:before="40"/>
              <w:jc w:val="center"/>
              <w:rPr>
                <w:sz w:val="20"/>
                <w:szCs w:val="22"/>
              </w:rPr>
            </w:pPr>
            <w:r w:rsidRPr="00646F4A">
              <w:rPr>
                <w:sz w:val="20"/>
                <w:szCs w:val="22"/>
              </w:rPr>
              <w:t>-</w:t>
            </w:r>
          </w:p>
        </w:tc>
        <w:tc>
          <w:tcPr>
            <w:tcW w:w="626" w:type="pct"/>
            <w:shd w:val="clear" w:color="auto" w:fill="FFFFFF" w:themeFill="background1"/>
          </w:tcPr>
          <w:p w14:paraId="297D2363" w14:textId="77777777" w:rsidR="00697A8A" w:rsidRPr="00646F4A" w:rsidRDefault="00697A8A" w:rsidP="0051607B">
            <w:pPr>
              <w:spacing w:before="40"/>
              <w:jc w:val="center"/>
              <w:rPr>
                <w:sz w:val="20"/>
                <w:szCs w:val="22"/>
              </w:rPr>
            </w:pPr>
            <w:r w:rsidRPr="00646F4A">
              <w:rPr>
                <w:sz w:val="20"/>
                <w:szCs w:val="22"/>
              </w:rPr>
              <w:t>-</w:t>
            </w:r>
          </w:p>
        </w:tc>
        <w:tc>
          <w:tcPr>
            <w:tcW w:w="625" w:type="pct"/>
            <w:shd w:val="clear" w:color="auto" w:fill="FFC000"/>
          </w:tcPr>
          <w:p w14:paraId="40C35C9D" w14:textId="77777777" w:rsidR="00697A8A" w:rsidRPr="00646F4A" w:rsidRDefault="00697A8A" w:rsidP="0051607B">
            <w:pPr>
              <w:spacing w:before="40"/>
              <w:jc w:val="center"/>
              <w:rPr>
                <w:sz w:val="20"/>
                <w:szCs w:val="22"/>
              </w:rPr>
            </w:pPr>
            <w:r w:rsidRPr="00646F4A">
              <w:rPr>
                <w:sz w:val="20"/>
                <w:szCs w:val="22"/>
              </w:rPr>
              <w:t>0</w:t>
            </w:r>
          </w:p>
        </w:tc>
        <w:tc>
          <w:tcPr>
            <w:tcW w:w="626" w:type="pct"/>
            <w:shd w:val="clear" w:color="auto" w:fill="FFFFFF" w:themeFill="background1"/>
          </w:tcPr>
          <w:p w14:paraId="21C4D019" w14:textId="77777777" w:rsidR="00697A8A" w:rsidRPr="00646F4A" w:rsidRDefault="00697A8A" w:rsidP="0051607B">
            <w:pPr>
              <w:spacing w:before="40"/>
              <w:jc w:val="center"/>
              <w:rPr>
                <w:sz w:val="20"/>
                <w:szCs w:val="22"/>
              </w:rPr>
            </w:pPr>
            <w:r w:rsidRPr="00646F4A">
              <w:rPr>
                <w:sz w:val="20"/>
                <w:szCs w:val="22"/>
              </w:rPr>
              <w:t>-</w:t>
            </w:r>
          </w:p>
        </w:tc>
        <w:tc>
          <w:tcPr>
            <w:tcW w:w="625" w:type="pct"/>
            <w:shd w:val="clear" w:color="auto" w:fill="FFC000"/>
          </w:tcPr>
          <w:p w14:paraId="1670197D" w14:textId="77777777" w:rsidR="00697A8A" w:rsidRPr="00646F4A" w:rsidRDefault="00697A8A" w:rsidP="0051607B">
            <w:pPr>
              <w:spacing w:before="40"/>
              <w:jc w:val="center"/>
              <w:rPr>
                <w:sz w:val="20"/>
                <w:szCs w:val="22"/>
              </w:rPr>
            </w:pPr>
            <w:r w:rsidRPr="00646F4A">
              <w:rPr>
                <w:sz w:val="20"/>
                <w:szCs w:val="22"/>
              </w:rPr>
              <w:t>0</w:t>
            </w:r>
          </w:p>
        </w:tc>
      </w:tr>
      <w:tr w:rsidR="00646F4A" w:rsidRPr="00646F4A" w14:paraId="6069965D" w14:textId="77777777" w:rsidTr="00533764">
        <w:trPr>
          <w:trHeight w:val="70"/>
          <w:tblHeader/>
        </w:trPr>
        <w:tc>
          <w:tcPr>
            <w:tcW w:w="1720" w:type="pct"/>
            <w:noWrap/>
          </w:tcPr>
          <w:p w14:paraId="2985B4B2" w14:textId="77777777" w:rsidR="00697A8A" w:rsidRPr="00646F4A" w:rsidRDefault="00697A8A" w:rsidP="00021626">
            <w:pPr>
              <w:spacing w:before="40"/>
              <w:ind w:left="68"/>
              <w:rPr>
                <w:sz w:val="20"/>
                <w:szCs w:val="22"/>
              </w:rPr>
            </w:pPr>
            <w:r w:rsidRPr="00646F4A">
              <w:rPr>
                <w:rFonts w:cs="Arial"/>
                <w:sz w:val="20"/>
                <w:szCs w:val="20"/>
              </w:rPr>
              <w:t>North West</w:t>
            </w:r>
          </w:p>
        </w:tc>
        <w:tc>
          <w:tcPr>
            <w:tcW w:w="779" w:type="pct"/>
            <w:shd w:val="clear" w:color="auto" w:fill="FFFFFF" w:themeFill="background1"/>
          </w:tcPr>
          <w:p w14:paraId="0971DE71" w14:textId="570E7115" w:rsidR="00697A8A" w:rsidRPr="00646F4A" w:rsidRDefault="00533764" w:rsidP="0051607B">
            <w:pPr>
              <w:spacing w:before="40"/>
              <w:jc w:val="center"/>
              <w:rPr>
                <w:sz w:val="20"/>
                <w:szCs w:val="22"/>
              </w:rPr>
            </w:pPr>
            <w:r w:rsidRPr="00646F4A">
              <w:rPr>
                <w:sz w:val="20"/>
                <w:szCs w:val="22"/>
              </w:rPr>
              <w:t>-</w:t>
            </w:r>
          </w:p>
        </w:tc>
        <w:tc>
          <w:tcPr>
            <w:tcW w:w="626" w:type="pct"/>
            <w:shd w:val="clear" w:color="auto" w:fill="FFFFFF" w:themeFill="background1"/>
          </w:tcPr>
          <w:p w14:paraId="706F5D5B" w14:textId="77777777" w:rsidR="00697A8A" w:rsidRPr="00646F4A" w:rsidRDefault="00697A8A" w:rsidP="0051607B">
            <w:pPr>
              <w:spacing w:before="40"/>
              <w:jc w:val="center"/>
              <w:rPr>
                <w:sz w:val="20"/>
                <w:szCs w:val="22"/>
              </w:rPr>
            </w:pPr>
            <w:r w:rsidRPr="00646F4A">
              <w:rPr>
                <w:sz w:val="20"/>
                <w:szCs w:val="22"/>
              </w:rPr>
              <w:t>-</w:t>
            </w:r>
          </w:p>
        </w:tc>
        <w:tc>
          <w:tcPr>
            <w:tcW w:w="625" w:type="pct"/>
            <w:shd w:val="clear" w:color="auto" w:fill="FFC000"/>
          </w:tcPr>
          <w:p w14:paraId="7B5D50C2" w14:textId="37B0094B" w:rsidR="00697A8A" w:rsidRPr="00646F4A" w:rsidRDefault="00533764" w:rsidP="0051607B">
            <w:pPr>
              <w:spacing w:before="40"/>
              <w:jc w:val="center"/>
              <w:rPr>
                <w:sz w:val="20"/>
                <w:szCs w:val="22"/>
              </w:rPr>
            </w:pPr>
            <w:r w:rsidRPr="00646F4A">
              <w:rPr>
                <w:sz w:val="20"/>
                <w:szCs w:val="22"/>
              </w:rPr>
              <w:t>0</w:t>
            </w:r>
          </w:p>
        </w:tc>
        <w:tc>
          <w:tcPr>
            <w:tcW w:w="626" w:type="pct"/>
            <w:shd w:val="clear" w:color="auto" w:fill="FFFFFF" w:themeFill="background1"/>
          </w:tcPr>
          <w:p w14:paraId="45F02779" w14:textId="77777777" w:rsidR="00697A8A" w:rsidRPr="00646F4A" w:rsidRDefault="00697A8A" w:rsidP="0051607B">
            <w:pPr>
              <w:spacing w:before="40"/>
              <w:jc w:val="center"/>
              <w:rPr>
                <w:sz w:val="20"/>
                <w:szCs w:val="22"/>
              </w:rPr>
            </w:pPr>
            <w:r w:rsidRPr="00646F4A">
              <w:rPr>
                <w:sz w:val="20"/>
                <w:szCs w:val="22"/>
              </w:rPr>
              <w:t>24</w:t>
            </w:r>
          </w:p>
        </w:tc>
        <w:tc>
          <w:tcPr>
            <w:tcW w:w="625" w:type="pct"/>
            <w:shd w:val="clear" w:color="auto" w:fill="FF0000"/>
          </w:tcPr>
          <w:p w14:paraId="292736AF" w14:textId="3C1096CE" w:rsidR="00697A8A" w:rsidRPr="00646F4A" w:rsidRDefault="00533764" w:rsidP="0051607B">
            <w:pPr>
              <w:spacing w:before="40"/>
              <w:jc w:val="center"/>
              <w:rPr>
                <w:sz w:val="20"/>
                <w:szCs w:val="22"/>
              </w:rPr>
            </w:pPr>
            <w:r w:rsidRPr="00646F4A">
              <w:rPr>
                <w:sz w:val="20"/>
                <w:szCs w:val="22"/>
              </w:rPr>
              <w:t>24</w:t>
            </w:r>
          </w:p>
        </w:tc>
      </w:tr>
      <w:tr w:rsidR="00646F4A" w:rsidRPr="00646F4A" w14:paraId="398CE810" w14:textId="77777777" w:rsidTr="0051607B">
        <w:trPr>
          <w:trHeight w:val="70"/>
          <w:tblHeader/>
        </w:trPr>
        <w:tc>
          <w:tcPr>
            <w:tcW w:w="1720" w:type="pct"/>
            <w:noWrap/>
          </w:tcPr>
          <w:p w14:paraId="4DBA4FDE" w14:textId="77777777" w:rsidR="00697A8A" w:rsidRPr="00646F4A" w:rsidRDefault="00697A8A" w:rsidP="00021626">
            <w:pPr>
              <w:spacing w:before="40"/>
              <w:ind w:left="68"/>
              <w:rPr>
                <w:sz w:val="20"/>
                <w:szCs w:val="22"/>
              </w:rPr>
            </w:pPr>
            <w:r w:rsidRPr="00646F4A">
              <w:rPr>
                <w:rFonts w:cs="Arial"/>
                <w:sz w:val="20"/>
                <w:szCs w:val="20"/>
              </w:rPr>
              <w:t>South East</w:t>
            </w:r>
          </w:p>
        </w:tc>
        <w:tc>
          <w:tcPr>
            <w:tcW w:w="779" w:type="pct"/>
            <w:shd w:val="clear" w:color="auto" w:fill="FFFFFF" w:themeFill="background1"/>
          </w:tcPr>
          <w:p w14:paraId="7F96C891" w14:textId="77777777" w:rsidR="00697A8A" w:rsidRPr="00646F4A" w:rsidRDefault="00697A8A" w:rsidP="0051607B">
            <w:pPr>
              <w:spacing w:before="40"/>
              <w:jc w:val="center"/>
              <w:rPr>
                <w:sz w:val="20"/>
                <w:szCs w:val="22"/>
              </w:rPr>
            </w:pPr>
            <w:r w:rsidRPr="00646F4A">
              <w:rPr>
                <w:sz w:val="20"/>
                <w:szCs w:val="22"/>
              </w:rPr>
              <w:t>-</w:t>
            </w:r>
          </w:p>
        </w:tc>
        <w:tc>
          <w:tcPr>
            <w:tcW w:w="626" w:type="pct"/>
            <w:shd w:val="clear" w:color="auto" w:fill="FFFFFF" w:themeFill="background1"/>
          </w:tcPr>
          <w:p w14:paraId="56996979" w14:textId="77777777" w:rsidR="00697A8A" w:rsidRPr="00646F4A" w:rsidRDefault="00697A8A" w:rsidP="0051607B">
            <w:pPr>
              <w:spacing w:before="40"/>
              <w:jc w:val="center"/>
              <w:rPr>
                <w:sz w:val="20"/>
                <w:szCs w:val="22"/>
              </w:rPr>
            </w:pPr>
            <w:r w:rsidRPr="00646F4A">
              <w:rPr>
                <w:sz w:val="20"/>
                <w:szCs w:val="22"/>
              </w:rPr>
              <w:t>-</w:t>
            </w:r>
          </w:p>
        </w:tc>
        <w:tc>
          <w:tcPr>
            <w:tcW w:w="625" w:type="pct"/>
            <w:shd w:val="clear" w:color="auto" w:fill="FFC000"/>
          </w:tcPr>
          <w:p w14:paraId="5670181A" w14:textId="77777777" w:rsidR="00697A8A" w:rsidRPr="00646F4A" w:rsidRDefault="00697A8A" w:rsidP="0051607B">
            <w:pPr>
              <w:spacing w:before="40"/>
              <w:jc w:val="center"/>
              <w:rPr>
                <w:sz w:val="20"/>
                <w:szCs w:val="22"/>
              </w:rPr>
            </w:pPr>
            <w:r w:rsidRPr="00646F4A">
              <w:rPr>
                <w:sz w:val="20"/>
                <w:szCs w:val="22"/>
              </w:rPr>
              <w:t>0</w:t>
            </w:r>
          </w:p>
        </w:tc>
        <w:tc>
          <w:tcPr>
            <w:tcW w:w="626" w:type="pct"/>
            <w:shd w:val="clear" w:color="auto" w:fill="FFFFFF" w:themeFill="background1"/>
          </w:tcPr>
          <w:p w14:paraId="255992C9" w14:textId="77777777" w:rsidR="00697A8A" w:rsidRPr="00646F4A" w:rsidRDefault="00697A8A" w:rsidP="0051607B">
            <w:pPr>
              <w:spacing w:before="40"/>
              <w:jc w:val="center"/>
              <w:rPr>
                <w:sz w:val="20"/>
                <w:szCs w:val="22"/>
              </w:rPr>
            </w:pPr>
            <w:r w:rsidRPr="00646F4A">
              <w:rPr>
                <w:sz w:val="20"/>
                <w:szCs w:val="22"/>
              </w:rPr>
              <w:t>24</w:t>
            </w:r>
          </w:p>
        </w:tc>
        <w:tc>
          <w:tcPr>
            <w:tcW w:w="625" w:type="pct"/>
            <w:shd w:val="clear" w:color="auto" w:fill="FF0000"/>
          </w:tcPr>
          <w:p w14:paraId="7860EDBA" w14:textId="77777777" w:rsidR="00697A8A" w:rsidRPr="00646F4A" w:rsidRDefault="00697A8A" w:rsidP="0051607B">
            <w:pPr>
              <w:spacing w:before="40"/>
              <w:jc w:val="center"/>
              <w:rPr>
                <w:sz w:val="20"/>
                <w:szCs w:val="22"/>
              </w:rPr>
            </w:pPr>
            <w:r w:rsidRPr="00646F4A">
              <w:rPr>
                <w:sz w:val="20"/>
                <w:szCs w:val="22"/>
              </w:rPr>
              <w:t>24</w:t>
            </w:r>
          </w:p>
        </w:tc>
      </w:tr>
      <w:tr w:rsidR="00646F4A" w:rsidRPr="00646F4A" w14:paraId="56DFBC88" w14:textId="77777777" w:rsidTr="00533764">
        <w:trPr>
          <w:trHeight w:val="70"/>
          <w:tblHeader/>
        </w:trPr>
        <w:tc>
          <w:tcPr>
            <w:tcW w:w="1720" w:type="pct"/>
            <w:noWrap/>
          </w:tcPr>
          <w:p w14:paraId="6DAF9270" w14:textId="77777777" w:rsidR="00697A8A" w:rsidRPr="00646F4A" w:rsidRDefault="00697A8A" w:rsidP="00021626">
            <w:pPr>
              <w:spacing w:before="40"/>
              <w:ind w:left="68"/>
              <w:rPr>
                <w:sz w:val="20"/>
                <w:szCs w:val="22"/>
              </w:rPr>
            </w:pPr>
            <w:r w:rsidRPr="00646F4A">
              <w:rPr>
                <w:rFonts w:cs="Arial"/>
                <w:sz w:val="20"/>
                <w:szCs w:val="20"/>
              </w:rPr>
              <w:t>South West</w:t>
            </w:r>
          </w:p>
        </w:tc>
        <w:tc>
          <w:tcPr>
            <w:tcW w:w="779" w:type="pct"/>
            <w:shd w:val="clear" w:color="auto" w:fill="FFFFFF" w:themeFill="background1"/>
          </w:tcPr>
          <w:p w14:paraId="0391D0B9" w14:textId="77777777" w:rsidR="00697A8A" w:rsidRPr="00646F4A" w:rsidRDefault="00697A8A" w:rsidP="0051607B">
            <w:pPr>
              <w:spacing w:before="40"/>
              <w:jc w:val="center"/>
              <w:rPr>
                <w:sz w:val="20"/>
                <w:szCs w:val="22"/>
              </w:rPr>
            </w:pPr>
            <w:r w:rsidRPr="00646F4A">
              <w:rPr>
                <w:sz w:val="20"/>
                <w:szCs w:val="22"/>
              </w:rPr>
              <w:t>-</w:t>
            </w:r>
          </w:p>
        </w:tc>
        <w:tc>
          <w:tcPr>
            <w:tcW w:w="626" w:type="pct"/>
            <w:shd w:val="clear" w:color="auto" w:fill="FFFFFF" w:themeFill="background1"/>
          </w:tcPr>
          <w:p w14:paraId="0C00EA67" w14:textId="6D00AB63" w:rsidR="00697A8A" w:rsidRPr="00646F4A" w:rsidRDefault="00533764" w:rsidP="0051607B">
            <w:pPr>
              <w:spacing w:before="40"/>
              <w:jc w:val="center"/>
              <w:rPr>
                <w:sz w:val="20"/>
                <w:szCs w:val="22"/>
              </w:rPr>
            </w:pPr>
            <w:r w:rsidRPr="00646F4A">
              <w:rPr>
                <w:sz w:val="20"/>
                <w:szCs w:val="22"/>
              </w:rPr>
              <w:t>24</w:t>
            </w:r>
          </w:p>
        </w:tc>
        <w:tc>
          <w:tcPr>
            <w:tcW w:w="625" w:type="pct"/>
            <w:shd w:val="clear" w:color="auto" w:fill="FF0000"/>
          </w:tcPr>
          <w:p w14:paraId="1A2D36CE" w14:textId="2843DA2E" w:rsidR="00697A8A" w:rsidRPr="00646F4A" w:rsidRDefault="00533764" w:rsidP="0051607B">
            <w:pPr>
              <w:spacing w:before="40"/>
              <w:jc w:val="center"/>
              <w:rPr>
                <w:sz w:val="20"/>
                <w:szCs w:val="22"/>
              </w:rPr>
            </w:pPr>
            <w:r w:rsidRPr="00646F4A">
              <w:rPr>
                <w:sz w:val="20"/>
                <w:szCs w:val="22"/>
              </w:rPr>
              <w:t>24</w:t>
            </w:r>
          </w:p>
        </w:tc>
        <w:tc>
          <w:tcPr>
            <w:tcW w:w="626" w:type="pct"/>
            <w:shd w:val="clear" w:color="auto" w:fill="FFFFFF" w:themeFill="background1"/>
          </w:tcPr>
          <w:p w14:paraId="539C37F4" w14:textId="77777777" w:rsidR="00697A8A" w:rsidRPr="00646F4A" w:rsidRDefault="00697A8A" w:rsidP="0051607B">
            <w:pPr>
              <w:spacing w:before="40"/>
              <w:jc w:val="center"/>
              <w:rPr>
                <w:sz w:val="20"/>
                <w:szCs w:val="22"/>
              </w:rPr>
            </w:pPr>
            <w:r w:rsidRPr="00646F4A">
              <w:rPr>
                <w:sz w:val="20"/>
                <w:szCs w:val="22"/>
              </w:rPr>
              <w:t>24</w:t>
            </w:r>
          </w:p>
        </w:tc>
        <w:tc>
          <w:tcPr>
            <w:tcW w:w="625" w:type="pct"/>
            <w:shd w:val="clear" w:color="auto" w:fill="FF0000"/>
          </w:tcPr>
          <w:p w14:paraId="2B1B718B" w14:textId="5744B90E" w:rsidR="00697A8A" w:rsidRPr="00646F4A" w:rsidRDefault="00533764" w:rsidP="0051607B">
            <w:pPr>
              <w:spacing w:before="40"/>
              <w:jc w:val="center"/>
              <w:rPr>
                <w:sz w:val="20"/>
                <w:szCs w:val="22"/>
              </w:rPr>
            </w:pPr>
            <w:r w:rsidRPr="00646F4A">
              <w:rPr>
                <w:sz w:val="20"/>
                <w:szCs w:val="22"/>
              </w:rPr>
              <w:t>48</w:t>
            </w:r>
          </w:p>
        </w:tc>
      </w:tr>
      <w:tr w:rsidR="00646F4A" w:rsidRPr="00646F4A" w14:paraId="155B4E20" w14:textId="77777777" w:rsidTr="00533764">
        <w:trPr>
          <w:trHeight w:val="70"/>
          <w:tblHeader/>
        </w:trPr>
        <w:tc>
          <w:tcPr>
            <w:tcW w:w="1720" w:type="pct"/>
            <w:noWrap/>
            <w:vAlign w:val="bottom"/>
          </w:tcPr>
          <w:p w14:paraId="6050A1D8" w14:textId="77777777" w:rsidR="00697A8A" w:rsidRPr="00646F4A" w:rsidRDefault="00697A8A" w:rsidP="00021626">
            <w:pPr>
              <w:spacing w:before="40"/>
              <w:ind w:left="68"/>
              <w:rPr>
                <w:b/>
                <w:bCs/>
                <w:sz w:val="20"/>
                <w:szCs w:val="22"/>
              </w:rPr>
            </w:pPr>
            <w:r w:rsidRPr="00646F4A">
              <w:rPr>
                <w:b/>
                <w:bCs/>
                <w:sz w:val="20"/>
                <w:szCs w:val="22"/>
              </w:rPr>
              <w:t>Total</w:t>
            </w:r>
          </w:p>
        </w:tc>
        <w:tc>
          <w:tcPr>
            <w:tcW w:w="779" w:type="pct"/>
            <w:shd w:val="clear" w:color="auto" w:fill="FFFFFF" w:themeFill="background1"/>
          </w:tcPr>
          <w:p w14:paraId="105DBFA7" w14:textId="5F103E50" w:rsidR="00697A8A" w:rsidRPr="00646F4A" w:rsidRDefault="00533764" w:rsidP="0051607B">
            <w:pPr>
              <w:spacing w:before="40"/>
              <w:jc w:val="center"/>
              <w:rPr>
                <w:b/>
                <w:bCs/>
                <w:sz w:val="20"/>
                <w:szCs w:val="22"/>
              </w:rPr>
            </w:pPr>
            <w:r w:rsidRPr="00646F4A">
              <w:rPr>
                <w:b/>
                <w:bCs/>
                <w:sz w:val="20"/>
                <w:szCs w:val="22"/>
              </w:rPr>
              <w:t>0</w:t>
            </w:r>
          </w:p>
        </w:tc>
        <w:tc>
          <w:tcPr>
            <w:tcW w:w="626" w:type="pct"/>
            <w:shd w:val="clear" w:color="auto" w:fill="FFFFFF" w:themeFill="background1"/>
          </w:tcPr>
          <w:p w14:paraId="778E1785" w14:textId="5478A653" w:rsidR="00697A8A" w:rsidRPr="00646F4A" w:rsidRDefault="00533764" w:rsidP="0051607B">
            <w:pPr>
              <w:spacing w:before="40"/>
              <w:jc w:val="center"/>
              <w:rPr>
                <w:b/>
                <w:bCs/>
                <w:sz w:val="20"/>
                <w:szCs w:val="22"/>
              </w:rPr>
            </w:pPr>
            <w:r w:rsidRPr="00646F4A">
              <w:rPr>
                <w:b/>
                <w:bCs/>
                <w:sz w:val="20"/>
                <w:szCs w:val="22"/>
              </w:rPr>
              <w:t>24</w:t>
            </w:r>
          </w:p>
        </w:tc>
        <w:tc>
          <w:tcPr>
            <w:tcW w:w="625" w:type="pct"/>
            <w:shd w:val="clear" w:color="auto" w:fill="FF0000"/>
          </w:tcPr>
          <w:p w14:paraId="21294FD1" w14:textId="2423E201" w:rsidR="00697A8A" w:rsidRPr="00646F4A" w:rsidRDefault="00697A8A" w:rsidP="0051607B">
            <w:pPr>
              <w:spacing w:before="40"/>
              <w:jc w:val="center"/>
              <w:rPr>
                <w:b/>
                <w:bCs/>
                <w:sz w:val="20"/>
                <w:szCs w:val="22"/>
              </w:rPr>
            </w:pPr>
            <w:r w:rsidRPr="00646F4A">
              <w:rPr>
                <w:b/>
                <w:bCs/>
                <w:sz w:val="20"/>
                <w:szCs w:val="22"/>
              </w:rPr>
              <w:t>24</w:t>
            </w:r>
          </w:p>
        </w:tc>
        <w:tc>
          <w:tcPr>
            <w:tcW w:w="626" w:type="pct"/>
            <w:shd w:val="clear" w:color="auto" w:fill="FFFFFF" w:themeFill="background1"/>
          </w:tcPr>
          <w:p w14:paraId="48E7BA33" w14:textId="77777777" w:rsidR="00697A8A" w:rsidRPr="00646F4A" w:rsidRDefault="00697A8A" w:rsidP="0051607B">
            <w:pPr>
              <w:spacing w:before="40"/>
              <w:jc w:val="center"/>
              <w:rPr>
                <w:b/>
                <w:bCs/>
                <w:sz w:val="20"/>
                <w:szCs w:val="22"/>
              </w:rPr>
            </w:pPr>
            <w:r w:rsidRPr="00646F4A">
              <w:rPr>
                <w:b/>
                <w:bCs/>
                <w:sz w:val="20"/>
                <w:szCs w:val="22"/>
              </w:rPr>
              <w:t>72</w:t>
            </w:r>
          </w:p>
        </w:tc>
        <w:tc>
          <w:tcPr>
            <w:tcW w:w="625" w:type="pct"/>
            <w:shd w:val="clear" w:color="auto" w:fill="FF0000"/>
          </w:tcPr>
          <w:p w14:paraId="7CDF15FC" w14:textId="1E1D3283" w:rsidR="00697A8A" w:rsidRPr="00646F4A" w:rsidRDefault="00533764" w:rsidP="0051607B">
            <w:pPr>
              <w:spacing w:before="40"/>
              <w:jc w:val="center"/>
              <w:rPr>
                <w:b/>
                <w:bCs/>
                <w:sz w:val="20"/>
                <w:szCs w:val="22"/>
              </w:rPr>
            </w:pPr>
            <w:r w:rsidRPr="00646F4A">
              <w:rPr>
                <w:b/>
                <w:bCs/>
                <w:sz w:val="20"/>
                <w:szCs w:val="22"/>
              </w:rPr>
              <w:t>96</w:t>
            </w:r>
          </w:p>
        </w:tc>
      </w:tr>
    </w:tbl>
    <w:p w14:paraId="05B8B2C9" w14:textId="77777777" w:rsidR="00C62711" w:rsidRPr="00646F4A" w:rsidRDefault="00C62711" w:rsidP="0023549F">
      <w:pPr>
        <w:rPr>
          <w:bCs/>
        </w:rPr>
      </w:pPr>
    </w:p>
    <w:p w14:paraId="225D0BED" w14:textId="10D0D41B" w:rsidR="006D07AF" w:rsidRPr="00646F4A" w:rsidRDefault="00697A8A" w:rsidP="0023549F">
      <w:pPr>
        <w:rPr>
          <w:bCs/>
        </w:rPr>
      </w:pPr>
      <w:r w:rsidRPr="00646F4A">
        <w:rPr>
          <w:bCs/>
        </w:rPr>
        <w:t>As seen in the table above,</w:t>
      </w:r>
      <w:r w:rsidR="006D07AF" w:rsidRPr="00646F4A">
        <w:rPr>
          <w:bCs/>
        </w:rPr>
        <w:t xml:space="preserve"> current overplay of the South West Analysis Area would occur, leading to an overall shortfall of 24 match equivalent sessions and a future shortfall of 96 match equivalent sessions. </w:t>
      </w:r>
    </w:p>
    <w:p w14:paraId="137560C8" w14:textId="77777777" w:rsidR="00DE4AB1" w:rsidRPr="00646F4A" w:rsidRDefault="00DE4AB1" w:rsidP="0023549F">
      <w:pPr>
        <w:rPr>
          <w:bCs/>
        </w:rPr>
      </w:pPr>
    </w:p>
    <w:p w14:paraId="59CFC529" w14:textId="317BD687" w:rsidR="00BB761D" w:rsidRPr="00646F4A" w:rsidRDefault="00BB761D" w:rsidP="0023549F">
      <w:pPr>
        <w:rPr>
          <w:bCs/>
        </w:rPr>
      </w:pPr>
      <w:r w:rsidRPr="00646F4A">
        <w:rPr>
          <w:bCs/>
        </w:rPr>
        <w:t>On Sundays, current and future capacity would fall to 1</w:t>
      </w:r>
      <w:r w:rsidR="006D07AF" w:rsidRPr="00646F4A">
        <w:rPr>
          <w:bCs/>
        </w:rPr>
        <w:t>08</w:t>
      </w:r>
      <w:r w:rsidRPr="00646F4A">
        <w:rPr>
          <w:bCs/>
        </w:rPr>
        <w:t xml:space="preserve"> match sessions</w:t>
      </w:r>
      <w:r w:rsidR="00362B40" w:rsidRPr="00646F4A">
        <w:rPr>
          <w:bCs/>
        </w:rPr>
        <w:t>,</w:t>
      </w:r>
      <w:r w:rsidRPr="00646F4A">
        <w:rPr>
          <w:bCs/>
        </w:rPr>
        <w:t xml:space="preserve"> whilst midweek current and future midweek capacity would fall to 2</w:t>
      </w:r>
      <w:r w:rsidR="006D07AF" w:rsidRPr="00646F4A">
        <w:rPr>
          <w:bCs/>
        </w:rPr>
        <w:t>46</w:t>
      </w:r>
      <w:r w:rsidRPr="00646F4A">
        <w:rPr>
          <w:bCs/>
        </w:rPr>
        <w:t xml:space="preserve"> match sessions.</w:t>
      </w:r>
    </w:p>
    <w:p w14:paraId="19E29FBA" w14:textId="26165E37" w:rsidR="00362B40" w:rsidRPr="00646F4A" w:rsidRDefault="00362B40" w:rsidP="0023549F">
      <w:pPr>
        <w:rPr>
          <w:bCs/>
        </w:rPr>
      </w:pPr>
    </w:p>
    <w:p w14:paraId="43292DEF" w14:textId="574D69E6" w:rsidR="00362B40" w:rsidRPr="00646F4A" w:rsidRDefault="00362B40" w:rsidP="0023549F">
      <w:r w:rsidRPr="00646F4A">
        <w:t xml:space="preserve">If </w:t>
      </w:r>
      <w:r w:rsidR="006D07AF" w:rsidRPr="00646F4A">
        <w:t>provision at Standard Triumph Club (Tanners Lane) is to be lost,</w:t>
      </w:r>
      <w:r w:rsidRPr="00646F4A">
        <w:t xml:space="preserve"> Standard CC would be forced to export its demand outside of the City, or the Club could be lost entirely. To prevent this, there would be a need for new provision within close proximity to the existing provision. </w:t>
      </w:r>
      <w:r w:rsidR="0068314A" w:rsidRPr="00646F4A">
        <w:t xml:space="preserve">With The Highway Club being located in the South West Analysis Area </w:t>
      </w:r>
      <w:r w:rsidR="00F06804" w:rsidRPr="00646F4A">
        <w:t>and a planning application submitted for the permanent loss of the square on site, contributions from this development could be directed to provide new playing provision for Standard CC if it is forced to vacate Standard Triumph Club (Tanners Lane) instead of the off-site contributions to existing cricket provision currently proposed as part of the mitigation package</w:t>
      </w:r>
      <w:r w:rsidR="00AC4232" w:rsidRPr="00646F4A">
        <w:t xml:space="preserve"> that includes a replacement adult football pitch for the disused football pitch on site</w:t>
      </w:r>
      <w:r w:rsidR="00F06804" w:rsidRPr="00646F4A">
        <w:t>.</w:t>
      </w:r>
    </w:p>
    <w:p w14:paraId="5FC67324" w14:textId="5B3C119B" w:rsidR="00DE4AB1" w:rsidRPr="00646F4A" w:rsidRDefault="00DE4AB1" w:rsidP="0023549F"/>
    <w:p w14:paraId="2A7C45DF" w14:textId="1CE06575" w:rsidR="00DE4AB1" w:rsidRPr="00646F4A" w:rsidRDefault="00DE4AB1" w:rsidP="0023549F">
      <w:pPr>
        <w:rPr>
          <w:i/>
          <w:iCs/>
        </w:rPr>
      </w:pPr>
      <w:r w:rsidRPr="00646F4A">
        <w:rPr>
          <w:i/>
          <w:iCs/>
        </w:rPr>
        <w:t>Peugeot CC</w:t>
      </w:r>
    </w:p>
    <w:p w14:paraId="67A1021B" w14:textId="26DAC663" w:rsidR="00DE4AB1" w:rsidRPr="00646F4A" w:rsidRDefault="00DE4AB1" w:rsidP="0023549F">
      <w:pPr>
        <w:rPr>
          <w:i/>
          <w:iCs/>
        </w:rPr>
      </w:pPr>
    </w:p>
    <w:p w14:paraId="270BD899" w14:textId="21232B87" w:rsidR="003A2610" w:rsidRPr="00646F4A" w:rsidRDefault="00DE4AB1" w:rsidP="00DE4AB1">
      <w:r w:rsidRPr="00646F4A">
        <w:t xml:space="preserve">Due to </w:t>
      </w:r>
      <w:r w:rsidR="003A2610" w:rsidRPr="00646F4A">
        <w:t xml:space="preserve">uncertainty around the future of The Parkridge Centre (Formerly Peugeot Sports Club), </w:t>
      </w:r>
      <w:r w:rsidR="00811CA5" w:rsidRPr="00646F4A">
        <w:t xml:space="preserve">with Peugeot CC’s lease agreement set to expire at the end of the 2023 season, </w:t>
      </w:r>
      <w:r w:rsidR="003A2610" w:rsidRPr="00646F4A">
        <w:t>the following scenario consider</w:t>
      </w:r>
      <w:r w:rsidR="00811CA5" w:rsidRPr="00646F4A">
        <w:t>s</w:t>
      </w:r>
      <w:r w:rsidR="003A2610" w:rsidRPr="00646F4A">
        <w:t xml:space="preserve"> the impact if Peugeot CC is forced to relocate.</w:t>
      </w:r>
    </w:p>
    <w:p w14:paraId="7C765F1A" w14:textId="642B54F1" w:rsidR="003A2610" w:rsidRPr="00646F4A" w:rsidRDefault="003A2610" w:rsidP="00DE4AB1"/>
    <w:p w14:paraId="7B6F059D" w14:textId="6120190C" w:rsidR="0072304E" w:rsidRPr="00646F4A" w:rsidRDefault="003A2610" w:rsidP="0072304E">
      <w:r w:rsidRPr="00646F4A">
        <w:t>The Club currently fields two senior men’s teams, both of which play on Saturdays at The Parkridge Centre (Formerly Peugeot Sports Club), equating to 13 matches per season on site.</w:t>
      </w:r>
      <w:r w:rsidR="00DE4AB1" w:rsidRPr="00646F4A">
        <w:t xml:space="preserve"> </w:t>
      </w:r>
      <w:r w:rsidR="0072304E" w:rsidRPr="00646F4A">
        <w:t xml:space="preserve">As the South East Analysis Area (where Peugeot CC is based) is currently played to capacity on Saturdays, any loss of provision would lead directly to overplay.  </w:t>
      </w:r>
    </w:p>
    <w:p w14:paraId="00CBB946" w14:textId="77777777" w:rsidR="00DE4AB1" w:rsidRPr="00646F4A" w:rsidRDefault="00DE4AB1" w:rsidP="00DE4AB1"/>
    <w:p w14:paraId="228F514D" w14:textId="7DB48801" w:rsidR="00DE4AB1" w:rsidRPr="00646F4A" w:rsidRDefault="00DE4AB1" w:rsidP="00DE4AB1">
      <w:pPr>
        <w:ind w:right="95"/>
        <w:rPr>
          <w:i/>
        </w:rPr>
      </w:pPr>
      <w:r w:rsidRPr="00646F4A">
        <w:rPr>
          <w:i/>
        </w:rPr>
        <w:t xml:space="preserve">Table 4.28: Saturday cricket balance if </w:t>
      </w:r>
      <w:r w:rsidR="003A2610" w:rsidRPr="00646F4A">
        <w:rPr>
          <w:i/>
        </w:rPr>
        <w:t>The Parkridge Centre (Formerly Peugeot Sports Club)</w:t>
      </w:r>
      <w:r w:rsidRPr="00646F4A">
        <w:rPr>
          <w:i/>
        </w:rPr>
        <w:t xml:space="preserve"> is lost</w:t>
      </w:r>
    </w:p>
    <w:p w14:paraId="6F2ECA84" w14:textId="77777777" w:rsidR="00DE4AB1" w:rsidRPr="00646F4A" w:rsidRDefault="00DE4AB1" w:rsidP="00DE4AB1"/>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004"/>
        <w:gridCol w:w="1361"/>
        <w:gridCol w:w="1094"/>
        <w:gridCol w:w="1092"/>
        <w:gridCol w:w="1094"/>
        <w:gridCol w:w="1090"/>
      </w:tblGrid>
      <w:tr w:rsidR="00646F4A" w:rsidRPr="00646F4A" w14:paraId="4A927E9A" w14:textId="77777777" w:rsidTr="002B71ED">
        <w:trPr>
          <w:trHeight w:val="70"/>
          <w:tblHeader/>
        </w:trPr>
        <w:tc>
          <w:tcPr>
            <w:tcW w:w="1720" w:type="pct"/>
            <w:vMerge w:val="restart"/>
            <w:shd w:val="clear" w:color="auto" w:fill="DBE5F1" w:themeFill="accent1" w:themeFillTint="33"/>
          </w:tcPr>
          <w:p w14:paraId="4702B212" w14:textId="77777777" w:rsidR="0072304E" w:rsidRPr="00646F4A" w:rsidRDefault="0072304E" w:rsidP="002B71ED">
            <w:pPr>
              <w:spacing w:before="40"/>
              <w:ind w:left="68"/>
              <w:rPr>
                <w:b/>
                <w:bCs/>
                <w:sz w:val="20"/>
                <w:szCs w:val="22"/>
              </w:rPr>
            </w:pPr>
            <w:r w:rsidRPr="00646F4A">
              <w:rPr>
                <w:b/>
                <w:bCs/>
                <w:sz w:val="20"/>
                <w:szCs w:val="22"/>
              </w:rPr>
              <w:t>Analysis area</w:t>
            </w:r>
          </w:p>
        </w:tc>
        <w:tc>
          <w:tcPr>
            <w:tcW w:w="3280" w:type="pct"/>
            <w:gridSpan w:val="5"/>
            <w:shd w:val="clear" w:color="auto" w:fill="DBE5F1" w:themeFill="accent1" w:themeFillTint="33"/>
          </w:tcPr>
          <w:p w14:paraId="4D763315" w14:textId="77777777" w:rsidR="0072304E" w:rsidRPr="00646F4A" w:rsidRDefault="0072304E" w:rsidP="002B71ED">
            <w:pPr>
              <w:spacing w:before="40"/>
              <w:jc w:val="center"/>
              <w:rPr>
                <w:b/>
                <w:bCs/>
                <w:sz w:val="20"/>
                <w:szCs w:val="22"/>
              </w:rPr>
            </w:pPr>
            <w:r w:rsidRPr="00646F4A">
              <w:rPr>
                <w:b/>
                <w:bCs/>
                <w:sz w:val="20"/>
                <w:szCs w:val="22"/>
              </w:rPr>
              <w:t>Demand (match equivalent sessions)</w:t>
            </w:r>
          </w:p>
        </w:tc>
      </w:tr>
      <w:tr w:rsidR="00646F4A" w:rsidRPr="00646F4A" w14:paraId="421B9998" w14:textId="77777777" w:rsidTr="002B71ED">
        <w:trPr>
          <w:trHeight w:val="70"/>
          <w:tblHeader/>
        </w:trPr>
        <w:tc>
          <w:tcPr>
            <w:tcW w:w="1720" w:type="pct"/>
            <w:vMerge/>
            <w:shd w:val="clear" w:color="auto" w:fill="DBE5F1" w:themeFill="accent1" w:themeFillTint="33"/>
          </w:tcPr>
          <w:p w14:paraId="710FA8D8" w14:textId="77777777" w:rsidR="0072304E" w:rsidRPr="00646F4A" w:rsidRDefault="0072304E" w:rsidP="002B71ED">
            <w:pPr>
              <w:spacing w:before="40"/>
              <w:ind w:left="68"/>
              <w:rPr>
                <w:b/>
                <w:bCs/>
                <w:sz w:val="20"/>
                <w:szCs w:val="22"/>
              </w:rPr>
            </w:pPr>
          </w:p>
        </w:tc>
        <w:tc>
          <w:tcPr>
            <w:tcW w:w="779" w:type="pct"/>
            <w:shd w:val="clear" w:color="auto" w:fill="DBE5F1" w:themeFill="accent1" w:themeFillTint="33"/>
          </w:tcPr>
          <w:p w14:paraId="00CD4A94" w14:textId="77777777" w:rsidR="0072304E" w:rsidRPr="00646F4A" w:rsidRDefault="0072304E" w:rsidP="002B71ED">
            <w:pPr>
              <w:spacing w:before="40"/>
              <w:jc w:val="center"/>
              <w:rPr>
                <w:b/>
                <w:bCs/>
                <w:sz w:val="20"/>
                <w:szCs w:val="22"/>
              </w:rPr>
            </w:pPr>
            <w:r w:rsidRPr="00646F4A">
              <w:rPr>
                <w:b/>
                <w:bCs/>
                <w:sz w:val="20"/>
                <w:szCs w:val="22"/>
              </w:rPr>
              <w:t>Actual spare capacity</w:t>
            </w:r>
          </w:p>
        </w:tc>
        <w:tc>
          <w:tcPr>
            <w:tcW w:w="626" w:type="pct"/>
            <w:shd w:val="clear" w:color="auto" w:fill="DBE5F1" w:themeFill="accent1" w:themeFillTint="33"/>
          </w:tcPr>
          <w:p w14:paraId="5EB2B6A7" w14:textId="77777777" w:rsidR="0072304E" w:rsidRPr="00646F4A" w:rsidRDefault="0072304E" w:rsidP="002B71ED">
            <w:pPr>
              <w:spacing w:before="40"/>
              <w:jc w:val="center"/>
              <w:rPr>
                <w:b/>
                <w:bCs/>
                <w:sz w:val="20"/>
                <w:szCs w:val="22"/>
              </w:rPr>
            </w:pPr>
            <w:r w:rsidRPr="00646F4A">
              <w:rPr>
                <w:b/>
                <w:bCs/>
                <w:sz w:val="20"/>
                <w:szCs w:val="22"/>
              </w:rPr>
              <w:t>Overplay</w:t>
            </w:r>
          </w:p>
        </w:tc>
        <w:tc>
          <w:tcPr>
            <w:tcW w:w="625" w:type="pct"/>
            <w:shd w:val="clear" w:color="auto" w:fill="DBE5F1" w:themeFill="accent1" w:themeFillTint="33"/>
          </w:tcPr>
          <w:p w14:paraId="091608ED" w14:textId="77777777" w:rsidR="0072304E" w:rsidRPr="00646F4A" w:rsidRDefault="0072304E" w:rsidP="002B71ED">
            <w:pPr>
              <w:spacing w:before="40"/>
              <w:jc w:val="center"/>
              <w:rPr>
                <w:b/>
                <w:bCs/>
                <w:sz w:val="20"/>
                <w:szCs w:val="22"/>
              </w:rPr>
            </w:pPr>
            <w:r w:rsidRPr="00646F4A">
              <w:rPr>
                <w:b/>
                <w:bCs/>
                <w:sz w:val="20"/>
                <w:szCs w:val="22"/>
              </w:rPr>
              <w:t>Current total</w:t>
            </w:r>
          </w:p>
        </w:tc>
        <w:tc>
          <w:tcPr>
            <w:tcW w:w="626" w:type="pct"/>
            <w:shd w:val="clear" w:color="auto" w:fill="DBE5F1" w:themeFill="accent1" w:themeFillTint="33"/>
          </w:tcPr>
          <w:p w14:paraId="2D612C63" w14:textId="77777777" w:rsidR="0072304E" w:rsidRPr="00646F4A" w:rsidRDefault="0072304E" w:rsidP="002B71ED">
            <w:pPr>
              <w:spacing w:before="40"/>
              <w:jc w:val="center"/>
              <w:rPr>
                <w:b/>
                <w:bCs/>
                <w:sz w:val="20"/>
                <w:szCs w:val="22"/>
              </w:rPr>
            </w:pPr>
            <w:r w:rsidRPr="00646F4A">
              <w:rPr>
                <w:b/>
                <w:bCs/>
                <w:sz w:val="20"/>
                <w:szCs w:val="22"/>
              </w:rPr>
              <w:t>Future demand</w:t>
            </w:r>
          </w:p>
        </w:tc>
        <w:tc>
          <w:tcPr>
            <w:tcW w:w="625" w:type="pct"/>
            <w:shd w:val="clear" w:color="auto" w:fill="DBE5F1" w:themeFill="accent1" w:themeFillTint="33"/>
          </w:tcPr>
          <w:p w14:paraId="03F0A5F7" w14:textId="77777777" w:rsidR="0072304E" w:rsidRPr="00646F4A" w:rsidRDefault="0072304E" w:rsidP="002B71ED">
            <w:pPr>
              <w:spacing w:before="40"/>
              <w:jc w:val="center"/>
              <w:rPr>
                <w:b/>
                <w:bCs/>
                <w:sz w:val="20"/>
                <w:szCs w:val="22"/>
              </w:rPr>
            </w:pPr>
            <w:r w:rsidRPr="00646F4A">
              <w:rPr>
                <w:b/>
                <w:bCs/>
                <w:sz w:val="20"/>
                <w:szCs w:val="22"/>
              </w:rPr>
              <w:t>Total</w:t>
            </w:r>
          </w:p>
        </w:tc>
      </w:tr>
      <w:tr w:rsidR="00646F4A" w:rsidRPr="00646F4A" w14:paraId="39AC9CC0" w14:textId="77777777" w:rsidTr="002B71ED">
        <w:trPr>
          <w:trHeight w:val="70"/>
          <w:tblHeader/>
        </w:trPr>
        <w:tc>
          <w:tcPr>
            <w:tcW w:w="1720" w:type="pct"/>
            <w:noWrap/>
          </w:tcPr>
          <w:p w14:paraId="37E04425" w14:textId="77777777" w:rsidR="0072304E" w:rsidRPr="00646F4A" w:rsidRDefault="0072304E" w:rsidP="002B71ED">
            <w:pPr>
              <w:spacing w:before="40"/>
              <w:ind w:left="68"/>
              <w:rPr>
                <w:sz w:val="20"/>
                <w:szCs w:val="22"/>
              </w:rPr>
            </w:pPr>
            <w:r w:rsidRPr="00646F4A">
              <w:rPr>
                <w:rFonts w:cs="Arial"/>
                <w:sz w:val="20"/>
                <w:szCs w:val="20"/>
              </w:rPr>
              <w:t>North East</w:t>
            </w:r>
          </w:p>
        </w:tc>
        <w:tc>
          <w:tcPr>
            <w:tcW w:w="779" w:type="pct"/>
            <w:shd w:val="clear" w:color="auto" w:fill="FFFFFF" w:themeFill="background1"/>
          </w:tcPr>
          <w:p w14:paraId="31A316CF" w14:textId="77777777" w:rsidR="0072304E" w:rsidRPr="00646F4A" w:rsidRDefault="0072304E" w:rsidP="002B71ED">
            <w:pPr>
              <w:spacing w:before="40"/>
              <w:jc w:val="center"/>
              <w:rPr>
                <w:sz w:val="20"/>
                <w:szCs w:val="22"/>
              </w:rPr>
            </w:pPr>
            <w:r w:rsidRPr="00646F4A">
              <w:rPr>
                <w:sz w:val="20"/>
                <w:szCs w:val="22"/>
              </w:rPr>
              <w:t>-</w:t>
            </w:r>
          </w:p>
        </w:tc>
        <w:tc>
          <w:tcPr>
            <w:tcW w:w="626" w:type="pct"/>
            <w:shd w:val="clear" w:color="auto" w:fill="FFFFFF" w:themeFill="background1"/>
          </w:tcPr>
          <w:p w14:paraId="58AED518" w14:textId="77777777" w:rsidR="0072304E" w:rsidRPr="00646F4A" w:rsidRDefault="0072304E" w:rsidP="002B71ED">
            <w:pPr>
              <w:spacing w:before="40"/>
              <w:jc w:val="center"/>
              <w:rPr>
                <w:sz w:val="20"/>
                <w:szCs w:val="22"/>
              </w:rPr>
            </w:pPr>
            <w:r w:rsidRPr="00646F4A">
              <w:rPr>
                <w:sz w:val="20"/>
                <w:szCs w:val="22"/>
              </w:rPr>
              <w:t>-</w:t>
            </w:r>
          </w:p>
        </w:tc>
        <w:tc>
          <w:tcPr>
            <w:tcW w:w="625" w:type="pct"/>
            <w:shd w:val="clear" w:color="auto" w:fill="FFC000"/>
          </w:tcPr>
          <w:p w14:paraId="4631E803" w14:textId="77777777" w:rsidR="0072304E" w:rsidRPr="00646F4A" w:rsidRDefault="0072304E" w:rsidP="002B71ED">
            <w:pPr>
              <w:spacing w:before="40"/>
              <w:jc w:val="center"/>
              <w:rPr>
                <w:sz w:val="20"/>
                <w:szCs w:val="22"/>
              </w:rPr>
            </w:pPr>
            <w:r w:rsidRPr="00646F4A">
              <w:rPr>
                <w:sz w:val="20"/>
                <w:szCs w:val="22"/>
              </w:rPr>
              <w:t>0</w:t>
            </w:r>
          </w:p>
        </w:tc>
        <w:tc>
          <w:tcPr>
            <w:tcW w:w="626" w:type="pct"/>
            <w:shd w:val="clear" w:color="auto" w:fill="FFFFFF" w:themeFill="background1"/>
          </w:tcPr>
          <w:p w14:paraId="039EA352" w14:textId="77777777" w:rsidR="0072304E" w:rsidRPr="00646F4A" w:rsidRDefault="0072304E" w:rsidP="002B71ED">
            <w:pPr>
              <w:spacing w:before="40"/>
              <w:jc w:val="center"/>
              <w:rPr>
                <w:sz w:val="20"/>
                <w:szCs w:val="22"/>
              </w:rPr>
            </w:pPr>
            <w:r w:rsidRPr="00646F4A">
              <w:rPr>
                <w:sz w:val="20"/>
                <w:szCs w:val="22"/>
              </w:rPr>
              <w:t>-</w:t>
            </w:r>
          </w:p>
        </w:tc>
        <w:tc>
          <w:tcPr>
            <w:tcW w:w="625" w:type="pct"/>
            <w:shd w:val="clear" w:color="auto" w:fill="FFC000"/>
          </w:tcPr>
          <w:p w14:paraId="77EC274D" w14:textId="77777777" w:rsidR="0072304E" w:rsidRPr="00646F4A" w:rsidRDefault="0072304E" w:rsidP="002B71ED">
            <w:pPr>
              <w:spacing w:before="40"/>
              <w:jc w:val="center"/>
              <w:rPr>
                <w:sz w:val="20"/>
                <w:szCs w:val="22"/>
              </w:rPr>
            </w:pPr>
            <w:r w:rsidRPr="00646F4A">
              <w:rPr>
                <w:sz w:val="20"/>
                <w:szCs w:val="22"/>
              </w:rPr>
              <w:t>0</w:t>
            </w:r>
          </w:p>
        </w:tc>
      </w:tr>
      <w:tr w:rsidR="00646F4A" w:rsidRPr="00646F4A" w14:paraId="11A27853" w14:textId="77777777" w:rsidTr="002B71ED">
        <w:trPr>
          <w:trHeight w:val="70"/>
          <w:tblHeader/>
        </w:trPr>
        <w:tc>
          <w:tcPr>
            <w:tcW w:w="1720" w:type="pct"/>
            <w:noWrap/>
          </w:tcPr>
          <w:p w14:paraId="2E063B42" w14:textId="77777777" w:rsidR="0072304E" w:rsidRPr="00646F4A" w:rsidRDefault="0072304E" w:rsidP="002B71ED">
            <w:pPr>
              <w:spacing w:before="40"/>
              <w:ind w:left="68"/>
              <w:rPr>
                <w:sz w:val="20"/>
                <w:szCs w:val="22"/>
              </w:rPr>
            </w:pPr>
            <w:r w:rsidRPr="00646F4A">
              <w:rPr>
                <w:rFonts w:cs="Arial"/>
                <w:sz w:val="20"/>
                <w:szCs w:val="20"/>
              </w:rPr>
              <w:t>North West</w:t>
            </w:r>
          </w:p>
        </w:tc>
        <w:tc>
          <w:tcPr>
            <w:tcW w:w="779" w:type="pct"/>
            <w:shd w:val="clear" w:color="auto" w:fill="FFFFFF" w:themeFill="background1"/>
          </w:tcPr>
          <w:p w14:paraId="401C0DB8" w14:textId="77777777" w:rsidR="0072304E" w:rsidRPr="00646F4A" w:rsidRDefault="0072304E" w:rsidP="002B71ED">
            <w:pPr>
              <w:spacing w:before="40"/>
              <w:jc w:val="center"/>
              <w:rPr>
                <w:sz w:val="20"/>
                <w:szCs w:val="22"/>
              </w:rPr>
            </w:pPr>
            <w:r w:rsidRPr="00646F4A">
              <w:rPr>
                <w:sz w:val="20"/>
                <w:szCs w:val="22"/>
              </w:rPr>
              <w:t>-</w:t>
            </w:r>
          </w:p>
        </w:tc>
        <w:tc>
          <w:tcPr>
            <w:tcW w:w="626" w:type="pct"/>
            <w:shd w:val="clear" w:color="auto" w:fill="FFFFFF" w:themeFill="background1"/>
          </w:tcPr>
          <w:p w14:paraId="0F473545" w14:textId="77777777" w:rsidR="0072304E" w:rsidRPr="00646F4A" w:rsidRDefault="0072304E" w:rsidP="002B71ED">
            <w:pPr>
              <w:spacing w:before="40"/>
              <w:jc w:val="center"/>
              <w:rPr>
                <w:sz w:val="20"/>
                <w:szCs w:val="22"/>
              </w:rPr>
            </w:pPr>
            <w:r w:rsidRPr="00646F4A">
              <w:rPr>
                <w:sz w:val="20"/>
                <w:szCs w:val="22"/>
              </w:rPr>
              <w:t>-</w:t>
            </w:r>
          </w:p>
        </w:tc>
        <w:tc>
          <w:tcPr>
            <w:tcW w:w="625" w:type="pct"/>
            <w:shd w:val="clear" w:color="auto" w:fill="FFC000"/>
          </w:tcPr>
          <w:p w14:paraId="39D36159" w14:textId="77777777" w:rsidR="0072304E" w:rsidRPr="00646F4A" w:rsidRDefault="0072304E" w:rsidP="002B71ED">
            <w:pPr>
              <w:spacing w:before="40"/>
              <w:jc w:val="center"/>
              <w:rPr>
                <w:sz w:val="20"/>
                <w:szCs w:val="22"/>
              </w:rPr>
            </w:pPr>
            <w:r w:rsidRPr="00646F4A">
              <w:rPr>
                <w:sz w:val="20"/>
                <w:szCs w:val="22"/>
              </w:rPr>
              <w:t>0</w:t>
            </w:r>
          </w:p>
        </w:tc>
        <w:tc>
          <w:tcPr>
            <w:tcW w:w="626" w:type="pct"/>
            <w:shd w:val="clear" w:color="auto" w:fill="FFFFFF" w:themeFill="background1"/>
          </w:tcPr>
          <w:p w14:paraId="7D4A5F88" w14:textId="77777777" w:rsidR="0072304E" w:rsidRPr="00646F4A" w:rsidRDefault="0072304E" w:rsidP="002B71ED">
            <w:pPr>
              <w:spacing w:before="40"/>
              <w:jc w:val="center"/>
              <w:rPr>
                <w:sz w:val="20"/>
                <w:szCs w:val="22"/>
              </w:rPr>
            </w:pPr>
            <w:r w:rsidRPr="00646F4A">
              <w:rPr>
                <w:sz w:val="20"/>
                <w:szCs w:val="22"/>
              </w:rPr>
              <w:t>24</w:t>
            </w:r>
          </w:p>
        </w:tc>
        <w:tc>
          <w:tcPr>
            <w:tcW w:w="625" w:type="pct"/>
            <w:shd w:val="clear" w:color="auto" w:fill="FF0000"/>
          </w:tcPr>
          <w:p w14:paraId="293FDA32" w14:textId="77777777" w:rsidR="0072304E" w:rsidRPr="00646F4A" w:rsidRDefault="0072304E" w:rsidP="002B71ED">
            <w:pPr>
              <w:spacing w:before="40"/>
              <w:jc w:val="center"/>
              <w:rPr>
                <w:sz w:val="20"/>
                <w:szCs w:val="22"/>
              </w:rPr>
            </w:pPr>
            <w:r w:rsidRPr="00646F4A">
              <w:rPr>
                <w:sz w:val="20"/>
                <w:szCs w:val="22"/>
              </w:rPr>
              <w:t>24</w:t>
            </w:r>
          </w:p>
        </w:tc>
      </w:tr>
      <w:tr w:rsidR="00646F4A" w:rsidRPr="00646F4A" w14:paraId="53FDADE8" w14:textId="77777777" w:rsidTr="0072304E">
        <w:trPr>
          <w:trHeight w:val="70"/>
          <w:tblHeader/>
        </w:trPr>
        <w:tc>
          <w:tcPr>
            <w:tcW w:w="1720" w:type="pct"/>
            <w:noWrap/>
          </w:tcPr>
          <w:p w14:paraId="20EEB88F" w14:textId="77777777" w:rsidR="0072304E" w:rsidRPr="00646F4A" w:rsidRDefault="0072304E" w:rsidP="002B71ED">
            <w:pPr>
              <w:spacing w:before="40"/>
              <w:ind w:left="68"/>
              <w:rPr>
                <w:sz w:val="20"/>
                <w:szCs w:val="22"/>
              </w:rPr>
            </w:pPr>
            <w:r w:rsidRPr="00646F4A">
              <w:rPr>
                <w:rFonts w:cs="Arial"/>
                <w:sz w:val="20"/>
                <w:szCs w:val="20"/>
              </w:rPr>
              <w:t>South East</w:t>
            </w:r>
          </w:p>
        </w:tc>
        <w:tc>
          <w:tcPr>
            <w:tcW w:w="779" w:type="pct"/>
            <w:shd w:val="clear" w:color="auto" w:fill="FFFFFF" w:themeFill="background1"/>
          </w:tcPr>
          <w:p w14:paraId="012B0677" w14:textId="77777777" w:rsidR="0072304E" w:rsidRPr="00646F4A" w:rsidRDefault="0072304E" w:rsidP="002B71ED">
            <w:pPr>
              <w:spacing w:before="40"/>
              <w:jc w:val="center"/>
              <w:rPr>
                <w:sz w:val="20"/>
                <w:szCs w:val="22"/>
              </w:rPr>
            </w:pPr>
            <w:r w:rsidRPr="00646F4A">
              <w:rPr>
                <w:sz w:val="20"/>
                <w:szCs w:val="22"/>
              </w:rPr>
              <w:t>-</w:t>
            </w:r>
          </w:p>
        </w:tc>
        <w:tc>
          <w:tcPr>
            <w:tcW w:w="626" w:type="pct"/>
            <w:shd w:val="clear" w:color="auto" w:fill="FFFFFF" w:themeFill="background1"/>
          </w:tcPr>
          <w:p w14:paraId="6AA3C5C4" w14:textId="70AF22F0" w:rsidR="0072304E" w:rsidRPr="00646F4A" w:rsidRDefault="0072304E" w:rsidP="002B71ED">
            <w:pPr>
              <w:spacing w:before="40"/>
              <w:jc w:val="center"/>
              <w:rPr>
                <w:sz w:val="20"/>
                <w:szCs w:val="22"/>
              </w:rPr>
            </w:pPr>
            <w:r w:rsidRPr="00646F4A">
              <w:rPr>
                <w:sz w:val="20"/>
                <w:szCs w:val="22"/>
              </w:rPr>
              <w:t>24</w:t>
            </w:r>
          </w:p>
        </w:tc>
        <w:tc>
          <w:tcPr>
            <w:tcW w:w="625" w:type="pct"/>
            <w:shd w:val="clear" w:color="auto" w:fill="FF0000"/>
          </w:tcPr>
          <w:p w14:paraId="27E6D56F" w14:textId="00991ABC" w:rsidR="0072304E" w:rsidRPr="00646F4A" w:rsidRDefault="0072304E" w:rsidP="002B71ED">
            <w:pPr>
              <w:spacing w:before="40"/>
              <w:jc w:val="center"/>
              <w:rPr>
                <w:sz w:val="20"/>
                <w:szCs w:val="22"/>
              </w:rPr>
            </w:pPr>
            <w:r w:rsidRPr="00646F4A">
              <w:rPr>
                <w:sz w:val="20"/>
                <w:szCs w:val="22"/>
              </w:rPr>
              <w:t>24</w:t>
            </w:r>
          </w:p>
        </w:tc>
        <w:tc>
          <w:tcPr>
            <w:tcW w:w="626" w:type="pct"/>
            <w:shd w:val="clear" w:color="auto" w:fill="FFFFFF" w:themeFill="background1"/>
          </w:tcPr>
          <w:p w14:paraId="5D96D179" w14:textId="77777777" w:rsidR="0072304E" w:rsidRPr="00646F4A" w:rsidRDefault="0072304E" w:rsidP="002B71ED">
            <w:pPr>
              <w:spacing w:before="40"/>
              <w:jc w:val="center"/>
              <w:rPr>
                <w:sz w:val="20"/>
                <w:szCs w:val="22"/>
              </w:rPr>
            </w:pPr>
            <w:r w:rsidRPr="00646F4A">
              <w:rPr>
                <w:sz w:val="20"/>
                <w:szCs w:val="22"/>
              </w:rPr>
              <w:t>24</w:t>
            </w:r>
          </w:p>
        </w:tc>
        <w:tc>
          <w:tcPr>
            <w:tcW w:w="625" w:type="pct"/>
            <w:shd w:val="clear" w:color="auto" w:fill="FF0000"/>
          </w:tcPr>
          <w:p w14:paraId="7DEEFA1A" w14:textId="3AE3CAA8" w:rsidR="0072304E" w:rsidRPr="00646F4A" w:rsidRDefault="0072304E" w:rsidP="002B71ED">
            <w:pPr>
              <w:spacing w:before="40"/>
              <w:jc w:val="center"/>
              <w:rPr>
                <w:sz w:val="20"/>
                <w:szCs w:val="22"/>
              </w:rPr>
            </w:pPr>
            <w:r w:rsidRPr="00646F4A">
              <w:rPr>
                <w:sz w:val="20"/>
                <w:szCs w:val="22"/>
              </w:rPr>
              <w:t>48</w:t>
            </w:r>
          </w:p>
        </w:tc>
      </w:tr>
      <w:tr w:rsidR="00646F4A" w:rsidRPr="00646F4A" w14:paraId="4F8B682C" w14:textId="77777777" w:rsidTr="0072304E">
        <w:trPr>
          <w:trHeight w:val="70"/>
          <w:tblHeader/>
        </w:trPr>
        <w:tc>
          <w:tcPr>
            <w:tcW w:w="1720" w:type="pct"/>
            <w:noWrap/>
          </w:tcPr>
          <w:p w14:paraId="46057DDD" w14:textId="77777777" w:rsidR="0072304E" w:rsidRPr="00646F4A" w:rsidRDefault="0072304E" w:rsidP="002B71ED">
            <w:pPr>
              <w:spacing w:before="40"/>
              <w:ind w:left="68"/>
              <w:rPr>
                <w:sz w:val="20"/>
                <w:szCs w:val="22"/>
              </w:rPr>
            </w:pPr>
            <w:r w:rsidRPr="00646F4A">
              <w:rPr>
                <w:rFonts w:cs="Arial"/>
                <w:sz w:val="20"/>
                <w:szCs w:val="20"/>
              </w:rPr>
              <w:t>South West</w:t>
            </w:r>
          </w:p>
        </w:tc>
        <w:tc>
          <w:tcPr>
            <w:tcW w:w="779" w:type="pct"/>
            <w:shd w:val="clear" w:color="auto" w:fill="FFFFFF" w:themeFill="background1"/>
          </w:tcPr>
          <w:p w14:paraId="5BBA664B" w14:textId="77777777" w:rsidR="0072304E" w:rsidRPr="00646F4A" w:rsidRDefault="0072304E" w:rsidP="002B71ED">
            <w:pPr>
              <w:spacing w:before="40"/>
              <w:jc w:val="center"/>
              <w:rPr>
                <w:sz w:val="20"/>
                <w:szCs w:val="22"/>
              </w:rPr>
            </w:pPr>
            <w:r w:rsidRPr="00646F4A">
              <w:rPr>
                <w:sz w:val="20"/>
                <w:szCs w:val="22"/>
              </w:rPr>
              <w:t>-</w:t>
            </w:r>
          </w:p>
        </w:tc>
        <w:tc>
          <w:tcPr>
            <w:tcW w:w="626" w:type="pct"/>
            <w:shd w:val="clear" w:color="auto" w:fill="FFFFFF" w:themeFill="background1"/>
          </w:tcPr>
          <w:p w14:paraId="18F33160" w14:textId="31E366F6" w:rsidR="0072304E" w:rsidRPr="00646F4A" w:rsidRDefault="0072304E" w:rsidP="002B71ED">
            <w:pPr>
              <w:spacing w:before="40"/>
              <w:jc w:val="center"/>
              <w:rPr>
                <w:sz w:val="20"/>
                <w:szCs w:val="22"/>
              </w:rPr>
            </w:pPr>
            <w:r w:rsidRPr="00646F4A">
              <w:rPr>
                <w:sz w:val="20"/>
                <w:szCs w:val="22"/>
              </w:rPr>
              <w:t>-</w:t>
            </w:r>
          </w:p>
        </w:tc>
        <w:tc>
          <w:tcPr>
            <w:tcW w:w="625" w:type="pct"/>
            <w:shd w:val="clear" w:color="auto" w:fill="FFC000"/>
          </w:tcPr>
          <w:p w14:paraId="44B9F974" w14:textId="5F8F0D75" w:rsidR="0072304E" w:rsidRPr="00646F4A" w:rsidRDefault="0072304E" w:rsidP="002B71ED">
            <w:pPr>
              <w:spacing w:before="40"/>
              <w:jc w:val="center"/>
              <w:rPr>
                <w:sz w:val="20"/>
                <w:szCs w:val="22"/>
              </w:rPr>
            </w:pPr>
            <w:r w:rsidRPr="00646F4A">
              <w:rPr>
                <w:sz w:val="20"/>
                <w:szCs w:val="22"/>
              </w:rPr>
              <w:t>0</w:t>
            </w:r>
          </w:p>
        </w:tc>
        <w:tc>
          <w:tcPr>
            <w:tcW w:w="626" w:type="pct"/>
            <w:shd w:val="clear" w:color="auto" w:fill="FFFFFF" w:themeFill="background1"/>
          </w:tcPr>
          <w:p w14:paraId="2DA3BF38" w14:textId="77777777" w:rsidR="0072304E" w:rsidRPr="00646F4A" w:rsidRDefault="0072304E" w:rsidP="002B71ED">
            <w:pPr>
              <w:spacing w:before="40"/>
              <w:jc w:val="center"/>
              <w:rPr>
                <w:sz w:val="20"/>
                <w:szCs w:val="22"/>
              </w:rPr>
            </w:pPr>
            <w:r w:rsidRPr="00646F4A">
              <w:rPr>
                <w:sz w:val="20"/>
                <w:szCs w:val="22"/>
              </w:rPr>
              <w:t>24</w:t>
            </w:r>
          </w:p>
        </w:tc>
        <w:tc>
          <w:tcPr>
            <w:tcW w:w="625" w:type="pct"/>
            <w:shd w:val="clear" w:color="auto" w:fill="FF0000"/>
          </w:tcPr>
          <w:p w14:paraId="7DEB8648" w14:textId="71458183" w:rsidR="0072304E" w:rsidRPr="00646F4A" w:rsidRDefault="0072304E" w:rsidP="002B71ED">
            <w:pPr>
              <w:spacing w:before="40"/>
              <w:jc w:val="center"/>
              <w:rPr>
                <w:sz w:val="20"/>
                <w:szCs w:val="22"/>
              </w:rPr>
            </w:pPr>
            <w:r w:rsidRPr="00646F4A">
              <w:rPr>
                <w:sz w:val="20"/>
                <w:szCs w:val="22"/>
              </w:rPr>
              <w:t>24</w:t>
            </w:r>
          </w:p>
        </w:tc>
      </w:tr>
      <w:tr w:rsidR="00646F4A" w:rsidRPr="00646F4A" w14:paraId="7A632996" w14:textId="77777777" w:rsidTr="002B71ED">
        <w:trPr>
          <w:trHeight w:val="70"/>
          <w:tblHeader/>
        </w:trPr>
        <w:tc>
          <w:tcPr>
            <w:tcW w:w="1720" w:type="pct"/>
            <w:noWrap/>
            <w:vAlign w:val="bottom"/>
          </w:tcPr>
          <w:p w14:paraId="32284F1B" w14:textId="77777777" w:rsidR="0072304E" w:rsidRPr="00646F4A" w:rsidRDefault="0072304E" w:rsidP="002B71ED">
            <w:pPr>
              <w:spacing w:before="40"/>
              <w:ind w:left="68"/>
              <w:rPr>
                <w:b/>
                <w:bCs/>
                <w:sz w:val="20"/>
                <w:szCs w:val="22"/>
              </w:rPr>
            </w:pPr>
            <w:r w:rsidRPr="00646F4A">
              <w:rPr>
                <w:b/>
                <w:bCs/>
                <w:sz w:val="20"/>
                <w:szCs w:val="22"/>
              </w:rPr>
              <w:t>Total</w:t>
            </w:r>
          </w:p>
        </w:tc>
        <w:tc>
          <w:tcPr>
            <w:tcW w:w="779" w:type="pct"/>
            <w:shd w:val="clear" w:color="auto" w:fill="FFFFFF" w:themeFill="background1"/>
          </w:tcPr>
          <w:p w14:paraId="4F6F8098" w14:textId="77777777" w:rsidR="0072304E" w:rsidRPr="00646F4A" w:rsidRDefault="0072304E" w:rsidP="002B71ED">
            <w:pPr>
              <w:spacing w:before="40"/>
              <w:jc w:val="center"/>
              <w:rPr>
                <w:b/>
                <w:bCs/>
                <w:sz w:val="20"/>
                <w:szCs w:val="22"/>
              </w:rPr>
            </w:pPr>
            <w:r w:rsidRPr="00646F4A">
              <w:rPr>
                <w:b/>
                <w:bCs/>
                <w:sz w:val="20"/>
                <w:szCs w:val="22"/>
              </w:rPr>
              <w:t>0</w:t>
            </w:r>
          </w:p>
        </w:tc>
        <w:tc>
          <w:tcPr>
            <w:tcW w:w="626" w:type="pct"/>
            <w:shd w:val="clear" w:color="auto" w:fill="FFFFFF" w:themeFill="background1"/>
          </w:tcPr>
          <w:p w14:paraId="03A5337E" w14:textId="77777777" w:rsidR="0072304E" w:rsidRPr="00646F4A" w:rsidRDefault="0072304E" w:rsidP="002B71ED">
            <w:pPr>
              <w:spacing w:before="40"/>
              <w:jc w:val="center"/>
              <w:rPr>
                <w:b/>
                <w:bCs/>
                <w:sz w:val="20"/>
                <w:szCs w:val="22"/>
              </w:rPr>
            </w:pPr>
            <w:r w:rsidRPr="00646F4A">
              <w:rPr>
                <w:b/>
                <w:bCs/>
                <w:sz w:val="20"/>
                <w:szCs w:val="22"/>
              </w:rPr>
              <w:t>24</w:t>
            </w:r>
          </w:p>
        </w:tc>
        <w:tc>
          <w:tcPr>
            <w:tcW w:w="625" w:type="pct"/>
            <w:shd w:val="clear" w:color="auto" w:fill="FF0000"/>
          </w:tcPr>
          <w:p w14:paraId="73B52E4E" w14:textId="77777777" w:rsidR="0072304E" w:rsidRPr="00646F4A" w:rsidRDefault="0072304E" w:rsidP="002B71ED">
            <w:pPr>
              <w:spacing w:before="40"/>
              <w:jc w:val="center"/>
              <w:rPr>
                <w:b/>
                <w:bCs/>
                <w:sz w:val="20"/>
                <w:szCs w:val="22"/>
              </w:rPr>
            </w:pPr>
            <w:r w:rsidRPr="00646F4A">
              <w:rPr>
                <w:b/>
                <w:bCs/>
                <w:sz w:val="20"/>
                <w:szCs w:val="22"/>
              </w:rPr>
              <w:t>24</w:t>
            </w:r>
          </w:p>
        </w:tc>
        <w:tc>
          <w:tcPr>
            <w:tcW w:w="626" w:type="pct"/>
            <w:shd w:val="clear" w:color="auto" w:fill="FFFFFF" w:themeFill="background1"/>
          </w:tcPr>
          <w:p w14:paraId="08BE55C2" w14:textId="77777777" w:rsidR="0072304E" w:rsidRPr="00646F4A" w:rsidRDefault="0072304E" w:rsidP="002B71ED">
            <w:pPr>
              <w:spacing w:before="40"/>
              <w:jc w:val="center"/>
              <w:rPr>
                <w:b/>
                <w:bCs/>
                <w:sz w:val="20"/>
                <w:szCs w:val="22"/>
              </w:rPr>
            </w:pPr>
            <w:r w:rsidRPr="00646F4A">
              <w:rPr>
                <w:b/>
                <w:bCs/>
                <w:sz w:val="20"/>
                <w:szCs w:val="22"/>
              </w:rPr>
              <w:t>72</w:t>
            </w:r>
          </w:p>
        </w:tc>
        <w:tc>
          <w:tcPr>
            <w:tcW w:w="625" w:type="pct"/>
            <w:shd w:val="clear" w:color="auto" w:fill="FF0000"/>
          </w:tcPr>
          <w:p w14:paraId="08ECAADA" w14:textId="77777777" w:rsidR="0072304E" w:rsidRPr="00646F4A" w:rsidRDefault="0072304E" w:rsidP="002B71ED">
            <w:pPr>
              <w:spacing w:before="40"/>
              <w:jc w:val="center"/>
              <w:rPr>
                <w:b/>
                <w:bCs/>
                <w:sz w:val="20"/>
                <w:szCs w:val="22"/>
              </w:rPr>
            </w:pPr>
            <w:r w:rsidRPr="00646F4A">
              <w:rPr>
                <w:b/>
                <w:bCs/>
                <w:sz w:val="20"/>
                <w:szCs w:val="22"/>
              </w:rPr>
              <w:t>96</w:t>
            </w:r>
          </w:p>
        </w:tc>
      </w:tr>
    </w:tbl>
    <w:p w14:paraId="175E9945" w14:textId="77777777" w:rsidR="00DE4AB1" w:rsidRPr="00646F4A" w:rsidRDefault="00DE4AB1" w:rsidP="00DE4AB1">
      <w:pPr>
        <w:rPr>
          <w:bCs/>
          <w:highlight w:val="yellow"/>
        </w:rPr>
      </w:pPr>
    </w:p>
    <w:p w14:paraId="182E46BF" w14:textId="77777777" w:rsidR="0072304E" w:rsidRPr="00646F4A" w:rsidRDefault="0072304E" w:rsidP="0072304E">
      <w:pPr>
        <w:rPr>
          <w:bCs/>
        </w:rPr>
      </w:pPr>
      <w:r w:rsidRPr="00646F4A">
        <w:rPr>
          <w:bCs/>
        </w:rPr>
        <w:lastRenderedPageBreak/>
        <w:t xml:space="preserve">As seen in the table above, current overplay of the South West Analysis Area would occur, leading to an overall shortfall of 24 match equivalent sessions and a future shortfall of 96 match equivalent sessions. </w:t>
      </w:r>
    </w:p>
    <w:p w14:paraId="39C98F4E" w14:textId="77777777" w:rsidR="00DE4AB1" w:rsidRPr="00646F4A" w:rsidRDefault="00DE4AB1" w:rsidP="00DE4AB1">
      <w:pPr>
        <w:rPr>
          <w:bCs/>
        </w:rPr>
      </w:pPr>
    </w:p>
    <w:p w14:paraId="048B88A5" w14:textId="61617CCB" w:rsidR="00DE4AB1" w:rsidRPr="00646F4A" w:rsidRDefault="00DE4AB1" w:rsidP="00DE4AB1">
      <w:r w:rsidRPr="00646F4A">
        <w:t xml:space="preserve">If </w:t>
      </w:r>
      <w:r w:rsidR="0072304E" w:rsidRPr="00646F4A">
        <w:t>The Parkridge Centre (Formerly Peugeot Sports Club) is to be lost</w:t>
      </w:r>
      <w:r w:rsidRPr="00646F4A">
        <w:t>,</w:t>
      </w:r>
      <w:r w:rsidR="003A2610" w:rsidRPr="00646F4A">
        <w:t xml:space="preserve"> Peugeot</w:t>
      </w:r>
      <w:r w:rsidRPr="00646F4A">
        <w:t xml:space="preserve"> CC would be forced to export its demand outside of the City, or the Club could be lost entirely. To prevent this, there would be a need for new provision within close proximity to the existing provision. </w:t>
      </w:r>
    </w:p>
    <w:p w14:paraId="57691F4C" w14:textId="77777777" w:rsidR="003A2610" w:rsidRPr="00646F4A" w:rsidRDefault="003A2610" w:rsidP="00DE4AB1"/>
    <w:p w14:paraId="204070E5" w14:textId="6AFAC114" w:rsidR="004545CD" w:rsidRPr="00646F4A" w:rsidRDefault="00DE4AB1" w:rsidP="004545CD">
      <w:pPr>
        <w:tabs>
          <w:tab w:val="left" w:pos="2460"/>
        </w:tabs>
        <w:rPr>
          <w:b/>
          <w:i/>
        </w:rPr>
      </w:pPr>
      <w:r w:rsidRPr="00646F4A">
        <w:rPr>
          <w:b/>
          <w:i/>
        </w:rPr>
        <w:t>Generic r</w:t>
      </w:r>
      <w:r w:rsidR="004545CD" w:rsidRPr="00646F4A">
        <w:rPr>
          <w:b/>
          <w:i/>
        </w:rPr>
        <w:t>ecommendations</w:t>
      </w:r>
    </w:p>
    <w:p w14:paraId="30CDFA60" w14:textId="690B141B" w:rsidR="00DE4AB1" w:rsidRPr="00646F4A" w:rsidRDefault="00DE4AB1" w:rsidP="004545CD">
      <w:pPr>
        <w:tabs>
          <w:tab w:val="left" w:pos="2460"/>
        </w:tabs>
        <w:rPr>
          <w:b/>
          <w:i/>
        </w:rPr>
      </w:pPr>
    </w:p>
    <w:p w14:paraId="0AB6FDB0" w14:textId="77777777" w:rsidR="00DE4AB1" w:rsidRPr="00646F4A" w:rsidRDefault="00DE4AB1" w:rsidP="00E579D4">
      <w:pPr>
        <w:pStyle w:val="ListParagraph"/>
        <w:numPr>
          <w:ilvl w:val="0"/>
          <w:numId w:val="20"/>
        </w:numPr>
        <w:tabs>
          <w:tab w:val="left" w:pos="2460"/>
        </w:tabs>
        <w:rPr>
          <w:b/>
          <w:i/>
        </w:rPr>
      </w:pPr>
      <w:r w:rsidRPr="00646F4A">
        <w:t xml:space="preserve">Protect existing quantity of cricket squares. </w:t>
      </w:r>
    </w:p>
    <w:p w14:paraId="292F0BC6" w14:textId="00C5333E" w:rsidR="00DE4AB1" w:rsidRPr="00646F4A" w:rsidRDefault="00DE4AB1" w:rsidP="00E579D4">
      <w:pPr>
        <w:pStyle w:val="ListParagraph"/>
        <w:numPr>
          <w:ilvl w:val="0"/>
          <w:numId w:val="20"/>
        </w:numPr>
        <w:tabs>
          <w:tab w:val="left" w:pos="2460"/>
        </w:tabs>
        <w:rPr>
          <w:b/>
          <w:i/>
        </w:rPr>
      </w:pPr>
      <w:r w:rsidRPr="00646F4A">
        <w:t xml:space="preserve">Improve quality at sites assessed as standard and ensure quality is sustained at sites assessed as good. </w:t>
      </w:r>
    </w:p>
    <w:p w14:paraId="73290EF5" w14:textId="77777777" w:rsidR="00DE4AB1" w:rsidRPr="00646F4A" w:rsidRDefault="00DE4AB1" w:rsidP="00E579D4">
      <w:pPr>
        <w:pStyle w:val="ListParagraph"/>
        <w:numPr>
          <w:ilvl w:val="0"/>
          <w:numId w:val="20"/>
        </w:numPr>
        <w:tabs>
          <w:tab w:val="left" w:pos="2460"/>
        </w:tabs>
        <w:rPr>
          <w:b/>
          <w:i/>
        </w:rPr>
      </w:pPr>
      <w:r w:rsidRPr="00646F4A">
        <w:t xml:space="preserve">Continue to support ECB initiatives such as All Stars and Dynamos and ensure unaffiliated demand and recreational cricket is provided for. </w:t>
      </w:r>
    </w:p>
    <w:p w14:paraId="092FB9C4" w14:textId="77777777" w:rsidR="00DE4AB1" w:rsidRPr="00646F4A" w:rsidRDefault="00DE4AB1" w:rsidP="00E579D4">
      <w:pPr>
        <w:pStyle w:val="ListBulletmain"/>
        <w:numPr>
          <w:ilvl w:val="0"/>
          <w:numId w:val="20"/>
        </w:numPr>
        <w:rPr>
          <w:szCs w:val="22"/>
          <w:lang w:eastAsia="en-GB"/>
        </w:rPr>
      </w:pPr>
      <w:r w:rsidRPr="00646F4A">
        <w:rPr>
          <w:szCs w:val="22"/>
          <w:lang w:eastAsia="en-GB"/>
        </w:rPr>
        <w:t xml:space="preserve">Ensure that any large housing developments are provided for and assess the need for new pitch provision through master planning on an individual basis. </w:t>
      </w:r>
    </w:p>
    <w:p w14:paraId="1A648DF7" w14:textId="77777777" w:rsidR="00DE4AB1" w:rsidRPr="00646F4A" w:rsidRDefault="00DE4AB1" w:rsidP="00E579D4">
      <w:pPr>
        <w:pStyle w:val="ListBulletmain"/>
        <w:numPr>
          <w:ilvl w:val="0"/>
          <w:numId w:val="20"/>
        </w:numPr>
        <w:rPr>
          <w:szCs w:val="22"/>
          <w:lang w:eastAsia="en-GB"/>
        </w:rPr>
      </w:pPr>
      <w:r w:rsidRPr="00646F4A">
        <w:rPr>
          <w:szCs w:val="22"/>
          <w:lang w:eastAsia="en-GB"/>
        </w:rPr>
        <w:t xml:space="preserve">Where a development is not of a size to justify on-site cricket provision, or if sufficient demand cannot be attracted, consider using contributions to improve existing sites within the locality. </w:t>
      </w:r>
    </w:p>
    <w:p w14:paraId="1EA701D1" w14:textId="77777777" w:rsidR="00DE4AB1" w:rsidRPr="00646F4A" w:rsidRDefault="00DE4AB1" w:rsidP="00E579D4">
      <w:pPr>
        <w:pStyle w:val="ListBulletmain"/>
        <w:numPr>
          <w:ilvl w:val="0"/>
          <w:numId w:val="20"/>
        </w:numPr>
        <w:rPr>
          <w:szCs w:val="22"/>
          <w:lang w:eastAsia="en-GB"/>
        </w:rPr>
      </w:pPr>
      <w:r w:rsidRPr="00646F4A">
        <w:rPr>
          <w:szCs w:val="22"/>
          <w:lang w:eastAsia="en-GB"/>
        </w:rPr>
        <w:t xml:space="preserve">Ensure that any developments nearby to existing or new cricket sites do not prejudice the use of the provision (e.g. through ball-strike issues). </w:t>
      </w:r>
    </w:p>
    <w:p w14:paraId="20A356B1" w14:textId="35419047" w:rsidR="00DE4AB1" w:rsidRPr="00646F4A" w:rsidRDefault="00DE4AB1" w:rsidP="004545CD">
      <w:pPr>
        <w:tabs>
          <w:tab w:val="left" w:pos="2460"/>
        </w:tabs>
        <w:rPr>
          <w:b/>
          <w:i/>
        </w:rPr>
      </w:pPr>
    </w:p>
    <w:p w14:paraId="2F48D4AD" w14:textId="77564512" w:rsidR="00DE4AB1" w:rsidRPr="00646F4A" w:rsidRDefault="00DE4AB1" w:rsidP="004545CD">
      <w:pPr>
        <w:tabs>
          <w:tab w:val="left" w:pos="2460"/>
        </w:tabs>
        <w:rPr>
          <w:b/>
          <w:i/>
        </w:rPr>
      </w:pPr>
      <w:r w:rsidRPr="00646F4A">
        <w:rPr>
          <w:b/>
          <w:i/>
        </w:rPr>
        <w:t>Site specific recommendations</w:t>
      </w:r>
    </w:p>
    <w:p w14:paraId="6337CCB8" w14:textId="77777777" w:rsidR="004545CD" w:rsidRPr="00646F4A" w:rsidRDefault="004545CD" w:rsidP="004545CD">
      <w:pPr>
        <w:tabs>
          <w:tab w:val="left" w:pos="2460"/>
        </w:tabs>
        <w:rPr>
          <w:b/>
          <w:i/>
        </w:rPr>
      </w:pPr>
    </w:p>
    <w:p w14:paraId="7C9C840F" w14:textId="6FB13CB0" w:rsidR="004545CD" w:rsidRPr="00646F4A" w:rsidRDefault="004545CD" w:rsidP="00E579D4">
      <w:pPr>
        <w:pStyle w:val="ListParagraph"/>
        <w:numPr>
          <w:ilvl w:val="0"/>
          <w:numId w:val="20"/>
        </w:numPr>
        <w:tabs>
          <w:tab w:val="left" w:pos="2460"/>
        </w:tabs>
        <w:rPr>
          <w:b/>
          <w:i/>
        </w:rPr>
      </w:pPr>
      <w:r w:rsidRPr="00646F4A">
        <w:rPr>
          <w:bCs/>
          <w:iCs/>
        </w:rPr>
        <w:t xml:space="preserve">Explore creation of additional squares </w:t>
      </w:r>
      <w:r w:rsidR="006A72A8" w:rsidRPr="00646F4A">
        <w:rPr>
          <w:bCs/>
          <w:iCs/>
        </w:rPr>
        <w:t xml:space="preserve">in the South East and South West analysis areas </w:t>
      </w:r>
      <w:r w:rsidRPr="00646F4A">
        <w:rPr>
          <w:bCs/>
          <w:iCs/>
        </w:rPr>
        <w:t>in order to eradicate future shortfalls</w:t>
      </w:r>
      <w:r w:rsidR="006A72A8" w:rsidRPr="00646F4A">
        <w:rPr>
          <w:bCs/>
          <w:iCs/>
        </w:rPr>
        <w:t>.</w:t>
      </w:r>
      <w:r w:rsidRPr="00646F4A">
        <w:rPr>
          <w:bCs/>
          <w:iCs/>
        </w:rPr>
        <w:t xml:space="preserve"> </w:t>
      </w:r>
    </w:p>
    <w:p w14:paraId="1B832EEF" w14:textId="5ED2CF63" w:rsidR="004545CD" w:rsidRPr="00646F4A" w:rsidRDefault="00921D37" w:rsidP="00E579D4">
      <w:pPr>
        <w:pStyle w:val="ListParagraph"/>
        <w:numPr>
          <w:ilvl w:val="0"/>
          <w:numId w:val="20"/>
        </w:numPr>
        <w:tabs>
          <w:tab w:val="left" w:pos="2460"/>
        </w:tabs>
        <w:rPr>
          <w:b/>
          <w:i/>
        </w:rPr>
      </w:pPr>
      <w:r w:rsidRPr="00646F4A">
        <w:rPr>
          <w:bCs/>
          <w:iCs/>
        </w:rPr>
        <w:t>Work with the WCB and ECB</w:t>
      </w:r>
      <w:r w:rsidR="00DE4AB1" w:rsidRPr="00646F4A">
        <w:rPr>
          <w:bCs/>
          <w:iCs/>
        </w:rPr>
        <w:t xml:space="preserve"> to improve the quality of and increase demand for NTPs in Coventry and consider the feasibility of c</w:t>
      </w:r>
      <w:r w:rsidR="004545CD" w:rsidRPr="00646F4A">
        <w:rPr>
          <w:bCs/>
          <w:iCs/>
        </w:rPr>
        <w:t>reat</w:t>
      </w:r>
      <w:r w:rsidR="00DE4AB1" w:rsidRPr="00646F4A">
        <w:rPr>
          <w:bCs/>
          <w:iCs/>
        </w:rPr>
        <w:t>ing</w:t>
      </w:r>
      <w:r w:rsidR="004545CD" w:rsidRPr="00646F4A">
        <w:rPr>
          <w:bCs/>
          <w:iCs/>
        </w:rPr>
        <w:t xml:space="preserve"> additional NTPs to support the recreational and informal game. </w:t>
      </w:r>
    </w:p>
    <w:p w14:paraId="12AC477E" w14:textId="4AAC69B6" w:rsidR="004545CD" w:rsidRPr="00646F4A" w:rsidRDefault="004545CD" w:rsidP="00E579D4">
      <w:pPr>
        <w:pStyle w:val="ListParagraph"/>
        <w:numPr>
          <w:ilvl w:val="0"/>
          <w:numId w:val="20"/>
        </w:numPr>
        <w:tabs>
          <w:tab w:val="left" w:pos="2460"/>
        </w:tabs>
        <w:rPr>
          <w:b/>
          <w:i/>
        </w:rPr>
      </w:pPr>
      <w:r w:rsidRPr="00646F4A">
        <w:t>Pursue improved security of tenure for clubs without ownership or a long-term lease arrangement in place</w:t>
      </w:r>
      <w:r w:rsidR="00BB761D" w:rsidRPr="00646F4A">
        <w:t>, particularly Standard CC.</w:t>
      </w:r>
    </w:p>
    <w:p w14:paraId="5360384B" w14:textId="57FFF6A0" w:rsidR="00BB761D" w:rsidRPr="00646F4A" w:rsidRDefault="00BB761D" w:rsidP="00E579D4">
      <w:pPr>
        <w:pStyle w:val="ListParagraph"/>
        <w:numPr>
          <w:ilvl w:val="0"/>
          <w:numId w:val="20"/>
        </w:numPr>
        <w:tabs>
          <w:tab w:val="left" w:pos="2460"/>
        </w:tabs>
        <w:rPr>
          <w:b/>
          <w:i/>
        </w:rPr>
      </w:pPr>
      <w:r w:rsidRPr="00646F4A">
        <w:t xml:space="preserve">If the above cannot be secured for Standard CC, support the Club to relocate to </w:t>
      </w:r>
      <w:r w:rsidR="00362B40" w:rsidRPr="00646F4A">
        <w:t>a suitable alternative</w:t>
      </w:r>
      <w:r w:rsidR="00AC4232" w:rsidRPr="00646F4A">
        <w:t xml:space="preserve"> site</w:t>
      </w:r>
      <w:r w:rsidRPr="00646F4A">
        <w:t>.</w:t>
      </w:r>
    </w:p>
    <w:p w14:paraId="763F56E1" w14:textId="6B6A80DF" w:rsidR="004545CD" w:rsidRPr="00646F4A" w:rsidRDefault="004545CD" w:rsidP="00E579D4">
      <w:pPr>
        <w:pStyle w:val="ListParagraph"/>
        <w:numPr>
          <w:ilvl w:val="0"/>
          <w:numId w:val="20"/>
        </w:numPr>
        <w:tabs>
          <w:tab w:val="left" w:pos="2460"/>
        </w:tabs>
        <w:rPr>
          <w:b/>
          <w:i/>
        </w:rPr>
      </w:pPr>
      <w:r w:rsidRPr="00646F4A">
        <w:t xml:space="preserve">Improve the changing facilities where there is a need to do so i.e., at </w:t>
      </w:r>
      <w:r w:rsidR="00E101F5" w:rsidRPr="00646F4A">
        <w:t>Bablake Playing Fields.</w:t>
      </w:r>
      <w:r w:rsidRPr="00646F4A">
        <w:t xml:space="preserve"> </w:t>
      </w:r>
    </w:p>
    <w:p w14:paraId="038BC397" w14:textId="004C7B5C" w:rsidR="004545CD" w:rsidRPr="00646F4A" w:rsidRDefault="004545CD" w:rsidP="00E579D4">
      <w:pPr>
        <w:pStyle w:val="ListBulletmain"/>
        <w:numPr>
          <w:ilvl w:val="0"/>
          <w:numId w:val="20"/>
        </w:numPr>
        <w:rPr>
          <w:szCs w:val="22"/>
          <w:lang w:eastAsia="en-GB"/>
        </w:rPr>
      </w:pPr>
      <w:r w:rsidRPr="00646F4A">
        <w:rPr>
          <w:szCs w:val="22"/>
          <w:lang w:eastAsia="en-GB"/>
        </w:rPr>
        <w:t>Where a development is of a size to justify on-site cricket provision, ensure that any proposals for new squares will attract adequate demand</w:t>
      </w:r>
      <w:r w:rsidR="00CF203A" w:rsidRPr="00646F4A">
        <w:rPr>
          <w:szCs w:val="22"/>
          <w:lang w:eastAsia="en-GB"/>
        </w:rPr>
        <w:t xml:space="preserve"> with suitable ancillary provision</w:t>
      </w:r>
      <w:r w:rsidRPr="00646F4A">
        <w:rPr>
          <w:szCs w:val="22"/>
          <w:lang w:eastAsia="en-GB"/>
        </w:rPr>
        <w:t xml:space="preserve">. </w:t>
      </w:r>
      <w:r w:rsidR="0020643D" w:rsidRPr="00646F4A">
        <w:rPr>
          <w:szCs w:val="22"/>
          <w:lang w:eastAsia="en-GB"/>
        </w:rPr>
        <w:t>Focus for new provision should be placed on the South East and South West analysis areas.</w:t>
      </w:r>
    </w:p>
    <w:p w14:paraId="1504FA6B" w14:textId="159DDA87" w:rsidR="006444BA" w:rsidRPr="00646F4A" w:rsidRDefault="006444BA" w:rsidP="0023549F">
      <w:pPr>
        <w:rPr>
          <w:b/>
        </w:rPr>
      </w:pPr>
    </w:p>
    <w:p w14:paraId="17B218DA" w14:textId="1F8246C4" w:rsidR="003A3B5C" w:rsidRPr="00646F4A" w:rsidRDefault="003A3B5C" w:rsidP="00953E23">
      <w:pPr>
        <w:rPr>
          <w:b/>
        </w:rPr>
      </w:pPr>
      <w:r w:rsidRPr="00646F4A">
        <w:rPr>
          <w:b/>
        </w:rPr>
        <w:t>Rugby union</w:t>
      </w:r>
      <w:r w:rsidR="001725FB" w:rsidRPr="00646F4A">
        <w:rPr>
          <w:b/>
        </w:rPr>
        <w:t xml:space="preserve"> </w:t>
      </w:r>
    </w:p>
    <w:p w14:paraId="26703385" w14:textId="77777777" w:rsidR="003E567F" w:rsidRPr="00646F4A" w:rsidRDefault="003E567F" w:rsidP="003A3B5C">
      <w:pPr>
        <w:tabs>
          <w:tab w:val="left" w:pos="2460"/>
        </w:tabs>
        <w:rPr>
          <w:b/>
        </w:rPr>
      </w:pPr>
    </w:p>
    <w:p w14:paraId="4F0AE65E" w14:textId="77777777" w:rsidR="00FA0620" w:rsidRPr="00646F4A" w:rsidRDefault="00FA0620" w:rsidP="00FA0620">
      <w:pPr>
        <w:tabs>
          <w:tab w:val="left" w:pos="2460"/>
        </w:tabs>
        <w:rPr>
          <w:b/>
          <w:i/>
          <w:iCs/>
        </w:rPr>
      </w:pPr>
      <w:r w:rsidRPr="00646F4A">
        <w:rPr>
          <w:b/>
          <w:i/>
          <w:iCs/>
        </w:rPr>
        <w:t>Supply and demand summary</w:t>
      </w:r>
    </w:p>
    <w:p w14:paraId="62CC95D3" w14:textId="77777777" w:rsidR="00A9285B" w:rsidRPr="00646F4A" w:rsidRDefault="00A9285B" w:rsidP="00A9285B">
      <w:pPr>
        <w:tabs>
          <w:tab w:val="left" w:pos="2460"/>
        </w:tabs>
      </w:pPr>
    </w:p>
    <w:p w14:paraId="108D0B19" w14:textId="77777777" w:rsidR="004F6450" w:rsidRPr="00646F4A" w:rsidRDefault="004F6450" w:rsidP="00E579D4">
      <w:pPr>
        <w:pStyle w:val="ListParagraph"/>
        <w:numPr>
          <w:ilvl w:val="0"/>
          <w:numId w:val="21"/>
        </w:numPr>
        <w:tabs>
          <w:tab w:val="left" w:pos="2460"/>
        </w:tabs>
        <w:rPr>
          <w:bCs/>
        </w:rPr>
      </w:pPr>
      <w:bookmarkStart w:id="24" w:name="_Hlk2323298"/>
      <w:r w:rsidRPr="00646F4A">
        <w:rPr>
          <w:bCs/>
        </w:rPr>
        <w:t xml:space="preserve">Of the 26 pitches identified as having potential spare capacity, only three are considered to have actual spare capacity at peak time for an increase in senior rugby totalling three match equivalent sessions per week. </w:t>
      </w:r>
    </w:p>
    <w:p w14:paraId="0DEF7814" w14:textId="77777777" w:rsidR="004F6450" w:rsidRPr="00646F4A" w:rsidRDefault="004F6450" w:rsidP="00E579D4">
      <w:pPr>
        <w:pStyle w:val="ListParagraph"/>
        <w:numPr>
          <w:ilvl w:val="0"/>
          <w:numId w:val="21"/>
        </w:numPr>
        <w:tabs>
          <w:tab w:val="left" w:pos="2460"/>
        </w:tabs>
        <w:rPr>
          <w:bCs/>
        </w:rPr>
      </w:pPr>
      <w:r w:rsidRPr="00646F4A">
        <w:rPr>
          <w:bCs/>
        </w:rPr>
        <w:t xml:space="preserve">There are 17 senior pitches across 11 sites that are overplayed by a total of 37 match equivalent sessions per week. </w:t>
      </w:r>
    </w:p>
    <w:p w14:paraId="36DE615F" w14:textId="77777777" w:rsidR="004F6450" w:rsidRPr="00646F4A" w:rsidRDefault="004F6450" w:rsidP="00E579D4">
      <w:pPr>
        <w:pStyle w:val="ListParagraph"/>
        <w:numPr>
          <w:ilvl w:val="0"/>
          <w:numId w:val="21"/>
        </w:numPr>
        <w:tabs>
          <w:tab w:val="left" w:pos="2460"/>
        </w:tabs>
        <w:rPr>
          <w:bCs/>
        </w:rPr>
      </w:pPr>
      <w:r w:rsidRPr="00646F4A">
        <w:rPr>
          <w:bCs/>
        </w:rPr>
        <w:t xml:space="preserve">There is a current overall shortfall of 34 match equivalent sessions per week, with future demand exacerbating this to 41.25 match equivalent sessions per week.  </w:t>
      </w:r>
    </w:p>
    <w:p w14:paraId="444738D2" w14:textId="185E6D09" w:rsidR="00925571" w:rsidRPr="00646F4A" w:rsidRDefault="004F6450" w:rsidP="00E579D4">
      <w:pPr>
        <w:pStyle w:val="ListParagraph"/>
        <w:numPr>
          <w:ilvl w:val="0"/>
          <w:numId w:val="21"/>
        </w:numPr>
        <w:tabs>
          <w:tab w:val="left" w:pos="2460"/>
        </w:tabs>
        <w:rPr>
          <w:bCs/>
        </w:rPr>
      </w:pPr>
      <w:r w:rsidRPr="00646F4A">
        <w:rPr>
          <w:bCs/>
        </w:rPr>
        <w:t>A current and future shortfall is identified in each analysis area.</w:t>
      </w:r>
    </w:p>
    <w:p w14:paraId="60FD25B4" w14:textId="77777777" w:rsidR="00C21E7E" w:rsidRPr="00646F4A" w:rsidRDefault="00C21E7E" w:rsidP="00FA0620">
      <w:pPr>
        <w:tabs>
          <w:tab w:val="left" w:pos="2460"/>
        </w:tabs>
        <w:rPr>
          <w:b/>
          <w:i/>
          <w:iCs/>
        </w:rPr>
      </w:pPr>
    </w:p>
    <w:p w14:paraId="4BA0FA09" w14:textId="7C4AE9ED" w:rsidR="00FA0620" w:rsidRPr="00646F4A" w:rsidRDefault="00FA0620" w:rsidP="00FA0620">
      <w:pPr>
        <w:tabs>
          <w:tab w:val="left" w:pos="2460"/>
        </w:tabs>
        <w:rPr>
          <w:b/>
          <w:i/>
          <w:iCs/>
        </w:rPr>
      </w:pPr>
      <w:r w:rsidRPr="00646F4A">
        <w:rPr>
          <w:b/>
          <w:i/>
          <w:iCs/>
        </w:rPr>
        <w:lastRenderedPageBreak/>
        <w:t>Supply summary</w:t>
      </w:r>
    </w:p>
    <w:p w14:paraId="0C559E27" w14:textId="77777777" w:rsidR="00FA0620" w:rsidRPr="00646F4A" w:rsidRDefault="00FA0620" w:rsidP="00FA0620">
      <w:pPr>
        <w:tabs>
          <w:tab w:val="left" w:pos="2460"/>
        </w:tabs>
        <w:rPr>
          <w:b/>
          <w:bCs/>
          <w:iCs/>
          <w:szCs w:val="32"/>
        </w:rPr>
      </w:pPr>
    </w:p>
    <w:p w14:paraId="196311C6" w14:textId="77777777" w:rsidR="004F6450" w:rsidRPr="00646F4A" w:rsidRDefault="004F6450" w:rsidP="00E579D4">
      <w:pPr>
        <w:pStyle w:val="ListParagraph"/>
        <w:numPr>
          <w:ilvl w:val="0"/>
          <w:numId w:val="22"/>
        </w:numPr>
        <w:tabs>
          <w:tab w:val="left" w:pos="2460"/>
        </w:tabs>
        <w:rPr>
          <w:bCs/>
        </w:rPr>
      </w:pPr>
      <w:r w:rsidRPr="00646F4A">
        <w:rPr>
          <w:bCs/>
        </w:rPr>
        <w:t xml:space="preserve">There are 65 pitches identified across 33 sites, of which 50 pitches are available for community use across 25 sites. </w:t>
      </w:r>
    </w:p>
    <w:p w14:paraId="08AD89C9" w14:textId="77777777" w:rsidR="004F6450" w:rsidRPr="00646F4A" w:rsidRDefault="004F6450" w:rsidP="00E579D4">
      <w:pPr>
        <w:pStyle w:val="ListParagraph"/>
        <w:numPr>
          <w:ilvl w:val="0"/>
          <w:numId w:val="22"/>
        </w:numPr>
        <w:tabs>
          <w:tab w:val="left" w:pos="2460"/>
        </w:tabs>
        <w:rPr>
          <w:bCs/>
        </w:rPr>
      </w:pPr>
      <w:r w:rsidRPr="00646F4A">
        <w:rPr>
          <w:bCs/>
        </w:rPr>
        <w:t>Coventry Welsh and Barkers Butts rugby clubs have plans to develop additional pitches at their respective home venues.</w:t>
      </w:r>
    </w:p>
    <w:p w14:paraId="048BA7FC" w14:textId="77777777" w:rsidR="004F6450" w:rsidRPr="00646F4A" w:rsidRDefault="004F6450" w:rsidP="00E579D4">
      <w:pPr>
        <w:pStyle w:val="ListParagraph"/>
        <w:numPr>
          <w:ilvl w:val="0"/>
          <w:numId w:val="22"/>
        </w:numPr>
        <w:tabs>
          <w:tab w:val="left" w:pos="2460"/>
        </w:tabs>
        <w:rPr>
          <w:bCs/>
        </w:rPr>
      </w:pPr>
      <w:r w:rsidRPr="00646F4A">
        <w:rPr>
          <w:bCs/>
        </w:rPr>
        <w:t>Trinity Guild RUFC has plans to develop a new site after losing its previous home venue (it currently uses Finham Park School).</w:t>
      </w:r>
    </w:p>
    <w:p w14:paraId="7CB8185A" w14:textId="77777777" w:rsidR="004F6450" w:rsidRPr="00646F4A" w:rsidRDefault="004F6450" w:rsidP="00E579D4">
      <w:pPr>
        <w:pStyle w:val="ListParagraph"/>
        <w:numPr>
          <w:ilvl w:val="0"/>
          <w:numId w:val="22"/>
        </w:numPr>
        <w:tabs>
          <w:tab w:val="left" w:pos="2460"/>
        </w:tabs>
        <w:rPr>
          <w:bCs/>
        </w:rPr>
      </w:pPr>
      <w:r w:rsidRPr="00646F4A">
        <w:rPr>
          <w:bCs/>
        </w:rPr>
        <w:t>Coventry Corsairs RUFC has unsecure tenure although it is in discussions with Coventrians RUFC to extend its current rental agreement.</w:t>
      </w:r>
    </w:p>
    <w:p w14:paraId="3D8B4289" w14:textId="4F6AA9D6" w:rsidR="004F6450" w:rsidRPr="00646F4A" w:rsidRDefault="004F6450" w:rsidP="00E579D4">
      <w:pPr>
        <w:pStyle w:val="ListParagraph"/>
        <w:numPr>
          <w:ilvl w:val="0"/>
          <w:numId w:val="22"/>
        </w:numPr>
        <w:tabs>
          <w:tab w:val="left" w:pos="2460"/>
        </w:tabs>
        <w:rPr>
          <w:bCs/>
        </w:rPr>
      </w:pPr>
      <w:r w:rsidRPr="00646F4A">
        <w:rPr>
          <w:bCs/>
        </w:rPr>
        <w:t>Coventry Technical RUFC leases its site from the Council, although this is due to expire in 2025 and the site has been allocated for residential development</w:t>
      </w:r>
      <w:r w:rsidR="0020643D" w:rsidRPr="00646F4A">
        <w:rPr>
          <w:bCs/>
        </w:rPr>
        <w:t xml:space="preserve"> as part of the local plan.</w:t>
      </w:r>
    </w:p>
    <w:p w14:paraId="228455C4" w14:textId="77777777" w:rsidR="004F6450" w:rsidRPr="00646F4A" w:rsidRDefault="004F6450" w:rsidP="00E579D4">
      <w:pPr>
        <w:pStyle w:val="ListParagraph"/>
        <w:numPr>
          <w:ilvl w:val="0"/>
          <w:numId w:val="22"/>
        </w:numPr>
        <w:tabs>
          <w:tab w:val="left" w:pos="2460"/>
        </w:tabs>
        <w:rPr>
          <w:bCs/>
        </w:rPr>
      </w:pPr>
      <w:r w:rsidRPr="00646F4A">
        <w:rPr>
          <w:bCs/>
        </w:rPr>
        <w:t xml:space="preserve">Of pitches which are available for community use, there are 13 good quality pitches, nine standard quality pitches and 26 poor quality pitches </w:t>
      </w:r>
    </w:p>
    <w:p w14:paraId="49DB0B6E" w14:textId="21D7B5B2" w:rsidR="004F6450" w:rsidRPr="00646F4A" w:rsidRDefault="004F6450" w:rsidP="00E579D4">
      <w:pPr>
        <w:pStyle w:val="ListParagraph"/>
        <w:numPr>
          <w:ilvl w:val="0"/>
          <w:numId w:val="22"/>
        </w:numPr>
        <w:tabs>
          <w:tab w:val="left" w:pos="2460"/>
        </w:tabs>
        <w:rPr>
          <w:bCs/>
        </w:rPr>
      </w:pPr>
      <w:r w:rsidRPr="00646F4A">
        <w:rPr>
          <w:bCs/>
        </w:rPr>
        <w:t>Coventry</w:t>
      </w:r>
      <w:r w:rsidR="002C3D30" w:rsidRPr="00646F4A">
        <w:rPr>
          <w:bCs/>
        </w:rPr>
        <w:t xml:space="preserve"> Rugby</w:t>
      </w:r>
      <w:r w:rsidRPr="00646F4A">
        <w:rPr>
          <w:bCs/>
        </w:rPr>
        <w:t xml:space="preserve">, Coventry Welsh, Coventrians, Earlsdon, Stoke Old Boys and Trinity Guild rugby clubs all report a need, or have a need, for ancillary provision improvements. </w:t>
      </w:r>
    </w:p>
    <w:p w14:paraId="657CF29B" w14:textId="0574129B" w:rsidR="00FA0620" w:rsidRPr="00646F4A" w:rsidRDefault="00FA0620" w:rsidP="00FA0620">
      <w:pPr>
        <w:tabs>
          <w:tab w:val="left" w:pos="2460"/>
        </w:tabs>
        <w:rPr>
          <w:iCs/>
          <w:szCs w:val="32"/>
        </w:rPr>
      </w:pPr>
    </w:p>
    <w:p w14:paraId="35FA12DD" w14:textId="31437FA5" w:rsidR="00FA0620" w:rsidRPr="00646F4A" w:rsidRDefault="00FA0620" w:rsidP="00FA0620">
      <w:pPr>
        <w:tabs>
          <w:tab w:val="left" w:pos="2460"/>
        </w:tabs>
        <w:rPr>
          <w:b/>
          <w:i/>
          <w:iCs/>
        </w:rPr>
      </w:pPr>
      <w:r w:rsidRPr="00646F4A">
        <w:rPr>
          <w:b/>
          <w:i/>
          <w:iCs/>
        </w:rPr>
        <w:t>Demand summary</w:t>
      </w:r>
    </w:p>
    <w:p w14:paraId="50FA862B" w14:textId="77777777" w:rsidR="00FA0620" w:rsidRPr="00646F4A" w:rsidRDefault="00FA0620" w:rsidP="00FA0620">
      <w:pPr>
        <w:tabs>
          <w:tab w:val="left" w:pos="2460"/>
        </w:tabs>
        <w:rPr>
          <w:iCs/>
          <w:szCs w:val="32"/>
        </w:rPr>
      </w:pPr>
    </w:p>
    <w:bookmarkEnd w:id="24"/>
    <w:p w14:paraId="05ABDBA8" w14:textId="77777777" w:rsidR="004F6450" w:rsidRPr="00646F4A" w:rsidRDefault="004F6450" w:rsidP="00E579D4">
      <w:pPr>
        <w:pStyle w:val="ListParagraph"/>
        <w:numPr>
          <w:ilvl w:val="0"/>
          <w:numId w:val="23"/>
        </w:numPr>
        <w:tabs>
          <w:tab w:val="left" w:pos="2460"/>
        </w:tabs>
        <w:rPr>
          <w:bCs/>
        </w:rPr>
      </w:pPr>
      <w:r w:rsidRPr="00646F4A">
        <w:rPr>
          <w:bCs/>
        </w:rPr>
        <w:t xml:space="preserve">There are 15 rugby clubs considered to be based in Coventry providing a total of 132 teams. </w:t>
      </w:r>
    </w:p>
    <w:p w14:paraId="2D1666F7" w14:textId="77777777" w:rsidR="004F6450" w:rsidRPr="00646F4A" w:rsidRDefault="004F6450" w:rsidP="00E579D4">
      <w:pPr>
        <w:pStyle w:val="ListParagraph"/>
        <w:numPr>
          <w:ilvl w:val="0"/>
          <w:numId w:val="23"/>
        </w:numPr>
        <w:tabs>
          <w:tab w:val="left" w:pos="2460"/>
        </w:tabs>
        <w:rPr>
          <w:bCs/>
        </w:rPr>
      </w:pPr>
      <w:r w:rsidRPr="00646F4A">
        <w:rPr>
          <w:bCs/>
        </w:rPr>
        <w:t>A total of 12 clubs currently use match pitches to accommodate training demand, whereas teams from Coventry RUFC, as well as University of Warwick based demand, instead use a World Rugby compliant 3G provision.</w:t>
      </w:r>
    </w:p>
    <w:p w14:paraId="4F78EEA4" w14:textId="77777777" w:rsidR="004F6450" w:rsidRPr="00646F4A" w:rsidRDefault="004F6450" w:rsidP="00E579D4">
      <w:pPr>
        <w:pStyle w:val="ListParagraph"/>
        <w:numPr>
          <w:ilvl w:val="0"/>
          <w:numId w:val="23"/>
        </w:numPr>
        <w:tabs>
          <w:tab w:val="left" w:pos="2460"/>
        </w:tabs>
        <w:rPr>
          <w:bCs/>
        </w:rPr>
      </w:pPr>
      <w:r w:rsidRPr="00646F4A">
        <w:rPr>
          <w:bCs/>
        </w:rPr>
        <w:t>Team generation rates predict a growth by analysis area of four senior men’s, nine junior boy’s and one mini mixed team.</w:t>
      </w:r>
    </w:p>
    <w:p w14:paraId="6D67EC68" w14:textId="77777777" w:rsidR="004F6450" w:rsidRPr="00646F4A" w:rsidRDefault="004F6450" w:rsidP="00E579D4">
      <w:pPr>
        <w:pStyle w:val="ListParagraph"/>
        <w:numPr>
          <w:ilvl w:val="0"/>
          <w:numId w:val="23"/>
        </w:numPr>
        <w:tabs>
          <w:tab w:val="left" w:pos="2460"/>
        </w:tabs>
        <w:rPr>
          <w:bCs/>
        </w:rPr>
      </w:pPr>
      <w:r w:rsidRPr="00646F4A">
        <w:rPr>
          <w:bCs/>
        </w:rPr>
        <w:t>Five clubs quantify aspirations to increase their current team numbers by a total of 16 teams.</w:t>
      </w:r>
    </w:p>
    <w:p w14:paraId="34E01F52" w14:textId="7B1E59ED" w:rsidR="00D0168C" w:rsidRPr="00646F4A" w:rsidRDefault="00D0168C">
      <w:pPr>
        <w:rPr>
          <w:b/>
        </w:rPr>
      </w:pPr>
    </w:p>
    <w:p w14:paraId="4F3C9C4B" w14:textId="0F926933" w:rsidR="00A9285B" w:rsidRPr="00646F4A" w:rsidRDefault="00A9285B" w:rsidP="00A9285B">
      <w:pPr>
        <w:tabs>
          <w:tab w:val="left" w:pos="2460"/>
        </w:tabs>
        <w:rPr>
          <w:b/>
          <w:i/>
          <w:iCs/>
        </w:rPr>
      </w:pPr>
      <w:r w:rsidRPr="00646F4A">
        <w:rPr>
          <w:b/>
          <w:i/>
          <w:iCs/>
        </w:rPr>
        <w:t>Scenarios</w:t>
      </w:r>
    </w:p>
    <w:p w14:paraId="6344BFF0" w14:textId="77777777" w:rsidR="002640CE" w:rsidRPr="00646F4A" w:rsidRDefault="002640CE" w:rsidP="00A9285B">
      <w:pPr>
        <w:tabs>
          <w:tab w:val="left" w:pos="2460"/>
        </w:tabs>
        <w:rPr>
          <w:b/>
        </w:rPr>
      </w:pPr>
    </w:p>
    <w:p w14:paraId="5F843A18" w14:textId="779A699E" w:rsidR="002640CE" w:rsidRPr="00646F4A" w:rsidRDefault="002640CE" w:rsidP="00A9285B">
      <w:pPr>
        <w:tabs>
          <w:tab w:val="left" w:pos="2460"/>
        </w:tabs>
        <w:rPr>
          <w:i/>
        </w:rPr>
      </w:pPr>
      <w:r w:rsidRPr="00646F4A">
        <w:rPr>
          <w:i/>
        </w:rPr>
        <w:t>Improving pitch quality</w:t>
      </w:r>
    </w:p>
    <w:p w14:paraId="79D2D37F" w14:textId="77777777" w:rsidR="00DD7E13" w:rsidRPr="00646F4A" w:rsidRDefault="00DD7E13" w:rsidP="00A9285B">
      <w:pPr>
        <w:tabs>
          <w:tab w:val="left" w:pos="2460"/>
        </w:tabs>
        <w:rPr>
          <w:i/>
        </w:rPr>
      </w:pPr>
    </w:p>
    <w:p w14:paraId="478B1283" w14:textId="5C5DEEB3" w:rsidR="002640CE" w:rsidRPr="00646F4A" w:rsidRDefault="00534956" w:rsidP="00815F86">
      <w:pPr>
        <w:tabs>
          <w:tab w:val="left" w:pos="2460"/>
        </w:tabs>
        <w:ind w:right="-44"/>
      </w:pPr>
      <w:r w:rsidRPr="00646F4A">
        <w:t>Maximising</w:t>
      </w:r>
      <w:r w:rsidR="002640CE" w:rsidRPr="00646F4A">
        <w:t xml:space="preserve"> pitch quality through enhanced maintenance and the installation of drainage systems would alleviate overplay </w:t>
      </w:r>
      <w:r w:rsidR="00DD7E13" w:rsidRPr="00646F4A">
        <w:t>on</w:t>
      </w:r>
      <w:r w:rsidR="00B63187" w:rsidRPr="00646F4A">
        <w:t xml:space="preserve"> </w:t>
      </w:r>
      <w:r w:rsidR="00911DD0" w:rsidRPr="00646F4A">
        <w:t>six</w:t>
      </w:r>
      <w:r w:rsidR="00DD7E13" w:rsidRPr="00646F4A">
        <w:t xml:space="preserve"> of the </w:t>
      </w:r>
      <w:r w:rsidR="00480131" w:rsidRPr="00646F4A">
        <w:t>1</w:t>
      </w:r>
      <w:r w:rsidR="00911DD0" w:rsidRPr="00646F4A">
        <w:t>3</w:t>
      </w:r>
      <w:r w:rsidR="00DD7E13" w:rsidRPr="00646F4A">
        <w:t xml:space="preserve"> overplayed pitches across </w:t>
      </w:r>
      <w:r w:rsidR="00480131" w:rsidRPr="00646F4A">
        <w:t>Coventry</w:t>
      </w:r>
      <w:r w:rsidR="00DD7E13" w:rsidRPr="00646F4A">
        <w:t>. This is shown in the table</w:t>
      </w:r>
      <w:r w:rsidR="00480131" w:rsidRPr="00646F4A">
        <w:t xml:space="preserve"> </w:t>
      </w:r>
      <w:r w:rsidR="00362B40" w:rsidRPr="00646F4A">
        <w:t>below</w:t>
      </w:r>
      <w:r w:rsidR="00DD7E13" w:rsidRPr="00646F4A">
        <w:t xml:space="preserve">. </w:t>
      </w:r>
    </w:p>
    <w:p w14:paraId="0EF5DD3D" w14:textId="151E692E" w:rsidR="006E0670" w:rsidRPr="00646F4A" w:rsidRDefault="006E0670">
      <w:pPr>
        <w:rPr>
          <w:i/>
          <w:iCs/>
        </w:rPr>
      </w:pPr>
    </w:p>
    <w:p w14:paraId="3E4FFE53" w14:textId="3E2A8C06" w:rsidR="00370EDB" w:rsidRPr="00646F4A" w:rsidRDefault="00370EDB" w:rsidP="00A9285B">
      <w:pPr>
        <w:tabs>
          <w:tab w:val="left" w:pos="2460"/>
        </w:tabs>
        <w:rPr>
          <w:i/>
          <w:iCs/>
        </w:rPr>
      </w:pPr>
      <w:r w:rsidRPr="00646F4A">
        <w:rPr>
          <w:i/>
          <w:iCs/>
        </w:rPr>
        <w:t>Table 4.</w:t>
      </w:r>
      <w:r w:rsidR="00CA02B1" w:rsidRPr="00646F4A">
        <w:rPr>
          <w:i/>
          <w:iCs/>
        </w:rPr>
        <w:t>2</w:t>
      </w:r>
      <w:r w:rsidR="006A4DFA" w:rsidRPr="00646F4A">
        <w:rPr>
          <w:i/>
          <w:iCs/>
        </w:rPr>
        <w:t>8</w:t>
      </w:r>
      <w:r w:rsidRPr="00646F4A">
        <w:rPr>
          <w:i/>
          <w:iCs/>
        </w:rPr>
        <w:t>: Capacity of overplayed pitches if quality improved to good (M2/D3)</w:t>
      </w:r>
    </w:p>
    <w:p w14:paraId="01FE8A0B" w14:textId="1D0289B6" w:rsidR="00370EDB" w:rsidRPr="00646F4A" w:rsidRDefault="00370EDB" w:rsidP="00A9285B">
      <w:pPr>
        <w:tabs>
          <w:tab w:val="left" w:pos="2460"/>
        </w:tabs>
        <w:rPr>
          <w:highlight w:val="yellow"/>
        </w:rPr>
      </w:pPr>
    </w:p>
    <w:tbl>
      <w:tblPr>
        <w:tblW w:w="5112" w:type="pct"/>
        <w:tblInd w:w="-5" w:type="dxa"/>
        <w:tblLayout w:type="fixed"/>
        <w:tblLook w:val="0000" w:firstRow="0" w:lastRow="0" w:firstColumn="0" w:lastColumn="0" w:noHBand="0" w:noVBand="0"/>
      </w:tblPr>
      <w:tblGrid>
        <w:gridCol w:w="722"/>
        <w:gridCol w:w="2517"/>
        <w:gridCol w:w="966"/>
        <w:gridCol w:w="950"/>
        <w:gridCol w:w="1088"/>
        <w:gridCol w:w="1225"/>
        <w:gridCol w:w="1463"/>
      </w:tblGrid>
      <w:tr w:rsidR="00646F4A" w:rsidRPr="00646F4A" w14:paraId="42D844EF" w14:textId="77777777" w:rsidTr="003D3A20">
        <w:trPr>
          <w:trHeight w:val="205"/>
          <w:tblHeader/>
        </w:trPr>
        <w:tc>
          <w:tcPr>
            <w:tcW w:w="404" w:type="pct"/>
            <w:tcBorders>
              <w:top w:val="single" w:sz="4" w:space="0" w:color="auto"/>
              <w:left w:val="single" w:sz="4" w:space="0" w:color="auto"/>
              <w:bottom w:val="single" w:sz="4" w:space="0" w:color="auto"/>
              <w:right w:val="single" w:sz="4" w:space="0" w:color="auto"/>
            </w:tcBorders>
            <w:shd w:val="clear" w:color="auto" w:fill="DBE5F1"/>
          </w:tcPr>
          <w:p w14:paraId="4679821B" w14:textId="77777777" w:rsidR="00370EDB" w:rsidRPr="00646F4A" w:rsidRDefault="00370EDB" w:rsidP="00F66212">
            <w:pPr>
              <w:spacing w:before="40"/>
              <w:jc w:val="center"/>
              <w:rPr>
                <w:rFonts w:eastAsia="MS Mincho" w:cs="Arial"/>
                <w:b/>
                <w:sz w:val="20"/>
                <w:szCs w:val="20"/>
                <w:lang w:val="en-US" w:eastAsia="ja-JP"/>
              </w:rPr>
            </w:pPr>
            <w:r w:rsidRPr="00646F4A">
              <w:rPr>
                <w:rFonts w:eastAsia="MS Mincho" w:cs="Arial"/>
                <w:b/>
                <w:sz w:val="20"/>
                <w:szCs w:val="20"/>
                <w:lang w:val="en-US" w:eastAsia="ja-JP"/>
              </w:rPr>
              <w:t>Site ID</w:t>
            </w:r>
          </w:p>
        </w:tc>
        <w:tc>
          <w:tcPr>
            <w:tcW w:w="1409" w:type="pct"/>
            <w:tcBorders>
              <w:top w:val="single" w:sz="4" w:space="0" w:color="auto"/>
              <w:left w:val="single" w:sz="4" w:space="0" w:color="auto"/>
              <w:bottom w:val="single" w:sz="4" w:space="0" w:color="auto"/>
              <w:right w:val="single" w:sz="4" w:space="0" w:color="auto"/>
            </w:tcBorders>
            <w:shd w:val="clear" w:color="auto" w:fill="DBE5F1"/>
          </w:tcPr>
          <w:p w14:paraId="3E812BC9" w14:textId="77777777" w:rsidR="00370EDB" w:rsidRPr="00646F4A" w:rsidRDefault="00370EDB" w:rsidP="00F66212">
            <w:pPr>
              <w:spacing w:before="40"/>
              <w:jc w:val="left"/>
              <w:rPr>
                <w:rFonts w:eastAsia="MS Mincho" w:cs="Arial"/>
                <w:b/>
                <w:sz w:val="20"/>
                <w:szCs w:val="20"/>
                <w:lang w:val="en-US" w:eastAsia="ja-JP"/>
              </w:rPr>
            </w:pPr>
            <w:r w:rsidRPr="00646F4A">
              <w:rPr>
                <w:rFonts w:eastAsia="MS Mincho" w:cs="Arial"/>
                <w:b/>
                <w:sz w:val="20"/>
                <w:szCs w:val="20"/>
                <w:lang w:val="en-US" w:eastAsia="ja-JP"/>
              </w:rPr>
              <w:t>Site name</w:t>
            </w:r>
          </w:p>
        </w:tc>
        <w:tc>
          <w:tcPr>
            <w:tcW w:w="541" w:type="pct"/>
            <w:tcBorders>
              <w:top w:val="single" w:sz="4" w:space="0" w:color="auto"/>
              <w:left w:val="single" w:sz="4" w:space="0" w:color="auto"/>
              <w:bottom w:val="single" w:sz="4" w:space="0" w:color="auto"/>
              <w:right w:val="single" w:sz="4" w:space="0" w:color="auto"/>
            </w:tcBorders>
            <w:shd w:val="clear" w:color="auto" w:fill="DBE5F1"/>
          </w:tcPr>
          <w:p w14:paraId="7C79A006" w14:textId="77777777" w:rsidR="00370EDB" w:rsidRPr="00646F4A" w:rsidRDefault="00370EDB" w:rsidP="00F66212">
            <w:pPr>
              <w:spacing w:before="40"/>
              <w:jc w:val="center"/>
              <w:rPr>
                <w:rFonts w:eastAsia="MS Mincho" w:cs="Arial"/>
                <w:b/>
                <w:sz w:val="20"/>
                <w:szCs w:val="20"/>
                <w:lang w:val="en-US" w:eastAsia="ja-JP"/>
              </w:rPr>
            </w:pPr>
            <w:r w:rsidRPr="00646F4A">
              <w:rPr>
                <w:rFonts w:eastAsia="MS Mincho" w:cs="Arial"/>
                <w:b/>
                <w:sz w:val="20"/>
                <w:szCs w:val="20"/>
                <w:lang w:val="en-US" w:eastAsia="ja-JP"/>
              </w:rPr>
              <w:t>Pitch type</w:t>
            </w:r>
          </w:p>
        </w:tc>
        <w:tc>
          <w:tcPr>
            <w:tcW w:w="532" w:type="pct"/>
            <w:tcBorders>
              <w:top w:val="single" w:sz="4" w:space="0" w:color="auto"/>
              <w:left w:val="single" w:sz="4" w:space="0" w:color="auto"/>
              <w:right w:val="single" w:sz="4" w:space="0" w:color="auto"/>
            </w:tcBorders>
            <w:shd w:val="clear" w:color="auto" w:fill="DBE5F1"/>
          </w:tcPr>
          <w:p w14:paraId="60FCF67F" w14:textId="77777777" w:rsidR="00370EDB" w:rsidRPr="00646F4A" w:rsidRDefault="00370EDB" w:rsidP="00F66212">
            <w:pPr>
              <w:spacing w:before="40"/>
              <w:jc w:val="center"/>
              <w:rPr>
                <w:rFonts w:eastAsia="MS Mincho" w:cs="Arial"/>
                <w:b/>
                <w:sz w:val="20"/>
                <w:szCs w:val="20"/>
                <w:lang w:val="en-US" w:eastAsia="ja-JP"/>
              </w:rPr>
            </w:pPr>
            <w:r w:rsidRPr="00646F4A">
              <w:rPr>
                <w:rFonts w:eastAsia="MS Mincho" w:cs="Arial"/>
                <w:b/>
                <w:sz w:val="20"/>
                <w:szCs w:val="20"/>
                <w:lang w:val="en-US" w:eastAsia="ja-JP"/>
              </w:rPr>
              <w:t>No. of pitches</w:t>
            </w:r>
          </w:p>
        </w:tc>
        <w:tc>
          <w:tcPr>
            <w:tcW w:w="609" w:type="pct"/>
            <w:tcBorders>
              <w:top w:val="single" w:sz="4" w:space="0" w:color="auto"/>
              <w:left w:val="single" w:sz="4" w:space="0" w:color="auto"/>
              <w:right w:val="single" w:sz="4" w:space="0" w:color="auto"/>
            </w:tcBorders>
            <w:shd w:val="clear" w:color="auto" w:fill="DBE5F1"/>
          </w:tcPr>
          <w:p w14:paraId="63894AC3" w14:textId="77777777" w:rsidR="00370EDB" w:rsidRPr="00646F4A" w:rsidRDefault="00370EDB" w:rsidP="00F66212">
            <w:pPr>
              <w:spacing w:before="40"/>
              <w:jc w:val="center"/>
              <w:rPr>
                <w:rFonts w:eastAsia="MS Mincho" w:cs="Arial"/>
                <w:b/>
                <w:sz w:val="20"/>
                <w:szCs w:val="20"/>
                <w:lang w:val="en-US" w:eastAsia="ja-JP"/>
              </w:rPr>
            </w:pPr>
            <w:r w:rsidRPr="00646F4A">
              <w:rPr>
                <w:rFonts w:eastAsia="MS Mincho" w:cs="Arial"/>
                <w:b/>
                <w:sz w:val="20"/>
                <w:szCs w:val="20"/>
                <w:lang w:val="en-US" w:eastAsia="ja-JP"/>
              </w:rPr>
              <w:t>Current quality</w:t>
            </w:r>
          </w:p>
        </w:tc>
        <w:tc>
          <w:tcPr>
            <w:tcW w:w="686" w:type="pct"/>
            <w:tcBorders>
              <w:top w:val="single" w:sz="4" w:space="0" w:color="auto"/>
              <w:left w:val="single" w:sz="4" w:space="0" w:color="auto"/>
              <w:right w:val="single" w:sz="4" w:space="0" w:color="auto"/>
            </w:tcBorders>
            <w:shd w:val="clear" w:color="auto" w:fill="DBE5F1"/>
          </w:tcPr>
          <w:p w14:paraId="75F4EA6A" w14:textId="4C270CC8" w:rsidR="00370EDB" w:rsidRPr="00646F4A" w:rsidRDefault="00370EDB" w:rsidP="00CA02B1">
            <w:pPr>
              <w:spacing w:before="40"/>
              <w:jc w:val="center"/>
              <w:rPr>
                <w:rFonts w:eastAsia="MS Mincho" w:cs="Arial"/>
                <w:b/>
                <w:sz w:val="20"/>
                <w:szCs w:val="20"/>
                <w:lang w:val="en-US" w:eastAsia="ja-JP"/>
              </w:rPr>
            </w:pPr>
            <w:r w:rsidRPr="00646F4A">
              <w:rPr>
                <w:rFonts w:eastAsia="MS Mincho" w:cs="Arial"/>
                <w:b/>
                <w:sz w:val="20"/>
                <w:szCs w:val="20"/>
                <w:lang w:val="en-US" w:eastAsia="ja-JP"/>
              </w:rPr>
              <w:t xml:space="preserve">Current </w:t>
            </w:r>
            <w:r w:rsidR="006C261B" w:rsidRPr="00646F4A">
              <w:rPr>
                <w:rFonts w:eastAsia="MS Mincho" w:cs="Arial"/>
                <w:b/>
                <w:sz w:val="20"/>
                <w:szCs w:val="20"/>
                <w:lang w:val="en-US" w:eastAsia="ja-JP"/>
              </w:rPr>
              <w:t>c</w:t>
            </w:r>
            <w:r w:rsidRPr="00646F4A">
              <w:rPr>
                <w:rFonts w:eastAsia="MS Mincho" w:cs="Arial"/>
                <w:b/>
                <w:sz w:val="20"/>
                <w:szCs w:val="20"/>
                <w:lang w:val="en-US" w:eastAsia="ja-JP"/>
              </w:rPr>
              <w:t>apacity rating</w:t>
            </w:r>
          </w:p>
        </w:tc>
        <w:tc>
          <w:tcPr>
            <w:tcW w:w="819" w:type="pct"/>
            <w:tcBorders>
              <w:top w:val="single" w:sz="4" w:space="0" w:color="auto"/>
              <w:left w:val="single" w:sz="4" w:space="0" w:color="auto"/>
              <w:right w:val="single" w:sz="4" w:space="0" w:color="auto"/>
            </w:tcBorders>
            <w:shd w:val="clear" w:color="auto" w:fill="DBE5F1"/>
          </w:tcPr>
          <w:p w14:paraId="4FD1E8AE" w14:textId="11222BCD" w:rsidR="00370EDB" w:rsidRPr="00646F4A" w:rsidRDefault="00370EDB" w:rsidP="00F66212">
            <w:pPr>
              <w:spacing w:before="40"/>
              <w:jc w:val="center"/>
              <w:rPr>
                <w:rFonts w:eastAsia="MS Mincho" w:cs="Arial"/>
                <w:b/>
                <w:sz w:val="20"/>
                <w:szCs w:val="20"/>
                <w:lang w:val="en-US" w:eastAsia="ja-JP"/>
              </w:rPr>
            </w:pPr>
            <w:r w:rsidRPr="00646F4A">
              <w:rPr>
                <w:rFonts w:eastAsia="MS Mincho" w:cs="Arial"/>
                <w:b/>
                <w:sz w:val="20"/>
                <w:szCs w:val="20"/>
                <w:lang w:val="en-US" w:eastAsia="ja-JP"/>
              </w:rPr>
              <w:t>Good quality rating</w:t>
            </w:r>
          </w:p>
        </w:tc>
      </w:tr>
      <w:tr w:rsidR="00646F4A" w:rsidRPr="00646F4A" w14:paraId="6726D1A3" w14:textId="77777777" w:rsidTr="003D3A20">
        <w:trPr>
          <w:trHeight w:val="218"/>
        </w:trPr>
        <w:tc>
          <w:tcPr>
            <w:tcW w:w="404" w:type="pct"/>
            <w:tcBorders>
              <w:top w:val="single" w:sz="4" w:space="0" w:color="auto"/>
              <w:left w:val="single" w:sz="4" w:space="0" w:color="auto"/>
              <w:right w:val="single" w:sz="4" w:space="0" w:color="auto"/>
            </w:tcBorders>
          </w:tcPr>
          <w:p w14:paraId="21A9A0C9" w14:textId="44834F7E" w:rsidR="002D29EB" w:rsidRPr="00646F4A" w:rsidRDefault="002D29EB" w:rsidP="002D29EB">
            <w:pPr>
              <w:spacing w:before="40"/>
              <w:jc w:val="center"/>
              <w:rPr>
                <w:sz w:val="20"/>
                <w:szCs w:val="18"/>
              </w:rPr>
            </w:pPr>
            <w:r w:rsidRPr="00646F4A">
              <w:rPr>
                <w:rFonts w:cs="Arial"/>
                <w:sz w:val="20"/>
                <w:szCs w:val="20"/>
              </w:rPr>
              <w:t>6</w:t>
            </w:r>
          </w:p>
        </w:tc>
        <w:tc>
          <w:tcPr>
            <w:tcW w:w="1409" w:type="pct"/>
            <w:tcBorders>
              <w:top w:val="single" w:sz="4" w:space="0" w:color="auto"/>
              <w:left w:val="single" w:sz="4" w:space="0" w:color="auto"/>
              <w:right w:val="single" w:sz="4" w:space="0" w:color="auto"/>
            </w:tcBorders>
          </w:tcPr>
          <w:p w14:paraId="0389F7E5" w14:textId="59DC0311" w:rsidR="002D29EB" w:rsidRPr="00646F4A" w:rsidRDefault="002D29EB" w:rsidP="002D29EB">
            <w:pPr>
              <w:spacing w:before="40"/>
              <w:jc w:val="left"/>
              <w:rPr>
                <w:sz w:val="20"/>
                <w:szCs w:val="18"/>
              </w:rPr>
            </w:pPr>
            <w:r w:rsidRPr="00646F4A">
              <w:rPr>
                <w:rFonts w:cs="Arial"/>
                <w:sz w:val="20"/>
                <w:szCs w:val="20"/>
              </w:rPr>
              <w:t>Bablake Playing Fields</w:t>
            </w:r>
          </w:p>
        </w:tc>
        <w:tc>
          <w:tcPr>
            <w:tcW w:w="541" w:type="pct"/>
            <w:tcBorders>
              <w:top w:val="single" w:sz="4" w:space="0" w:color="auto"/>
              <w:left w:val="single" w:sz="4" w:space="0" w:color="auto"/>
              <w:right w:val="single" w:sz="4" w:space="0" w:color="auto"/>
            </w:tcBorders>
          </w:tcPr>
          <w:p w14:paraId="5EF7BA7F" w14:textId="548CD4FD" w:rsidR="002D29EB" w:rsidRPr="00646F4A" w:rsidRDefault="002D29EB" w:rsidP="002D29EB">
            <w:pPr>
              <w:spacing w:before="40"/>
              <w:jc w:val="center"/>
              <w:rPr>
                <w:rFonts w:cs="Arial"/>
                <w:sz w:val="20"/>
                <w:szCs w:val="20"/>
              </w:rPr>
            </w:pPr>
            <w:r w:rsidRPr="00646F4A">
              <w:rPr>
                <w:rFonts w:cs="Arial"/>
                <w:sz w:val="20"/>
                <w:szCs w:val="20"/>
              </w:rPr>
              <w:t>Senior</w:t>
            </w:r>
          </w:p>
        </w:tc>
        <w:tc>
          <w:tcPr>
            <w:tcW w:w="532" w:type="pct"/>
            <w:tcBorders>
              <w:top w:val="single" w:sz="4" w:space="0" w:color="auto"/>
              <w:left w:val="single" w:sz="4" w:space="0" w:color="auto"/>
              <w:right w:val="single" w:sz="4" w:space="0" w:color="auto"/>
            </w:tcBorders>
          </w:tcPr>
          <w:p w14:paraId="60BA7DB7" w14:textId="73963EEA" w:rsidR="002D29EB" w:rsidRPr="00646F4A" w:rsidRDefault="002D29EB" w:rsidP="002D29EB">
            <w:pPr>
              <w:spacing w:before="40"/>
              <w:jc w:val="center"/>
              <w:rPr>
                <w:rFonts w:cs="Arial"/>
                <w:sz w:val="20"/>
                <w:szCs w:val="20"/>
              </w:rPr>
            </w:pPr>
            <w:r w:rsidRPr="00646F4A">
              <w:rPr>
                <w:rFonts w:cs="Arial"/>
                <w:sz w:val="20"/>
                <w:szCs w:val="20"/>
              </w:rPr>
              <w:t>1</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6D75BEAD" w14:textId="43785545" w:rsidR="002D29EB" w:rsidRPr="00646F4A" w:rsidRDefault="002D29EB" w:rsidP="002D29EB">
            <w:pPr>
              <w:spacing w:before="40"/>
              <w:jc w:val="center"/>
              <w:rPr>
                <w:rFonts w:cs="Arial"/>
                <w:sz w:val="20"/>
                <w:szCs w:val="20"/>
              </w:rPr>
            </w:pPr>
            <w:r w:rsidRPr="00646F4A">
              <w:rPr>
                <w:rFonts w:cs="Arial"/>
                <w:sz w:val="20"/>
                <w:szCs w:val="20"/>
              </w:rPr>
              <w:t>Poor</w:t>
            </w:r>
          </w:p>
        </w:tc>
        <w:tc>
          <w:tcPr>
            <w:tcW w:w="686" w:type="pct"/>
            <w:tcBorders>
              <w:top w:val="single" w:sz="4" w:space="0" w:color="auto"/>
              <w:left w:val="single" w:sz="4" w:space="0" w:color="auto"/>
              <w:bottom w:val="single" w:sz="4" w:space="0" w:color="auto"/>
              <w:right w:val="single" w:sz="4" w:space="0" w:color="auto"/>
            </w:tcBorders>
            <w:shd w:val="clear" w:color="auto" w:fill="FF0000"/>
          </w:tcPr>
          <w:p w14:paraId="5920F3F3" w14:textId="178CAFD1" w:rsidR="002D29EB" w:rsidRPr="00646F4A" w:rsidRDefault="002D29EB" w:rsidP="002D29EB">
            <w:pPr>
              <w:spacing w:before="40"/>
              <w:jc w:val="center"/>
              <w:rPr>
                <w:rFonts w:cs="Arial"/>
                <w:sz w:val="20"/>
                <w:szCs w:val="20"/>
              </w:rPr>
            </w:pPr>
            <w:r w:rsidRPr="00646F4A">
              <w:rPr>
                <w:rFonts w:cs="Arial"/>
                <w:sz w:val="20"/>
                <w:szCs w:val="20"/>
              </w:rPr>
              <w:t>2.25</w:t>
            </w:r>
          </w:p>
        </w:tc>
        <w:tc>
          <w:tcPr>
            <w:tcW w:w="819" w:type="pct"/>
            <w:tcBorders>
              <w:top w:val="single" w:sz="4" w:space="0" w:color="auto"/>
              <w:left w:val="single" w:sz="4" w:space="0" w:color="auto"/>
              <w:bottom w:val="single" w:sz="4" w:space="0" w:color="auto"/>
              <w:right w:val="single" w:sz="4" w:space="0" w:color="auto"/>
            </w:tcBorders>
            <w:shd w:val="clear" w:color="auto" w:fill="00FF00"/>
          </w:tcPr>
          <w:p w14:paraId="603B89EA" w14:textId="55E794ED" w:rsidR="002D29EB" w:rsidRPr="00646F4A" w:rsidRDefault="00C9531B" w:rsidP="002D29EB">
            <w:pPr>
              <w:spacing w:before="40"/>
              <w:jc w:val="center"/>
              <w:rPr>
                <w:rFonts w:cs="Arial"/>
                <w:sz w:val="20"/>
                <w:szCs w:val="20"/>
              </w:rPr>
            </w:pPr>
            <w:r w:rsidRPr="00646F4A">
              <w:rPr>
                <w:rFonts w:cs="Arial"/>
                <w:sz w:val="20"/>
                <w:szCs w:val="20"/>
              </w:rPr>
              <w:t>0.75</w:t>
            </w:r>
          </w:p>
        </w:tc>
      </w:tr>
      <w:tr w:rsidR="00646F4A" w:rsidRPr="00646F4A" w14:paraId="147FD5F9" w14:textId="77777777" w:rsidTr="003D3A20">
        <w:trPr>
          <w:trHeight w:val="218"/>
        </w:trPr>
        <w:tc>
          <w:tcPr>
            <w:tcW w:w="404" w:type="pct"/>
            <w:vMerge w:val="restart"/>
            <w:tcBorders>
              <w:top w:val="single" w:sz="4" w:space="0" w:color="auto"/>
              <w:left w:val="single" w:sz="4" w:space="0" w:color="auto"/>
              <w:right w:val="single" w:sz="4" w:space="0" w:color="auto"/>
            </w:tcBorders>
          </w:tcPr>
          <w:p w14:paraId="1CF7B30D" w14:textId="450E4BE1" w:rsidR="00C9531B" w:rsidRPr="00646F4A" w:rsidRDefault="00C9531B" w:rsidP="00DD7E13">
            <w:pPr>
              <w:spacing w:before="40"/>
              <w:jc w:val="center"/>
              <w:rPr>
                <w:sz w:val="20"/>
                <w:szCs w:val="22"/>
              </w:rPr>
            </w:pPr>
            <w:r w:rsidRPr="00646F4A">
              <w:rPr>
                <w:sz w:val="20"/>
                <w:szCs w:val="22"/>
              </w:rPr>
              <w:t>32</w:t>
            </w:r>
          </w:p>
        </w:tc>
        <w:tc>
          <w:tcPr>
            <w:tcW w:w="1409" w:type="pct"/>
            <w:vMerge w:val="restart"/>
            <w:tcBorders>
              <w:top w:val="single" w:sz="4" w:space="0" w:color="auto"/>
              <w:left w:val="single" w:sz="4" w:space="0" w:color="auto"/>
              <w:right w:val="single" w:sz="4" w:space="0" w:color="auto"/>
            </w:tcBorders>
          </w:tcPr>
          <w:p w14:paraId="659CC64C" w14:textId="16B84A21" w:rsidR="00C9531B" w:rsidRPr="00646F4A" w:rsidRDefault="00C9531B" w:rsidP="00DD7E13">
            <w:pPr>
              <w:spacing w:before="40"/>
              <w:jc w:val="left"/>
              <w:rPr>
                <w:rFonts w:cs="Arial"/>
                <w:sz w:val="20"/>
                <w:szCs w:val="22"/>
              </w:rPr>
            </w:pPr>
            <w:r w:rsidRPr="00646F4A">
              <w:rPr>
                <w:rFonts w:cs="Arial"/>
                <w:sz w:val="20"/>
                <w:szCs w:val="22"/>
              </w:rPr>
              <w:t>Coventrians Rugby Club</w:t>
            </w:r>
          </w:p>
        </w:tc>
        <w:tc>
          <w:tcPr>
            <w:tcW w:w="541" w:type="pct"/>
            <w:vMerge w:val="restart"/>
            <w:tcBorders>
              <w:top w:val="single" w:sz="4" w:space="0" w:color="auto"/>
              <w:left w:val="single" w:sz="4" w:space="0" w:color="auto"/>
              <w:right w:val="single" w:sz="4" w:space="0" w:color="auto"/>
            </w:tcBorders>
          </w:tcPr>
          <w:p w14:paraId="4A7043E0" w14:textId="1E7BBEA1" w:rsidR="00C9531B" w:rsidRPr="00646F4A" w:rsidRDefault="00C9531B" w:rsidP="00DD7E13">
            <w:pPr>
              <w:spacing w:before="40"/>
              <w:jc w:val="center"/>
              <w:rPr>
                <w:rFonts w:cs="Arial"/>
                <w:sz w:val="20"/>
                <w:szCs w:val="20"/>
              </w:rPr>
            </w:pPr>
            <w:r w:rsidRPr="00646F4A">
              <w:rPr>
                <w:rFonts w:cs="Arial"/>
                <w:sz w:val="20"/>
                <w:szCs w:val="20"/>
              </w:rPr>
              <w:t>Senior</w:t>
            </w:r>
          </w:p>
        </w:tc>
        <w:tc>
          <w:tcPr>
            <w:tcW w:w="532" w:type="pct"/>
            <w:tcBorders>
              <w:top w:val="single" w:sz="4" w:space="0" w:color="auto"/>
              <w:left w:val="single" w:sz="4" w:space="0" w:color="auto"/>
              <w:right w:val="single" w:sz="4" w:space="0" w:color="auto"/>
            </w:tcBorders>
          </w:tcPr>
          <w:p w14:paraId="4FE8C24A" w14:textId="3AF7C727" w:rsidR="00C9531B" w:rsidRPr="00646F4A" w:rsidRDefault="00C9531B" w:rsidP="00DD7E13">
            <w:pPr>
              <w:spacing w:before="40"/>
              <w:jc w:val="center"/>
              <w:rPr>
                <w:rFonts w:cs="Arial"/>
                <w:sz w:val="20"/>
                <w:szCs w:val="20"/>
              </w:rPr>
            </w:pPr>
            <w:r w:rsidRPr="00646F4A">
              <w:rPr>
                <w:rFonts w:cs="Arial"/>
                <w:sz w:val="20"/>
                <w:szCs w:val="20"/>
              </w:rPr>
              <w:t>1</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2F726986" w14:textId="536F9A20" w:rsidR="00C9531B" w:rsidRPr="00646F4A" w:rsidRDefault="00C9531B" w:rsidP="00DD7E13">
            <w:pPr>
              <w:spacing w:before="40"/>
              <w:jc w:val="center"/>
              <w:rPr>
                <w:rFonts w:cs="Arial"/>
                <w:sz w:val="20"/>
                <w:szCs w:val="20"/>
              </w:rPr>
            </w:pPr>
            <w:r w:rsidRPr="00646F4A">
              <w:rPr>
                <w:rFonts w:cs="Arial"/>
                <w:sz w:val="20"/>
                <w:szCs w:val="20"/>
              </w:rPr>
              <w:t>Poor</w:t>
            </w:r>
          </w:p>
        </w:tc>
        <w:tc>
          <w:tcPr>
            <w:tcW w:w="686" w:type="pct"/>
            <w:tcBorders>
              <w:top w:val="single" w:sz="4" w:space="0" w:color="auto"/>
              <w:left w:val="single" w:sz="4" w:space="0" w:color="auto"/>
              <w:bottom w:val="single" w:sz="4" w:space="0" w:color="auto"/>
              <w:right w:val="single" w:sz="4" w:space="0" w:color="auto"/>
            </w:tcBorders>
            <w:shd w:val="clear" w:color="auto" w:fill="FF0000"/>
          </w:tcPr>
          <w:p w14:paraId="53470EF2" w14:textId="43077458" w:rsidR="00C9531B" w:rsidRPr="00646F4A" w:rsidRDefault="003C0C05" w:rsidP="00DD7E13">
            <w:pPr>
              <w:spacing w:before="40"/>
              <w:jc w:val="center"/>
              <w:rPr>
                <w:rFonts w:cs="Arial"/>
                <w:sz w:val="20"/>
                <w:szCs w:val="20"/>
              </w:rPr>
            </w:pPr>
            <w:r w:rsidRPr="00646F4A">
              <w:rPr>
                <w:rFonts w:cs="Arial"/>
                <w:sz w:val="20"/>
                <w:szCs w:val="20"/>
              </w:rPr>
              <w:t>4.75</w:t>
            </w:r>
          </w:p>
        </w:tc>
        <w:tc>
          <w:tcPr>
            <w:tcW w:w="819" w:type="pct"/>
            <w:tcBorders>
              <w:top w:val="single" w:sz="4" w:space="0" w:color="auto"/>
              <w:left w:val="single" w:sz="4" w:space="0" w:color="auto"/>
              <w:bottom w:val="single" w:sz="4" w:space="0" w:color="auto"/>
              <w:right w:val="single" w:sz="4" w:space="0" w:color="auto"/>
            </w:tcBorders>
            <w:shd w:val="clear" w:color="auto" w:fill="FF0000"/>
          </w:tcPr>
          <w:p w14:paraId="68154EE0" w14:textId="2B744880" w:rsidR="00C9531B" w:rsidRPr="00646F4A" w:rsidRDefault="00B63187" w:rsidP="00DD7E13">
            <w:pPr>
              <w:spacing w:before="40"/>
              <w:jc w:val="center"/>
              <w:rPr>
                <w:rFonts w:cs="Arial"/>
                <w:sz w:val="20"/>
                <w:szCs w:val="20"/>
              </w:rPr>
            </w:pPr>
            <w:r w:rsidRPr="00646F4A">
              <w:rPr>
                <w:rFonts w:cs="Arial"/>
                <w:sz w:val="20"/>
                <w:szCs w:val="20"/>
              </w:rPr>
              <w:t>2.75</w:t>
            </w:r>
          </w:p>
        </w:tc>
      </w:tr>
      <w:tr w:rsidR="00646F4A" w:rsidRPr="00646F4A" w14:paraId="47A51693" w14:textId="77777777" w:rsidTr="003D3A20">
        <w:trPr>
          <w:trHeight w:val="218"/>
        </w:trPr>
        <w:tc>
          <w:tcPr>
            <w:tcW w:w="404" w:type="pct"/>
            <w:vMerge/>
            <w:tcBorders>
              <w:left w:val="single" w:sz="4" w:space="0" w:color="auto"/>
              <w:right w:val="single" w:sz="4" w:space="0" w:color="auto"/>
            </w:tcBorders>
          </w:tcPr>
          <w:p w14:paraId="00F85B33" w14:textId="77777777" w:rsidR="00C9531B" w:rsidRPr="00646F4A" w:rsidRDefault="00C9531B" w:rsidP="00DD7E13">
            <w:pPr>
              <w:spacing w:before="40"/>
              <w:jc w:val="center"/>
              <w:rPr>
                <w:sz w:val="20"/>
                <w:szCs w:val="22"/>
              </w:rPr>
            </w:pPr>
          </w:p>
        </w:tc>
        <w:tc>
          <w:tcPr>
            <w:tcW w:w="1409" w:type="pct"/>
            <w:vMerge/>
            <w:tcBorders>
              <w:left w:val="single" w:sz="4" w:space="0" w:color="auto"/>
              <w:right w:val="single" w:sz="4" w:space="0" w:color="auto"/>
            </w:tcBorders>
          </w:tcPr>
          <w:p w14:paraId="52CF7577" w14:textId="77777777" w:rsidR="00C9531B" w:rsidRPr="00646F4A" w:rsidRDefault="00C9531B" w:rsidP="00DD7E13">
            <w:pPr>
              <w:spacing w:before="40"/>
              <w:jc w:val="left"/>
              <w:rPr>
                <w:rFonts w:cs="Arial"/>
                <w:sz w:val="20"/>
                <w:szCs w:val="22"/>
              </w:rPr>
            </w:pPr>
          </w:p>
        </w:tc>
        <w:tc>
          <w:tcPr>
            <w:tcW w:w="541" w:type="pct"/>
            <w:vMerge/>
            <w:tcBorders>
              <w:left w:val="single" w:sz="4" w:space="0" w:color="auto"/>
              <w:right w:val="single" w:sz="4" w:space="0" w:color="auto"/>
            </w:tcBorders>
          </w:tcPr>
          <w:p w14:paraId="7BDA2A13" w14:textId="77777777" w:rsidR="00C9531B" w:rsidRPr="00646F4A" w:rsidRDefault="00C9531B" w:rsidP="00DD7E13">
            <w:pPr>
              <w:spacing w:before="40"/>
              <w:jc w:val="center"/>
              <w:rPr>
                <w:rFonts w:cs="Arial"/>
                <w:sz w:val="20"/>
                <w:szCs w:val="20"/>
              </w:rPr>
            </w:pPr>
          </w:p>
        </w:tc>
        <w:tc>
          <w:tcPr>
            <w:tcW w:w="532" w:type="pct"/>
            <w:tcBorders>
              <w:top w:val="single" w:sz="4" w:space="0" w:color="auto"/>
              <w:left w:val="single" w:sz="4" w:space="0" w:color="auto"/>
              <w:right w:val="single" w:sz="4" w:space="0" w:color="auto"/>
            </w:tcBorders>
          </w:tcPr>
          <w:p w14:paraId="7B8D0A05" w14:textId="646B050D" w:rsidR="00C9531B" w:rsidRPr="00646F4A" w:rsidRDefault="00C9531B" w:rsidP="00DD7E13">
            <w:pPr>
              <w:spacing w:before="40"/>
              <w:jc w:val="center"/>
              <w:rPr>
                <w:rFonts w:cs="Arial"/>
                <w:sz w:val="20"/>
                <w:szCs w:val="20"/>
              </w:rPr>
            </w:pPr>
            <w:r w:rsidRPr="00646F4A">
              <w:rPr>
                <w:rFonts w:cs="Arial"/>
                <w:sz w:val="20"/>
                <w:szCs w:val="20"/>
              </w:rPr>
              <w:t>1</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6CC64A0A" w14:textId="5F4DB2E8" w:rsidR="00C9531B" w:rsidRPr="00646F4A" w:rsidRDefault="00C9531B" w:rsidP="00DD7E13">
            <w:pPr>
              <w:spacing w:before="40"/>
              <w:jc w:val="center"/>
              <w:rPr>
                <w:rFonts w:cs="Arial"/>
                <w:sz w:val="20"/>
                <w:szCs w:val="20"/>
              </w:rPr>
            </w:pPr>
            <w:r w:rsidRPr="00646F4A">
              <w:rPr>
                <w:rFonts w:cs="Arial"/>
                <w:sz w:val="20"/>
                <w:szCs w:val="20"/>
              </w:rPr>
              <w:t>Poor</w:t>
            </w:r>
          </w:p>
        </w:tc>
        <w:tc>
          <w:tcPr>
            <w:tcW w:w="686" w:type="pct"/>
            <w:tcBorders>
              <w:top w:val="single" w:sz="4" w:space="0" w:color="auto"/>
              <w:left w:val="single" w:sz="4" w:space="0" w:color="auto"/>
              <w:bottom w:val="single" w:sz="4" w:space="0" w:color="auto"/>
              <w:right w:val="single" w:sz="4" w:space="0" w:color="auto"/>
            </w:tcBorders>
            <w:shd w:val="clear" w:color="auto" w:fill="FF0000"/>
          </w:tcPr>
          <w:p w14:paraId="0E1354F3" w14:textId="0AAB0F4E" w:rsidR="00C9531B" w:rsidRPr="00646F4A" w:rsidRDefault="003C0C05" w:rsidP="00DD7E13">
            <w:pPr>
              <w:spacing w:before="40"/>
              <w:jc w:val="center"/>
              <w:rPr>
                <w:rFonts w:cs="Arial"/>
                <w:sz w:val="20"/>
                <w:szCs w:val="20"/>
              </w:rPr>
            </w:pPr>
            <w:r w:rsidRPr="00646F4A">
              <w:rPr>
                <w:rFonts w:cs="Arial"/>
                <w:sz w:val="20"/>
                <w:szCs w:val="20"/>
              </w:rPr>
              <w:t>2.5</w:t>
            </w:r>
          </w:p>
        </w:tc>
        <w:tc>
          <w:tcPr>
            <w:tcW w:w="819" w:type="pct"/>
            <w:tcBorders>
              <w:top w:val="single" w:sz="4" w:space="0" w:color="auto"/>
              <w:left w:val="single" w:sz="4" w:space="0" w:color="auto"/>
              <w:bottom w:val="single" w:sz="4" w:space="0" w:color="auto"/>
              <w:right w:val="single" w:sz="4" w:space="0" w:color="auto"/>
            </w:tcBorders>
            <w:shd w:val="clear" w:color="auto" w:fill="FF0000"/>
          </w:tcPr>
          <w:p w14:paraId="16AEB6BC" w14:textId="28489829" w:rsidR="00C9531B" w:rsidRPr="00646F4A" w:rsidRDefault="00B63187" w:rsidP="00DD7E13">
            <w:pPr>
              <w:spacing w:before="40"/>
              <w:jc w:val="center"/>
              <w:rPr>
                <w:rFonts w:cs="Arial"/>
                <w:sz w:val="20"/>
                <w:szCs w:val="20"/>
              </w:rPr>
            </w:pPr>
            <w:r w:rsidRPr="00646F4A">
              <w:rPr>
                <w:rFonts w:cs="Arial"/>
                <w:sz w:val="20"/>
                <w:szCs w:val="20"/>
              </w:rPr>
              <w:t>0.5</w:t>
            </w:r>
          </w:p>
        </w:tc>
      </w:tr>
      <w:tr w:rsidR="00646F4A" w:rsidRPr="00646F4A" w14:paraId="03C625FA" w14:textId="77777777" w:rsidTr="003D3A20">
        <w:trPr>
          <w:trHeight w:val="218"/>
        </w:trPr>
        <w:tc>
          <w:tcPr>
            <w:tcW w:w="404" w:type="pct"/>
            <w:tcBorders>
              <w:top w:val="single" w:sz="4" w:space="0" w:color="auto"/>
              <w:left w:val="single" w:sz="4" w:space="0" w:color="auto"/>
              <w:right w:val="single" w:sz="4" w:space="0" w:color="auto"/>
            </w:tcBorders>
          </w:tcPr>
          <w:p w14:paraId="74A097B1" w14:textId="089E8D3A" w:rsidR="00DD7E13" w:rsidRPr="00646F4A" w:rsidRDefault="00CC1B4D" w:rsidP="00DD7E13">
            <w:pPr>
              <w:spacing w:before="40"/>
              <w:jc w:val="center"/>
              <w:rPr>
                <w:sz w:val="20"/>
                <w:szCs w:val="22"/>
              </w:rPr>
            </w:pPr>
            <w:r w:rsidRPr="00646F4A">
              <w:rPr>
                <w:sz w:val="20"/>
                <w:szCs w:val="22"/>
              </w:rPr>
              <w:t>41</w:t>
            </w:r>
          </w:p>
        </w:tc>
        <w:tc>
          <w:tcPr>
            <w:tcW w:w="1409" w:type="pct"/>
            <w:tcBorders>
              <w:top w:val="single" w:sz="4" w:space="0" w:color="auto"/>
              <w:left w:val="single" w:sz="4" w:space="0" w:color="auto"/>
              <w:right w:val="single" w:sz="4" w:space="0" w:color="auto"/>
            </w:tcBorders>
          </w:tcPr>
          <w:p w14:paraId="4FE862A0" w14:textId="11B6037A" w:rsidR="00DD7E13" w:rsidRPr="00646F4A" w:rsidRDefault="00CC1B4D" w:rsidP="00DD7E13">
            <w:pPr>
              <w:spacing w:before="40"/>
              <w:jc w:val="left"/>
              <w:rPr>
                <w:rFonts w:cs="Arial"/>
                <w:sz w:val="20"/>
                <w:szCs w:val="22"/>
              </w:rPr>
            </w:pPr>
            <w:r w:rsidRPr="00646F4A">
              <w:rPr>
                <w:rFonts w:cs="Arial"/>
                <w:sz w:val="20"/>
                <w:szCs w:val="22"/>
              </w:rPr>
              <w:t>Dunlop Sports and Social Club</w:t>
            </w:r>
          </w:p>
        </w:tc>
        <w:tc>
          <w:tcPr>
            <w:tcW w:w="541" w:type="pct"/>
            <w:tcBorders>
              <w:top w:val="single" w:sz="4" w:space="0" w:color="auto"/>
              <w:left w:val="single" w:sz="4" w:space="0" w:color="auto"/>
              <w:right w:val="single" w:sz="4" w:space="0" w:color="auto"/>
            </w:tcBorders>
          </w:tcPr>
          <w:p w14:paraId="211C81BF" w14:textId="653FABFB" w:rsidR="00DD7E13" w:rsidRPr="00646F4A" w:rsidRDefault="00CC1B4D" w:rsidP="00DD7E13">
            <w:pPr>
              <w:spacing w:before="40"/>
              <w:jc w:val="center"/>
              <w:rPr>
                <w:rFonts w:cs="Arial"/>
                <w:sz w:val="20"/>
                <w:szCs w:val="20"/>
              </w:rPr>
            </w:pPr>
            <w:r w:rsidRPr="00646F4A">
              <w:rPr>
                <w:rFonts w:cs="Arial"/>
                <w:sz w:val="20"/>
                <w:szCs w:val="20"/>
              </w:rPr>
              <w:t>Senior</w:t>
            </w:r>
          </w:p>
        </w:tc>
        <w:tc>
          <w:tcPr>
            <w:tcW w:w="532" w:type="pct"/>
            <w:tcBorders>
              <w:top w:val="single" w:sz="4" w:space="0" w:color="auto"/>
              <w:left w:val="single" w:sz="4" w:space="0" w:color="auto"/>
              <w:right w:val="single" w:sz="4" w:space="0" w:color="auto"/>
            </w:tcBorders>
          </w:tcPr>
          <w:p w14:paraId="5DAA4C42" w14:textId="56B5975F" w:rsidR="00DD7E13" w:rsidRPr="00646F4A" w:rsidRDefault="00CC1B4D" w:rsidP="00DD7E13">
            <w:pPr>
              <w:spacing w:before="40"/>
              <w:jc w:val="center"/>
              <w:rPr>
                <w:rFonts w:cs="Arial"/>
                <w:sz w:val="20"/>
                <w:szCs w:val="20"/>
              </w:rPr>
            </w:pPr>
            <w:r w:rsidRPr="00646F4A">
              <w:rPr>
                <w:rFonts w:cs="Arial"/>
                <w:sz w:val="20"/>
                <w:szCs w:val="20"/>
              </w:rPr>
              <w:t>1</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693C71F1" w14:textId="44FF583D" w:rsidR="00DD7E13" w:rsidRPr="00646F4A" w:rsidRDefault="00CC1B4D" w:rsidP="00DD7E13">
            <w:pPr>
              <w:spacing w:before="40"/>
              <w:jc w:val="center"/>
              <w:rPr>
                <w:rFonts w:cs="Arial"/>
                <w:sz w:val="20"/>
                <w:szCs w:val="20"/>
              </w:rPr>
            </w:pPr>
            <w:r w:rsidRPr="00646F4A">
              <w:rPr>
                <w:rFonts w:cs="Arial"/>
                <w:sz w:val="20"/>
                <w:szCs w:val="20"/>
              </w:rPr>
              <w:t>Poor</w:t>
            </w:r>
          </w:p>
        </w:tc>
        <w:tc>
          <w:tcPr>
            <w:tcW w:w="686" w:type="pct"/>
            <w:tcBorders>
              <w:top w:val="single" w:sz="4" w:space="0" w:color="auto"/>
              <w:left w:val="single" w:sz="4" w:space="0" w:color="auto"/>
              <w:bottom w:val="single" w:sz="4" w:space="0" w:color="auto"/>
              <w:right w:val="single" w:sz="4" w:space="0" w:color="auto"/>
            </w:tcBorders>
            <w:shd w:val="clear" w:color="auto" w:fill="FF0000"/>
          </w:tcPr>
          <w:p w14:paraId="4EEC0EF4" w14:textId="54D565A0" w:rsidR="00DD7E13" w:rsidRPr="00646F4A" w:rsidRDefault="003C0C05" w:rsidP="00DD7E13">
            <w:pPr>
              <w:spacing w:before="40"/>
              <w:jc w:val="center"/>
              <w:rPr>
                <w:rFonts w:cs="Arial"/>
                <w:sz w:val="20"/>
                <w:szCs w:val="20"/>
              </w:rPr>
            </w:pPr>
            <w:r w:rsidRPr="00646F4A">
              <w:rPr>
                <w:rFonts w:cs="Arial"/>
                <w:sz w:val="20"/>
                <w:szCs w:val="20"/>
              </w:rPr>
              <w:t>3.75</w:t>
            </w:r>
          </w:p>
        </w:tc>
        <w:tc>
          <w:tcPr>
            <w:tcW w:w="819" w:type="pct"/>
            <w:tcBorders>
              <w:top w:val="single" w:sz="4" w:space="0" w:color="auto"/>
              <w:left w:val="single" w:sz="4" w:space="0" w:color="auto"/>
              <w:bottom w:val="single" w:sz="4" w:space="0" w:color="auto"/>
              <w:right w:val="single" w:sz="4" w:space="0" w:color="auto"/>
            </w:tcBorders>
            <w:shd w:val="clear" w:color="auto" w:fill="FF0000"/>
          </w:tcPr>
          <w:p w14:paraId="51068FC4" w14:textId="1386C3B5" w:rsidR="00DD7E13" w:rsidRPr="00646F4A" w:rsidRDefault="00B63187" w:rsidP="00DD7E13">
            <w:pPr>
              <w:spacing w:before="40"/>
              <w:jc w:val="center"/>
              <w:rPr>
                <w:rFonts w:cs="Arial"/>
                <w:sz w:val="20"/>
                <w:szCs w:val="20"/>
              </w:rPr>
            </w:pPr>
            <w:r w:rsidRPr="00646F4A">
              <w:rPr>
                <w:rFonts w:cs="Arial"/>
                <w:sz w:val="20"/>
                <w:szCs w:val="20"/>
              </w:rPr>
              <w:t>1.75</w:t>
            </w:r>
          </w:p>
        </w:tc>
      </w:tr>
      <w:tr w:rsidR="00646F4A" w:rsidRPr="00646F4A" w14:paraId="479E8793" w14:textId="77777777" w:rsidTr="005C09AF">
        <w:trPr>
          <w:trHeight w:val="218"/>
        </w:trPr>
        <w:tc>
          <w:tcPr>
            <w:tcW w:w="404" w:type="pct"/>
            <w:tcBorders>
              <w:top w:val="single" w:sz="4" w:space="0" w:color="auto"/>
              <w:left w:val="single" w:sz="4" w:space="0" w:color="auto"/>
              <w:bottom w:val="single" w:sz="4" w:space="0" w:color="auto"/>
              <w:right w:val="single" w:sz="4" w:space="0" w:color="auto"/>
            </w:tcBorders>
          </w:tcPr>
          <w:p w14:paraId="22CAF4B8" w14:textId="2812862A" w:rsidR="00DD7E13" w:rsidRPr="00646F4A" w:rsidRDefault="00CC1B4D" w:rsidP="00DD7E13">
            <w:pPr>
              <w:spacing w:before="40"/>
              <w:jc w:val="center"/>
              <w:rPr>
                <w:sz w:val="20"/>
                <w:szCs w:val="22"/>
              </w:rPr>
            </w:pPr>
            <w:r w:rsidRPr="00646F4A">
              <w:rPr>
                <w:sz w:val="20"/>
                <w:szCs w:val="22"/>
              </w:rPr>
              <w:t>42</w:t>
            </w:r>
          </w:p>
        </w:tc>
        <w:tc>
          <w:tcPr>
            <w:tcW w:w="1409" w:type="pct"/>
            <w:tcBorders>
              <w:top w:val="single" w:sz="4" w:space="0" w:color="auto"/>
              <w:left w:val="single" w:sz="4" w:space="0" w:color="auto"/>
              <w:bottom w:val="single" w:sz="4" w:space="0" w:color="auto"/>
              <w:right w:val="single" w:sz="4" w:space="0" w:color="auto"/>
            </w:tcBorders>
          </w:tcPr>
          <w:p w14:paraId="5F1B0810" w14:textId="03AEAD6D" w:rsidR="00DD7E13" w:rsidRPr="00646F4A" w:rsidRDefault="00CC1B4D" w:rsidP="00DD7E13">
            <w:pPr>
              <w:spacing w:before="40"/>
              <w:jc w:val="left"/>
              <w:rPr>
                <w:rFonts w:cs="Arial"/>
                <w:sz w:val="20"/>
                <w:szCs w:val="22"/>
              </w:rPr>
            </w:pPr>
            <w:r w:rsidRPr="00646F4A">
              <w:rPr>
                <w:rFonts w:cs="Arial"/>
                <w:sz w:val="20"/>
                <w:szCs w:val="22"/>
              </w:rPr>
              <w:t>Earlsdon Rugby Club</w:t>
            </w:r>
          </w:p>
        </w:tc>
        <w:tc>
          <w:tcPr>
            <w:tcW w:w="541" w:type="pct"/>
            <w:tcBorders>
              <w:top w:val="single" w:sz="4" w:space="0" w:color="auto"/>
              <w:left w:val="single" w:sz="4" w:space="0" w:color="auto"/>
              <w:bottom w:val="single" w:sz="4" w:space="0" w:color="auto"/>
              <w:right w:val="single" w:sz="4" w:space="0" w:color="auto"/>
            </w:tcBorders>
          </w:tcPr>
          <w:p w14:paraId="2B114A1F" w14:textId="0454FDC9" w:rsidR="00DD7E13" w:rsidRPr="00646F4A" w:rsidRDefault="00CC1B4D" w:rsidP="00DD7E13">
            <w:pPr>
              <w:spacing w:before="40"/>
              <w:jc w:val="center"/>
              <w:rPr>
                <w:rFonts w:cs="Arial"/>
                <w:sz w:val="20"/>
                <w:szCs w:val="20"/>
              </w:rPr>
            </w:pPr>
            <w:r w:rsidRPr="00646F4A">
              <w:rPr>
                <w:rFonts w:cs="Arial"/>
                <w:sz w:val="20"/>
                <w:szCs w:val="20"/>
              </w:rPr>
              <w:t>Senior</w:t>
            </w:r>
          </w:p>
        </w:tc>
        <w:tc>
          <w:tcPr>
            <w:tcW w:w="532" w:type="pct"/>
            <w:tcBorders>
              <w:top w:val="single" w:sz="4" w:space="0" w:color="auto"/>
              <w:left w:val="single" w:sz="4" w:space="0" w:color="auto"/>
              <w:bottom w:val="single" w:sz="4" w:space="0" w:color="auto"/>
              <w:right w:val="single" w:sz="4" w:space="0" w:color="auto"/>
            </w:tcBorders>
          </w:tcPr>
          <w:p w14:paraId="515547D9" w14:textId="4B98B161" w:rsidR="00DD7E13" w:rsidRPr="00646F4A" w:rsidRDefault="00CC1B4D" w:rsidP="00DD7E13">
            <w:pPr>
              <w:spacing w:before="40"/>
              <w:jc w:val="center"/>
              <w:rPr>
                <w:rFonts w:cs="Arial"/>
                <w:sz w:val="20"/>
                <w:szCs w:val="20"/>
              </w:rPr>
            </w:pPr>
            <w:r w:rsidRPr="00646F4A">
              <w:rPr>
                <w:rFonts w:cs="Arial"/>
                <w:sz w:val="20"/>
                <w:szCs w:val="20"/>
              </w:rPr>
              <w:t>1</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4FB23FB3" w14:textId="0E75A898" w:rsidR="00DD7E13" w:rsidRPr="00646F4A" w:rsidRDefault="00CC1B4D" w:rsidP="00DD7E13">
            <w:pPr>
              <w:spacing w:before="40"/>
              <w:jc w:val="center"/>
              <w:rPr>
                <w:rFonts w:cs="Arial"/>
                <w:sz w:val="20"/>
                <w:szCs w:val="20"/>
              </w:rPr>
            </w:pPr>
            <w:r w:rsidRPr="00646F4A">
              <w:rPr>
                <w:rFonts w:cs="Arial"/>
                <w:sz w:val="20"/>
                <w:szCs w:val="20"/>
              </w:rPr>
              <w:t>Standard</w:t>
            </w:r>
          </w:p>
        </w:tc>
        <w:tc>
          <w:tcPr>
            <w:tcW w:w="686" w:type="pct"/>
            <w:tcBorders>
              <w:top w:val="single" w:sz="4" w:space="0" w:color="auto"/>
              <w:left w:val="single" w:sz="4" w:space="0" w:color="auto"/>
              <w:bottom w:val="single" w:sz="4" w:space="0" w:color="auto"/>
              <w:right w:val="single" w:sz="4" w:space="0" w:color="auto"/>
            </w:tcBorders>
            <w:shd w:val="clear" w:color="auto" w:fill="FF0000"/>
          </w:tcPr>
          <w:p w14:paraId="04429723" w14:textId="3636C7E0" w:rsidR="00DD7E13" w:rsidRPr="00646F4A" w:rsidRDefault="00CC1B4D" w:rsidP="00DD7E13">
            <w:pPr>
              <w:spacing w:before="40"/>
              <w:jc w:val="center"/>
              <w:rPr>
                <w:rFonts w:cs="Arial"/>
                <w:sz w:val="20"/>
                <w:szCs w:val="20"/>
              </w:rPr>
            </w:pPr>
            <w:r w:rsidRPr="00646F4A">
              <w:rPr>
                <w:rFonts w:cs="Arial"/>
                <w:sz w:val="20"/>
                <w:szCs w:val="20"/>
              </w:rPr>
              <w:t>0.5</w:t>
            </w:r>
          </w:p>
        </w:tc>
        <w:tc>
          <w:tcPr>
            <w:tcW w:w="819" w:type="pct"/>
            <w:tcBorders>
              <w:top w:val="single" w:sz="4" w:space="0" w:color="auto"/>
              <w:left w:val="single" w:sz="4" w:space="0" w:color="auto"/>
              <w:bottom w:val="single" w:sz="4" w:space="0" w:color="auto"/>
              <w:right w:val="single" w:sz="4" w:space="0" w:color="auto"/>
            </w:tcBorders>
            <w:shd w:val="clear" w:color="auto" w:fill="00FF00"/>
          </w:tcPr>
          <w:p w14:paraId="09ACDCC8" w14:textId="6B83D7AB" w:rsidR="00DD7E13" w:rsidRPr="00646F4A" w:rsidRDefault="00C9531B" w:rsidP="00DD7E13">
            <w:pPr>
              <w:spacing w:before="40"/>
              <w:jc w:val="center"/>
              <w:rPr>
                <w:rFonts w:cs="Arial"/>
                <w:sz w:val="20"/>
                <w:szCs w:val="20"/>
              </w:rPr>
            </w:pPr>
            <w:r w:rsidRPr="00646F4A">
              <w:rPr>
                <w:rFonts w:cs="Arial"/>
                <w:sz w:val="20"/>
                <w:szCs w:val="20"/>
              </w:rPr>
              <w:t>1.25</w:t>
            </w:r>
          </w:p>
        </w:tc>
      </w:tr>
      <w:tr w:rsidR="00646F4A" w:rsidRPr="00646F4A" w14:paraId="75C12960" w14:textId="77777777" w:rsidTr="005C09AF">
        <w:trPr>
          <w:trHeight w:val="218"/>
        </w:trPr>
        <w:tc>
          <w:tcPr>
            <w:tcW w:w="404" w:type="pct"/>
            <w:vMerge w:val="restart"/>
            <w:tcBorders>
              <w:top w:val="single" w:sz="4" w:space="0" w:color="auto"/>
              <w:left w:val="single" w:sz="4" w:space="0" w:color="auto"/>
              <w:bottom w:val="single" w:sz="4" w:space="0" w:color="auto"/>
              <w:right w:val="single" w:sz="4" w:space="0" w:color="auto"/>
            </w:tcBorders>
          </w:tcPr>
          <w:p w14:paraId="6EFF469D" w14:textId="59A18F13" w:rsidR="00473F37" w:rsidRPr="00646F4A" w:rsidRDefault="00473F37" w:rsidP="00DD7E13">
            <w:pPr>
              <w:spacing w:before="40"/>
              <w:jc w:val="center"/>
              <w:rPr>
                <w:sz w:val="20"/>
                <w:szCs w:val="22"/>
              </w:rPr>
            </w:pPr>
            <w:r w:rsidRPr="00646F4A">
              <w:rPr>
                <w:sz w:val="20"/>
                <w:szCs w:val="22"/>
              </w:rPr>
              <w:t>47</w:t>
            </w:r>
          </w:p>
        </w:tc>
        <w:tc>
          <w:tcPr>
            <w:tcW w:w="1409" w:type="pct"/>
            <w:vMerge w:val="restart"/>
            <w:tcBorders>
              <w:top w:val="single" w:sz="4" w:space="0" w:color="auto"/>
              <w:left w:val="single" w:sz="4" w:space="0" w:color="auto"/>
              <w:bottom w:val="single" w:sz="4" w:space="0" w:color="auto"/>
              <w:right w:val="single" w:sz="4" w:space="0" w:color="auto"/>
            </w:tcBorders>
          </w:tcPr>
          <w:p w14:paraId="5244E4D4" w14:textId="0C355DCB" w:rsidR="00473F37" w:rsidRPr="00646F4A" w:rsidRDefault="00473F37" w:rsidP="00DD7E13">
            <w:pPr>
              <w:spacing w:before="40"/>
              <w:jc w:val="left"/>
              <w:rPr>
                <w:rFonts w:cs="Arial"/>
                <w:sz w:val="20"/>
                <w:szCs w:val="22"/>
              </w:rPr>
            </w:pPr>
            <w:r w:rsidRPr="00646F4A">
              <w:rPr>
                <w:rFonts w:cs="Arial"/>
                <w:sz w:val="20"/>
                <w:szCs w:val="22"/>
              </w:rPr>
              <w:t>Finham Park School</w:t>
            </w:r>
          </w:p>
        </w:tc>
        <w:tc>
          <w:tcPr>
            <w:tcW w:w="541" w:type="pct"/>
            <w:tcBorders>
              <w:top w:val="single" w:sz="4" w:space="0" w:color="auto"/>
              <w:left w:val="single" w:sz="4" w:space="0" w:color="auto"/>
              <w:bottom w:val="single" w:sz="4" w:space="0" w:color="auto"/>
              <w:right w:val="single" w:sz="4" w:space="0" w:color="auto"/>
            </w:tcBorders>
          </w:tcPr>
          <w:p w14:paraId="380B7328" w14:textId="219D1534" w:rsidR="00473F37" w:rsidRPr="00646F4A" w:rsidRDefault="00473F37" w:rsidP="00DD7E13">
            <w:pPr>
              <w:spacing w:before="40"/>
              <w:jc w:val="center"/>
              <w:rPr>
                <w:rFonts w:cs="Arial"/>
                <w:sz w:val="20"/>
                <w:szCs w:val="20"/>
              </w:rPr>
            </w:pPr>
            <w:r w:rsidRPr="00646F4A">
              <w:rPr>
                <w:rFonts w:cs="Arial"/>
                <w:sz w:val="20"/>
                <w:szCs w:val="20"/>
              </w:rPr>
              <w:t>Senior</w:t>
            </w:r>
          </w:p>
        </w:tc>
        <w:tc>
          <w:tcPr>
            <w:tcW w:w="532" w:type="pct"/>
            <w:tcBorders>
              <w:top w:val="single" w:sz="4" w:space="0" w:color="auto"/>
              <w:left w:val="single" w:sz="4" w:space="0" w:color="auto"/>
              <w:bottom w:val="single" w:sz="4" w:space="0" w:color="auto"/>
              <w:right w:val="single" w:sz="4" w:space="0" w:color="auto"/>
            </w:tcBorders>
          </w:tcPr>
          <w:p w14:paraId="2A4D8CB7" w14:textId="18383731" w:rsidR="00473F37" w:rsidRPr="00646F4A" w:rsidRDefault="00473F37" w:rsidP="00DD7E13">
            <w:pPr>
              <w:spacing w:before="40"/>
              <w:jc w:val="center"/>
              <w:rPr>
                <w:rFonts w:cs="Arial"/>
                <w:sz w:val="20"/>
                <w:szCs w:val="20"/>
              </w:rPr>
            </w:pPr>
            <w:r w:rsidRPr="00646F4A">
              <w:rPr>
                <w:rFonts w:cs="Arial"/>
                <w:sz w:val="20"/>
                <w:szCs w:val="20"/>
              </w:rPr>
              <w:t>1</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7C1C1162" w14:textId="35873729" w:rsidR="00473F37" w:rsidRPr="00646F4A" w:rsidRDefault="00473F37" w:rsidP="00DD7E13">
            <w:pPr>
              <w:spacing w:before="40"/>
              <w:jc w:val="center"/>
              <w:rPr>
                <w:rFonts w:cs="Arial"/>
                <w:sz w:val="20"/>
                <w:szCs w:val="20"/>
              </w:rPr>
            </w:pPr>
            <w:r w:rsidRPr="00646F4A">
              <w:rPr>
                <w:rFonts w:cs="Arial"/>
                <w:sz w:val="20"/>
                <w:szCs w:val="20"/>
              </w:rPr>
              <w:t>Standard</w:t>
            </w:r>
          </w:p>
        </w:tc>
        <w:tc>
          <w:tcPr>
            <w:tcW w:w="686" w:type="pct"/>
            <w:tcBorders>
              <w:top w:val="single" w:sz="4" w:space="0" w:color="auto"/>
              <w:left w:val="single" w:sz="4" w:space="0" w:color="auto"/>
              <w:bottom w:val="single" w:sz="4" w:space="0" w:color="auto"/>
              <w:right w:val="single" w:sz="4" w:space="0" w:color="auto"/>
            </w:tcBorders>
            <w:shd w:val="clear" w:color="auto" w:fill="FF0000"/>
          </w:tcPr>
          <w:p w14:paraId="5BD3D2B0" w14:textId="240A3696" w:rsidR="00473F37" w:rsidRPr="00646F4A" w:rsidRDefault="00473F37" w:rsidP="00DD7E13">
            <w:pPr>
              <w:spacing w:before="40"/>
              <w:jc w:val="center"/>
              <w:rPr>
                <w:rFonts w:cs="Arial"/>
                <w:sz w:val="20"/>
                <w:szCs w:val="20"/>
              </w:rPr>
            </w:pPr>
            <w:r w:rsidRPr="00646F4A">
              <w:rPr>
                <w:rFonts w:cs="Arial"/>
                <w:sz w:val="20"/>
                <w:szCs w:val="20"/>
              </w:rPr>
              <w:t>1.5</w:t>
            </w:r>
          </w:p>
        </w:tc>
        <w:tc>
          <w:tcPr>
            <w:tcW w:w="819" w:type="pct"/>
            <w:tcBorders>
              <w:top w:val="single" w:sz="4" w:space="0" w:color="auto"/>
              <w:left w:val="single" w:sz="4" w:space="0" w:color="auto"/>
              <w:bottom w:val="single" w:sz="4" w:space="0" w:color="auto"/>
              <w:right w:val="single" w:sz="4" w:space="0" w:color="auto"/>
            </w:tcBorders>
            <w:shd w:val="clear" w:color="auto" w:fill="FFC000"/>
          </w:tcPr>
          <w:p w14:paraId="68468DF7" w14:textId="6AC96E86" w:rsidR="00473F37" w:rsidRPr="00646F4A" w:rsidRDefault="00C9531B" w:rsidP="00DD7E13">
            <w:pPr>
              <w:spacing w:before="40"/>
              <w:jc w:val="center"/>
              <w:rPr>
                <w:rFonts w:cs="Arial"/>
                <w:sz w:val="20"/>
                <w:szCs w:val="20"/>
              </w:rPr>
            </w:pPr>
            <w:r w:rsidRPr="00646F4A">
              <w:rPr>
                <w:rFonts w:cs="Arial"/>
                <w:sz w:val="20"/>
                <w:szCs w:val="20"/>
              </w:rPr>
              <w:t>0</w:t>
            </w:r>
          </w:p>
        </w:tc>
      </w:tr>
      <w:tr w:rsidR="00646F4A" w:rsidRPr="00646F4A" w14:paraId="0C27B41A" w14:textId="77777777" w:rsidTr="008544A9">
        <w:trPr>
          <w:trHeight w:val="218"/>
        </w:trPr>
        <w:tc>
          <w:tcPr>
            <w:tcW w:w="404" w:type="pct"/>
            <w:vMerge/>
            <w:tcBorders>
              <w:top w:val="single" w:sz="4" w:space="0" w:color="auto"/>
              <w:left w:val="single" w:sz="4" w:space="0" w:color="auto"/>
              <w:bottom w:val="single" w:sz="4" w:space="0" w:color="auto"/>
              <w:right w:val="single" w:sz="4" w:space="0" w:color="auto"/>
            </w:tcBorders>
          </w:tcPr>
          <w:p w14:paraId="3DA74D0F" w14:textId="0DA64FE4" w:rsidR="00473F37" w:rsidRPr="00646F4A" w:rsidRDefault="00473F37" w:rsidP="00DD7E13">
            <w:pPr>
              <w:spacing w:before="40"/>
              <w:jc w:val="center"/>
              <w:rPr>
                <w:sz w:val="20"/>
                <w:szCs w:val="22"/>
              </w:rPr>
            </w:pPr>
          </w:p>
        </w:tc>
        <w:tc>
          <w:tcPr>
            <w:tcW w:w="1409" w:type="pct"/>
            <w:vMerge/>
            <w:tcBorders>
              <w:top w:val="single" w:sz="4" w:space="0" w:color="auto"/>
              <w:left w:val="single" w:sz="4" w:space="0" w:color="auto"/>
              <w:bottom w:val="single" w:sz="4" w:space="0" w:color="auto"/>
              <w:right w:val="single" w:sz="4" w:space="0" w:color="auto"/>
            </w:tcBorders>
          </w:tcPr>
          <w:p w14:paraId="56441390" w14:textId="4688EAD9" w:rsidR="00473F37" w:rsidRPr="00646F4A" w:rsidRDefault="00473F37" w:rsidP="00DD7E13">
            <w:pPr>
              <w:spacing w:before="40"/>
              <w:jc w:val="left"/>
              <w:rPr>
                <w:rFonts w:cs="Arial"/>
                <w:sz w:val="20"/>
                <w:szCs w:val="22"/>
              </w:rPr>
            </w:pPr>
          </w:p>
        </w:tc>
        <w:tc>
          <w:tcPr>
            <w:tcW w:w="541" w:type="pct"/>
            <w:tcBorders>
              <w:top w:val="single" w:sz="4" w:space="0" w:color="auto"/>
              <w:left w:val="single" w:sz="4" w:space="0" w:color="auto"/>
              <w:bottom w:val="single" w:sz="4" w:space="0" w:color="auto"/>
              <w:right w:val="single" w:sz="4" w:space="0" w:color="auto"/>
            </w:tcBorders>
          </w:tcPr>
          <w:p w14:paraId="0CAF505C" w14:textId="71AE05EB" w:rsidR="00473F37" w:rsidRPr="00646F4A" w:rsidRDefault="00473F37" w:rsidP="00DD7E13">
            <w:pPr>
              <w:spacing w:before="40"/>
              <w:jc w:val="center"/>
              <w:rPr>
                <w:rFonts w:cs="Arial"/>
                <w:sz w:val="20"/>
                <w:szCs w:val="20"/>
              </w:rPr>
            </w:pPr>
            <w:r w:rsidRPr="00646F4A">
              <w:rPr>
                <w:rFonts w:cs="Arial"/>
                <w:sz w:val="20"/>
                <w:szCs w:val="20"/>
              </w:rPr>
              <w:t>Junior</w:t>
            </w:r>
          </w:p>
        </w:tc>
        <w:tc>
          <w:tcPr>
            <w:tcW w:w="532" w:type="pct"/>
            <w:tcBorders>
              <w:top w:val="single" w:sz="4" w:space="0" w:color="auto"/>
              <w:left w:val="single" w:sz="4" w:space="0" w:color="auto"/>
              <w:bottom w:val="single" w:sz="4" w:space="0" w:color="auto"/>
              <w:right w:val="single" w:sz="4" w:space="0" w:color="auto"/>
            </w:tcBorders>
          </w:tcPr>
          <w:p w14:paraId="3CAA931E" w14:textId="3C25FBC3" w:rsidR="00473F37" w:rsidRPr="00646F4A" w:rsidRDefault="00473F37" w:rsidP="00DD7E13">
            <w:pPr>
              <w:spacing w:before="40"/>
              <w:jc w:val="center"/>
              <w:rPr>
                <w:rFonts w:cs="Arial"/>
                <w:sz w:val="20"/>
                <w:szCs w:val="20"/>
              </w:rPr>
            </w:pPr>
            <w:r w:rsidRPr="00646F4A">
              <w:rPr>
                <w:rFonts w:cs="Arial"/>
                <w:sz w:val="20"/>
                <w:szCs w:val="20"/>
              </w:rPr>
              <w:t>1</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76DABA7D" w14:textId="0BDD56ED" w:rsidR="00473F37" w:rsidRPr="00646F4A" w:rsidRDefault="00473F37" w:rsidP="00DD7E13">
            <w:pPr>
              <w:spacing w:before="40"/>
              <w:jc w:val="center"/>
              <w:rPr>
                <w:rFonts w:cs="Arial"/>
                <w:sz w:val="20"/>
                <w:szCs w:val="20"/>
              </w:rPr>
            </w:pPr>
            <w:r w:rsidRPr="00646F4A">
              <w:rPr>
                <w:rFonts w:cs="Arial"/>
                <w:sz w:val="20"/>
                <w:szCs w:val="20"/>
              </w:rPr>
              <w:t>Standard</w:t>
            </w:r>
          </w:p>
        </w:tc>
        <w:tc>
          <w:tcPr>
            <w:tcW w:w="686" w:type="pct"/>
            <w:tcBorders>
              <w:top w:val="single" w:sz="4" w:space="0" w:color="auto"/>
              <w:left w:val="single" w:sz="4" w:space="0" w:color="auto"/>
              <w:bottom w:val="single" w:sz="4" w:space="0" w:color="auto"/>
              <w:right w:val="single" w:sz="4" w:space="0" w:color="auto"/>
            </w:tcBorders>
            <w:shd w:val="clear" w:color="auto" w:fill="FF0000"/>
          </w:tcPr>
          <w:p w14:paraId="40315063" w14:textId="78B38989" w:rsidR="00473F37" w:rsidRPr="00646F4A" w:rsidRDefault="00473F37" w:rsidP="00DD7E13">
            <w:pPr>
              <w:spacing w:before="40"/>
              <w:jc w:val="center"/>
              <w:rPr>
                <w:rFonts w:cs="Arial"/>
                <w:sz w:val="20"/>
                <w:szCs w:val="20"/>
              </w:rPr>
            </w:pPr>
            <w:r w:rsidRPr="00646F4A">
              <w:rPr>
                <w:rFonts w:cs="Arial"/>
                <w:sz w:val="20"/>
                <w:szCs w:val="20"/>
              </w:rPr>
              <w:t>7.5</w:t>
            </w:r>
          </w:p>
        </w:tc>
        <w:tc>
          <w:tcPr>
            <w:tcW w:w="819" w:type="pct"/>
            <w:tcBorders>
              <w:top w:val="single" w:sz="4" w:space="0" w:color="auto"/>
              <w:left w:val="single" w:sz="4" w:space="0" w:color="auto"/>
              <w:bottom w:val="single" w:sz="4" w:space="0" w:color="auto"/>
              <w:right w:val="single" w:sz="4" w:space="0" w:color="auto"/>
            </w:tcBorders>
            <w:shd w:val="clear" w:color="auto" w:fill="FF0000"/>
          </w:tcPr>
          <w:p w14:paraId="3EE5ACEC" w14:textId="4CA1ED96" w:rsidR="00473F37" w:rsidRPr="00646F4A" w:rsidRDefault="00C9531B" w:rsidP="00DD7E13">
            <w:pPr>
              <w:spacing w:before="40"/>
              <w:jc w:val="center"/>
              <w:rPr>
                <w:rFonts w:cs="Arial"/>
                <w:sz w:val="20"/>
                <w:szCs w:val="20"/>
              </w:rPr>
            </w:pPr>
            <w:r w:rsidRPr="00646F4A">
              <w:rPr>
                <w:rFonts w:cs="Arial"/>
                <w:sz w:val="20"/>
                <w:szCs w:val="20"/>
              </w:rPr>
              <w:t>6</w:t>
            </w:r>
          </w:p>
        </w:tc>
      </w:tr>
      <w:tr w:rsidR="00646F4A" w:rsidRPr="00646F4A" w14:paraId="3B9D4CBA" w14:textId="77777777" w:rsidTr="008544A9">
        <w:trPr>
          <w:trHeight w:val="218"/>
        </w:trPr>
        <w:tc>
          <w:tcPr>
            <w:tcW w:w="404" w:type="pct"/>
            <w:tcBorders>
              <w:top w:val="single" w:sz="4" w:space="0" w:color="auto"/>
              <w:left w:val="single" w:sz="4" w:space="0" w:color="auto"/>
              <w:bottom w:val="single" w:sz="4" w:space="0" w:color="auto"/>
              <w:right w:val="single" w:sz="4" w:space="0" w:color="auto"/>
            </w:tcBorders>
          </w:tcPr>
          <w:p w14:paraId="4F15A9FD" w14:textId="546382E5" w:rsidR="00DD7E13" w:rsidRPr="00646F4A" w:rsidRDefault="00473F37" w:rsidP="00DD7E13">
            <w:pPr>
              <w:spacing w:before="40"/>
              <w:jc w:val="center"/>
              <w:rPr>
                <w:sz w:val="20"/>
                <w:szCs w:val="22"/>
              </w:rPr>
            </w:pPr>
            <w:r w:rsidRPr="00646F4A">
              <w:rPr>
                <w:sz w:val="20"/>
                <w:szCs w:val="22"/>
              </w:rPr>
              <w:t>90</w:t>
            </w:r>
          </w:p>
        </w:tc>
        <w:tc>
          <w:tcPr>
            <w:tcW w:w="1409" w:type="pct"/>
            <w:tcBorders>
              <w:top w:val="single" w:sz="4" w:space="0" w:color="auto"/>
              <w:left w:val="single" w:sz="4" w:space="0" w:color="auto"/>
              <w:bottom w:val="single" w:sz="4" w:space="0" w:color="auto"/>
              <w:right w:val="single" w:sz="4" w:space="0" w:color="auto"/>
            </w:tcBorders>
          </w:tcPr>
          <w:p w14:paraId="0D272D79" w14:textId="2E287F3D" w:rsidR="00DD7E13" w:rsidRPr="00646F4A" w:rsidRDefault="00473F37" w:rsidP="00DD7E13">
            <w:pPr>
              <w:spacing w:before="40"/>
              <w:jc w:val="left"/>
              <w:rPr>
                <w:rFonts w:cs="Arial"/>
                <w:sz w:val="20"/>
                <w:szCs w:val="22"/>
              </w:rPr>
            </w:pPr>
            <w:r w:rsidRPr="00646F4A">
              <w:rPr>
                <w:rFonts w:cs="Arial"/>
                <w:sz w:val="20"/>
                <w:szCs w:val="22"/>
              </w:rPr>
              <w:t>Old Coventrians Rugby Club</w:t>
            </w:r>
          </w:p>
        </w:tc>
        <w:tc>
          <w:tcPr>
            <w:tcW w:w="541" w:type="pct"/>
            <w:tcBorders>
              <w:top w:val="single" w:sz="4" w:space="0" w:color="auto"/>
              <w:left w:val="single" w:sz="4" w:space="0" w:color="auto"/>
              <w:bottom w:val="single" w:sz="4" w:space="0" w:color="auto"/>
              <w:right w:val="single" w:sz="4" w:space="0" w:color="auto"/>
            </w:tcBorders>
          </w:tcPr>
          <w:p w14:paraId="33083747" w14:textId="526A91CB" w:rsidR="00DD7E13" w:rsidRPr="00646F4A" w:rsidRDefault="00473F37" w:rsidP="00DD7E13">
            <w:pPr>
              <w:spacing w:before="40"/>
              <w:jc w:val="center"/>
              <w:rPr>
                <w:rFonts w:cs="Arial"/>
                <w:sz w:val="20"/>
                <w:szCs w:val="20"/>
              </w:rPr>
            </w:pPr>
            <w:r w:rsidRPr="00646F4A">
              <w:rPr>
                <w:rFonts w:cs="Arial"/>
                <w:sz w:val="20"/>
                <w:szCs w:val="20"/>
              </w:rPr>
              <w:t>Senior</w:t>
            </w:r>
          </w:p>
        </w:tc>
        <w:tc>
          <w:tcPr>
            <w:tcW w:w="532" w:type="pct"/>
            <w:tcBorders>
              <w:top w:val="single" w:sz="4" w:space="0" w:color="auto"/>
              <w:left w:val="single" w:sz="4" w:space="0" w:color="auto"/>
              <w:bottom w:val="single" w:sz="4" w:space="0" w:color="auto"/>
              <w:right w:val="single" w:sz="4" w:space="0" w:color="auto"/>
            </w:tcBorders>
          </w:tcPr>
          <w:p w14:paraId="5D3D5ABC" w14:textId="445DD538" w:rsidR="00DD7E13" w:rsidRPr="00646F4A" w:rsidRDefault="00473F37" w:rsidP="00DD7E13">
            <w:pPr>
              <w:spacing w:before="40"/>
              <w:jc w:val="center"/>
              <w:rPr>
                <w:rFonts w:cs="Arial"/>
                <w:sz w:val="20"/>
                <w:szCs w:val="20"/>
              </w:rPr>
            </w:pPr>
            <w:r w:rsidRPr="00646F4A">
              <w:rPr>
                <w:rFonts w:cs="Arial"/>
                <w:sz w:val="20"/>
                <w:szCs w:val="20"/>
              </w:rPr>
              <w:t>3</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15CEC421" w14:textId="1D4275AF" w:rsidR="00DD7E13" w:rsidRPr="00646F4A" w:rsidRDefault="00327DEF" w:rsidP="00DD7E13">
            <w:pPr>
              <w:spacing w:before="40"/>
              <w:jc w:val="center"/>
              <w:rPr>
                <w:rFonts w:cs="Arial"/>
                <w:sz w:val="20"/>
                <w:szCs w:val="20"/>
              </w:rPr>
            </w:pPr>
            <w:r w:rsidRPr="00646F4A">
              <w:rPr>
                <w:rFonts w:cs="Arial"/>
                <w:sz w:val="20"/>
                <w:szCs w:val="20"/>
              </w:rPr>
              <w:t>Good</w:t>
            </w:r>
          </w:p>
        </w:tc>
        <w:tc>
          <w:tcPr>
            <w:tcW w:w="686" w:type="pct"/>
            <w:tcBorders>
              <w:top w:val="single" w:sz="4" w:space="0" w:color="auto"/>
              <w:left w:val="single" w:sz="4" w:space="0" w:color="auto"/>
              <w:bottom w:val="single" w:sz="4" w:space="0" w:color="auto"/>
              <w:right w:val="single" w:sz="4" w:space="0" w:color="auto"/>
            </w:tcBorders>
            <w:shd w:val="clear" w:color="auto" w:fill="FF0000"/>
          </w:tcPr>
          <w:p w14:paraId="3846D3B2" w14:textId="13705BFE" w:rsidR="00DD7E13" w:rsidRPr="00646F4A" w:rsidRDefault="00473F37" w:rsidP="00DD7E13">
            <w:pPr>
              <w:spacing w:before="40"/>
              <w:jc w:val="center"/>
              <w:rPr>
                <w:rFonts w:cs="Arial"/>
                <w:sz w:val="20"/>
                <w:szCs w:val="20"/>
              </w:rPr>
            </w:pPr>
            <w:r w:rsidRPr="00646F4A">
              <w:rPr>
                <w:rFonts w:cs="Arial"/>
                <w:sz w:val="20"/>
                <w:szCs w:val="20"/>
              </w:rPr>
              <w:t>2</w:t>
            </w:r>
          </w:p>
        </w:tc>
        <w:tc>
          <w:tcPr>
            <w:tcW w:w="819" w:type="pct"/>
            <w:tcBorders>
              <w:top w:val="single" w:sz="4" w:space="0" w:color="auto"/>
              <w:left w:val="single" w:sz="4" w:space="0" w:color="auto"/>
              <w:bottom w:val="single" w:sz="4" w:space="0" w:color="auto"/>
              <w:right w:val="single" w:sz="4" w:space="0" w:color="auto"/>
            </w:tcBorders>
            <w:shd w:val="clear" w:color="auto" w:fill="00FF00"/>
          </w:tcPr>
          <w:p w14:paraId="103425DD" w14:textId="44C50AA7" w:rsidR="00DD7E13" w:rsidRPr="00646F4A" w:rsidRDefault="00C9531B" w:rsidP="00DD7E13">
            <w:pPr>
              <w:spacing w:before="40"/>
              <w:jc w:val="center"/>
              <w:rPr>
                <w:rFonts w:cs="Arial"/>
                <w:sz w:val="20"/>
                <w:szCs w:val="20"/>
              </w:rPr>
            </w:pPr>
            <w:r w:rsidRPr="00646F4A">
              <w:rPr>
                <w:rFonts w:cs="Arial"/>
                <w:sz w:val="20"/>
                <w:szCs w:val="20"/>
              </w:rPr>
              <w:t>2.5</w:t>
            </w:r>
          </w:p>
        </w:tc>
      </w:tr>
      <w:tr w:rsidR="00646F4A" w:rsidRPr="00646F4A" w14:paraId="3078AE04" w14:textId="77777777" w:rsidTr="008544A9">
        <w:trPr>
          <w:trHeight w:val="218"/>
        </w:trPr>
        <w:tc>
          <w:tcPr>
            <w:tcW w:w="404" w:type="pct"/>
            <w:tcBorders>
              <w:top w:val="single" w:sz="4" w:space="0" w:color="auto"/>
              <w:left w:val="single" w:sz="4" w:space="0" w:color="auto"/>
              <w:bottom w:val="single" w:sz="4" w:space="0" w:color="auto"/>
              <w:right w:val="single" w:sz="4" w:space="0" w:color="auto"/>
            </w:tcBorders>
          </w:tcPr>
          <w:p w14:paraId="2925E2F2" w14:textId="225191A5" w:rsidR="00DD7E13" w:rsidRPr="00646F4A" w:rsidRDefault="00473F37" w:rsidP="00DD7E13">
            <w:pPr>
              <w:spacing w:before="40"/>
              <w:jc w:val="center"/>
              <w:rPr>
                <w:sz w:val="20"/>
                <w:szCs w:val="22"/>
              </w:rPr>
            </w:pPr>
            <w:r w:rsidRPr="00646F4A">
              <w:rPr>
                <w:sz w:val="20"/>
                <w:szCs w:val="22"/>
              </w:rPr>
              <w:lastRenderedPageBreak/>
              <w:t>96</w:t>
            </w:r>
          </w:p>
        </w:tc>
        <w:tc>
          <w:tcPr>
            <w:tcW w:w="1409" w:type="pct"/>
            <w:tcBorders>
              <w:top w:val="single" w:sz="4" w:space="0" w:color="auto"/>
              <w:left w:val="single" w:sz="4" w:space="0" w:color="auto"/>
              <w:bottom w:val="single" w:sz="4" w:space="0" w:color="auto"/>
              <w:right w:val="single" w:sz="4" w:space="0" w:color="auto"/>
            </w:tcBorders>
          </w:tcPr>
          <w:p w14:paraId="2D8015D0" w14:textId="4E8161D9" w:rsidR="00DD7E13" w:rsidRPr="00646F4A" w:rsidRDefault="00473F37" w:rsidP="00DD7E13">
            <w:pPr>
              <w:spacing w:before="40"/>
              <w:jc w:val="left"/>
              <w:rPr>
                <w:rFonts w:cs="Arial"/>
                <w:sz w:val="20"/>
                <w:szCs w:val="22"/>
              </w:rPr>
            </w:pPr>
            <w:r w:rsidRPr="00646F4A">
              <w:rPr>
                <w:rFonts w:cs="Arial"/>
                <w:sz w:val="20"/>
                <w:szCs w:val="22"/>
              </w:rPr>
              <w:t>Pinley Rugby Club</w:t>
            </w:r>
          </w:p>
        </w:tc>
        <w:tc>
          <w:tcPr>
            <w:tcW w:w="541" w:type="pct"/>
            <w:tcBorders>
              <w:top w:val="single" w:sz="4" w:space="0" w:color="auto"/>
              <w:left w:val="single" w:sz="4" w:space="0" w:color="auto"/>
              <w:bottom w:val="single" w:sz="4" w:space="0" w:color="auto"/>
              <w:right w:val="single" w:sz="4" w:space="0" w:color="auto"/>
            </w:tcBorders>
          </w:tcPr>
          <w:p w14:paraId="25D1935F" w14:textId="16D5BD66" w:rsidR="00DD7E13" w:rsidRPr="00646F4A" w:rsidRDefault="00473F37" w:rsidP="00DD7E13">
            <w:pPr>
              <w:spacing w:before="40"/>
              <w:jc w:val="center"/>
              <w:rPr>
                <w:rFonts w:cs="Arial"/>
                <w:sz w:val="20"/>
                <w:szCs w:val="20"/>
              </w:rPr>
            </w:pPr>
            <w:r w:rsidRPr="00646F4A">
              <w:rPr>
                <w:rFonts w:cs="Arial"/>
                <w:sz w:val="20"/>
                <w:szCs w:val="20"/>
              </w:rPr>
              <w:t>Senior</w:t>
            </w:r>
          </w:p>
        </w:tc>
        <w:tc>
          <w:tcPr>
            <w:tcW w:w="532" w:type="pct"/>
            <w:tcBorders>
              <w:top w:val="single" w:sz="4" w:space="0" w:color="auto"/>
              <w:left w:val="single" w:sz="4" w:space="0" w:color="auto"/>
              <w:bottom w:val="single" w:sz="4" w:space="0" w:color="auto"/>
              <w:right w:val="single" w:sz="4" w:space="0" w:color="auto"/>
            </w:tcBorders>
          </w:tcPr>
          <w:p w14:paraId="740F6FF0" w14:textId="20CFBD6F" w:rsidR="00DD7E13" w:rsidRPr="00646F4A" w:rsidRDefault="00473F37" w:rsidP="00DD7E13">
            <w:pPr>
              <w:spacing w:before="40"/>
              <w:jc w:val="center"/>
              <w:rPr>
                <w:rFonts w:cs="Arial"/>
                <w:sz w:val="20"/>
                <w:szCs w:val="20"/>
              </w:rPr>
            </w:pPr>
            <w:r w:rsidRPr="00646F4A">
              <w:rPr>
                <w:rFonts w:cs="Arial"/>
                <w:sz w:val="20"/>
                <w:szCs w:val="20"/>
              </w:rPr>
              <w:t>1</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0F462E85" w14:textId="7E60C86C" w:rsidR="00DD7E13" w:rsidRPr="00646F4A" w:rsidRDefault="00327DEF" w:rsidP="00DD7E13">
            <w:pPr>
              <w:spacing w:before="40"/>
              <w:jc w:val="center"/>
              <w:rPr>
                <w:rFonts w:cs="Arial"/>
                <w:sz w:val="20"/>
                <w:szCs w:val="20"/>
              </w:rPr>
            </w:pPr>
            <w:r w:rsidRPr="00646F4A">
              <w:rPr>
                <w:rFonts w:cs="Arial"/>
                <w:sz w:val="20"/>
                <w:szCs w:val="20"/>
              </w:rPr>
              <w:t>Poor</w:t>
            </w:r>
          </w:p>
        </w:tc>
        <w:tc>
          <w:tcPr>
            <w:tcW w:w="686" w:type="pct"/>
            <w:tcBorders>
              <w:top w:val="single" w:sz="4" w:space="0" w:color="auto"/>
              <w:left w:val="single" w:sz="4" w:space="0" w:color="auto"/>
              <w:bottom w:val="single" w:sz="4" w:space="0" w:color="auto"/>
              <w:right w:val="single" w:sz="4" w:space="0" w:color="auto"/>
            </w:tcBorders>
            <w:shd w:val="clear" w:color="auto" w:fill="FF0000"/>
          </w:tcPr>
          <w:p w14:paraId="12736030" w14:textId="75506B08" w:rsidR="00DD7E13" w:rsidRPr="00646F4A" w:rsidRDefault="00327DEF" w:rsidP="00DD7E13">
            <w:pPr>
              <w:spacing w:before="40"/>
              <w:jc w:val="center"/>
              <w:rPr>
                <w:rFonts w:cs="Arial"/>
                <w:sz w:val="20"/>
                <w:szCs w:val="20"/>
              </w:rPr>
            </w:pPr>
            <w:r w:rsidRPr="00646F4A">
              <w:rPr>
                <w:rFonts w:cs="Arial"/>
                <w:sz w:val="20"/>
                <w:szCs w:val="20"/>
              </w:rPr>
              <w:t>7.5</w:t>
            </w:r>
          </w:p>
        </w:tc>
        <w:tc>
          <w:tcPr>
            <w:tcW w:w="819" w:type="pct"/>
            <w:tcBorders>
              <w:top w:val="single" w:sz="4" w:space="0" w:color="auto"/>
              <w:left w:val="single" w:sz="4" w:space="0" w:color="auto"/>
              <w:bottom w:val="single" w:sz="4" w:space="0" w:color="auto"/>
              <w:right w:val="single" w:sz="4" w:space="0" w:color="auto"/>
            </w:tcBorders>
            <w:shd w:val="clear" w:color="auto" w:fill="FF0000"/>
          </w:tcPr>
          <w:p w14:paraId="6F3DC9EE" w14:textId="0A74CD33" w:rsidR="00DD7E13" w:rsidRPr="00646F4A" w:rsidRDefault="003A58FB" w:rsidP="00DD7E13">
            <w:pPr>
              <w:spacing w:before="40"/>
              <w:jc w:val="center"/>
              <w:rPr>
                <w:rFonts w:cs="Arial"/>
                <w:sz w:val="20"/>
                <w:szCs w:val="20"/>
              </w:rPr>
            </w:pPr>
            <w:r w:rsidRPr="00646F4A">
              <w:rPr>
                <w:rFonts w:cs="Arial"/>
                <w:sz w:val="20"/>
                <w:szCs w:val="20"/>
              </w:rPr>
              <w:t>4.5</w:t>
            </w:r>
          </w:p>
        </w:tc>
      </w:tr>
      <w:tr w:rsidR="00646F4A" w:rsidRPr="00646F4A" w14:paraId="72C99900" w14:textId="77777777" w:rsidTr="006A4DFA">
        <w:trPr>
          <w:trHeight w:val="430"/>
        </w:trPr>
        <w:tc>
          <w:tcPr>
            <w:tcW w:w="404" w:type="pct"/>
            <w:tcBorders>
              <w:top w:val="single" w:sz="4" w:space="0" w:color="auto"/>
              <w:left w:val="single" w:sz="4" w:space="0" w:color="auto"/>
              <w:bottom w:val="single" w:sz="4" w:space="0" w:color="auto"/>
              <w:right w:val="single" w:sz="4" w:space="0" w:color="auto"/>
            </w:tcBorders>
          </w:tcPr>
          <w:p w14:paraId="7CB13915" w14:textId="720608FC" w:rsidR="00DD7E13" w:rsidRPr="00646F4A" w:rsidRDefault="00176AAD" w:rsidP="00DD7E13">
            <w:pPr>
              <w:spacing w:before="40"/>
              <w:jc w:val="center"/>
              <w:rPr>
                <w:sz w:val="20"/>
                <w:szCs w:val="22"/>
              </w:rPr>
            </w:pPr>
            <w:r w:rsidRPr="00646F4A">
              <w:rPr>
                <w:sz w:val="20"/>
                <w:szCs w:val="22"/>
              </w:rPr>
              <w:t>132</w:t>
            </w:r>
          </w:p>
        </w:tc>
        <w:tc>
          <w:tcPr>
            <w:tcW w:w="1409" w:type="pct"/>
            <w:tcBorders>
              <w:top w:val="single" w:sz="4" w:space="0" w:color="auto"/>
              <w:left w:val="single" w:sz="4" w:space="0" w:color="auto"/>
              <w:bottom w:val="single" w:sz="4" w:space="0" w:color="auto"/>
              <w:right w:val="single" w:sz="4" w:space="0" w:color="auto"/>
            </w:tcBorders>
          </w:tcPr>
          <w:p w14:paraId="35E7D42A" w14:textId="7CBC31B1" w:rsidR="00DD7E13" w:rsidRPr="00646F4A" w:rsidRDefault="00176AAD" w:rsidP="00DD7E13">
            <w:pPr>
              <w:spacing w:before="40"/>
              <w:jc w:val="left"/>
              <w:rPr>
                <w:rFonts w:cs="Arial"/>
                <w:sz w:val="20"/>
                <w:szCs w:val="22"/>
              </w:rPr>
            </w:pPr>
            <w:r w:rsidRPr="00646F4A">
              <w:rPr>
                <w:rFonts w:cs="Arial"/>
                <w:sz w:val="20"/>
                <w:szCs w:val="22"/>
              </w:rPr>
              <w:t>Stoke Old Boys Rugby Football Club</w:t>
            </w:r>
          </w:p>
        </w:tc>
        <w:tc>
          <w:tcPr>
            <w:tcW w:w="541" w:type="pct"/>
            <w:tcBorders>
              <w:top w:val="single" w:sz="4" w:space="0" w:color="auto"/>
              <w:left w:val="single" w:sz="4" w:space="0" w:color="auto"/>
              <w:bottom w:val="single" w:sz="4" w:space="0" w:color="auto"/>
              <w:right w:val="single" w:sz="4" w:space="0" w:color="auto"/>
            </w:tcBorders>
          </w:tcPr>
          <w:p w14:paraId="19C31AB7" w14:textId="6BBCDF81" w:rsidR="00DD7E13" w:rsidRPr="00646F4A" w:rsidRDefault="00176AAD" w:rsidP="00DD7E13">
            <w:pPr>
              <w:spacing w:before="40"/>
              <w:jc w:val="center"/>
              <w:rPr>
                <w:rFonts w:cs="Arial"/>
                <w:sz w:val="20"/>
                <w:szCs w:val="20"/>
              </w:rPr>
            </w:pPr>
            <w:r w:rsidRPr="00646F4A">
              <w:rPr>
                <w:rFonts w:cs="Arial"/>
                <w:sz w:val="20"/>
                <w:szCs w:val="20"/>
              </w:rPr>
              <w:t>Senior</w:t>
            </w:r>
          </w:p>
        </w:tc>
        <w:tc>
          <w:tcPr>
            <w:tcW w:w="532" w:type="pct"/>
            <w:tcBorders>
              <w:top w:val="single" w:sz="4" w:space="0" w:color="auto"/>
              <w:left w:val="single" w:sz="4" w:space="0" w:color="auto"/>
              <w:bottom w:val="single" w:sz="4" w:space="0" w:color="auto"/>
              <w:right w:val="single" w:sz="4" w:space="0" w:color="auto"/>
            </w:tcBorders>
          </w:tcPr>
          <w:p w14:paraId="6CE48E95" w14:textId="47D74E1A" w:rsidR="00DD7E13" w:rsidRPr="00646F4A" w:rsidRDefault="00176AAD" w:rsidP="00DD7E13">
            <w:pPr>
              <w:spacing w:before="40"/>
              <w:jc w:val="center"/>
              <w:rPr>
                <w:rFonts w:cs="Arial"/>
                <w:sz w:val="20"/>
                <w:szCs w:val="20"/>
              </w:rPr>
            </w:pPr>
            <w:r w:rsidRPr="00646F4A">
              <w:rPr>
                <w:rFonts w:cs="Arial"/>
                <w:sz w:val="20"/>
                <w:szCs w:val="20"/>
              </w:rPr>
              <w:t>1</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173EDB80" w14:textId="233AC7FC" w:rsidR="00DD7E13" w:rsidRPr="00646F4A" w:rsidRDefault="00176AAD" w:rsidP="00DD7E13">
            <w:pPr>
              <w:spacing w:before="40"/>
              <w:jc w:val="center"/>
              <w:rPr>
                <w:rFonts w:cs="Arial"/>
                <w:sz w:val="20"/>
                <w:szCs w:val="20"/>
              </w:rPr>
            </w:pPr>
            <w:r w:rsidRPr="00646F4A">
              <w:rPr>
                <w:rFonts w:cs="Arial"/>
                <w:sz w:val="20"/>
                <w:szCs w:val="20"/>
              </w:rPr>
              <w:t>Poor</w:t>
            </w:r>
          </w:p>
        </w:tc>
        <w:tc>
          <w:tcPr>
            <w:tcW w:w="686" w:type="pct"/>
            <w:tcBorders>
              <w:top w:val="single" w:sz="4" w:space="0" w:color="auto"/>
              <w:left w:val="single" w:sz="4" w:space="0" w:color="auto"/>
              <w:bottom w:val="single" w:sz="4" w:space="0" w:color="auto"/>
              <w:right w:val="single" w:sz="4" w:space="0" w:color="auto"/>
            </w:tcBorders>
            <w:shd w:val="clear" w:color="auto" w:fill="FF0000"/>
          </w:tcPr>
          <w:p w14:paraId="61776A3B" w14:textId="720B17D5" w:rsidR="00DD7E13" w:rsidRPr="00646F4A" w:rsidRDefault="00176AAD" w:rsidP="00DD7E13">
            <w:pPr>
              <w:spacing w:before="40"/>
              <w:jc w:val="center"/>
              <w:rPr>
                <w:rFonts w:cs="Arial"/>
                <w:sz w:val="20"/>
                <w:szCs w:val="20"/>
              </w:rPr>
            </w:pPr>
            <w:r w:rsidRPr="00646F4A">
              <w:rPr>
                <w:rFonts w:cs="Arial"/>
                <w:sz w:val="20"/>
                <w:szCs w:val="20"/>
              </w:rPr>
              <w:t>0.5</w:t>
            </w:r>
          </w:p>
        </w:tc>
        <w:tc>
          <w:tcPr>
            <w:tcW w:w="819" w:type="pct"/>
            <w:tcBorders>
              <w:top w:val="single" w:sz="4" w:space="0" w:color="auto"/>
              <w:left w:val="single" w:sz="4" w:space="0" w:color="auto"/>
              <w:bottom w:val="single" w:sz="4" w:space="0" w:color="auto"/>
              <w:right w:val="single" w:sz="4" w:space="0" w:color="auto"/>
            </w:tcBorders>
            <w:shd w:val="clear" w:color="auto" w:fill="00FF00"/>
          </w:tcPr>
          <w:p w14:paraId="3D334422" w14:textId="150BC430" w:rsidR="00DD7E13" w:rsidRPr="00646F4A" w:rsidRDefault="003A58FB" w:rsidP="00DD7E13">
            <w:pPr>
              <w:spacing w:before="40"/>
              <w:jc w:val="center"/>
              <w:rPr>
                <w:rFonts w:cs="Arial"/>
                <w:sz w:val="20"/>
                <w:szCs w:val="20"/>
              </w:rPr>
            </w:pPr>
            <w:r w:rsidRPr="00646F4A">
              <w:rPr>
                <w:rFonts w:cs="Arial"/>
                <w:sz w:val="20"/>
                <w:szCs w:val="20"/>
              </w:rPr>
              <w:t>1.5</w:t>
            </w:r>
          </w:p>
        </w:tc>
      </w:tr>
      <w:tr w:rsidR="00646F4A" w:rsidRPr="00646F4A" w14:paraId="4930AC13" w14:textId="77777777" w:rsidTr="003D3A20">
        <w:trPr>
          <w:trHeight w:val="430"/>
        </w:trPr>
        <w:tc>
          <w:tcPr>
            <w:tcW w:w="404" w:type="pct"/>
            <w:tcBorders>
              <w:top w:val="single" w:sz="4" w:space="0" w:color="auto"/>
              <w:left w:val="single" w:sz="4" w:space="0" w:color="auto"/>
              <w:bottom w:val="single" w:sz="4" w:space="0" w:color="auto"/>
              <w:right w:val="single" w:sz="4" w:space="0" w:color="auto"/>
            </w:tcBorders>
          </w:tcPr>
          <w:p w14:paraId="7665E9F1" w14:textId="07629A78" w:rsidR="00176AAD" w:rsidRPr="00646F4A" w:rsidRDefault="00176AAD" w:rsidP="00DD7E13">
            <w:pPr>
              <w:spacing w:before="40"/>
              <w:jc w:val="center"/>
              <w:rPr>
                <w:sz w:val="20"/>
                <w:szCs w:val="22"/>
              </w:rPr>
            </w:pPr>
            <w:r w:rsidRPr="00646F4A">
              <w:rPr>
                <w:sz w:val="20"/>
                <w:szCs w:val="22"/>
              </w:rPr>
              <w:t>162</w:t>
            </w:r>
          </w:p>
        </w:tc>
        <w:tc>
          <w:tcPr>
            <w:tcW w:w="1409" w:type="pct"/>
            <w:tcBorders>
              <w:top w:val="single" w:sz="4" w:space="0" w:color="auto"/>
              <w:left w:val="single" w:sz="4" w:space="0" w:color="auto"/>
              <w:bottom w:val="single" w:sz="4" w:space="0" w:color="auto"/>
              <w:right w:val="single" w:sz="4" w:space="0" w:color="auto"/>
            </w:tcBorders>
          </w:tcPr>
          <w:p w14:paraId="3ECCCA06" w14:textId="4028266F" w:rsidR="00176AAD" w:rsidRPr="00646F4A" w:rsidRDefault="00176AAD" w:rsidP="00DD7E13">
            <w:pPr>
              <w:spacing w:before="40"/>
              <w:jc w:val="left"/>
              <w:rPr>
                <w:rFonts w:cs="Arial"/>
                <w:sz w:val="20"/>
                <w:szCs w:val="22"/>
              </w:rPr>
            </w:pPr>
            <w:r w:rsidRPr="00646F4A">
              <w:rPr>
                <w:rFonts w:cs="Arial"/>
                <w:sz w:val="20"/>
                <w:szCs w:val="22"/>
              </w:rPr>
              <w:t>Coventry Welsh Rugby Club</w:t>
            </w:r>
          </w:p>
        </w:tc>
        <w:tc>
          <w:tcPr>
            <w:tcW w:w="541" w:type="pct"/>
            <w:tcBorders>
              <w:top w:val="single" w:sz="4" w:space="0" w:color="auto"/>
              <w:left w:val="single" w:sz="4" w:space="0" w:color="auto"/>
              <w:bottom w:val="single" w:sz="4" w:space="0" w:color="auto"/>
              <w:right w:val="single" w:sz="4" w:space="0" w:color="auto"/>
            </w:tcBorders>
          </w:tcPr>
          <w:p w14:paraId="516F0B3D" w14:textId="44AE5F1A" w:rsidR="00176AAD" w:rsidRPr="00646F4A" w:rsidRDefault="00176AAD" w:rsidP="00DD7E13">
            <w:pPr>
              <w:spacing w:before="40"/>
              <w:jc w:val="center"/>
              <w:rPr>
                <w:rFonts w:cs="Arial"/>
                <w:sz w:val="20"/>
                <w:szCs w:val="20"/>
              </w:rPr>
            </w:pPr>
            <w:r w:rsidRPr="00646F4A">
              <w:rPr>
                <w:rFonts w:cs="Arial"/>
                <w:sz w:val="20"/>
                <w:szCs w:val="20"/>
              </w:rPr>
              <w:t>Senior</w:t>
            </w:r>
          </w:p>
        </w:tc>
        <w:tc>
          <w:tcPr>
            <w:tcW w:w="532" w:type="pct"/>
            <w:tcBorders>
              <w:top w:val="single" w:sz="4" w:space="0" w:color="auto"/>
              <w:left w:val="single" w:sz="4" w:space="0" w:color="auto"/>
              <w:bottom w:val="single" w:sz="4" w:space="0" w:color="auto"/>
              <w:right w:val="single" w:sz="4" w:space="0" w:color="auto"/>
            </w:tcBorders>
          </w:tcPr>
          <w:p w14:paraId="2C0F12CE" w14:textId="708349ED" w:rsidR="00176AAD" w:rsidRPr="00646F4A" w:rsidRDefault="00176AAD" w:rsidP="00DD7E13">
            <w:pPr>
              <w:spacing w:before="40"/>
              <w:jc w:val="center"/>
              <w:rPr>
                <w:rFonts w:cs="Arial"/>
                <w:sz w:val="20"/>
                <w:szCs w:val="20"/>
              </w:rPr>
            </w:pPr>
            <w:r w:rsidRPr="00646F4A">
              <w:rPr>
                <w:rFonts w:cs="Arial"/>
                <w:sz w:val="20"/>
                <w:szCs w:val="20"/>
              </w:rPr>
              <w:t>1</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59513509" w14:textId="350A157E" w:rsidR="00176AAD" w:rsidRPr="00646F4A" w:rsidRDefault="00C9531B" w:rsidP="00DD7E13">
            <w:pPr>
              <w:spacing w:before="40"/>
              <w:jc w:val="center"/>
              <w:rPr>
                <w:rFonts w:cs="Arial"/>
                <w:sz w:val="20"/>
                <w:szCs w:val="20"/>
              </w:rPr>
            </w:pPr>
            <w:r w:rsidRPr="00646F4A">
              <w:rPr>
                <w:rFonts w:cs="Arial"/>
                <w:sz w:val="20"/>
                <w:szCs w:val="20"/>
              </w:rPr>
              <w:t>Good</w:t>
            </w:r>
          </w:p>
        </w:tc>
        <w:tc>
          <w:tcPr>
            <w:tcW w:w="686" w:type="pct"/>
            <w:tcBorders>
              <w:top w:val="single" w:sz="4" w:space="0" w:color="auto"/>
              <w:left w:val="single" w:sz="4" w:space="0" w:color="auto"/>
              <w:bottom w:val="single" w:sz="4" w:space="0" w:color="auto"/>
              <w:right w:val="single" w:sz="4" w:space="0" w:color="auto"/>
            </w:tcBorders>
            <w:shd w:val="clear" w:color="auto" w:fill="FF0000"/>
          </w:tcPr>
          <w:p w14:paraId="1B6C900F" w14:textId="464625A7" w:rsidR="00176AAD" w:rsidRPr="00646F4A" w:rsidRDefault="00C9531B" w:rsidP="00DD7E13">
            <w:pPr>
              <w:spacing w:before="40"/>
              <w:jc w:val="center"/>
              <w:rPr>
                <w:rFonts w:cs="Arial"/>
                <w:sz w:val="20"/>
                <w:szCs w:val="20"/>
              </w:rPr>
            </w:pPr>
            <w:r w:rsidRPr="00646F4A">
              <w:rPr>
                <w:rFonts w:cs="Arial"/>
                <w:sz w:val="20"/>
                <w:szCs w:val="20"/>
              </w:rPr>
              <w:t>0.75</w:t>
            </w:r>
          </w:p>
        </w:tc>
        <w:tc>
          <w:tcPr>
            <w:tcW w:w="819" w:type="pct"/>
            <w:tcBorders>
              <w:top w:val="single" w:sz="4" w:space="0" w:color="auto"/>
              <w:left w:val="single" w:sz="4" w:space="0" w:color="auto"/>
              <w:bottom w:val="single" w:sz="4" w:space="0" w:color="auto"/>
              <w:right w:val="single" w:sz="4" w:space="0" w:color="auto"/>
            </w:tcBorders>
            <w:shd w:val="clear" w:color="auto" w:fill="FF0000"/>
          </w:tcPr>
          <w:p w14:paraId="2EDF579B" w14:textId="49902555" w:rsidR="00176AAD" w:rsidRPr="00646F4A" w:rsidRDefault="003A58FB" w:rsidP="00DD7E13">
            <w:pPr>
              <w:spacing w:before="40"/>
              <w:jc w:val="center"/>
              <w:rPr>
                <w:rFonts w:cs="Arial"/>
                <w:sz w:val="20"/>
                <w:szCs w:val="20"/>
              </w:rPr>
            </w:pPr>
            <w:r w:rsidRPr="00646F4A">
              <w:rPr>
                <w:rFonts w:cs="Arial"/>
                <w:sz w:val="20"/>
                <w:szCs w:val="20"/>
              </w:rPr>
              <w:t>0.25</w:t>
            </w:r>
          </w:p>
        </w:tc>
      </w:tr>
    </w:tbl>
    <w:p w14:paraId="0569CA10" w14:textId="7D4358FB" w:rsidR="00370EDB" w:rsidRPr="00646F4A" w:rsidRDefault="00370EDB" w:rsidP="00A9285B">
      <w:pPr>
        <w:tabs>
          <w:tab w:val="left" w:pos="2460"/>
        </w:tabs>
      </w:pPr>
    </w:p>
    <w:p w14:paraId="1BB98F18" w14:textId="44316480" w:rsidR="00FC3787" w:rsidRPr="00646F4A" w:rsidRDefault="00FC3787" w:rsidP="006444BA">
      <w:pPr>
        <w:tabs>
          <w:tab w:val="left" w:pos="2460"/>
        </w:tabs>
        <w:ind w:right="-186"/>
      </w:pPr>
      <w:r w:rsidRPr="00646F4A">
        <w:t xml:space="preserve">Overall, this would reduce </w:t>
      </w:r>
      <w:r w:rsidR="00534956" w:rsidRPr="00646F4A">
        <w:t xml:space="preserve">the </w:t>
      </w:r>
      <w:r w:rsidRPr="00646F4A">
        <w:t xml:space="preserve">shortfall from </w:t>
      </w:r>
      <w:r w:rsidR="00B63187" w:rsidRPr="00646F4A">
        <w:t>3</w:t>
      </w:r>
      <w:r w:rsidR="0014693F" w:rsidRPr="00646F4A">
        <w:t>1</w:t>
      </w:r>
      <w:r w:rsidRPr="00646F4A">
        <w:t xml:space="preserve"> match equivalent sessions </w:t>
      </w:r>
      <w:r w:rsidR="009775B3" w:rsidRPr="00646F4A">
        <w:t xml:space="preserve">per week </w:t>
      </w:r>
      <w:r w:rsidRPr="00646F4A">
        <w:t>to 1</w:t>
      </w:r>
      <w:r w:rsidR="0014693F" w:rsidRPr="00646F4A">
        <w:t>3.2</w:t>
      </w:r>
      <w:r w:rsidRPr="00646F4A">
        <w:t>5 match equivalent sessions, whilst future shortfalls would reduce from 3</w:t>
      </w:r>
      <w:r w:rsidR="0014693F" w:rsidRPr="00646F4A">
        <w:t>8</w:t>
      </w:r>
      <w:r w:rsidRPr="00646F4A">
        <w:t>.</w:t>
      </w:r>
      <w:r w:rsidR="0014693F" w:rsidRPr="00646F4A">
        <w:t>2</w:t>
      </w:r>
      <w:r w:rsidRPr="00646F4A">
        <w:t xml:space="preserve">5 match equivalent sessions </w:t>
      </w:r>
      <w:r w:rsidR="009775B3" w:rsidRPr="00646F4A">
        <w:t xml:space="preserve">per week </w:t>
      </w:r>
      <w:r w:rsidRPr="00646F4A">
        <w:t xml:space="preserve">to </w:t>
      </w:r>
      <w:r w:rsidR="0014693F" w:rsidRPr="00646F4A">
        <w:t>20.5</w:t>
      </w:r>
      <w:r w:rsidRPr="00646F4A">
        <w:t xml:space="preserve"> match equivalent sessions. </w:t>
      </w:r>
    </w:p>
    <w:p w14:paraId="2C1D573E" w14:textId="53001A59" w:rsidR="00D02BC9" w:rsidRPr="00646F4A" w:rsidRDefault="00D02BC9" w:rsidP="00DD7E13">
      <w:pPr>
        <w:tabs>
          <w:tab w:val="left" w:pos="2460"/>
        </w:tabs>
        <w:rPr>
          <w:i/>
        </w:rPr>
      </w:pPr>
    </w:p>
    <w:p w14:paraId="36F15F45" w14:textId="5E9DEABF" w:rsidR="00DD7E13" w:rsidRPr="00646F4A" w:rsidRDefault="00DD7E13" w:rsidP="00DD7E13">
      <w:pPr>
        <w:tabs>
          <w:tab w:val="left" w:pos="2460"/>
        </w:tabs>
        <w:rPr>
          <w:i/>
        </w:rPr>
      </w:pPr>
      <w:r w:rsidRPr="00646F4A">
        <w:rPr>
          <w:i/>
        </w:rPr>
        <w:t>Table 4.2</w:t>
      </w:r>
      <w:r w:rsidR="006A4DFA" w:rsidRPr="00646F4A">
        <w:rPr>
          <w:i/>
        </w:rPr>
        <w:t>9</w:t>
      </w:r>
      <w:r w:rsidRPr="00646F4A">
        <w:rPr>
          <w:i/>
        </w:rPr>
        <w:t xml:space="preserve">: </w:t>
      </w:r>
      <w:r w:rsidR="00A238F6" w:rsidRPr="00646F4A">
        <w:rPr>
          <w:i/>
        </w:rPr>
        <w:t>S</w:t>
      </w:r>
      <w:r w:rsidRPr="00646F4A">
        <w:rPr>
          <w:i/>
        </w:rPr>
        <w:t xml:space="preserve">upply and demand balance </w:t>
      </w:r>
      <w:r w:rsidR="00A238F6" w:rsidRPr="00646F4A">
        <w:rPr>
          <w:i/>
        </w:rPr>
        <w:t>with quality improvements</w:t>
      </w:r>
    </w:p>
    <w:p w14:paraId="64E0B900" w14:textId="77777777" w:rsidR="00DD7E13" w:rsidRPr="00646F4A" w:rsidRDefault="00DD7E13" w:rsidP="00DD7E13">
      <w:pPr>
        <w:tabs>
          <w:tab w:val="left" w:pos="2460"/>
        </w:tabs>
        <w:rPr>
          <w:i/>
          <w:highlight w:val="yellow"/>
        </w:rPr>
      </w:pP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72"/>
        <w:gridCol w:w="2868"/>
        <w:gridCol w:w="2785"/>
      </w:tblGrid>
      <w:tr w:rsidR="00646F4A" w:rsidRPr="00646F4A" w14:paraId="639B4CEB" w14:textId="77777777" w:rsidTr="00F772AF">
        <w:trPr>
          <w:trHeight w:val="70"/>
        </w:trPr>
        <w:tc>
          <w:tcPr>
            <w:tcW w:w="1833" w:type="pct"/>
            <w:vMerge w:val="restart"/>
            <w:tcBorders>
              <w:left w:val="single" w:sz="4" w:space="0" w:color="auto"/>
              <w:right w:val="single" w:sz="4" w:space="0" w:color="auto"/>
            </w:tcBorders>
            <w:shd w:val="clear" w:color="auto" w:fill="DBE5F1"/>
          </w:tcPr>
          <w:p w14:paraId="1C261429" w14:textId="55EFC623" w:rsidR="00DD7E13" w:rsidRPr="00646F4A" w:rsidRDefault="00FC3787" w:rsidP="000111A6">
            <w:pPr>
              <w:spacing w:before="40"/>
              <w:ind w:left="79"/>
              <w:jc w:val="left"/>
              <w:rPr>
                <w:rFonts w:cs="Arial"/>
                <w:b/>
                <w:bCs/>
                <w:sz w:val="20"/>
              </w:rPr>
            </w:pPr>
            <w:r w:rsidRPr="00646F4A">
              <w:rPr>
                <w:rFonts w:cs="Arial"/>
                <w:b/>
                <w:bCs/>
                <w:sz w:val="20"/>
              </w:rPr>
              <w:t>Demand</w:t>
            </w:r>
          </w:p>
        </w:tc>
        <w:tc>
          <w:tcPr>
            <w:tcW w:w="3167" w:type="pct"/>
            <w:gridSpan w:val="2"/>
            <w:tcBorders>
              <w:left w:val="single" w:sz="4" w:space="0" w:color="auto"/>
            </w:tcBorders>
            <w:shd w:val="clear" w:color="auto" w:fill="DBE5F1"/>
          </w:tcPr>
          <w:p w14:paraId="7BE03698" w14:textId="1D4FBB29" w:rsidR="00DD7E13" w:rsidRPr="00646F4A" w:rsidRDefault="00FC3787" w:rsidP="000111A6">
            <w:pPr>
              <w:spacing w:before="40"/>
              <w:ind w:left="79"/>
              <w:jc w:val="center"/>
              <w:rPr>
                <w:b/>
              </w:rPr>
            </w:pPr>
            <w:r w:rsidRPr="00646F4A">
              <w:rPr>
                <w:rFonts w:cs="Arial"/>
                <w:b/>
                <w:bCs/>
                <w:sz w:val="20"/>
              </w:rPr>
              <w:t>Capacity</w:t>
            </w:r>
            <w:r w:rsidR="00DD7E13" w:rsidRPr="00646F4A">
              <w:rPr>
                <w:rFonts w:cs="Arial"/>
                <w:b/>
                <w:bCs/>
                <w:sz w:val="20"/>
              </w:rPr>
              <w:t xml:space="preserve"> (match equivalent sessions per week)</w:t>
            </w:r>
          </w:p>
        </w:tc>
      </w:tr>
      <w:tr w:rsidR="00646F4A" w:rsidRPr="00646F4A" w14:paraId="040D7636" w14:textId="77777777" w:rsidTr="00F772AF">
        <w:trPr>
          <w:trHeight w:val="261"/>
        </w:trPr>
        <w:tc>
          <w:tcPr>
            <w:tcW w:w="1833" w:type="pct"/>
            <w:vMerge/>
            <w:tcBorders>
              <w:left w:val="single" w:sz="4" w:space="0" w:color="auto"/>
              <w:bottom w:val="single" w:sz="4" w:space="0" w:color="auto"/>
              <w:right w:val="single" w:sz="4" w:space="0" w:color="auto"/>
            </w:tcBorders>
            <w:shd w:val="clear" w:color="auto" w:fill="DBE5F1"/>
            <w:hideMark/>
          </w:tcPr>
          <w:p w14:paraId="57E2BC32" w14:textId="77777777" w:rsidR="00DD7E13" w:rsidRPr="00646F4A" w:rsidRDefault="00DD7E13" w:rsidP="000111A6">
            <w:pPr>
              <w:spacing w:before="40"/>
              <w:ind w:left="79"/>
              <w:jc w:val="left"/>
              <w:rPr>
                <w:rFonts w:cs="Arial"/>
                <w:b/>
                <w:bCs/>
                <w:sz w:val="20"/>
              </w:rPr>
            </w:pPr>
          </w:p>
        </w:tc>
        <w:tc>
          <w:tcPr>
            <w:tcW w:w="1607" w:type="pct"/>
            <w:tcBorders>
              <w:left w:val="single" w:sz="4" w:space="0" w:color="auto"/>
              <w:bottom w:val="single" w:sz="4" w:space="0" w:color="auto"/>
              <w:right w:val="single" w:sz="4" w:space="0" w:color="auto"/>
            </w:tcBorders>
            <w:shd w:val="clear" w:color="auto" w:fill="DBE5F1"/>
          </w:tcPr>
          <w:p w14:paraId="305AA86D" w14:textId="77777777" w:rsidR="00DD7E13" w:rsidRPr="00646F4A" w:rsidRDefault="00DD7E13" w:rsidP="000111A6">
            <w:pPr>
              <w:spacing w:before="40"/>
              <w:ind w:left="79"/>
              <w:jc w:val="center"/>
              <w:rPr>
                <w:rFonts w:cs="Arial"/>
                <w:b/>
                <w:bCs/>
                <w:sz w:val="20"/>
              </w:rPr>
            </w:pPr>
            <w:r w:rsidRPr="00646F4A">
              <w:rPr>
                <w:rFonts w:cs="Arial"/>
                <w:b/>
                <w:sz w:val="20"/>
                <w:szCs w:val="20"/>
              </w:rPr>
              <w:t>Current total</w:t>
            </w:r>
          </w:p>
        </w:tc>
        <w:tc>
          <w:tcPr>
            <w:tcW w:w="1560" w:type="pct"/>
            <w:tcBorders>
              <w:top w:val="single" w:sz="4" w:space="0" w:color="auto"/>
              <w:left w:val="single" w:sz="4" w:space="0" w:color="auto"/>
              <w:bottom w:val="single" w:sz="4" w:space="0" w:color="auto"/>
              <w:right w:val="single" w:sz="4" w:space="0" w:color="auto"/>
            </w:tcBorders>
            <w:shd w:val="clear" w:color="auto" w:fill="DBE5F1"/>
          </w:tcPr>
          <w:p w14:paraId="20FC2468" w14:textId="77777777" w:rsidR="00DD7E13" w:rsidRPr="00646F4A" w:rsidRDefault="00DD7E13" w:rsidP="000111A6">
            <w:pPr>
              <w:spacing w:before="40"/>
              <w:ind w:left="79"/>
              <w:jc w:val="center"/>
              <w:rPr>
                <w:rFonts w:cs="Arial"/>
                <w:b/>
                <w:bCs/>
                <w:sz w:val="20"/>
              </w:rPr>
            </w:pPr>
            <w:r w:rsidRPr="00646F4A">
              <w:rPr>
                <w:rFonts w:cs="Arial"/>
                <w:b/>
                <w:bCs/>
                <w:sz w:val="20"/>
              </w:rPr>
              <w:t>Potential total</w:t>
            </w:r>
          </w:p>
        </w:tc>
      </w:tr>
      <w:tr w:rsidR="00646F4A" w:rsidRPr="00646F4A" w14:paraId="683B2574" w14:textId="77777777" w:rsidTr="00F772AF">
        <w:trPr>
          <w:trHeight w:val="70"/>
        </w:trPr>
        <w:tc>
          <w:tcPr>
            <w:tcW w:w="1833" w:type="pct"/>
            <w:tcBorders>
              <w:top w:val="single" w:sz="4" w:space="0" w:color="auto"/>
              <w:left w:val="single" w:sz="4" w:space="0" w:color="auto"/>
              <w:bottom w:val="single" w:sz="4" w:space="0" w:color="auto"/>
              <w:right w:val="single" w:sz="4" w:space="0" w:color="auto"/>
            </w:tcBorders>
            <w:noWrap/>
          </w:tcPr>
          <w:p w14:paraId="137CB396" w14:textId="74452344" w:rsidR="00DD7E13" w:rsidRPr="00646F4A" w:rsidRDefault="00FC3787" w:rsidP="000111A6">
            <w:pPr>
              <w:spacing w:before="40"/>
              <w:ind w:left="79"/>
              <w:jc w:val="left"/>
              <w:rPr>
                <w:rFonts w:cs="Arial"/>
                <w:bCs/>
                <w:sz w:val="20"/>
              </w:rPr>
            </w:pPr>
            <w:r w:rsidRPr="00646F4A">
              <w:rPr>
                <w:rFonts w:cs="Arial"/>
                <w:bCs/>
                <w:sz w:val="20"/>
              </w:rPr>
              <w:t>Current demand</w:t>
            </w:r>
          </w:p>
        </w:tc>
        <w:tc>
          <w:tcPr>
            <w:tcW w:w="1607" w:type="pct"/>
            <w:tcBorders>
              <w:top w:val="single" w:sz="4" w:space="0" w:color="auto"/>
              <w:left w:val="single" w:sz="4" w:space="0" w:color="auto"/>
              <w:bottom w:val="single" w:sz="4" w:space="0" w:color="auto"/>
              <w:right w:val="single" w:sz="4" w:space="0" w:color="auto"/>
            </w:tcBorders>
            <w:shd w:val="clear" w:color="auto" w:fill="FF0000"/>
          </w:tcPr>
          <w:p w14:paraId="32023D49" w14:textId="7C18E53D" w:rsidR="00DD7E13" w:rsidRPr="00646F4A" w:rsidRDefault="0014693F" w:rsidP="000111A6">
            <w:pPr>
              <w:spacing w:before="40"/>
              <w:ind w:left="79"/>
              <w:jc w:val="center"/>
              <w:rPr>
                <w:rFonts w:cs="Arial"/>
                <w:b/>
                <w:bCs/>
                <w:sz w:val="20"/>
                <w:szCs w:val="20"/>
              </w:rPr>
            </w:pPr>
            <w:r w:rsidRPr="00646F4A">
              <w:rPr>
                <w:rFonts w:cs="Arial"/>
                <w:b/>
                <w:bCs/>
                <w:sz w:val="20"/>
                <w:szCs w:val="20"/>
              </w:rPr>
              <w:t>31</w:t>
            </w:r>
          </w:p>
        </w:tc>
        <w:tc>
          <w:tcPr>
            <w:tcW w:w="1560" w:type="pct"/>
            <w:tcBorders>
              <w:top w:val="single" w:sz="4" w:space="0" w:color="auto"/>
              <w:left w:val="single" w:sz="4" w:space="0" w:color="auto"/>
              <w:bottom w:val="single" w:sz="4" w:space="0" w:color="auto"/>
              <w:right w:val="single" w:sz="4" w:space="0" w:color="auto"/>
            </w:tcBorders>
            <w:shd w:val="clear" w:color="auto" w:fill="FF0000"/>
          </w:tcPr>
          <w:p w14:paraId="1AF5F16A" w14:textId="7B5173FD" w:rsidR="00DD7E13" w:rsidRPr="00646F4A" w:rsidRDefault="0014693F" w:rsidP="000111A6">
            <w:pPr>
              <w:spacing w:before="40"/>
              <w:ind w:left="79"/>
              <w:jc w:val="center"/>
              <w:rPr>
                <w:rFonts w:cs="Arial"/>
                <w:b/>
                <w:sz w:val="20"/>
                <w:szCs w:val="20"/>
              </w:rPr>
            </w:pPr>
            <w:r w:rsidRPr="00646F4A">
              <w:rPr>
                <w:rFonts w:cs="Arial"/>
                <w:b/>
                <w:sz w:val="20"/>
                <w:szCs w:val="20"/>
              </w:rPr>
              <w:t>13.25</w:t>
            </w:r>
          </w:p>
        </w:tc>
      </w:tr>
      <w:tr w:rsidR="00646F4A" w:rsidRPr="00646F4A" w14:paraId="493C432A" w14:textId="77777777" w:rsidTr="00F772AF">
        <w:trPr>
          <w:trHeight w:val="70"/>
        </w:trPr>
        <w:tc>
          <w:tcPr>
            <w:tcW w:w="1833" w:type="pct"/>
            <w:tcBorders>
              <w:top w:val="single" w:sz="4" w:space="0" w:color="auto"/>
              <w:left w:val="single" w:sz="4" w:space="0" w:color="auto"/>
              <w:bottom w:val="single" w:sz="4" w:space="0" w:color="auto"/>
              <w:right w:val="single" w:sz="4" w:space="0" w:color="auto"/>
            </w:tcBorders>
            <w:noWrap/>
          </w:tcPr>
          <w:p w14:paraId="669EB100" w14:textId="44B05DF8" w:rsidR="00FC3787" w:rsidRPr="00646F4A" w:rsidRDefault="00FC3787" w:rsidP="000111A6">
            <w:pPr>
              <w:spacing w:before="40"/>
              <w:ind w:left="79"/>
              <w:jc w:val="left"/>
              <w:rPr>
                <w:rFonts w:cs="Arial"/>
                <w:bCs/>
                <w:sz w:val="20"/>
              </w:rPr>
            </w:pPr>
            <w:r w:rsidRPr="00646F4A">
              <w:rPr>
                <w:rFonts w:cs="Arial"/>
                <w:bCs/>
                <w:sz w:val="20"/>
              </w:rPr>
              <w:t>Future demand</w:t>
            </w:r>
          </w:p>
        </w:tc>
        <w:tc>
          <w:tcPr>
            <w:tcW w:w="1607" w:type="pct"/>
            <w:tcBorders>
              <w:top w:val="single" w:sz="4" w:space="0" w:color="auto"/>
              <w:left w:val="single" w:sz="4" w:space="0" w:color="auto"/>
              <w:bottom w:val="single" w:sz="4" w:space="0" w:color="auto"/>
              <w:right w:val="single" w:sz="4" w:space="0" w:color="auto"/>
            </w:tcBorders>
            <w:shd w:val="clear" w:color="auto" w:fill="FF0000"/>
          </w:tcPr>
          <w:p w14:paraId="70F94615" w14:textId="18C09EE1" w:rsidR="00FC3787" w:rsidRPr="00646F4A" w:rsidRDefault="00602251" w:rsidP="000111A6">
            <w:pPr>
              <w:spacing w:before="40"/>
              <w:ind w:left="79"/>
              <w:jc w:val="center"/>
              <w:rPr>
                <w:rFonts w:cs="Arial"/>
                <w:b/>
                <w:bCs/>
                <w:sz w:val="20"/>
                <w:szCs w:val="20"/>
              </w:rPr>
            </w:pPr>
            <w:r w:rsidRPr="00646F4A">
              <w:rPr>
                <w:rFonts w:cs="Arial"/>
                <w:b/>
                <w:bCs/>
                <w:sz w:val="20"/>
                <w:szCs w:val="20"/>
              </w:rPr>
              <w:t>3</w:t>
            </w:r>
            <w:r w:rsidR="0014693F" w:rsidRPr="00646F4A">
              <w:rPr>
                <w:rFonts w:cs="Arial"/>
                <w:b/>
                <w:bCs/>
                <w:sz w:val="20"/>
                <w:szCs w:val="20"/>
              </w:rPr>
              <w:t>8.25</w:t>
            </w:r>
          </w:p>
        </w:tc>
        <w:tc>
          <w:tcPr>
            <w:tcW w:w="1560" w:type="pct"/>
            <w:tcBorders>
              <w:top w:val="single" w:sz="4" w:space="0" w:color="auto"/>
              <w:left w:val="single" w:sz="4" w:space="0" w:color="auto"/>
              <w:bottom w:val="single" w:sz="4" w:space="0" w:color="auto"/>
              <w:right w:val="single" w:sz="4" w:space="0" w:color="auto"/>
            </w:tcBorders>
            <w:shd w:val="clear" w:color="auto" w:fill="FF0000"/>
          </w:tcPr>
          <w:p w14:paraId="260281DA" w14:textId="053FEE67" w:rsidR="00FC3787" w:rsidRPr="00646F4A" w:rsidRDefault="0014693F" w:rsidP="000111A6">
            <w:pPr>
              <w:spacing w:before="40"/>
              <w:ind w:left="79"/>
              <w:jc w:val="center"/>
              <w:rPr>
                <w:rFonts w:cs="Arial"/>
                <w:b/>
                <w:sz w:val="20"/>
                <w:szCs w:val="20"/>
              </w:rPr>
            </w:pPr>
            <w:r w:rsidRPr="00646F4A">
              <w:rPr>
                <w:rFonts w:cs="Arial"/>
                <w:b/>
                <w:sz w:val="20"/>
                <w:szCs w:val="20"/>
              </w:rPr>
              <w:t>20.5</w:t>
            </w:r>
          </w:p>
        </w:tc>
      </w:tr>
    </w:tbl>
    <w:p w14:paraId="723D5BA3" w14:textId="7DB8F4F3" w:rsidR="00DD7E13" w:rsidRPr="00646F4A" w:rsidRDefault="00DD7E13" w:rsidP="006444BA">
      <w:pPr>
        <w:ind w:right="-186"/>
        <w:rPr>
          <w:highlight w:val="yellow"/>
        </w:rPr>
      </w:pPr>
    </w:p>
    <w:p w14:paraId="7E3E15F3" w14:textId="69CB61E8" w:rsidR="00DD7E13" w:rsidRPr="00646F4A" w:rsidRDefault="00602251" w:rsidP="006444BA">
      <w:pPr>
        <w:ind w:right="-186"/>
      </w:pPr>
      <w:r w:rsidRPr="00646F4A">
        <w:t>At least one pitch at each of Coventrians Rugby Club, Finham Park School, Pinley Rugby Club and Coventry Welsh Rugby Club would remain overplayed even if quality was maximised.</w:t>
      </w:r>
      <w:r w:rsidR="006811BE" w:rsidRPr="00646F4A">
        <w:t xml:space="preserve"> </w:t>
      </w:r>
      <w:r w:rsidR="00DD7E13" w:rsidRPr="00646F4A">
        <w:t xml:space="preserve">This is predominately due to high levels of training demand on the provision. </w:t>
      </w:r>
    </w:p>
    <w:p w14:paraId="3A7802E8" w14:textId="29146143" w:rsidR="006A4DFA" w:rsidRPr="00646F4A" w:rsidRDefault="006A4DFA" w:rsidP="006444BA">
      <w:pPr>
        <w:ind w:right="-186"/>
      </w:pPr>
    </w:p>
    <w:p w14:paraId="0DE41F29" w14:textId="195CDFF8" w:rsidR="006A4DFA" w:rsidRPr="00646F4A" w:rsidRDefault="006A4DFA" w:rsidP="006444BA">
      <w:pPr>
        <w:ind w:right="-186"/>
      </w:pPr>
      <w:r w:rsidRPr="00646F4A">
        <w:t xml:space="preserve">However, in reality it is not feasible for every pitch within Coventry to be improved to the maximum quality rating due to the financial implications </w:t>
      </w:r>
      <w:r w:rsidR="00C32A2C" w:rsidRPr="00646F4A">
        <w:t>of providing pipe and slit drainage every five years</w:t>
      </w:r>
      <w:r w:rsidRPr="00646F4A">
        <w:t xml:space="preserve">. For example, it </w:t>
      </w:r>
      <w:r w:rsidR="00AF2102" w:rsidRPr="00646F4A">
        <w:t>is unlikely that further pitch improvement works would be undertaken at Old Coventrians Rugby Club as all pitches on site are currently of M2/D2 quality.</w:t>
      </w:r>
    </w:p>
    <w:p w14:paraId="547F984B" w14:textId="77777777" w:rsidR="003C7EE7" w:rsidRPr="00646F4A" w:rsidRDefault="003C7EE7" w:rsidP="006444BA">
      <w:pPr>
        <w:tabs>
          <w:tab w:val="left" w:pos="2460"/>
        </w:tabs>
        <w:ind w:right="-186"/>
        <w:rPr>
          <w:i/>
        </w:rPr>
      </w:pPr>
    </w:p>
    <w:p w14:paraId="6B8E007D" w14:textId="3747B1DF" w:rsidR="00AF7D2C" w:rsidRPr="00646F4A" w:rsidRDefault="00AF7D2C" w:rsidP="006444BA">
      <w:pPr>
        <w:tabs>
          <w:tab w:val="left" w:pos="2460"/>
        </w:tabs>
        <w:ind w:right="-186"/>
        <w:rPr>
          <w:i/>
          <w:highlight w:val="yellow"/>
        </w:rPr>
      </w:pPr>
      <w:r w:rsidRPr="00646F4A">
        <w:rPr>
          <w:i/>
        </w:rPr>
        <w:t xml:space="preserve">Increasing access to training provision (grass pitches) </w:t>
      </w:r>
    </w:p>
    <w:p w14:paraId="694B9699" w14:textId="13DD63D8" w:rsidR="00EE729E" w:rsidRPr="00646F4A" w:rsidRDefault="00EE729E" w:rsidP="006444BA">
      <w:pPr>
        <w:tabs>
          <w:tab w:val="left" w:pos="2460"/>
        </w:tabs>
        <w:ind w:right="-186"/>
        <w:rPr>
          <w:i/>
          <w:highlight w:val="yellow"/>
        </w:rPr>
      </w:pPr>
    </w:p>
    <w:p w14:paraId="403C9946" w14:textId="3D98EDCD" w:rsidR="00EE729E" w:rsidRPr="00646F4A" w:rsidRDefault="009775B3" w:rsidP="006444BA">
      <w:pPr>
        <w:tabs>
          <w:tab w:val="left" w:pos="2460"/>
        </w:tabs>
        <w:ind w:right="-186"/>
        <w:rPr>
          <w:iCs/>
        </w:rPr>
      </w:pPr>
      <w:r w:rsidRPr="00646F4A">
        <w:rPr>
          <w:iCs/>
        </w:rPr>
        <w:t>All</w:t>
      </w:r>
      <w:r w:rsidR="00EE729E" w:rsidRPr="00646F4A">
        <w:rPr>
          <w:iCs/>
        </w:rPr>
        <w:t xml:space="preserve"> the pitches that would remain overplayed despite quality improvements</w:t>
      </w:r>
      <w:r w:rsidR="006811BE" w:rsidRPr="00646F4A">
        <w:rPr>
          <w:iCs/>
        </w:rPr>
        <w:t xml:space="preserve"> are serviced by sports light</w:t>
      </w:r>
      <w:r w:rsidR="00C35CCD" w:rsidRPr="00646F4A">
        <w:rPr>
          <w:iCs/>
        </w:rPr>
        <w:t>ing</w:t>
      </w:r>
      <w:r w:rsidR="006811BE" w:rsidRPr="00646F4A">
        <w:rPr>
          <w:iCs/>
        </w:rPr>
        <w:t xml:space="preserve"> and receive training demand from club users. </w:t>
      </w:r>
      <w:r w:rsidR="00EE729E" w:rsidRPr="00646F4A">
        <w:rPr>
          <w:iCs/>
        </w:rPr>
        <w:t xml:space="preserve">As such, providing additional </w:t>
      </w:r>
      <w:r w:rsidR="00D02BC9" w:rsidRPr="00646F4A">
        <w:rPr>
          <w:iCs/>
        </w:rPr>
        <w:t>sports lighting</w:t>
      </w:r>
      <w:r w:rsidR="00EE729E" w:rsidRPr="00646F4A">
        <w:rPr>
          <w:iCs/>
        </w:rPr>
        <w:t xml:space="preserve"> </w:t>
      </w:r>
      <w:r w:rsidR="00D62402" w:rsidRPr="00646F4A">
        <w:rPr>
          <w:iCs/>
        </w:rPr>
        <w:t>could</w:t>
      </w:r>
      <w:r w:rsidR="00EE729E" w:rsidRPr="00646F4A">
        <w:rPr>
          <w:iCs/>
        </w:rPr>
        <w:t xml:space="preserve"> help reduce overplay as training demand could be dispersed, although this is dependent on the level of spare capacity provided on the existing non-lit provision. </w:t>
      </w:r>
    </w:p>
    <w:p w14:paraId="4E1A949D" w14:textId="6CC41C2E" w:rsidR="00D62402" w:rsidRPr="00646F4A" w:rsidRDefault="00D62402" w:rsidP="006444BA">
      <w:pPr>
        <w:tabs>
          <w:tab w:val="left" w:pos="2460"/>
        </w:tabs>
        <w:ind w:right="-186"/>
        <w:rPr>
          <w:iCs/>
        </w:rPr>
      </w:pPr>
    </w:p>
    <w:p w14:paraId="3A7A060D" w14:textId="21C71199" w:rsidR="00D62402" w:rsidRPr="00646F4A" w:rsidRDefault="00D62402" w:rsidP="006444BA">
      <w:pPr>
        <w:tabs>
          <w:tab w:val="left" w:pos="2460"/>
        </w:tabs>
        <w:ind w:right="-186"/>
        <w:rPr>
          <w:iCs/>
        </w:rPr>
      </w:pPr>
      <w:r w:rsidRPr="00646F4A">
        <w:rPr>
          <w:iCs/>
        </w:rPr>
        <w:t>At Pinley Rugby Club and Coventry Welsh Rugby Club, only one pitch is provided at both sites</w:t>
      </w:r>
      <w:r w:rsidR="008F1624" w:rsidRPr="00646F4A">
        <w:rPr>
          <w:iCs/>
        </w:rPr>
        <w:t>, meaning there is no current possibility for additional sports lighting to be provided</w:t>
      </w:r>
      <w:r w:rsidRPr="00646F4A">
        <w:rPr>
          <w:iCs/>
        </w:rPr>
        <w:t xml:space="preserve">. </w:t>
      </w:r>
      <w:r w:rsidR="008F1624" w:rsidRPr="00646F4A">
        <w:rPr>
          <w:iCs/>
        </w:rPr>
        <w:t>However,</w:t>
      </w:r>
      <w:r w:rsidRPr="00646F4A">
        <w:rPr>
          <w:iCs/>
        </w:rPr>
        <w:t xml:space="preserve"> </w:t>
      </w:r>
      <w:r w:rsidR="002A7FA3" w:rsidRPr="00646F4A">
        <w:rPr>
          <w:iCs/>
        </w:rPr>
        <w:t xml:space="preserve">for Coventry Welsh Rugby Club, </w:t>
      </w:r>
      <w:r w:rsidRPr="00646F4A">
        <w:rPr>
          <w:iCs/>
        </w:rPr>
        <w:t xml:space="preserve">unmarked areas </w:t>
      </w:r>
      <w:r w:rsidR="008F1624" w:rsidRPr="00646F4A">
        <w:rPr>
          <w:iCs/>
        </w:rPr>
        <w:t>could</w:t>
      </w:r>
      <w:r w:rsidRPr="00646F4A">
        <w:rPr>
          <w:iCs/>
        </w:rPr>
        <w:t xml:space="preserve"> instead be used</w:t>
      </w:r>
      <w:r w:rsidR="002A7FA3" w:rsidRPr="00646F4A">
        <w:rPr>
          <w:iCs/>
        </w:rPr>
        <w:t>, which aligns to the Club’s</w:t>
      </w:r>
      <w:r w:rsidR="008F1624" w:rsidRPr="00646F4A">
        <w:rPr>
          <w:iCs/>
        </w:rPr>
        <w:t xml:space="preserve"> plans to convert a recently purchased area into playing field land</w:t>
      </w:r>
      <w:r w:rsidR="002A7FA3" w:rsidRPr="00646F4A">
        <w:rPr>
          <w:iCs/>
        </w:rPr>
        <w:t>. This</w:t>
      </w:r>
      <w:r w:rsidR="008F1624" w:rsidRPr="00646F4A">
        <w:rPr>
          <w:iCs/>
        </w:rPr>
        <w:t xml:space="preserve"> should </w:t>
      </w:r>
      <w:r w:rsidR="002A7FA3" w:rsidRPr="00646F4A">
        <w:rPr>
          <w:iCs/>
        </w:rPr>
        <w:t xml:space="preserve">therefore </w:t>
      </w:r>
      <w:r w:rsidR="008F1624" w:rsidRPr="00646F4A">
        <w:rPr>
          <w:iCs/>
        </w:rPr>
        <w:t xml:space="preserve">be supported. </w:t>
      </w:r>
    </w:p>
    <w:p w14:paraId="6CFAE7C1" w14:textId="7099DAC2" w:rsidR="002A7FA3" w:rsidRPr="00646F4A" w:rsidRDefault="002A7FA3" w:rsidP="00EE729E">
      <w:pPr>
        <w:tabs>
          <w:tab w:val="left" w:pos="2460"/>
        </w:tabs>
        <w:rPr>
          <w:iCs/>
        </w:rPr>
      </w:pPr>
    </w:p>
    <w:p w14:paraId="65599DD9" w14:textId="4AB5BBC3" w:rsidR="00BA642E" w:rsidRPr="00646F4A" w:rsidRDefault="002A7FA3" w:rsidP="006444BA">
      <w:pPr>
        <w:tabs>
          <w:tab w:val="left" w:pos="2460"/>
        </w:tabs>
        <w:ind w:right="-186"/>
        <w:rPr>
          <w:iCs/>
        </w:rPr>
      </w:pPr>
      <w:r w:rsidRPr="00646F4A">
        <w:rPr>
          <w:iCs/>
        </w:rPr>
        <w:t>For Pinley RUFC, the Club also utilises provision at Wyken Croft Playing Fields, with the two pitches at this site currently providing spare capacity despite being poor quality. Enhancing quality and providing sports lighting at the site could</w:t>
      </w:r>
      <w:r w:rsidR="00BA642E" w:rsidRPr="00646F4A">
        <w:rPr>
          <w:iCs/>
        </w:rPr>
        <w:t>, in theory, alleviate shortfalls although this would require all three pitches to be maintained to M2/D3 quality</w:t>
      </w:r>
      <w:r w:rsidR="009C2348" w:rsidRPr="00646F4A">
        <w:rPr>
          <w:iCs/>
        </w:rPr>
        <w:t xml:space="preserve"> which is not </w:t>
      </w:r>
      <w:r w:rsidR="009F3AAE" w:rsidRPr="00646F4A">
        <w:rPr>
          <w:iCs/>
        </w:rPr>
        <w:t>considered to be</w:t>
      </w:r>
      <w:r w:rsidR="009C2348" w:rsidRPr="00646F4A">
        <w:rPr>
          <w:iCs/>
        </w:rPr>
        <w:t xml:space="preserve"> feasible</w:t>
      </w:r>
      <w:r w:rsidR="009F3AAE" w:rsidRPr="00646F4A">
        <w:rPr>
          <w:iCs/>
        </w:rPr>
        <w:t xml:space="preserve"> or sustainable</w:t>
      </w:r>
      <w:r w:rsidR="00BA642E" w:rsidRPr="00646F4A">
        <w:rPr>
          <w:iCs/>
        </w:rPr>
        <w:t xml:space="preserve">. </w:t>
      </w:r>
    </w:p>
    <w:p w14:paraId="38F10E91" w14:textId="77777777" w:rsidR="00D0168C" w:rsidRPr="00646F4A" w:rsidRDefault="00D0168C" w:rsidP="006444BA">
      <w:pPr>
        <w:tabs>
          <w:tab w:val="left" w:pos="2460"/>
        </w:tabs>
        <w:ind w:right="-186"/>
        <w:rPr>
          <w:iCs/>
        </w:rPr>
      </w:pPr>
    </w:p>
    <w:p w14:paraId="2F4C1D67" w14:textId="7642F9CF" w:rsidR="00EE729E" w:rsidRPr="00646F4A" w:rsidRDefault="006811BE" w:rsidP="006444BA">
      <w:pPr>
        <w:tabs>
          <w:tab w:val="left" w:pos="2460"/>
        </w:tabs>
        <w:ind w:right="-186"/>
        <w:rPr>
          <w:iCs/>
        </w:rPr>
      </w:pPr>
      <w:r w:rsidRPr="00646F4A">
        <w:rPr>
          <w:iCs/>
        </w:rPr>
        <w:t xml:space="preserve">At Coventrians Rugby Club, </w:t>
      </w:r>
      <w:r w:rsidR="00960ADE" w:rsidRPr="00646F4A">
        <w:rPr>
          <w:iCs/>
        </w:rPr>
        <w:t xml:space="preserve">overplay could be </w:t>
      </w:r>
      <w:r w:rsidR="00D62402" w:rsidRPr="00646F4A">
        <w:rPr>
          <w:iCs/>
        </w:rPr>
        <w:t>eradicated</w:t>
      </w:r>
      <w:r w:rsidR="00960ADE" w:rsidRPr="00646F4A">
        <w:rPr>
          <w:iCs/>
        </w:rPr>
        <w:t xml:space="preserve"> with additional sports lighting</w:t>
      </w:r>
      <w:r w:rsidR="00534956" w:rsidRPr="00646F4A">
        <w:rPr>
          <w:iCs/>
        </w:rPr>
        <w:t xml:space="preserve">, although </w:t>
      </w:r>
      <w:r w:rsidR="00D62402" w:rsidRPr="00646F4A">
        <w:rPr>
          <w:iCs/>
        </w:rPr>
        <w:t>at the this</w:t>
      </w:r>
      <w:r w:rsidR="00534956" w:rsidRPr="00646F4A">
        <w:rPr>
          <w:iCs/>
        </w:rPr>
        <w:t xml:space="preserve"> would also require maximising quality across the site</w:t>
      </w:r>
      <w:r w:rsidR="00960ADE" w:rsidRPr="00646F4A">
        <w:rPr>
          <w:iCs/>
        </w:rPr>
        <w:t xml:space="preserve">. </w:t>
      </w:r>
    </w:p>
    <w:p w14:paraId="4F7DAD15" w14:textId="2365CB95" w:rsidR="00D62402" w:rsidRPr="00646F4A" w:rsidRDefault="00D62402" w:rsidP="006444BA">
      <w:pPr>
        <w:tabs>
          <w:tab w:val="left" w:pos="2460"/>
        </w:tabs>
        <w:ind w:right="-186"/>
        <w:rPr>
          <w:iCs/>
        </w:rPr>
      </w:pPr>
    </w:p>
    <w:p w14:paraId="133FDB83" w14:textId="5BAFB21E" w:rsidR="00D62402" w:rsidRPr="00646F4A" w:rsidRDefault="00D62402" w:rsidP="006444BA">
      <w:pPr>
        <w:tabs>
          <w:tab w:val="left" w:pos="2460"/>
        </w:tabs>
        <w:ind w:right="-186"/>
        <w:rPr>
          <w:iCs/>
        </w:rPr>
      </w:pPr>
      <w:r w:rsidRPr="00646F4A">
        <w:rPr>
          <w:iCs/>
        </w:rPr>
        <w:t>At Finham Park School, sports lighting both pitches instead of just one, in conjunction with quality improvements, would reduce overplay although significant levels would remain.</w:t>
      </w:r>
      <w:r w:rsidR="00FE5185" w:rsidRPr="00646F4A">
        <w:rPr>
          <w:iCs/>
        </w:rPr>
        <w:t xml:space="preserve"> That </w:t>
      </w:r>
      <w:r w:rsidR="00FE5185" w:rsidRPr="00646F4A">
        <w:rPr>
          <w:iCs/>
        </w:rPr>
        <w:lastRenderedPageBreak/>
        <w:t xml:space="preserve">being said, given that Trinity Guild RUFC is to transfer away from the site once its new site is developed, this is unlikely to be </w:t>
      </w:r>
      <w:r w:rsidR="008F1624" w:rsidRPr="00646F4A">
        <w:rPr>
          <w:iCs/>
        </w:rPr>
        <w:t>necessary</w:t>
      </w:r>
      <w:r w:rsidR="00FE5185" w:rsidRPr="00646F4A">
        <w:rPr>
          <w:iCs/>
        </w:rPr>
        <w:t xml:space="preserve">. </w:t>
      </w:r>
      <w:r w:rsidRPr="00646F4A">
        <w:rPr>
          <w:iCs/>
        </w:rPr>
        <w:t xml:space="preserve"> </w:t>
      </w:r>
    </w:p>
    <w:p w14:paraId="651B003F" w14:textId="57E5500B" w:rsidR="00D62402" w:rsidRPr="00646F4A" w:rsidRDefault="00D62402" w:rsidP="006444BA">
      <w:pPr>
        <w:tabs>
          <w:tab w:val="left" w:pos="2460"/>
        </w:tabs>
        <w:ind w:right="-186"/>
        <w:rPr>
          <w:iCs/>
        </w:rPr>
      </w:pPr>
    </w:p>
    <w:p w14:paraId="41B5A057" w14:textId="00258CB2" w:rsidR="00DE125C" w:rsidRPr="00646F4A" w:rsidRDefault="00A238F6" w:rsidP="006444BA">
      <w:pPr>
        <w:tabs>
          <w:tab w:val="left" w:pos="2460"/>
        </w:tabs>
        <w:ind w:right="-186"/>
      </w:pPr>
      <w:r w:rsidRPr="00646F4A">
        <w:t xml:space="preserve">The impact </w:t>
      </w:r>
      <w:r w:rsidR="009775B3" w:rsidRPr="00646F4A">
        <w:t xml:space="preserve">of </w:t>
      </w:r>
      <w:r w:rsidR="002A7FA3" w:rsidRPr="00646F4A">
        <w:t xml:space="preserve">actioning </w:t>
      </w:r>
      <w:r w:rsidRPr="00646F4A">
        <w:t xml:space="preserve">the above </w:t>
      </w:r>
      <w:r w:rsidR="009775B3" w:rsidRPr="00646F4A">
        <w:t>o</w:t>
      </w:r>
      <w:r w:rsidRPr="00646F4A">
        <w:t xml:space="preserve">n overall shortfalls </w:t>
      </w:r>
      <w:r w:rsidR="009F3AAE" w:rsidRPr="00646F4A">
        <w:t xml:space="preserve">across Coventry </w:t>
      </w:r>
      <w:r w:rsidRPr="00646F4A">
        <w:t>is shown in the table below</w:t>
      </w:r>
      <w:r w:rsidR="002A7FA3" w:rsidRPr="00646F4A">
        <w:t xml:space="preserve"> (on the assumption that quality is also </w:t>
      </w:r>
      <w:r w:rsidR="009775B3" w:rsidRPr="00646F4A">
        <w:t>increased</w:t>
      </w:r>
      <w:r w:rsidR="002A7FA3" w:rsidRPr="00646F4A">
        <w:t xml:space="preserve"> across the relevant sites)</w:t>
      </w:r>
      <w:r w:rsidRPr="00646F4A">
        <w:t xml:space="preserve">. </w:t>
      </w:r>
    </w:p>
    <w:p w14:paraId="1453211C" w14:textId="77777777" w:rsidR="00021626" w:rsidRPr="00646F4A" w:rsidRDefault="00021626" w:rsidP="006444BA">
      <w:pPr>
        <w:tabs>
          <w:tab w:val="left" w:pos="2460"/>
        </w:tabs>
        <w:ind w:right="-186"/>
        <w:rPr>
          <w:i/>
        </w:rPr>
      </w:pPr>
    </w:p>
    <w:p w14:paraId="55EA1F09" w14:textId="6A8BE813" w:rsidR="00A238F6" w:rsidRPr="00646F4A" w:rsidRDefault="00A238F6" w:rsidP="006444BA">
      <w:pPr>
        <w:tabs>
          <w:tab w:val="left" w:pos="2460"/>
        </w:tabs>
        <w:ind w:right="-186"/>
        <w:rPr>
          <w:i/>
        </w:rPr>
      </w:pPr>
      <w:r w:rsidRPr="00646F4A">
        <w:rPr>
          <w:i/>
        </w:rPr>
        <w:t>Table 4.</w:t>
      </w:r>
      <w:r w:rsidR="006A4DFA" w:rsidRPr="00646F4A">
        <w:rPr>
          <w:i/>
        </w:rPr>
        <w:t>30</w:t>
      </w:r>
      <w:r w:rsidRPr="00646F4A">
        <w:rPr>
          <w:i/>
        </w:rPr>
        <w:t xml:space="preserve">: Supply/demand balance </w:t>
      </w:r>
      <w:r w:rsidRPr="00646F4A">
        <w:rPr>
          <w:i/>
          <w:iCs/>
        </w:rPr>
        <w:t xml:space="preserve">with additional </w:t>
      </w:r>
      <w:r w:rsidR="00D02BC9" w:rsidRPr="00646F4A">
        <w:rPr>
          <w:i/>
          <w:iCs/>
        </w:rPr>
        <w:t>sports lighting</w:t>
      </w:r>
    </w:p>
    <w:p w14:paraId="11B57EA8" w14:textId="77777777" w:rsidR="00A238F6" w:rsidRPr="00646F4A" w:rsidRDefault="00A238F6" w:rsidP="006444BA">
      <w:pPr>
        <w:tabs>
          <w:tab w:val="left" w:pos="2460"/>
        </w:tabs>
        <w:ind w:right="-186"/>
        <w:rPr>
          <w:i/>
        </w:rPr>
      </w:pP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71"/>
        <w:gridCol w:w="2868"/>
        <w:gridCol w:w="2786"/>
      </w:tblGrid>
      <w:tr w:rsidR="00646F4A" w:rsidRPr="00646F4A" w14:paraId="527F1DD8" w14:textId="77777777" w:rsidTr="00F772AF">
        <w:trPr>
          <w:trHeight w:val="70"/>
        </w:trPr>
        <w:tc>
          <w:tcPr>
            <w:tcW w:w="1832" w:type="pct"/>
            <w:vMerge w:val="restart"/>
            <w:tcBorders>
              <w:left w:val="single" w:sz="4" w:space="0" w:color="auto"/>
              <w:right w:val="single" w:sz="4" w:space="0" w:color="auto"/>
            </w:tcBorders>
            <w:shd w:val="clear" w:color="auto" w:fill="DBE5F1"/>
          </w:tcPr>
          <w:p w14:paraId="7AC8AA1A" w14:textId="77777777" w:rsidR="00A238F6" w:rsidRPr="00646F4A" w:rsidRDefault="00A238F6" w:rsidP="000111A6">
            <w:pPr>
              <w:spacing w:before="40"/>
              <w:ind w:left="79"/>
              <w:jc w:val="left"/>
              <w:rPr>
                <w:rFonts w:cs="Arial"/>
                <w:b/>
                <w:bCs/>
                <w:sz w:val="20"/>
              </w:rPr>
            </w:pPr>
            <w:r w:rsidRPr="00646F4A">
              <w:rPr>
                <w:rFonts w:cs="Arial"/>
                <w:b/>
                <w:bCs/>
                <w:sz w:val="20"/>
              </w:rPr>
              <w:t>Demand</w:t>
            </w:r>
          </w:p>
        </w:tc>
        <w:tc>
          <w:tcPr>
            <w:tcW w:w="3168" w:type="pct"/>
            <w:gridSpan w:val="2"/>
            <w:tcBorders>
              <w:left w:val="single" w:sz="4" w:space="0" w:color="auto"/>
            </w:tcBorders>
            <w:shd w:val="clear" w:color="auto" w:fill="DBE5F1"/>
          </w:tcPr>
          <w:p w14:paraId="7F3294B0" w14:textId="77777777" w:rsidR="00A238F6" w:rsidRPr="00646F4A" w:rsidRDefault="00A238F6" w:rsidP="000111A6">
            <w:pPr>
              <w:spacing w:before="40"/>
              <w:ind w:left="79"/>
              <w:jc w:val="center"/>
              <w:rPr>
                <w:b/>
              </w:rPr>
            </w:pPr>
            <w:r w:rsidRPr="00646F4A">
              <w:rPr>
                <w:rFonts w:cs="Arial"/>
                <w:b/>
                <w:bCs/>
                <w:sz w:val="20"/>
              </w:rPr>
              <w:t>Capacity (match equivalent sessions per week)</w:t>
            </w:r>
          </w:p>
        </w:tc>
      </w:tr>
      <w:tr w:rsidR="00646F4A" w:rsidRPr="00646F4A" w14:paraId="6EB6B11C" w14:textId="77777777" w:rsidTr="00F772AF">
        <w:trPr>
          <w:trHeight w:val="261"/>
        </w:trPr>
        <w:tc>
          <w:tcPr>
            <w:tcW w:w="1832" w:type="pct"/>
            <w:vMerge/>
            <w:tcBorders>
              <w:left w:val="single" w:sz="4" w:space="0" w:color="auto"/>
              <w:bottom w:val="single" w:sz="4" w:space="0" w:color="auto"/>
              <w:right w:val="single" w:sz="4" w:space="0" w:color="auto"/>
            </w:tcBorders>
            <w:shd w:val="clear" w:color="auto" w:fill="DBE5F1"/>
            <w:hideMark/>
          </w:tcPr>
          <w:p w14:paraId="71A8D5B0" w14:textId="77777777" w:rsidR="00A238F6" w:rsidRPr="00646F4A" w:rsidRDefault="00A238F6" w:rsidP="000111A6">
            <w:pPr>
              <w:spacing w:before="40"/>
              <w:ind w:left="79"/>
              <w:jc w:val="left"/>
              <w:rPr>
                <w:rFonts w:cs="Arial"/>
                <w:b/>
                <w:bCs/>
                <w:sz w:val="20"/>
              </w:rPr>
            </w:pPr>
          </w:p>
        </w:tc>
        <w:tc>
          <w:tcPr>
            <w:tcW w:w="1607" w:type="pct"/>
            <w:tcBorders>
              <w:left w:val="single" w:sz="4" w:space="0" w:color="auto"/>
              <w:bottom w:val="single" w:sz="4" w:space="0" w:color="auto"/>
              <w:right w:val="single" w:sz="4" w:space="0" w:color="auto"/>
            </w:tcBorders>
            <w:shd w:val="clear" w:color="auto" w:fill="DBE5F1"/>
          </w:tcPr>
          <w:p w14:paraId="751AA231" w14:textId="77777777" w:rsidR="00A238F6" w:rsidRPr="00646F4A" w:rsidRDefault="00A238F6" w:rsidP="000111A6">
            <w:pPr>
              <w:spacing w:before="40"/>
              <w:ind w:left="79"/>
              <w:jc w:val="center"/>
              <w:rPr>
                <w:rFonts w:cs="Arial"/>
                <w:b/>
                <w:bCs/>
                <w:sz w:val="20"/>
              </w:rPr>
            </w:pPr>
            <w:r w:rsidRPr="00646F4A">
              <w:rPr>
                <w:rFonts w:cs="Arial"/>
                <w:b/>
                <w:sz w:val="20"/>
                <w:szCs w:val="20"/>
              </w:rPr>
              <w:t>Current total</w:t>
            </w:r>
          </w:p>
        </w:tc>
        <w:tc>
          <w:tcPr>
            <w:tcW w:w="1561" w:type="pct"/>
            <w:tcBorders>
              <w:top w:val="single" w:sz="4" w:space="0" w:color="auto"/>
              <w:left w:val="single" w:sz="4" w:space="0" w:color="auto"/>
              <w:bottom w:val="single" w:sz="4" w:space="0" w:color="auto"/>
              <w:right w:val="single" w:sz="4" w:space="0" w:color="auto"/>
            </w:tcBorders>
            <w:shd w:val="clear" w:color="auto" w:fill="DBE5F1"/>
          </w:tcPr>
          <w:p w14:paraId="19CD2950" w14:textId="77777777" w:rsidR="00A238F6" w:rsidRPr="00646F4A" w:rsidRDefault="00A238F6" w:rsidP="000111A6">
            <w:pPr>
              <w:spacing w:before="40"/>
              <w:ind w:left="79"/>
              <w:jc w:val="center"/>
              <w:rPr>
                <w:rFonts w:cs="Arial"/>
                <w:b/>
                <w:bCs/>
                <w:sz w:val="20"/>
              </w:rPr>
            </w:pPr>
            <w:r w:rsidRPr="00646F4A">
              <w:rPr>
                <w:rFonts w:cs="Arial"/>
                <w:b/>
                <w:bCs/>
                <w:sz w:val="20"/>
              </w:rPr>
              <w:t>Potential total</w:t>
            </w:r>
          </w:p>
        </w:tc>
      </w:tr>
      <w:tr w:rsidR="00646F4A" w:rsidRPr="00646F4A" w14:paraId="439435CE" w14:textId="77777777" w:rsidTr="00F772AF">
        <w:trPr>
          <w:trHeight w:val="70"/>
        </w:trPr>
        <w:tc>
          <w:tcPr>
            <w:tcW w:w="1832" w:type="pct"/>
            <w:tcBorders>
              <w:top w:val="single" w:sz="4" w:space="0" w:color="auto"/>
              <w:left w:val="single" w:sz="4" w:space="0" w:color="auto"/>
              <w:bottom w:val="single" w:sz="4" w:space="0" w:color="auto"/>
              <w:right w:val="single" w:sz="4" w:space="0" w:color="auto"/>
            </w:tcBorders>
            <w:noWrap/>
          </w:tcPr>
          <w:p w14:paraId="71B57136" w14:textId="77777777" w:rsidR="009B1863" w:rsidRPr="00646F4A" w:rsidRDefault="009B1863" w:rsidP="000111A6">
            <w:pPr>
              <w:spacing w:before="40"/>
              <w:ind w:left="79"/>
              <w:jc w:val="left"/>
              <w:rPr>
                <w:rFonts w:cs="Arial"/>
                <w:bCs/>
                <w:sz w:val="20"/>
              </w:rPr>
            </w:pPr>
            <w:r w:rsidRPr="00646F4A">
              <w:rPr>
                <w:rFonts w:cs="Arial"/>
                <w:bCs/>
                <w:sz w:val="20"/>
              </w:rPr>
              <w:t>Current demand</w:t>
            </w:r>
          </w:p>
        </w:tc>
        <w:tc>
          <w:tcPr>
            <w:tcW w:w="1607" w:type="pct"/>
            <w:tcBorders>
              <w:top w:val="single" w:sz="4" w:space="0" w:color="auto"/>
              <w:left w:val="single" w:sz="4" w:space="0" w:color="auto"/>
              <w:bottom w:val="single" w:sz="4" w:space="0" w:color="auto"/>
              <w:right w:val="single" w:sz="4" w:space="0" w:color="auto"/>
            </w:tcBorders>
            <w:shd w:val="clear" w:color="auto" w:fill="FF0000"/>
          </w:tcPr>
          <w:p w14:paraId="58C51023" w14:textId="24FAA6BF" w:rsidR="009B1863" w:rsidRPr="00646F4A" w:rsidRDefault="009B1863" w:rsidP="000111A6">
            <w:pPr>
              <w:spacing w:before="40"/>
              <w:ind w:left="79"/>
              <w:jc w:val="center"/>
              <w:rPr>
                <w:rFonts w:cs="Arial"/>
                <w:b/>
                <w:bCs/>
                <w:sz w:val="20"/>
                <w:szCs w:val="20"/>
              </w:rPr>
            </w:pPr>
            <w:r w:rsidRPr="00646F4A">
              <w:rPr>
                <w:rFonts w:cs="Arial"/>
                <w:b/>
                <w:bCs/>
                <w:sz w:val="20"/>
                <w:szCs w:val="20"/>
              </w:rPr>
              <w:t>31</w:t>
            </w:r>
          </w:p>
        </w:tc>
        <w:tc>
          <w:tcPr>
            <w:tcW w:w="1561" w:type="pct"/>
            <w:tcBorders>
              <w:top w:val="single" w:sz="4" w:space="0" w:color="auto"/>
              <w:left w:val="single" w:sz="4" w:space="0" w:color="auto"/>
              <w:bottom w:val="single" w:sz="4" w:space="0" w:color="auto"/>
              <w:right w:val="single" w:sz="4" w:space="0" w:color="auto"/>
            </w:tcBorders>
            <w:shd w:val="clear" w:color="auto" w:fill="FF0000"/>
          </w:tcPr>
          <w:p w14:paraId="1B0901BB" w14:textId="4BE1E259" w:rsidR="009B1863" w:rsidRPr="00646F4A" w:rsidRDefault="009B1863" w:rsidP="000111A6">
            <w:pPr>
              <w:spacing w:before="40"/>
              <w:ind w:left="79"/>
              <w:jc w:val="center"/>
              <w:rPr>
                <w:rFonts w:cs="Arial"/>
                <w:b/>
                <w:sz w:val="20"/>
                <w:szCs w:val="20"/>
              </w:rPr>
            </w:pPr>
            <w:r w:rsidRPr="00646F4A">
              <w:rPr>
                <w:rFonts w:cs="Arial"/>
                <w:b/>
                <w:sz w:val="20"/>
                <w:szCs w:val="20"/>
              </w:rPr>
              <w:t>12.5</w:t>
            </w:r>
          </w:p>
        </w:tc>
      </w:tr>
      <w:tr w:rsidR="00646F4A" w:rsidRPr="00646F4A" w14:paraId="141F591C" w14:textId="77777777" w:rsidTr="00F772AF">
        <w:trPr>
          <w:trHeight w:val="70"/>
        </w:trPr>
        <w:tc>
          <w:tcPr>
            <w:tcW w:w="1832" w:type="pct"/>
            <w:tcBorders>
              <w:top w:val="single" w:sz="4" w:space="0" w:color="auto"/>
              <w:left w:val="single" w:sz="4" w:space="0" w:color="auto"/>
              <w:bottom w:val="single" w:sz="4" w:space="0" w:color="auto"/>
              <w:right w:val="single" w:sz="4" w:space="0" w:color="auto"/>
            </w:tcBorders>
            <w:noWrap/>
          </w:tcPr>
          <w:p w14:paraId="27E0F5A1" w14:textId="77777777" w:rsidR="009B1863" w:rsidRPr="00646F4A" w:rsidRDefault="009B1863" w:rsidP="000111A6">
            <w:pPr>
              <w:spacing w:before="40"/>
              <w:ind w:left="79"/>
              <w:jc w:val="left"/>
              <w:rPr>
                <w:rFonts w:cs="Arial"/>
                <w:bCs/>
                <w:sz w:val="20"/>
              </w:rPr>
            </w:pPr>
            <w:r w:rsidRPr="00646F4A">
              <w:rPr>
                <w:rFonts w:cs="Arial"/>
                <w:bCs/>
                <w:sz w:val="20"/>
              </w:rPr>
              <w:t>Future demand</w:t>
            </w:r>
          </w:p>
        </w:tc>
        <w:tc>
          <w:tcPr>
            <w:tcW w:w="1607" w:type="pct"/>
            <w:tcBorders>
              <w:top w:val="single" w:sz="4" w:space="0" w:color="auto"/>
              <w:left w:val="single" w:sz="4" w:space="0" w:color="auto"/>
              <w:bottom w:val="single" w:sz="4" w:space="0" w:color="auto"/>
              <w:right w:val="single" w:sz="4" w:space="0" w:color="auto"/>
            </w:tcBorders>
            <w:shd w:val="clear" w:color="auto" w:fill="FF0000"/>
          </w:tcPr>
          <w:p w14:paraId="7C3BFA80" w14:textId="0CBF588D" w:rsidR="009B1863" w:rsidRPr="00646F4A" w:rsidRDefault="009B1863" w:rsidP="000111A6">
            <w:pPr>
              <w:spacing w:before="40"/>
              <w:ind w:left="79"/>
              <w:jc w:val="center"/>
              <w:rPr>
                <w:rFonts w:cs="Arial"/>
                <w:b/>
                <w:bCs/>
                <w:sz w:val="20"/>
                <w:szCs w:val="20"/>
              </w:rPr>
            </w:pPr>
            <w:r w:rsidRPr="00646F4A">
              <w:rPr>
                <w:rFonts w:cs="Arial"/>
                <w:b/>
                <w:bCs/>
                <w:sz w:val="20"/>
                <w:szCs w:val="20"/>
              </w:rPr>
              <w:t>38.25</w:t>
            </w:r>
          </w:p>
        </w:tc>
        <w:tc>
          <w:tcPr>
            <w:tcW w:w="1561" w:type="pct"/>
            <w:tcBorders>
              <w:top w:val="single" w:sz="4" w:space="0" w:color="auto"/>
              <w:left w:val="single" w:sz="4" w:space="0" w:color="auto"/>
              <w:bottom w:val="single" w:sz="4" w:space="0" w:color="auto"/>
              <w:right w:val="single" w:sz="4" w:space="0" w:color="auto"/>
            </w:tcBorders>
            <w:shd w:val="clear" w:color="auto" w:fill="FF0000"/>
          </w:tcPr>
          <w:p w14:paraId="2405F89D" w14:textId="28E64B1E" w:rsidR="009B1863" w:rsidRPr="00646F4A" w:rsidRDefault="009B1863" w:rsidP="000111A6">
            <w:pPr>
              <w:spacing w:before="40"/>
              <w:ind w:left="79"/>
              <w:jc w:val="center"/>
              <w:rPr>
                <w:rFonts w:cs="Arial"/>
                <w:b/>
                <w:sz w:val="20"/>
                <w:szCs w:val="20"/>
              </w:rPr>
            </w:pPr>
            <w:r w:rsidRPr="00646F4A">
              <w:rPr>
                <w:rFonts w:cs="Arial"/>
                <w:b/>
                <w:sz w:val="20"/>
                <w:szCs w:val="20"/>
              </w:rPr>
              <w:t>19.75</w:t>
            </w:r>
          </w:p>
        </w:tc>
      </w:tr>
    </w:tbl>
    <w:p w14:paraId="0C964FE1" w14:textId="77777777" w:rsidR="003C7EE7" w:rsidRPr="00646F4A" w:rsidRDefault="003C7EE7" w:rsidP="006444BA">
      <w:pPr>
        <w:tabs>
          <w:tab w:val="left" w:pos="2460"/>
        </w:tabs>
        <w:ind w:right="-186"/>
        <w:rPr>
          <w:i/>
        </w:rPr>
      </w:pPr>
    </w:p>
    <w:p w14:paraId="331CCB75" w14:textId="3B462215" w:rsidR="00AF7D2C" w:rsidRPr="00646F4A" w:rsidRDefault="00AF7D2C" w:rsidP="006444BA">
      <w:pPr>
        <w:tabs>
          <w:tab w:val="left" w:pos="2460"/>
        </w:tabs>
        <w:ind w:right="-186"/>
        <w:rPr>
          <w:i/>
        </w:rPr>
      </w:pPr>
      <w:r w:rsidRPr="00646F4A">
        <w:rPr>
          <w:i/>
        </w:rPr>
        <w:t>Increasing pitch stock</w:t>
      </w:r>
    </w:p>
    <w:p w14:paraId="72B60F3F" w14:textId="77777777" w:rsidR="00AF7D2C" w:rsidRPr="00646F4A" w:rsidRDefault="00AF7D2C" w:rsidP="006444BA">
      <w:pPr>
        <w:tabs>
          <w:tab w:val="left" w:pos="2460"/>
        </w:tabs>
        <w:ind w:right="-186"/>
        <w:rPr>
          <w:i/>
          <w:highlight w:val="yellow"/>
        </w:rPr>
      </w:pPr>
    </w:p>
    <w:p w14:paraId="075F102E" w14:textId="19B94B4A" w:rsidR="003275C6" w:rsidRPr="00646F4A" w:rsidRDefault="00A238F6" w:rsidP="006444BA">
      <w:pPr>
        <w:tabs>
          <w:tab w:val="left" w:pos="2460"/>
        </w:tabs>
        <w:ind w:right="-186"/>
      </w:pPr>
      <w:r w:rsidRPr="00646F4A">
        <w:t xml:space="preserve">To fully alleviate </w:t>
      </w:r>
      <w:r w:rsidR="007A2959" w:rsidRPr="00646F4A">
        <w:t>shortfalls</w:t>
      </w:r>
      <w:r w:rsidRPr="00646F4A">
        <w:t xml:space="preserve">, in addition to </w:t>
      </w:r>
      <w:r w:rsidR="00950FE0" w:rsidRPr="00646F4A">
        <w:t>increasing</w:t>
      </w:r>
      <w:r w:rsidRPr="00646F4A">
        <w:t xml:space="preserve"> pitch quality and </w:t>
      </w:r>
      <w:r w:rsidR="00D02BC9" w:rsidRPr="00646F4A">
        <w:t>sports lighting</w:t>
      </w:r>
      <w:r w:rsidRPr="00646F4A">
        <w:t xml:space="preserve">, </w:t>
      </w:r>
      <w:r w:rsidR="003275C6" w:rsidRPr="00646F4A">
        <w:t xml:space="preserve">additional pitches </w:t>
      </w:r>
      <w:r w:rsidR="00612B13" w:rsidRPr="00646F4A">
        <w:t>may</w:t>
      </w:r>
      <w:r w:rsidR="003275C6" w:rsidRPr="00646F4A">
        <w:t xml:space="preserve"> need to be made available to Coventry Welsh, Pinley and Trinity Guild rugby clubs</w:t>
      </w:r>
      <w:r w:rsidR="009F3AAE" w:rsidRPr="00646F4A">
        <w:t>,</w:t>
      </w:r>
      <w:r w:rsidR="00867C7F" w:rsidRPr="00646F4A">
        <w:t xml:space="preserve"> as discussed below.</w:t>
      </w:r>
    </w:p>
    <w:p w14:paraId="571F6E56" w14:textId="77777777" w:rsidR="00811DDB" w:rsidRPr="00646F4A" w:rsidRDefault="00811DDB" w:rsidP="006444BA">
      <w:pPr>
        <w:tabs>
          <w:tab w:val="left" w:pos="2460"/>
        </w:tabs>
        <w:ind w:right="-186"/>
      </w:pPr>
    </w:p>
    <w:p w14:paraId="7130C216" w14:textId="337AB80B" w:rsidR="009F3AAE" w:rsidRPr="00646F4A" w:rsidRDefault="003275C6" w:rsidP="006444BA">
      <w:pPr>
        <w:tabs>
          <w:tab w:val="left" w:pos="2460"/>
        </w:tabs>
        <w:ind w:right="-186"/>
        <w:rPr>
          <w:iCs/>
        </w:rPr>
      </w:pPr>
      <w:r w:rsidRPr="00646F4A">
        <w:rPr>
          <w:iCs/>
        </w:rPr>
        <w:t>Trinity Guild RUFC, as referenced above, is to permanently relocate to a new site from Finham Park School, which it is only using temporarily following the loss of its previous venue. It state</w:t>
      </w:r>
      <w:r w:rsidR="00867C7F" w:rsidRPr="00646F4A">
        <w:rPr>
          <w:iCs/>
        </w:rPr>
        <w:t>s</w:t>
      </w:r>
      <w:r w:rsidRPr="00646F4A">
        <w:rPr>
          <w:iCs/>
        </w:rPr>
        <w:t xml:space="preserve"> that this will provide two senior and one junior pitch as well as training areas, sports lighting and a clubhouse with six changing rooms. </w:t>
      </w:r>
      <w:r w:rsidR="00AC4232" w:rsidRPr="00646F4A">
        <w:rPr>
          <w:iCs/>
        </w:rPr>
        <w:t xml:space="preserve">It is hoping to be </w:t>
      </w:r>
      <w:r w:rsidR="008741CC" w:rsidRPr="00646F4A">
        <w:rPr>
          <w:iCs/>
        </w:rPr>
        <w:t xml:space="preserve">at the new site in late 2024. </w:t>
      </w:r>
      <w:r w:rsidRPr="00646F4A">
        <w:rPr>
          <w:iCs/>
        </w:rPr>
        <w:t>As the Club currently has demand equating to 10.5 match equivalent sessions</w:t>
      </w:r>
      <w:r w:rsidR="00950FE0" w:rsidRPr="00646F4A">
        <w:rPr>
          <w:iCs/>
        </w:rPr>
        <w:t xml:space="preserve"> per week</w:t>
      </w:r>
      <w:r w:rsidRPr="00646F4A">
        <w:rPr>
          <w:iCs/>
        </w:rPr>
        <w:t xml:space="preserve">, it is feasible that three pitches could be sufficient to meet demand, especially if the separate training areas are adequate to accommodate the majority of its training demand. </w:t>
      </w:r>
    </w:p>
    <w:p w14:paraId="7B5B2362" w14:textId="77777777" w:rsidR="009F3AAE" w:rsidRPr="00646F4A" w:rsidRDefault="009F3AAE" w:rsidP="003275C6">
      <w:pPr>
        <w:tabs>
          <w:tab w:val="left" w:pos="2460"/>
        </w:tabs>
        <w:rPr>
          <w:iCs/>
        </w:rPr>
      </w:pPr>
    </w:p>
    <w:p w14:paraId="56506011" w14:textId="3C2C6E01" w:rsidR="0083767E" w:rsidRPr="00646F4A" w:rsidRDefault="0083767E" w:rsidP="006444BA">
      <w:pPr>
        <w:tabs>
          <w:tab w:val="left" w:pos="2460"/>
        </w:tabs>
        <w:ind w:right="-44"/>
        <w:rPr>
          <w:iCs/>
        </w:rPr>
      </w:pPr>
      <w:r w:rsidRPr="00646F4A">
        <w:rPr>
          <w:iCs/>
        </w:rPr>
        <w:t xml:space="preserve">The Club’s training demand currently equates to eight match equivalent sessions per week. Assuming half of this demand would be accommodated on </w:t>
      </w:r>
      <w:r w:rsidR="009F3AAE" w:rsidRPr="00646F4A">
        <w:rPr>
          <w:iCs/>
        </w:rPr>
        <w:t xml:space="preserve">separate </w:t>
      </w:r>
      <w:r w:rsidRPr="00646F4A">
        <w:rPr>
          <w:iCs/>
        </w:rPr>
        <w:t xml:space="preserve">training areas, the three pitches would need to have capacity for 6.5 match equivalent sessions per week to accommodate </w:t>
      </w:r>
      <w:r w:rsidR="009F3AAE" w:rsidRPr="00646F4A">
        <w:rPr>
          <w:iCs/>
        </w:rPr>
        <w:t xml:space="preserve">all </w:t>
      </w:r>
      <w:r w:rsidRPr="00646F4A">
        <w:rPr>
          <w:iCs/>
        </w:rPr>
        <w:t>current demand</w:t>
      </w:r>
      <w:r w:rsidR="009F3AAE" w:rsidRPr="00646F4A">
        <w:rPr>
          <w:iCs/>
        </w:rPr>
        <w:t>,</w:t>
      </w:r>
      <w:r w:rsidRPr="00646F4A">
        <w:rPr>
          <w:iCs/>
        </w:rPr>
        <w:t xml:space="preserve"> although team generation rates </w:t>
      </w:r>
      <w:r w:rsidR="009F3AAE" w:rsidRPr="00646F4A">
        <w:rPr>
          <w:iCs/>
        </w:rPr>
        <w:t>predict that</w:t>
      </w:r>
      <w:r w:rsidRPr="00646F4A">
        <w:rPr>
          <w:iCs/>
        </w:rPr>
        <w:t xml:space="preserve"> a further two juniors </w:t>
      </w:r>
      <w:r w:rsidR="00623394" w:rsidRPr="00646F4A">
        <w:rPr>
          <w:iCs/>
        </w:rPr>
        <w:t>boys’</w:t>
      </w:r>
      <w:r w:rsidRPr="00646F4A">
        <w:rPr>
          <w:iCs/>
        </w:rPr>
        <w:t xml:space="preserve"> teams </w:t>
      </w:r>
      <w:r w:rsidR="009F3AAE" w:rsidRPr="00646F4A">
        <w:rPr>
          <w:iCs/>
        </w:rPr>
        <w:t>are to be</w:t>
      </w:r>
      <w:r w:rsidRPr="00646F4A">
        <w:rPr>
          <w:iCs/>
        </w:rPr>
        <w:t xml:space="preserve"> generated in the South West Analysis Area </w:t>
      </w:r>
      <w:r w:rsidR="0000311E" w:rsidRPr="00646F4A">
        <w:rPr>
          <w:iCs/>
        </w:rPr>
        <w:t xml:space="preserve">which Trinity Guild RUFC is likely to absorb. Therefore, capacity for at least 7.5 match equivalent sessions per week should be provided which would require all new pitches to be constructed and maintained to at least M1/D2 or M2/D1 quality. </w:t>
      </w:r>
    </w:p>
    <w:p w14:paraId="6F384967" w14:textId="77777777" w:rsidR="003275C6" w:rsidRPr="00646F4A" w:rsidRDefault="003275C6" w:rsidP="006444BA">
      <w:pPr>
        <w:tabs>
          <w:tab w:val="left" w:pos="2460"/>
        </w:tabs>
        <w:ind w:right="-44"/>
      </w:pPr>
    </w:p>
    <w:p w14:paraId="158DEF5F" w14:textId="5454E4FA" w:rsidR="00A97D75" w:rsidRPr="00646F4A" w:rsidRDefault="003275C6" w:rsidP="006444BA">
      <w:pPr>
        <w:tabs>
          <w:tab w:val="left" w:pos="2460"/>
        </w:tabs>
        <w:ind w:right="-44"/>
      </w:pPr>
      <w:r w:rsidRPr="00646F4A">
        <w:t>O</w:t>
      </w:r>
      <w:r w:rsidR="00A238F6" w:rsidRPr="00646F4A">
        <w:t xml:space="preserve">ne additional pitch would need to be made available to </w:t>
      </w:r>
      <w:r w:rsidR="00B2182C" w:rsidRPr="00646F4A">
        <w:t>Coventry Welsh RUFC</w:t>
      </w:r>
      <w:r w:rsidR="00A97D75" w:rsidRPr="00646F4A">
        <w:t xml:space="preserve"> to alleviate overplay on site</w:t>
      </w:r>
      <w:r w:rsidRPr="00646F4A">
        <w:t xml:space="preserve">, again providing evidence to support </w:t>
      </w:r>
      <w:r w:rsidR="00867C7F" w:rsidRPr="00646F4A">
        <w:t>its</w:t>
      </w:r>
      <w:r w:rsidRPr="00646F4A">
        <w:t xml:space="preserve"> aspiration to convert a recently purchased area to playing field land</w:t>
      </w:r>
      <w:r w:rsidR="00A97D75" w:rsidRPr="00646F4A">
        <w:t>. To fully alleviate this shortfall, the additional playing field land would need to be maintained to at least M0/D1 or M1/D0 quality</w:t>
      </w:r>
      <w:r w:rsidR="009F3AAE" w:rsidRPr="00646F4A">
        <w:t>, although better quality should be sought from a playability perspective</w:t>
      </w:r>
      <w:r w:rsidR="00A97D75" w:rsidRPr="00646F4A">
        <w:t>.</w:t>
      </w:r>
      <w:r w:rsidR="00CF4786" w:rsidRPr="00646F4A">
        <w:t xml:space="preserve"> This land will be used as a training area for the Club.</w:t>
      </w:r>
      <w:r w:rsidR="001C6253" w:rsidRPr="00646F4A">
        <w:t xml:space="preserve"> As no current proposals exist to enable this and </w:t>
      </w:r>
      <w:r w:rsidR="009F3AAE" w:rsidRPr="00646F4A">
        <w:t xml:space="preserve">as </w:t>
      </w:r>
      <w:r w:rsidR="001C6253" w:rsidRPr="00646F4A">
        <w:t xml:space="preserve">the Club is not known to have sufficient funding in place, opportunities should be </w:t>
      </w:r>
      <w:r w:rsidR="009F3AAE" w:rsidRPr="00646F4A">
        <w:t>pursued</w:t>
      </w:r>
      <w:r w:rsidR="001C6253" w:rsidRPr="00646F4A">
        <w:t xml:space="preserve"> in collaboration with the RFU.</w:t>
      </w:r>
    </w:p>
    <w:p w14:paraId="6520F127" w14:textId="3BD04C1F" w:rsidR="009C2348" w:rsidRPr="00646F4A" w:rsidRDefault="009C2348" w:rsidP="006444BA">
      <w:pPr>
        <w:tabs>
          <w:tab w:val="left" w:pos="2460"/>
        </w:tabs>
        <w:ind w:right="-44"/>
      </w:pPr>
    </w:p>
    <w:p w14:paraId="2DD6A8B8" w14:textId="77777777" w:rsidR="00504135" w:rsidRPr="00646F4A" w:rsidRDefault="009C2348" w:rsidP="006444BA">
      <w:pPr>
        <w:tabs>
          <w:tab w:val="left" w:pos="2460"/>
        </w:tabs>
        <w:ind w:right="-44"/>
      </w:pPr>
      <w:r w:rsidRPr="00646F4A">
        <w:t>As shown in the previous scenario, alleviating overplay for Pinley RUFC is not deemed feasible through increased access to sports</w:t>
      </w:r>
      <w:r w:rsidR="009F3AAE" w:rsidRPr="00646F4A">
        <w:t>-</w:t>
      </w:r>
      <w:r w:rsidRPr="00646F4A">
        <w:t>lit training provision and pitch quality improvements</w:t>
      </w:r>
      <w:r w:rsidR="009F3AAE" w:rsidRPr="00646F4A">
        <w:t>. As such,</w:t>
      </w:r>
      <w:r w:rsidRPr="00646F4A">
        <w:t xml:space="preserve"> removing training demand from Pinley Rugby Club would be the most appropriate solution</w:t>
      </w:r>
      <w:r w:rsidR="009F3AAE" w:rsidRPr="00646F4A">
        <w:t>, with</w:t>
      </w:r>
      <w:r w:rsidRPr="00646F4A">
        <w:t xml:space="preserve"> the Club </w:t>
      </w:r>
      <w:r w:rsidR="009F3AAE" w:rsidRPr="00646F4A">
        <w:t xml:space="preserve">currently servicing training demand of </w:t>
      </w:r>
      <w:r w:rsidRPr="00646F4A">
        <w:t>three match equivalent sessions per week.</w:t>
      </w:r>
      <w:r w:rsidR="00A56819" w:rsidRPr="00646F4A">
        <w:t xml:space="preserve"> </w:t>
      </w:r>
    </w:p>
    <w:p w14:paraId="47B277C8" w14:textId="77777777" w:rsidR="00504135" w:rsidRPr="00646F4A" w:rsidRDefault="00504135" w:rsidP="006444BA">
      <w:pPr>
        <w:tabs>
          <w:tab w:val="left" w:pos="2460"/>
        </w:tabs>
        <w:ind w:right="-44"/>
      </w:pPr>
    </w:p>
    <w:p w14:paraId="4D4EE8BC" w14:textId="649A1149" w:rsidR="00A56819" w:rsidRPr="00646F4A" w:rsidRDefault="00A56819" w:rsidP="006444BA">
      <w:pPr>
        <w:tabs>
          <w:tab w:val="left" w:pos="2460"/>
        </w:tabs>
        <w:ind w:right="-44"/>
      </w:pPr>
      <w:r w:rsidRPr="00646F4A">
        <w:t xml:space="preserve">To accommodate the Club’s training demand, access to a World Rugby compliant 3G pitch </w:t>
      </w:r>
      <w:r w:rsidR="00504135" w:rsidRPr="00646F4A">
        <w:t>could</w:t>
      </w:r>
      <w:r w:rsidRPr="00646F4A">
        <w:t xml:space="preserve"> be sought. </w:t>
      </w:r>
      <w:r w:rsidR="00E73000" w:rsidRPr="00646F4A">
        <w:t xml:space="preserve">A future shortfall of one full-size 3G is identified in the South East Analysis Area, where Pinley Rugby Club resides, so </w:t>
      </w:r>
      <w:r w:rsidR="00504135" w:rsidRPr="00646F4A">
        <w:t xml:space="preserve">evidence exists to support the </w:t>
      </w:r>
      <w:r w:rsidR="00E73000" w:rsidRPr="00646F4A">
        <w:t>install</w:t>
      </w:r>
      <w:r w:rsidR="00504135" w:rsidRPr="00646F4A">
        <w:t>ation of</w:t>
      </w:r>
      <w:r w:rsidR="00E73000" w:rsidRPr="00646F4A">
        <w:t xml:space="preserve"> </w:t>
      </w:r>
      <w:r w:rsidR="00504135" w:rsidRPr="00646F4A">
        <w:t>a</w:t>
      </w:r>
      <w:r w:rsidR="00E73000" w:rsidRPr="00646F4A">
        <w:t xml:space="preserve"> </w:t>
      </w:r>
      <w:r w:rsidR="00E73000" w:rsidRPr="00646F4A">
        <w:lastRenderedPageBreak/>
        <w:t>pitch.</w:t>
      </w:r>
      <w:r w:rsidR="00623394" w:rsidRPr="00646F4A">
        <w:t xml:space="preserve"> </w:t>
      </w:r>
      <w:r w:rsidR="00504135" w:rsidRPr="00646F4A">
        <w:t>Furthermore, t</w:t>
      </w:r>
      <w:r w:rsidR="00623394" w:rsidRPr="00646F4A">
        <w:t>he RFU indicates t</w:t>
      </w:r>
      <w:r w:rsidR="00382AAD" w:rsidRPr="00646F4A">
        <w:t>hat</w:t>
      </w:r>
      <w:r w:rsidR="00623394" w:rsidRPr="00646F4A">
        <w:t xml:space="preserve"> a WR compliant 3G pitch within the vicinity of Pinley Rugby Club </w:t>
      </w:r>
      <w:r w:rsidR="00382AAD" w:rsidRPr="00646F4A">
        <w:t xml:space="preserve">would be </w:t>
      </w:r>
      <w:r w:rsidR="00802BDC" w:rsidRPr="00646F4A">
        <w:t>its</w:t>
      </w:r>
      <w:r w:rsidR="00382AAD" w:rsidRPr="00646F4A">
        <w:t xml:space="preserve"> preferred location</w:t>
      </w:r>
      <w:r w:rsidR="00802BDC" w:rsidRPr="00646F4A">
        <w:t xml:space="preserve"> within the City</w:t>
      </w:r>
      <w:r w:rsidR="00382AAD" w:rsidRPr="00646F4A">
        <w:t xml:space="preserve"> for </w:t>
      </w:r>
      <w:r w:rsidR="00802BDC" w:rsidRPr="00646F4A">
        <w:t>such a</w:t>
      </w:r>
      <w:r w:rsidR="00382AAD" w:rsidRPr="00646F4A">
        <w:t xml:space="preserve"> development</w:t>
      </w:r>
      <w:r w:rsidR="00802BDC" w:rsidRPr="00646F4A">
        <w:t>.</w:t>
      </w:r>
    </w:p>
    <w:p w14:paraId="277595CB" w14:textId="77777777" w:rsidR="00362B40" w:rsidRPr="00646F4A" w:rsidRDefault="00362B40" w:rsidP="006444BA">
      <w:pPr>
        <w:tabs>
          <w:tab w:val="left" w:pos="2460"/>
        </w:tabs>
        <w:ind w:right="-44"/>
      </w:pPr>
    </w:p>
    <w:p w14:paraId="285BD2D5" w14:textId="15FB6F01" w:rsidR="009C2348" w:rsidRPr="00646F4A" w:rsidRDefault="009C2348" w:rsidP="006444BA">
      <w:pPr>
        <w:tabs>
          <w:tab w:val="left" w:pos="2460"/>
        </w:tabs>
        <w:ind w:right="-44"/>
      </w:pPr>
      <w:r w:rsidRPr="00646F4A">
        <w:t>If th</w:t>
      </w:r>
      <w:r w:rsidR="00A56819" w:rsidRPr="00646F4A">
        <w:t xml:space="preserve">e training </w:t>
      </w:r>
      <w:r w:rsidRPr="00646F4A">
        <w:t>demand was removed</w:t>
      </w:r>
      <w:r w:rsidR="00504135" w:rsidRPr="00646F4A">
        <w:t xml:space="preserve"> from its grass pitches</w:t>
      </w:r>
      <w:r w:rsidRPr="00646F4A">
        <w:t>, overplay at Pinley Rugby Club would fall to three match equivalent sessions per week</w:t>
      </w:r>
      <w:r w:rsidR="00A56819" w:rsidRPr="00646F4A">
        <w:t>,</w:t>
      </w:r>
      <w:r w:rsidRPr="00646F4A">
        <w:t xml:space="preserve"> with 0.5 match equivalent sessions of spare capacity currently located on </w:t>
      </w:r>
      <w:r w:rsidR="007C4A91" w:rsidRPr="00646F4A">
        <w:t xml:space="preserve">both the senior and junior pitches at Wyken Croft Playing Fields. This leaves an overall shortfall of two match equivalent sessions per week which could be alleviated by improving pitch quality at Pinley Rugby Club to at least M2/D1 or M1/D3 and the pitches at Wyken Croft Playing Fields to at least M1/D1. </w:t>
      </w:r>
      <w:r w:rsidR="00A56819" w:rsidRPr="00646F4A">
        <w:t>However, i</w:t>
      </w:r>
      <w:r w:rsidR="00CC5A20" w:rsidRPr="00646F4A">
        <w:t>f</w:t>
      </w:r>
      <w:r w:rsidR="00A56819" w:rsidRPr="00646F4A">
        <w:t xml:space="preserve"> these</w:t>
      </w:r>
      <w:r w:rsidR="00CC5A20" w:rsidRPr="00646F4A">
        <w:t xml:space="preserve"> improvements were to go ahead, careful fixture management would also be required to ensure that overplay would not occur at either site.</w:t>
      </w:r>
    </w:p>
    <w:p w14:paraId="3FA9D24E" w14:textId="77777777" w:rsidR="003C7EE7" w:rsidRPr="00646F4A" w:rsidRDefault="003C7EE7" w:rsidP="006444BA">
      <w:pPr>
        <w:tabs>
          <w:tab w:val="left" w:pos="2460"/>
        </w:tabs>
        <w:ind w:right="-44"/>
      </w:pPr>
    </w:p>
    <w:p w14:paraId="756B328F" w14:textId="2EC36A4D" w:rsidR="003334D2" w:rsidRPr="00646F4A" w:rsidRDefault="00A56819" w:rsidP="006444BA">
      <w:pPr>
        <w:tabs>
          <w:tab w:val="left" w:pos="2460"/>
        </w:tabs>
        <w:ind w:right="-44"/>
      </w:pPr>
      <w:r w:rsidRPr="00646F4A">
        <w:t>Additionally</w:t>
      </w:r>
      <w:r w:rsidR="00D15AC7" w:rsidRPr="00646F4A">
        <w:t xml:space="preserve">, given </w:t>
      </w:r>
      <w:r w:rsidR="007A2959" w:rsidRPr="00646F4A">
        <w:t xml:space="preserve">that it is likely to be unrealistic to </w:t>
      </w:r>
      <w:r w:rsidR="00D15AC7" w:rsidRPr="00646F4A">
        <w:t xml:space="preserve">fully </w:t>
      </w:r>
      <w:r w:rsidR="007A2959" w:rsidRPr="00646F4A">
        <w:t>improve quality and</w:t>
      </w:r>
      <w:r w:rsidR="00D15AC7" w:rsidRPr="00646F4A">
        <w:t xml:space="preserve"> to</w:t>
      </w:r>
      <w:r w:rsidR="007A2959" w:rsidRPr="00646F4A">
        <w:t xml:space="preserve"> provide sufficient </w:t>
      </w:r>
      <w:r w:rsidR="00D02BC9" w:rsidRPr="00646F4A">
        <w:t>sports lighting</w:t>
      </w:r>
      <w:r w:rsidR="007A2959" w:rsidRPr="00646F4A">
        <w:t xml:space="preserve"> across </w:t>
      </w:r>
      <w:r w:rsidR="00867C7F" w:rsidRPr="00646F4A">
        <w:t>all</w:t>
      </w:r>
      <w:r w:rsidR="00D15AC7" w:rsidRPr="00646F4A">
        <w:t xml:space="preserve"> </w:t>
      </w:r>
      <w:r w:rsidR="007A2959" w:rsidRPr="00646F4A">
        <w:t>the sites</w:t>
      </w:r>
      <w:r w:rsidR="00D15AC7" w:rsidRPr="00646F4A">
        <w:t xml:space="preserve"> where such actions need to be implemented</w:t>
      </w:r>
      <w:r w:rsidR="007A2959" w:rsidRPr="00646F4A">
        <w:t xml:space="preserve">, </w:t>
      </w:r>
      <w:r w:rsidR="00B2182C" w:rsidRPr="00646F4A">
        <w:t>additional pitches may also be required for</w:t>
      </w:r>
      <w:r w:rsidR="00D15AC7" w:rsidRPr="00646F4A">
        <w:t xml:space="preserve"> other clubs. This is especially the case for</w:t>
      </w:r>
      <w:r w:rsidR="00B2182C" w:rsidRPr="00646F4A">
        <w:t xml:space="preserve"> Coventrians </w:t>
      </w:r>
      <w:r w:rsidR="00D15AC7" w:rsidRPr="00646F4A">
        <w:t>RUFC, where shortfalls are particularly high</w:t>
      </w:r>
      <w:r w:rsidR="00B2182C" w:rsidRPr="00646F4A">
        <w:t xml:space="preserve">. </w:t>
      </w:r>
    </w:p>
    <w:p w14:paraId="33F4A4CA" w14:textId="77777777" w:rsidR="003334D2" w:rsidRPr="00646F4A" w:rsidRDefault="003334D2" w:rsidP="006444BA">
      <w:pPr>
        <w:tabs>
          <w:tab w:val="left" w:pos="2460"/>
        </w:tabs>
        <w:ind w:right="-44"/>
      </w:pPr>
    </w:p>
    <w:p w14:paraId="22F19F2E" w14:textId="52756D49" w:rsidR="00802BDC" w:rsidRPr="00646F4A" w:rsidRDefault="003334D2" w:rsidP="006444BA">
      <w:pPr>
        <w:tabs>
          <w:tab w:val="left" w:pos="2460"/>
        </w:tabs>
        <w:ind w:right="-44"/>
      </w:pPr>
      <w:r w:rsidRPr="00646F4A">
        <w:t xml:space="preserve">Barker’s Butts RUFC plans to develop additional pitches at Barkers Butts Rugby Club to better accommodate current and future demand. </w:t>
      </w:r>
      <w:r w:rsidR="00802BDC" w:rsidRPr="00646F4A">
        <w:t xml:space="preserve">However, there is no spare land for additional pitch space at Barker's Butts Rugby Club and therefore it is considered that the Club is looking to purchase additional land to accommodate this. As the Club currently has spare capacity on all of its pitches, </w:t>
      </w:r>
      <w:r w:rsidR="009E6A37" w:rsidRPr="00646F4A">
        <w:t>this would not be an immediate priority although future growth of the Club should be monitored to ensure overplay does not occur.</w:t>
      </w:r>
    </w:p>
    <w:p w14:paraId="59E2B31B" w14:textId="77777777" w:rsidR="002718E9" w:rsidRPr="00646F4A" w:rsidRDefault="002718E9" w:rsidP="006444BA">
      <w:pPr>
        <w:tabs>
          <w:tab w:val="left" w:pos="2460"/>
        </w:tabs>
        <w:ind w:right="-44"/>
      </w:pPr>
    </w:p>
    <w:p w14:paraId="7FBA9B08" w14:textId="1E3C0C9C" w:rsidR="004D0C9C" w:rsidRPr="00646F4A" w:rsidRDefault="004D0C9C" w:rsidP="006444BA">
      <w:pPr>
        <w:tabs>
          <w:tab w:val="left" w:pos="2460"/>
        </w:tabs>
        <w:ind w:right="-44"/>
      </w:pPr>
      <w:r w:rsidRPr="00646F4A">
        <w:t xml:space="preserve">For Coventrians RUFC, as playing field land at Coventrians Rugby Club is already </w:t>
      </w:r>
      <w:r w:rsidR="00CD10C7" w:rsidRPr="00646F4A">
        <w:t xml:space="preserve">fully utilised and </w:t>
      </w:r>
      <w:r w:rsidR="00A56819" w:rsidRPr="00646F4A">
        <w:t xml:space="preserve">as </w:t>
      </w:r>
      <w:r w:rsidR="00CD10C7" w:rsidRPr="00646F4A">
        <w:t xml:space="preserve">it is unrealistic </w:t>
      </w:r>
      <w:r w:rsidR="00A56819" w:rsidRPr="00646F4A">
        <w:t>for</w:t>
      </w:r>
      <w:r w:rsidR="00CD10C7" w:rsidRPr="00646F4A">
        <w:t xml:space="preserve"> shortfalls </w:t>
      </w:r>
      <w:r w:rsidR="00A56819" w:rsidRPr="00646F4A">
        <w:t>to</w:t>
      </w:r>
      <w:r w:rsidR="00CD10C7" w:rsidRPr="00646F4A">
        <w:t xml:space="preserve"> be alleviated through quality improvements and the provision of sports lighting alone, </w:t>
      </w:r>
      <w:r w:rsidR="00A316E0" w:rsidRPr="00646F4A">
        <w:t xml:space="preserve">removing training demand from the site should </w:t>
      </w:r>
      <w:r w:rsidR="00A56819" w:rsidRPr="00646F4A">
        <w:t xml:space="preserve">also </w:t>
      </w:r>
      <w:r w:rsidR="00A316E0" w:rsidRPr="00646F4A">
        <w:t>be explored. The Club’s training demand currently totals 2.25 match equivalent sessions per week</w:t>
      </w:r>
      <w:r w:rsidR="00A56819" w:rsidRPr="00646F4A">
        <w:t xml:space="preserve"> and r</w:t>
      </w:r>
      <w:r w:rsidR="00A316E0" w:rsidRPr="00646F4A">
        <w:t xml:space="preserve">emoving this from the site would </w:t>
      </w:r>
      <w:r w:rsidR="00A56819" w:rsidRPr="00646F4A">
        <w:t xml:space="preserve">reduce the overall shortfall to only </w:t>
      </w:r>
      <w:r w:rsidR="00A316E0" w:rsidRPr="00646F4A">
        <w:t>1.5 match equivalent sessions</w:t>
      </w:r>
      <w:r w:rsidR="00A56819" w:rsidRPr="00646F4A">
        <w:t>. This</w:t>
      </w:r>
      <w:r w:rsidR="00F91AED" w:rsidRPr="00646F4A">
        <w:t xml:space="preserve"> could be alleviated by improving pitch quality to at least M2/D1 or M1/D2 quality. For the Club’s training demand, access to a World Rugby compliant 3G pitch should be sought</w:t>
      </w:r>
      <w:r w:rsidR="00A56819" w:rsidRPr="00646F4A">
        <w:t>, similarly to Pinley RUFC</w:t>
      </w:r>
      <w:r w:rsidR="00F91AED" w:rsidRPr="00646F4A">
        <w:t xml:space="preserve">. </w:t>
      </w:r>
    </w:p>
    <w:p w14:paraId="7F0AC115" w14:textId="77777777" w:rsidR="00A56819" w:rsidRPr="00646F4A" w:rsidRDefault="00A56819" w:rsidP="00926B37"/>
    <w:p w14:paraId="1643FE06" w14:textId="1E867BBD" w:rsidR="0031706F" w:rsidRPr="00646F4A" w:rsidRDefault="00A56819" w:rsidP="006444BA">
      <w:pPr>
        <w:ind w:right="-44"/>
      </w:pPr>
      <w:r w:rsidRPr="00646F4A">
        <w:t>As both</w:t>
      </w:r>
      <w:r w:rsidR="002815AC" w:rsidRPr="00646F4A">
        <w:t xml:space="preserve"> </w:t>
      </w:r>
      <w:r w:rsidR="004D0C9C" w:rsidRPr="00646F4A">
        <w:t>Pinley</w:t>
      </w:r>
      <w:r w:rsidR="002815AC" w:rsidRPr="00646F4A">
        <w:t xml:space="preserve"> and Coventrians rugby clubs </w:t>
      </w:r>
      <w:r w:rsidRPr="00646F4A">
        <w:t>potentially</w:t>
      </w:r>
      <w:r w:rsidR="002815AC" w:rsidRPr="00646F4A">
        <w:t xml:space="preserve"> require access to World Rugby compliant 3G provision to alleviate</w:t>
      </w:r>
      <w:r w:rsidRPr="00646F4A">
        <w:t xml:space="preserve"> their</w:t>
      </w:r>
      <w:r w:rsidR="002815AC" w:rsidRPr="00646F4A">
        <w:t xml:space="preserve"> overplay, </w:t>
      </w:r>
      <w:r w:rsidRPr="00646F4A">
        <w:t xml:space="preserve">it should be noted that </w:t>
      </w:r>
      <w:r w:rsidR="002815AC" w:rsidRPr="00646F4A">
        <w:t>Pinley RUFC is located in the South East Analysis Area</w:t>
      </w:r>
      <w:r w:rsidRPr="00646F4A">
        <w:t>,</w:t>
      </w:r>
      <w:r w:rsidR="002815AC" w:rsidRPr="00646F4A">
        <w:t xml:space="preserve"> </w:t>
      </w:r>
      <w:r w:rsidRPr="00646F4A">
        <w:t>where a future football training shortfall of one full size 3G pitch exists. Therefore, any 3G development proposals that arise within the area should also consider Pinley RUFC’s demand</w:t>
      </w:r>
      <w:r w:rsidR="0031706F" w:rsidRPr="00646F4A">
        <w:t xml:space="preserve"> and be constructed to suit (i.e., to meet World Rugby Regulation 22 requirements)</w:t>
      </w:r>
      <w:r w:rsidRPr="00646F4A">
        <w:t xml:space="preserve">. </w:t>
      </w:r>
      <w:r w:rsidR="00974F53" w:rsidRPr="00646F4A">
        <w:t>As stated previously, this is also a preferred development location for the RFU.</w:t>
      </w:r>
    </w:p>
    <w:p w14:paraId="22B24D58" w14:textId="77777777" w:rsidR="0031706F" w:rsidRPr="00646F4A" w:rsidRDefault="0031706F" w:rsidP="006444BA">
      <w:pPr>
        <w:ind w:right="-44"/>
      </w:pPr>
    </w:p>
    <w:p w14:paraId="263AC22E" w14:textId="3FDE2693" w:rsidR="00A56819" w:rsidRPr="00646F4A" w:rsidRDefault="0031706F" w:rsidP="006444BA">
      <w:pPr>
        <w:ind w:right="-44"/>
      </w:pPr>
      <w:r w:rsidRPr="00646F4A">
        <w:t xml:space="preserve">The North East Analysis Area, where Coventrians RUFC resides, does not have a 3G shortfall for football. As such, a dedicated World Rugby compliant pitch could be established, although the sustainability of this would be questionable due to insufficient demand for it to be fully utilised. A better approach may therefore be to ensure that the development of a pitch within the South East Analysis Area is also with a commutable distance for Coventrians RUFC, thus reducing the number of pitches to be provided whilst ensuring both clubs have sufficient access. </w:t>
      </w:r>
    </w:p>
    <w:p w14:paraId="377EB063" w14:textId="35C274EB" w:rsidR="004D0C9C" w:rsidRPr="00646F4A" w:rsidRDefault="004D0C9C" w:rsidP="006444BA">
      <w:pPr>
        <w:ind w:right="-44"/>
      </w:pPr>
    </w:p>
    <w:p w14:paraId="447606BB" w14:textId="77777777" w:rsidR="005C09AF" w:rsidRPr="00646F4A" w:rsidRDefault="005C09AF">
      <w:pPr>
        <w:rPr>
          <w:b/>
          <w:i/>
        </w:rPr>
      </w:pPr>
      <w:r w:rsidRPr="00646F4A">
        <w:rPr>
          <w:b/>
          <w:i/>
        </w:rPr>
        <w:br w:type="page"/>
      </w:r>
    </w:p>
    <w:p w14:paraId="1CD74929" w14:textId="6F3E4F53" w:rsidR="00000EA8" w:rsidRPr="00646F4A" w:rsidRDefault="005C09AF" w:rsidP="006444BA">
      <w:pPr>
        <w:tabs>
          <w:tab w:val="left" w:pos="2460"/>
        </w:tabs>
        <w:ind w:right="-44"/>
        <w:rPr>
          <w:b/>
          <w:i/>
        </w:rPr>
      </w:pPr>
      <w:r w:rsidRPr="00646F4A">
        <w:rPr>
          <w:b/>
          <w:i/>
        </w:rPr>
        <w:lastRenderedPageBreak/>
        <w:t>R</w:t>
      </w:r>
      <w:r w:rsidR="00000EA8" w:rsidRPr="00646F4A">
        <w:rPr>
          <w:b/>
          <w:i/>
        </w:rPr>
        <w:t>ecommendations</w:t>
      </w:r>
    </w:p>
    <w:p w14:paraId="395436E9" w14:textId="6ECB5080" w:rsidR="005C09AF" w:rsidRPr="00646F4A" w:rsidRDefault="005C09AF" w:rsidP="006444BA">
      <w:pPr>
        <w:tabs>
          <w:tab w:val="left" w:pos="2460"/>
        </w:tabs>
        <w:ind w:right="-44"/>
        <w:rPr>
          <w:b/>
          <w:i/>
        </w:rPr>
      </w:pPr>
    </w:p>
    <w:p w14:paraId="08DC1FC3" w14:textId="4AB66C68" w:rsidR="005C09AF" w:rsidRPr="00646F4A" w:rsidRDefault="005C09AF" w:rsidP="006444BA">
      <w:pPr>
        <w:tabs>
          <w:tab w:val="left" w:pos="2460"/>
        </w:tabs>
        <w:ind w:right="-44"/>
        <w:rPr>
          <w:b/>
          <w:i/>
        </w:rPr>
      </w:pPr>
      <w:r w:rsidRPr="00646F4A">
        <w:rPr>
          <w:b/>
          <w:i/>
        </w:rPr>
        <w:t>Pitch maintenance/drainage/extra provision</w:t>
      </w:r>
    </w:p>
    <w:p w14:paraId="4B7D60BA" w14:textId="16A78E99" w:rsidR="00344D91" w:rsidRPr="00646F4A" w:rsidRDefault="00344D91" w:rsidP="006444BA">
      <w:pPr>
        <w:tabs>
          <w:tab w:val="left" w:pos="2460"/>
        </w:tabs>
        <w:ind w:right="-44"/>
        <w:rPr>
          <w:b/>
          <w:i/>
        </w:rPr>
      </w:pPr>
    </w:p>
    <w:p w14:paraId="5DCE7F9C" w14:textId="77777777" w:rsidR="00344D91" w:rsidRPr="00646F4A" w:rsidRDefault="00344D91" w:rsidP="00E579D4">
      <w:pPr>
        <w:pStyle w:val="ListParagraph"/>
        <w:numPr>
          <w:ilvl w:val="0"/>
          <w:numId w:val="24"/>
        </w:numPr>
        <w:tabs>
          <w:tab w:val="left" w:pos="2460"/>
        </w:tabs>
        <w:ind w:right="-44"/>
        <w:rPr>
          <w:b/>
          <w:i/>
        </w:rPr>
      </w:pPr>
      <w:r w:rsidRPr="00646F4A">
        <w:t>Protect existing quantity of rugby union pitches.</w:t>
      </w:r>
    </w:p>
    <w:p w14:paraId="1C49A62B" w14:textId="5CCFE41E" w:rsidR="00344D91" w:rsidRPr="00646F4A" w:rsidRDefault="00344D91" w:rsidP="00E579D4">
      <w:pPr>
        <w:pStyle w:val="ListParagraph"/>
        <w:numPr>
          <w:ilvl w:val="0"/>
          <w:numId w:val="24"/>
        </w:numPr>
        <w:tabs>
          <w:tab w:val="left" w:pos="2460"/>
        </w:tabs>
        <w:ind w:right="-44"/>
        <w:rPr>
          <w:b/>
          <w:i/>
        </w:rPr>
      </w:pPr>
      <w:r w:rsidRPr="00646F4A">
        <w:t>Improve pitch quality at all sites used by clubs through improved maintenance and/or the installation of drainage systems, particularly at sites containing overplayed pitches such as Pinley Rugby Club.</w:t>
      </w:r>
    </w:p>
    <w:p w14:paraId="4C8E07B9" w14:textId="11037BC1" w:rsidR="00344D91" w:rsidRPr="00646F4A" w:rsidRDefault="00344D91" w:rsidP="00E579D4">
      <w:pPr>
        <w:pStyle w:val="ListParagraph"/>
        <w:numPr>
          <w:ilvl w:val="0"/>
          <w:numId w:val="24"/>
        </w:numPr>
        <w:tabs>
          <w:tab w:val="left" w:pos="2460"/>
        </w:tabs>
        <w:ind w:right="-44"/>
        <w:rPr>
          <w:b/>
          <w:i/>
        </w:rPr>
      </w:pPr>
      <w:r w:rsidRPr="00646F4A">
        <w:t xml:space="preserve">Explore usage of currently unused venues, such as Caludon Castle Sports Centre, as a means to alleviating overplay at club sites, subject to the clubs being willing to access secondary sites. </w:t>
      </w:r>
    </w:p>
    <w:p w14:paraId="4DAF47EB" w14:textId="64342162" w:rsidR="005C09AF" w:rsidRPr="00646F4A" w:rsidRDefault="005C09AF" w:rsidP="00E579D4">
      <w:pPr>
        <w:pStyle w:val="ListParagraph"/>
        <w:numPr>
          <w:ilvl w:val="0"/>
          <w:numId w:val="24"/>
        </w:numPr>
        <w:tabs>
          <w:tab w:val="left" w:pos="2460"/>
        </w:tabs>
        <w:ind w:right="-44"/>
        <w:rPr>
          <w:b/>
          <w:i/>
        </w:rPr>
      </w:pPr>
      <w:r w:rsidRPr="00646F4A">
        <w:t>Support proposals for Barker’s Butts RUFC and Coventry Welsh RUFC to be provided with additional pitch provision.</w:t>
      </w:r>
    </w:p>
    <w:p w14:paraId="4FF0A3F3" w14:textId="794A700E" w:rsidR="00344D91" w:rsidRPr="00646F4A" w:rsidRDefault="00344D91" w:rsidP="006444BA">
      <w:pPr>
        <w:tabs>
          <w:tab w:val="left" w:pos="2460"/>
        </w:tabs>
        <w:ind w:right="-44"/>
        <w:rPr>
          <w:b/>
          <w:i/>
        </w:rPr>
      </w:pPr>
    </w:p>
    <w:p w14:paraId="37B9BEF3" w14:textId="2D55E87A" w:rsidR="005C09AF" w:rsidRPr="00646F4A" w:rsidRDefault="005C09AF" w:rsidP="006444BA">
      <w:pPr>
        <w:tabs>
          <w:tab w:val="left" w:pos="2460"/>
        </w:tabs>
        <w:ind w:right="-44"/>
        <w:rPr>
          <w:b/>
          <w:i/>
        </w:rPr>
      </w:pPr>
      <w:r w:rsidRPr="00646F4A">
        <w:rPr>
          <w:b/>
          <w:i/>
        </w:rPr>
        <w:t>Sports lighting</w:t>
      </w:r>
    </w:p>
    <w:p w14:paraId="6E9304EF" w14:textId="77777777" w:rsidR="005C09AF" w:rsidRPr="00646F4A" w:rsidRDefault="005C09AF" w:rsidP="006444BA">
      <w:pPr>
        <w:tabs>
          <w:tab w:val="left" w:pos="2460"/>
        </w:tabs>
        <w:ind w:right="-44"/>
        <w:rPr>
          <w:b/>
          <w:i/>
        </w:rPr>
      </w:pPr>
    </w:p>
    <w:p w14:paraId="6BECDF96" w14:textId="77777777" w:rsidR="005C09AF" w:rsidRPr="00646F4A" w:rsidRDefault="005C09AF" w:rsidP="00E579D4">
      <w:pPr>
        <w:pStyle w:val="ListParagraph"/>
        <w:numPr>
          <w:ilvl w:val="0"/>
          <w:numId w:val="24"/>
        </w:numPr>
        <w:tabs>
          <w:tab w:val="left" w:pos="2460"/>
        </w:tabs>
        <w:ind w:right="-44"/>
        <w:rPr>
          <w:b/>
          <w:i/>
        </w:rPr>
      </w:pPr>
      <w:r w:rsidRPr="00646F4A">
        <w:t xml:space="preserve">Increase or provide provision with sports lighting at club sites where pitches are overplayed due to high levels of training demand, and particularly where shortfalls would remain despite quality improvements (e.g., at Coventrians and Broadstreet rugby clubs). </w:t>
      </w:r>
    </w:p>
    <w:p w14:paraId="28E7AA05" w14:textId="7EED1D34" w:rsidR="005C09AF" w:rsidRPr="00646F4A" w:rsidRDefault="005C09AF" w:rsidP="006444BA">
      <w:pPr>
        <w:tabs>
          <w:tab w:val="left" w:pos="2460"/>
        </w:tabs>
        <w:ind w:right="-44"/>
        <w:rPr>
          <w:b/>
          <w:i/>
        </w:rPr>
      </w:pPr>
    </w:p>
    <w:p w14:paraId="69865BF5" w14:textId="7C2212F7" w:rsidR="005C09AF" w:rsidRPr="00646F4A" w:rsidRDefault="005C09AF" w:rsidP="006444BA">
      <w:pPr>
        <w:tabs>
          <w:tab w:val="left" w:pos="2460"/>
        </w:tabs>
        <w:ind w:right="-44"/>
        <w:rPr>
          <w:b/>
          <w:i/>
        </w:rPr>
      </w:pPr>
      <w:r w:rsidRPr="00646F4A">
        <w:rPr>
          <w:b/>
          <w:i/>
        </w:rPr>
        <w:t>Ancillary provision</w:t>
      </w:r>
    </w:p>
    <w:p w14:paraId="423E8923" w14:textId="741FE3D8" w:rsidR="005C09AF" w:rsidRPr="00646F4A" w:rsidRDefault="005C09AF" w:rsidP="006444BA">
      <w:pPr>
        <w:tabs>
          <w:tab w:val="left" w:pos="2460"/>
        </w:tabs>
        <w:ind w:right="-44"/>
        <w:rPr>
          <w:b/>
          <w:i/>
        </w:rPr>
      </w:pPr>
    </w:p>
    <w:p w14:paraId="4B781655" w14:textId="77777777" w:rsidR="005C09AF" w:rsidRPr="00646F4A" w:rsidRDefault="005C09AF" w:rsidP="00E579D4">
      <w:pPr>
        <w:pStyle w:val="ListParagraph"/>
        <w:numPr>
          <w:ilvl w:val="0"/>
          <w:numId w:val="24"/>
        </w:numPr>
        <w:tabs>
          <w:tab w:val="left" w:pos="2460"/>
        </w:tabs>
        <w:ind w:right="-44"/>
        <w:rPr>
          <w:b/>
          <w:i/>
        </w:rPr>
      </w:pPr>
      <w:r w:rsidRPr="00646F4A">
        <w:t xml:space="preserve">Support ancillary facility improvement aspirations expressed by Coventry Welsh, Coventrians, Coventry Rugby, Old Wheatleyans and Stoke Old Boys rugby clubs.  </w:t>
      </w:r>
    </w:p>
    <w:p w14:paraId="0674D766" w14:textId="58FD9025" w:rsidR="005C09AF" w:rsidRPr="00646F4A" w:rsidRDefault="005C09AF" w:rsidP="006444BA">
      <w:pPr>
        <w:tabs>
          <w:tab w:val="left" w:pos="2460"/>
        </w:tabs>
        <w:ind w:right="-44"/>
        <w:rPr>
          <w:b/>
          <w:i/>
        </w:rPr>
      </w:pPr>
    </w:p>
    <w:p w14:paraId="128FD068" w14:textId="6A723A43" w:rsidR="005C09AF" w:rsidRPr="00646F4A" w:rsidRDefault="005C09AF" w:rsidP="006444BA">
      <w:pPr>
        <w:tabs>
          <w:tab w:val="left" w:pos="2460"/>
        </w:tabs>
        <w:ind w:right="-44"/>
        <w:rPr>
          <w:b/>
          <w:i/>
        </w:rPr>
      </w:pPr>
      <w:r w:rsidRPr="00646F4A">
        <w:rPr>
          <w:b/>
          <w:i/>
        </w:rPr>
        <w:t>New developments</w:t>
      </w:r>
    </w:p>
    <w:p w14:paraId="3B320085" w14:textId="084AC28A" w:rsidR="005C09AF" w:rsidRPr="00646F4A" w:rsidRDefault="005C09AF" w:rsidP="006444BA">
      <w:pPr>
        <w:tabs>
          <w:tab w:val="left" w:pos="2460"/>
        </w:tabs>
        <w:ind w:right="-44"/>
        <w:rPr>
          <w:b/>
          <w:i/>
        </w:rPr>
      </w:pPr>
    </w:p>
    <w:p w14:paraId="75A83AB6" w14:textId="7EB400BC" w:rsidR="005C09AF" w:rsidRPr="00646F4A" w:rsidRDefault="005C09AF" w:rsidP="00E579D4">
      <w:pPr>
        <w:pStyle w:val="ListParagraph"/>
        <w:numPr>
          <w:ilvl w:val="0"/>
          <w:numId w:val="24"/>
        </w:numPr>
        <w:tabs>
          <w:tab w:val="left" w:pos="2460"/>
        </w:tabs>
        <w:ind w:right="-44"/>
        <w:rPr>
          <w:b/>
          <w:i/>
        </w:rPr>
      </w:pPr>
      <w:r w:rsidRPr="00646F4A">
        <w:t>Enable the relocation of Trinity Guild RUFC from Finham Park School</w:t>
      </w:r>
      <w:r w:rsidR="008741CC" w:rsidRPr="00646F4A">
        <w:t xml:space="preserve"> to its new site by late 2024</w:t>
      </w:r>
      <w:r w:rsidRPr="00646F4A">
        <w:t xml:space="preserve"> and ensure the Club is adequately provided for in terms of pitch and ancillary provision. </w:t>
      </w:r>
    </w:p>
    <w:p w14:paraId="0200D998" w14:textId="2260EB8D" w:rsidR="005C09AF" w:rsidRPr="00646F4A" w:rsidRDefault="005C09AF" w:rsidP="00E579D4">
      <w:pPr>
        <w:pStyle w:val="ListBulletmain"/>
        <w:numPr>
          <w:ilvl w:val="0"/>
          <w:numId w:val="24"/>
        </w:numPr>
        <w:ind w:right="-44"/>
        <w:rPr>
          <w:szCs w:val="22"/>
          <w:lang w:eastAsia="en-GB"/>
        </w:rPr>
      </w:pPr>
      <w:r w:rsidRPr="00646F4A">
        <w:rPr>
          <w:szCs w:val="22"/>
          <w:lang w:eastAsia="en-GB"/>
        </w:rPr>
        <w:t xml:space="preserve">Ensure that any large housing developments are provided for and assess the need for new pitch provision through master planning on an individual basis. </w:t>
      </w:r>
    </w:p>
    <w:p w14:paraId="12A4301C" w14:textId="56E525DF" w:rsidR="005C09AF" w:rsidRPr="00646F4A" w:rsidRDefault="005C09AF" w:rsidP="00E579D4">
      <w:pPr>
        <w:pStyle w:val="ListBulletmain"/>
        <w:numPr>
          <w:ilvl w:val="0"/>
          <w:numId w:val="24"/>
        </w:numPr>
        <w:ind w:right="-44"/>
        <w:rPr>
          <w:szCs w:val="22"/>
          <w:lang w:eastAsia="en-GB"/>
        </w:rPr>
      </w:pPr>
      <w:r w:rsidRPr="00646F4A">
        <w:rPr>
          <w:szCs w:val="22"/>
          <w:lang w:eastAsia="en-GB"/>
        </w:rPr>
        <w:t>Where a development is of a size to justify on-site rugby provision, ensure that any proposals for new pitches will attract adequate demand</w:t>
      </w:r>
      <w:r w:rsidR="00B136B0" w:rsidRPr="00646F4A">
        <w:rPr>
          <w:szCs w:val="22"/>
          <w:lang w:eastAsia="en-GB"/>
        </w:rPr>
        <w:t xml:space="preserve"> e.g. via demand from existing clubs</w:t>
      </w:r>
      <w:r w:rsidRPr="00646F4A">
        <w:rPr>
          <w:szCs w:val="22"/>
          <w:lang w:eastAsia="en-GB"/>
        </w:rPr>
        <w:t xml:space="preserve">. </w:t>
      </w:r>
    </w:p>
    <w:p w14:paraId="0B74C892" w14:textId="554351C1" w:rsidR="005C09AF" w:rsidRPr="00646F4A" w:rsidRDefault="005C09AF" w:rsidP="00E579D4">
      <w:pPr>
        <w:pStyle w:val="ListBulletmain"/>
        <w:numPr>
          <w:ilvl w:val="0"/>
          <w:numId w:val="24"/>
        </w:numPr>
        <w:ind w:right="-44"/>
        <w:rPr>
          <w:szCs w:val="22"/>
          <w:lang w:eastAsia="en-GB"/>
        </w:rPr>
      </w:pPr>
      <w:r w:rsidRPr="00646F4A">
        <w:rPr>
          <w:szCs w:val="22"/>
          <w:lang w:eastAsia="en-GB"/>
        </w:rPr>
        <w:t xml:space="preserve">Where a development is not of a size to justify on-site rugby provision, or if sufficient demand cannot be attracted, consider using contributions to improve existing and priority sites within the locality. </w:t>
      </w:r>
    </w:p>
    <w:p w14:paraId="6EFC9BAB" w14:textId="7B3955CA" w:rsidR="005C09AF" w:rsidRPr="00646F4A" w:rsidRDefault="005C09AF" w:rsidP="006444BA">
      <w:pPr>
        <w:tabs>
          <w:tab w:val="left" w:pos="2460"/>
        </w:tabs>
        <w:ind w:right="-44"/>
        <w:rPr>
          <w:b/>
          <w:i/>
        </w:rPr>
      </w:pPr>
    </w:p>
    <w:p w14:paraId="619D10DB" w14:textId="307D52C0" w:rsidR="005C09AF" w:rsidRPr="00646F4A" w:rsidRDefault="005C09AF" w:rsidP="006444BA">
      <w:pPr>
        <w:tabs>
          <w:tab w:val="left" w:pos="2460"/>
        </w:tabs>
        <w:ind w:right="-44"/>
        <w:rPr>
          <w:b/>
          <w:i/>
        </w:rPr>
      </w:pPr>
      <w:r w:rsidRPr="00646F4A">
        <w:rPr>
          <w:b/>
          <w:i/>
        </w:rPr>
        <w:t>Security of tenure</w:t>
      </w:r>
    </w:p>
    <w:p w14:paraId="4BDD823A" w14:textId="6CE5765C" w:rsidR="005C09AF" w:rsidRPr="00646F4A" w:rsidRDefault="005C09AF" w:rsidP="006444BA">
      <w:pPr>
        <w:tabs>
          <w:tab w:val="left" w:pos="2460"/>
        </w:tabs>
        <w:ind w:right="-44"/>
        <w:rPr>
          <w:b/>
          <w:i/>
        </w:rPr>
      </w:pPr>
    </w:p>
    <w:p w14:paraId="74BBC7BC" w14:textId="77777777" w:rsidR="005C09AF" w:rsidRPr="00646F4A" w:rsidRDefault="005C09AF" w:rsidP="00E579D4">
      <w:pPr>
        <w:pStyle w:val="ListParagraph"/>
        <w:numPr>
          <w:ilvl w:val="0"/>
          <w:numId w:val="24"/>
        </w:numPr>
        <w:tabs>
          <w:tab w:val="left" w:pos="2460"/>
        </w:tabs>
        <w:ind w:right="-44"/>
        <w:rPr>
          <w:b/>
          <w:i/>
        </w:rPr>
      </w:pPr>
      <w:r w:rsidRPr="00646F4A">
        <w:t xml:space="preserve">Pursue improved security of tenure for Coventry Corsairs and Coventry Technical rugby clubs or ensure any permanent loss of their facilities is replaced in line with national planning policy.  </w:t>
      </w:r>
    </w:p>
    <w:p w14:paraId="56CF9609" w14:textId="77777777" w:rsidR="005C09AF" w:rsidRPr="00646F4A" w:rsidRDefault="005C09AF" w:rsidP="006444BA">
      <w:pPr>
        <w:tabs>
          <w:tab w:val="left" w:pos="2460"/>
        </w:tabs>
        <w:ind w:right="-44"/>
        <w:rPr>
          <w:b/>
          <w:i/>
        </w:rPr>
      </w:pPr>
    </w:p>
    <w:p w14:paraId="796EE5A9" w14:textId="798E51E3" w:rsidR="00344D91" w:rsidRPr="00646F4A" w:rsidRDefault="005C09AF" w:rsidP="006444BA">
      <w:pPr>
        <w:tabs>
          <w:tab w:val="left" w:pos="2460"/>
        </w:tabs>
        <w:ind w:right="-44"/>
        <w:rPr>
          <w:b/>
          <w:i/>
        </w:rPr>
      </w:pPr>
      <w:r w:rsidRPr="00646F4A">
        <w:rPr>
          <w:b/>
          <w:i/>
        </w:rPr>
        <w:t>World Rugby compliant 3Gs</w:t>
      </w:r>
    </w:p>
    <w:p w14:paraId="0A1E62C5" w14:textId="77777777" w:rsidR="00000EA8" w:rsidRPr="00646F4A" w:rsidRDefault="00000EA8" w:rsidP="006444BA">
      <w:pPr>
        <w:tabs>
          <w:tab w:val="left" w:pos="2460"/>
        </w:tabs>
        <w:ind w:right="-44"/>
        <w:rPr>
          <w:b/>
          <w:i/>
        </w:rPr>
      </w:pPr>
    </w:p>
    <w:p w14:paraId="7A1DDBB0" w14:textId="19335549" w:rsidR="00EA59EC" w:rsidRPr="00646F4A" w:rsidRDefault="00EA59EC" w:rsidP="00E579D4">
      <w:pPr>
        <w:pStyle w:val="ListParagraph"/>
        <w:numPr>
          <w:ilvl w:val="0"/>
          <w:numId w:val="24"/>
        </w:numPr>
        <w:tabs>
          <w:tab w:val="left" w:pos="2460"/>
        </w:tabs>
        <w:ind w:right="-44"/>
        <w:rPr>
          <w:b/>
          <w:i/>
        </w:rPr>
      </w:pPr>
      <w:r w:rsidRPr="00646F4A">
        <w:t xml:space="preserve">Explore the feasibility of providing a World Rugby compliant 3G pitch in the South East Analysis Area </w:t>
      </w:r>
      <w:r w:rsidR="0031706F" w:rsidRPr="00646F4A">
        <w:t xml:space="preserve">for Pinley RUFC </w:t>
      </w:r>
      <w:r w:rsidRPr="00646F4A">
        <w:t xml:space="preserve">and in commutable distance </w:t>
      </w:r>
      <w:r w:rsidR="0031706F" w:rsidRPr="00646F4A">
        <w:t>for</w:t>
      </w:r>
      <w:r w:rsidRPr="00646F4A">
        <w:t xml:space="preserve"> Coventrians </w:t>
      </w:r>
      <w:r w:rsidR="0031706F" w:rsidRPr="00646F4A">
        <w:t>RUFC</w:t>
      </w:r>
      <w:r w:rsidRPr="00646F4A">
        <w:t xml:space="preserve"> to accommodate t</w:t>
      </w:r>
      <w:r w:rsidR="0031706F" w:rsidRPr="00646F4A">
        <w:t xml:space="preserve">heir </w:t>
      </w:r>
      <w:r w:rsidR="00974F53" w:rsidRPr="00646F4A">
        <w:t>t</w:t>
      </w:r>
      <w:r w:rsidRPr="00646F4A">
        <w:t>raining demand</w:t>
      </w:r>
      <w:r w:rsidR="0031706F" w:rsidRPr="00646F4A">
        <w:t>.</w:t>
      </w:r>
    </w:p>
    <w:p w14:paraId="0F21DC40" w14:textId="77777777" w:rsidR="00BB07F8" w:rsidRPr="00646F4A" w:rsidRDefault="00BB07F8" w:rsidP="006444BA">
      <w:pPr>
        <w:tabs>
          <w:tab w:val="left" w:pos="2460"/>
        </w:tabs>
        <w:ind w:right="-44"/>
        <w:rPr>
          <w:b/>
        </w:rPr>
      </w:pPr>
    </w:p>
    <w:p w14:paraId="5A355F08" w14:textId="77777777" w:rsidR="00B136B0" w:rsidRPr="00646F4A" w:rsidRDefault="00B136B0" w:rsidP="006444BA">
      <w:pPr>
        <w:tabs>
          <w:tab w:val="left" w:pos="2460"/>
        </w:tabs>
        <w:ind w:right="-44"/>
        <w:rPr>
          <w:b/>
        </w:rPr>
      </w:pPr>
    </w:p>
    <w:p w14:paraId="20D44709" w14:textId="77777777" w:rsidR="00B136B0" w:rsidRPr="00646F4A" w:rsidRDefault="00B136B0" w:rsidP="006444BA">
      <w:pPr>
        <w:tabs>
          <w:tab w:val="left" w:pos="2460"/>
        </w:tabs>
        <w:ind w:right="-44"/>
        <w:rPr>
          <w:b/>
        </w:rPr>
      </w:pPr>
    </w:p>
    <w:p w14:paraId="7FC60DAA" w14:textId="77777777" w:rsidR="00B136B0" w:rsidRPr="00646F4A" w:rsidRDefault="00B136B0" w:rsidP="006444BA">
      <w:pPr>
        <w:tabs>
          <w:tab w:val="left" w:pos="2460"/>
        </w:tabs>
        <w:ind w:right="-44"/>
        <w:rPr>
          <w:b/>
        </w:rPr>
      </w:pPr>
    </w:p>
    <w:p w14:paraId="69C249FA" w14:textId="77777777" w:rsidR="00B136B0" w:rsidRPr="00646F4A" w:rsidRDefault="00B136B0" w:rsidP="006444BA">
      <w:pPr>
        <w:tabs>
          <w:tab w:val="left" w:pos="2460"/>
        </w:tabs>
        <w:ind w:right="-44"/>
        <w:rPr>
          <w:b/>
        </w:rPr>
      </w:pPr>
    </w:p>
    <w:p w14:paraId="6D018CF4" w14:textId="6C072924" w:rsidR="00AD697A" w:rsidRPr="00646F4A" w:rsidRDefault="00AD697A" w:rsidP="006444BA">
      <w:pPr>
        <w:tabs>
          <w:tab w:val="left" w:pos="2460"/>
        </w:tabs>
        <w:ind w:right="-44"/>
        <w:rPr>
          <w:b/>
        </w:rPr>
      </w:pPr>
      <w:r w:rsidRPr="00646F4A">
        <w:rPr>
          <w:b/>
        </w:rPr>
        <w:lastRenderedPageBreak/>
        <w:t xml:space="preserve">Hockey </w:t>
      </w:r>
    </w:p>
    <w:p w14:paraId="6F895D41" w14:textId="77777777" w:rsidR="00AD697A" w:rsidRPr="00646F4A" w:rsidRDefault="00AD697A" w:rsidP="006444BA">
      <w:pPr>
        <w:tabs>
          <w:tab w:val="left" w:pos="2460"/>
        </w:tabs>
        <w:ind w:right="-44"/>
        <w:rPr>
          <w:b/>
        </w:rPr>
      </w:pPr>
    </w:p>
    <w:p w14:paraId="0D4ED95E" w14:textId="77777777" w:rsidR="00FA0620" w:rsidRPr="00646F4A" w:rsidRDefault="00FA0620" w:rsidP="006444BA">
      <w:pPr>
        <w:tabs>
          <w:tab w:val="left" w:pos="2460"/>
        </w:tabs>
        <w:ind w:right="-44"/>
        <w:rPr>
          <w:b/>
          <w:i/>
          <w:iCs/>
        </w:rPr>
      </w:pPr>
      <w:r w:rsidRPr="00646F4A">
        <w:rPr>
          <w:b/>
          <w:i/>
          <w:iCs/>
        </w:rPr>
        <w:t>Supply and demand summary</w:t>
      </w:r>
    </w:p>
    <w:p w14:paraId="320B5128" w14:textId="77777777" w:rsidR="00735FF0" w:rsidRPr="00646F4A" w:rsidRDefault="00735FF0" w:rsidP="006444BA">
      <w:pPr>
        <w:tabs>
          <w:tab w:val="left" w:pos="2460"/>
        </w:tabs>
        <w:ind w:right="-44"/>
        <w:rPr>
          <w:b/>
          <w:i/>
        </w:rPr>
      </w:pPr>
    </w:p>
    <w:p w14:paraId="07BBD1B3" w14:textId="77777777" w:rsidR="00424A2E" w:rsidRPr="00646F4A" w:rsidRDefault="00424A2E" w:rsidP="00E579D4">
      <w:pPr>
        <w:pStyle w:val="ListParagraph"/>
        <w:numPr>
          <w:ilvl w:val="0"/>
          <w:numId w:val="25"/>
        </w:numPr>
        <w:ind w:right="-44"/>
      </w:pPr>
      <w:bookmarkStart w:id="25" w:name="_Hlk2323470"/>
      <w:r w:rsidRPr="00646F4A">
        <w:t xml:space="preserve">The current number of AGPs is sufficient to meet both match play and training demand, although only minimal spare capacity remains.  </w:t>
      </w:r>
    </w:p>
    <w:p w14:paraId="4B6876BA" w14:textId="77777777" w:rsidR="00424A2E" w:rsidRPr="00646F4A" w:rsidRDefault="00424A2E" w:rsidP="00E579D4">
      <w:pPr>
        <w:pStyle w:val="ListParagraph"/>
        <w:numPr>
          <w:ilvl w:val="0"/>
          <w:numId w:val="25"/>
        </w:numPr>
        <w:ind w:right="-44"/>
      </w:pPr>
      <w:r w:rsidRPr="00646F4A">
        <w:t>It is also imperative that the AGPs that currently accommodate hockey demand are protected for future hockey use.</w:t>
      </w:r>
    </w:p>
    <w:p w14:paraId="004E7538" w14:textId="60304375" w:rsidR="00FA0620" w:rsidRPr="00646F4A" w:rsidRDefault="00424A2E" w:rsidP="00E579D4">
      <w:pPr>
        <w:pStyle w:val="ListParagraph"/>
        <w:numPr>
          <w:ilvl w:val="0"/>
          <w:numId w:val="25"/>
        </w:numPr>
        <w:ind w:right="-44"/>
      </w:pPr>
      <w:r w:rsidRPr="00646F4A">
        <w:t>Consideration should also be given to increasing the opening hours of the pitches at Bablake Playing Fields and improving quality at Caludon Castle Sports Centre, if the pitch is to be retained for hockey.</w:t>
      </w:r>
    </w:p>
    <w:p w14:paraId="5A660AA6" w14:textId="27CEF30B" w:rsidR="00060C57" w:rsidRPr="00646F4A" w:rsidRDefault="00060C57">
      <w:pPr>
        <w:rPr>
          <w:b/>
          <w:i/>
          <w:iCs/>
        </w:rPr>
      </w:pPr>
    </w:p>
    <w:p w14:paraId="7C872A41" w14:textId="46C3A38C" w:rsidR="00FA0620" w:rsidRPr="00646F4A" w:rsidRDefault="00FA0620" w:rsidP="006444BA">
      <w:pPr>
        <w:tabs>
          <w:tab w:val="left" w:pos="2460"/>
        </w:tabs>
        <w:ind w:right="-44"/>
        <w:rPr>
          <w:b/>
          <w:i/>
          <w:iCs/>
        </w:rPr>
      </w:pPr>
      <w:r w:rsidRPr="00646F4A">
        <w:rPr>
          <w:b/>
          <w:i/>
          <w:iCs/>
        </w:rPr>
        <w:t>Supply summary</w:t>
      </w:r>
    </w:p>
    <w:p w14:paraId="09A7918B" w14:textId="77777777" w:rsidR="00FA0620" w:rsidRPr="00646F4A" w:rsidRDefault="00FA0620" w:rsidP="006444BA">
      <w:pPr>
        <w:ind w:right="-44"/>
        <w:rPr>
          <w:b/>
          <w:bCs/>
          <w:szCs w:val="28"/>
        </w:rPr>
      </w:pPr>
    </w:p>
    <w:p w14:paraId="066B6061" w14:textId="77777777" w:rsidR="00424A2E" w:rsidRPr="00646F4A" w:rsidRDefault="00424A2E" w:rsidP="00E579D4">
      <w:pPr>
        <w:pStyle w:val="ListParagraph"/>
        <w:numPr>
          <w:ilvl w:val="0"/>
          <w:numId w:val="26"/>
        </w:numPr>
        <w:ind w:right="-44"/>
        <w:rPr>
          <w:rFonts w:cs="Arial"/>
          <w:bCs/>
          <w:iCs/>
          <w:szCs w:val="22"/>
        </w:rPr>
      </w:pPr>
      <w:r w:rsidRPr="00646F4A">
        <w:rPr>
          <w:rFonts w:cs="Arial"/>
          <w:bCs/>
          <w:iCs/>
          <w:szCs w:val="22"/>
        </w:rPr>
        <w:t xml:space="preserve">There are six full size, floodlit AGPs suitable for competitive hockey in Coventry located across four sites. </w:t>
      </w:r>
    </w:p>
    <w:p w14:paraId="605D2EB2" w14:textId="77777777" w:rsidR="00424A2E" w:rsidRPr="00646F4A" w:rsidRDefault="00424A2E" w:rsidP="00E579D4">
      <w:pPr>
        <w:pStyle w:val="ListParagraph"/>
        <w:numPr>
          <w:ilvl w:val="0"/>
          <w:numId w:val="26"/>
        </w:numPr>
        <w:ind w:right="-44"/>
        <w:rPr>
          <w:rFonts w:cs="Arial"/>
          <w:bCs/>
          <w:iCs/>
          <w:szCs w:val="22"/>
        </w:rPr>
      </w:pPr>
      <w:r w:rsidRPr="00646F4A">
        <w:rPr>
          <w:rFonts w:cs="Arial"/>
          <w:bCs/>
          <w:iCs/>
          <w:szCs w:val="22"/>
        </w:rPr>
        <w:t>The pitch at Coventry University (The Place) and one pitch at University of Warwick (Westwood Campus) are two of the few water-based pitches supplied nationally.</w:t>
      </w:r>
    </w:p>
    <w:p w14:paraId="71D54B1D" w14:textId="77777777" w:rsidR="00424A2E" w:rsidRPr="00646F4A" w:rsidRDefault="00424A2E" w:rsidP="00E579D4">
      <w:pPr>
        <w:pStyle w:val="ListParagraph"/>
        <w:numPr>
          <w:ilvl w:val="0"/>
          <w:numId w:val="26"/>
        </w:numPr>
        <w:ind w:right="-44"/>
        <w:rPr>
          <w:rFonts w:cs="Arial"/>
          <w:bCs/>
          <w:iCs/>
          <w:szCs w:val="22"/>
        </w:rPr>
      </w:pPr>
      <w:r w:rsidRPr="00646F4A">
        <w:rPr>
          <w:rFonts w:cs="Arial"/>
          <w:bCs/>
          <w:iCs/>
          <w:szCs w:val="22"/>
        </w:rPr>
        <w:t xml:space="preserve">In addition, there are eight smaller-sized AGPs located across the City, although none are suitable for purposeful hockey demand. </w:t>
      </w:r>
    </w:p>
    <w:p w14:paraId="1EAF7952" w14:textId="77777777" w:rsidR="00424A2E" w:rsidRPr="00646F4A" w:rsidRDefault="00424A2E" w:rsidP="00E579D4">
      <w:pPr>
        <w:pStyle w:val="ListParagraph"/>
        <w:numPr>
          <w:ilvl w:val="0"/>
          <w:numId w:val="26"/>
        </w:numPr>
        <w:ind w:right="-44"/>
        <w:rPr>
          <w:rFonts w:cs="Arial"/>
          <w:bCs/>
          <w:iCs/>
          <w:szCs w:val="22"/>
        </w:rPr>
      </w:pPr>
      <w:r w:rsidRPr="00646F4A">
        <w:rPr>
          <w:rFonts w:cs="Arial"/>
          <w:bCs/>
          <w:iCs/>
          <w:szCs w:val="22"/>
        </w:rPr>
        <w:t xml:space="preserve">All six full size pitches are considered to be readily available to the community within the peak period, although availability is restricted at the University sites due to internal usage, and the pitches at Bablake Playing Fields have limited weekend opening hours. </w:t>
      </w:r>
    </w:p>
    <w:p w14:paraId="4CCDF3EA" w14:textId="77777777" w:rsidR="00424A2E" w:rsidRPr="00646F4A" w:rsidRDefault="00424A2E" w:rsidP="00E579D4">
      <w:pPr>
        <w:pStyle w:val="ListParagraph"/>
        <w:numPr>
          <w:ilvl w:val="0"/>
          <w:numId w:val="26"/>
        </w:numPr>
        <w:ind w:right="-44"/>
        <w:rPr>
          <w:rFonts w:cs="Arial"/>
          <w:bCs/>
          <w:iCs/>
          <w:szCs w:val="22"/>
        </w:rPr>
      </w:pPr>
      <w:r w:rsidRPr="00646F4A">
        <w:rPr>
          <w:rFonts w:cs="Arial"/>
          <w:bCs/>
          <w:iCs/>
          <w:szCs w:val="22"/>
        </w:rPr>
        <w:t xml:space="preserve">Based on the guidance of a ten-year carpet life, the pitch at Caludon Castle Sports Centre is in need of refurbishment and is assessed as poor quality. </w:t>
      </w:r>
    </w:p>
    <w:p w14:paraId="14132988" w14:textId="77777777" w:rsidR="00424A2E" w:rsidRPr="00646F4A" w:rsidRDefault="00424A2E" w:rsidP="00E579D4">
      <w:pPr>
        <w:pStyle w:val="ListParagraph"/>
        <w:numPr>
          <w:ilvl w:val="0"/>
          <w:numId w:val="26"/>
        </w:numPr>
        <w:ind w:right="-44"/>
        <w:rPr>
          <w:rFonts w:cs="Arial"/>
          <w:bCs/>
          <w:iCs/>
          <w:szCs w:val="22"/>
        </w:rPr>
      </w:pPr>
      <w:r w:rsidRPr="00646F4A">
        <w:rPr>
          <w:rFonts w:cs="Arial"/>
          <w:bCs/>
          <w:iCs/>
          <w:szCs w:val="22"/>
        </w:rPr>
        <w:t xml:space="preserve">All remaining full size pitches are considered to be good or standard quality and are within their recommended lifespans. </w:t>
      </w:r>
    </w:p>
    <w:p w14:paraId="63D0DF56" w14:textId="5F14D91B" w:rsidR="00FA0620" w:rsidRPr="00646F4A" w:rsidRDefault="00FA0620" w:rsidP="006444BA">
      <w:pPr>
        <w:ind w:right="-44"/>
        <w:rPr>
          <w:bCs/>
          <w:szCs w:val="28"/>
        </w:rPr>
      </w:pPr>
    </w:p>
    <w:p w14:paraId="677805D7" w14:textId="0341B2D1" w:rsidR="00FA0620" w:rsidRPr="00646F4A" w:rsidRDefault="00FA0620" w:rsidP="006444BA">
      <w:pPr>
        <w:tabs>
          <w:tab w:val="left" w:pos="2460"/>
        </w:tabs>
        <w:ind w:right="-44"/>
        <w:rPr>
          <w:b/>
          <w:i/>
          <w:iCs/>
        </w:rPr>
      </w:pPr>
      <w:r w:rsidRPr="00646F4A">
        <w:rPr>
          <w:b/>
          <w:i/>
          <w:iCs/>
        </w:rPr>
        <w:t>Demand summary</w:t>
      </w:r>
    </w:p>
    <w:p w14:paraId="3DD9CC1B" w14:textId="77777777" w:rsidR="00FA0620" w:rsidRPr="00646F4A" w:rsidRDefault="00FA0620" w:rsidP="006444BA">
      <w:pPr>
        <w:ind w:right="-44"/>
        <w:rPr>
          <w:b/>
          <w:szCs w:val="28"/>
        </w:rPr>
      </w:pPr>
    </w:p>
    <w:bookmarkEnd w:id="25"/>
    <w:p w14:paraId="6BF5FE8A" w14:textId="77777777" w:rsidR="00424A2E" w:rsidRPr="00646F4A" w:rsidRDefault="00424A2E" w:rsidP="00E579D4">
      <w:pPr>
        <w:pStyle w:val="ListParagraph"/>
        <w:numPr>
          <w:ilvl w:val="0"/>
          <w:numId w:val="27"/>
        </w:numPr>
        <w:ind w:right="-44"/>
        <w:rPr>
          <w:iCs/>
          <w:szCs w:val="28"/>
        </w:rPr>
      </w:pPr>
      <w:r w:rsidRPr="00646F4A">
        <w:rPr>
          <w:iCs/>
          <w:szCs w:val="28"/>
        </w:rPr>
        <w:t>There are currently four community hockey clubs and two universities playing in Coventry, collectively consisting of 19 men’s teams, 13 women’s teams and six junior teams.</w:t>
      </w:r>
    </w:p>
    <w:p w14:paraId="5732E127" w14:textId="77777777" w:rsidR="00424A2E" w:rsidRPr="00646F4A" w:rsidRDefault="00424A2E" w:rsidP="00E579D4">
      <w:pPr>
        <w:pStyle w:val="ListParagraph"/>
        <w:numPr>
          <w:ilvl w:val="0"/>
          <w:numId w:val="27"/>
        </w:numPr>
        <w:ind w:right="-44"/>
        <w:rPr>
          <w:iCs/>
          <w:szCs w:val="28"/>
        </w:rPr>
      </w:pPr>
      <w:r w:rsidRPr="00646F4A">
        <w:rPr>
          <w:iCs/>
          <w:szCs w:val="28"/>
        </w:rPr>
        <w:t>There is no known exported demand from Coventry into neighbouring authorities, whereas Khalsa Leamington HC imports demand into Coventry from Warwick.</w:t>
      </w:r>
    </w:p>
    <w:p w14:paraId="55F47A18" w14:textId="77777777" w:rsidR="00424A2E" w:rsidRPr="00646F4A" w:rsidRDefault="00424A2E" w:rsidP="00E579D4">
      <w:pPr>
        <w:pStyle w:val="ListParagraph"/>
        <w:numPr>
          <w:ilvl w:val="0"/>
          <w:numId w:val="27"/>
        </w:numPr>
        <w:ind w:right="-44"/>
        <w:rPr>
          <w:iCs/>
          <w:szCs w:val="28"/>
        </w:rPr>
      </w:pPr>
      <w:r w:rsidRPr="00646F4A">
        <w:rPr>
          <w:iCs/>
          <w:szCs w:val="28"/>
        </w:rPr>
        <w:t xml:space="preserve">It is clear that there is significant usage of the full size hockey suitable AGPs within Coventry, with all but one pitch (at Caludon Castle Sports Centre) in use by at least one hockey club. </w:t>
      </w:r>
    </w:p>
    <w:p w14:paraId="1EFCDE43" w14:textId="77777777" w:rsidR="00424A2E" w:rsidRPr="00646F4A" w:rsidRDefault="00424A2E" w:rsidP="00E579D4">
      <w:pPr>
        <w:pStyle w:val="ListParagraph"/>
        <w:numPr>
          <w:ilvl w:val="0"/>
          <w:numId w:val="27"/>
        </w:numPr>
        <w:ind w:right="-44"/>
        <w:rPr>
          <w:iCs/>
          <w:szCs w:val="28"/>
        </w:rPr>
      </w:pPr>
      <w:r w:rsidRPr="00646F4A">
        <w:rPr>
          <w:iCs/>
          <w:szCs w:val="28"/>
        </w:rPr>
        <w:t xml:space="preserve">In addition, some of the provision is also commonly used for other activities, most notably in terms of football, whether that be through formal training or via informal social use. </w:t>
      </w:r>
    </w:p>
    <w:p w14:paraId="050D8BDE" w14:textId="77777777" w:rsidR="00815F86" w:rsidRPr="00646F4A" w:rsidRDefault="00815F86" w:rsidP="006444BA">
      <w:pPr>
        <w:ind w:right="-44"/>
        <w:rPr>
          <w:b/>
          <w:bCs/>
          <w:i/>
          <w:iCs/>
          <w:szCs w:val="28"/>
        </w:rPr>
      </w:pPr>
    </w:p>
    <w:p w14:paraId="70F75903" w14:textId="2763355A" w:rsidR="00E9502A" w:rsidRPr="00646F4A" w:rsidRDefault="00E9502A" w:rsidP="006444BA">
      <w:pPr>
        <w:ind w:right="-44"/>
        <w:rPr>
          <w:b/>
          <w:bCs/>
          <w:i/>
          <w:iCs/>
          <w:szCs w:val="28"/>
        </w:rPr>
      </w:pPr>
      <w:r w:rsidRPr="00646F4A">
        <w:rPr>
          <w:b/>
          <w:bCs/>
          <w:i/>
          <w:iCs/>
          <w:szCs w:val="28"/>
        </w:rPr>
        <w:t>Scenarios</w:t>
      </w:r>
    </w:p>
    <w:p w14:paraId="5C1EAC0B" w14:textId="77777777" w:rsidR="00E9502A" w:rsidRPr="00646F4A" w:rsidRDefault="00E9502A" w:rsidP="006444BA">
      <w:pPr>
        <w:ind w:right="-44"/>
        <w:rPr>
          <w:b/>
          <w:bCs/>
          <w:i/>
          <w:iCs/>
          <w:szCs w:val="28"/>
        </w:rPr>
      </w:pPr>
    </w:p>
    <w:p w14:paraId="1FBB07D3" w14:textId="60A584ED" w:rsidR="00E9502A" w:rsidRPr="00646F4A" w:rsidRDefault="00E9502A" w:rsidP="006444BA">
      <w:pPr>
        <w:ind w:right="-44"/>
        <w:rPr>
          <w:bCs/>
          <w:i/>
          <w:iCs/>
          <w:szCs w:val="28"/>
        </w:rPr>
      </w:pPr>
      <w:r w:rsidRPr="00646F4A">
        <w:rPr>
          <w:bCs/>
          <w:i/>
          <w:iCs/>
          <w:szCs w:val="28"/>
        </w:rPr>
        <w:t>Accommodating</w:t>
      </w:r>
      <w:r w:rsidR="00FF287B" w:rsidRPr="00646F4A">
        <w:rPr>
          <w:bCs/>
          <w:i/>
          <w:iCs/>
          <w:szCs w:val="28"/>
        </w:rPr>
        <w:t xml:space="preserve"> future</w:t>
      </w:r>
      <w:r w:rsidRPr="00646F4A">
        <w:rPr>
          <w:bCs/>
          <w:i/>
          <w:iCs/>
          <w:szCs w:val="28"/>
        </w:rPr>
        <w:t xml:space="preserve"> demand</w:t>
      </w:r>
    </w:p>
    <w:p w14:paraId="664680EC" w14:textId="2B3AC210" w:rsidR="006730A9" w:rsidRPr="00646F4A" w:rsidRDefault="006730A9" w:rsidP="006444BA">
      <w:pPr>
        <w:ind w:right="-44"/>
        <w:rPr>
          <w:bCs/>
          <w:i/>
          <w:iCs/>
          <w:szCs w:val="28"/>
          <w:highlight w:val="yellow"/>
        </w:rPr>
      </w:pPr>
    </w:p>
    <w:p w14:paraId="0833BCF1" w14:textId="1B922690" w:rsidR="00370B46" w:rsidRPr="00646F4A" w:rsidRDefault="00370B46" w:rsidP="006444BA">
      <w:pPr>
        <w:ind w:right="-44"/>
        <w:rPr>
          <w:bCs/>
          <w:szCs w:val="28"/>
        </w:rPr>
      </w:pPr>
      <w:r w:rsidRPr="00646F4A">
        <w:rPr>
          <w:bCs/>
          <w:szCs w:val="28"/>
        </w:rPr>
        <w:t>As a reminder one full size floodlit AGP is able to accommodate four match equivalent sessions on one day. With teams playing on a home and away basis, this equates to one AGP being able to cater for eight ‘home’ teams at peak time (one team requires 0.5 match equivalent sessions per week on its ‘home’ pitch).</w:t>
      </w:r>
    </w:p>
    <w:p w14:paraId="5C76B1AC" w14:textId="77777777" w:rsidR="003C7EE7" w:rsidRPr="00646F4A" w:rsidRDefault="003C7EE7" w:rsidP="006444BA">
      <w:pPr>
        <w:ind w:right="-44"/>
      </w:pPr>
    </w:p>
    <w:p w14:paraId="71E4A2BD" w14:textId="2C8A9B5B" w:rsidR="00370B46" w:rsidRPr="00646F4A" w:rsidRDefault="00370B46" w:rsidP="006444BA">
      <w:pPr>
        <w:ind w:right="-44"/>
      </w:pPr>
      <w:r w:rsidRPr="00646F4A">
        <w:t>On the basis that there are six full size AGPs available which can accommodate hockey matches in Coventry, this provides a theoretical opportunity to accommodate up to 48 hockey teams across the City. However, quality issues mean t</w:t>
      </w:r>
      <w:r w:rsidR="00AC0B2A" w:rsidRPr="00646F4A">
        <w:t>hat t</w:t>
      </w:r>
      <w:r w:rsidRPr="00646F4A">
        <w:t xml:space="preserve">he pitch at Caludon Castle Sports Centre should not be used for hockey, whereas the pitches at Bablake Playing </w:t>
      </w:r>
      <w:r w:rsidRPr="00646F4A">
        <w:lastRenderedPageBreak/>
        <w:t xml:space="preserve">Fields do not open to the community until 12:30pm on Saturdays, meaning that morning matches cannot be hosted at the site. As such, capacity across Coventry is </w:t>
      </w:r>
      <w:r w:rsidR="00AC0B2A" w:rsidRPr="00646F4A">
        <w:t>calculated at</w:t>
      </w:r>
      <w:r w:rsidRPr="00646F4A">
        <w:t xml:space="preserve"> 32 teams. </w:t>
      </w:r>
    </w:p>
    <w:p w14:paraId="7D7977F1" w14:textId="77777777" w:rsidR="00AC4232" w:rsidRPr="00646F4A" w:rsidRDefault="00AC4232" w:rsidP="00370B46">
      <w:pPr>
        <w:ind w:right="-45"/>
        <w:rPr>
          <w:bCs/>
          <w:i/>
          <w:szCs w:val="28"/>
        </w:rPr>
      </w:pPr>
    </w:p>
    <w:p w14:paraId="2D695AD9" w14:textId="194815CF" w:rsidR="00370B46" w:rsidRPr="00646F4A" w:rsidRDefault="00370B46" w:rsidP="00370B46">
      <w:pPr>
        <w:ind w:right="-45"/>
        <w:rPr>
          <w:bCs/>
          <w:i/>
          <w:szCs w:val="28"/>
        </w:rPr>
      </w:pPr>
      <w:r w:rsidRPr="00646F4A">
        <w:rPr>
          <w:bCs/>
          <w:i/>
          <w:szCs w:val="28"/>
        </w:rPr>
        <w:t>Table 4.</w:t>
      </w:r>
      <w:r w:rsidR="002C3D30" w:rsidRPr="00646F4A">
        <w:rPr>
          <w:bCs/>
          <w:i/>
          <w:szCs w:val="28"/>
        </w:rPr>
        <w:t>31</w:t>
      </w:r>
      <w:r w:rsidRPr="00646F4A">
        <w:rPr>
          <w:bCs/>
          <w:i/>
          <w:szCs w:val="28"/>
        </w:rPr>
        <w:t>: Usage of full size hockey suitable AGPs</w:t>
      </w:r>
    </w:p>
    <w:p w14:paraId="63B1BB41" w14:textId="07DFEA9B" w:rsidR="00370B46" w:rsidRPr="00646F4A" w:rsidRDefault="00370B46" w:rsidP="00C4528F">
      <w:pPr>
        <w:rPr>
          <w:bCs/>
          <w:szCs w:val="28"/>
          <w:highlight w:val="yellow"/>
        </w:rPr>
      </w:pPr>
    </w:p>
    <w:tbl>
      <w:tblPr>
        <w:tblStyle w:val="TableGrid"/>
        <w:tblW w:w="5000" w:type="pct"/>
        <w:tblInd w:w="-5" w:type="dxa"/>
        <w:tblLook w:val="04A0" w:firstRow="1" w:lastRow="0" w:firstColumn="1" w:lastColumn="0" w:noHBand="0" w:noVBand="1"/>
      </w:tblPr>
      <w:tblGrid>
        <w:gridCol w:w="692"/>
        <w:gridCol w:w="3969"/>
        <w:gridCol w:w="1164"/>
        <w:gridCol w:w="1434"/>
        <w:gridCol w:w="21"/>
        <w:gridCol w:w="1455"/>
      </w:tblGrid>
      <w:tr w:rsidR="00941E5C" w:rsidRPr="00646F4A" w14:paraId="1224E8B7" w14:textId="77777777" w:rsidTr="00941E5C">
        <w:trPr>
          <w:tblHeader/>
        </w:trPr>
        <w:tc>
          <w:tcPr>
            <w:tcW w:w="396" w:type="pct"/>
            <w:vMerge w:val="restart"/>
            <w:shd w:val="clear" w:color="auto" w:fill="DBE5F1" w:themeFill="accent1" w:themeFillTint="33"/>
          </w:tcPr>
          <w:p w14:paraId="5F16B94A" w14:textId="77777777" w:rsidR="00941E5C" w:rsidRPr="00646F4A" w:rsidRDefault="00941E5C" w:rsidP="00370B46">
            <w:pPr>
              <w:spacing w:before="40" w:line="257" w:lineRule="auto"/>
              <w:jc w:val="center"/>
              <w:rPr>
                <w:b/>
                <w:bCs/>
                <w:iCs/>
                <w:sz w:val="20"/>
                <w:szCs w:val="20"/>
              </w:rPr>
            </w:pPr>
            <w:r w:rsidRPr="00646F4A">
              <w:rPr>
                <w:b/>
                <w:bCs/>
                <w:iCs/>
                <w:sz w:val="20"/>
                <w:szCs w:val="20"/>
              </w:rPr>
              <w:t>Site ID</w:t>
            </w:r>
          </w:p>
        </w:tc>
        <w:tc>
          <w:tcPr>
            <w:tcW w:w="2272" w:type="pct"/>
            <w:vMerge w:val="restart"/>
            <w:shd w:val="clear" w:color="auto" w:fill="DBE5F1" w:themeFill="accent1" w:themeFillTint="33"/>
          </w:tcPr>
          <w:p w14:paraId="05CF22F4" w14:textId="77777777" w:rsidR="00941E5C" w:rsidRPr="00646F4A" w:rsidRDefault="00941E5C" w:rsidP="00370B46">
            <w:pPr>
              <w:spacing w:before="40" w:line="257" w:lineRule="auto"/>
              <w:rPr>
                <w:b/>
                <w:bCs/>
                <w:iCs/>
                <w:sz w:val="20"/>
                <w:szCs w:val="20"/>
              </w:rPr>
            </w:pPr>
            <w:r w:rsidRPr="00646F4A">
              <w:rPr>
                <w:b/>
                <w:bCs/>
                <w:iCs/>
                <w:sz w:val="20"/>
                <w:szCs w:val="20"/>
              </w:rPr>
              <w:t>Site name</w:t>
            </w:r>
          </w:p>
        </w:tc>
        <w:tc>
          <w:tcPr>
            <w:tcW w:w="666" w:type="pct"/>
            <w:vMerge w:val="restart"/>
            <w:shd w:val="clear" w:color="auto" w:fill="DBE5F1" w:themeFill="accent1" w:themeFillTint="33"/>
          </w:tcPr>
          <w:p w14:paraId="767CA0A9" w14:textId="77777777" w:rsidR="00941E5C" w:rsidRPr="00646F4A" w:rsidRDefault="00941E5C" w:rsidP="00370B46">
            <w:pPr>
              <w:spacing w:before="40" w:line="257" w:lineRule="auto"/>
              <w:jc w:val="center"/>
              <w:rPr>
                <w:b/>
                <w:bCs/>
                <w:iCs/>
                <w:sz w:val="20"/>
                <w:szCs w:val="20"/>
              </w:rPr>
            </w:pPr>
            <w:r w:rsidRPr="00646F4A">
              <w:rPr>
                <w:b/>
                <w:bCs/>
                <w:iCs/>
                <w:sz w:val="20"/>
                <w:szCs w:val="20"/>
              </w:rPr>
              <w:t>No. of pitches</w:t>
            </w:r>
          </w:p>
        </w:tc>
        <w:tc>
          <w:tcPr>
            <w:tcW w:w="833" w:type="pct"/>
            <w:gridSpan w:val="2"/>
            <w:shd w:val="clear" w:color="auto" w:fill="DBE5F1" w:themeFill="accent1" w:themeFillTint="33"/>
          </w:tcPr>
          <w:p w14:paraId="5E4A5779" w14:textId="77777777" w:rsidR="00941E5C" w:rsidRPr="00646F4A" w:rsidRDefault="00941E5C" w:rsidP="00370B46">
            <w:pPr>
              <w:spacing w:before="40" w:line="257" w:lineRule="auto"/>
              <w:jc w:val="center"/>
              <w:rPr>
                <w:b/>
                <w:bCs/>
                <w:iCs/>
                <w:sz w:val="20"/>
                <w:szCs w:val="20"/>
              </w:rPr>
            </w:pPr>
            <w:r w:rsidRPr="00646F4A">
              <w:rPr>
                <w:b/>
                <w:bCs/>
                <w:iCs/>
                <w:sz w:val="20"/>
                <w:szCs w:val="20"/>
              </w:rPr>
              <w:t>Number of teams</w:t>
            </w:r>
          </w:p>
        </w:tc>
        <w:tc>
          <w:tcPr>
            <w:tcW w:w="833" w:type="pct"/>
            <w:shd w:val="clear" w:color="auto" w:fill="DBE5F1" w:themeFill="accent1" w:themeFillTint="33"/>
          </w:tcPr>
          <w:p w14:paraId="262C722D" w14:textId="210BD72B" w:rsidR="00941E5C" w:rsidRPr="00646F4A" w:rsidRDefault="00941E5C" w:rsidP="00370B46">
            <w:pPr>
              <w:spacing w:before="40" w:line="257" w:lineRule="auto"/>
              <w:jc w:val="center"/>
              <w:rPr>
                <w:b/>
                <w:bCs/>
                <w:iCs/>
                <w:sz w:val="20"/>
                <w:szCs w:val="20"/>
              </w:rPr>
            </w:pPr>
          </w:p>
        </w:tc>
      </w:tr>
      <w:tr w:rsidR="00646F4A" w:rsidRPr="00646F4A" w14:paraId="6E980A6A" w14:textId="77777777" w:rsidTr="00941E5C">
        <w:trPr>
          <w:tblHeader/>
        </w:trPr>
        <w:tc>
          <w:tcPr>
            <w:tcW w:w="396" w:type="pct"/>
            <w:vMerge/>
            <w:shd w:val="clear" w:color="auto" w:fill="DBE5F1" w:themeFill="accent1" w:themeFillTint="33"/>
          </w:tcPr>
          <w:p w14:paraId="2D006915" w14:textId="77777777" w:rsidR="00370B46" w:rsidRPr="00646F4A" w:rsidRDefault="00370B46" w:rsidP="00370B46">
            <w:pPr>
              <w:spacing w:before="40" w:line="257" w:lineRule="auto"/>
              <w:jc w:val="center"/>
              <w:rPr>
                <w:b/>
                <w:bCs/>
                <w:iCs/>
                <w:sz w:val="20"/>
                <w:szCs w:val="20"/>
              </w:rPr>
            </w:pPr>
          </w:p>
        </w:tc>
        <w:tc>
          <w:tcPr>
            <w:tcW w:w="2272" w:type="pct"/>
            <w:vMerge/>
            <w:shd w:val="clear" w:color="auto" w:fill="DBE5F1" w:themeFill="accent1" w:themeFillTint="33"/>
          </w:tcPr>
          <w:p w14:paraId="03CC11BD" w14:textId="77777777" w:rsidR="00370B46" w:rsidRPr="00646F4A" w:rsidRDefault="00370B46" w:rsidP="00370B46">
            <w:pPr>
              <w:spacing w:before="40" w:line="257" w:lineRule="auto"/>
              <w:rPr>
                <w:b/>
                <w:bCs/>
                <w:iCs/>
                <w:sz w:val="20"/>
                <w:szCs w:val="20"/>
              </w:rPr>
            </w:pPr>
          </w:p>
        </w:tc>
        <w:tc>
          <w:tcPr>
            <w:tcW w:w="666" w:type="pct"/>
            <w:vMerge/>
            <w:shd w:val="clear" w:color="auto" w:fill="DBE5F1" w:themeFill="accent1" w:themeFillTint="33"/>
          </w:tcPr>
          <w:p w14:paraId="46D14199" w14:textId="77777777" w:rsidR="00370B46" w:rsidRPr="00646F4A" w:rsidRDefault="00370B46" w:rsidP="00370B46">
            <w:pPr>
              <w:spacing w:before="40" w:line="257" w:lineRule="auto"/>
              <w:jc w:val="center"/>
              <w:rPr>
                <w:b/>
                <w:bCs/>
                <w:iCs/>
                <w:sz w:val="20"/>
                <w:szCs w:val="20"/>
              </w:rPr>
            </w:pPr>
          </w:p>
        </w:tc>
        <w:tc>
          <w:tcPr>
            <w:tcW w:w="821" w:type="pct"/>
            <w:shd w:val="clear" w:color="auto" w:fill="DBE5F1" w:themeFill="accent1" w:themeFillTint="33"/>
          </w:tcPr>
          <w:p w14:paraId="64CE5E6D" w14:textId="77777777" w:rsidR="00370B46" w:rsidRPr="00646F4A" w:rsidRDefault="00370B46" w:rsidP="00370B46">
            <w:pPr>
              <w:spacing w:before="40" w:line="257" w:lineRule="auto"/>
              <w:jc w:val="center"/>
              <w:rPr>
                <w:b/>
                <w:bCs/>
                <w:iCs/>
                <w:sz w:val="20"/>
                <w:szCs w:val="20"/>
              </w:rPr>
            </w:pPr>
            <w:r w:rsidRPr="00646F4A">
              <w:rPr>
                <w:b/>
                <w:bCs/>
                <w:iCs/>
                <w:sz w:val="20"/>
                <w:szCs w:val="20"/>
              </w:rPr>
              <w:t xml:space="preserve">Potential capacity </w:t>
            </w:r>
          </w:p>
        </w:tc>
        <w:tc>
          <w:tcPr>
            <w:tcW w:w="845" w:type="pct"/>
            <w:gridSpan w:val="2"/>
            <w:shd w:val="clear" w:color="auto" w:fill="DBE5F1" w:themeFill="accent1" w:themeFillTint="33"/>
          </w:tcPr>
          <w:p w14:paraId="5C095F40" w14:textId="77777777" w:rsidR="00370B46" w:rsidRPr="00646F4A" w:rsidRDefault="00370B46" w:rsidP="00370B46">
            <w:pPr>
              <w:spacing w:before="40" w:line="257" w:lineRule="auto"/>
              <w:jc w:val="center"/>
              <w:rPr>
                <w:b/>
                <w:bCs/>
                <w:iCs/>
                <w:sz w:val="20"/>
                <w:szCs w:val="20"/>
              </w:rPr>
            </w:pPr>
            <w:r w:rsidRPr="00646F4A">
              <w:rPr>
                <w:b/>
                <w:bCs/>
                <w:iCs/>
                <w:sz w:val="20"/>
                <w:szCs w:val="20"/>
              </w:rPr>
              <w:t>Actual capacity</w:t>
            </w:r>
          </w:p>
        </w:tc>
      </w:tr>
      <w:tr w:rsidR="00646F4A" w:rsidRPr="00646F4A" w14:paraId="59173C85" w14:textId="77777777" w:rsidTr="00941E5C">
        <w:tc>
          <w:tcPr>
            <w:tcW w:w="396" w:type="pct"/>
          </w:tcPr>
          <w:p w14:paraId="59D4817D" w14:textId="77777777" w:rsidR="00370B46" w:rsidRPr="00646F4A" w:rsidRDefault="00370B46" w:rsidP="00370B46">
            <w:pPr>
              <w:spacing w:before="40" w:line="257" w:lineRule="auto"/>
              <w:jc w:val="center"/>
              <w:rPr>
                <w:sz w:val="20"/>
                <w:szCs w:val="20"/>
              </w:rPr>
            </w:pPr>
            <w:r w:rsidRPr="00646F4A">
              <w:rPr>
                <w:sz w:val="20"/>
                <w:szCs w:val="20"/>
              </w:rPr>
              <w:t>6</w:t>
            </w:r>
          </w:p>
        </w:tc>
        <w:tc>
          <w:tcPr>
            <w:tcW w:w="2272" w:type="pct"/>
          </w:tcPr>
          <w:p w14:paraId="4878715A" w14:textId="77777777" w:rsidR="00370B46" w:rsidRPr="00646F4A" w:rsidRDefault="00370B46" w:rsidP="00370B46">
            <w:pPr>
              <w:spacing w:before="40" w:line="257" w:lineRule="auto"/>
              <w:rPr>
                <w:sz w:val="20"/>
                <w:szCs w:val="20"/>
              </w:rPr>
            </w:pPr>
            <w:r w:rsidRPr="00646F4A">
              <w:rPr>
                <w:sz w:val="20"/>
                <w:szCs w:val="20"/>
              </w:rPr>
              <w:t>Bablake Playing Fields</w:t>
            </w:r>
          </w:p>
        </w:tc>
        <w:tc>
          <w:tcPr>
            <w:tcW w:w="666" w:type="pct"/>
          </w:tcPr>
          <w:p w14:paraId="4FA15479" w14:textId="77777777" w:rsidR="00370B46" w:rsidRPr="00646F4A" w:rsidRDefault="00370B46" w:rsidP="00370B46">
            <w:pPr>
              <w:spacing w:before="40" w:line="257" w:lineRule="auto"/>
              <w:jc w:val="center"/>
              <w:rPr>
                <w:sz w:val="20"/>
                <w:szCs w:val="22"/>
              </w:rPr>
            </w:pPr>
            <w:r w:rsidRPr="00646F4A">
              <w:rPr>
                <w:sz w:val="20"/>
                <w:szCs w:val="22"/>
              </w:rPr>
              <w:t>2</w:t>
            </w:r>
          </w:p>
        </w:tc>
        <w:tc>
          <w:tcPr>
            <w:tcW w:w="821" w:type="pct"/>
          </w:tcPr>
          <w:p w14:paraId="7B328A6F" w14:textId="77777777" w:rsidR="00370B46" w:rsidRPr="00646F4A" w:rsidRDefault="00370B46" w:rsidP="00370B46">
            <w:pPr>
              <w:spacing w:before="40" w:line="257" w:lineRule="auto"/>
              <w:jc w:val="center"/>
              <w:rPr>
                <w:iCs/>
                <w:sz w:val="20"/>
                <w:szCs w:val="20"/>
              </w:rPr>
            </w:pPr>
            <w:r w:rsidRPr="00646F4A">
              <w:rPr>
                <w:iCs/>
                <w:sz w:val="20"/>
                <w:szCs w:val="20"/>
              </w:rPr>
              <w:t>16</w:t>
            </w:r>
          </w:p>
        </w:tc>
        <w:tc>
          <w:tcPr>
            <w:tcW w:w="845" w:type="pct"/>
            <w:gridSpan w:val="2"/>
          </w:tcPr>
          <w:p w14:paraId="5CF5B46A" w14:textId="77777777" w:rsidR="00370B46" w:rsidRPr="00646F4A" w:rsidRDefault="00370B46" w:rsidP="00370B46">
            <w:pPr>
              <w:spacing w:before="40" w:line="257" w:lineRule="auto"/>
              <w:jc w:val="center"/>
              <w:rPr>
                <w:b/>
                <w:bCs/>
                <w:iCs/>
                <w:sz w:val="20"/>
                <w:szCs w:val="20"/>
              </w:rPr>
            </w:pPr>
            <w:r w:rsidRPr="00646F4A">
              <w:rPr>
                <w:b/>
                <w:bCs/>
                <w:iCs/>
                <w:sz w:val="20"/>
                <w:szCs w:val="20"/>
              </w:rPr>
              <w:t>8</w:t>
            </w:r>
          </w:p>
        </w:tc>
      </w:tr>
      <w:tr w:rsidR="00646F4A" w:rsidRPr="00646F4A" w14:paraId="2D610B4B" w14:textId="77777777" w:rsidTr="00941E5C">
        <w:tc>
          <w:tcPr>
            <w:tcW w:w="396" w:type="pct"/>
          </w:tcPr>
          <w:p w14:paraId="6B799760" w14:textId="77777777" w:rsidR="00370B46" w:rsidRPr="00646F4A" w:rsidRDefault="00370B46" w:rsidP="00370B46">
            <w:pPr>
              <w:spacing w:before="40" w:line="257" w:lineRule="auto"/>
              <w:jc w:val="center"/>
              <w:rPr>
                <w:iCs/>
                <w:sz w:val="20"/>
                <w:szCs w:val="20"/>
              </w:rPr>
            </w:pPr>
            <w:r w:rsidRPr="00646F4A">
              <w:rPr>
                <w:sz w:val="20"/>
                <w:szCs w:val="20"/>
              </w:rPr>
              <w:t>14</w:t>
            </w:r>
          </w:p>
        </w:tc>
        <w:tc>
          <w:tcPr>
            <w:tcW w:w="2272" w:type="pct"/>
          </w:tcPr>
          <w:p w14:paraId="32B12EA5" w14:textId="77777777" w:rsidR="00370B46" w:rsidRPr="00646F4A" w:rsidRDefault="00370B46" w:rsidP="00370B46">
            <w:pPr>
              <w:spacing w:before="40" w:line="257" w:lineRule="auto"/>
              <w:rPr>
                <w:iCs/>
                <w:sz w:val="20"/>
                <w:szCs w:val="20"/>
              </w:rPr>
            </w:pPr>
            <w:r w:rsidRPr="00646F4A">
              <w:rPr>
                <w:sz w:val="20"/>
                <w:szCs w:val="20"/>
              </w:rPr>
              <w:t>Caludon Castle Sports Centre</w:t>
            </w:r>
          </w:p>
        </w:tc>
        <w:tc>
          <w:tcPr>
            <w:tcW w:w="666" w:type="pct"/>
          </w:tcPr>
          <w:p w14:paraId="525731A7" w14:textId="77777777" w:rsidR="00370B46" w:rsidRPr="00646F4A" w:rsidRDefault="00370B46" w:rsidP="00370B46">
            <w:pPr>
              <w:spacing w:before="40" w:line="257" w:lineRule="auto"/>
              <w:jc w:val="center"/>
              <w:rPr>
                <w:iCs/>
                <w:sz w:val="20"/>
                <w:szCs w:val="20"/>
              </w:rPr>
            </w:pPr>
            <w:r w:rsidRPr="00646F4A">
              <w:rPr>
                <w:iCs/>
                <w:sz w:val="20"/>
                <w:szCs w:val="20"/>
              </w:rPr>
              <w:t>1</w:t>
            </w:r>
          </w:p>
        </w:tc>
        <w:tc>
          <w:tcPr>
            <w:tcW w:w="821" w:type="pct"/>
          </w:tcPr>
          <w:p w14:paraId="7618B8F8" w14:textId="77777777" w:rsidR="00370B46" w:rsidRPr="00646F4A" w:rsidRDefault="00370B46" w:rsidP="00370B46">
            <w:pPr>
              <w:spacing w:before="40" w:line="257" w:lineRule="auto"/>
              <w:jc w:val="center"/>
              <w:rPr>
                <w:iCs/>
                <w:sz w:val="20"/>
                <w:szCs w:val="20"/>
              </w:rPr>
            </w:pPr>
            <w:r w:rsidRPr="00646F4A">
              <w:rPr>
                <w:iCs/>
                <w:sz w:val="20"/>
                <w:szCs w:val="20"/>
              </w:rPr>
              <w:t>8</w:t>
            </w:r>
          </w:p>
        </w:tc>
        <w:tc>
          <w:tcPr>
            <w:tcW w:w="845" w:type="pct"/>
            <w:gridSpan w:val="2"/>
          </w:tcPr>
          <w:p w14:paraId="2D7CF21D" w14:textId="77777777" w:rsidR="00370B46" w:rsidRPr="00646F4A" w:rsidRDefault="00370B46" w:rsidP="00370B46">
            <w:pPr>
              <w:spacing w:before="40" w:line="257" w:lineRule="auto"/>
              <w:jc w:val="center"/>
              <w:rPr>
                <w:iCs/>
                <w:sz w:val="20"/>
                <w:szCs w:val="20"/>
              </w:rPr>
            </w:pPr>
            <w:r w:rsidRPr="00646F4A">
              <w:rPr>
                <w:iCs/>
                <w:sz w:val="20"/>
                <w:szCs w:val="20"/>
              </w:rPr>
              <w:t>0</w:t>
            </w:r>
          </w:p>
        </w:tc>
      </w:tr>
      <w:tr w:rsidR="00646F4A" w:rsidRPr="00646F4A" w14:paraId="12546480" w14:textId="77777777" w:rsidTr="00941E5C">
        <w:tc>
          <w:tcPr>
            <w:tcW w:w="396" w:type="pct"/>
          </w:tcPr>
          <w:p w14:paraId="7EFAFE08" w14:textId="77777777" w:rsidR="00370B46" w:rsidRPr="00646F4A" w:rsidRDefault="00370B46" w:rsidP="00370B46">
            <w:pPr>
              <w:spacing w:before="40" w:line="257" w:lineRule="auto"/>
              <w:jc w:val="center"/>
              <w:rPr>
                <w:sz w:val="20"/>
                <w:szCs w:val="20"/>
              </w:rPr>
            </w:pPr>
            <w:r w:rsidRPr="00646F4A">
              <w:rPr>
                <w:sz w:val="20"/>
                <w:szCs w:val="20"/>
              </w:rPr>
              <w:t>38</w:t>
            </w:r>
          </w:p>
        </w:tc>
        <w:tc>
          <w:tcPr>
            <w:tcW w:w="2272" w:type="pct"/>
          </w:tcPr>
          <w:p w14:paraId="7DF0652D" w14:textId="77777777" w:rsidR="00370B46" w:rsidRPr="00646F4A" w:rsidRDefault="00370B46" w:rsidP="00370B46">
            <w:pPr>
              <w:spacing w:before="40" w:line="257" w:lineRule="auto"/>
              <w:rPr>
                <w:sz w:val="20"/>
                <w:szCs w:val="20"/>
              </w:rPr>
            </w:pPr>
            <w:r w:rsidRPr="00646F4A">
              <w:rPr>
                <w:sz w:val="20"/>
                <w:szCs w:val="20"/>
              </w:rPr>
              <w:t>Coventry University (The Place)</w:t>
            </w:r>
          </w:p>
        </w:tc>
        <w:tc>
          <w:tcPr>
            <w:tcW w:w="666" w:type="pct"/>
          </w:tcPr>
          <w:p w14:paraId="0A665B53" w14:textId="77777777" w:rsidR="00370B46" w:rsidRPr="00646F4A" w:rsidRDefault="00370B46" w:rsidP="00370B46">
            <w:pPr>
              <w:spacing w:before="40" w:line="257" w:lineRule="auto"/>
              <w:jc w:val="center"/>
              <w:rPr>
                <w:sz w:val="20"/>
                <w:szCs w:val="22"/>
              </w:rPr>
            </w:pPr>
            <w:r w:rsidRPr="00646F4A">
              <w:rPr>
                <w:sz w:val="20"/>
                <w:szCs w:val="22"/>
              </w:rPr>
              <w:t>1</w:t>
            </w:r>
          </w:p>
        </w:tc>
        <w:tc>
          <w:tcPr>
            <w:tcW w:w="821" w:type="pct"/>
          </w:tcPr>
          <w:p w14:paraId="13CA28E4" w14:textId="77777777" w:rsidR="00370B46" w:rsidRPr="00646F4A" w:rsidRDefault="00370B46" w:rsidP="00370B46">
            <w:pPr>
              <w:spacing w:before="40" w:line="257" w:lineRule="auto"/>
              <w:jc w:val="center"/>
              <w:rPr>
                <w:iCs/>
                <w:sz w:val="20"/>
                <w:szCs w:val="20"/>
              </w:rPr>
            </w:pPr>
            <w:r w:rsidRPr="00646F4A">
              <w:rPr>
                <w:iCs/>
                <w:sz w:val="20"/>
                <w:szCs w:val="20"/>
              </w:rPr>
              <w:t>8</w:t>
            </w:r>
          </w:p>
        </w:tc>
        <w:tc>
          <w:tcPr>
            <w:tcW w:w="845" w:type="pct"/>
            <w:gridSpan w:val="2"/>
          </w:tcPr>
          <w:p w14:paraId="4D8F6CF9" w14:textId="77777777" w:rsidR="00370B46" w:rsidRPr="00646F4A" w:rsidRDefault="00370B46" w:rsidP="00370B46">
            <w:pPr>
              <w:spacing w:before="40" w:line="257" w:lineRule="auto"/>
              <w:jc w:val="center"/>
              <w:rPr>
                <w:b/>
                <w:bCs/>
                <w:iCs/>
                <w:sz w:val="20"/>
                <w:szCs w:val="20"/>
              </w:rPr>
            </w:pPr>
            <w:r w:rsidRPr="00646F4A">
              <w:rPr>
                <w:b/>
                <w:bCs/>
                <w:iCs/>
                <w:sz w:val="20"/>
                <w:szCs w:val="20"/>
              </w:rPr>
              <w:t>8</w:t>
            </w:r>
          </w:p>
        </w:tc>
      </w:tr>
      <w:tr w:rsidR="00646F4A" w:rsidRPr="00646F4A" w14:paraId="382B3A55" w14:textId="77777777" w:rsidTr="00941E5C">
        <w:tc>
          <w:tcPr>
            <w:tcW w:w="396" w:type="pct"/>
          </w:tcPr>
          <w:p w14:paraId="4AA04662" w14:textId="77777777" w:rsidR="00370B46" w:rsidRPr="00646F4A" w:rsidRDefault="00370B46" w:rsidP="00370B46">
            <w:pPr>
              <w:spacing w:before="40" w:line="257" w:lineRule="auto"/>
              <w:jc w:val="center"/>
              <w:rPr>
                <w:sz w:val="20"/>
                <w:szCs w:val="20"/>
              </w:rPr>
            </w:pPr>
            <w:r w:rsidRPr="00646F4A">
              <w:rPr>
                <w:sz w:val="20"/>
                <w:szCs w:val="20"/>
              </w:rPr>
              <w:t>139</w:t>
            </w:r>
          </w:p>
        </w:tc>
        <w:tc>
          <w:tcPr>
            <w:tcW w:w="2272" w:type="pct"/>
          </w:tcPr>
          <w:p w14:paraId="01B90D2D" w14:textId="77777777" w:rsidR="00370B46" w:rsidRPr="00646F4A" w:rsidRDefault="00370B46" w:rsidP="00370B46">
            <w:pPr>
              <w:spacing w:before="40" w:line="257" w:lineRule="auto"/>
              <w:rPr>
                <w:sz w:val="20"/>
                <w:szCs w:val="20"/>
              </w:rPr>
            </w:pPr>
            <w:r w:rsidRPr="00646F4A">
              <w:rPr>
                <w:sz w:val="20"/>
                <w:szCs w:val="20"/>
              </w:rPr>
              <w:t>University of Warwick (Westwood Campus)</w:t>
            </w:r>
          </w:p>
        </w:tc>
        <w:tc>
          <w:tcPr>
            <w:tcW w:w="666" w:type="pct"/>
          </w:tcPr>
          <w:p w14:paraId="333B1638" w14:textId="77777777" w:rsidR="00370B46" w:rsidRPr="00646F4A" w:rsidRDefault="00370B46" w:rsidP="00370B46">
            <w:pPr>
              <w:spacing w:before="40" w:line="257" w:lineRule="auto"/>
              <w:jc w:val="center"/>
              <w:rPr>
                <w:sz w:val="20"/>
                <w:szCs w:val="22"/>
              </w:rPr>
            </w:pPr>
            <w:r w:rsidRPr="00646F4A">
              <w:rPr>
                <w:sz w:val="20"/>
                <w:szCs w:val="22"/>
              </w:rPr>
              <w:t>2</w:t>
            </w:r>
          </w:p>
        </w:tc>
        <w:tc>
          <w:tcPr>
            <w:tcW w:w="821" w:type="pct"/>
          </w:tcPr>
          <w:p w14:paraId="7CD035E3" w14:textId="77777777" w:rsidR="00370B46" w:rsidRPr="00646F4A" w:rsidRDefault="00370B46" w:rsidP="00370B46">
            <w:pPr>
              <w:spacing w:before="40" w:line="257" w:lineRule="auto"/>
              <w:jc w:val="center"/>
              <w:rPr>
                <w:iCs/>
                <w:sz w:val="20"/>
                <w:szCs w:val="20"/>
              </w:rPr>
            </w:pPr>
            <w:r w:rsidRPr="00646F4A">
              <w:rPr>
                <w:iCs/>
                <w:sz w:val="20"/>
                <w:szCs w:val="20"/>
              </w:rPr>
              <w:t>16</w:t>
            </w:r>
          </w:p>
        </w:tc>
        <w:tc>
          <w:tcPr>
            <w:tcW w:w="845" w:type="pct"/>
            <w:gridSpan w:val="2"/>
          </w:tcPr>
          <w:p w14:paraId="5AB04A9C" w14:textId="77777777" w:rsidR="00370B46" w:rsidRPr="00646F4A" w:rsidRDefault="00370B46" w:rsidP="00370B46">
            <w:pPr>
              <w:spacing w:before="40" w:line="257" w:lineRule="auto"/>
              <w:jc w:val="center"/>
              <w:rPr>
                <w:b/>
                <w:bCs/>
                <w:iCs/>
                <w:sz w:val="20"/>
                <w:szCs w:val="20"/>
              </w:rPr>
            </w:pPr>
            <w:r w:rsidRPr="00646F4A">
              <w:rPr>
                <w:b/>
                <w:bCs/>
                <w:iCs/>
                <w:sz w:val="20"/>
                <w:szCs w:val="20"/>
              </w:rPr>
              <w:t>16</w:t>
            </w:r>
          </w:p>
        </w:tc>
      </w:tr>
    </w:tbl>
    <w:p w14:paraId="3437E346" w14:textId="77777777" w:rsidR="00370B46" w:rsidRPr="00646F4A" w:rsidRDefault="00370B46" w:rsidP="00C4528F">
      <w:pPr>
        <w:rPr>
          <w:bCs/>
          <w:szCs w:val="28"/>
          <w:highlight w:val="yellow"/>
        </w:rPr>
      </w:pPr>
    </w:p>
    <w:p w14:paraId="6BF0100A" w14:textId="3C70FC51" w:rsidR="00136AAE" w:rsidRPr="00646F4A" w:rsidRDefault="00370B46" w:rsidP="0031196C">
      <w:pPr>
        <w:ind w:right="-44"/>
      </w:pPr>
      <w:r w:rsidRPr="00646F4A">
        <w:rPr>
          <w:bCs/>
          <w:szCs w:val="28"/>
        </w:rPr>
        <w:t>With 32 senior teams currently provided across the clubs, this suggests that current supply is sufficient to accommodate demand, although no capacity remains for any increase in future demand</w:t>
      </w:r>
      <w:r w:rsidR="00AC0B2A" w:rsidRPr="00646F4A">
        <w:rPr>
          <w:bCs/>
          <w:szCs w:val="28"/>
        </w:rPr>
        <w:t>, despite growth plans from bo</w:t>
      </w:r>
      <w:r w:rsidR="000448F3" w:rsidRPr="00646F4A">
        <w:t xml:space="preserve">th Coventry University HC and Khalsa Leamington HC. </w:t>
      </w:r>
      <w:r w:rsidR="00C240FD" w:rsidRPr="00646F4A">
        <w:t xml:space="preserve"> </w:t>
      </w:r>
    </w:p>
    <w:p w14:paraId="0E3F1023" w14:textId="77777777" w:rsidR="00C240FD" w:rsidRPr="00646F4A" w:rsidRDefault="00C240FD" w:rsidP="0031196C">
      <w:pPr>
        <w:ind w:right="-186"/>
        <w:rPr>
          <w:highlight w:val="yellow"/>
        </w:rPr>
      </w:pPr>
    </w:p>
    <w:p w14:paraId="1C93EB5F" w14:textId="745F571B" w:rsidR="000448F3" w:rsidRPr="00646F4A" w:rsidRDefault="000448F3" w:rsidP="0031196C">
      <w:pPr>
        <w:ind w:right="-44"/>
      </w:pPr>
      <w:r w:rsidRPr="00646F4A">
        <w:t>Notwithstanding the above, i</w:t>
      </w:r>
      <w:r w:rsidR="00053F86" w:rsidRPr="00646F4A">
        <w:t xml:space="preserve">f Coventry University HC was to field another team, matches would be played </w:t>
      </w:r>
      <w:r w:rsidRPr="00646F4A">
        <w:t xml:space="preserve">outside of the peak period, during midweek time slots, due to how University fixtures are arranged. As such, this could be accommodated and would </w:t>
      </w:r>
      <w:r w:rsidR="00053F86" w:rsidRPr="00646F4A">
        <w:t xml:space="preserve">not impact </w:t>
      </w:r>
      <w:r w:rsidRPr="00646F4A">
        <w:t xml:space="preserve">upon </w:t>
      </w:r>
      <w:r w:rsidR="00053F86" w:rsidRPr="00646F4A">
        <w:t>peak time capacity</w:t>
      </w:r>
      <w:r w:rsidR="00857DE2" w:rsidRPr="00646F4A">
        <w:t xml:space="preserve">, although it may require the transfer of some football or hockey training demand. </w:t>
      </w:r>
    </w:p>
    <w:p w14:paraId="75CF62DA" w14:textId="77777777" w:rsidR="00504135" w:rsidRPr="00646F4A" w:rsidRDefault="00504135" w:rsidP="0031196C">
      <w:pPr>
        <w:ind w:right="-44"/>
      </w:pPr>
    </w:p>
    <w:p w14:paraId="3C51A559" w14:textId="6E7767A0" w:rsidR="000448F3" w:rsidRPr="00646F4A" w:rsidRDefault="000448F3" w:rsidP="0031196C">
      <w:pPr>
        <w:ind w:right="-44"/>
      </w:pPr>
      <w:r w:rsidRPr="00646F4A">
        <w:t>The a</w:t>
      </w:r>
      <w:r w:rsidR="005655FE" w:rsidRPr="00646F4A">
        <w:t xml:space="preserve">dditional demand </w:t>
      </w:r>
      <w:r w:rsidRPr="00646F4A">
        <w:t>identified by</w:t>
      </w:r>
      <w:r w:rsidR="005655FE" w:rsidRPr="00646F4A">
        <w:t xml:space="preserve"> Khalsa Leamington HC cannot be accommodated </w:t>
      </w:r>
      <w:r w:rsidRPr="00646F4A">
        <w:t xml:space="preserve">on the current supply of pitches within Coventry. However, it should be noted that the Club has </w:t>
      </w:r>
      <w:r w:rsidR="00AC0B2A" w:rsidRPr="00646F4A">
        <w:t>aspirations</w:t>
      </w:r>
      <w:r w:rsidRPr="00646F4A">
        <w:t xml:space="preserve"> to construct its own </w:t>
      </w:r>
      <w:r w:rsidR="00857DE2" w:rsidRPr="00646F4A">
        <w:t>pitch at a site</w:t>
      </w:r>
      <w:r w:rsidRPr="00646F4A">
        <w:t xml:space="preserve"> within Leamington Spa (</w:t>
      </w:r>
      <w:r w:rsidR="00857DE2" w:rsidRPr="00646F4A">
        <w:t xml:space="preserve">in </w:t>
      </w:r>
      <w:r w:rsidRPr="00646F4A">
        <w:t xml:space="preserve">Warwick). </w:t>
      </w:r>
      <w:r w:rsidR="00857DE2" w:rsidRPr="00646F4A">
        <w:t xml:space="preserve">If this was to go ahead, it is likely that </w:t>
      </w:r>
      <w:r w:rsidR="00CB5B49" w:rsidRPr="00646F4A">
        <w:t>most of the</w:t>
      </w:r>
      <w:r w:rsidR="00857DE2" w:rsidRPr="00646F4A">
        <w:t xml:space="preserve"> Club’s demand would leave Coventry, which in turn would free up additional capacity for the remaining hockey activity</w:t>
      </w:r>
      <w:r w:rsidR="00947F76" w:rsidRPr="00646F4A">
        <w:t>, although</w:t>
      </w:r>
      <w:r w:rsidR="006B7341" w:rsidRPr="00646F4A">
        <w:t xml:space="preserve"> </w:t>
      </w:r>
      <w:r w:rsidR="00947F76" w:rsidRPr="00646F4A">
        <w:t>a</w:t>
      </w:r>
      <w:r w:rsidR="006B7341" w:rsidRPr="00646F4A">
        <w:t xml:space="preserve"> single pitch development would be insufficient to accommodate all the Club’s demand</w:t>
      </w:r>
      <w:r w:rsidR="00947F76" w:rsidRPr="00646F4A">
        <w:t xml:space="preserve"> (meaning some</w:t>
      </w:r>
      <w:r w:rsidR="006B7341" w:rsidRPr="00646F4A">
        <w:t xml:space="preserve"> imported demand into Coventry would remain</w:t>
      </w:r>
      <w:r w:rsidR="00947F76" w:rsidRPr="00646F4A">
        <w:t>)</w:t>
      </w:r>
      <w:r w:rsidR="006B7341" w:rsidRPr="00646F4A">
        <w:t>.</w:t>
      </w:r>
      <w:r w:rsidR="00857DE2" w:rsidRPr="00646F4A">
        <w:t xml:space="preserve"> Such </w:t>
      </w:r>
      <w:r w:rsidR="00AC0B2A" w:rsidRPr="00646F4A">
        <w:t>plans</w:t>
      </w:r>
      <w:r w:rsidR="00857DE2" w:rsidRPr="00646F4A">
        <w:t xml:space="preserve"> should therefore be supported</w:t>
      </w:r>
      <w:r w:rsidR="00AC0B2A" w:rsidRPr="00646F4A">
        <w:t xml:space="preserve"> if sufficient funding was raised/available</w:t>
      </w:r>
      <w:r w:rsidR="00857DE2" w:rsidRPr="00646F4A">
        <w:t xml:space="preserve">. </w:t>
      </w:r>
    </w:p>
    <w:p w14:paraId="048E2A95" w14:textId="77777777" w:rsidR="006730A9" w:rsidRPr="00646F4A" w:rsidRDefault="006730A9" w:rsidP="0031196C">
      <w:pPr>
        <w:ind w:right="-44"/>
        <w:rPr>
          <w:highlight w:val="yellow"/>
        </w:rPr>
      </w:pPr>
    </w:p>
    <w:p w14:paraId="2FBB8E1F" w14:textId="3BEE7833" w:rsidR="00E9502A" w:rsidRPr="00646F4A" w:rsidRDefault="00E9502A" w:rsidP="0031196C">
      <w:pPr>
        <w:ind w:right="-44"/>
        <w:jc w:val="left"/>
        <w:rPr>
          <w:bCs/>
          <w:i/>
          <w:iCs/>
          <w:szCs w:val="28"/>
        </w:rPr>
      </w:pPr>
      <w:r w:rsidRPr="00646F4A">
        <w:rPr>
          <w:bCs/>
          <w:i/>
          <w:iCs/>
          <w:szCs w:val="28"/>
        </w:rPr>
        <w:t>Converting sand-based AGPs to 3G</w:t>
      </w:r>
    </w:p>
    <w:p w14:paraId="468613AB" w14:textId="20AD6A7A" w:rsidR="00E44773" w:rsidRPr="00646F4A" w:rsidRDefault="00E44773" w:rsidP="0031196C">
      <w:pPr>
        <w:ind w:right="-44"/>
        <w:jc w:val="left"/>
        <w:rPr>
          <w:bCs/>
          <w:szCs w:val="28"/>
        </w:rPr>
      </w:pPr>
    </w:p>
    <w:p w14:paraId="37DA9E9E" w14:textId="3518559E" w:rsidR="00E44773" w:rsidRPr="00646F4A" w:rsidRDefault="00E44773" w:rsidP="0031196C">
      <w:pPr>
        <w:ind w:right="-44"/>
        <w:rPr>
          <w:bCs/>
          <w:szCs w:val="28"/>
        </w:rPr>
      </w:pPr>
      <w:r w:rsidRPr="00646F4A">
        <w:rPr>
          <w:bCs/>
          <w:szCs w:val="28"/>
        </w:rPr>
        <w:t xml:space="preserve">Of the six full size pitches located in Coventry, five are used extensively for hockey and therefore should not be considered for 3G </w:t>
      </w:r>
      <w:r w:rsidR="00CB5B49" w:rsidRPr="00646F4A">
        <w:rPr>
          <w:bCs/>
          <w:szCs w:val="28"/>
        </w:rPr>
        <w:t xml:space="preserve">pitch </w:t>
      </w:r>
      <w:r w:rsidRPr="00646F4A">
        <w:rPr>
          <w:bCs/>
          <w:szCs w:val="28"/>
        </w:rPr>
        <w:t xml:space="preserve">conversion unless a replacement pitch in a suitable location </w:t>
      </w:r>
      <w:r w:rsidR="008A64EF" w:rsidRPr="00646F4A">
        <w:rPr>
          <w:bCs/>
          <w:szCs w:val="28"/>
        </w:rPr>
        <w:t>is</w:t>
      </w:r>
      <w:r w:rsidRPr="00646F4A">
        <w:rPr>
          <w:bCs/>
          <w:szCs w:val="28"/>
        </w:rPr>
        <w:t xml:space="preserve"> provided.</w:t>
      </w:r>
      <w:r w:rsidR="00EE6C80" w:rsidRPr="00646F4A">
        <w:rPr>
          <w:bCs/>
          <w:szCs w:val="28"/>
        </w:rPr>
        <w:t xml:space="preserve"> As such, </w:t>
      </w:r>
      <w:r w:rsidR="00CB5B49" w:rsidRPr="00646F4A">
        <w:rPr>
          <w:bCs/>
          <w:szCs w:val="28"/>
        </w:rPr>
        <w:t>all</w:t>
      </w:r>
      <w:r w:rsidR="00EE6C80" w:rsidRPr="00646F4A">
        <w:rPr>
          <w:bCs/>
          <w:szCs w:val="28"/>
        </w:rPr>
        <w:t xml:space="preserve"> these pitches should be protected for future hockey usage</w:t>
      </w:r>
      <w:r w:rsidR="00857DE2" w:rsidRPr="00646F4A">
        <w:rPr>
          <w:bCs/>
          <w:szCs w:val="28"/>
        </w:rPr>
        <w:t xml:space="preserve"> </w:t>
      </w:r>
      <w:r w:rsidR="00857DE2" w:rsidRPr="00646F4A">
        <w:t xml:space="preserve">and attempts should be made for this to be ensured through planning policy e.g., through having permitted development rights removed (meaning planning permission would be required for a surface change). </w:t>
      </w:r>
    </w:p>
    <w:p w14:paraId="14901CBC" w14:textId="77AB039A" w:rsidR="00E44773" w:rsidRPr="00646F4A" w:rsidRDefault="00E44773" w:rsidP="0031196C">
      <w:pPr>
        <w:ind w:right="-44"/>
        <w:jc w:val="left"/>
        <w:rPr>
          <w:bCs/>
          <w:szCs w:val="28"/>
        </w:rPr>
      </w:pPr>
    </w:p>
    <w:p w14:paraId="53B214C3" w14:textId="0D4413BD" w:rsidR="00EE6C80" w:rsidRPr="00646F4A" w:rsidRDefault="00E44773" w:rsidP="0031196C">
      <w:pPr>
        <w:ind w:right="-44"/>
        <w:rPr>
          <w:bCs/>
          <w:szCs w:val="28"/>
        </w:rPr>
      </w:pPr>
      <w:r w:rsidRPr="00646F4A">
        <w:rPr>
          <w:bCs/>
          <w:szCs w:val="28"/>
        </w:rPr>
        <w:t>The exception to the above is at Caludon Castle Sports Centre</w:t>
      </w:r>
      <w:r w:rsidR="00857DE2" w:rsidRPr="00646F4A">
        <w:rPr>
          <w:bCs/>
          <w:szCs w:val="28"/>
        </w:rPr>
        <w:t>,</w:t>
      </w:r>
      <w:r w:rsidRPr="00646F4A">
        <w:rPr>
          <w:bCs/>
          <w:szCs w:val="28"/>
        </w:rPr>
        <w:t xml:space="preserve"> where the pitch on site has exceeded its recommended lifespan and is assessed as poor quality. </w:t>
      </w:r>
      <w:r w:rsidR="00857DE2" w:rsidRPr="00646F4A">
        <w:rPr>
          <w:bCs/>
          <w:szCs w:val="28"/>
        </w:rPr>
        <w:t>It is currently unused for hockey, with all demand on site being football based, and p</w:t>
      </w:r>
      <w:r w:rsidRPr="00646F4A">
        <w:rPr>
          <w:bCs/>
          <w:szCs w:val="28"/>
        </w:rPr>
        <w:t>itch improvements would be required before any hockey demand could be safely accommodated.</w:t>
      </w:r>
      <w:r w:rsidR="00857DE2" w:rsidRPr="00646F4A">
        <w:rPr>
          <w:bCs/>
          <w:szCs w:val="28"/>
        </w:rPr>
        <w:t xml:space="preserve"> </w:t>
      </w:r>
      <w:r w:rsidR="00EE6C80" w:rsidRPr="00646F4A">
        <w:rPr>
          <w:bCs/>
          <w:szCs w:val="28"/>
        </w:rPr>
        <w:t>As hockey demand is being met without the use of</w:t>
      </w:r>
      <w:r w:rsidR="00857DE2" w:rsidRPr="00646F4A">
        <w:rPr>
          <w:bCs/>
          <w:szCs w:val="28"/>
        </w:rPr>
        <w:t xml:space="preserve"> pitch</w:t>
      </w:r>
      <w:r w:rsidR="00BF76E1" w:rsidRPr="00646F4A">
        <w:rPr>
          <w:bCs/>
          <w:szCs w:val="28"/>
        </w:rPr>
        <w:t xml:space="preserve"> at Caludon Castle Sports Centre</w:t>
      </w:r>
      <w:r w:rsidR="00EE6C80" w:rsidRPr="00646F4A">
        <w:rPr>
          <w:bCs/>
          <w:szCs w:val="28"/>
        </w:rPr>
        <w:t>, alternative uses for the AGP</w:t>
      </w:r>
      <w:r w:rsidR="00BF76E1" w:rsidRPr="00646F4A">
        <w:rPr>
          <w:bCs/>
          <w:szCs w:val="28"/>
        </w:rPr>
        <w:t xml:space="preserve"> on site</w:t>
      </w:r>
      <w:r w:rsidR="00EE6C80" w:rsidRPr="00646F4A">
        <w:rPr>
          <w:bCs/>
          <w:szCs w:val="28"/>
        </w:rPr>
        <w:t xml:space="preserve"> </w:t>
      </w:r>
      <w:r w:rsidR="00857DE2" w:rsidRPr="00646F4A">
        <w:rPr>
          <w:bCs/>
          <w:szCs w:val="28"/>
        </w:rPr>
        <w:t>could</w:t>
      </w:r>
      <w:r w:rsidR="00EE6C80" w:rsidRPr="00646F4A">
        <w:rPr>
          <w:bCs/>
          <w:szCs w:val="28"/>
        </w:rPr>
        <w:t xml:space="preserve"> be explored</w:t>
      </w:r>
      <w:r w:rsidR="00EB6C27" w:rsidRPr="00646F4A">
        <w:rPr>
          <w:bCs/>
          <w:szCs w:val="28"/>
        </w:rPr>
        <w:t xml:space="preserve"> i.e., 3G conversion. </w:t>
      </w:r>
    </w:p>
    <w:p w14:paraId="7157EB97" w14:textId="77777777" w:rsidR="00BB761D" w:rsidRPr="00646F4A" w:rsidRDefault="00BB761D" w:rsidP="0031196C">
      <w:pPr>
        <w:ind w:right="-44"/>
        <w:rPr>
          <w:bCs/>
          <w:szCs w:val="28"/>
        </w:rPr>
      </w:pPr>
    </w:p>
    <w:p w14:paraId="6AD93FB6" w14:textId="77777777" w:rsidR="00B136B0" w:rsidRPr="00646F4A" w:rsidRDefault="00B136B0" w:rsidP="0031196C">
      <w:pPr>
        <w:tabs>
          <w:tab w:val="left" w:pos="2460"/>
        </w:tabs>
        <w:ind w:right="-44"/>
        <w:rPr>
          <w:b/>
          <w:i/>
        </w:rPr>
      </w:pPr>
    </w:p>
    <w:p w14:paraId="399EDE48" w14:textId="77777777" w:rsidR="00B136B0" w:rsidRPr="00646F4A" w:rsidRDefault="00B136B0" w:rsidP="0031196C">
      <w:pPr>
        <w:tabs>
          <w:tab w:val="left" w:pos="2460"/>
        </w:tabs>
        <w:ind w:right="-44"/>
        <w:rPr>
          <w:b/>
          <w:i/>
        </w:rPr>
      </w:pPr>
    </w:p>
    <w:p w14:paraId="1DE87575" w14:textId="77777777" w:rsidR="00B136B0" w:rsidRPr="00646F4A" w:rsidRDefault="00B136B0" w:rsidP="0031196C">
      <w:pPr>
        <w:tabs>
          <w:tab w:val="left" w:pos="2460"/>
        </w:tabs>
        <w:ind w:right="-44"/>
        <w:rPr>
          <w:b/>
          <w:i/>
        </w:rPr>
      </w:pPr>
    </w:p>
    <w:p w14:paraId="066CA72D" w14:textId="1EC24547" w:rsidR="00AF7D2C" w:rsidRPr="00646F4A" w:rsidRDefault="00075EF0" w:rsidP="0031196C">
      <w:pPr>
        <w:tabs>
          <w:tab w:val="left" w:pos="2460"/>
        </w:tabs>
        <w:ind w:right="-44"/>
        <w:rPr>
          <w:b/>
          <w:i/>
        </w:rPr>
      </w:pPr>
      <w:r w:rsidRPr="00646F4A">
        <w:rPr>
          <w:b/>
          <w:i/>
        </w:rPr>
        <w:t>Generic r</w:t>
      </w:r>
      <w:r w:rsidR="00D550E9" w:rsidRPr="00646F4A">
        <w:rPr>
          <w:b/>
          <w:i/>
        </w:rPr>
        <w:t>ecommendations</w:t>
      </w:r>
    </w:p>
    <w:p w14:paraId="23C99C0D" w14:textId="08746D53" w:rsidR="00075EF0" w:rsidRPr="00646F4A" w:rsidRDefault="00075EF0" w:rsidP="0031196C">
      <w:pPr>
        <w:tabs>
          <w:tab w:val="left" w:pos="2460"/>
        </w:tabs>
        <w:ind w:right="-44"/>
        <w:rPr>
          <w:b/>
          <w:i/>
        </w:rPr>
      </w:pPr>
    </w:p>
    <w:p w14:paraId="1C777A57" w14:textId="77777777" w:rsidR="00075EF0" w:rsidRPr="00646F4A" w:rsidRDefault="00075EF0" w:rsidP="00E579D4">
      <w:pPr>
        <w:pStyle w:val="ListParagraph"/>
        <w:numPr>
          <w:ilvl w:val="0"/>
          <w:numId w:val="28"/>
        </w:numPr>
        <w:tabs>
          <w:tab w:val="left" w:pos="2460"/>
        </w:tabs>
        <w:ind w:right="-44"/>
      </w:pPr>
      <w:r w:rsidRPr="00646F4A">
        <w:t xml:space="preserve">Protect the five full size pitches currently utilised to ensure they can continue to accommodate hockey demand. </w:t>
      </w:r>
    </w:p>
    <w:p w14:paraId="5BB15AC8" w14:textId="691B8757" w:rsidR="00075EF0" w:rsidRPr="00646F4A" w:rsidRDefault="00075EF0" w:rsidP="00E579D4">
      <w:pPr>
        <w:pStyle w:val="ListParagraph"/>
        <w:numPr>
          <w:ilvl w:val="0"/>
          <w:numId w:val="28"/>
        </w:numPr>
        <w:tabs>
          <w:tab w:val="left" w:pos="2460"/>
        </w:tabs>
        <w:ind w:right="-44"/>
      </w:pPr>
      <w:r w:rsidRPr="00646F4A">
        <w:t xml:space="preserve">Encourage providers to have sinking funds in place at all sites to ensure long-term accessibility. </w:t>
      </w:r>
    </w:p>
    <w:p w14:paraId="610BB438" w14:textId="77777777" w:rsidR="00075EF0" w:rsidRPr="00646F4A" w:rsidRDefault="00075EF0" w:rsidP="00E579D4">
      <w:pPr>
        <w:pStyle w:val="ListBulletmain"/>
        <w:numPr>
          <w:ilvl w:val="0"/>
          <w:numId w:val="28"/>
        </w:numPr>
        <w:ind w:right="-44"/>
        <w:rPr>
          <w:szCs w:val="22"/>
          <w:lang w:eastAsia="en-GB"/>
        </w:rPr>
      </w:pPr>
      <w:r w:rsidRPr="00646F4A">
        <w:rPr>
          <w:szCs w:val="22"/>
          <w:lang w:eastAsia="en-GB"/>
        </w:rPr>
        <w:t xml:space="preserve">Ensure that any large housing developments are provided for and assess the need for new pitch provision through master planning on an individual basis. </w:t>
      </w:r>
    </w:p>
    <w:p w14:paraId="3B52F3E7" w14:textId="77777777" w:rsidR="00075EF0" w:rsidRPr="00646F4A" w:rsidRDefault="00075EF0" w:rsidP="00E579D4">
      <w:pPr>
        <w:pStyle w:val="ListBulletmain"/>
        <w:numPr>
          <w:ilvl w:val="0"/>
          <w:numId w:val="28"/>
        </w:numPr>
        <w:ind w:right="-44"/>
        <w:rPr>
          <w:szCs w:val="22"/>
          <w:lang w:eastAsia="en-GB"/>
        </w:rPr>
      </w:pPr>
      <w:r w:rsidRPr="00646F4A">
        <w:rPr>
          <w:szCs w:val="22"/>
          <w:lang w:eastAsia="en-GB"/>
        </w:rPr>
        <w:t xml:space="preserve">Where a development is not of a size to justify on-site provision, or if sufficient demand cannot be attracted, consider using contributions to improve existing sites within the locality. </w:t>
      </w:r>
    </w:p>
    <w:p w14:paraId="57B3CB77" w14:textId="2791715E" w:rsidR="00075EF0" w:rsidRPr="00646F4A" w:rsidRDefault="00075EF0" w:rsidP="0031196C">
      <w:pPr>
        <w:tabs>
          <w:tab w:val="left" w:pos="2460"/>
        </w:tabs>
        <w:ind w:right="-44"/>
        <w:rPr>
          <w:b/>
          <w:i/>
        </w:rPr>
      </w:pPr>
    </w:p>
    <w:p w14:paraId="11B6F486" w14:textId="629D29B2" w:rsidR="00075EF0" w:rsidRPr="00646F4A" w:rsidRDefault="00075EF0" w:rsidP="0031196C">
      <w:pPr>
        <w:tabs>
          <w:tab w:val="left" w:pos="2460"/>
        </w:tabs>
        <w:ind w:right="-44"/>
        <w:rPr>
          <w:b/>
          <w:i/>
        </w:rPr>
      </w:pPr>
      <w:r w:rsidRPr="00646F4A">
        <w:rPr>
          <w:b/>
          <w:i/>
        </w:rPr>
        <w:t>Site specific recommendations</w:t>
      </w:r>
    </w:p>
    <w:p w14:paraId="11561DF3" w14:textId="77777777" w:rsidR="00D550E9" w:rsidRPr="00646F4A" w:rsidRDefault="00D550E9" w:rsidP="0031196C">
      <w:pPr>
        <w:tabs>
          <w:tab w:val="left" w:pos="2460"/>
        </w:tabs>
        <w:ind w:right="-44"/>
        <w:rPr>
          <w:b/>
          <w:i/>
        </w:rPr>
      </w:pPr>
    </w:p>
    <w:p w14:paraId="2ABF85DC" w14:textId="0B212B1A" w:rsidR="00EB6C27" w:rsidRPr="00646F4A" w:rsidRDefault="00172320" w:rsidP="00E579D4">
      <w:pPr>
        <w:pStyle w:val="ListParagraph"/>
        <w:numPr>
          <w:ilvl w:val="0"/>
          <w:numId w:val="28"/>
        </w:numPr>
        <w:tabs>
          <w:tab w:val="left" w:pos="2460"/>
        </w:tabs>
        <w:ind w:right="-44"/>
      </w:pPr>
      <w:r w:rsidRPr="00646F4A">
        <w:t>Look to improve security of tenure for Khalsa Leamington, Sikh Union Coventry, Berkswell &amp; Balsall Common and Coventry &amp; North Warwickshire hockey clubs.</w:t>
      </w:r>
    </w:p>
    <w:p w14:paraId="36857F6A" w14:textId="4B8E3472" w:rsidR="00EB6C27" w:rsidRPr="00646F4A" w:rsidRDefault="00EB6C27" w:rsidP="00E579D4">
      <w:pPr>
        <w:pStyle w:val="ListParagraph"/>
        <w:numPr>
          <w:ilvl w:val="0"/>
          <w:numId w:val="28"/>
        </w:numPr>
        <w:tabs>
          <w:tab w:val="left" w:pos="2460"/>
        </w:tabs>
        <w:ind w:right="-44"/>
      </w:pPr>
      <w:r w:rsidRPr="00646F4A">
        <w:t xml:space="preserve">Support Khalsa Leamington HC in its aspirations to return demand to Warwick to free up additional capacity in Coventry. </w:t>
      </w:r>
    </w:p>
    <w:p w14:paraId="4D60182E" w14:textId="519BC8E3" w:rsidR="00EB6C27" w:rsidRPr="00646F4A" w:rsidRDefault="00EB6C27" w:rsidP="00E579D4">
      <w:pPr>
        <w:pStyle w:val="ListParagraph"/>
        <w:numPr>
          <w:ilvl w:val="0"/>
          <w:numId w:val="28"/>
        </w:numPr>
        <w:tabs>
          <w:tab w:val="left" w:pos="2460"/>
        </w:tabs>
        <w:ind w:right="-44"/>
      </w:pPr>
      <w:r w:rsidRPr="00646F4A">
        <w:t xml:space="preserve">Ensure future demand expressed by Coventry University HC can be accommodated within the City. </w:t>
      </w:r>
    </w:p>
    <w:p w14:paraId="430EF368" w14:textId="66F1B210" w:rsidR="00EB6C27" w:rsidRPr="00646F4A" w:rsidRDefault="00EB6C27" w:rsidP="00E579D4">
      <w:pPr>
        <w:pStyle w:val="ListParagraph"/>
        <w:numPr>
          <w:ilvl w:val="0"/>
          <w:numId w:val="28"/>
        </w:numPr>
        <w:tabs>
          <w:tab w:val="left" w:pos="2460"/>
        </w:tabs>
        <w:ind w:right="-44"/>
      </w:pPr>
      <w:r w:rsidRPr="00646F4A">
        <w:t xml:space="preserve">Explore opportunities to increase the opening hours </w:t>
      </w:r>
      <w:r w:rsidR="0070382D" w:rsidRPr="00646F4A">
        <w:t xml:space="preserve">and improve </w:t>
      </w:r>
      <w:r w:rsidR="00947F76" w:rsidRPr="00646F4A">
        <w:t xml:space="preserve">the </w:t>
      </w:r>
      <w:r w:rsidR="0070382D" w:rsidRPr="00646F4A">
        <w:t>sports lighting servicing the</w:t>
      </w:r>
      <w:r w:rsidRPr="00646F4A">
        <w:t xml:space="preserve"> pitch at Bablake Playing Fields. </w:t>
      </w:r>
    </w:p>
    <w:p w14:paraId="715BB9A5" w14:textId="0D8CAF51" w:rsidR="00EB6C27" w:rsidRPr="00646F4A" w:rsidRDefault="00EB6C27" w:rsidP="00E579D4">
      <w:pPr>
        <w:pStyle w:val="ListParagraph"/>
        <w:numPr>
          <w:ilvl w:val="0"/>
          <w:numId w:val="28"/>
        </w:numPr>
        <w:tabs>
          <w:tab w:val="left" w:pos="2460"/>
        </w:tabs>
        <w:ind w:right="-44"/>
      </w:pPr>
      <w:r w:rsidRPr="00646F4A">
        <w:t xml:space="preserve">Explore alternative use cases for the AGP at Caludon Castle Sports Centre alongside the 3G pitch recommendations. </w:t>
      </w:r>
    </w:p>
    <w:p w14:paraId="2146EA38" w14:textId="71F4FC99" w:rsidR="0020378D" w:rsidRPr="00646F4A" w:rsidRDefault="0020378D" w:rsidP="00E579D4">
      <w:pPr>
        <w:pStyle w:val="ListBulletmain"/>
        <w:numPr>
          <w:ilvl w:val="0"/>
          <w:numId w:val="28"/>
        </w:numPr>
        <w:ind w:right="-44"/>
        <w:rPr>
          <w:szCs w:val="22"/>
          <w:lang w:eastAsia="en-GB"/>
        </w:rPr>
      </w:pPr>
      <w:r w:rsidRPr="00646F4A">
        <w:rPr>
          <w:szCs w:val="22"/>
          <w:lang w:eastAsia="en-GB"/>
        </w:rPr>
        <w:t xml:space="preserve">Where a development is of a size to justify on-site provision, ensure that any proposals for new pitches will attract adequate demand. </w:t>
      </w:r>
    </w:p>
    <w:p w14:paraId="7B227FFE" w14:textId="0DDC2710" w:rsidR="00BB761D" w:rsidRPr="00646F4A" w:rsidRDefault="00BB761D">
      <w:pPr>
        <w:rPr>
          <w:b/>
          <w:bCs/>
          <w:lang w:eastAsia="en-GB"/>
        </w:rPr>
      </w:pPr>
    </w:p>
    <w:p w14:paraId="11E45852" w14:textId="54F5F771" w:rsidR="006444BA" w:rsidRPr="00646F4A" w:rsidRDefault="006444BA" w:rsidP="0031196C">
      <w:pPr>
        <w:ind w:right="-44"/>
        <w:rPr>
          <w:b/>
          <w:bCs/>
          <w:lang w:eastAsia="en-GB"/>
        </w:rPr>
      </w:pPr>
      <w:bookmarkStart w:id="26" w:name="_Hlk117178253"/>
      <w:r w:rsidRPr="00646F4A">
        <w:rPr>
          <w:b/>
          <w:bCs/>
          <w:lang w:eastAsia="en-GB"/>
        </w:rPr>
        <w:t xml:space="preserve">Bowls </w:t>
      </w:r>
    </w:p>
    <w:p w14:paraId="73C02EF0" w14:textId="77777777" w:rsidR="006444BA" w:rsidRPr="00646F4A" w:rsidRDefault="006444BA" w:rsidP="0031196C">
      <w:pPr>
        <w:ind w:right="-44"/>
        <w:rPr>
          <w:b/>
          <w:bCs/>
          <w:lang w:eastAsia="en-GB"/>
        </w:rPr>
      </w:pPr>
    </w:p>
    <w:p w14:paraId="609F29C6" w14:textId="77777777" w:rsidR="00251670" w:rsidRPr="00646F4A" w:rsidRDefault="006444BA" w:rsidP="0031196C">
      <w:pPr>
        <w:ind w:right="-44"/>
        <w:rPr>
          <w:b/>
          <w:bCs/>
          <w:i/>
          <w:iCs/>
          <w:lang w:eastAsia="en-GB"/>
        </w:rPr>
      </w:pPr>
      <w:r w:rsidRPr="00646F4A">
        <w:rPr>
          <w:b/>
          <w:bCs/>
          <w:i/>
          <w:iCs/>
          <w:lang w:eastAsia="en-GB"/>
        </w:rPr>
        <w:t>Supply and demand summary</w:t>
      </w:r>
    </w:p>
    <w:p w14:paraId="43036649" w14:textId="77777777" w:rsidR="00251670" w:rsidRPr="00646F4A" w:rsidRDefault="00251670" w:rsidP="0031196C">
      <w:pPr>
        <w:ind w:right="-44"/>
        <w:rPr>
          <w:b/>
          <w:bCs/>
          <w:i/>
          <w:iCs/>
          <w:highlight w:val="yellow"/>
          <w:lang w:eastAsia="en-GB"/>
        </w:rPr>
      </w:pPr>
    </w:p>
    <w:p w14:paraId="7477CB78" w14:textId="77777777" w:rsidR="00251670" w:rsidRPr="00646F4A" w:rsidRDefault="00251670" w:rsidP="00E579D4">
      <w:pPr>
        <w:pStyle w:val="ListParagraph"/>
        <w:numPr>
          <w:ilvl w:val="0"/>
          <w:numId w:val="29"/>
        </w:numPr>
        <w:ind w:right="-44"/>
        <w:contextualSpacing w:val="0"/>
      </w:pPr>
      <w:r w:rsidRPr="00646F4A">
        <w:t xml:space="preserve">Where membership is known, two greens (at Dunlop Sports &amp; Social Club and Coundon Social Club) are operating above the recommended capacity threshold.  </w:t>
      </w:r>
    </w:p>
    <w:p w14:paraId="57E00C09" w14:textId="77777777" w:rsidR="00251670" w:rsidRPr="00646F4A" w:rsidRDefault="00251670" w:rsidP="00E579D4">
      <w:pPr>
        <w:pStyle w:val="ListParagraph"/>
        <w:numPr>
          <w:ilvl w:val="0"/>
          <w:numId w:val="29"/>
        </w:numPr>
        <w:ind w:right="-44"/>
        <w:contextualSpacing w:val="0"/>
      </w:pPr>
      <w:r w:rsidRPr="00646F4A">
        <w:t xml:space="preserve">Conversely, two greens (at Old Coventrians Rugby Club and Coventrians Rugby Club) are operating close to the minimum recommended capacity. </w:t>
      </w:r>
    </w:p>
    <w:p w14:paraId="6E44CE36" w14:textId="77777777" w:rsidR="00251670" w:rsidRPr="00646F4A" w:rsidRDefault="00251670" w:rsidP="00E579D4">
      <w:pPr>
        <w:pStyle w:val="ListParagraph"/>
        <w:numPr>
          <w:ilvl w:val="0"/>
          <w:numId w:val="29"/>
        </w:numPr>
        <w:ind w:right="-44"/>
        <w:contextualSpacing w:val="0"/>
        <w:rPr>
          <w:sz w:val="20"/>
          <w:szCs w:val="22"/>
        </w:rPr>
      </w:pPr>
      <w:r w:rsidRPr="00646F4A">
        <w:t xml:space="preserve">Supply is considered sufficient to meet demand, </w:t>
      </w:r>
      <w:r w:rsidRPr="00646F4A">
        <w:rPr>
          <w:rFonts w:cs="Arial"/>
          <w:bCs/>
          <w:iCs/>
          <w:szCs w:val="22"/>
        </w:rPr>
        <w:t>although Old Coventrians, Herberts/Coventrians, Coundon and Dunlop bowls clubs may need support to ensure this remains the case.</w:t>
      </w:r>
    </w:p>
    <w:p w14:paraId="3382E523" w14:textId="77777777" w:rsidR="00251670" w:rsidRPr="00646F4A" w:rsidRDefault="00251670" w:rsidP="0031196C">
      <w:pPr>
        <w:ind w:right="-44"/>
        <w:rPr>
          <w:rFonts w:cs="Arial"/>
          <w:bCs/>
          <w:iCs/>
          <w:szCs w:val="22"/>
        </w:rPr>
      </w:pPr>
    </w:p>
    <w:p w14:paraId="3F9D30E7" w14:textId="59E57420" w:rsidR="00251670" w:rsidRPr="00646F4A" w:rsidRDefault="00251670" w:rsidP="0031196C">
      <w:pPr>
        <w:ind w:right="-44"/>
        <w:rPr>
          <w:b/>
          <w:bCs/>
          <w:i/>
          <w:iCs/>
          <w:lang w:eastAsia="en-GB"/>
        </w:rPr>
      </w:pPr>
      <w:r w:rsidRPr="00646F4A">
        <w:rPr>
          <w:b/>
          <w:bCs/>
          <w:i/>
          <w:iCs/>
          <w:lang w:eastAsia="en-GB"/>
        </w:rPr>
        <w:t>Supply summary</w:t>
      </w:r>
    </w:p>
    <w:p w14:paraId="52A4E4AA" w14:textId="77777777" w:rsidR="00251670" w:rsidRPr="00646F4A" w:rsidRDefault="00251670" w:rsidP="0031196C">
      <w:pPr>
        <w:ind w:right="-44"/>
        <w:rPr>
          <w:b/>
          <w:bCs/>
          <w:i/>
          <w:iCs/>
          <w:lang w:eastAsia="en-GB"/>
        </w:rPr>
      </w:pPr>
    </w:p>
    <w:p w14:paraId="2B1E0877" w14:textId="1AE51CF6" w:rsidR="00251670" w:rsidRPr="00646F4A" w:rsidRDefault="00251670" w:rsidP="00E579D4">
      <w:pPr>
        <w:pStyle w:val="ListParagraph"/>
        <w:numPr>
          <w:ilvl w:val="0"/>
          <w:numId w:val="30"/>
        </w:numPr>
        <w:ind w:right="-44"/>
        <w:contextualSpacing w:val="0"/>
      </w:pPr>
      <w:r w:rsidRPr="00646F4A">
        <w:t>There are 24 bowling greens (17 crown greens, seven flat greens) in Coventry provided across 19 sites, all of which are available for community use.</w:t>
      </w:r>
    </w:p>
    <w:p w14:paraId="06FA7B9E" w14:textId="5CA36604" w:rsidR="00E115D8" w:rsidRPr="00646F4A" w:rsidRDefault="00E115D8" w:rsidP="00E579D4">
      <w:pPr>
        <w:pStyle w:val="ListParagraph"/>
        <w:numPr>
          <w:ilvl w:val="0"/>
          <w:numId w:val="30"/>
        </w:numPr>
      </w:pPr>
      <w:r w:rsidRPr="00646F4A">
        <w:t>A total of three disused bowling greens are also identified, with these located at Bell Green Working Men’s Club and</w:t>
      </w:r>
      <w:r w:rsidR="00F72302" w:rsidRPr="00646F4A">
        <w:t xml:space="preserve"> The</w:t>
      </w:r>
      <w:r w:rsidRPr="00646F4A">
        <w:t xml:space="preserve"> Highway Club.</w:t>
      </w:r>
    </w:p>
    <w:p w14:paraId="00D6A8C9" w14:textId="77777777" w:rsidR="00251670" w:rsidRPr="00646F4A" w:rsidRDefault="00251670" w:rsidP="00E579D4">
      <w:pPr>
        <w:pStyle w:val="ListParagraph"/>
        <w:numPr>
          <w:ilvl w:val="0"/>
          <w:numId w:val="30"/>
        </w:numPr>
        <w:ind w:right="-44"/>
        <w:contextualSpacing w:val="0"/>
      </w:pPr>
      <w:r w:rsidRPr="00646F4A">
        <w:t xml:space="preserve">Overall, eight greens are assessed as good quality, six as standard quality and ten as poor quality. </w:t>
      </w:r>
    </w:p>
    <w:p w14:paraId="4615D819" w14:textId="77777777" w:rsidR="00251670" w:rsidRPr="00646F4A" w:rsidRDefault="00251670" w:rsidP="00E579D4">
      <w:pPr>
        <w:pStyle w:val="ListParagraph"/>
        <w:numPr>
          <w:ilvl w:val="0"/>
          <w:numId w:val="30"/>
        </w:numPr>
        <w:ind w:right="-44"/>
        <w:contextualSpacing w:val="0"/>
      </w:pPr>
      <w:r w:rsidRPr="00646F4A">
        <w:t xml:space="preserve">In terms of clubhouse facilities, eight sites are serviced by good quality provision, nine by standard quality provision and two by poor quality provision. </w:t>
      </w:r>
    </w:p>
    <w:p w14:paraId="4F100FF3" w14:textId="6294BC9E" w:rsidR="00251670" w:rsidRPr="00646F4A" w:rsidRDefault="00251670" w:rsidP="00E579D4">
      <w:pPr>
        <w:pStyle w:val="ListParagraph"/>
        <w:numPr>
          <w:ilvl w:val="0"/>
          <w:numId w:val="30"/>
        </w:numPr>
        <w:ind w:right="-44"/>
        <w:contextualSpacing w:val="0"/>
      </w:pPr>
      <w:r w:rsidRPr="00646F4A">
        <w:t xml:space="preserve">Five of the greens are serviced by sports lighting, which represents a high proportion. </w:t>
      </w:r>
    </w:p>
    <w:p w14:paraId="7F14DC86" w14:textId="067CFB19" w:rsidR="00251670" w:rsidRPr="00646F4A" w:rsidRDefault="00251670" w:rsidP="0031196C">
      <w:pPr>
        <w:ind w:right="-44"/>
      </w:pPr>
    </w:p>
    <w:p w14:paraId="03B99CC4" w14:textId="67272957" w:rsidR="00251670" w:rsidRPr="00646F4A" w:rsidRDefault="00251670" w:rsidP="0031196C">
      <w:pPr>
        <w:ind w:right="-44"/>
        <w:rPr>
          <w:b/>
          <w:bCs/>
          <w:i/>
          <w:iCs/>
        </w:rPr>
      </w:pPr>
      <w:r w:rsidRPr="00646F4A">
        <w:rPr>
          <w:b/>
          <w:bCs/>
          <w:i/>
          <w:iCs/>
        </w:rPr>
        <w:t xml:space="preserve">Demand summary </w:t>
      </w:r>
    </w:p>
    <w:p w14:paraId="21E6A074" w14:textId="77777777" w:rsidR="00251670" w:rsidRPr="00646F4A" w:rsidRDefault="00251670" w:rsidP="0031196C">
      <w:pPr>
        <w:ind w:right="-44"/>
        <w:rPr>
          <w:highlight w:val="yellow"/>
          <w:lang w:eastAsia="en-GB"/>
        </w:rPr>
      </w:pPr>
    </w:p>
    <w:p w14:paraId="27A648CD" w14:textId="77777777" w:rsidR="00251670" w:rsidRPr="00646F4A" w:rsidRDefault="00251670" w:rsidP="00E579D4">
      <w:pPr>
        <w:pStyle w:val="ListParagraph"/>
        <w:numPr>
          <w:ilvl w:val="0"/>
          <w:numId w:val="31"/>
        </w:numPr>
        <w:ind w:right="-44"/>
        <w:contextualSpacing w:val="0"/>
      </w:pPr>
      <w:bookmarkStart w:id="27" w:name="_Hlk75180664"/>
      <w:r w:rsidRPr="00646F4A">
        <w:t>There are 20 clubs using bowling greens in Coventry (14 crown and six flat).</w:t>
      </w:r>
    </w:p>
    <w:p w14:paraId="31439EF7" w14:textId="77777777" w:rsidR="00251670" w:rsidRPr="00646F4A" w:rsidRDefault="00251670" w:rsidP="00E579D4">
      <w:pPr>
        <w:pStyle w:val="ListParagraph"/>
        <w:numPr>
          <w:ilvl w:val="0"/>
          <w:numId w:val="31"/>
        </w:numPr>
        <w:ind w:right="-44"/>
        <w:contextualSpacing w:val="0"/>
      </w:pPr>
      <w:r w:rsidRPr="00646F4A">
        <w:lastRenderedPageBreak/>
        <w:t xml:space="preserve">Of the 13 clubs that have responded to consultation requests, there are a total of 572 members, equating to 386 senior men, 171 senior women and 15 juniors. </w:t>
      </w:r>
    </w:p>
    <w:p w14:paraId="0A362FF1" w14:textId="77777777" w:rsidR="00251670" w:rsidRPr="00646F4A" w:rsidRDefault="00251670" w:rsidP="00E579D4">
      <w:pPr>
        <w:pStyle w:val="ListParagraph"/>
        <w:numPr>
          <w:ilvl w:val="0"/>
          <w:numId w:val="31"/>
        </w:numPr>
        <w:ind w:right="-44"/>
        <w:contextualSpacing w:val="0"/>
      </w:pPr>
      <w:r w:rsidRPr="00646F4A">
        <w:t xml:space="preserve">The average membership across the clubs is 44. </w:t>
      </w:r>
    </w:p>
    <w:p w14:paraId="5BD9EB98" w14:textId="77777777" w:rsidR="00251670" w:rsidRPr="00646F4A" w:rsidRDefault="00251670" w:rsidP="00E579D4">
      <w:pPr>
        <w:pStyle w:val="ListParagraph"/>
        <w:numPr>
          <w:ilvl w:val="0"/>
          <w:numId w:val="31"/>
        </w:numPr>
        <w:ind w:right="-44"/>
        <w:contextualSpacing w:val="0"/>
      </w:pPr>
      <w:r w:rsidRPr="00646F4A">
        <w:t>In correlation to a national trend of declining membership, four clubs report a reduction in participation over recent years, whereas only one reports an increase (Alvis BC).</w:t>
      </w:r>
    </w:p>
    <w:p w14:paraId="52300527" w14:textId="77777777" w:rsidR="00251670" w:rsidRPr="00646F4A" w:rsidRDefault="00251670" w:rsidP="00E579D4">
      <w:pPr>
        <w:pStyle w:val="ListParagraph"/>
        <w:numPr>
          <w:ilvl w:val="0"/>
          <w:numId w:val="31"/>
        </w:numPr>
        <w:ind w:right="-44"/>
        <w:contextualSpacing w:val="0"/>
      </w:pPr>
      <w:r w:rsidRPr="00646F4A">
        <w:t>Six of the responsive clubs express some level of future demand, equating to the potential growth of 67 senior members and 14 junior members.</w:t>
      </w:r>
    </w:p>
    <w:p w14:paraId="17428854" w14:textId="541679AA" w:rsidR="00251670" w:rsidRPr="00646F4A" w:rsidRDefault="00251670" w:rsidP="00E579D4">
      <w:pPr>
        <w:pStyle w:val="ListParagraph"/>
        <w:numPr>
          <w:ilvl w:val="0"/>
          <w:numId w:val="31"/>
        </w:numPr>
        <w:ind w:right="-44"/>
        <w:contextualSpacing w:val="0"/>
        <w:rPr>
          <w:sz w:val="20"/>
          <w:szCs w:val="22"/>
        </w:rPr>
      </w:pPr>
      <w:r w:rsidRPr="00646F4A">
        <w:t>Two clubs offer pay and play access in addition to membership usage, although uptake is low.</w:t>
      </w:r>
      <w:bookmarkEnd w:id="27"/>
    </w:p>
    <w:p w14:paraId="7D46540F" w14:textId="3C311E30" w:rsidR="00251670" w:rsidRPr="00646F4A" w:rsidRDefault="00251670" w:rsidP="0031196C">
      <w:pPr>
        <w:ind w:right="-44"/>
        <w:rPr>
          <w:sz w:val="20"/>
          <w:szCs w:val="22"/>
        </w:rPr>
      </w:pPr>
    </w:p>
    <w:p w14:paraId="7891B487" w14:textId="10D43DAB" w:rsidR="00251670" w:rsidRPr="00646F4A" w:rsidRDefault="00251670" w:rsidP="0031196C">
      <w:pPr>
        <w:ind w:right="-44"/>
        <w:rPr>
          <w:b/>
          <w:bCs/>
          <w:i/>
          <w:iCs/>
          <w:szCs w:val="28"/>
        </w:rPr>
      </w:pPr>
      <w:r w:rsidRPr="00646F4A">
        <w:rPr>
          <w:b/>
          <w:bCs/>
          <w:i/>
          <w:iCs/>
          <w:szCs w:val="28"/>
        </w:rPr>
        <w:t>Scenarios</w:t>
      </w:r>
    </w:p>
    <w:p w14:paraId="66F8F048" w14:textId="77777777" w:rsidR="00251670" w:rsidRPr="00646F4A" w:rsidRDefault="00251670" w:rsidP="0031196C">
      <w:pPr>
        <w:ind w:right="-44"/>
        <w:rPr>
          <w:rFonts w:cs="Arial"/>
          <w:bCs/>
          <w:i/>
          <w:szCs w:val="22"/>
        </w:rPr>
      </w:pPr>
    </w:p>
    <w:p w14:paraId="3D562175" w14:textId="3C88E140" w:rsidR="00251670" w:rsidRPr="00646F4A" w:rsidRDefault="003C7EE7" w:rsidP="0031196C">
      <w:pPr>
        <w:ind w:right="-44"/>
      </w:pPr>
      <w:r w:rsidRPr="00646F4A">
        <w:t>N/A</w:t>
      </w:r>
    </w:p>
    <w:p w14:paraId="78E948C4" w14:textId="4DE6E2EF" w:rsidR="009E27F0" w:rsidRPr="00646F4A" w:rsidRDefault="009E27F0" w:rsidP="0031196C">
      <w:pPr>
        <w:ind w:right="-44"/>
      </w:pPr>
    </w:p>
    <w:p w14:paraId="2D9CBE99" w14:textId="247BA7FC" w:rsidR="0074744C" w:rsidRPr="00646F4A" w:rsidRDefault="0074744C" w:rsidP="0031196C">
      <w:pPr>
        <w:ind w:right="-44"/>
        <w:rPr>
          <w:b/>
          <w:bCs/>
          <w:i/>
          <w:iCs/>
        </w:rPr>
      </w:pPr>
      <w:r w:rsidRPr="00646F4A">
        <w:rPr>
          <w:b/>
          <w:bCs/>
          <w:i/>
          <w:iCs/>
        </w:rPr>
        <w:t>Generic recommendations</w:t>
      </w:r>
    </w:p>
    <w:p w14:paraId="0F1D6F82" w14:textId="312182A2" w:rsidR="0074744C" w:rsidRPr="00646F4A" w:rsidRDefault="0074744C" w:rsidP="0031196C">
      <w:pPr>
        <w:ind w:right="-44"/>
      </w:pPr>
    </w:p>
    <w:p w14:paraId="0F658A6D" w14:textId="2A2572C1" w:rsidR="0074744C" w:rsidRPr="00646F4A" w:rsidRDefault="0074744C" w:rsidP="00E579D4">
      <w:pPr>
        <w:pStyle w:val="ListBulletmain"/>
        <w:numPr>
          <w:ilvl w:val="0"/>
          <w:numId w:val="32"/>
        </w:numPr>
        <w:ind w:right="-44"/>
        <w:rPr>
          <w:b/>
          <w:i/>
          <w:iCs/>
        </w:rPr>
      </w:pPr>
      <w:r w:rsidRPr="00646F4A">
        <w:rPr>
          <w:bCs/>
        </w:rPr>
        <w:t xml:space="preserve">Protect all existing in-use greens. </w:t>
      </w:r>
    </w:p>
    <w:p w14:paraId="7FEB0EE7" w14:textId="77777777" w:rsidR="0074744C" w:rsidRPr="00646F4A" w:rsidRDefault="0074744C" w:rsidP="00E579D4">
      <w:pPr>
        <w:pStyle w:val="ListBulletmain"/>
        <w:numPr>
          <w:ilvl w:val="0"/>
          <w:numId w:val="32"/>
        </w:numPr>
        <w:ind w:right="-44"/>
        <w:rPr>
          <w:b/>
          <w:i/>
          <w:iCs/>
        </w:rPr>
      </w:pPr>
      <w:r w:rsidRPr="00646F4A">
        <w:rPr>
          <w:bCs/>
        </w:rPr>
        <w:t xml:space="preserve">Improve green quality at sites assessed as poor and standard quality, such as Copsewood Community Sports &amp; Social Club and Coventrians Rugby Club, and sustain quality at sites assessed as good, such as Jaguar Bowls Club. </w:t>
      </w:r>
    </w:p>
    <w:p w14:paraId="77A7ACD9" w14:textId="77777777" w:rsidR="0074744C" w:rsidRPr="00646F4A" w:rsidRDefault="0074744C" w:rsidP="00E579D4">
      <w:pPr>
        <w:pStyle w:val="ListBulletmain"/>
        <w:numPr>
          <w:ilvl w:val="0"/>
          <w:numId w:val="32"/>
        </w:numPr>
        <w:ind w:right="-44"/>
        <w:rPr>
          <w:b/>
          <w:i/>
          <w:iCs/>
        </w:rPr>
      </w:pPr>
      <w:r w:rsidRPr="00646F4A">
        <w:rPr>
          <w:bCs/>
        </w:rPr>
        <w:t xml:space="preserve">Seek to improve ancillary facility quality where it is necessary e.g., at Old Coventrians Rugby Club and Spencer Park. </w:t>
      </w:r>
    </w:p>
    <w:p w14:paraId="55742CEF" w14:textId="77777777" w:rsidR="0074744C" w:rsidRPr="00646F4A" w:rsidRDefault="0074744C" w:rsidP="00E579D4">
      <w:pPr>
        <w:pStyle w:val="ListBulletmain"/>
        <w:numPr>
          <w:ilvl w:val="0"/>
          <w:numId w:val="32"/>
        </w:numPr>
        <w:ind w:right="-44"/>
        <w:rPr>
          <w:b/>
          <w:i/>
          <w:iCs/>
        </w:rPr>
      </w:pPr>
      <w:r w:rsidRPr="00646F4A">
        <w:rPr>
          <w:bCs/>
        </w:rPr>
        <w:t>For crown green bowls, encourage partnership working between the North Midlands CGBA and the Council to provide an informal bowls offer at Council sites such as Spencer Park and War Memorial Park to introduce new players to the sport.</w:t>
      </w:r>
    </w:p>
    <w:p w14:paraId="64ECB1C0" w14:textId="77777777" w:rsidR="0074744C" w:rsidRPr="00646F4A" w:rsidRDefault="0074744C" w:rsidP="00E579D4">
      <w:pPr>
        <w:pStyle w:val="ListBulletmain"/>
        <w:numPr>
          <w:ilvl w:val="0"/>
          <w:numId w:val="32"/>
        </w:numPr>
        <w:ind w:right="-44"/>
        <w:rPr>
          <w:b/>
          <w:i/>
          <w:iCs/>
        </w:rPr>
      </w:pPr>
      <w:r w:rsidRPr="00646F4A">
        <w:rPr>
          <w:bCs/>
        </w:rPr>
        <w:t xml:space="preserve">For flat green bowls, support Bowls England to implement new products to increase participation within Coventry; </w:t>
      </w:r>
      <w:bookmarkStart w:id="28" w:name="_Hlk128405873"/>
      <w:r w:rsidRPr="00646F4A">
        <w:rPr>
          <w:bCs/>
        </w:rPr>
        <w:t>Bowls Bash</w:t>
      </w:r>
      <w:r w:rsidRPr="00646F4A">
        <w:rPr>
          <w:rStyle w:val="FootnoteReference"/>
          <w:bCs/>
        </w:rPr>
        <w:footnoteReference w:id="10"/>
      </w:r>
      <w:r w:rsidRPr="00646F4A">
        <w:rPr>
          <w:bCs/>
        </w:rPr>
        <w:t xml:space="preserve"> (a shortened format) and Play Bowls</w:t>
      </w:r>
      <w:r w:rsidRPr="00646F4A">
        <w:rPr>
          <w:rStyle w:val="FootnoteReference"/>
          <w:bCs/>
        </w:rPr>
        <w:footnoteReference w:id="11"/>
      </w:r>
      <w:r w:rsidRPr="00646F4A">
        <w:rPr>
          <w:bCs/>
        </w:rPr>
        <w:t xml:space="preserve"> (to assist clubs to attract more casual, pay and play, participants).</w:t>
      </w:r>
      <w:bookmarkEnd w:id="28"/>
    </w:p>
    <w:p w14:paraId="2397BE20" w14:textId="77777777" w:rsidR="0074744C" w:rsidRPr="00646F4A" w:rsidRDefault="0074744C" w:rsidP="0031196C">
      <w:pPr>
        <w:ind w:right="-44"/>
      </w:pPr>
    </w:p>
    <w:p w14:paraId="26268392" w14:textId="0334468B" w:rsidR="009E27F0" w:rsidRPr="00646F4A" w:rsidRDefault="0074744C" w:rsidP="0031196C">
      <w:pPr>
        <w:tabs>
          <w:tab w:val="left" w:pos="2460"/>
        </w:tabs>
        <w:ind w:right="-44"/>
        <w:rPr>
          <w:b/>
          <w:i/>
        </w:rPr>
      </w:pPr>
      <w:r w:rsidRPr="00646F4A">
        <w:rPr>
          <w:b/>
          <w:i/>
        </w:rPr>
        <w:t>Site specific r</w:t>
      </w:r>
      <w:r w:rsidR="009E27F0" w:rsidRPr="00646F4A">
        <w:rPr>
          <w:b/>
          <w:i/>
        </w:rPr>
        <w:t>ecommendations</w:t>
      </w:r>
    </w:p>
    <w:p w14:paraId="2E923CAD" w14:textId="77777777" w:rsidR="009E27F0" w:rsidRPr="00646F4A" w:rsidRDefault="009E27F0" w:rsidP="0031196C">
      <w:pPr>
        <w:tabs>
          <w:tab w:val="left" w:pos="2460"/>
        </w:tabs>
        <w:ind w:right="-44"/>
        <w:rPr>
          <w:b/>
        </w:rPr>
      </w:pPr>
    </w:p>
    <w:bookmarkEnd w:id="26"/>
    <w:p w14:paraId="758C98F6" w14:textId="13F33DA4" w:rsidR="009E27F0" w:rsidRPr="00646F4A" w:rsidRDefault="009E27F0" w:rsidP="00E579D4">
      <w:pPr>
        <w:pStyle w:val="ListBulletmain"/>
        <w:numPr>
          <w:ilvl w:val="0"/>
          <w:numId w:val="32"/>
        </w:numPr>
        <w:ind w:right="-44"/>
        <w:rPr>
          <w:b/>
          <w:i/>
          <w:iCs/>
        </w:rPr>
      </w:pPr>
      <w:r w:rsidRPr="00646F4A">
        <w:rPr>
          <w:bCs/>
        </w:rPr>
        <w:t xml:space="preserve">Improve security of tenure for Dunlop BC and Standard BC. </w:t>
      </w:r>
    </w:p>
    <w:p w14:paraId="2DD51353" w14:textId="02173382" w:rsidR="009E27F0" w:rsidRPr="00646F4A" w:rsidRDefault="009E27F0" w:rsidP="00E579D4">
      <w:pPr>
        <w:pStyle w:val="ListBulletmain"/>
        <w:numPr>
          <w:ilvl w:val="0"/>
          <w:numId w:val="32"/>
        </w:numPr>
        <w:ind w:right="-44"/>
        <w:rPr>
          <w:b/>
          <w:i/>
          <w:iCs/>
        </w:rPr>
      </w:pPr>
      <w:r w:rsidRPr="00646F4A">
        <w:rPr>
          <w:bCs/>
        </w:rPr>
        <w:t>Support clubs operating with a high membership</w:t>
      </w:r>
      <w:r w:rsidR="002850AB" w:rsidRPr="00646F4A">
        <w:rPr>
          <w:bCs/>
        </w:rPr>
        <w:t>, such as Dunlop BC,</w:t>
      </w:r>
      <w:r w:rsidRPr="00646F4A">
        <w:rPr>
          <w:bCs/>
        </w:rPr>
        <w:t xml:space="preserve"> to ensure demand continues to be met on their existing provision. </w:t>
      </w:r>
    </w:p>
    <w:p w14:paraId="2EEF1C89" w14:textId="4A4A567D" w:rsidR="009E27F0" w:rsidRPr="00646F4A" w:rsidRDefault="009E27F0" w:rsidP="00E579D4">
      <w:pPr>
        <w:pStyle w:val="ListBulletmain"/>
        <w:numPr>
          <w:ilvl w:val="0"/>
          <w:numId w:val="32"/>
        </w:numPr>
        <w:ind w:right="-44"/>
        <w:rPr>
          <w:b/>
          <w:i/>
          <w:iCs/>
        </w:rPr>
      </w:pPr>
      <w:r w:rsidRPr="00646F4A">
        <w:rPr>
          <w:bCs/>
        </w:rPr>
        <w:t>Support clubs operating with a low membership</w:t>
      </w:r>
      <w:r w:rsidR="002850AB" w:rsidRPr="00646F4A">
        <w:rPr>
          <w:bCs/>
        </w:rPr>
        <w:t>, such as Old Coventrians BC,</w:t>
      </w:r>
      <w:r w:rsidRPr="00646F4A">
        <w:rPr>
          <w:bCs/>
        </w:rPr>
        <w:t xml:space="preserve"> to ensure that they remain sustainable. </w:t>
      </w:r>
    </w:p>
    <w:p w14:paraId="778C1106" w14:textId="77777777" w:rsidR="002850AB" w:rsidRPr="00646F4A" w:rsidRDefault="002850AB" w:rsidP="0031196C">
      <w:pPr>
        <w:ind w:right="-44"/>
        <w:rPr>
          <w:b/>
          <w:bCs/>
        </w:rPr>
      </w:pPr>
    </w:p>
    <w:p w14:paraId="1301FB90" w14:textId="32CCD820" w:rsidR="009E27F0" w:rsidRPr="00646F4A" w:rsidRDefault="009E27F0" w:rsidP="0031196C">
      <w:pPr>
        <w:ind w:right="-44"/>
        <w:rPr>
          <w:b/>
          <w:bCs/>
        </w:rPr>
      </w:pPr>
      <w:r w:rsidRPr="00646F4A">
        <w:rPr>
          <w:b/>
          <w:bCs/>
        </w:rPr>
        <w:t xml:space="preserve">Tennis </w:t>
      </w:r>
    </w:p>
    <w:p w14:paraId="492551FE" w14:textId="37C7559D" w:rsidR="009E27F0" w:rsidRPr="00646F4A" w:rsidRDefault="009E27F0" w:rsidP="0031196C">
      <w:pPr>
        <w:ind w:right="-44"/>
        <w:rPr>
          <w:b/>
          <w:bCs/>
        </w:rPr>
      </w:pPr>
    </w:p>
    <w:p w14:paraId="752C47CA" w14:textId="17DD6279" w:rsidR="009E27F0" w:rsidRPr="00646F4A" w:rsidRDefault="009E27F0" w:rsidP="0031196C">
      <w:pPr>
        <w:ind w:right="-44"/>
        <w:rPr>
          <w:b/>
          <w:bCs/>
          <w:i/>
          <w:iCs/>
        </w:rPr>
      </w:pPr>
      <w:r w:rsidRPr="00646F4A">
        <w:rPr>
          <w:b/>
          <w:bCs/>
          <w:i/>
          <w:iCs/>
        </w:rPr>
        <w:t xml:space="preserve">Supply and demand summary </w:t>
      </w:r>
    </w:p>
    <w:p w14:paraId="222C324A" w14:textId="77777777" w:rsidR="009E27F0" w:rsidRPr="00646F4A" w:rsidRDefault="009E27F0" w:rsidP="0031196C">
      <w:pPr>
        <w:ind w:right="-44"/>
      </w:pPr>
    </w:p>
    <w:p w14:paraId="47093ABF" w14:textId="77777777" w:rsidR="009E27F0" w:rsidRPr="00646F4A" w:rsidRDefault="009E27F0" w:rsidP="00E579D4">
      <w:pPr>
        <w:pStyle w:val="ListParagraph"/>
        <w:numPr>
          <w:ilvl w:val="0"/>
          <w:numId w:val="33"/>
        </w:numPr>
        <w:ind w:right="-44"/>
        <w:contextualSpacing w:val="0"/>
        <w:rPr>
          <w:sz w:val="18"/>
          <w:szCs w:val="20"/>
        </w:rPr>
      </w:pPr>
      <w:r w:rsidRPr="00646F4A">
        <w:t>Supply is seemingly sufficient to meet club-based demand, although it may become problematic at Beechwood Lawn Tennis Club if it experiences reasonable levels of growth.</w:t>
      </w:r>
    </w:p>
    <w:p w14:paraId="5E90EAEF" w14:textId="306C23A9" w:rsidR="00251670" w:rsidRPr="00646F4A" w:rsidRDefault="009E27F0" w:rsidP="00E579D4">
      <w:pPr>
        <w:pStyle w:val="ListParagraph"/>
        <w:numPr>
          <w:ilvl w:val="0"/>
          <w:numId w:val="33"/>
        </w:numPr>
        <w:ind w:right="-44"/>
        <w:contextualSpacing w:val="0"/>
        <w:rPr>
          <w:sz w:val="18"/>
          <w:szCs w:val="20"/>
        </w:rPr>
      </w:pPr>
      <w:r w:rsidRPr="00646F4A">
        <w:t>Away from clubs, although no courts are identified as having any capacity issues, precedence should be placed on improving the supply in ways that can meet the high levels of unmet and latent demand identified.</w:t>
      </w:r>
    </w:p>
    <w:p w14:paraId="3FA0EA14" w14:textId="29DCBE97" w:rsidR="009E27F0" w:rsidRPr="00646F4A" w:rsidRDefault="009E27F0" w:rsidP="0031196C">
      <w:pPr>
        <w:ind w:right="-44"/>
        <w:rPr>
          <w:sz w:val="18"/>
          <w:szCs w:val="20"/>
        </w:rPr>
      </w:pPr>
    </w:p>
    <w:p w14:paraId="14887ADA" w14:textId="3C5BA3B5" w:rsidR="009E27F0" w:rsidRPr="00646F4A" w:rsidRDefault="009E27F0" w:rsidP="0031196C">
      <w:pPr>
        <w:ind w:right="-44"/>
        <w:rPr>
          <w:b/>
          <w:bCs/>
          <w:i/>
          <w:iCs/>
        </w:rPr>
      </w:pPr>
      <w:r w:rsidRPr="00646F4A">
        <w:rPr>
          <w:b/>
          <w:bCs/>
          <w:i/>
          <w:iCs/>
        </w:rPr>
        <w:t>Supply summary</w:t>
      </w:r>
    </w:p>
    <w:p w14:paraId="4227D8FE" w14:textId="77777777" w:rsidR="009E27F0" w:rsidRPr="00646F4A" w:rsidRDefault="009E27F0" w:rsidP="0031196C">
      <w:pPr>
        <w:ind w:right="-44"/>
        <w:rPr>
          <w:highlight w:val="yellow"/>
          <w:lang w:eastAsia="en-GB"/>
        </w:rPr>
      </w:pPr>
    </w:p>
    <w:p w14:paraId="0DBC6351" w14:textId="77777777" w:rsidR="009E27F0" w:rsidRPr="00646F4A" w:rsidRDefault="009E27F0" w:rsidP="00E579D4">
      <w:pPr>
        <w:pStyle w:val="ListParagraph"/>
        <w:numPr>
          <w:ilvl w:val="0"/>
          <w:numId w:val="34"/>
        </w:numPr>
        <w:ind w:right="-44"/>
        <w:contextualSpacing w:val="0"/>
      </w:pPr>
      <w:r w:rsidRPr="00646F4A">
        <w:t>There are a total of 153 tennis courts identified in Coventry across 30 sites, with 61 courts categorised as being available for community use at 14 sites.</w:t>
      </w:r>
    </w:p>
    <w:p w14:paraId="0F3AC224" w14:textId="77777777" w:rsidR="009E27F0" w:rsidRPr="00646F4A" w:rsidRDefault="009E27F0" w:rsidP="00E579D4">
      <w:pPr>
        <w:pStyle w:val="ListParagraph"/>
        <w:numPr>
          <w:ilvl w:val="0"/>
          <w:numId w:val="34"/>
        </w:numPr>
        <w:ind w:right="-44"/>
        <w:contextualSpacing w:val="0"/>
      </w:pPr>
      <w:r w:rsidRPr="00646F4A">
        <w:lastRenderedPageBreak/>
        <w:t xml:space="preserve">The majority of courts are operated by schools, although only 27% of these are available for community use, whilst only 12 courts are operated by the Council. </w:t>
      </w:r>
    </w:p>
    <w:p w14:paraId="5C369CE4" w14:textId="77777777" w:rsidR="009E27F0" w:rsidRPr="00646F4A" w:rsidRDefault="009E27F0" w:rsidP="00E579D4">
      <w:pPr>
        <w:pStyle w:val="ListParagraph"/>
        <w:numPr>
          <w:ilvl w:val="0"/>
          <w:numId w:val="34"/>
        </w:numPr>
        <w:ind w:right="-44"/>
        <w:contextualSpacing w:val="0"/>
      </w:pPr>
      <w:r w:rsidRPr="00646F4A">
        <w:t xml:space="preserve">The large majority of courts have a macadam surface, with 141 being of this type compared to the remaining 12 having an artificial surface. </w:t>
      </w:r>
    </w:p>
    <w:p w14:paraId="362DD169" w14:textId="77777777" w:rsidR="009E27F0" w:rsidRPr="00646F4A" w:rsidRDefault="009E27F0" w:rsidP="00E579D4">
      <w:pPr>
        <w:pStyle w:val="ListParagraph"/>
        <w:numPr>
          <w:ilvl w:val="0"/>
          <w:numId w:val="34"/>
        </w:numPr>
        <w:ind w:right="-44"/>
        <w:contextualSpacing w:val="0"/>
      </w:pPr>
      <w:r w:rsidRPr="00646F4A">
        <w:t xml:space="preserve">In total, 54 of the courts are serviced by sports lights, representing jusy 35% of the provision, although this includes all courts servicing clubs. </w:t>
      </w:r>
    </w:p>
    <w:p w14:paraId="16C78948" w14:textId="77777777" w:rsidR="009E27F0" w:rsidRPr="00646F4A" w:rsidRDefault="009E27F0" w:rsidP="00E579D4">
      <w:pPr>
        <w:pStyle w:val="ListParagraph"/>
        <w:numPr>
          <w:ilvl w:val="0"/>
          <w:numId w:val="34"/>
        </w:numPr>
        <w:ind w:right="-44"/>
        <w:contextualSpacing w:val="0"/>
      </w:pPr>
      <w:r w:rsidRPr="00646F4A">
        <w:t xml:space="preserve">Of the courts, 44 are assessed as good quality, 46 as standard quality and 63 as poor quality. </w:t>
      </w:r>
    </w:p>
    <w:p w14:paraId="7FEA445A" w14:textId="64B7C8E6" w:rsidR="009E27F0" w:rsidRPr="00646F4A" w:rsidRDefault="009E27F0" w:rsidP="00E579D4">
      <w:pPr>
        <w:pStyle w:val="ListParagraph"/>
        <w:numPr>
          <w:ilvl w:val="0"/>
          <w:numId w:val="34"/>
        </w:numPr>
        <w:ind w:right="-44"/>
        <w:contextualSpacing w:val="0"/>
      </w:pPr>
      <w:r w:rsidRPr="00646F4A">
        <w:t>The ancillary facilities servicing Beechwood and Coventry &amp; North Warwickshire tennis clubs are assessed as good quality, whilst the provision is generally considered to be problematic at non-club sites with the exception of War Memorial Park.</w:t>
      </w:r>
    </w:p>
    <w:p w14:paraId="73C6D8BD" w14:textId="2E75D235" w:rsidR="009E27F0" w:rsidRPr="00646F4A" w:rsidRDefault="009E27F0" w:rsidP="0031196C">
      <w:pPr>
        <w:ind w:right="-44"/>
      </w:pPr>
    </w:p>
    <w:p w14:paraId="790E055B" w14:textId="7A3CF926" w:rsidR="009E27F0" w:rsidRPr="00646F4A" w:rsidRDefault="009E27F0" w:rsidP="0031196C">
      <w:pPr>
        <w:ind w:right="-44"/>
        <w:rPr>
          <w:b/>
          <w:bCs/>
          <w:i/>
          <w:iCs/>
        </w:rPr>
      </w:pPr>
      <w:r w:rsidRPr="00646F4A">
        <w:rPr>
          <w:b/>
          <w:bCs/>
          <w:i/>
          <w:iCs/>
        </w:rPr>
        <w:t>Demand summary</w:t>
      </w:r>
    </w:p>
    <w:p w14:paraId="7049E490" w14:textId="77777777" w:rsidR="009E27F0" w:rsidRPr="00646F4A" w:rsidRDefault="009E27F0" w:rsidP="0031196C">
      <w:pPr>
        <w:ind w:right="-44"/>
        <w:rPr>
          <w:highlight w:val="yellow"/>
          <w:lang w:eastAsia="en-GB"/>
        </w:rPr>
      </w:pPr>
    </w:p>
    <w:p w14:paraId="5DD257F4" w14:textId="77777777" w:rsidR="009E27F0" w:rsidRPr="00646F4A" w:rsidRDefault="009E27F0" w:rsidP="00E579D4">
      <w:pPr>
        <w:pStyle w:val="ListParagraph"/>
        <w:numPr>
          <w:ilvl w:val="0"/>
          <w:numId w:val="35"/>
        </w:numPr>
        <w:ind w:right="-44"/>
        <w:contextualSpacing w:val="0"/>
      </w:pPr>
      <w:r w:rsidRPr="00646F4A">
        <w:t xml:space="preserve">There are two tennis clubs in Coventry. </w:t>
      </w:r>
    </w:p>
    <w:p w14:paraId="69851E5B" w14:textId="77777777" w:rsidR="009E27F0" w:rsidRPr="00646F4A" w:rsidRDefault="009E27F0" w:rsidP="00E579D4">
      <w:pPr>
        <w:pStyle w:val="ListParagraph"/>
        <w:numPr>
          <w:ilvl w:val="0"/>
          <w:numId w:val="35"/>
        </w:numPr>
        <w:ind w:right="-44"/>
        <w:contextualSpacing w:val="0"/>
      </w:pPr>
      <w:r w:rsidRPr="00646F4A">
        <w:t xml:space="preserve">Beechwood TC has 454 members, whereas Coventry &amp; North Warwickshire TC has 197 members. </w:t>
      </w:r>
    </w:p>
    <w:p w14:paraId="32EA666C" w14:textId="77777777" w:rsidR="009E27F0" w:rsidRPr="00646F4A" w:rsidRDefault="009E27F0" w:rsidP="00E579D4">
      <w:pPr>
        <w:pStyle w:val="ListParagraph"/>
        <w:numPr>
          <w:ilvl w:val="0"/>
          <w:numId w:val="35"/>
        </w:numPr>
        <w:ind w:right="-44"/>
        <w:contextualSpacing w:val="0"/>
        <w:rPr>
          <w:sz w:val="20"/>
          <w:szCs w:val="22"/>
        </w:rPr>
      </w:pPr>
      <w:r w:rsidRPr="00646F4A">
        <w:t xml:space="preserve">Away from clubs, demand for tennis at War Memorial Park and Spencer Park is relatively high when compared to local authority courts nationally, with both sites forming part of the LTA’s Clubspark scheme.  </w:t>
      </w:r>
    </w:p>
    <w:p w14:paraId="6567FD25" w14:textId="77777777" w:rsidR="009E27F0" w:rsidRPr="00646F4A" w:rsidRDefault="009E27F0" w:rsidP="00E579D4">
      <w:pPr>
        <w:pStyle w:val="ListParagraph"/>
        <w:numPr>
          <w:ilvl w:val="0"/>
          <w:numId w:val="35"/>
        </w:numPr>
        <w:ind w:right="-44"/>
        <w:contextualSpacing w:val="0"/>
        <w:rPr>
          <w:sz w:val="18"/>
          <w:szCs w:val="20"/>
        </w:rPr>
      </w:pPr>
      <w:r w:rsidRPr="00646F4A">
        <w:t xml:space="preserve">No other court providers report high levels of community access, including the various education providers. </w:t>
      </w:r>
    </w:p>
    <w:p w14:paraId="61677252" w14:textId="77777777" w:rsidR="009E27F0" w:rsidRPr="00646F4A" w:rsidRDefault="009E27F0" w:rsidP="00E579D4">
      <w:pPr>
        <w:pStyle w:val="ListParagraph"/>
        <w:numPr>
          <w:ilvl w:val="0"/>
          <w:numId w:val="35"/>
        </w:numPr>
        <w:ind w:right="-44"/>
        <w:contextualSpacing w:val="0"/>
      </w:pPr>
      <w:r w:rsidRPr="00646F4A">
        <w:t xml:space="preserve">A Local Tennis League is in operation in Coventry at War Memorial Park, whilst Beechwood TC operated LTA Youth Start. </w:t>
      </w:r>
    </w:p>
    <w:p w14:paraId="5899939F" w14:textId="7BDAB1CF" w:rsidR="009E27F0" w:rsidRPr="00646F4A" w:rsidRDefault="009E27F0" w:rsidP="00E579D4">
      <w:pPr>
        <w:pStyle w:val="ListParagraph"/>
        <w:numPr>
          <w:ilvl w:val="0"/>
          <w:numId w:val="35"/>
        </w:numPr>
        <w:ind w:right="-44"/>
        <w:contextualSpacing w:val="0"/>
        <w:rPr>
          <w:sz w:val="20"/>
          <w:szCs w:val="22"/>
        </w:rPr>
      </w:pPr>
      <w:r w:rsidRPr="00646F4A">
        <w:t xml:space="preserve">Eight dedicated mini tennis courts have been identified, located at Sidney Stringer Academy, War Memorial Park and Beechwood Lawn Tennis Club, whereas there are no padel courts despite demand growing nationally.  </w:t>
      </w:r>
    </w:p>
    <w:p w14:paraId="039BBE6B" w14:textId="77777777" w:rsidR="000638CE" w:rsidRPr="00646F4A" w:rsidRDefault="000638CE" w:rsidP="0031196C">
      <w:pPr>
        <w:ind w:right="-44"/>
        <w:rPr>
          <w:b/>
          <w:bCs/>
          <w:i/>
          <w:iCs/>
        </w:rPr>
      </w:pPr>
    </w:p>
    <w:p w14:paraId="210640DB" w14:textId="7A2F4CA1" w:rsidR="00375E3C" w:rsidRPr="00646F4A" w:rsidRDefault="00375E3C" w:rsidP="0031196C">
      <w:pPr>
        <w:ind w:right="-44"/>
        <w:rPr>
          <w:b/>
          <w:bCs/>
          <w:i/>
          <w:iCs/>
        </w:rPr>
      </w:pPr>
      <w:bookmarkStart w:id="29" w:name="_Hlk117176291"/>
      <w:r w:rsidRPr="00646F4A">
        <w:rPr>
          <w:b/>
          <w:bCs/>
          <w:i/>
          <w:iCs/>
        </w:rPr>
        <w:t>Scenarios</w:t>
      </w:r>
    </w:p>
    <w:p w14:paraId="48074020" w14:textId="5933DC79" w:rsidR="003C7EE7" w:rsidRPr="00646F4A" w:rsidRDefault="003C7EE7" w:rsidP="0031196C">
      <w:pPr>
        <w:ind w:right="-44"/>
        <w:rPr>
          <w:b/>
          <w:bCs/>
          <w:i/>
          <w:iCs/>
        </w:rPr>
      </w:pPr>
    </w:p>
    <w:p w14:paraId="359DE76C" w14:textId="05C3EF6F" w:rsidR="003C7EE7" w:rsidRPr="00646F4A" w:rsidRDefault="003C7EE7" w:rsidP="0031196C">
      <w:pPr>
        <w:ind w:right="-44"/>
        <w:rPr>
          <w:b/>
          <w:bCs/>
          <w:i/>
          <w:iCs/>
        </w:rPr>
      </w:pPr>
      <w:r w:rsidRPr="00646F4A">
        <w:rPr>
          <w:i/>
          <w:iCs/>
        </w:rPr>
        <w:t>Increasing recreational tennis demand</w:t>
      </w:r>
    </w:p>
    <w:p w14:paraId="17E0AA3C" w14:textId="77777777" w:rsidR="00375E3C" w:rsidRPr="00646F4A" w:rsidRDefault="00375E3C" w:rsidP="0031196C">
      <w:pPr>
        <w:ind w:right="-44"/>
        <w:rPr>
          <w:highlight w:val="yellow"/>
          <w:lang w:eastAsia="en-GB"/>
        </w:rPr>
      </w:pPr>
    </w:p>
    <w:p w14:paraId="168EAD9C" w14:textId="4F55D2C0" w:rsidR="00375E3C" w:rsidRPr="00646F4A" w:rsidRDefault="00375E3C" w:rsidP="0031196C">
      <w:pPr>
        <w:ind w:right="-44"/>
        <w:rPr>
          <w:rFonts w:cs="Arial"/>
        </w:rPr>
      </w:pPr>
      <w:r w:rsidRPr="00646F4A">
        <w:t xml:space="preserve">Increasing recreational tennis demand is currently a priority for the LTA, with twice as many people playing casually rather than at clubs. To enable this, it has </w:t>
      </w:r>
      <w:r w:rsidRPr="00646F4A">
        <w:rPr>
          <w:rFonts w:cs="Arial"/>
        </w:rPr>
        <w:t>secured a £22 million investment fund to be put into public tennis courts across Britain, together with an £8.5 million investment from the LTA. This will see thousands of public park tennis courts that are in poor or unplayable condition improved for the benefit of the local communities.</w:t>
      </w:r>
    </w:p>
    <w:p w14:paraId="529CDDF4" w14:textId="1C4683A8" w:rsidR="00375E3C" w:rsidRPr="00646F4A" w:rsidRDefault="00375E3C" w:rsidP="0031196C">
      <w:pPr>
        <w:ind w:right="-44"/>
        <w:rPr>
          <w:rFonts w:cs="Arial"/>
        </w:rPr>
      </w:pPr>
      <w:r w:rsidRPr="00646F4A">
        <w:rPr>
          <w:rFonts w:cs="Arial"/>
        </w:rPr>
        <w:t>In Coventry, there are currently only two local authority sites providing tennis courts, with these being Spencer Park and War Memorial Park. Th</w:t>
      </w:r>
      <w:r w:rsidR="00A53597" w:rsidRPr="00646F4A">
        <w:rPr>
          <w:rFonts w:cs="Arial"/>
        </w:rPr>
        <w:t>is</w:t>
      </w:r>
      <w:r w:rsidRPr="00646F4A">
        <w:rPr>
          <w:rFonts w:cs="Arial"/>
        </w:rPr>
        <w:t xml:space="preserve"> represents a significantly low supply and it is therefore considered that developing provision at other sites should be explored. </w:t>
      </w:r>
      <w:r w:rsidR="00A53597" w:rsidRPr="00646F4A">
        <w:rPr>
          <w:rFonts w:cs="Arial"/>
        </w:rPr>
        <w:t xml:space="preserve">Both Spencer Park and War Memorial Park are located in the South West Analysis Area, meaning that </w:t>
      </w:r>
      <w:r w:rsidR="00027051" w:rsidRPr="00646F4A">
        <w:rPr>
          <w:rFonts w:cs="Arial"/>
        </w:rPr>
        <w:t xml:space="preserve">all </w:t>
      </w:r>
      <w:r w:rsidR="00A53597" w:rsidRPr="00646F4A">
        <w:rPr>
          <w:rFonts w:cs="Arial"/>
        </w:rPr>
        <w:t xml:space="preserve">other </w:t>
      </w:r>
      <w:r w:rsidR="00027051" w:rsidRPr="00646F4A">
        <w:rPr>
          <w:rFonts w:cs="Arial"/>
        </w:rPr>
        <w:t xml:space="preserve">analysis </w:t>
      </w:r>
      <w:r w:rsidR="00A53597" w:rsidRPr="00646F4A">
        <w:rPr>
          <w:rFonts w:cs="Arial"/>
        </w:rPr>
        <w:t xml:space="preserve">areas should be of focus. </w:t>
      </w:r>
    </w:p>
    <w:p w14:paraId="57B0A155" w14:textId="2E2A21E1" w:rsidR="00375E3C" w:rsidRPr="00646F4A" w:rsidRDefault="00375E3C" w:rsidP="0031196C">
      <w:pPr>
        <w:ind w:right="-44"/>
        <w:rPr>
          <w:rFonts w:cs="Arial"/>
        </w:rPr>
      </w:pPr>
    </w:p>
    <w:p w14:paraId="21629313" w14:textId="6306A529" w:rsidR="00375E3C" w:rsidRPr="00646F4A" w:rsidRDefault="00375E3C" w:rsidP="0031196C">
      <w:pPr>
        <w:ind w:right="-44"/>
        <w:rPr>
          <w:rFonts w:cs="Arial"/>
        </w:rPr>
      </w:pPr>
      <w:r w:rsidRPr="00646F4A">
        <w:rPr>
          <w:rFonts w:cs="Arial"/>
        </w:rPr>
        <w:t xml:space="preserve">In addition, quality at Spencer Park is poor and therefore improvements should be sought </w:t>
      </w:r>
      <w:r w:rsidR="00A53597" w:rsidRPr="00646F4A">
        <w:rPr>
          <w:rFonts w:cs="Arial"/>
        </w:rPr>
        <w:t xml:space="preserve">to help attract additional demand as well as to better accommodate what is already received. </w:t>
      </w:r>
    </w:p>
    <w:bookmarkEnd w:id="29"/>
    <w:p w14:paraId="4782DBEA" w14:textId="023B6BD7" w:rsidR="00375E3C" w:rsidRPr="00646F4A" w:rsidRDefault="00375E3C" w:rsidP="0031196C">
      <w:pPr>
        <w:pStyle w:val="ListBulletmain"/>
        <w:ind w:right="-44"/>
        <w:rPr>
          <w:i/>
          <w:iCs/>
        </w:rPr>
      </w:pPr>
    </w:p>
    <w:p w14:paraId="3CA4C3B0" w14:textId="7621A27C" w:rsidR="00375E3C" w:rsidRPr="00646F4A" w:rsidRDefault="00C37EF4" w:rsidP="0031196C">
      <w:pPr>
        <w:pStyle w:val="ListBulletmain"/>
        <w:ind w:right="-44"/>
        <w:rPr>
          <w:b/>
          <w:bCs/>
          <w:i/>
          <w:iCs/>
        </w:rPr>
      </w:pPr>
      <w:bookmarkStart w:id="30" w:name="_Hlk117177925"/>
      <w:r w:rsidRPr="00646F4A">
        <w:rPr>
          <w:b/>
          <w:bCs/>
          <w:i/>
          <w:iCs/>
        </w:rPr>
        <w:t>Generic r</w:t>
      </w:r>
      <w:r w:rsidR="00375E3C" w:rsidRPr="00646F4A">
        <w:rPr>
          <w:b/>
          <w:bCs/>
          <w:i/>
          <w:iCs/>
        </w:rPr>
        <w:t>ecommendations</w:t>
      </w:r>
    </w:p>
    <w:p w14:paraId="03635836" w14:textId="602A055F" w:rsidR="00C37EF4" w:rsidRPr="00646F4A" w:rsidRDefault="00C37EF4" w:rsidP="0031196C">
      <w:pPr>
        <w:pStyle w:val="ListBulletmain"/>
        <w:ind w:right="-44"/>
        <w:rPr>
          <w:b/>
          <w:bCs/>
          <w:i/>
          <w:iCs/>
        </w:rPr>
      </w:pPr>
    </w:p>
    <w:p w14:paraId="7F4E2BF8" w14:textId="77777777" w:rsidR="00C37EF4" w:rsidRPr="00646F4A" w:rsidRDefault="00C37EF4" w:rsidP="00E579D4">
      <w:pPr>
        <w:pStyle w:val="ListBulletmain"/>
        <w:numPr>
          <w:ilvl w:val="0"/>
          <w:numId w:val="36"/>
        </w:numPr>
        <w:ind w:right="-44"/>
        <w:rPr>
          <w:b/>
          <w:i/>
          <w:iCs/>
        </w:rPr>
      </w:pPr>
      <w:r w:rsidRPr="00646F4A">
        <w:rPr>
          <w:bCs/>
        </w:rPr>
        <w:t>Protect existing quantity of courts.</w:t>
      </w:r>
    </w:p>
    <w:p w14:paraId="2BA111E5" w14:textId="77777777" w:rsidR="00C37EF4" w:rsidRPr="00646F4A" w:rsidRDefault="00C37EF4" w:rsidP="00E579D4">
      <w:pPr>
        <w:pStyle w:val="ListBulletmain"/>
        <w:numPr>
          <w:ilvl w:val="0"/>
          <w:numId w:val="36"/>
        </w:numPr>
        <w:ind w:right="-44"/>
        <w:rPr>
          <w:b/>
          <w:i/>
          <w:iCs/>
        </w:rPr>
      </w:pPr>
      <w:r w:rsidRPr="00646F4A">
        <w:rPr>
          <w:bCs/>
        </w:rPr>
        <w:t xml:space="preserve">Explore opportunities to provide additional courts at park and other local authority sites to improve the year-round recreational tennis offer.  </w:t>
      </w:r>
    </w:p>
    <w:p w14:paraId="73EAA8C6" w14:textId="77777777" w:rsidR="00C37EF4" w:rsidRPr="00646F4A" w:rsidRDefault="00C37EF4" w:rsidP="00E579D4">
      <w:pPr>
        <w:pStyle w:val="ListBulletmain"/>
        <w:numPr>
          <w:ilvl w:val="0"/>
          <w:numId w:val="36"/>
        </w:numPr>
        <w:ind w:right="-44"/>
        <w:rPr>
          <w:b/>
          <w:i/>
          <w:iCs/>
        </w:rPr>
      </w:pPr>
      <w:r w:rsidRPr="00646F4A">
        <w:rPr>
          <w:bCs/>
        </w:rPr>
        <w:t xml:space="preserve">Explore options to further improve the recreational tennis offer via further utilisation of technology provided by the LTA (e.g., Clubspark) to support the customer journey and </w:t>
      </w:r>
      <w:r w:rsidRPr="00646F4A">
        <w:rPr>
          <w:bCs/>
        </w:rPr>
        <w:lastRenderedPageBreak/>
        <w:t xml:space="preserve">through investment into facilities and accompanying ancillary provision, such as at Spencer Park. </w:t>
      </w:r>
    </w:p>
    <w:p w14:paraId="471CFD61" w14:textId="3A65F166" w:rsidR="00C37EF4" w:rsidRPr="00646F4A" w:rsidRDefault="00C37EF4" w:rsidP="00E579D4">
      <w:pPr>
        <w:pStyle w:val="ListBulletmain"/>
        <w:numPr>
          <w:ilvl w:val="0"/>
          <w:numId w:val="36"/>
        </w:numPr>
        <w:ind w:right="-44"/>
        <w:rPr>
          <w:b/>
          <w:i/>
          <w:iCs/>
        </w:rPr>
      </w:pPr>
      <w:r w:rsidRPr="00646F4A">
        <w:rPr>
          <w:bCs/>
        </w:rPr>
        <w:t>Ensure sinking funds are put into place by providers for long-term sustainability.</w:t>
      </w:r>
    </w:p>
    <w:p w14:paraId="05574066" w14:textId="77777777" w:rsidR="00C37EF4" w:rsidRPr="00646F4A" w:rsidRDefault="00C37EF4" w:rsidP="0031196C">
      <w:pPr>
        <w:pStyle w:val="ListBulletmain"/>
        <w:ind w:right="-44"/>
        <w:rPr>
          <w:b/>
          <w:bCs/>
          <w:i/>
          <w:iCs/>
        </w:rPr>
      </w:pPr>
    </w:p>
    <w:p w14:paraId="39B85815" w14:textId="2C48CB79" w:rsidR="00C37EF4" w:rsidRPr="00646F4A" w:rsidRDefault="00C37EF4" w:rsidP="0031196C">
      <w:pPr>
        <w:pStyle w:val="ListBulletmain"/>
        <w:ind w:right="-44"/>
        <w:rPr>
          <w:b/>
          <w:bCs/>
          <w:i/>
          <w:iCs/>
        </w:rPr>
      </w:pPr>
      <w:r w:rsidRPr="00646F4A">
        <w:rPr>
          <w:b/>
          <w:bCs/>
          <w:i/>
          <w:iCs/>
        </w:rPr>
        <w:t>Site specific recommendations</w:t>
      </w:r>
    </w:p>
    <w:p w14:paraId="07AFE9C5" w14:textId="02A7CE03" w:rsidR="00375E3C" w:rsidRPr="00646F4A" w:rsidRDefault="00375E3C" w:rsidP="0031196C">
      <w:pPr>
        <w:pStyle w:val="ListBulletmain"/>
        <w:ind w:right="-44"/>
        <w:rPr>
          <w:b/>
          <w:bCs/>
        </w:rPr>
      </w:pPr>
    </w:p>
    <w:p w14:paraId="4673D49E" w14:textId="073F24CA" w:rsidR="00375E3C" w:rsidRPr="00646F4A" w:rsidRDefault="00375E3C" w:rsidP="00E579D4">
      <w:pPr>
        <w:pStyle w:val="ListBulletmain"/>
        <w:numPr>
          <w:ilvl w:val="0"/>
          <w:numId w:val="36"/>
        </w:numPr>
        <w:ind w:right="-44"/>
        <w:rPr>
          <w:b/>
          <w:i/>
          <w:iCs/>
        </w:rPr>
      </w:pPr>
      <w:r w:rsidRPr="00646F4A">
        <w:rPr>
          <w:bCs/>
        </w:rPr>
        <w:t>Improve court quality at sites assessed as poor or standard quality</w:t>
      </w:r>
      <w:r w:rsidR="002850AB" w:rsidRPr="00646F4A">
        <w:rPr>
          <w:bCs/>
        </w:rPr>
        <w:t>, such as Lyng Hall School Sports Centre and Jaguar Leisure Centre,</w:t>
      </w:r>
      <w:r w:rsidRPr="00646F4A">
        <w:rPr>
          <w:bCs/>
        </w:rPr>
        <w:t xml:space="preserve"> and sustain quality at sites assessed as good, especially at sites in use by clubs or that are (or could be) well used for recreational demand</w:t>
      </w:r>
      <w:r w:rsidR="00373539" w:rsidRPr="00646F4A">
        <w:rPr>
          <w:bCs/>
        </w:rPr>
        <w:t>, such as Beechwood Lawn Tennis Club.</w:t>
      </w:r>
    </w:p>
    <w:p w14:paraId="5BA3E9CE" w14:textId="6E4722FC" w:rsidR="00A53597" w:rsidRPr="00646F4A" w:rsidRDefault="00A53597" w:rsidP="00E579D4">
      <w:pPr>
        <w:pStyle w:val="ListBulletmain"/>
        <w:numPr>
          <w:ilvl w:val="0"/>
          <w:numId w:val="36"/>
        </w:numPr>
        <w:ind w:right="-44"/>
        <w:rPr>
          <w:b/>
          <w:i/>
          <w:iCs/>
        </w:rPr>
      </w:pPr>
      <w:r w:rsidRPr="00646F4A">
        <w:rPr>
          <w:bCs/>
        </w:rPr>
        <w:t>Explore the installation of sports lighting where it is not currently provided to increase the capacity of courts</w:t>
      </w:r>
      <w:r w:rsidR="00373539" w:rsidRPr="00646F4A">
        <w:rPr>
          <w:bCs/>
        </w:rPr>
        <w:t>, such as at Ernesford Grange Community Academy.</w:t>
      </w:r>
    </w:p>
    <w:p w14:paraId="5D9DA44A" w14:textId="52939F3F" w:rsidR="00A53597" w:rsidRPr="00646F4A" w:rsidRDefault="00A53597" w:rsidP="00E579D4">
      <w:pPr>
        <w:pStyle w:val="ListBulletmain"/>
        <w:numPr>
          <w:ilvl w:val="0"/>
          <w:numId w:val="36"/>
        </w:numPr>
        <w:ind w:right="-44"/>
        <w:rPr>
          <w:b/>
          <w:i/>
          <w:iCs/>
        </w:rPr>
      </w:pPr>
      <w:r w:rsidRPr="00646F4A">
        <w:rPr>
          <w:bCs/>
        </w:rPr>
        <w:t xml:space="preserve">Improve ancillary provision servicing courts where demand is, or could be, high.  </w:t>
      </w:r>
    </w:p>
    <w:p w14:paraId="72724F33" w14:textId="1BEF7079" w:rsidR="00375E3C" w:rsidRPr="00646F4A" w:rsidRDefault="00375E3C" w:rsidP="00E579D4">
      <w:pPr>
        <w:pStyle w:val="ListBulletmain"/>
        <w:numPr>
          <w:ilvl w:val="0"/>
          <w:numId w:val="36"/>
        </w:numPr>
        <w:ind w:right="-44"/>
        <w:rPr>
          <w:b/>
          <w:i/>
          <w:iCs/>
        </w:rPr>
      </w:pPr>
      <w:r w:rsidRPr="00646F4A">
        <w:rPr>
          <w:bCs/>
        </w:rPr>
        <w:t xml:space="preserve">Explore opportunities to </w:t>
      </w:r>
      <w:r w:rsidR="00A53597" w:rsidRPr="00646F4A">
        <w:rPr>
          <w:bCs/>
        </w:rPr>
        <w:t>provide</w:t>
      </w:r>
      <w:r w:rsidRPr="00646F4A">
        <w:rPr>
          <w:bCs/>
        </w:rPr>
        <w:t xml:space="preserve"> padel courts</w:t>
      </w:r>
      <w:r w:rsidR="00373539" w:rsidRPr="00646F4A">
        <w:rPr>
          <w:bCs/>
        </w:rPr>
        <w:t>, such as at Coventry &amp; North Warwickshire Sports Club,</w:t>
      </w:r>
      <w:r w:rsidRPr="00646F4A">
        <w:rPr>
          <w:bCs/>
        </w:rPr>
        <w:t xml:space="preserve"> and see to maximise activity</w:t>
      </w:r>
      <w:r w:rsidR="00A53597" w:rsidRPr="00646F4A">
        <w:rPr>
          <w:bCs/>
        </w:rPr>
        <w:t xml:space="preserve"> given its growing demand. </w:t>
      </w:r>
      <w:r w:rsidRPr="00646F4A">
        <w:rPr>
          <w:bCs/>
        </w:rPr>
        <w:t xml:space="preserve"> </w:t>
      </w:r>
    </w:p>
    <w:bookmarkEnd w:id="30"/>
    <w:p w14:paraId="62D68997" w14:textId="77777777" w:rsidR="00021626" w:rsidRPr="00646F4A" w:rsidRDefault="00021626" w:rsidP="0031196C">
      <w:pPr>
        <w:pStyle w:val="ListBulletmain"/>
        <w:ind w:right="-44"/>
        <w:rPr>
          <w:b/>
          <w:bCs/>
        </w:rPr>
      </w:pPr>
    </w:p>
    <w:p w14:paraId="5D3E2ECF" w14:textId="626BF658" w:rsidR="00A53597" w:rsidRPr="00646F4A" w:rsidRDefault="00A53597" w:rsidP="0031196C">
      <w:pPr>
        <w:pStyle w:val="ListBulletmain"/>
        <w:ind w:right="-44"/>
        <w:rPr>
          <w:b/>
          <w:bCs/>
        </w:rPr>
      </w:pPr>
      <w:r w:rsidRPr="00646F4A">
        <w:rPr>
          <w:b/>
          <w:bCs/>
        </w:rPr>
        <w:t xml:space="preserve">Netball </w:t>
      </w:r>
    </w:p>
    <w:p w14:paraId="1ED70367" w14:textId="39AA3985" w:rsidR="00A53597" w:rsidRPr="00646F4A" w:rsidRDefault="00A53597" w:rsidP="0031196C">
      <w:pPr>
        <w:pStyle w:val="ListBulletmain"/>
        <w:ind w:right="-44"/>
        <w:rPr>
          <w:b/>
          <w:bCs/>
        </w:rPr>
      </w:pPr>
    </w:p>
    <w:p w14:paraId="526D7882" w14:textId="1F7532AF" w:rsidR="00A53597" w:rsidRPr="00646F4A" w:rsidRDefault="00A53597" w:rsidP="0031196C">
      <w:pPr>
        <w:pStyle w:val="ListBulletmain"/>
        <w:ind w:right="-44"/>
        <w:rPr>
          <w:b/>
          <w:bCs/>
          <w:i/>
          <w:iCs/>
        </w:rPr>
      </w:pPr>
      <w:r w:rsidRPr="00646F4A">
        <w:rPr>
          <w:b/>
          <w:bCs/>
          <w:i/>
          <w:iCs/>
        </w:rPr>
        <w:t>Supply and demand summary</w:t>
      </w:r>
    </w:p>
    <w:p w14:paraId="6E2621B0" w14:textId="47E74D08" w:rsidR="00A53597" w:rsidRPr="00646F4A" w:rsidRDefault="00A53597" w:rsidP="0031196C">
      <w:pPr>
        <w:pStyle w:val="ListBulletmain"/>
        <w:ind w:right="-44"/>
        <w:rPr>
          <w:b/>
          <w:bCs/>
          <w:i/>
          <w:iCs/>
          <w:sz w:val="24"/>
          <w:szCs w:val="28"/>
        </w:rPr>
      </w:pPr>
    </w:p>
    <w:p w14:paraId="31068DE3" w14:textId="77777777" w:rsidR="00A53597" w:rsidRPr="00646F4A" w:rsidRDefault="00A53597" w:rsidP="00E579D4">
      <w:pPr>
        <w:pStyle w:val="ListParagraph"/>
        <w:numPr>
          <w:ilvl w:val="0"/>
          <w:numId w:val="37"/>
        </w:numPr>
        <w:ind w:right="-44"/>
        <w:contextualSpacing w:val="0"/>
        <w:rPr>
          <w:sz w:val="20"/>
          <w:szCs w:val="22"/>
        </w:rPr>
      </w:pPr>
      <w:r w:rsidRPr="00646F4A">
        <w:t xml:space="preserve">There is high demand for netball in Coventry, as represented by 10 clubs being based in the City as well as two unaffiliated leagues and Walking Netball sessions. </w:t>
      </w:r>
    </w:p>
    <w:p w14:paraId="0F82FB8F" w14:textId="2CF0E825" w:rsidR="00A53597" w:rsidRPr="00646F4A" w:rsidRDefault="00A53597" w:rsidP="00E579D4">
      <w:pPr>
        <w:pStyle w:val="ListParagraph"/>
        <w:numPr>
          <w:ilvl w:val="0"/>
          <w:numId w:val="37"/>
        </w:numPr>
        <w:ind w:right="-44"/>
        <w:contextualSpacing w:val="0"/>
        <w:rPr>
          <w:sz w:val="20"/>
          <w:szCs w:val="22"/>
        </w:rPr>
      </w:pPr>
      <w:r w:rsidRPr="00646F4A">
        <w:t>It is clear that the existing facility stock is not adequately meeting demand, predominately due to quantity quality and accessibility issues.</w:t>
      </w:r>
    </w:p>
    <w:p w14:paraId="16C244D7" w14:textId="2FBEB0B2" w:rsidR="00375E3C" w:rsidRPr="00646F4A" w:rsidRDefault="00375E3C" w:rsidP="0031196C">
      <w:pPr>
        <w:tabs>
          <w:tab w:val="left" w:pos="2460"/>
        </w:tabs>
        <w:ind w:right="-44"/>
        <w:rPr>
          <w:b/>
          <w:i/>
          <w:highlight w:val="yellow"/>
        </w:rPr>
      </w:pPr>
    </w:p>
    <w:p w14:paraId="66EBF3DE" w14:textId="04F7712E" w:rsidR="00A53597" w:rsidRPr="00646F4A" w:rsidRDefault="00A53597" w:rsidP="0031196C">
      <w:pPr>
        <w:pStyle w:val="ListBulletmain"/>
        <w:ind w:right="-44"/>
        <w:rPr>
          <w:b/>
          <w:bCs/>
          <w:i/>
          <w:iCs/>
        </w:rPr>
      </w:pPr>
      <w:r w:rsidRPr="00646F4A">
        <w:rPr>
          <w:b/>
          <w:bCs/>
          <w:i/>
          <w:iCs/>
        </w:rPr>
        <w:t>Supply summary</w:t>
      </w:r>
    </w:p>
    <w:p w14:paraId="418D5B14" w14:textId="77777777" w:rsidR="00A53597" w:rsidRPr="00646F4A" w:rsidRDefault="00A53597" w:rsidP="0031196C">
      <w:pPr>
        <w:tabs>
          <w:tab w:val="left" w:pos="2460"/>
        </w:tabs>
        <w:ind w:right="-44"/>
        <w:rPr>
          <w:b/>
          <w:i/>
          <w:highlight w:val="yellow"/>
        </w:rPr>
      </w:pPr>
    </w:p>
    <w:p w14:paraId="0F56F860" w14:textId="77777777" w:rsidR="00A53597" w:rsidRPr="00646F4A" w:rsidRDefault="00A53597" w:rsidP="00E579D4">
      <w:pPr>
        <w:pStyle w:val="ListParagraph"/>
        <w:numPr>
          <w:ilvl w:val="0"/>
          <w:numId w:val="38"/>
        </w:numPr>
        <w:ind w:right="-44"/>
        <w:contextualSpacing w:val="0"/>
      </w:pPr>
      <w:r w:rsidRPr="00646F4A">
        <w:t xml:space="preserve">There is a large supply of outdoor netball courts across Coventry, with 95 identified across 28 sites. </w:t>
      </w:r>
    </w:p>
    <w:p w14:paraId="16832A45" w14:textId="77777777" w:rsidR="00A53597" w:rsidRPr="00646F4A" w:rsidRDefault="00A53597" w:rsidP="00E579D4">
      <w:pPr>
        <w:pStyle w:val="ListParagraph"/>
        <w:numPr>
          <w:ilvl w:val="0"/>
          <w:numId w:val="38"/>
        </w:numPr>
        <w:ind w:right="-44"/>
        <w:contextualSpacing w:val="0"/>
      </w:pPr>
      <w:r w:rsidRPr="00646F4A">
        <w:t xml:space="preserve">Of the supply, 58 courts at 18 sites are available for community use. </w:t>
      </w:r>
    </w:p>
    <w:p w14:paraId="40F95B6A" w14:textId="77777777" w:rsidR="00A53597" w:rsidRPr="00646F4A" w:rsidRDefault="00A53597" w:rsidP="00E579D4">
      <w:pPr>
        <w:pStyle w:val="ListParagraph"/>
        <w:numPr>
          <w:ilvl w:val="0"/>
          <w:numId w:val="38"/>
        </w:numPr>
        <w:ind w:right="-44"/>
        <w:contextualSpacing w:val="0"/>
      </w:pPr>
      <w:r w:rsidRPr="00646F4A">
        <w:t>Most courts are operated by schools, with 84 of the 95 courts falling under this management type.</w:t>
      </w:r>
    </w:p>
    <w:p w14:paraId="3934D87F" w14:textId="77777777" w:rsidR="00A53597" w:rsidRPr="00646F4A" w:rsidRDefault="00A53597" w:rsidP="00E579D4">
      <w:pPr>
        <w:pStyle w:val="ListParagraph"/>
        <w:numPr>
          <w:ilvl w:val="0"/>
          <w:numId w:val="38"/>
        </w:numPr>
        <w:ind w:right="-44"/>
        <w:contextualSpacing w:val="0"/>
      </w:pPr>
      <w:r w:rsidRPr="00646F4A">
        <w:t xml:space="preserve">The large majority of outdoor netball courts in Coventry have a macadam surface, with 91 being of this type (the remaining four are artificial courts). </w:t>
      </w:r>
    </w:p>
    <w:p w14:paraId="3B626058" w14:textId="77777777" w:rsidR="00A53597" w:rsidRPr="00646F4A" w:rsidRDefault="00A53597" w:rsidP="00E579D4">
      <w:pPr>
        <w:pStyle w:val="ListParagraph"/>
        <w:numPr>
          <w:ilvl w:val="0"/>
          <w:numId w:val="38"/>
        </w:numPr>
        <w:ind w:right="-44"/>
        <w:contextualSpacing w:val="0"/>
      </w:pPr>
      <w:r w:rsidRPr="00646F4A">
        <w:t>All but six of the courts are over marked by tennis provision.</w:t>
      </w:r>
    </w:p>
    <w:p w14:paraId="4816F280" w14:textId="77777777" w:rsidR="00A53597" w:rsidRPr="00646F4A" w:rsidRDefault="00A53597" w:rsidP="00E579D4">
      <w:pPr>
        <w:pStyle w:val="ListParagraph"/>
        <w:numPr>
          <w:ilvl w:val="0"/>
          <w:numId w:val="38"/>
        </w:numPr>
        <w:ind w:right="-44"/>
        <w:contextualSpacing w:val="0"/>
      </w:pPr>
      <w:r w:rsidRPr="00646F4A">
        <w:t xml:space="preserve">36 of the courts are serviced by sports lighting, representing only 32% of the provision. </w:t>
      </w:r>
    </w:p>
    <w:p w14:paraId="3361ECDF" w14:textId="466D1612" w:rsidR="00A53597" w:rsidRPr="00646F4A" w:rsidRDefault="00A53597" w:rsidP="00E579D4">
      <w:pPr>
        <w:pStyle w:val="ListParagraph"/>
        <w:numPr>
          <w:ilvl w:val="0"/>
          <w:numId w:val="38"/>
        </w:numPr>
        <w:ind w:right="-44"/>
        <w:contextualSpacing w:val="0"/>
      </w:pPr>
      <w:r w:rsidRPr="00646F4A">
        <w:t xml:space="preserve">Of the courts, 22 are assessed as good quality, 39 as standard quality and 34 as poor quality, with 15 of the good quality courts available for community use, 26 of the standard quality courts and 17 of the poor quality courts. </w:t>
      </w:r>
    </w:p>
    <w:p w14:paraId="71838CE6" w14:textId="77777777" w:rsidR="00021626" w:rsidRPr="00646F4A" w:rsidRDefault="00021626" w:rsidP="0031196C">
      <w:pPr>
        <w:ind w:right="-44"/>
        <w:rPr>
          <w:b/>
          <w:bCs/>
          <w:i/>
          <w:iCs/>
        </w:rPr>
      </w:pPr>
    </w:p>
    <w:p w14:paraId="55D48032" w14:textId="5B694B88" w:rsidR="00A53597" w:rsidRPr="00646F4A" w:rsidRDefault="00A53597" w:rsidP="0031196C">
      <w:pPr>
        <w:ind w:right="-44"/>
        <w:rPr>
          <w:b/>
          <w:bCs/>
          <w:i/>
          <w:iCs/>
        </w:rPr>
      </w:pPr>
      <w:r w:rsidRPr="00646F4A">
        <w:rPr>
          <w:b/>
          <w:bCs/>
          <w:i/>
          <w:iCs/>
        </w:rPr>
        <w:t>Demand summary</w:t>
      </w:r>
    </w:p>
    <w:p w14:paraId="4CEBD5EC" w14:textId="77777777" w:rsidR="00A53597" w:rsidRPr="00646F4A" w:rsidRDefault="00A53597" w:rsidP="0031196C">
      <w:pPr>
        <w:ind w:right="-44"/>
        <w:rPr>
          <w:highlight w:val="yellow"/>
          <w:lang w:eastAsia="en-GB"/>
        </w:rPr>
      </w:pPr>
    </w:p>
    <w:p w14:paraId="0E7AA5D7" w14:textId="77777777" w:rsidR="00A53597" w:rsidRPr="00646F4A" w:rsidRDefault="00A53597" w:rsidP="00E579D4">
      <w:pPr>
        <w:pStyle w:val="ListParagraph"/>
        <w:numPr>
          <w:ilvl w:val="0"/>
          <w:numId w:val="39"/>
        </w:numPr>
        <w:ind w:right="-44"/>
        <w:contextualSpacing w:val="0"/>
      </w:pPr>
      <w:r w:rsidRPr="00646F4A">
        <w:t xml:space="preserve">Netball clubs in Coventry compete in the Coventry and Warwickshire Netball League at senior level and the Coventry and Warwickshire Youth League at junior level. </w:t>
      </w:r>
    </w:p>
    <w:p w14:paraId="1238DA30" w14:textId="6A66BE2C" w:rsidR="00A53597" w:rsidRPr="00646F4A" w:rsidRDefault="00A53597" w:rsidP="00E579D4">
      <w:pPr>
        <w:pStyle w:val="ListParagraph"/>
        <w:numPr>
          <w:ilvl w:val="0"/>
          <w:numId w:val="39"/>
        </w:numPr>
        <w:ind w:right="-44"/>
        <w:contextualSpacing w:val="0"/>
      </w:pPr>
      <w:r w:rsidRPr="00646F4A">
        <w:t xml:space="preserve">There are </w:t>
      </w:r>
      <w:r w:rsidR="00740F94" w:rsidRPr="00646F4A">
        <w:t>ten</w:t>
      </w:r>
      <w:r w:rsidRPr="00646F4A">
        <w:t xml:space="preserve"> clubs based in the City. </w:t>
      </w:r>
    </w:p>
    <w:p w14:paraId="2A1715F1" w14:textId="77777777" w:rsidR="00A53597" w:rsidRPr="00646F4A" w:rsidRDefault="00A53597" w:rsidP="00E579D4">
      <w:pPr>
        <w:pStyle w:val="ListParagraph"/>
        <w:numPr>
          <w:ilvl w:val="0"/>
          <w:numId w:val="39"/>
        </w:numPr>
        <w:ind w:right="-44"/>
        <w:contextualSpacing w:val="0"/>
      </w:pPr>
      <w:r w:rsidRPr="00646F4A">
        <w:t>Walking Netball sessions are held at Moat House Leisure &amp; Neighbourhood Centre.</w:t>
      </w:r>
    </w:p>
    <w:p w14:paraId="52B1825C" w14:textId="77777777" w:rsidR="00A53597" w:rsidRPr="00646F4A" w:rsidRDefault="00A53597" w:rsidP="00E579D4">
      <w:pPr>
        <w:pStyle w:val="ListParagraph"/>
        <w:numPr>
          <w:ilvl w:val="0"/>
          <w:numId w:val="39"/>
        </w:numPr>
        <w:ind w:right="-44"/>
        <w:contextualSpacing w:val="0"/>
      </w:pPr>
      <w:r w:rsidRPr="00646F4A">
        <w:t>There are no Bee Netball, Netball Now or Back to Netball sessions currently taking place in the City.</w:t>
      </w:r>
    </w:p>
    <w:p w14:paraId="7EE2EC05" w14:textId="72EC2D54" w:rsidR="00A53597" w:rsidRPr="00646F4A" w:rsidRDefault="00A53597" w:rsidP="00E579D4">
      <w:pPr>
        <w:pStyle w:val="ListParagraph"/>
        <w:numPr>
          <w:ilvl w:val="0"/>
          <w:numId w:val="39"/>
        </w:numPr>
        <w:ind w:right="-44"/>
        <w:contextualSpacing w:val="0"/>
      </w:pPr>
      <w:r w:rsidRPr="00646F4A">
        <w:t xml:space="preserve">Totally Netball operates a ‘Back to Netball’ league at King Henry VIII School whilst Play Netball operates social leagues at Bablake School. </w:t>
      </w:r>
    </w:p>
    <w:p w14:paraId="62856B88" w14:textId="77777777" w:rsidR="00A53597" w:rsidRPr="00646F4A" w:rsidRDefault="00A53597" w:rsidP="00E579D4">
      <w:pPr>
        <w:pStyle w:val="ListParagraph"/>
        <w:numPr>
          <w:ilvl w:val="0"/>
          <w:numId w:val="39"/>
        </w:numPr>
        <w:ind w:right="-44"/>
        <w:contextualSpacing w:val="0"/>
      </w:pPr>
      <w:r w:rsidRPr="00646F4A">
        <w:t xml:space="preserve">High levels of latent, unmet and future demand are identified. </w:t>
      </w:r>
    </w:p>
    <w:p w14:paraId="1953BD96" w14:textId="77777777" w:rsidR="00A53597" w:rsidRPr="00646F4A" w:rsidRDefault="00A53597" w:rsidP="0031196C">
      <w:pPr>
        <w:ind w:right="-44"/>
        <w:rPr>
          <w:highlight w:val="yellow"/>
          <w:lang w:eastAsia="en-GB"/>
        </w:rPr>
      </w:pPr>
    </w:p>
    <w:p w14:paraId="3C9CED99" w14:textId="06490DDD" w:rsidR="00A53597" w:rsidRPr="00646F4A" w:rsidRDefault="00A53597" w:rsidP="0031196C">
      <w:pPr>
        <w:ind w:right="-44"/>
        <w:rPr>
          <w:b/>
          <w:bCs/>
          <w:i/>
          <w:iCs/>
          <w:szCs w:val="28"/>
        </w:rPr>
      </w:pPr>
      <w:r w:rsidRPr="00646F4A">
        <w:rPr>
          <w:b/>
          <w:bCs/>
          <w:i/>
          <w:iCs/>
          <w:szCs w:val="28"/>
        </w:rPr>
        <w:t>Scenarios</w:t>
      </w:r>
    </w:p>
    <w:p w14:paraId="6B53D2B5" w14:textId="77777777" w:rsidR="00A53597" w:rsidRPr="00646F4A" w:rsidRDefault="00A53597" w:rsidP="0031196C">
      <w:pPr>
        <w:tabs>
          <w:tab w:val="left" w:pos="2460"/>
        </w:tabs>
        <w:ind w:right="-44"/>
        <w:rPr>
          <w:b/>
        </w:rPr>
      </w:pPr>
    </w:p>
    <w:p w14:paraId="509642D1" w14:textId="32C78507" w:rsidR="00BE07CD" w:rsidRPr="00646F4A" w:rsidRDefault="003C7EE7" w:rsidP="004A5885">
      <w:pPr>
        <w:tabs>
          <w:tab w:val="left" w:pos="2460"/>
        </w:tabs>
      </w:pPr>
      <w:r w:rsidRPr="00646F4A">
        <w:t>N/A</w:t>
      </w:r>
    </w:p>
    <w:p w14:paraId="239E887A" w14:textId="15640060" w:rsidR="00A53597" w:rsidRPr="00646F4A" w:rsidRDefault="00CE18F9" w:rsidP="0031196C">
      <w:pPr>
        <w:tabs>
          <w:tab w:val="left" w:pos="2460"/>
        </w:tabs>
        <w:ind w:right="-44"/>
        <w:rPr>
          <w:b/>
          <w:i/>
          <w:iCs/>
        </w:rPr>
      </w:pPr>
      <w:r w:rsidRPr="00646F4A">
        <w:rPr>
          <w:b/>
          <w:i/>
          <w:iCs/>
        </w:rPr>
        <w:lastRenderedPageBreak/>
        <w:t>Generic r</w:t>
      </w:r>
      <w:r w:rsidR="00A53597" w:rsidRPr="00646F4A">
        <w:rPr>
          <w:b/>
          <w:i/>
          <w:iCs/>
        </w:rPr>
        <w:t xml:space="preserve">ecommendations </w:t>
      </w:r>
    </w:p>
    <w:p w14:paraId="386F25F0" w14:textId="0F8743E4" w:rsidR="00CE18F9" w:rsidRPr="00646F4A" w:rsidRDefault="00CE18F9" w:rsidP="0031196C">
      <w:pPr>
        <w:tabs>
          <w:tab w:val="left" w:pos="2460"/>
        </w:tabs>
        <w:ind w:right="-44"/>
        <w:rPr>
          <w:b/>
          <w:i/>
          <w:iCs/>
        </w:rPr>
      </w:pPr>
    </w:p>
    <w:p w14:paraId="597D1682" w14:textId="77777777" w:rsidR="00CE18F9" w:rsidRPr="00646F4A" w:rsidRDefault="00CE18F9" w:rsidP="00E579D4">
      <w:pPr>
        <w:pStyle w:val="ListBulletmain"/>
        <w:numPr>
          <w:ilvl w:val="0"/>
          <w:numId w:val="40"/>
        </w:numPr>
        <w:ind w:right="-44"/>
        <w:rPr>
          <w:b/>
          <w:i/>
          <w:iCs/>
        </w:rPr>
      </w:pPr>
      <w:r w:rsidRPr="00646F4A">
        <w:rPr>
          <w:bCs/>
        </w:rPr>
        <w:t>Protect existing quantity of courts.</w:t>
      </w:r>
    </w:p>
    <w:p w14:paraId="2ED56DF7" w14:textId="7F16FC0B" w:rsidR="00CE18F9" w:rsidRPr="00646F4A" w:rsidRDefault="00CE18F9" w:rsidP="00E579D4">
      <w:pPr>
        <w:pStyle w:val="ListBulletmain"/>
        <w:numPr>
          <w:ilvl w:val="0"/>
          <w:numId w:val="40"/>
        </w:numPr>
        <w:ind w:right="-44"/>
        <w:rPr>
          <w:b/>
          <w:i/>
          <w:iCs/>
        </w:rPr>
      </w:pPr>
      <w:r w:rsidRPr="00646F4A">
        <w:rPr>
          <w:bCs/>
        </w:rPr>
        <w:t xml:space="preserve">Improve court quality at sites assessed as poor or standard quality and sustain quality at sites assessed as good, especially at sites in use by clubs and for England Netball initiatives. </w:t>
      </w:r>
    </w:p>
    <w:p w14:paraId="60146C6E" w14:textId="77777777" w:rsidR="00CE18F9" w:rsidRPr="00646F4A" w:rsidRDefault="00CE18F9" w:rsidP="00E579D4">
      <w:pPr>
        <w:pStyle w:val="ListBulletmain"/>
        <w:numPr>
          <w:ilvl w:val="0"/>
          <w:numId w:val="40"/>
        </w:numPr>
        <w:ind w:right="-44"/>
        <w:rPr>
          <w:b/>
          <w:i/>
          <w:iCs/>
        </w:rPr>
      </w:pPr>
      <w:r w:rsidRPr="00646F4A">
        <w:rPr>
          <w:bCs/>
        </w:rPr>
        <w:t>Explore options to provide clubs with</w:t>
      </w:r>
      <w:r w:rsidRPr="00646F4A">
        <w:rPr>
          <w:bCs/>
          <w:lang w:eastAsia="x-none"/>
        </w:rPr>
        <w:t xml:space="preserve"> additional court space, potentially via additional venues. </w:t>
      </w:r>
    </w:p>
    <w:p w14:paraId="68C0056D" w14:textId="77777777" w:rsidR="00CE18F9" w:rsidRPr="00646F4A" w:rsidRDefault="00CE18F9" w:rsidP="00E579D4">
      <w:pPr>
        <w:pStyle w:val="ListBulletmain"/>
        <w:numPr>
          <w:ilvl w:val="0"/>
          <w:numId w:val="40"/>
        </w:numPr>
        <w:ind w:right="-44"/>
        <w:rPr>
          <w:b/>
          <w:i/>
          <w:iCs/>
        </w:rPr>
      </w:pPr>
      <w:r w:rsidRPr="00646F4A">
        <w:rPr>
          <w:bCs/>
        </w:rPr>
        <w:t xml:space="preserve">Consider establishing additional sports lighting at venues in use for netball or at venues that could attract netball demand following installation. </w:t>
      </w:r>
    </w:p>
    <w:p w14:paraId="31C12389" w14:textId="77777777" w:rsidR="00CE18F9" w:rsidRPr="00646F4A" w:rsidRDefault="00CE18F9" w:rsidP="0031196C">
      <w:pPr>
        <w:tabs>
          <w:tab w:val="left" w:pos="2460"/>
        </w:tabs>
        <w:ind w:right="-44"/>
        <w:rPr>
          <w:b/>
          <w:i/>
          <w:iCs/>
        </w:rPr>
      </w:pPr>
    </w:p>
    <w:p w14:paraId="30E994CC" w14:textId="3E1BD150" w:rsidR="00CE18F9" w:rsidRPr="00646F4A" w:rsidRDefault="00CE18F9" w:rsidP="0031196C">
      <w:pPr>
        <w:tabs>
          <w:tab w:val="left" w:pos="2460"/>
        </w:tabs>
        <w:ind w:right="-44"/>
        <w:rPr>
          <w:b/>
          <w:i/>
          <w:iCs/>
        </w:rPr>
      </w:pPr>
      <w:r w:rsidRPr="00646F4A">
        <w:rPr>
          <w:b/>
          <w:i/>
          <w:iCs/>
        </w:rPr>
        <w:t>Site specific recommendations</w:t>
      </w:r>
    </w:p>
    <w:p w14:paraId="13E6703D" w14:textId="77777777" w:rsidR="00A53597" w:rsidRPr="00646F4A" w:rsidRDefault="00A53597" w:rsidP="0031196C">
      <w:pPr>
        <w:tabs>
          <w:tab w:val="left" w:pos="2460"/>
        </w:tabs>
        <w:ind w:right="-44"/>
        <w:rPr>
          <w:b/>
        </w:rPr>
      </w:pPr>
    </w:p>
    <w:p w14:paraId="70D7D789" w14:textId="61210FFC" w:rsidR="003C7EE7" w:rsidRPr="00646F4A" w:rsidRDefault="003C7EE7" w:rsidP="00E579D4">
      <w:pPr>
        <w:pStyle w:val="ListBulletmain"/>
        <w:numPr>
          <w:ilvl w:val="0"/>
          <w:numId w:val="40"/>
        </w:numPr>
        <w:ind w:right="-44"/>
        <w:rPr>
          <w:b/>
          <w:i/>
          <w:iCs/>
        </w:rPr>
      </w:pPr>
      <w:r w:rsidRPr="00646F4A">
        <w:rPr>
          <w:bCs/>
          <w:lang w:eastAsia="x-none"/>
        </w:rPr>
        <w:t>Focus on improving court quality and access to Xcel Leisure Centre to benefit Earlsdon Highway NC, England Netball and the wider netball community.</w:t>
      </w:r>
    </w:p>
    <w:p w14:paraId="60F1F4C7" w14:textId="2A353321" w:rsidR="006E4DBD" w:rsidRPr="00646F4A" w:rsidRDefault="006E4DBD" w:rsidP="00E579D4">
      <w:pPr>
        <w:pStyle w:val="ListBulletmain"/>
        <w:numPr>
          <w:ilvl w:val="0"/>
          <w:numId w:val="40"/>
        </w:numPr>
        <w:ind w:right="-44"/>
        <w:rPr>
          <w:b/>
          <w:i/>
          <w:iCs/>
        </w:rPr>
      </w:pPr>
      <w:r w:rsidRPr="00646F4A">
        <w:rPr>
          <w:bCs/>
          <w:lang w:eastAsia="x-none"/>
        </w:rPr>
        <w:t>Seek to improve access to educational sites, particularly where sports lighting is or could be provided</w:t>
      </w:r>
      <w:r w:rsidR="00965D31" w:rsidRPr="00646F4A">
        <w:rPr>
          <w:bCs/>
          <w:lang w:eastAsia="x-none"/>
        </w:rPr>
        <w:t xml:space="preserve"> such as Ernesford Grange Community Academy and Coventry Blue Coat School.</w:t>
      </w:r>
    </w:p>
    <w:p w14:paraId="39CE0A30" w14:textId="77777777" w:rsidR="00021626" w:rsidRPr="00646F4A" w:rsidRDefault="00021626" w:rsidP="0031196C">
      <w:pPr>
        <w:pStyle w:val="ListBulletmain"/>
        <w:ind w:right="-44"/>
        <w:rPr>
          <w:b/>
        </w:rPr>
      </w:pPr>
    </w:p>
    <w:p w14:paraId="6A28B44A" w14:textId="299D0ADA" w:rsidR="006E4DBD" w:rsidRPr="00646F4A" w:rsidRDefault="006E4DBD" w:rsidP="0031196C">
      <w:pPr>
        <w:pStyle w:val="ListBulletmain"/>
        <w:ind w:right="-44"/>
        <w:rPr>
          <w:b/>
        </w:rPr>
      </w:pPr>
      <w:r w:rsidRPr="00646F4A">
        <w:rPr>
          <w:b/>
        </w:rPr>
        <w:t xml:space="preserve">Athletics </w:t>
      </w:r>
    </w:p>
    <w:p w14:paraId="0EC2B38A" w14:textId="5E6E5B1F" w:rsidR="006E4DBD" w:rsidRPr="00646F4A" w:rsidRDefault="006E4DBD" w:rsidP="0031196C">
      <w:pPr>
        <w:pStyle w:val="ListBulletmain"/>
        <w:ind w:right="-44"/>
        <w:rPr>
          <w:b/>
        </w:rPr>
      </w:pPr>
    </w:p>
    <w:p w14:paraId="4AAA919F" w14:textId="1F5D7F06" w:rsidR="006E4DBD" w:rsidRPr="00646F4A" w:rsidRDefault="006E4DBD" w:rsidP="0031196C">
      <w:pPr>
        <w:pStyle w:val="ListBulletmain"/>
        <w:ind w:right="-44"/>
        <w:rPr>
          <w:b/>
          <w:i/>
          <w:iCs/>
        </w:rPr>
      </w:pPr>
      <w:r w:rsidRPr="00646F4A">
        <w:rPr>
          <w:b/>
          <w:i/>
          <w:iCs/>
        </w:rPr>
        <w:t xml:space="preserve">Supply and demand summary </w:t>
      </w:r>
    </w:p>
    <w:p w14:paraId="20B8F018" w14:textId="77777777" w:rsidR="006E4DBD" w:rsidRPr="00646F4A" w:rsidRDefault="006E4DBD" w:rsidP="0031196C">
      <w:pPr>
        <w:ind w:right="-44"/>
        <w:rPr>
          <w:highlight w:val="yellow"/>
          <w:lang w:eastAsia="en-GB"/>
        </w:rPr>
      </w:pPr>
    </w:p>
    <w:p w14:paraId="71DF7C6B" w14:textId="77777777" w:rsidR="006E4DBD" w:rsidRPr="00646F4A" w:rsidRDefault="006E4DBD" w:rsidP="00E579D4">
      <w:pPr>
        <w:pStyle w:val="paragraph"/>
        <w:numPr>
          <w:ilvl w:val="0"/>
          <w:numId w:val="41"/>
        </w:numPr>
        <w:spacing w:before="0" w:beforeAutospacing="0" w:after="0" w:afterAutospacing="0"/>
        <w:ind w:right="-44"/>
        <w:jc w:val="both"/>
        <w:textAlignment w:val="baseline"/>
        <w:rPr>
          <w:rFonts w:ascii="Arial" w:hAnsi="Arial" w:cs="Arial"/>
          <w:sz w:val="22"/>
          <w:szCs w:val="22"/>
        </w:rPr>
      </w:pPr>
      <w:bookmarkStart w:id="31" w:name="_Hlk75180804"/>
      <w:r w:rsidRPr="00646F4A">
        <w:rPr>
          <w:rFonts w:ascii="Arial" w:hAnsi="Arial" w:cs="Arial"/>
          <w:sz w:val="22"/>
          <w:szCs w:val="22"/>
        </w:rPr>
        <w:t xml:space="preserve">Coventry is very well provided for in relation to athletics, with three 400-metre tracks provided and this considered sufficient to meet demand. </w:t>
      </w:r>
    </w:p>
    <w:bookmarkEnd w:id="31"/>
    <w:p w14:paraId="0AF92587" w14:textId="77777777" w:rsidR="006E4DBD" w:rsidRPr="00646F4A" w:rsidRDefault="006E4DBD" w:rsidP="00E579D4">
      <w:pPr>
        <w:pStyle w:val="paragraph"/>
        <w:numPr>
          <w:ilvl w:val="0"/>
          <w:numId w:val="41"/>
        </w:numPr>
        <w:spacing w:before="0" w:beforeAutospacing="0" w:after="0" w:afterAutospacing="0"/>
        <w:ind w:right="-44"/>
        <w:jc w:val="both"/>
        <w:textAlignment w:val="baseline"/>
        <w:rPr>
          <w:rFonts w:ascii="Arial" w:hAnsi="Arial" w:cs="Arial"/>
          <w:sz w:val="22"/>
          <w:szCs w:val="22"/>
        </w:rPr>
      </w:pPr>
      <w:r w:rsidRPr="00646F4A">
        <w:rPr>
          <w:rFonts w:ascii="Arial" w:hAnsi="Arial" w:cs="Arial"/>
          <w:sz w:val="22"/>
          <w:szCs w:val="22"/>
        </w:rPr>
        <w:t xml:space="preserve">The track at Lyng Hall School Sports Centre is in urgent need of repair work to ensure that this remains the case, whilst the track at University of Warwick (Westwood Campus) requires protection. </w:t>
      </w:r>
    </w:p>
    <w:p w14:paraId="5345C11C" w14:textId="18647F76" w:rsidR="006E4DBD" w:rsidRPr="00646F4A" w:rsidRDefault="006E4DBD" w:rsidP="00E579D4">
      <w:pPr>
        <w:pStyle w:val="paragraph"/>
        <w:numPr>
          <w:ilvl w:val="0"/>
          <w:numId w:val="41"/>
        </w:numPr>
        <w:spacing w:before="0" w:beforeAutospacing="0" w:after="0" w:afterAutospacing="0"/>
        <w:ind w:right="-44"/>
        <w:jc w:val="both"/>
        <w:textAlignment w:val="baseline"/>
        <w:rPr>
          <w:rFonts w:ascii="Arial" w:hAnsi="Arial" w:cs="Arial"/>
          <w:sz w:val="22"/>
          <w:szCs w:val="22"/>
        </w:rPr>
      </w:pPr>
      <w:r w:rsidRPr="00646F4A">
        <w:rPr>
          <w:rFonts w:ascii="Arial" w:hAnsi="Arial" w:cs="Arial"/>
          <w:sz w:val="22"/>
          <w:szCs w:val="22"/>
        </w:rPr>
        <w:t>Emphasis should also be placed on supporting the other activities taking place in Coventry</w:t>
      </w:r>
      <w:r w:rsidR="00456F01" w:rsidRPr="00646F4A">
        <w:rPr>
          <w:rFonts w:ascii="Arial" w:hAnsi="Arial" w:cs="Arial"/>
          <w:sz w:val="22"/>
          <w:szCs w:val="22"/>
        </w:rPr>
        <w:t>, such as Run Together groups, Park Run and Couch to 5k</w:t>
      </w:r>
      <w:r w:rsidRPr="00646F4A">
        <w:rPr>
          <w:rFonts w:ascii="Arial" w:hAnsi="Arial" w:cs="Arial"/>
          <w:sz w:val="22"/>
          <w:szCs w:val="22"/>
        </w:rPr>
        <w:t>, with a focus on retaining and increasing participation and growing the various initiatives that are in place.</w:t>
      </w:r>
    </w:p>
    <w:p w14:paraId="0F0E1B8C" w14:textId="77777777" w:rsidR="00504135" w:rsidRPr="00646F4A" w:rsidRDefault="00504135" w:rsidP="0031196C">
      <w:pPr>
        <w:pStyle w:val="ListBulletmain"/>
        <w:ind w:right="-44"/>
        <w:rPr>
          <w:b/>
          <w:i/>
          <w:iCs/>
        </w:rPr>
      </w:pPr>
    </w:p>
    <w:p w14:paraId="67A216AD" w14:textId="0E593334" w:rsidR="006E4DBD" w:rsidRPr="00646F4A" w:rsidRDefault="006E4DBD" w:rsidP="0031196C">
      <w:pPr>
        <w:pStyle w:val="ListBulletmain"/>
        <w:ind w:right="-44"/>
        <w:rPr>
          <w:b/>
          <w:i/>
          <w:iCs/>
        </w:rPr>
      </w:pPr>
      <w:r w:rsidRPr="00646F4A">
        <w:rPr>
          <w:b/>
          <w:i/>
          <w:iCs/>
        </w:rPr>
        <w:t xml:space="preserve">Supply summary </w:t>
      </w:r>
    </w:p>
    <w:p w14:paraId="0BFC8D00" w14:textId="4E537668" w:rsidR="006E4DBD" w:rsidRPr="00646F4A" w:rsidRDefault="006E4DBD" w:rsidP="0031196C">
      <w:pPr>
        <w:pStyle w:val="ListBulletmain"/>
        <w:ind w:right="-44"/>
        <w:rPr>
          <w:b/>
          <w:i/>
          <w:iCs/>
        </w:rPr>
      </w:pPr>
    </w:p>
    <w:p w14:paraId="54A6FDC9" w14:textId="77777777" w:rsidR="006E4DBD" w:rsidRPr="00646F4A" w:rsidRDefault="006E4DBD" w:rsidP="00E579D4">
      <w:pPr>
        <w:pStyle w:val="paragraph"/>
        <w:numPr>
          <w:ilvl w:val="0"/>
          <w:numId w:val="42"/>
        </w:numPr>
        <w:spacing w:before="0" w:beforeAutospacing="0" w:after="0" w:afterAutospacing="0"/>
        <w:ind w:right="-44"/>
        <w:jc w:val="both"/>
        <w:textAlignment w:val="baseline"/>
        <w:rPr>
          <w:rFonts w:ascii="Arial" w:hAnsi="Arial" w:cs="Arial"/>
          <w:sz w:val="22"/>
          <w:szCs w:val="22"/>
        </w:rPr>
      </w:pPr>
      <w:bookmarkStart w:id="32" w:name="_Hlk75180808"/>
      <w:r w:rsidRPr="00646F4A">
        <w:rPr>
          <w:rFonts w:ascii="Arial" w:hAnsi="Arial" w:cs="Arial"/>
          <w:sz w:val="22"/>
          <w:szCs w:val="22"/>
        </w:rPr>
        <w:t>There are three purpose-built athletics tracks in Coventry, at Lyng Hall School Sports Centre, President Kennedy School and University of Warwick (Westwood Campus).</w:t>
      </w:r>
    </w:p>
    <w:p w14:paraId="2562F33E" w14:textId="77777777" w:rsidR="006E4DBD" w:rsidRPr="00646F4A" w:rsidRDefault="006E4DBD" w:rsidP="00E579D4">
      <w:pPr>
        <w:pStyle w:val="paragraph"/>
        <w:numPr>
          <w:ilvl w:val="0"/>
          <w:numId w:val="42"/>
        </w:numPr>
        <w:spacing w:before="0" w:beforeAutospacing="0" w:after="0" w:afterAutospacing="0"/>
        <w:ind w:right="-44"/>
        <w:jc w:val="both"/>
        <w:textAlignment w:val="baseline"/>
        <w:rPr>
          <w:rFonts w:ascii="Arial" w:hAnsi="Arial" w:cs="Arial"/>
          <w:sz w:val="22"/>
          <w:szCs w:val="22"/>
        </w:rPr>
      </w:pPr>
      <w:r w:rsidRPr="00646F4A">
        <w:rPr>
          <w:rFonts w:ascii="Arial" w:hAnsi="Arial" w:cs="Arial"/>
          <w:sz w:val="22"/>
          <w:szCs w:val="22"/>
        </w:rPr>
        <w:t>Both Lyng Hall School Sports Centre and University of Warwick (Westwood Campus) provide 400-metre synthetic tracks with sports lighting, whilst President Kennedy School provides a 400-metre cinder track (non-lit).</w:t>
      </w:r>
    </w:p>
    <w:p w14:paraId="601A6897" w14:textId="77777777" w:rsidR="006E4DBD" w:rsidRPr="00646F4A" w:rsidRDefault="006E4DBD" w:rsidP="00E579D4">
      <w:pPr>
        <w:pStyle w:val="paragraph"/>
        <w:numPr>
          <w:ilvl w:val="0"/>
          <w:numId w:val="42"/>
        </w:numPr>
        <w:spacing w:before="0" w:beforeAutospacing="0" w:after="0" w:afterAutospacing="0"/>
        <w:ind w:right="-44"/>
        <w:jc w:val="both"/>
        <w:textAlignment w:val="baseline"/>
        <w:rPr>
          <w:rFonts w:ascii="Arial" w:hAnsi="Arial" w:cs="Arial"/>
          <w:sz w:val="22"/>
          <w:szCs w:val="22"/>
        </w:rPr>
      </w:pPr>
      <w:r w:rsidRPr="00646F4A">
        <w:rPr>
          <w:rFonts w:ascii="Arial" w:hAnsi="Arial" w:cs="Arial"/>
          <w:sz w:val="22"/>
          <w:szCs w:val="22"/>
        </w:rPr>
        <w:t>There was also previously a six-lane, 400m cinder track located at Bishop Ullathorne School which closed in 2019 and has since been removed.</w:t>
      </w:r>
    </w:p>
    <w:p w14:paraId="702B453D" w14:textId="77777777" w:rsidR="006E4DBD" w:rsidRPr="00646F4A" w:rsidRDefault="006E4DBD" w:rsidP="00E579D4">
      <w:pPr>
        <w:pStyle w:val="paragraph"/>
        <w:numPr>
          <w:ilvl w:val="0"/>
          <w:numId w:val="42"/>
        </w:numPr>
        <w:spacing w:before="0" w:beforeAutospacing="0" w:after="0" w:afterAutospacing="0"/>
        <w:ind w:right="-44"/>
        <w:jc w:val="both"/>
        <w:textAlignment w:val="baseline"/>
        <w:rPr>
          <w:rFonts w:ascii="Arial" w:hAnsi="Arial" w:cs="Arial"/>
          <w:sz w:val="22"/>
          <w:szCs w:val="22"/>
        </w:rPr>
      </w:pPr>
      <w:r w:rsidRPr="00646F4A">
        <w:rPr>
          <w:rFonts w:ascii="Arial" w:hAnsi="Arial" w:cs="Arial"/>
          <w:sz w:val="22"/>
          <w:szCs w:val="22"/>
        </w:rPr>
        <w:t>The track at University of Warwick (Westwood Campus) is assessed as good quality</w:t>
      </w:r>
      <w:bookmarkEnd w:id="32"/>
      <w:r w:rsidRPr="00646F4A">
        <w:rPr>
          <w:rFonts w:ascii="Arial" w:hAnsi="Arial" w:cs="Arial"/>
          <w:sz w:val="22"/>
          <w:szCs w:val="22"/>
        </w:rPr>
        <w:t xml:space="preserve"> whilst tracks at Lyng Hall School Sports Centre and President Kennedy School are assessed as poor quality.</w:t>
      </w:r>
    </w:p>
    <w:p w14:paraId="06950466" w14:textId="77777777" w:rsidR="002C3D30" w:rsidRPr="00646F4A" w:rsidRDefault="002C3D30" w:rsidP="0031196C">
      <w:pPr>
        <w:pStyle w:val="ListBulletmain"/>
        <w:ind w:right="-44"/>
        <w:rPr>
          <w:b/>
          <w:i/>
          <w:iCs/>
        </w:rPr>
      </w:pPr>
    </w:p>
    <w:p w14:paraId="1AB7FB99" w14:textId="0B779B7F" w:rsidR="006E4DBD" w:rsidRPr="00646F4A" w:rsidRDefault="006E4DBD" w:rsidP="0031196C">
      <w:pPr>
        <w:pStyle w:val="ListBulletmain"/>
        <w:ind w:right="-44"/>
        <w:rPr>
          <w:b/>
          <w:i/>
          <w:iCs/>
        </w:rPr>
      </w:pPr>
      <w:r w:rsidRPr="00646F4A">
        <w:rPr>
          <w:b/>
          <w:i/>
          <w:iCs/>
        </w:rPr>
        <w:t xml:space="preserve">Demand summary </w:t>
      </w:r>
    </w:p>
    <w:p w14:paraId="1D27CB89" w14:textId="77777777" w:rsidR="006E4DBD" w:rsidRPr="00646F4A" w:rsidRDefault="006E4DBD" w:rsidP="0031196C">
      <w:pPr>
        <w:pStyle w:val="ListBulletmain"/>
        <w:ind w:right="-44"/>
        <w:rPr>
          <w:b/>
          <w:i/>
          <w:iCs/>
        </w:rPr>
      </w:pPr>
    </w:p>
    <w:p w14:paraId="055911C5" w14:textId="77777777" w:rsidR="006E4DBD" w:rsidRPr="00646F4A" w:rsidRDefault="006E4DBD" w:rsidP="00E579D4">
      <w:pPr>
        <w:pStyle w:val="paragraph"/>
        <w:numPr>
          <w:ilvl w:val="0"/>
          <w:numId w:val="43"/>
        </w:numPr>
        <w:spacing w:before="0" w:beforeAutospacing="0" w:after="0" w:afterAutospacing="0"/>
        <w:ind w:right="-44"/>
        <w:jc w:val="both"/>
        <w:textAlignment w:val="baseline"/>
        <w:rPr>
          <w:rFonts w:ascii="Arial" w:hAnsi="Arial" w:cs="Arial"/>
          <w:sz w:val="22"/>
          <w:szCs w:val="22"/>
        </w:rPr>
      </w:pPr>
      <w:bookmarkStart w:id="33" w:name="_Hlk75180814"/>
      <w:r w:rsidRPr="00646F4A">
        <w:rPr>
          <w:rFonts w:ascii="Arial" w:hAnsi="Arial" w:cs="Arial"/>
          <w:sz w:val="22"/>
          <w:szCs w:val="22"/>
        </w:rPr>
        <w:t>Five clubs have a current focus on athletics and/or running activity in Coventry.</w:t>
      </w:r>
    </w:p>
    <w:p w14:paraId="450B64FE" w14:textId="77777777" w:rsidR="006E4DBD" w:rsidRPr="00646F4A" w:rsidRDefault="006E4DBD" w:rsidP="00E579D4">
      <w:pPr>
        <w:pStyle w:val="paragraph"/>
        <w:numPr>
          <w:ilvl w:val="0"/>
          <w:numId w:val="43"/>
        </w:numPr>
        <w:spacing w:before="0" w:beforeAutospacing="0" w:after="0" w:afterAutospacing="0"/>
        <w:ind w:right="-44"/>
        <w:jc w:val="both"/>
        <w:textAlignment w:val="baseline"/>
        <w:rPr>
          <w:rFonts w:ascii="Arial" w:hAnsi="Arial" w:cs="Arial"/>
          <w:sz w:val="22"/>
          <w:szCs w:val="22"/>
        </w:rPr>
      </w:pPr>
      <w:r w:rsidRPr="00646F4A">
        <w:rPr>
          <w:rFonts w:ascii="Arial" w:hAnsi="Arial" w:cs="Arial"/>
          <w:sz w:val="22"/>
          <w:szCs w:val="22"/>
        </w:rPr>
        <w:t>Sphinx AC uses Lyng Hall School as its base whilst Coventry Godiva Harriers utilises University of Warwick (Westwood Campus).</w:t>
      </w:r>
    </w:p>
    <w:p w14:paraId="612E477A" w14:textId="77777777" w:rsidR="006E4DBD" w:rsidRPr="00646F4A" w:rsidRDefault="006E4DBD" w:rsidP="00E579D4">
      <w:pPr>
        <w:pStyle w:val="paragraph"/>
        <w:numPr>
          <w:ilvl w:val="0"/>
          <w:numId w:val="43"/>
        </w:numPr>
        <w:spacing w:before="0" w:beforeAutospacing="0" w:after="0" w:afterAutospacing="0"/>
        <w:ind w:right="-44"/>
        <w:jc w:val="both"/>
        <w:textAlignment w:val="baseline"/>
        <w:rPr>
          <w:sz w:val="28"/>
          <w:szCs w:val="28"/>
          <w:lang w:eastAsia="x-none"/>
        </w:rPr>
      </w:pPr>
      <w:r w:rsidRPr="00646F4A">
        <w:rPr>
          <w:rFonts w:ascii="Arial" w:hAnsi="Arial" w:cs="Arial"/>
          <w:sz w:val="22"/>
          <w:szCs w:val="22"/>
        </w:rPr>
        <w:t xml:space="preserve">Northbrook Athletic Club, Massey Ferguson Running Club and Coventry Triathletes also have a presence in Coventry, although none of them require formal athletics facilities. </w:t>
      </w:r>
    </w:p>
    <w:p w14:paraId="4779000B" w14:textId="77777777" w:rsidR="006E4DBD" w:rsidRPr="00646F4A" w:rsidRDefault="006E4DBD" w:rsidP="00E579D4">
      <w:pPr>
        <w:pStyle w:val="paragraph"/>
        <w:numPr>
          <w:ilvl w:val="0"/>
          <w:numId w:val="43"/>
        </w:numPr>
        <w:spacing w:before="0" w:beforeAutospacing="0" w:after="0" w:afterAutospacing="0"/>
        <w:ind w:right="-44"/>
        <w:jc w:val="both"/>
        <w:textAlignment w:val="baseline"/>
        <w:rPr>
          <w:rFonts w:ascii="Arial" w:hAnsi="Arial" w:cs="Arial"/>
          <w:sz w:val="22"/>
          <w:szCs w:val="22"/>
        </w:rPr>
      </w:pPr>
      <w:r w:rsidRPr="00646F4A">
        <w:rPr>
          <w:rFonts w:ascii="Arial" w:hAnsi="Arial" w:cs="Arial"/>
          <w:sz w:val="22"/>
          <w:szCs w:val="22"/>
        </w:rPr>
        <w:t xml:space="preserve">There is currently one active Run Together group in Coventry, Ashby’s Adventure Trails and Treks. </w:t>
      </w:r>
    </w:p>
    <w:p w14:paraId="08036EFB" w14:textId="77777777" w:rsidR="006E4DBD" w:rsidRPr="00646F4A" w:rsidRDefault="006E4DBD" w:rsidP="00E579D4">
      <w:pPr>
        <w:pStyle w:val="paragraph"/>
        <w:numPr>
          <w:ilvl w:val="0"/>
          <w:numId w:val="43"/>
        </w:numPr>
        <w:spacing w:before="0" w:beforeAutospacing="0" w:after="0" w:afterAutospacing="0"/>
        <w:ind w:right="-44"/>
        <w:jc w:val="both"/>
        <w:textAlignment w:val="baseline"/>
        <w:rPr>
          <w:rFonts w:ascii="Arial" w:hAnsi="Arial" w:cs="Arial"/>
          <w:sz w:val="22"/>
          <w:szCs w:val="22"/>
        </w:rPr>
      </w:pPr>
      <w:r w:rsidRPr="00646F4A">
        <w:rPr>
          <w:rFonts w:ascii="Arial" w:hAnsi="Arial" w:cs="Arial"/>
          <w:sz w:val="22"/>
          <w:szCs w:val="22"/>
        </w:rPr>
        <w:lastRenderedPageBreak/>
        <w:t>Park Run events are held each week at War Memorial Park.</w:t>
      </w:r>
      <w:bookmarkEnd w:id="33"/>
    </w:p>
    <w:p w14:paraId="06C54384" w14:textId="39966946" w:rsidR="006E4DBD" w:rsidRPr="00646F4A" w:rsidRDefault="006E4DBD" w:rsidP="00E579D4">
      <w:pPr>
        <w:pStyle w:val="paragraph"/>
        <w:numPr>
          <w:ilvl w:val="0"/>
          <w:numId w:val="43"/>
        </w:numPr>
        <w:spacing w:before="0" w:beforeAutospacing="0" w:after="0" w:afterAutospacing="0"/>
        <w:ind w:right="-44"/>
        <w:jc w:val="both"/>
        <w:textAlignment w:val="baseline"/>
        <w:rPr>
          <w:rFonts w:ascii="Arial" w:hAnsi="Arial" w:cs="Arial"/>
          <w:sz w:val="22"/>
          <w:szCs w:val="22"/>
        </w:rPr>
      </w:pPr>
      <w:r w:rsidRPr="00646F4A">
        <w:rPr>
          <w:rFonts w:ascii="Arial" w:hAnsi="Arial" w:cs="Arial"/>
          <w:sz w:val="22"/>
          <w:szCs w:val="22"/>
        </w:rPr>
        <w:t xml:space="preserve">Sport England’s Market Segmentation tool identifies high levels of latent demand for athletics in Coventry, whilst Coventry Godiva Harriers has a </w:t>
      </w:r>
      <w:r w:rsidR="00E70F93" w:rsidRPr="00646F4A">
        <w:rPr>
          <w:rFonts w:ascii="Arial" w:hAnsi="Arial" w:cs="Arial"/>
          <w:sz w:val="22"/>
          <w:szCs w:val="22"/>
        </w:rPr>
        <w:t>waiting</w:t>
      </w:r>
      <w:r w:rsidRPr="00646F4A">
        <w:rPr>
          <w:rFonts w:ascii="Arial" w:hAnsi="Arial" w:cs="Arial"/>
          <w:sz w:val="22"/>
          <w:szCs w:val="22"/>
        </w:rPr>
        <w:t xml:space="preserve"> list in place for junior membership albeit this is due to a lack of coaches rather than facilities. </w:t>
      </w:r>
    </w:p>
    <w:p w14:paraId="58BBD87F" w14:textId="370EB8C6" w:rsidR="006E4DBD" w:rsidRPr="00646F4A" w:rsidRDefault="006E4DBD" w:rsidP="00E579D4">
      <w:pPr>
        <w:pStyle w:val="paragraph"/>
        <w:numPr>
          <w:ilvl w:val="0"/>
          <w:numId w:val="43"/>
        </w:numPr>
        <w:spacing w:before="0" w:beforeAutospacing="0" w:after="0" w:afterAutospacing="0"/>
        <w:ind w:right="-44"/>
        <w:jc w:val="both"/>
        <w:textAlignment w:val="baseline"/>
        <w:rPr>
          <w:rFonts w:ascii="Arial" w:hAnsi="Arial" w:cs="Arial"/>
          <w:sz w:val="22"/>
          <w:szCs w:val="22"/>
        </w:rPr>
      </w:pPr>
      <w:r w:rsidRPr="00646F4A">
        <w:rPr>
          <w:rFonts w:ascii="Arial" w:hAnsi="Arial" w:cs="Arial"/>
          <w:sz w:val="22"/>
          <w:szCs w:val="22"/>
        </w:rPr>
        <w:t>Both Sphinx AC and Coventry Godiva Harriers express an aspiration to grow membership by a total of 40 and 100 members respectively, whilst England Athletics also believes that demand is likely to increase in the future, particularly for initiatives such as Park Run</w:t>
      </w:r>
      <w:r w:rsidR="00EB4461" w:rsidRPr="00646F4A">
        <w:rPr>
          <w:rFonts w:ascii="Arial" w:hAnsi="Arial" w:cs="Arial"/>
          <w:sz w:val="22"/>
          <w:szCs w:val="22"/>
        </w:rPr>
        <w:t xml:space="preserve"> and junior Park Run</w:t>
      </w:r>
      <w:r w:rsidR="00456F01" w:rsidRPr="00646F4A">
        <w:rPr>
          <w:rFonts w:ascii="Arial" w:hAnsi="Arial" w:cs="Arial"/>
          <w:sz w:val="22"/>
          <w:szCs w:val="22"/>
        </w:rPr>
        <w:t xml:space="preserve">, which </w:t>
      </w:r>
      <w:r w:rsidR="00EB4461" w:rsidRPr="00646F4A">
        <w:rPr>
          <w:rFonts w:ascii="Arial" w:hAnsi="Arial" w:cs="Arial"/>
          <w:sz w:val="22"/>
          <w:szCs w:val="22"/>
        </w:rPr>
        <w:t>both take</w:t>
      </w:r>
      <w:r w:rsidR="00456F01" w:rsidRPr="00646F4A">
        <w:rPr>
          <w:rFonts w:ascii="Arial" w:hAnsi="Arial" w:cs="Arial"/>
          <w:sz w:val="22"/>
          <w:szCs w:val="22"/>
        </w:rPr>
        <w:t xml:space="preserve"> place at War Memorial Park</w:t>
      </w:r>
      <w:r w:rsidRPr="00646F4A">
        <w:rPr>
          <w:rFonts w:ascii="Arial" w:hAnsi="Arial" w:cs="Arial"/>
          <w:sz w:val="22"/>
          <w:szCs w:val="22"/>
        </w:rPr>
        <w:t>.</w:t>
      </w:r>
    </w:p>
    <w:p w14:paraId="190217F0" w14:textId="005D1A33" w:rsidR="006E4DBD" w:rsidRPr="00646F4A" w:rsidRDefault="006E4DBD" w:rsidP="0031196C">
      <w:pPr>
        <w:pStyle w:val="paragraph"/>
        <w:spacing w:before="0" w:beforeAutospacing="0" w:after="0" w:afterAutospacing="0"/>
        <w:ind w:right="-44"/>
        <w:jc w:val="both"/>
        <w:textAlignment w:val="baseline"/>
        <w:rPr>
          <w:rFonts w:ascii="Arial" w:hAnsi="Arial" w:cs="Arial"/>
          <w:sz w:val="22"/>
          <w:szCs w:val="22"/>
        </w:rPr>
      </w:pPr>
    </w:p>
    <w:p w14:paraId="5F3FD764" w14:textId="77777777" w:rsidR="006E4DBD" w:rsidRPr="00646F4A" w:rsidRDefault="006E4DBD" w:rsidP="0031196C">
      <w:pPr>
        <w:ind w:right="-44"/>
        <w:rPr>
          <w:b/>
          <w:bCs/>
          <w:i/>
          <w:iCs/>
          <w:szCs w:val="28"/>
        </w:rPr>
      </w:pPr>
      <w:bookmarkStart w:id="34" w:name="_Hlk117173900"/>
      <w:r w:rsidRPr="00646F4A">
        <w:rPr>
          <w:b/>
          <w:bCs/>
          <w:i/>
          <w:iCs/>
          <w:szCs w:val="28"/>
        </w:rPr>
        <w:t>Scenarios</w:t>
      </w:r>
    </w:p>
    <w:p w14:paraId="2F370DD9" w14:textId="77777777" w:rsidR="006E4DBD" w:rsidRPr="00646F4A" w:rsidRDefault="006E4DBD" w:rsidP="0031196C">
      <w:pPr>
        <w:tabs>
          <w:tab w:val="left" w:pos="2460"/>
        </w:tabs>
        <w:ind w:right="-44"/>
        <w:rPr>
          <w:b/>
          <w:highlight w:val="yellow"/>
        </w:rPr>
      </w:pPr>
    </w:p>
    <w:p w14:paraId="6E1B06CF" w14:textId="77777777" w:rsidR="006E4DBD" w:rsidRPr="00646F4A" w:rsidRDefault="006E4DBD" w:rsidP="0031196C">
      <w:pPr>
        <w:shd w:val="clear" w:color="auto" w:fill="FFFFFF" w:themeFill="background1"/>
        <w:tabs>
          <w:tab w:val="left" w:pos="2460"/>
        </w:tabs>
        <w:ind w:right="-44"/>
        <w:rPr>
          <w:bCs/>
        </w:rPr>
      </w:pPr>
      <w:r w:rsidRPr="00646F4A">
        <w:rPr>
          <w:bCs/>
        </w:rPr>
        <w:t>N/A</w:t>
      </w:r>
    </w:p>
    <w:p w14:paraId="1DE13042" w14:textId="77777777" w:rsidR="006E4DBD" w:rsidRPr="00646F4A" w:rsidRDefault="006E4DBD" w:rsidP="0031196C">
      <w:pPr>
        <w:tabs>
          <w:tab w:val="left" w:pos="2460"/>
        </w:tabs>
        <w:ind w:right="-44"/>
        <w:rPr>
          <w:bCs/>
          <w:highlight w:val="yellow"/>
        </w:rPr>
      </w:pPr>
    </w:p>
    <w:p w14:paraId="63050D98" w14:textId="34CAFC2B" w:rsidR="006E4DBD" w:rsidRPr="00646F4A" w:rsidRDefault="00CE18F9" w:rsidP="0031196C">
      <w:pPr>
        <w:tabs>
          <w:tab w:val="left" w:pos="2460"/>
        </w:tabs>
        <w:ind w:right="-44"/>
        <w:rPr>
          <w:b/>
          <w:i/>
        </w:rPr>
      </w:pPr>
      <w:r w:rsidRPr="00646F4A">
        <w:rPr>
          <w:b/>
          <w:i/>
        </w:rPr>
        <w:t>Generic r</w:t>
      </w:r>
      <w:r w:rsidR="006E4DBD" w:rsidRPr="00646F4A">
        <w:rPr>
          <w:b/>
          <w:i/>
        </w:rPr>
        <w:t>ecommendations</w:t>
      </w:r>
    </w:p>
    <w:p w14:paraId="6A38D7AF" w14:textId="21B73B27" w:rsidR="00CE18F9" w:rsidRPr="00646F4A" w:rsidRDefault="00CE18F9" w:rsidP="0031196C">
      <w:pPr>
        <w:tabs>
          <w:tab w:val="left" w:pos="2460"/>
        </w:tabs>
        <w:ind w:right="-44"/>
        <w:rPr>
          <w:b/>
          <w:i/>
        </w:rPr>
      </w:pPr>
    </w:p>
    <w:p w14:paraId="79C49183" w14:textId="77777777" w:rsidR="00CE18F9" w:rsidRPr="00646F4A" w:rsidRDefault="00CE18F9" w:rsidP="00E579D4">
      <w:pPr>
        <w:pStyle w:val="ListParagraph"/>
        <w:numPr>
          <w:ilvl w:val="0"/>
          <w:numId w:val="44"/>
        </w:numPr>
        <w:spacing w:before="20"/>
        <w:ind w:right="-44"/>
        <w:contextualSpacing w:val="0"/>
      </w:pPr>
      <w:r w:rsidRPr="00646F4A">
        <w:t xml:space="preserve">Protect existing formal athletics facilities for continued activity. </w:t>
      </w:r>
    </w:p>
    <w:p w14:paraId="2401F2FA" w14:textId="77777777" w:rsidR="00CE18F9" w:rsidRPr="00646F4A" w:rsidRDefault="00CE18F9" w:rsidP="00E579D4">
      <w:pPr>
        <w:pStyle w:val="ListParagraph"/>
        <w:numPr>
          <w:ilvl w:val="0"/>
          <w:numId w:val="44"/>
        </w:numPr>
        <w:spacing w:before="20"/>
        <w:ind w:right="-44"/>
        <w:contextualSpacing w:val="0"/>
      </w:pPr>
      <w:r w:rsidRPr="00646F4A">
        <w:rPr>
          <w:lang w:eastAsia="en-GB"/>
        </w:rPr>
        <w:t xml:space="preserve">Support clubs, running groups, events and England Athletics initiatives such as Park Run and junior Park Run and pursue increased participation, where possible. </w:t>
      </w:r>
    </w:p>
    <w:p w14:paraId="79D31EA2" w14:textId="77777777" w:rsidR="00CE18F9" w:rsidRPr="00646F4A" w:rsidRDefault="00CE18F9" w:rsidP="00E579D4">
      <w:pPr>
        <w:pStyle w:val="ListParagraph"/>
        <w:numPr>
          <w:ilvl w:val="0"/>
          <w:numId w:val="44"/>
        </w:numPr>
        <w:tabs>
          <w:tab w:val="left" w:pos="2460"/>
        </w:tabs>
        <w:spacing w:before="20"/>
        <w:ind w:right="-44"/>
        <w:contextualSpacing w:val="0"/>
        <w:rPr>
          <w:b/>
        </w:rPr>
      </w:pPr>
      <w:r w:rsidRPr="00646F4A">
        <w:rPr>
          <w:lang w:eastAsia="en-GB"/>
        </w:rPr>
        <w:t xml:space="preserve">Ensure all clubs/groups continue to have home bases to operate from and pursue improved security of tenure where it is required. </w:t>
      </w:r>
    </w:p>
    <w:p w14:paraId="467521E2" w14:textId="16A1BB9D" w:rsidR="00CE18F9" w:rsidRPr="00646F4A" w:rsidRDefault="00CE18F9" w:rsidP="0031196C">
      <w:pPr>
        <w:tabs>
          <w:tab w:val="left" w:pos="2460"/>
        </w:tabs>
        <w:ind w:right="-44"/>
        <w:rPr>
          <w:b/>
          <w:i/>
        </w:rPr>
      </w:pPr>
    </w:p>
    <w:p w14:paraId="55A727B6" w14:textId="72CF2B8D" w:rsidR="00CE18F9" w:rsidRPr="00646F4A" w:rsidRDefault="00CE18F9" w:rsidP="0031196C">
      <w:pPr>
        <w:tabs>
          <w:tab w:val="left" w:pos="2460"/>
        </w:tabs>
        <w:ind w:right="-44"/>
        <w:rPr>
          <w:b/>
          <w:i/>
        </w:rPr>
      </w:pPr>
      <w:r w:rsidRPr="00646F4A">
        <w:rPr>
          <w:b/>
          <w:i/>
        </w:rPr>
        <w:t>Site specific recommendations</w:t>
      </w:r>
    </w:p>
    <w:p w14:paraId="53E77435" w14:textId="77777777" w:rsidR="006E4DBD" w:rsidRPr="00646F4A" w:rsidRDefault="006E4DBD" w:rsidP="0031196C">
      <w:pPr>
        <w:ind w:right="-44"/>
        <w:rPr>
          <w:caps/>
          <w:highlight w:val="yellow"/>
          <w:lang w:eastAsia="en-GB"/>
        </w:rPr>
      </w:pPr>
    </w:p>
    <w:p w14:paraId="5626B17E" w14:textId="0207A441" w:rsidR="006E4DBD" w:rsidRPr="00646F4A" w:rsidRDefault="006E4DBD" w:rsidP="00E579D4">
      <w:pPr>
        <w:pStyle w:val="ListParagraph"/>
        <w:numPr>
          <w:ilvl w:val="0"/>
          <w:numId w:val="44"/>
        </w:numPr>
        <w:spacing w:before="20"/>
        <w:ind w:right="-44"/>
        <w:contextualSpacing w:val="0"/>
      </w:pPr>
      <w:r w:rsidRPr="00646F4A">
        <w:t xml:space="preserve">Improve </w:t>
      </w:r>
      <w:r w:rsidR="005F59DF" w:rsidRPr="00646F4A">
        <w:t xml:space="preserve">track </w:t>
      </w:r>
      <w:r w:rsidRPr="00646F4A">
        <w:t xml:space="preserve">quality at Lyng Hall School Sports Centre as a priority to ensure that demand can continue to be met. </w:t>
      </w:r>
    </w:p>
    <w:bookmarkEnd w:id="34"/>
    <w:p w14:paraId="44F70D4B" w14:textId="77777777" w:rsidR="002718E9" w:rsidRPr="00646F4A" w:rsidRDefault="002718E9" w:rsidP="0031196C">
      <w:pPr>
        <w:tabs>
          <w:tab w:val="left" w:pos="2460"/>
        </w:tabs>
        <w:spacing w:before="20"/>
        <w:ind w:right="-44"/>
        <w:rPr>
          <w:b/>
        </w:rPr>
      </w:pPr>
    </w:p>
    <w:p w14:paraId="6D155DEA" w14:textId="3DCB8D43" w:rsidR="006E4DBD" w:rsidRPr="00646F4A" w:rsidRDefault="006E4DBD" w:rsidP="0031196C">
      <w:pPr>
        <w:tabs>
          <w:tab w:val="left" w:pos="2460"/>
        </w:tabs>
        <w:spacing w:before="20"/>
        <w:ind w:right="-44"/>
        <w:rPr>
          <w:b/>
        </w:rPr>
      </w:pPr>
      <w:r w:rsidRPr="00646F4A">
        <w:rPr>
          <w:b/>
        </w:rPr>
        <w:t xml:space="preserve">Golf </w:t>
      </w:r>
    </w:p>
    <w:p w14:paraId="28E7952C" w14:textId="57527201" w:rsidR="006E4DBD" w:rsidRPr="00646F4A" w:rsidRDefault="006E4DBD" w:rsidP="0031196C">
      <w:pPr>
        <w:tabs>
          <w:tab w:val="left" w:pos="2460"/>
        </w:tabs>
        <w:spacing w:before="20"/>
        <w:ind w:right="-44"/>
        <w:rPr>
          <w:b/>
        </w:rPr>
      </w:pPr>
    </w:p>
    <w:p w14:paraId="10EC72F9" w14:textId="322091D3" w:rsidR="006E4DBD" w:rsidRPr="00646F4A" w:rsidRDefault="006E4DBD" w:rsidP="0031196C">
      <w:pPr>
        <w:tabs>
          <w:tab w:val="left" w:pos="2460"/>
        </w:tabs>
        <w:spacing w:before="20"/>
        <w:ind w:right="-44"/>
        <w:rPr>
          <w:b/>
          <w:i/>
          <w:iCs/>
        </w:rPr>
      </w:pPr>
      <w:r w:rsidRPr="00646F4A">
        <w:rPr>
          <w:b/>
          <w:i/>
          <w:iCs/>
        </w:rPr>
        <w:t>Supply and demand summary</w:t>
      </w:r>
    </w:p>
    <w:p w14:paraId="268724BE" w14:textId="714CA5EF" w:rsidR="006E4DBD" w:rsidRPr="00646F4A" w:rsidRDefault="006E4DBD" w:rsidP="0031196C">
      <w:pPr>
        <w:tabs>
          <w:tab w:val="left" w:pos="2460"/>
        </w:tabs>
        <w:spacing w:before="20"/>
        <w:ind w:right="-44"/>
        <w:rPr>
          <w:b/>
          <w:i/>
          <w:iCs/>
        </w:rPr>
      </w:pPr>
    </w:p>
    <w:p w14:paraId="684A82D0" w14:textId="77777777" w:rsidR="00F13777" w:rsidRPr="00646F4A" w:rsidRDefault="00F13777" w:rsidP="00E579D4">
      <w:pPr>
        <w:pStyle w:val="paragraph"/>
        <w:numPr>
          <w:ilvl w:val="0"/>
          <w:numId w:val="45"/>
        </w:numPr>
        <w:spacing w:before="0" w:beforeAutospacing="0" w:after="0" w:afterAutospacing="0"/>
        <w:ind w:right="120"/>
        <w:jc w:val="both"/>
        <w:textAlignment w:val="baseline"/>
        <w:rPr>
          <w:rFonts w:ascii="Arial" w:hAnsi="Arial" w:cs="Arial"/>
          <w:sz w:val="22"/>
          <w:szCs w:val="22"/>
        </w:rPr>
      </w:pPr>
      <w:r w:rsidRPr="00646F4A">
        <w:rPr>
          <w:rFonts w:ascii="Arial" w:hAnsi="Arial" w:cs="Arial"/>
          <w:sz w:val="22"/>
          <w:szCs w:val="22"/>
        </w:rPr>
        <w:t xml:space="preserve">With six golf facilities in Coventry and a mix of 18-hole and 9-hole courses, as well as a well-equipped driving range, there is seemingly a good range of provision servicing the City. </w:t>
      </w:r>
    </w:p>
    <w:p w14:paraId="03997339" w14:textId="77777777" w:rsidR="00F13777" w:rsidRPr="00646F4A" w:rsidRDefault="00F13777" w:rsidP="00E579D4">
      <w:pPr>
        <w:pStyle w:val="paragraph"/>
        <w:numPr>
          <w:ilvl w:val="0"/>
          <w:numId w:val="45"/>
        </w:numPr>
        <w:spacing w:before="0" w:beforeAutospacing="0" w:after="0" w:afterAutospacing="0"/>
        <w:ind w:right="120"/>
        <w:jc w:val="both"/>
        <w:textAlignment w:val="baseline"/>
        <w:rPr>
          <w:rFonts w:ascii="Arial" w:hAnsi="Arial" w:cs="Arial"/>
          <w:sz w:val="22"/>
          <w:szCs w:val="22"/>
        </w:rPr>
      </w:pPr>
      <w:r w:rsidRPr="00646F4A">
        <w:rPr>
          <w:rFonts w:ascii="Arial" w:hAnsi="Arial" w:cs="Arial"/>
          <w:sz w:val="22"/>
          <w:szCs w:val="22"/>
        </w:rPr>
        <w:t xml:space="preserve">It is also clear that each facility is meeting a need, with further pressure to be created following the impending loss of provision at Windmill Village Hotel &amp; Golf Club, meaning that all remaining sites require protection.  </w:t>
      </w:r>
    </w:p>
    <w:p w14:paraId="1F1C605F" w14:textId="4FA0992D" w:rsidR="006E4DBD" w:rsidRPr="00646F4A" w:rsidRDefault="00F13777" w:rsidP="00E579D4">
      <w:pPr>
        <w:pStyle w:val="paragraph"/>
        <w:numPr>
          <w:ilvl w:val="0"/>
          <w:numId w:val="45"/>
        </w:numPr>
        <w:spacing w:before="0" w:beforeAutospacing="0" w:after="0" w:afterAutospacing="0"/>
        <w:ind w:right="120"/>
        <w:jc w:val="both"/>
        <w:textAlignment w:val="baseline"/>
        <w:rPr>
          <w:rFonts w:ascii="Arial" w:hAnsi="Arial" w:cs="Arial"/>
          <w:sz w:val="20"/>
          <w:szCs w:val="20"/>
        </w:rPr>
      </w:pPr>
      <w:r w:rsidRPr="00646F4A">
        <w:rPr>
          <w:rFonts w:ascii="Arial" w:hAnsi="Arial" w:cs="Arial"/>
          <w:sz w:val="22"/>
          <w:szCs w:val="22"/>
        </w:rPr>
        <w:t>There is also a shortfall of driving range bays</w:t>
      </w:r>
      <w:r w:rsidRPr="00646F4A">
        <w:rPr>
          <w:rFonts w:ascii="Arial" w:hAnsi="Arial" w:cs="Arial"/>
          <w:sz w:val="20"/>
          <w:szCs w:val="20"/>
        </w:rPr>
        <w:t>.</w:t>
      </w:r>
    </w:p>
    <w:p w14:paraId="5F212E62" w14:textId="77777777" w:rsidR="00F13777" w:rsidRPr="00646F4A" w:rsidRDefault="00F13777" w:rsidP="00F13777">
      <w:pPr>
        <w:pStyle w:val="paragraph"/>
        <w:spacing w:before="40" w:beforeAutospacing="0" w:after="0" w:afterAutospacing="0"/>
        <w:ind w:right="120"/>
        <w:textAlignment w:val="baseline"/>
        <w:rPr>
          <w:rFonts w:ascii="Arial" w:hAnsi="Arial" w:cs="Arial"/>
          <w:sz w:val="20"/>
          <w:szCs w:val="20"/>
        </w:rPr>
      </w:pPr>
    </w:p>
    <w:p w14:paraId="7CE0DFE5" w14:textId="3BA63F4D" w:rsidR="006E4DBD" w:rsidRPr="00646F4A" w:rsidRDefault="006E4DBD" w:rsidP="0031196C">
      <w:pPr>
        <w:tabs>
          <w:tab w:val="left" w:pos="2460"/>
        </w:tabs>
        <w:spacing w:before="20"/>
        <w:ind w:right="-44"/>
        <w:rPr>
          <w:b/>
          <w:i/>
          <w:iCs/>
        </w:rPr>
      </w:pPr>
      <w:r w:rsidRPr="00646F4A">
        <w:rPr>
          <w:b/>
          <w:i/>
          <w:iCs/>
        </w:rPr>
        <w:t xml:space="preserve">Supply summary </w:t>
      </w:r>
    </w:p>
    <w:p w14:paraId="73D74F80" w14:textId="2611DC3C" w:rsidR="006E4DBD" w:rsidRPr="00646F4A" w:rsidRDefault="006E4DBD" w:rsidP="0031196C">
      <w:pPr>
        <w:tabs>
          <w:tab w:val="left" w:pos="2460"/>
        </w:tabs>
        <w:spacing w:before="20"/>
        <w:ind w:right="-44"/>
        <w:rPr>
          <w:b/>
          <w:i/>
          <w:iCs/>
        </w:rPr>
      </w:pPr>
    </w:p>
    <w:p w14:paraId="5F15872A" w14:textId="77777777" w:rsidR="00F13777" w:rsidRPr="00646F4A" w:rsidRDefault="00F13777" w:rsidP="00E579D4">
      <w:pPr>
        <w:pStyle w:val="paragraph"/>
        <w:numPr>
          <w:ilvl w:val="0"/>
          <w:numId w:val="46"/>
        </w:numPr>
        <w:spacing w:before="0" w:beforeAutospacing="0" w:after="0" w:afterAutospacing="0"/>
        <w:ind w:right="120"/>
        <w:jc w:val="both"/>
        <w:textAlignment w:val="baseline"/>
        <w:rPr>
          <w:rFonts w:ascii="Arial" w:hAnsi="Arial" w:cs="Arial"/>
          <w:sz w:val="22"/>
          <w:szCs w:val="22"/>
        </w:rPr>
      </w:pPr>
      <w:bookmarkStart w:id="35" w:name="_Hlk75180875"/>
      <w:r w:rsidRPr="00646F4A">
        <w:rPr>
          <w:rFonts w:ascii="Arial" w:hAnsi="Arial" w:cs="Arial"/>
          <w:sz w:val="22"/>
          <w:szCs w:val="22"/>
        </w:rPr>
        <w:t>There are currently six golf facilities in Coventry.</w:t>
      </w:r>
    </w:p>
    <w:p w14:paraId="57EF303F" w14:textId="77777777" w:rsidR="00F13777" w:rsidRPr="00646F4A" w:rsidRDefault="00F13777" w:rsidP="00E579D4">
      <w:pPr>
        <w:pStyle w:val="paragraph"/>
        <w:numPr>
          <w:ilvl w:val="0"/>
          <w:numId w:val="46"/>
        </w:numPr>
        <w:spacing w:before="0" w:beforeAutospacing="0" w:after="0" w:afterAutospacing="0"/>
        <w:ind w:right="120"/>
        <w:jc w:val="both"/>
        <w:textAlignment w:val="baseline"/>
        <w:rPr>
          <w:rFonts w:ascii="Arial" w:hAnsi="Arial" w:cs="Arial"/>
          <w:sz w:val="22"/>
          <w:szCs w:val="22"/>
        </w:rPr>
      </w:pPr>
      <w:r w:rsidRPr="00646F4A">
        <w:rPr>
          <w:rFonts w:ascii="Arial" w:hAnsi="Arial" w:cs="Arial"/>
          <w:sz w:val="22"/>
          <w:szCs w:val="22"/>
        </w:rPr>
        <w:t xml:space="preserve">Four golf sites within Coventry provide one standard hole course, with three 18-hole courses (Coventry Hearsall, Windmill Village Hotel and Coventry golf clubs) and one 9-hole course (Copsewood Grange Golf Club) in place. </w:t>
      </w:r>
    </w:p>
    <w:p w14:paraId="0E1AC080" w14:textId="41335572" w:rsidR="00F13777" w:rsidRPr="00646F4A" w:rsidRDefault="00F13777" w:rsidP="00E579D4">
      <w:pPr>
        <w:pStyle w:val="paragraph"/>
        <w:numPr>
          <w:ilvl w:val="0"/>
          <w:numId w:val="46"/>
        </w:numPr>
        <w:spacing w:before="0" w:beforeAutospacing="0" w:after="0" w:afterAutospacing="0"/>
        <w:ind w:right="120"/>
        <w:jc w:val="both"/>
        <w:textAlignment w:val="baseline"/>
        <w:rPr>
          <w:rFonts w:ascii="Arial" w:hAnsi="Arial" w:cs="Arial"/>
          <w:sz w:val="22"/>
          <w:szCs w:val="22"/>
        </w:rPr>
      </w:pPr>
      <w:r w:rsidRPr="00646F4A">
        <w:rPr>
          <w:rFonts w:ascii="Arial" w:hAnsi="Arial" w:cs="Arial"/>
          <w:sz w:val="22"/>
          <w:szCs w:val="22"/>
        </w:rPr>
        <w:t>The course at Windmill Village Hotel &amp; Golf Club is soon to be lost following approval for a housing scheme</w:t>
      </w:r>
      <w:r w:rsidR="005F59DF" w:rsidRPr="00646F4A">
        <w:rPr>
          <w:rFonts w:ascii="Arial" w:hAnsi="Arial" w:cs="Arial"/>
          <w:sz w:val="22"/>
          <w:szCs w:val="22"/>
        </w:rPr>
        <w:t xml:space="preserve"> as part of the local plan</w:t>
      </w:r>
      <w:r w:rsidRPr="00646F4A">
        <w:rPr>
          <w:rFonts w:ascii="Arial" w:hAnsi="Arial" w:cs="Arial"/>
          <w:sz w:val="22"/>
          <w:szCs w:val="22"/>
        </w:rPr>
        <w:t>.</w:t>
      </w:r>
    </w:p>
    <w:p w14:paraId="33579949" w14:textId="28493975" w:rsidR="00F13777" w:rsidRPr="00646F4A" w:rsidRDefault="00F13777" w:rsidP="00E579D4">
      <w:pPr>
        <w:pStyle w:val="paragraph"/>
        <w:numPr>
          <w:ilvl w:val="0"/>
          <w:numId w:val="46"/>
        </w:numPr>
        <w:spacing w:before="0" w:beforeAutospacing="0" w:after="0" w:afterAutospacing="0"/>
        <w:ind w:right="120"/>
        <w:jc w:val="both"/>
        <w:textAlignment w:val="baseline"/>
        <w:rPr>
          <w:rFonts w:ascii="Arial" w:hAnsi="Arial" w:cs="Arial"/>
          <w:sz w:val="22"/>
          <w:szCs w:val="22"/>
        </w:rPr>
      </w:pPr>
      <w:r w:rsidRPr="00646F4A">
        <w:rPr>
          <w:rFonts w:ascii="Arial" w:hAnsi="Arial" w:cs="Arial"/>
          <w:sz w:val="22"/>
          <w:szCs w:val="22"/>
        </w:rPr>
        <w:t>An 18-hole Par 3 course is provided at Allesley Hall Golf Course</w:t>
      </w:r>
      <w:r w:rsidR="005F59DF" w:rsidRPr="00646F4A">
        <w:rPr>
          <w:rFonts w:ascii="Arial" w:hAnsi="Arial" w:cs="Arial"/>
          <w:sz w:val="22"/>
          <w:szCs w:val="22"/>
        </w:rPr>
        <w:t xml:space="preserve"> which is owned and managed by the Council.</w:t>
      </w:r>
      <w:r w:rsidR="005F59DF" w:rsidRPr="00646F4A">
        <w:rPr>
          <w:rFonts w:ascii="Arial" w:hAnsi="Arial" w:cs="Arial"/>
          <w:sz w:val="20"/>
          <w:szCs w:val="20"/>
        </w:rPr>
        <w:t xml:space="preserve"> </w:t>
      </w:r>
      <w:r w:rsidRPr="00646F4A">
        <w:rPr>
          <w:rFonts w:ascii="Arial" w:hAnsi="Arial" w:cs="Arial"/>
          <w:sz w:val="22"/>
          <w:szCs w:val="22"/>
        </w:rPr>
        <w:t xml:space="preserve"> </w:t>
      </w:r>
    </w:p>
    <w:p w14:paraId="42A0547E" w14:textId="77777777" w:rsidR="00F13777" w:rsidRPr="00646F4A" w:rsidRDefault="00F13777" w:rsidP="00E579D4">
      <w:pPr>
        <w:pStyle w:val="paragraph"/>
        <w:numPr>
          <w:ilvl w:val="0"/>
          <w:numId w:val="46"/>
        </w:numPr>
        <w:spacing w:before="0" w:beforeAutospacing="0" w:after="0" w:afterAutospacing="0"/>
        <w:ind w:right="120"/>
        <w:jc w:val="both"/>
        <w:textAlignment w:val="baseline"/>
        <w:rPr>
          <w:rFonts w:ascii="Arial" w:hAnsi="Arial" w:cs="Arial"/>
          <w:sz w:val="22"/>
          <w:szCs w:val="22"/>
        </w:rPr>
      </w:pPr>
      <w:r w:rsidRPr="00646F4A">
        <w:rPr>
          <w:rFonts w:ascii="Arial" w:hAnsi="Arial" w:cs="Arial"/>
          <w:sz w:val="22"/>
          <w:szCs w:val="22"/>
        </w:rPr>
        <w:t xml:space="preserve">John Reay Golf Centre provides a 30-bay, covered driving range with sports lighting, although this represents a low supply for an authority the size of Coventry. </w:t>
      </w:r>
    </w:p>
    <w:p w14:paraId="1BD650D9" w14:textId="54255890" w:rsidR="00F13777" w:rsidRPr="00646F4A" w:rsidRDefault="00F13777" w:rsidP="00E579D4">
      <w:pPr>
        <w:pStyle w:val="paragraph"/>
        <w:numPr>
          <w:ilvl w:val="0"/>
          <w:numId w:val="46"/>
        </w:numPr>
        <w:spacing w:before="0" w:beforeAutospacing="0" w:after="0" w:afterAutospacing="0"/>
        <w:ind w:right="120"/>
        <w:jc w:val="both"/>
        <w:textAlignment w:val="baseline"/>
        <w:rPr>
          <w:rFonts w:ascii="Arial" w:hAnsi="Arial" w:cs="Arial"/>
          <w:sz w:val="22"/>
          <w:szCs w:val="22"/>
        </w:rPr>
      </w:pPr>
      <w:r w:rsidRPr="00646F4A">
        <w:rPr>
          <w:rFonts w:ascii="Arial" w:hAnsi="Arial" w:cs="Arial"/>
          <w:sz w:val="22"/>
          <w:szCs w:val="22"/>
        </w:rPr>
        <w:t>Although located just outside of Coventry, Brandon Wood Golf Course is owned by the City Council and provides a disused 18-hole course following closure in November 2020; it was deemed to be an unviable operation by Coventry Sports Trust</w:t>
      </w:r>
      <w:r w:rsidR="00F72302" w:rsidRPr="00646F4A">
        <w:rPr>
          <w:rFonts w:ascii="Arial" w:hAnsi="Arial" w:cs="Arial"/>
          <w:sz w:val="22"/>
          <w:szCs w:val="22"/>
        </w:rPr>
        <w:t xml:space="preserve"> although the Council is now working on re-establishing the site for golf</w:t>
      </w:r>
      <w:r w:rsidRPr="00646F4A">
        <w:rPr>
          <w:rFonts w:ascii="Arial" w:hAnsi="Arial" w:cs="Arial"/>
          <w:sz w:val="22"/>
          <w:szCs w:val="22"/>
        </w:rPr>
        <w:t xml:space="preserve">. </w:t>
      </w:r>
    </w:p>
    <w:p w14:paraId="37C376A3" w14:textId="3783A8C5" w:rsidR="00DF4FDF" w:rsidRPr="00646F4A" w:rsidRDefault="00021626" w:rsidP="00E579D4">
      <w:pPr>
        <w:pStyle w:val="ListParagraph"/>
        <w:numPr>
          <w:ilvl w:val="0"/>
          <w:numId w:val="46"/>
        </w:numPr>
        <w:ind w:right="-43"/>
        <w:rPr>
          <w:rFonts w:cs="Arial"/>
          <w:szCs w:val="22"/>
        </w:rPr>
      </w:pPr>
      <w:r w:rsidRPr="00646F4A">
        <w:lastRenderedPageBreak/>
        <w:t>The intention is to develop the site to</w:t>
      </w:r>
      <w:r w:rsidR="00DF4FDF" w:rsidRPr="00646F4A">
        <w:t xml:space="preserve"> contribute to the Council’s 10-year Sports Strategy, to provide a good quality accessible golf course and ancillary facility offer, to provide a facility mix that means the site is sustainable without a council subsidy, and to explore alternative uses for surrounding land to compliment golf and to create other possible leisure/physical activity opportunities. </w:t>
      </w:r>
    </w:p>
    <w:p w14:paraId="07E85DF7" w14:textId="305318A3" w:rsidR="00F13777" w:rsidRPr="00646F4A" w:rsidRDefault="008340C8" w:rsidP="00E579D4">
      <w:pPr>
        <w:pStyle w:val="paragraph"/>
        <w:numPr>
          <w:ilvl w:val="0"/>
          <w:numId w:val="46"/>
        </w:numPr>
        <w:spacing w:before="0" w:beforeAutospacing="0" w:after="0" w:afterAutospacing="0"/>
        <w:ind w:right="120"/>
        <w:jc w:val="both"/>
        <w:textAlignment w:val="baseline"/>
        <w:rPr>
          <w:rFonts w:ascii="Arial" w:hAnsi="Arial" w:cs="Arial"/>
          <w:sz w:val="22"/>
          <w:szCs w:val="22"/>
        </w:rPr>
      </w:pPr>
      <w:r w:rsidRPr="00646F4A">
        <w:rPr>
          <w:rFonts w:ascii="Arial" w:hAnsi="Arial" w:cs="Arial"/>
          <w:sz w:val="22"/>
          <w:szCs w:val="22"/>
        </w:rPr>
        <w:t>Coventry and Coventry Hearsall golf clubs are members clubs</w:t>
      </w:r>
      <w:r w:rsidR="00F13777" w:rsidRPr="00646F4A">
        <w:rPr>
          <w:rFonts w:ascii="Arial" w:hAnsi="Arial" w:cs="Arial"/>
          <w:sz w:val="22"/>
          <w:szCs w:val="22"/>
        </w:rPr>
        <w:t>, Windmill Village Hotel &amp; Golf Club,</w:t>
      </w:r>
      <w:r w:rsidR="00F13777" w:rsidRPr="00646F4A">
        <w:rPr>
          <w:sz w:val="22"/>
          <w:szCs w:val="22"/>
        </w:rPr>
        <w:t xml:space="preserve"> </w:t>
      </w:r>
      <w:r w:rsidR="00F13777" w:rsidRPr="00646F4A">
        <w:rPr>
          <w:rFonts w:ascii="Arial" w:hAnsi="Arial" w:cs="Arial"/>
          <w:sz w:val="22"/>
          <w:szCs w:val="22"/>
        </w:rPr>
        <w:t xml:space="preserve">John Reay Golf Centre and Copsewood Grange Golf Club are proprietary facilities and Allesley Hall Golf Course is a municipal course. </w:t>
      </w:r>
    </w:p>
    <w:p w14:paraId="78698AFE" w14:textId="77777777" w:rsidR="00F13777" w:rsidRPr="00646F4A" w:rsidRDefault="00F13777" w:rsidP="00E579D4">
      <w:pPr>
        <w:pStyle w:val="paragraph"/>
        <w:numPr>
          <w:ilvl w:val="0"/>
          <w:numId w:val="46"/>
        </w:numPr>
        <w:spacing w:before="0" w:beforeAutospacing="0" w:after="0" w:afterAutospacing="0"/>
        <w:ind w:right="120"/>
        <w:jc w:val="both"/>
        <w:textAlignment w:val="baseline"/>
        <w:rPr>
          <w:rFonts w:ascii="Arial" w:hAnsi="Arial" w:cs="Arial"/>
          <w:sz w:val="22"/>
          <w:szCs w:val="22"/>
        </w:rPr>
      </w:pPr>
      <w:r w:rsidRPr="00646F4A">
        <w:rPr>
          <w:rFonts w:ascii="Arial" w:hAnsi="Arial" w:cs="Arial"/>
          <w:sz w:val="22"/>
          <w:szCs w:val="22"/>
        </w:rPr>
        <w:t>Coventry and Coventry Hearsall golf clubs operate above the national average for membership costs, suggesting that they are high-end facilities, whereas the remaining sites are below the rate.</w:t>
      </w:r>
    </w:p>
    <w:p w14:paraId="0406304F" w14:textId="77777777" w:rsidR="00F13777" w:rsidRPr="00646F4A" w:rsidRDefault="00F13777" w:rsidP="00E579D4">
      <w:pPr>
        <w:pStyle w:val="paragraph"/>
        <w:numPr>
          <w:ilvl w:val="0"/>
          <w:numId w:val="46"/>
        </w:numPr>
        <w:spacing w:before="0" w:beforeAutospacing="0" w:after="0" w:afterAutospacing="0"/>
        <w:ind w:right="120"/>
        <w:jc w:val="both"/>
        <w:textAlignment w:val="baseline"/>
        <w:rPr>
          <w:rFonts w:ascii="Arial" w:hAnsi="Arial" w:cs="Arial"/>
          <w:sz w:val="22"/>
          <w:szCs w:val="22"/>
        </w:rPr>
      </w:pPr>
      <w:r w:rsidRPr="00646F4A">
        <w:rPr>
          <w:rFonts w:ascii="Arial" w:hAnsi="Arial" w:cs="Arial"/>
          <w:sz w:val="22"/>
          <w:szCs w:val="22"/>
        </w:rPr>
        <w:t>In terms of the quality of the golf facilities, it is relatively good across Coventry with no significant issues identified, especially at Coventry Golf Club.</w:t>
      </w:r>
    </w:p>
    <w:p w14:paraId="7C77E7E4" w14:textId="77777777" w:rsidR="00F13777" w:rsidRPr="00646F4A" w:rsidRDefault="00F13777" w:rsidP="00E579D4">
      <w:pPr>
        <w:pStyle w:val="ListParagraph"/>
        <w:numPr>
          <w:ilvl w:val="0"/>
          <w:numId w:val="46"/>
        </w:numPr>
        <w:contextualSpacing w:val="0"/>
        <w:rPr>
          <w:rFonts w:cs="Arial"/>
          <w:b/>
          <w:bCs/>
          <w:noProof/>
          <w:szCs w:val="22"/>
        </w:rPr>
      </w:pPr>
      <w:r w:rsidRPr="00646F4A">
        <w:rPr>
          <w:rFonts w:cs="Arial"/>
          <w:szCs w:val="22"/>
          <w:lang w:eastAsia="en-GB"/>
        </w:rPr>
        <w:t>Coventry Hearsall Golf Club has plans to refurbish ancillary provision on site whilst Coventry Golf Club aspires to re-develop and re-structure its building (which was built in 1971).</w:t>
      </w:r>
      <w:bookmarkEnd w:id="35"/>
    </w:p>
    <w:p w14:paraId="6534AD75" w14:textId="77777777" w:rsidR="00CE18F9" w:rsidRPr="00646F4A" w:rsidRDefault="00CE18F9" w:rsidP="0031196C">
      <w:pPr>
        <w:tabs>
          <w:tab w:val="left" w:pos="2460"/>
        </w:tabs>
        <w:spacing w:before="20"/>
        <w:ind w:right="-44"/>
        <w:rPr>
          <w:b/>
          <w:i/>
          <w:iCs/>
        </w:rPr>
      </w:pPr>
    </w:p>
    <w:p w14:paraId="74E49982" w14:textId="334B276F" w:rsidR="006E4DBD" w:rsidRPr="00646F4A" w:rsidRDefault="006E4DBD" w:rsidP="0031196C">
      <w:pPr>
        <w:tabs>
          <w:tab w:val="left" w:pos="2460"/>
        </w:tabs>
        <w:spacing w:before="20"/>
        <w:ind w:right="-44"/>
        <w:rPr>
          <w:b/>
          <w:i/>
          <w:iCs/>
        </w:rPr>
      </w:pPr>
      <w:r w:rsidRPr="00646F4A">
        <w:rPr>
          <w:b/>
          <w:i/>
          <w:iCs/>
        </w:rPr>
        <w:t>Demand summary</w:t>
      </w:r>
    </w:p>
    <w:p w14:paraId="0EC2B8FF" w14:textId="77777777" w:rsidR="006E4DBD" w:rsidRPr="00646F4A" w:rsidRDefault="006E4DBD" w:rsidP="0031196C">
      <w:pPr>
        <w:pStyle w:val="paragraph"/>
        <w:spacing w:before="0" w:beforeAutospacing="0" w:after="0" w:afterAutospacing="0"/>
        <w:ind w:right="-44"/>
        <w:jc w:val="both"/>
        <w:textAlignment w:val="baseline"/>
        <w:rPr>
          <w:rFonts w:ascii="Arial" w:hAnsi="Arial" w:cs="Arial"/>
          <w:sz w:val="22"/>
          <w:szCs w:val="22"/>
        </w:rPr>
      </w:pPr>
    </w:p>
    <w:p w14:paraId="47AE2050" w14:textId="77777777" w:rsidR="00F13777" w:rsidRPr="00646F4A" w:rsidRDefault="00F13777" w:rsidP="00E579D4">
      <w:pPr>
        <w:pStyle w:val="ListParagraph"/>
        <w:numPr>
          <w:ilvl w:val="0"/>
          <w:numId w:val="47"/>
        </w:numPr>
        <w:contextualSpacing w:val="0"/>
        <w:rPr>
          <w:rFonts w:cs="Arial"/>
          <w:noProof/>
          <w:szCs w:val="22"/>
        </w:rPr>
      </w:pPr>
      <w:r w:rsidRPr="00646F4A">
        <w:rPr>
          <w:rFonts w:cs="Arial"/>
          <w:noProof/>
          <w:szCs w:val="22"/>
        </w:rPr>
        <w:t xml:space="preserve">Membership across the four sites with a membership scheme in place is high, collectively amounting to 2,166 members.  </w:t>
      </w:r>
    </w:p>
    <w:p w14:paraId="7E1A7F84" w14:textId="77777777" w:rsidR="00F13777" w:rsidRPr="00646F4A" w:rsidRDefault="00F13777" w:rsidP="00E579D4">
      <w:pPr>
        <w:pStyle w:val="paragraph"/>
        <w:numPr>
          <w:ilvl w:val="0"/>
          <w:numId w:val="47"/>
        </w:numPr>
        <w:spacing w:before="0" w:beforeAutospacing="0" w:after="0" w:afterAutospacing="0"/>
        <w:ind w:right="120"/>
        <w:jc w:val="both"/>
        <w:textAlignment w:val="baseline"/>
        <w:rPr>
          <w:rFonts w:ascii="Arial" w:hAnsi="Arial" w:cs="Arial"/>
          <w:sz w:val="22"/>
          <w:szCs w:val="22"/>
        </w:rPr>
      </w:pPr>
      <w:bookmarkStart w:id="36" w:name="_Hlk75180916"/>
      <w:bookmarkStart w:id="37" w:name="_Hlk75180883"/>
      <w:r w:rsidRPr="00646F4A">
        <w:rPr>
          <w:rFonts w:ascii="Arial" w:hAnsi="Arial" w:cs="Arial"/>
          <w:sz w:val="22"/>
          <w:szCs w:val="22"/>
        </w:rPr>
        <w:t xml:space="preserve">Coventry and Coventry Hearsall golf clubs are operating significantly above the national average for membership, whereas Windmill Village Hotel and Copsewood Grange golf clubs are close to it.  </w:t>
      </w:r>
    </w:p>
    <w:p w14:paraId="599ADEB7" w14:textId="77777777" w:rsidR="00F13777" w:rsidRPr="00646F4A" w:rsidRDefault="00F13777" w:rsidP="00E579D4">
      <w:pPr>
        <w:pStyle w:val="paragraph"/>
        <w:numPr>
          <w:ilvl w:val="0"/>
          <w:numId w:val="47"/>
        </w:numPr>
        <w:spacing w:before="0" w:beforeAutospacing="0" w:after="0" w:afterAutospacing="0"/>
        <w:ind w:right="120"/>
        <w:jc w:val="both"/>
        <w:textAlignment w:val="baseline"/>
        <w:rPr>
          <w:rFonts w:ascii="Arial" w:hAnsi="Arial" w:cs="Arial"/>
          <w:sz w:val="22"/>
          <w:szCs w:val="22"/>
        </w:rPr>
      </w:pPr>
      <w:r w:rsidRPr="00646F4A">
        <w:rPr>
          <w:rFonts w:ascii="Arial" w:hAnsi="Arial" w:cs="Arial"/>
          <w:sz w:val="22"/>
          <w:szCs w:val="22"/>
        </w:rPr>
        <w:t xml:space="preserve">Membership since 2015 has increased across all four clubs and collectively across the clubs by 865 members.  </w:t>
      </w:r>
    </w:p>
    <w:p w14:paraId="255F04C0" w14:textId="77777777" w:rsidR="00F13777" w:rsidRPr="00646F4A" w:rsidRDefault="00F13777" w:rsidP="00E579D4">
      <w:pPr>
        <w:pStyle w:val="paragraph"/>
        <w:numPr>
          <w:ilvl w:val="0"/>
          <w:numId w:val="47"/>
        </w:numPr>
        <w:spacing w:before="0" w:beforeAutospacing="0" w:after="0" w:afterAutospacing="0"/>
        <w:ind w:right="120"/>
        <w:jc w:val="both"/>
        <w:textAlignment w:val="baseline"/>
        <w:rPr>
          <w:rFonts w:ascii="Arial" w:hAnsi="Arial" w:cs="Arial"/>
          <w:sz w:val="22"/>
          <w:szCs w:val="22"/>
        </w:rPr>
      </w:pPr>
      <w:r w:rsidRPr="00646F4A">
        <w:rPr>
          <w:rFonts w:ascii="Arial" w:hAnsi="Arial" w:cs="Arial"/>
          <w:sz w:val="22"/>
          <w:szCs w:val="22"/>
        </w:rPr>
        <w:t xml:space="preserve">Coventry Golf Club operates with a small waiting list (eight members), although it is questionable as to whether this represents true unmet demand as it is likely that this demand is currently being accommodated elsewhere. </w:t>
      </w:r>
    </w:p>
    <w:p w14:paraId="4945ED4D" w14:textId="77777777" w:rsidR="00F13777" w:rsidRPr="00646F4A" w:rsidRDefault="00F13777" w:rsidP="00E579D4">
      <w:pPr>
        <w:pStyle w:val="paragraph"/>
        <w:numPr>
          <w:ilvl w:val="0"/>
          <w:numId w:val="47"/>
        </w:numPr>
        <w:spacing w:before="0" w:beforeAutospacing="0" w:after="0" w:afterAutospacing="0"/>
        <w:ind w:right="120"/>
        <w:jc w:val="both"/>
        <w:textAlignment w:val="baseline"/>
        <w:rPr>
          <w:rFonts w:ascii="Arial" w:hAnsi="Arial" w:cs="Arial"/>
          <w:sz w:val="22"/>
          <w:szCs w:val="22"/>
        </w:rPr>
      </w:pPr>
      <w:r w:rsidRPr="00646F4A">
        <w:rPr>
          <w:rFonts w:ascii="Arial" w:hAnsi="Arial" w:cs="Arial"/>
          <w:sz w:val="22"/>
          <w:szCs w:val="22"/>
        </w:rPr>
        <w:t xml:space="preserve">Pay and play usage is unknown but is likely to be highest at Allesley Hall Golf Course, Windmill Village Hotel and Copsewood Grange golf clubs as well as John Reay Golf Centre given the operational structures in place and the lower price points. </w:t>
      </w:r>
      <w:r w:rsidRPr="00646F4A">
        <w:rPr>
          <w:rStyle w:val="normaltextrun"/>
          <w:rFonts w:ascii="Arial" w:hAnsi="Arial" w:cs="Arial"/>
          <w:bCs/>
          <w:iCs/>
          <w:sz w:val="22"/>
          <w:szCs w:val="22"/>
        </w:rPr>
        <w:t xml:space="preserve"> </w:t>
      </w:r>
    </w:p>
    <w:p w14:paraId="1AAD7B9E" w14:textId="77777777" w:rsidR="00F13777" w:rsidRPr="00646F4A" w:rsidRDefault="00F13777" w:rsidP="00E579D4">
      <w:pPr>
        <w:pStyle w:val="paragraph"/>
        <w:numPr>
          <w:ilvl w:val="0"/>
          <w:numId w:val="47"/>
        </w:numPr>
        <w:spacing w:before="0" w:beforeAutospacing="0" w:after="0" w:afterAutospacing="0"/>
        <w:ind w:right="120"/>
        <w:jc w:val="both"/>
        <w:textAlignment w:val="baseline"/>
        <w:rPr>
          <w:rStyle w:val="normaltextrun"/>
          <w:rFonts w:ascii="Arial" w:hAnsi="Arial" w:cs="Arial"/>
          <w:sz w:val="22"/>
          <w:szCs w:val="22"/>
        </w:rPr>
      </w:pPr>
      <w:bookmarkStart w:id="38" w:name="_Hlk75180921"/>
      <w:bookmarkEnd w:id="36"/>
      <w:r w:rsidRPr="00646F4A">
        <w:rPr>
          <w:rStyle w:val="normaltextrun"/>
          <w:rFonts w:ascii="Arial" w:hAnsi="Arial" w:cs="Arial"/>
          <w:bCs/>
          <w:iCs/>
          <w:sz w:val="22"/>
          <w:szCs w:val="22"/>
        </w:rPr>
        <w:t>England Golf’s mapping tool identifies a significant amount of potential/latent demand, with Copsewood Grange Golf Club shown to have the highest population base</w:t>
      </w:r>
      <w:bookmarkEnd w:id="37"/>
      <w:bookmarkEnd w:id="38"/>
      <w:r w:rsidRPr="00646F4A">
        <w:rPr>
          <w:rStyle w:val="normaltextrun"/>
          <w:rFonts w:ascii="Arial" w:hAnsi="Arial" w:cs="Arial"/>
          <w:bCs/>
          <w:iCs/>
          <w:sz w:val="22"/>
          <w:szCs w:val="22"/>
        </w:rPr>
        <w:t>.</w:t>
      </w:r>
    </w:p>
    <w:p w14:paraId="74BCB3C1" w14:textId="0648DAF8" w:rsidR="0031196C" w:rsidRPr="00646F4A" w:rsidRDefault="0031196C" w:rsidP="0031196C">
      <w:pPr>
        <w:pStyle w:val="paragraph"/>
        <w:spacing w:before="0" w:beforeAutospacing="0" w:after="0" w:afterAutospacing="0"/>
        <w:ind w:right="-44"/>
        <w:jc w:val="both"/>
        <w:textAlignment w:val="baseline"/>
        <w:rPr>
          <w:rStyle w:val="normaltextrun"/>
          <w:rFonts w:ascii="Arial" w:hAnsi="Arial" w:cs="Arial"/>
          <w:bCs/>
          <w:iCs/>
          <w:sz w:val="22"/>
          <w:szCs w:val="22"/>
        </w:rPr>
      </w:pPr>
    </w:p>
    <w:p w14:paraId="34050648" w14:textId="21C9AB04" w:rsidR="0031196C" w:rsidRPr="00646F4A" w:rsidRDefault="0031196C" w:rsidP="0031196C">
      <w:pPr>
        <w:pStyle w:val="paragraph"/>
        <w:spacing w:before="0" w:beforeAutospacing="0" w:after="0" w:afterAutospacing="0"/>
        <w:ind w:right="-44"/>
        <w:jc w:val="both"/>
        <w:textAlignment w:val="baseline"/>
        <w:rPr>
          <w:rStyle w:val="normaltextrun"/>
          <w:rFonts w:ascii="Arial" w:hAnsi="Arial" w:cs="Arial"/>
          <w:b/>
          <w:i/>
          <w:sz w:val="22"/>
          <w:szCs w:val="22"/>
        </w:rPr>
      </w:pPr>
      <w:r w:rsidRPr="00646F4A">
        <w:rPr>
          <w:rStyle w:val="normaltextrun"/>
          <w:rFonts w:ascii="Arial" w:hAnsi="Arial" w:cs="Arial"/>
          <w:b/>
          <w:i/>
          <w:sz w:val="22"/>
          <w:szCs w:val="22"/>
        </w:rPr>
        <w:t>Scenarios</w:t>
      </w:r>
    </w:p>
    <w:p w14:paraId="54F651A0" w14:textId="08A64E9B" w:rsidR="0031196C" w:rsidRPr="00646F4A" w:rsidRDefault="0031196C" w:rsidP="0031196C">
      <w:pPr>
        <w:pStyle w:val="paragraph"/>
        <w:spacing w:before="0" w:beforeAutospacing="0" w:after="0" w:afterAutospacing="0"/>
        <w:ind w:right="-44"/>
        <w:jc w:val="both"/>
        <w:textAlignment w:val="baseline"/>
        <w:rPr>
          <w:rStyle w:val="normaltextrun"/>
          <w:rFonts w:ascii="Arial" w:hAnsi="Arial" w:cs="Arial"/>
          <w:b/>
          <w:i/>
          <w:sz w:val="22"/>
          <w:szCs w:val="22"/>
        </w:rPr>
      </w:pPr>
    </w:p>
    <w:p w14:paraId="6F223DDD" w14:textId="76724949" w:rsidR="0031196C" w:rsidRPr="00646F4A" w:rsidRDefault="0031196C" w:rsidP="0031196C">
      <w:pPr>
        <w:pStyle w:val="paragraph"/>
        <w:spacing w:before="0" w:beforeAutospacing="0" w:after="0" w:afterAutospacing="0"/>
        <w:ind w:right="-44"/>
        <w:jc w:val="both"/>
        <w:textAlignment w:val="baseline"/>
        <w:rPr>
          <w:rStyle w:val="normaltextrun"/>
          <w:rFonts w:ascii="Arial" w:hAnsi="Arial" w:cs="Arial"/>
          <w:bCs/>
          <w:iCs/>
          <w:sz w:val="22"/>
          <w:szCs w:val="22"/>
        </w:rPr>
      </w:pPr>
      <w:r w:rsidRPr="00646F4A">
        <w:rPr>
          <w:rStyle w:val="normaltextrun"/>
          <w:rFonts w:ascii="Arial" w:hAnsi="Arial" w:cs="Arial"/>
          <w:bCs/>
          <w:iCs/>
          <w:sz w:val="22"/>
          <w:szCs w:val="22"/>
        </w:rPr>
        <w:t>N/A</w:t>
      </w:r>
    </w:p>
    <w:p w14:paraId="19727038" w14:textId="5647C56C" w:rsidR="0031196C" w:rsidRPr="00646F4A" w:rsidRDefault="0031196C" w:rsidP="0031196C">
      <w:pPr>
        <w:pStyle w:val="paragraph"/>
        <w:spacing w:before="0" w:beforeAutospacing="0" w:after="0" w:afterAutospacing="0"/>
        <w:ind w:right="-44"/>
        <w:jc w:val="both"/>
        <w:textAlignment w:val="baseline"/>
        <w:rPr>
          <w:rStyle w:val="normaltextrun"/>
          <w:rFonts w:ascii="Arial" w:hAnsi="Arial" w:cs="Arial"/>
          <w:bCs/>
          <w:i/>
          <w:sz w:val="22"/>
          <w:szCs w:val="22"/>
        </w:rPr>
      </w:pPr>
    </w:p>
    <w:p w14:paraId="2BFA7D10" w14:textId="7FB9081D" w:rsidR="00CE18F9" w:rsidRPr="00646F4A" w:rsidRDefault="00CE18F9" w:rsidP="0031196C">
      <w:pPr>
        <w:pStyle w:val="paragraph"/>
        <w:spacing w:before="0" w:beforeAutospacing="0" w:after="0" w:afterAutospacing="0"/>
        <w:ind w:right="-44"/>
        <w:jc w:val="both"/>
        <w:textAlignment w:val="baseline"/>
        <w:rPr>
          <w:rStyle w:val="normaltextrun"/>
          <w:rFonts w:ascii="Arial" w:hAnsi="Arial" w:cs="Arial"/>
          <w:b/>
          <w:i/>
          <w:sz w:val="22"/>
          <w:szCs w:val="22"/>
        </w:rPr>
      </w:pPr>
      <w:bookmarkStart w:id="39" w:name="_Hlk125446217"/>
      <w:r w:rsidRPr="00646F4A">
        <w:rPr>
          <w:rStyle w:val="normaltextrun"/>
          <w:rFonts w:ascii="Arial" w:hAnsi="Arial" w:cs="Arial"/>
          <w:b/>
          <w:i/>
          <w:sz w:val="22"/>
          <w:szCs w:val="22"/>
        </w:rPr>
        <w:t>Generic recommendations</w:t>
      </w:r>
    </w:p>
    <w:p w14:paraId="33B8AB97" w14:textId="77777777" w:rsidR="00CE18F9" w:rsidRPr="00646F4A" w:rsidRDefault="00CE18F9" w:rsidP="00CE18F9">
      <w:pPr>
        <w:pStyle w:val="paragraph"/>
        <w:spacing w:before="0" w:beforeAutospacing="0" w:after="0" w:afterAutospacing="0"/>
        <w:ind w:right="-44"/>
        <w:jc w:val="both"/>
        <w:textAlignment w:val="baseline"/>
        <w:rPr>
          <w:rStyle w:val="normaltextrun"/>
          <w:rFonts w:ascii="Arial" w:hAnsi="Arial" w:cs="Arial"/>
          <w:bCs/>
          <w:iCs/>
          <w:sz w:val="22"/>
          <w:szCs w:val="22"/>
        </w:rPr>
      </w:pPr>
    </w:p>
    <w:p w14:paraId="4E9B8CF5" w14:textId="77777777" w:rsidR="00CE18F9" w:rsidRPr="00646F4A" w:rsidRDefault="00CE18F9" w:rsidP="00E579D4">
      <w:pPr>
        <w:pStyle w:val="ListBulletmain"/>
        <w:numPr>
          <w:ilvl w:val="0"/>
          <w:numId w:val="48"/>
        </w:numPr>
        <w:ind w:right="-44"/>
        <w:rPr>
          <w:rFonts w:cs="Arial"/>
          <w:b/>
          <w:i/>
          <w:sz w:val="8"/>
          <w:szCs w:val="20"/>
        </w:rPr>
      </w:pPr>
      <w:r w:rsidRPr="00646F4A">
        <w:rPr>
          <w:rFonts w:cs="Arial"/>
          <w:szCs w:val="22"/>
        </w:rPr>
        <w:t xml:space="preserve">Protect existing golf provision. </w:t>
      </w:r>
    </w:p>
    <w:p w14:paraId="59845238" w14:textId="77777777" w:rsidR="00CE18F9" w:rsidRPr="00646F4A" w:rsidRDefault="00CE18F9" w:rsidP="00E579D4">
      <w:pPr>
        <w:pStyle w:val="ListBulletmain"/>
        <w:numPr>
          <w:ilvl w:val="0"/>
          <w:numId w:val="48"/>
        </w:numPr>
        <w:ind w:right="-44"/>
        <w:rPr>
          <w:rFonts w:cs="Arial"/>
          <w:b/>
          <w:i/>
          <w:sz w:val="8"/>
          <w:szCs w:val="20"/>
        </w:rPr>
      </w:pPr>
      <w:r w:rsidRPr="00646F4A">
        <w:rPr>
          <w:rFonts w:cs="Arial"/>
          <w:szCs w:val="22"/>
        </w:rPr>
        <w:t>Sustain course and ancillary facility quality and seek improvements where necessary.</w:t>
      </w:r>
    </w:p>
    <w:p w14:paraId="40A4624A" w14:textId="77777777" w:rsidR="00CE18F9" w:rsidRPr="00646F4A" w:rsidRDefault="00CE18F9" w:rsidP="00E579D4">
      <w:pPr>
        <w:pStyle w:val="ListBulletmain"/>
        <w:numPr>
          <w:ilvl w:val="0"/>
          <w:numId w:val="48"/>
        </w:numPr>
        <w:ind w:right="-44"/>
        <w:rPr>
          <w:rFonts w:cs="Arial"/>
          <w:b/>
          <w:bCs/>
          <w:szCs w:val="20"/>
        </w:rPr>
      </w:pPr>
      <w:r w:rsidRPr="00646F4A">
        <w:rPr>
          <w:rFonts w:cs="Arial"/>
          <w:szCs w:val="22"/>
        </w:rPr>
        <w:t>Support clubs in membership retention and potential growth and e</w:t>
      </w:r>
      <w:r w:rsidRPr="00646F4A">
        <w:rPr>
          <w:rFonts w:cs="Arial"/>
          <w:szCs w:val="20"/>
        </w:rPr>
        <w:t xml:space="preserve">ncourage clubs and providers to work more collaboratively in terms of creating pathways for players. </w:t>
      </w:r>
    </w:p>
    <w:p w14:paraId="676A151A" w14:textId="77777777" w:rsidR="00CE18F9" w:rsidRPr="00646F4A" w:rsidRDefault="00CE18F9" w:rsidP="0031196C">
      <w:pPr>
        <w:pStyle w:val="paragraph"/>
        <w:spacing w:before="0" w:beforeAutospacing="0" w:after="0" w:afterAutospacing="0"/>
        <w:ind w:right="-44"/>
        <w:jc w:val="both"/>
        <w:textAlignment w:val="baseline"/>
        <w:rPr>
          <w:rStyle w:val="normaltextrun"/>
          <w:rFonts w:ascii="Arial" w:hAnsi="Arial" w:cs="Arial"/>
          <w:b/>
          <w:i/>
          <w:sz w:val="22"/>
          <w:szCs w:val="22"/>
        </w:rPr>
      </w:pPr>
    </w:p>
    <w:p w14:paraId="1A6D991A" w14:textId="1EE3EE92" w:rsidR="0031196C" w:rsidRPr="00646F4A" w:rsidRDefault="00CE18F9" w:rsidP="0031196C">
      <w:pPr>
        <w:pStyle w:val="paragraph"/>
        <w:spacing w:before="0" w:beforeAutospacing="0" w:after="0" w:afterAutospacing="0"/>
        <w:ind w:right="-44"/>
        <w:jc w:val="both"/>
        <w:textAlignment w:val="baseline"/>
        <w:rPr>
          <w:rStyle w:val="normaltextrun"/>
          <w:rFonts w:ascii="Arial" w:hAnsi="Arial" w:cs="Arial"/>
          <w:b/>
          <w:i/>
          <w:sz w:val="22"/>
          <w:szCs w:val="22"/>
        </w:rPr>
      </w:pPr>
      <w:r w:rsidRPr="00646F4A">
        <w:rPr>
          <w:rStyle w:val="normaltextrun"/>
          <w:rFonts w:ascii="Arial" w:hAnsi="Arial" w:cs="Arial"/>
          <w:b/>
          <w:i/>
          <w:sz w:val="22"/>
          <w:szCs w:val="22"/>
        </w:rPr>
        <w:t>Site specific r</w:t>
      </w:r>
      <w:r w:rsidR="0031196C" w:rsidRPr="00646F4A">
        <w:rPr>
          <w:rStyle w:val="normaltextrun"/>
          <w:rFonts w:ascii="Arial" w:hAnsi="Arial" w:cs="Arial"/>
          <w:b/>
          <w:i/>
          <w:sz w:val="22"/>
          <w:szCs w:val="22"/>
        </w:rPr>
        <w:t>ecommendations</w:t>
      </w:r>
    </w:p>
    <w:p w14:paraId="294413CF" w14:textId="77777777" w:rsidR="00CE18F9" w:rsidRPr="00646F4A" w:rsidRDefault="00CE18F9" w:rsidP="0031196C">
      <w:pPr>
        <w:pStyle w:val="paragraph"/>
        <w:spacing w:before="0" w:beforeAutospacing="0" w:after="0" w:afterAutospacing="0"/>
        <w:ind w:right="-44"/>
        <w:jc w:val="both"/>
        <w:textAlignment w:val="baseline"/>
        <w:rPr>
          <w:rStyle w:val="normaltextrun"/>
          <w:rFonts w:ascii="Arial" w:hAnsi="Arial" w:cs="Arial"/>
          <w:b/>
          <w:i/>
          <w:sz w:val="22"/>
          <w:szCs w:val="22"/>
        </w:rPr>
      </w:pPr>
    </w:p>
    <w:p w14:paraId="743FA55E" w14:textId="51A08A7F" w:rsidR="00F13777" w:rsidRPr="00646F4A" w:rsidRDefault="0031196C" w:rsidP="00E579D4">
      <w:pPr>
        <w:pStyle w:val="ListBulletmain"/>
        <w:numPr>
          <w:ilvl w:val="0"/>
          <w:numId w:val="48"/>
        </w:numPr>
        <w:ind w:right="-44"/>
        <w:rPr>
          <w:rFonts w:cs="Arial"/>
          <w:b/>
          <w:i/>
          <w:sz w:val="8"/>
          <w:szCs w:val="20"/>
        </w:rPr>
      </w:pPr>
      <w:r w:rsidRPr="00646F4A">
        <w:rPr>
          <w:rFonts w:cs="Arial"/>
          <w:szCs w:val="22"/>
        </w:rPr>
        <w:t xml:space="preserve">Ensure </w:t>
      </w:r>
      <w:r w:rsidR="00F13777" w:rsidRPr="00646F4A">
        <w:rPr>
          <w:rFonts w:cs="Arial"/>
          <w:szCs w:val="22"/>
        </w:rPr>
        <w:t>demand from</w:t>
      </w:r>
      <w:r w:rsidRPr="00646F4A">
        <w:rPr>
          <w:rFonts w:cs="Arial"/>
          <w:szCs w:val="22"/>
        </w:rPr>
        <w:t xml:space="preserve"> Windmill Village Hotel &amp; Golf Club </w:t>
      </w:r>
      <w:r w:rsidR="00F13777" w:rsidRPr="00646F4A">
        <w:rPr>
          <w:rFonts w:cs="Arial"/>
          <w:szCs w:val="22"/>
        </w:rPr>
        <w:t xml:space="preserve">can be adequately accommodated </w:t>
      </w:r>
      <w:r w:rsidRPr="00646F4A">
        <w:rPr>
          <w:rFonts w:cs="Arial"/>
          <w:szCs w:val="22"/>
        </w:rPr>
        <w:t xml:space="preserve">should development proposals </w:t>
      </w:r>
      <w:r w:rsidR="00F13777" w:rsidRPr="00646F4A">
        <w:rPr>
          <w:rFonts w:cs="Arial"/>
          <w:szCs w:val="22"/>
        </w:rPr>
        <w:t>go ahead</w:t>
      </w:r>
      <w:r w:rsidR="00F72302" w:rsidRPr="00646F4A">
        <w:rPr>
          <w:rFonts w:cs="Arial"/>
          <w:szCs w:val="22"/>
        </w:rPr>
        <w:t xml:space="preserve"> and pursue contributions from the development to improve golf provision elsewhere within its catchment area</w:t>
      </w:r>
      <w:r w:rsidR="00F13777" w:rsidRPr="00646F4A">
        <w:rPr>
          <w:rFonts w:cs="Arial"/>
          <w:szCs w:val="22"/>
        </w:rPr>
        <w:t xml:space="preserve">. </w:t>
      </w:r>
      <w:r w:rsidRPr="00646F4A">
        <w:rPr>
          <w:rFonts w:cs="Arial"/>
          <w:szCs w:val="22"/>
        </w:rPr>
        <w:t xml:space="preserve"> </w:t>
      </w:r>
    </w:p>
    <w:p w14:paraId="0A6EC1CE" w14:textId="79775EB7" w:rsidR="00F72302" w:rsidRPr="00646F4A" w:rsidRDefault="00F72302" w:rsidP="00E579D4">
      <w:pPr>
        <w:pStyle w:val="ListBulletmain"/>
        <w:numPr>
          <w:ilvl w:val="0"/>
          <w:numId w:val="48"/>
        </w:numPr>
        <w:ind w:right="-44"/>
        <w:rPr>
          <w:rFonts w:cs="Arial"/>
          <w:b/>
          <w:i/>
          <w:sz w:val="8"/>
          <w:szCs w:val="20"/>
        </w:rPr>
      </w:pPr>
      <w:r w:rsidRPr="00646F4A">
        <w:rPr>
          <w:rFonts w:cs="Arial"/>
          <w:szCs w:val="22"/>
        </w:rPr>
        <w:t>Re-establish golf at Brandon Wood Golf Course to help accommodate demand, ensuring appropriate investment into the site so that it becomes a viable operation</w:t>
      </w:r>
      <w:r w:rsidR="00DF4FDF" w:rsidRPr="00646F4A">
        <w:rPr>
          <w:rFonts w:cs="Arial"/>
          <w:szCs w:val="22"/>
        </w:rPr>
        <w:t xml:space="preserve"> </w:t>
      </w:r>
      <w:r w:rsidR="00DF4FDF" w:rsidRPr="00646F4A">
        <w:rPr>
          <w:rFonts w:cs="Arial"/>
          <w:szCs w:val="22"/>
        </w:rPr>
        <w:lastRenderedPageBreak/>
        <w:t>(without council subsidy)</w:t>
      </w:r>
      <w:r w:rsidRPr="00646F4A">
        <w:rPr>
          <w:rFonts w:cs="Arial"/>
          <w:szCs w:val="22"/>
        </w:rPr>
        <w:t xml:space="preserve">, and consider the creation of other on-site </w:t>
      </w:r>
      <w:r w:rsidR="00E64228" w:rsidRPr="00646F4A">
        <w:rPr>
          <w:rFonts w:cs="Arial"/>
          <w:szCs w:val="22"/>
        </w:rPr>
        <w:t>sport, leisure</w:t>
      </w:r>
      <w:r w:rsidRPr="00646F4A">
        <w:rPr>
          <w:rFonts w:cs="Arial"/>
          <w:szCs w:val="22"/>
        </w:rPr>
        <w:t xml:space="preserve"> and recreation offerings to assist with this. </w:t>
      </w:r>
    </w:p>
    <w:p w14:paraId="02AD006A" w14:textId="03615F5C" w:rsidR="00F13777" w:rsidRPr="00646F4A" w:rsidRDefault="00F13777" w:rsidP="00E579D4">
      <w:pPr>
        <w:pStyle w:val="ListBulletmain"/>
        <w:numPr>
          <w:ilvl w:val="0"/>
          <w:numId w:val="48"/>
        </w:numPr>
        <w:ind w:right="-44"/>
        <w:rPr>
          <w:rFonts w:cs="Arial"/>
          <w:b/>
          <w:i/>
          <w:sz w:val="8"/>
          <w:szCs w:val="20"/>
        </w:rPr>
      </w:pPr>
      <w:r w:rsidRPr="00646F4A">
        <w:rPr>
          <w:rFonts w:cs="Arial"/>
          <w:szCs w:val="22"/>
        </w:rPr>
        <w:t xml:space="preserve">Explore opportunities to relieve the identified shortfall of driving range bays </w:t>
      </w:r>
      <w:r w:rsidR="00DF4FDF" w:rsidRPr="00646F4A">
        <w:rPr>
          <w:rFonts w:cs="Arial"/>
          <w:szCs w:val="22"/>
        </w:rPr>
        <w:t>(</w:t>
      </w:r>
      <w:r w:rsidR="00DF14DC" w:rsidRPr="00646F4A">
        <w:rPr>
          <w:rFonts w:cs="Arial"/>
          <w:szCs w:val="22"/>
        </w:rPr>
        <w:t>Brandon Wood Golf Course previously provided a driving range that could be brought back into use</w:t>
      </w:r>
      <w:r w:rsidR="00DF4FDF" w:rsidRPr="00646F4A">
        <w:rPr>
          <w:rFonts w:cs="Arial"/>
          <w:szCs w:val="22"/>
        </w:rPr>
        <w:t>)</w:t>
      </w:r>
      <w:r w:rsidR="00DF14DC" w:rsidRPr="00646F4A">
        <w:rPr>
          <w:rFonts w:cs="Arial"/>
          <w:szCs w:val="22"/>
        </w:rPr>
        <w:t>.</w:t>
      </w:r>
    </w:p>
    <w:bookmarkEnd w:id="39"/>
    <w:p w14:paraId="5A599950" w14:textId="1DD66572" w:rsidR="00504135" w:rsidRPr="00646F4A" w:rsidRDefault="00504135">
      <w:pPr>
        <w:rPr>
          <w:rFonts w:cs="Arial"/>
          <w:b/>
          <w:bCs/>
          <w:iCs/>
          <w:caps/>
          <w:lang w:eastAsia="en-GB"/>
        </w:rPr>
      </w:pPr>
    </w:p>
    <w:p w14:paraId="4C237F5E" w14:textId="77777777" w:rsidR="00DF4FDF" w:rsidRPr="00646F4A" w:rsidRDefault="00DF4FDF">
      <w:pPr>
        <w:rPr>
          <w:rFonts w:cs="Arial"/>
          <w:b/>
          <w:bCs/>
          <w:caps/>
          <w:kern w:val="32"/>
          <w:lang w:eastAsia="en-GB"/>
        </w:rPr>
      </w:pPr>
      <w:bookmarkStart w:id="40" w:name="_Toc120006638"/>
      <w:r w:rsidRPr="00646F4A">
        <w:rPr>
          <w:lang w:eastAsia="en-GB"/>
        </w:rPr>
        <w:br w:type="page"/>
      </w:r>
    </w:p>
    <w:p w14:paraId="2C4E541C" w14:textId="4993F4CF" w:rsidR="00DC169A" w:rsidRPr="00646F4A" w:rsidRDefault="00DC169A" w:rsidP="00254A75">
      <w:pPr>
        <w:pStyle w:val="Heading1"/>
        <w:rPr>
          <w:i/>
          <w:lang w:eastAsia="en-GB"/>
        </w:rPr>
      </w:pPr>
      <w:r w:rsidRPr="00646F4A">
        <w:rPr>
          <w:szCs w:val="24"/>
          <w:lang w:eastAsia="en-GB"/>
        </w:rPr>
        <w:lastRenderedPageBreak/>
        <w:t>PA</w:t>
      </w:r>
      <w:r w:rsidRPr="00646F4A">
        <w:t>RT 5: STRATEGIC RECOMMENDATIONS</w:t>
      </w:r>
      <w:bookmarkEnd w:id="40"/>
    </w:p>
    <w:p w14:paraId="53FD7D0E" w14:textId="77777777" w:rsidR="00DC169A" w:rsidRPr="00646F4A" w:rsidRDefault="00DC169A" w:rsidP="00DC169A">
      <w:pPr>
        <w:tabs>
          <w:tab w:val="left" w:pos="2460"/>
        </w:tabs>
      </w:pPr>
    </w:p>
    <w:p w14:paraId="3EB3557B" w14:textId="0710F247" w:rsidR="00EF28BA" w:rsidRPr="00646F4A" w:rsidRDefault="00EF28BA" w:rsidP="00EF28BA">
      <w:r w:rsidRPr="00646F4A">
        <w:t xml:space="preserve">The strategic recommendations for the Strategy have been developed via </w:t>
      </w:r>
      <w:r w:rsidR="00566DC4" w:rsidRPr="00646F4A">
        <w:t>a</w:t>
      </w:r>
      <w:r w:rsidRPr="00646F4A">
        <w:t xml:space="preserve"> combination of information gathered during consultation, site visits and analysis which culminated in the production of an assessment report, as well as key drivers identified for the Strategy. They reflect overarching and common areas to be addressed, which apply across outdoor sports facilities and may not be specific to just one sport. </w:t>
      </w:r>
    </w:p>
    <w:p w14:paraId="00E32FE5" w14:textId="2664A932" w:rsidR="00F238CF" w:rsidRPr="00646F4A" w:rsidRDefault="00F238CF" w:rsidP="00EF28BA">
      <w:pPr>
        <w:rPr>
          <w:highlight w:val="yellow"/>
        </w:rPr>
      </w:pPr>
    </w:p>
    <w:p w14:paraId="26B1205C" w14:textId="3F54C26A" w:rsidR="00F238CF" w:rsidRPr="00646F4A" w:rsidRDefault="005F073C" w:rsidP="00EF28BA">
      <w:pPr>
        <w:rPr>
          <w:highlight w:val="yellow"/>
        </w:rPr>
      </w:pPr>
      <w:r w:rsidRPr="00646F4A">
        <w:rPr>
          <w:noProof/>
        </w:rPr>
        <mc:AlternateContent>
          <mc:Choice Requires="wps">
            <w:drawing>
              <wp:inline distT="0" distB="0" distL="0" distR="0" wp14:anchorId="4BDD1FC8" wp14:editId="4701D742">
                <wp:extent cx="5526405" cy="695325"/>
                <wp:effectExtent l="0" t="0" r="17145" b="2857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6405" cy="695325"/>
                        </a:xfrm>
                        <a:prstGeom prst="rect">
                          <a:avLst/>
                        </a:prstGeom>
                        <a:solidFill>
                          <a:srgbClr val="DBE5F1"/>
                        </a:solidFill>
                        <a:ln w="25400">
                          <a:solidFill>
                            <a:srgbClr val="1F497D"/>
                          </a:solidFill>
                          <a:miter lim="800000"/>
                          <a:headEnd/>
                          <a:tailEnd/>
                        </a:ln>
                        <a:effectLst/>
                      </wps:spPr>
                      <wps:txbx>
                        <w:txbxContent>
                          <w:p w14:paraId="77D59DBF" w14:textId="77777777" w:rsidR="00AC1472" w:rsidRDefault="00AC1472" w:rsidP="00EF28BA">
                            <w:pPr>
                              <w:spacing w:before="60" w:line="300" w:lineRule="auto"/>
                              <w:rPr>
                                <w:b/>
                                <w:bCs/>
                                <w:szCs w:val="22"/>
                              </w:rPr>
                            </w:pPr>
                            <w:r>
                              <w:rPr>
                                <w:b/>
                                <w:bCs/>
                                <w:szCs w:val="22"/>
                              </w:rPr>
                              <w:t>OBJECTIVE 1</w:t>
                            </w:r>
                          </w:p>
                          <w:p w14:paraId="59119C4D" w14:textId="01E9DDBF" w:rsidR="00AC1472" w:rsidRDefault="00AC1472" w:rsidP="00EF28BA">
                            <w:pPr>
                              <w:jc w:val="left"/>
                            </w:pPr>
                            <w:r w:rsidRPr="003F4677">
                              <w:t xml:space="preserve">To </w:t>
                            </w:r>
                            <w:r w:rsidRPr="00CA1AEB">
                              <w:rPr>
                                <w:b/>
                              </w:rPr>
                              <w:t>protect</w:t>
                            </w:r>
                            <w:r w:rsidRPr="003F4677">
                              <w:t xml:space="preserve"> the existing supply of </w:t>
                            </w:r>
                            <w:r w:rsidR="000E559B">
                              <w:t>outdoor sport provision</w:t>
                            </w:r>
                            <w:r w:rsidRPr="003F4677">
                              <w:t xml:space="preserve"> </w:t>
                            </w:r>
                            <w:r>
                              <w:t xml:space="preserve">and ancillary facilities </w:t>
                            </w:r>
                            <w:r w:rsidRPr="003F4677">
                              <w:t>where it is needed for meeting current and future needs</w:t>
                            </w:r>
                          </w:p>
                        </w:txbxContent>
                      </wps:txbx>
                      <wps:bodyPr rot="0" vert="horz" wrap="square" lIns="91440" tIns="45720" rIns="91440" bIns="45720" anchor="t" anchorCtr="0" upright="1">
                        <a:noAutofit/>
                      </wps:bodyPr>
                    </wps:wsp>
                  </a:graphicData>
                </a:graphic>
              </wp:inline>
            </w:drawing>
          </mc:Choice>
          <mc:Fallback>
            <w:pict>
              <v:shape w14:anchorId="4BDD1FC8" id="Text Box 21" o:spid="_x0000_s1030" type="#_x0000_t202" style="width:435.1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" fillcolor="#dbe5f1" strokecolor="#1f497d" strokeweight="2pt">
                <v:textbox>
                  <w:txbxContent>
                    <w:p w14:paraId="77D59DBF" w14:textId="77777777" w:rsidR="00AC1472" w:rsidRDefault="00AC1472" w:rsidP="00EF28BA">
                      <w:pPr>
                        <w:spacing w:before="60" w:line="300" w:lineRule="auto"/>
                        <w:rPr>
                          <w:b/>
                          <w:bCs/>
                          <w:szCs w:val="22"/>
                        </w:rPr>
                      </w:pPr>
                      <w:r>
                        <w:rPr>
                          <w:b/>
                          <w:bCs/>
                          <w:szCs w:val="22"/>
                        </w:rPr>
                        <w:t>OBJECTIVE 1</w:t>
                      </w:r>
                    </w:p>
                    <w:p w14:paraId="59119C4D" w14:textId="01E9DDBF" w:rsidR="00AC1472" w:rsidRDefault="00AC1472" w:rsidP="00EF28BA">
                      <w:pPr>
                        <w:jc w:val="left"/>
                      </w:pPr>
                      <w:r w:rsidRPr="003F4677">
                        <w:t xml:space="preserve">To </w:t>
                      </w:r>
                      <w:r w:rsidRPr="00CA1AEB">
                        <w:rPr>
                          <w:b/>
                        </w:rPr>
                        <w:t>protect</w:t>
                      </w:r>
                      <w:r w:rsidRPr="003F4677">
                        <w:t xml:space="preserve"> the existing supply of </w:t>
                      </w:r>
                      <w:r w:rsidR="000E559B">
                        <w:t>outdoor sport provision</w:t>
                      </w:r>
                      <w:r w:rsidRPr="003F4677">
                        <w:t xml:space="preserve"> </w:t>
                      </w:r>
                      <w:r>
                        <w:t xml:space="preserve">and ancillary facilities </w:t>
                      </w:r>
                      <w:r w:rsidRPr="003F4677">
                        <w:t>where it is needed for meeting current and future needs</w:t>
                      </w:r>
                    </w:p>
                  </w:txbxContent>
                </v:textbox>
                <w10:anchorlock/>
              </v:shape>
            </w:pict>
          </mc:Fallback>
        </mc:AlternateContent>
      </w:r>
    </w:p>
    <w:p w14:paraId="74333DCA" w14:textId="77777777" w:rsidR="00F238CF" w:rsidRPr="00646F4A" w:rsidRDefault="00F238CF" w:rsidP="00EF28BA">
      <w:pPr>
        <w:rPr>
          <w:highlight w:val="yellow"/>
        </w:rPr>
      </w:pPr>
    </w:p>
    <w:p w14:paraId="6CD667F4" w14:textId="77777777" w:rsidR="00F238CF" w:rsidRPr="00646F4A" w:rsidRDefault="00F238CF" w:rsidP="00EF28BA">
      <w:pPr>
        <w:rPr>
          <w:highlight w:val="yellow"/>
        </w:rPr>
      </w:pPr>
    </w:p>
    <w:p w14:paraId="785EDDB8" w14:textId="77777777" w:rsidR="00F238CF" w:rsidRPr="00646F4A" w:rsidRDefault="00F238CF" w:rsidP="00EF28BA">
      <w:pPr>
        <w:rPr>
          <w:highlight w:val="yellow"/>
        </w:rPr>
      </w:pPr>
    </w:p>
    <w:p w14:paraId="6A6CD334" w14:textId="59947DB6" w:rsidR="00F238CF" w:rsidRPr="00646F4A" w:rsidRDefault="005F073C" w:rsidP="00EF28BA">
      <w:pPr>
        <w:rPr>
          <w:highlight w:val="yellow"/>
        </w:rPr>
      </w:pPr>
      <w:bookmarkStart w:id="41" w:name="_Toc389228064"/>
      <w:bookmarkStart w:id="42" w:name="_Toc395524625"/>
      <w:bookmarkStart w:id="43" w:name="_Toc399338935"/>
      <w:bookmarkStart w:id="44" w:name="_Toc399339209"/>
      <w:bookmarkStart w:id="45" w:name="_Toc399339261"/>
      <w:bookmarkStart w:id="46" w:name="_Toc399339287"/>
      <w:bookmarkStart w:id="47" w:name="_Toc399339313"/>
      <w:bookmarkStart w:id="48" w:name="_Toc399339339"/>
      <w:bookmarkStart w:id="49" w:name="_Toc399339365"/>
      <w:bookmarkStart w:id="50" w:name="_Toc399339392"/>
      <w:bookmarkStart w:id="51" w:name="_Toc400028903"/>
      <w:bookmarkStart w:id="52" w:name="_Toc421195294"/>
      <w:bookmarkStart w:id="53" w:name="_Toc421195330"/>
      <w:bookmarkStart w:id="54" w:name="_Toc431552705"/>
      <w:bookmarkStart w:id="55" w:name="_Toc431552771"/>
      <w:bookmarkStart w:id="56" w:name="_Toc431552806"/>
      <w:bookmarkStart w:id="57" w:name="_Toc431552886"/>
      <w:bookmarkStart w:id="58" w:name="_Toc431552922"/>
      <w:bookmarkStart w:id="59" w:name="_Toc433214037"/>
      <w:bookmarkStart w:id="60" w:name="_Toc433214070"/>
      <w:bookmarkStart w:id="61" w:name="_Toc421195295"/>
      <w:bookmarkStart w:id="62" w:name="_Toc421195331"/>
      <w:bookmarkStart w:id="63" w:name="_Toc431552706"/>
      <w:bookmarkStart w:id="64" w:name="_Toc431552772"/>
      <w:bookmarkStart w:id="65" w:name="_Toc431552807"/>
      <w:bookmarkStart w:id="66" w:name="_Toc431552887"/>
      <w:bookmarkStart w:id="67" w:name="_Toc431552923"/>
      <w:bookmarkStart w:id="68" w:name="_Toc433214038"/>
      <w:bookmarkStart w:id="69" w:name="_Toc433214071"/>
      <w:r w:rsidRPr="00646F4A">
        <w:rPr>
          <w:noProof/>
        </w:rPr>
        <mc:AlternateContent>
          <mc:Choice Requires="wps">
            <w:drawing>
              <wp:inline distT="0" distB="0" distL="0" distR="0" wp14:anchorId="15A2494F" wp14:editId="19B7EB00">
                <wp:extent cx="5526405" cy="1654175"/>
                <wp:effectExtent l="0" t="0" r="17145" b="2222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6405" cy="1654175"/>
                        </a:xfrm>
                        <a:prstGeom prst="rect">
                          <a:avLst/>
                        </a:prstGeom>
                        <a:solidFill>
                          <a:srgbClr val="DBE5F1"/>
                        </a:solidFill>
                        <a:ln w="25400">
                          <a:solidFill>
                            <a:srgbClr val="1F497D"/>
                          </a:solidFill>
                          <a:prstDash val="dash"/>
                          <a:miter lim="800000"/>
                          <a:headEnd/>
                          <a:tailEnd/>
                        </a:ln>
                        <a:effectLst/>
                      </wps:spPr>
                      <wps:txbx>
                        <w:txbxContent>
                          <w:p w14:paraId="64B9703C" w14:textId="77777777" w:rsidR="00AC1472" w:rsidRPr="00FC7167" w:rsidRDefault="00AC1472" w:rsidP="00EF28BA">
                            <w:pPr>
                              <w:shd w:val="clear" w:color="auto" w:fill="DBE5F1"/>
                              <w:rPr>
                                <w:b/>
                              </w:rPr>
                            </w:pPr>
                            <w:r>
                              <w:rPr>
                                <w:b/>
                              </w:rPr>
                              <w:t>Recommendations</w:t>
                            </w:r>
                            <w:r w:rsidRPr="00FC7167">
                              <w:rPr>
                                <w:b/>
                              </w:rPr>
                              <w:t>:</w:t>
                            </w:r>
                          </w:p>
                          <w:p w14:paraId="39138730" w14:textId="77777777" w:rsidR="00AC1472" w:rsidRDefault="00AC1472" w:rsidP="00EF28BA">
                            <w:pPr>
                              <w:shd w:val="clear" w:color="auto" w:fill="DBE5F1"/>
                              <w:ind w:left="426" w:hanging="426"/>
                            </w:pPr>
                          </w:p>
                          <w:p w14:paraId="3D360AAA" w14:textId="79D13A83" w:rsidR="00AC1472" w:rsidRDefault="00AC1472" w:rsidP="00254A75">
                            <w:pPr>
                              <w:numPr>
                                <w:ilvl w:val="0"/>
                                <w:numId w:val="4"/>
                              </w:numPr>
                              <w:shd w:val="clear" w:color="auto" w:fill="DBE5F1"/>
                              <w:jc w:val="left"/>
                            </w:pPr>
                            <w:r w:rsidRPr="00AE60C0">
                              <w:t xml:space="preserve">Ensure, through the use of the </w:t>
                            </w:r>
                            <w:r>
                              <w:t>PP</w:t>
                            </w:r>
                            <w:r w:rsidR="000E559B">
                              <w:t>OS</w:t>
                            </w:r>
                            <w:r>
                              <w:t>S</w:t>
                            </w:r>
                            <w:r w:rsidRPr="00AE60C0">
                              <w:t xml:space="preserve">, that </w:t>
                            </w:r>
                            <w:r>
                              <w:t>playing pitches</w:t>
                            </w:r>
                            <w:r w:rsidR="000E559B">
                              <w:t xml:space="preserve"> and outdoor sport facilities</w:t>
                            </w:r>
                            <w:r w:rsidRPr="00AE60C0">
                              <w:t xml:space="preserve"> are protected through the implementation of</w:t>
                            </w:r>
                            <w:r>
                              <w:t xml:space="preserve"> local planning</w:t>
                            </w:r>
                            <w:r w:rsidRPr="00AE60C0">
                              <w:t xml:space="preserve"> policy</w:t>
                            </w:r>
                            <w:r>
                              <w:t>.</w:t>
                            </w:r>
                          </w:p>
                          <w:p w14:paraId="5D43E782" w14:textId="77777777" w:rsidR="00AC1472" w:rsidRPr="00AE60C0" w:rsidRDefault="00AC1472" w:rsidP="00EF28BA">
                            <w:pPr>
                              <w:shd w:val="clear" w:color="auto" w:fill="DBE5F1"/>
                              <w:ind w:left="426"/>
                              <w:jc w:val="left"/>
                            </w:pPr>
                          </w:p>
                          <w:p w14:paraId="11155892" w14:textId="77777777" w:rsidR="00AC1472" w:rsidRPr="00AE60C0" w:rsidRDefault="00AC1472" w:rsidP="00254A75">
                            <w:pPr>
                              <w:numPr>
                                <w:ilvl w:val="0"/>
                                <w:numId w:val="4"/>
                              </w:numPr>
                              <w:shd w:val="clear" w:color="auto" w:fill="DBE5F1"/>
                              <w:jc w:val="left"/>
                            </w:pPr>
                            <w:r w:rsidRPr="00AE60C0">
                              <w:t>Secure tenure and access to sites for high quality, development minded clubs, through a range of solutions and partnership agreements.</w:t>
                            </w:r>
                          </w:p>
                          <w:p w14:paraId="7AF3938E" w14:textId="77777777" w:rsidR="00AC1472" w:rsidRPr="00AE60C0" w:rsidRDefault="00AC1472" w:rsidP="00EF28BA">
                            <w:pPr>
                              <w:ind w:left="426" w:hanging="426"/>
                              <w:jc w:val="left"/>
                            </w:pPr>
                          </w:p>
                          <w:p w14:paraId="6D70A977" w14:textId="77777777" w:rsidR="00AC1472" w:rsidRPr="00AE60C0" w:rsidRDefault="00AC1472" w:rsidP="00254A75">
                            <w:pPr>
                              <w:numPr>
                                <w:ilvl w:val="0"/>
                                <w:numId w:val="4"/>
                              </w:numPr>
                              <w:shd w:val="clear" w:color="auto" w:fill="DBE5F1"/>
                              <w:jc w:val="left"/>
                            </w:pPr>
                            <w:r w:rsidRPr="00AE60C0">
                              <w:t xml:space="preserve">Maximise community use of education facilities where </w:t>
                            </w:r>
                            <w:r>
                              <w:t>needed</w:t>
                            </w:r>
                            <w:r w:rsidRPr="00AE60C0">
                              <w:t>.</w:t>
                            </w:r>
                          </w:p>
                          <w:p w14:paraId="1622363D" w14:textId="77777777" w:rsidR="00AC1472" w:rsidRPr="00DB49F1" w:rsidRDefault="00AC1472" w:rsidP="00EF28BA">
                            <w:pPr>
                              <w:shd w:val="clear" w:color="auto" w:fill="DBE5F1"/>
                              <w:ind w:left="426"/>
                            </w:pPr>
                          </w:p>
                          <w:p w14:paraId="39878D50" w14:textId="77777777" w:rsidR="00AC1472" w:rsidRDefault="00AC1472" w:rsidP="00EF28BA">
                            <w:pPr>
                              <w:pStyle w:val="ListParagraph"/>
                            </w:pPr>
                          </w:p>
                          <w:p w14:paraId="20451706" w14:textId="77777777" w:rsidR="00AC1472" w:rsidRDefault="00AC1472" w:rsidP="00EF28BA">
                            <w:pPr>
                              <w:shd w:val="clear" w:color="auto" w:fill="DBE5F1"/>
                              <w:ind w:left="426" w:hanging="426"/>
                            </w:pPr>
                          </w:p>
                          <w:p w14:paraId="1590F64F" w14:textId="77777777" w:rsidR="00AC1472" w:rsidRDefault="00AC1472" w:rsidP="00EF28BA">
                            <w:pPr>
                              <w:shd w:val="clear" w:color="auto" w:fill="DBE5F1"/>
                            </w:pPr>
                          </w:p>
                          <w:p w14:paraId="7545DFDB" w14:textId="77777777" w:rsidR="00AC1472" w:rsidRDefault="00AC1472" w:rsidP="00EF28BA">
                            <w:pPr>
                              <w:shd w:val="clear" w:color="auto" w:fill="DBE5F1"/>
                              <w:ind w:left="426" w:hanging="426"/>
                            </w:pPr>
                          </w:p>
                          <w:p w14:paraId="14A9C661" w14:textId="77777777" w:rsidR="00AC1472" w:rsidRDefault="00AC1472" w:rsidP="00EF28BA">
                            <w:pPr>
                              <w:shd w:val="clear" w:color="auto" w:fill="DBE5F1"/>
                            </w:pPr>
                          </w:p>
                        </w:txbxContent>
                      </wps:txbx>
                      <wps:bodyPr rot="0" vert="horz" wrap="square" lIns="91440" tIns="45720" rIns="91440" bIns="45720" anchor="t" anchorCtr="0" upright="1">
                        <a:noAutofit/>
                      </wps:bodyPr>
                    </wps:wsp>
                  </a:graphicData>
                </a:graphic>
              </wp:inline>
            </w:drawing>
          </mc:Choice>
          <mc:Fallback>
            <w:pict>
              <v:shape w14:anchorId="15A2494F" id="Text Box 20" o:spid="_x0000_s1031" type="#_x0000_t202" style="width:435.15pt;height:1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" fillcolor="#dbe5f1" strokecolor="#1f497d" strokeweight="2pt">
                <v:stroke dashstyle="dash"/>
                <v:textbox>
                  <w:txbxContent>
                    <w:p w14:paraId="64B9703C" w14:textId="77777777" w:rsidR="00AC1472" w:rsidRPr="00FC7167" w:rsidRDefault="00AC1472" w:rsidP="00EF28BA">
                      <w:pPr>
                        <w:shd w:val="clear" w:color="auto" w:fill="DBE5F1"/>
                        <w:rPr>
                          <w:b/>
                        </w:rPr>
                      </w:pPr>
                      <w:r>
                        <w:rPr>
                          <w:b/>
                        </w:rPr>
                        <w:t>Recommendations</w:t>
                      </w:r>
                      <w:r w:rsidRPr="00FC7167">
                        <w:rPr>
                          <w:b/>
                        </w:rPr>
                        <w:t>:</w:t>
                      </w:r>
                    </w:p>
                    <w:p w14:paraId="39138730" w14:textId="77777777" w:rsidR="00AC1472" w:rsidRDefault="00AC1472" w:rsidP="00EF28BA">
                      <w:pPr>
                        <w:shd w:val="clear" w:color="auto" w:fill="DBE5F1"/>
                        <w:ind w:left="426" w:hanging="426"/>
                      </w:pPr>
                    </w:p>
                    <w:p w14:paraId="3D360AAA" w14:textId="79D13A83" w:rsidR="00AC1472" w:rsidRDefault="00AC1472" w:rsidP="00254A75">
                      <w:pPr>
                        <w:numPr>
                          <w:ilvl w:val="0"/>
                          <w:numId w:val="4"/>
                        </w:numPr>
                        <w:shd w:val="clear" w:color="auto" w:fill="DBE5F1"/>
                        <w:jc w:val="left"/>
                      </w:pPr>
                      <w:r w:rsidRPr="00AE60C0">
                        <w:t xml:space="preserve">Ensure, through the use of the </w:t>
                      </w:r>
                      <w:r>
                        <w:t>PP</w:t>
                      </w:r>
                      <w:r w:rsidR="000E559B">
                        <w:t>OS</w:t>
                      </w:r>
                      <w:r>
                        <w:t>S</w:t>
                      </w:r>
                      <w:r w:rsidRPr="00AE60C0">
                        <w:t xml:space="preserve">, that </w:t>
                      </w:r>
                      <w:r>
                        <w:t>playing pitches</w:t>
                      </w:r>
                      <w:r w:rsidR="000E559B">
                        <w:t xml:space="preserve"> and outdoor sport facilities</w:t>
                      </w:r>
                      <w:r w:rsidRPr="00AE60C0">
                        <w:t xml:space="preserve"> are protected through the implementation of</w:t>
                      </w:r>
                      <w:r>
                        <w:t xml:space="preserve"> local planning</w:t>
                      </w:r>
                      <w:r w:rsidRPr="00AE60C0">
                        <w:t xml:space="preserve"> policy</w:t>
                      </w:r>
                      <w:r>
                        <w:t>.</w:t>
                      </w:r>
                    </w:p>
                    <w:p w14:paraId="5D43E782" w14:textId="77777777" w:rsidR="00AC1472" w:rsidRPr="00AE60C0" w:rsidRDefault="00AC1472" w:rsidP="00EF28BA">
                      <w:pPr>
                        <w:shd w:val="clear" w:color="auto" w:fill="DBE5F1"/>
                        <w:ind w:left="426"/>
                        <w:jc w:val="left"/>
                      </w:pPr>
                    </w:p>
                    <w:p w14:paraId="11155892" w14:textId="77777777" w:rsidR="00AC1472" w:rsidRPr="00AE60C0" w:rsidRDefault="00AC1472" w:rsidP="00254A75">
                      <w:pPr>
                        <w:numPr>
                          <w:ilvl w:val="0"/>
                          <w:numId w:val="4"/>
                        </w:numPr>
                        <w:shd w:val="clear" w:color="auto" w:fill="DBE5F1"/>
                        <w:jc w:val="left"/>
                      </w:pPr>
                      <w:r w:rsidRPr="00AE60C0">
                        <w:t>Secure tenure and access to sites for high quality, development minded clubs, through a range of solutions and partnership agreements.</w:t>
                      </w:r>
                    </w:p>
                    <w:p w14:paraId="7AF3938E" w14:textId="77777777" w:rsidR="00AC1472" w:rsidRPr="00AE60C0" w:rsidRDefault="00AC1472" w:rsidP="00EF28BA">
                      <w:pPr>
                        <w:ind w:left="426" w:hanging="426"/>
                        <w:jc w:val="left"/>
                      </w:pPr>
                    </w:p>
                    <w:p w14:paraId="6D70A977" w14:textId="77777777" w:rsidR="00AC1472" w:rsidRPr="00AE60C0" w:rsidRDefault="00AC1472" w:rsidP="00254A75">
                      <w:pPr>
                        <w:numPr>
                          <w:ilvl w:val="0"/>
                          <w:numId w:val="4"/>
                        </w:numPr>
                        <w:shd w:val="clear" w:color="auto" w:fill="DBE5F1"/>
                        <w:jc w:val="left"/>
                      </w:pPr>
                      <w:r w:rsidRPr="00AE60C0">
                        <w:t xml:space="preserve">Maximise community use of education facilities where </w:t>
                      </w:r>
                      <w:r>
                        <w:t>needed</w:t>
                      </w:r>
                      <w:r w:rsidRPr="00AE60C0">
                        <w:t>.</w:t>
                      </w:r>
                    </w:p>
                    <w:p w14:paraId="1622363D" w14:textId="77777777" w:rsidR="00AC1472" w:rsidRPr="00DB49F1" w:rsidRDefault="00AC1472" w:rsidP="00EF28BA">
                      <w:pPr>
                        <w:shd w:val="clear" w:color="auto" w:fill="DBE5F1"/>
                        <w:ind w:left="426"/>
                      </w:pPr>
                    </w:p>
                    <w:p w14:paraId="39878D50" w14:textId="77777777" w:rsidR="00AC1472" w:rsidRDefault="00AC1472" w:rsidP="00EF28BA">
                      <w:pPr>
                        <w:pStyle w:val="ListParagraph"/>
                      </w:pPr>
                    </w:p>
                    <w:p w14:paraId="20451706" w14:textId="77777777" w:rsidR="00AC1472" w:rsidRDefault="00AC1472" w:rsidP="00EF28BA">
                      <w:pPr>
                        <w:shd w:val="clear" w:color="auto" w:fill="DBE5F1"/>
                        <w:ind w:left="426" w:hanging="426"/>
                      </w:pPr>
                    </w:p>
                    <w:p w14:paraId="1590F64F" w14:textId="77777777" w:rsidR="00AC1472" w:rsidRDefault="00AC1472" w:rsidP="00EF28BA">
                      <w:pPr>
                        <w:shd w:val="clear" w:color="auto" w:fill="DBE5F1"/>
                      </w:pPr>
                    </w:p>
                    <w:p w14:paraId="7545DFDB" w14:textId="77777777" w:rsidR="00AC1472" w:rsidRDefault="00AC1472" w:rsidP="00EF28BA">
                      <w:pPr>
                        <w:shd w:val="clear" w:color="auto" w:fill="DBE5F1"/>
                        <w:ind w:left="426" w:hanging="426"/>
                      </w:pPr>
                    </w:p>
                    <w:p w14:paraId="14A9C661" w14:textId="77777777" w:rsidR="00AC1472" w:rsidRDefault="00AC1472" w:rsidP="00EF28BA">
                      <w:pPr>
                        <w:shd w:val="clear" w:color="auto" w:fill="DBE5F1"/>
                      </w:pPr>
                    </w:p>
                  </w:txbxContent>
                </v:textbox>
                <w10:anchorlock/>
              </v:shape>
            </w:pict>
          </mc:Fallback>
        </mc:AlternateConten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6BEF595D" w14:textId="77777777" w:rsidR="00F238CF" w:rsidRPr="00646F4A" w:rsidRDefault="00F238CF" w:rsidP="00EF28BA">
      <w:pPr>
        <w:rPr>
          <w:highlight w:val="yellow"/>
        </w:rPr>
      </w:pPr>
    </w:p>
    <w:p w14:paraId="58443F11" w14:textId="77777777" w:rsidR="00F238CF" w:rsidRPr="00646F4A" w:rsidRDefault="00F238CF" w:rsidP="00EF28BA">
      <w:pPr>
        <w:rPr>
          <w:highlight w:val="yellow"/>
        </w:rPr>
      </w:pPr>
    </w:p>
    <w:p w14:paraId="4D3459CC" w14:textId="77777777" w:rsidR="00F238CF" w:rsidRPr="00646F4A" w:rsidRDefault="00F238CF" w:rsidP="00EF28BA">
      <w:pPr>
        <w:rPr>
          <w:highlight w:val="yellow"/>
        </w:rPr>
      </w:pPr>
    </w:p>
    <w:p w14:paraId="6C65D327" w14:textId="77777777" w:rsidR="00F238CF" w:rsidRPr="00646F4A" w:rsidRDefault="00F238CF" w:rsidP="00EF28BA">
      <w:pPr>
        <w:rPr>
          <w:highlight w:val="yellow"/>
        </w:rPr>
      </w:pPr>
    </w:p>
    <w:p w14:paraId="19627C87" w14:textId="77777777" w:rsidR="00F238CF" w:rsidRPr="00646F4A" w:rsidRDefault="00F238CF" w:rsidP="00EF28BA">
      <w:pPr>
        <w:rPr>
          <w:highlight w:val="yellow"/>
        </w:rPr>
      </w:pPr>
    </w:p>
    <w:p w14:paraId="724FF62C" w14:textId="77777777" w:rsidR="00F238CF" w:rsidRPr="00646F4A" w:rsidRDefault="00F238CF" w:rsidP="00EF28BA">
      <w:pPr>
        <w:rPr>
          <w:highlight w:val="yellow"/>
        </w:rPr>
      </w:pPr>
    </w:p>
    <w:p w14:paraId="00A3D97E" w14:textId="77777777" w:rsidR="00F238CF" w:rsidRPr="00646F4A" w:rsidRDefault="00F238CF" w:rsidP="00EF28BA">
      <w:pPr>
        <w:rPr>
          <w:highlight w:val="yellow"/>
        </w:rPr>
      </w:pPr>
    </w:p>
    <w:p w14:paraId="28DB72A5" w14:textId="77777777" w:rsidR="00F238CF" w:rsidRPr="00646F4A" w:rsidRDefault="00F238CF" w:rsidP="00EF28BA">
      <w:pPr>
        <w:rPr>
          <w:highlight w:val="yellow"/>
        </w:rPr>
      </w:pPr>
    </w:p>
    <w:p w14:paraId="05C9DC71" w14:textId="77777777" w:rsidR="00F238CF" w:rsidRPr="00646F4A" w:rsidRDefault="00F238CF" w:rsidP="00EF28BA">
      <w:pPr>
        <w:rPr>
          <w:highlight w:val="yellow"/>
        </w:rPr>
      </w:pPr>
    </w:p>
    <w:p w14:paraId="2C1A9862" w14:textId="77777777" w:rsidR="00F238CF" w:rsidRPr="00646F4A" w:rsidRDefault="00F238CF" w:rsidP="00EF28BA">
      <w:pPr>
        <w:rPr>
          <w:highlight w:val="yellow"/>
        </w:rPr>
      </w:pPr>
    </w:p>
    <w:p w14:paraId="1354A1B6" w14:textId="77777777" w:rsidR="00EF28BA" w:rsidRPr="00646F4A" w:rsidRDefault="00EF28BA" w:rsidP="00EF28BA">
      <w:pPr>
        <w:rPr>
          <w:highlight w:val="yellow"/>
        </w:rPr>
      </w:pPr>
    </w:p>
    <w:p w14:paraId="30CC847E" w14:textId="6ABEA76D" w:rsidR="00F238CF" w:rsidRPr="00646F4A" w:rsidRDefault="00F238CF" w:rsidP="00F238CF">
      <w:pPr>
        <w:rPr>
          <w:b/>
        </w:rPr>
      </w:pPr>
      <w:r w:rsidRPr="00646F4A">
        <w:rPr>
          <w:b/>
        </w:rPr>
        <w:t xml:space="preserve">Recommendation (a) – Ensure, through the use of the </w:t>
      </w:r>
      <w:r w:rsidR="00155D1E" w:rsidRPr="00646F4A">
        <w:rPr>
          <w:b/>
        </w:rPr>
        <w:t>PP</w:t>
      </w:r>
      <w:r w:rsidR="000E559B" w:rsidRPr="00646F4A">
        <w:rPr>
          <w:b/>
        </w:rPr>
        <w:t>OS</w:t>
      </w:r>
      <w:r w:rsidR="00155D1E" w:rsidRPr="00646F4A">
        <w:rPr>
          <w:b/>
        </w:rPr>
        <w:t>S</w:t>
      </w:r>
      <w:r w:rsidRPr="00646F4A">
        <w:rPr>
          <w:b/>
        </w:rPr>
        <w:t>, that playing pitches</w:t>
      </w:r>
      <w:r w:rsidR="000E559B" w:rsidRPr="00646F4A">
        <w:rPr>
          <w:b/>
        </w:rPr>
        <w:t xml:space="preserve"> and outdoor sport facilities</w:t>
      </w:r>
      <w:r w:rsidRPr="00646F4A">
        <w:rPr>
          <w:b/>
        </w:rPr>
        <w:t xml:space="preserve"> are protected through the implementation of local planning policy.</w:t>
      </w:r>
    </w:p>
    <w:p w14:paraId="3103AEE7" w14:textId="77777777" w:rsidR="00F238CF" w:rsidRPr="00646F4A" w:rsidRDefault="00F238CF" w:rsidP="00F238CF">
      <w:pPr>
        <w:rPr>
          <w:b/>
        </w:rPr>
      </w:pPr>
    </w:p>
    <w:p w14:paraId="75599CEF" w14:textId="1291A24C" w:rsidR="00F238CF" w:rsidRPr="00646F4A" w:rsidRDefault="00F238CF" w:rsidP="00F238CF">
      <w:pPr>
        <w:rPr>
          <w:rFonts w:cs="Arial"/>
        </w:rPr>
      </w:pPr>
      <w:r w:rsidRPr="00646F4A">
        <w:rPr>
          <w:rFonts w:cs="Arial"/>
        </w:rPr>
        <w:t>The PP</w:t>
      </w:r>
      <w:r w:rsidR="000E559B" w:rsidRPr="00646F4A">
        <w:rPr>
          <w:rFonts w:cs="Arial"/>
        </w:rPr>
        <w:t>OS</w:t>
      </w:r>
      <w:r w:rsidRPr="00646F4A">
        <w:rPr>
          <w:rFonts w:cs="Arial"/>
        </w:rPr>
        <w:t xml:space="preserve">S shows that all </w:t>
      </w:r>
      <w:r w:rsidR="000E559B" w:rsidRPr="00646F4A">
        <w:rPr>
          <w:rFonts w:cs="Arial"/>
        </w:rPr>
        <w:t>existing</w:t>
      </w:r>
      <w:r w:rsidRPr="00646F4A">
        <w:rPr>
          <w:rFonts w:cs="Arial"/>
        </w:rPr>
        <w:t xml:space="preserve"> playing field </w:t>
      </w:r>
      <w:r w:rsidR="000E559B" w:rsidRPr="00646F4A">
        <w:rPr>
          <w:rFonts w:cs="Arial"/>
        </w:rPr>
        <w:t xml:space="preserve">and outdoor sport </w:t>
      </w:r>
      <w:r w:rsidRPr="00646F4A">
        <w:rPr>
          <w:rFonts w:cs="Arial"/>
        </w:rPr>
        <w:t xml:space="preserve">sites cannot be deemed surplus to requirements because of shortfalls now and in the future. </w:t>
      </w:r>
      <w:r w:rsidR="000E559B" w:rsidRPr="00646F4A">
        <w:rPr>
          <w:rFonts w:cs="Arial"/>
        </w:rPr>
        <w:t>As such, all provision requires protection or replacement until all identified shortfalls have been overcome. This includes l</w:t>
      </w:r>
      <w:r w:rsidRPr="00646F4A">
        <w:rPr>
          <w:rFonts w:cs="Arial"/>
        </w:rPr>
        <w:t xml:space="preserve">apsed, disused, underused and poor quality sites as there is a requirement for </w:t>
      </w:r>
      <w:r w:rsidR="000E559B" w:rsidRPr="00646F4A">
        <w:rPr>
          <w:rFonts w:cs="Arial"/>
        </w:rPr>
        <w:t>such provision</w:t>
      </w:r>
      <w:r w:rsidRPr="00646F4A">
        <w:rPr>
          <w:rFonts w:cs="Arial"/>
        </w:rPr>
        <w:t xml:space="preserve"> to </w:t>
      </w:r>
      <w:r w:rsidR="000E559B" w:rsidRPr="00646F4A">
        <w:rPr>
          <w:rFonts w:cs="Arial"/>
        </w:rPr>
        <w:t xml:space="preserve">help </w:t>
      </w:r>
      <w:r w:rsidRPr="00646F4A">
        <w:rPr>
          <w:rFonts w:cs="Arial"/>
        </w:rPr>
        <w:t>meet</w:t>
      </w:r>
      <w:r w:rsidR="000E559B" w:rsidRPr="00646F4A">
        <w:rPr>
          <w:rFonts w:cs="Arial"/>
        </w:rPr>
        <w:t xml:space="preserve"> and alleviate</w:t>
      </w:r>
      <w:r w:rsidRPr="00646F4A">
        <w:rPr>
          <w:rFonts w:cs="Arial"/>
        </w:rPr>
        <w:t xml:space="preserve"> the identified shortfalls. </w:t>
      </w:r>
    </w:p>
    <w:p w14:paraId="09E66A30" w14:textId="77777777" w:rsidR="00F238CF" w:rsidRPr="00646F4A" w:rsidRDefault="00F238CF" w:rsidP="00F238CF">
      <w:pPr>
        <w:rPr>
          <w:rFonts w:cs="Arial"/>
          <w:highlight w:val="yellow"/>
        </w:rPr>
      </w:pPr>
    </w:p>
    <w:p w14:paraId="678457C7" w14:textId="7EEFF65B" w:rsidR="00F238CF" w:rsidRPr="00646F4A" w:rsidRDefault="00F238CF" w:rsidP="00F238CF">
      <w:pPr>
        <w:rPr>
          <w:rFonts w:cs="Arial"/>
        </w:rPr>
      </w:pPr>
      <w:r w:rsidRPr="00646F4A">
        <w:rPr>
          <w:rFonts w:cs="Arial"/>
        </w:rPr>
        <w:t xml:space="preserve">NPPF paragraph </w:t>
      </w:r>
      <w:r w:rsidR="003D4425" w:rsidRPr="00646F4A">
        <w:rPr>
          <w:rFonts w:cs="Arial"/>
        </w:rPr>
        <w:t>9</w:t>
      </w:r>
      <w:r w:rsidR="000E559B" w:rsidRPr="00646F4A">
        <w:rPr>
          <w:rFonts w:cs="Arial"/>
        </w:rPr>
        <w:t>9</w:t>
      </w:r>
      <w:r w:rsidRPr="00646F4A">
        <w:rPr>
          <w:rFonts w:cs="Arial"/>
        </w:rPr>
        <w:t xml:space="preserve"> states that existing open space, sports and recreational buildings and land, including playing fields, should not be built on unless:</w:t>
      </w:r>
    </w:p>
    <w:p w14:paraId="5B284ACD" w14:textId="77777777" w:rsidR="00F238CF" w:rsidRPr="00646F4A" w:rsidRDefault="00F238CF" w:rsidP="00F238CF">
      <w:pPr>
        <w:rPr>
          <w:rFonts w:cs="Arial"/>
        </w:rPr>
      </w:pPr>
    </w:p>
    <w:p w14:paraId="33CA8EB0" w14:textId="77777777" w:rsidR="00F238CF" w:rsidRPr="00646F4A" w:rsidRDefault="00F238CF" w:rsidP="00E579D4">
      <w:pPr>
        <w:pStyle w:val="ListParagraph"/>
        <w:numPr>
          <w:ilvl w:val="0"/>
          <w:numId w:val="49"/>
        </w:numPr>
        <w:autoSpaceDE w:val="0"/>
        <w:autoSpaceDN w:val="0"/>
        <w:adjustRightInd w:val="0"/>
        <w:rPr>
          <w:rFonts w:cs="Arial"/>
          <w:szCs w:val="22"/>
          <w:lang w:eastAsia="en-GB"/>
        </w:rPr>
      </w:pPr>
      <w:r w:rsidRPr="00646F4A">
        <w:rPr>
          <w:rFonts w:cs="Arial"/>
          <w:szCs w:val="22"/>
          <w:lang w:eastAsia="en-GB"/>
        </w:rPr>
        <w:t>An assessment has been undertaken which has clearly shown the open space, buildings or land to be surplus to requirements; or</w:t>
      </w:r>
    </w:p>
    <w:p w14:paraId="7CD0C535" w14:textId="77777777" w:rsidR="00F238CF" w:rsidRPr="00646F4A" w:rsidRDefault="00F238CF" w:rsidP="00E579D4">
      <w:pPr>
        <w:pStyle w:val="ListParagraph"/>
        <w:numPr>
          <w:ilvl w:val="0"/>
          <w:numId w:val="49"/>
        </w:numPr>
        <w:autoSpaceDE w:val="0"/>
        <w:autoSpaceDN w:val="0"/>
        <w:adjustRightInd w:val="0"/>
        <w:rPr>
          <w:rFonts w:cs="Arial"/>
          <w:szCs w:val="22"/>
          <w:lang w:eastAsia="en-GB"/>
        </w:rPr>
      </w:pPr>
      <w:r w:rsidRPr="00646F4A">
        <w:rPr>
          <w:rFonts w:cs="Arial"/>
          <w:szCs w:val="22"/>
          <w:lang w:eastAsia="en-GB"/>
        </w:rPr>
        <w:t>The loss resulting from the proposed development would be replaced by equivalent or better provision in terms of quantity and quality in a suitable location; or</w:t>
      </w:r>
    </w:p>
    <w:p w14:paraId="702A8932" w14:textId="77777777" w:rsidR="00F238CF" w:rsidRPr="00646F4A" w:rsidRDefault="00F238CF" w:rsidP="00E579D4">
      <w:pPr>
        <w:pStyle w:val="ListParagraph"/>
        <w:numPr>
          <w:ilvl w:val="0"/>
          <w:numId w:val="49"/>
        </w:numPr>
        <w:autoSpaceDE w:val="0"/>
        <w:autoSpaceDN w:val="0"/>
        <w:adjustRightInd w:val="0"/>
        <w:rPr>
          <w:rFonts w:cs="Arial"/>
          <w:szCs w:val="22"/>
          <w:lang w:eastAsia="en-GB"/>
        </w:rPr>
      </w:pPr>
      <w:r w:rsidRPr="00646F4A">
        <w:rPr>
          <w:rFonts w:cs="Arial"/>
          <w:szCs w:val="22"/>
          <w:lang w:eastAsia="en-GB"/>
        </w:rPr>
        <w:lastRenderedPageBreak/>
        <w:t>The development is for alternative sports and recreational provision, the needs for which clearly outweigh the loss.</w:t>
      </w:r>
    </w:p>
    <w:p w14:paraId="2ADE489D" w14:textId="77777777" w:rsidR="003D4425" w:rsidRPr="00646F4A" w:rsidRDefault="003D4425" w:rsidP="003D4425">
      <w:pPr>
        <w:autoSpaceDE w:val="0"/>
        <w:autoSpaceDN w:val="0"/>
        <w:adjustRightInd w:val="0"/>
        <w:rPr>
          <w:rFonts w:cs="Arial"/>
          <w:szCs w:val="22"/>
          <w:highlight w:val="yellow"/>
          <w:lang w:eastAsia="en-GB"/>
        </w:rPr>
      </w:pPr>
    </w:p>
    <w:p w14:paraId="2C9475D8" w14:textId="062AF7F9" w:rsidR="003D4425" w:rsidRPr="00646F4A" w:rsidRDefault="003D4425" w:rsidP="003D4425">
      <w:pPr>
        <w:rPr>
          <w:rFonts w:cs="Arial"/>
        </w:rPr>
      </w:pPr>
      <w:r w:rsidRPr="00646F4A">
        <w:rPr>
          <w:rFonts w:cs="Arial"/>
        </w:rPr>
        <w:t>Should facilities be taken out of use for any reason (e.g.</w:t>
      </w:r>
      <w:r w:rsidR="000E559B" w:rsidRPr="00646F4A">
        <w:rPr>
          <w:rFonts w:cs="Arial"/>
        </w:rPr>
        <w:t>,</w:t>
      </w:r>
      <w:r w:rsidRPr="00646F4A">
        <w:rPr>
          <w:rFonts w:cs="Arial"/>
        </w:rPr>
        <w:t xml:space="preserve"> council budget restraints), it is imperative that the land is retained so that it can be brought back into use in the future. This means that land containing provision should not be altered (except to improve play) and should remain free from tree cover and permanent built structures, unless the current picture changes to the extent that the site in question is no longer needed (subject to being informed by a</w:t>
      </w:r>
      <w:r w:rsidR="005E69A1" w:rsidRPr="00646F4A">
        <w:rPr>
          <w:rFonts w:cs="Arial"/>
        </w:rPr>
        <w:t xml:space="preserve"> </w:t>
      </w:r>
      <w:r w:rsidRPr="00646F4A">
        <w:rPr>
          <w:rFonts w:cs="Arial"/>
        </w:rPr>
        <w:t>review of the PP</w:t>
      </w:r>
      <w:r w:rsidR="005E69A1" w:rsidRPr="00646F4A">
        <w:rPr>
          <w:rFonts w:cs="Arial"/>
        </w:rPr>
        <w:t>OS</w:t>
      </w:r>
      <w:r w:rsidRPr="00646F4A">
        <w:rPr>
          <w:rFonts w:cs="Arial"/>
        </w:rPr>
        <w:t>S</w:t>
      </w:r>
      <w:r w:rsidR="00566DC4" w:rsidRPr="00646F4A">
        <w:rPr>
          <w:rFonts w:cs="Arial"/>
        </w:rPr>
        <w:t xml:space="preserve"> or a separate needs assessment</w:t>
      </w:r>
      <w:r w:rsidRPr="00646F4A">
        <w:rPr>
          <w:rFonts w:cs="Arial"/>
        </w:rPr>
        <w:t xml:space="preserve">), or unless replacement provision is provided to an equal or greater quantity and quality. </w:t>
      </w:r>
    </w:p>
    <w:p w14:paraId="09C3243F" w14:textId="6BD26FDC" w:rsidR="00DF14DC" w:rsidRPr="00646F4A" w:rsidRDefault="00DF14DC">
      <w:pPr>
        <w:rPr>
          <w:b/>
          <w:i/>
        </w:rPr>
      </w:pPr>
    </w:p>
    <w:p w14:paraId="30708D16" w14:textId="77777777" w:rsidR="00DF4FDF" w:rsidRPr="00646F4A" w:rsidRDefault="00DF4FDF" w:rsidP="00F238CF">
      <w:pPr>
        <w:rPr>
          <w:b/>
          <w:i/>
        </w:rPr>
      </w:pPr>
    </w:p>
    <w:p w14:paraId="248216C8" w14:textId="77777777" w:rsidR="00DF4FDF" w:rsidRPr="00646F4A" w:rsidRDefault="00DF4FDF" w:rsidP="00F238CF">
      <w:pPr>
        <w:rPr>
          <w:b/>
          <w:i/>
        </w:rPr>
      </w:pPr>
    </w:p>
    <w:p w14:paraId="72FC2CA7" w14:textId="77777777" w:rsidR="00DF4FDF" w:rsidRPr="00646F4A" w:rsidRDefault="00DF4FDF" w:rsidP="00F238CF">
      <w:pPr>
        <w:rPr>
          <w:b/>
          <w:i/>
        </w:rPr>
      </w:pPr>
    </w:p>
    <w:p w14:paraId="49E280BB" w14:textId="2DB0CED9" w:rsidR="005E69A1" w:rsidRPr="00646F4A" w:rsidRDefault="003E567F" w:rsidP="00F238CF">
      <w:pPr>
        <w:rPr>
          <w:b/>
          <w:i/>
        </w:rPr>
      </w:pPr>
      <w:r w:rsidRPr="00646F4A">
        <w:rPr>
          <w:b/>
          <w:i/>
        </w:rPr>
        <w:t xml:space="preserve">Development Management </w:t>
      </w:r>
    </w:p>
    <w:p w14:paraId="4399B5F1" w14:textId="77777777" w:rsidR="005E69A1" w:rsidRPr="00646F4A" w:rsidRDefault="005E69A1" w:rsidP="00F238CF">
      <w:pPr>
        <w:rPr>
          <w:b/>
          <w:i/>
        </w:rPr>
      </w:pPr>
    </w:p>
    <w:p w14:paraId="558663D0" w14:textId="0A609D1B" w:rsidR="00F238CF" w:rsidRPr="00646F4A" w:rsidRDefault="005E69A1" w:rsidP="00F238CF">
      <w:pPr>
        <w:rPr>
          <w:b/>
          <w:i/>
        </w:rPr>
      </w:pPr>
      <w:r w:rsidRPr="00646F4A">
        <w:t>T</w:t>
      </w:r>
      <w:r w:rsidR="00F238CF" w:rsidRPr="00646F4A">
        <w:t>he PP</w:t>
      </w:r>
      <w:r w:rsidRPr="00646F4A">
        <w:t>OS</w:t>
      </w:r>
      <w:r w:rsidR="00F238CF" w:rsidRPr="00646F4A">
        <w:t xml:space="preserve">S should be used to help inform Development Management decisions that affect existing or new playing fields, </w:t>
      </w:r>
      <w:r w:rsidRPr="00646F4A">
        <w:t>outdoor sport facilities</w:t>
      </w:r>
      <w:r w:rsidR="00F238CF" w:rsidRPr="00646F4A">
        <w:t xml:space="preserve"> and ancillary facilities. All applications </w:t>
      </w:r>
      <w:r w:rsidRPr="00646F4A">
        <w:t>should be</w:t>
      </w:r>
      <w:r w:rsidR="00F238CF" w:rsidRPr="00646F4A">
        <w:t xml:space="preserve"> assessed by the Local Planning Authority on a </w:t>
      </w:r>
      <w:r w:rsidR="00151DFC" w:rsidRPr="00646F4A">
        <w:t>case-by-case</w:t>
      </w:r>
      <w:r w:rsidR="00F238CF" w:rsidRPr="00646F4A">
        <w:t xml:space="preserve"> basis taking into account site specific factors. In addition, Sport England is a statutory consultee on planning applications that affect or prejudice the use of </w:t>
      </w:r>
      <w:r w:rsidRPr="00646F4A">
        <w:t>sports facilities</w:t>
      </w:r>
      <w:r w:rsidR="00F238CF" w:rsidRPr="00646F4A">
        <w:t xml:space="preserve"> and will use the PP</w:t>
      </w:r>
      <w:r w:rsidRPr="00646F4A">
        <w:t>OS</w:t>
      </w:r>
      <w:r w:rsidR="00F238CF" w:rsidRPr="00646F4A">
        <w:t>S to help assess tha</w:t>
      </w:r>
      <w:r w:rsidR="00961A63" w:rsidRPr="00646F4A">
        <w:t>t planning application against its</w:t>
      </w:r>
      <w:r w:rsidR="00F238CF" w:rsidRPr="00646F4A">
        <w:t xml:space="preserve"> Playing Fields Policy.</w:t>
      </w:r>
    </w:p>
    <w:p w14:paraId="1FB0192D" w14:textId="77777777" w:rsidR="00F238CF" w:rsidRPr="00646F4A" w:rsidRDefault="00F238CF" w:rsidP="00F238CF"/>
    <w:p w14:paraId="41C29B6E" w14:textId="24D06936" w:rsidR="00F238CF" w:rsidRPr="00646F4A" w:rsidRDefault="00F238CF" w:rsidP="00F238CF">
      <w:r w:rsidRPr="00646F4A">
        <w:t xml:space="preserve">Sport England’s playing field policy exception E1 only allows for development of </w:t>
      </w:r>
      <w:r w:rsidR="005E69A1" w:rsidRPr="00646F4A">
        <w:t>provision</w:t>
      </w:r>
      <w:r w:rsidRPr="00646F4A">
        <w:t xml:space="preserve"> if a PP</w:t>
      </w:r>
      <w:r w:rsidR="005E69A1" w:rsidRPr="00646F4A">
        <w:t>OS</w:t>
      </w:r>
      <w:r w:rsidRPr="00646F4A">
        <w:t xml:space="preserve">S shows a clear excess in quantity </w:t>
      </w:r>
      <w:r w:rsidR="005E69A1" w:rsidRPr="00646F4A">
        <w:t>both</w:t>
      </w:r>
      <w:r w:rsidRPr="00646F4A">
        <w:t xml:space="preserve"> present</w:t>
      </w:r>
      <w:r w:rsidR="005E69A1" w:rsidRPr="00646F4A">
        <w:t>ly</w:t>
      </w:r>
      <w:r w:rsidRPr="00646F4A">
        <w:t xml:space="preserve"> and in the future across </w:t>
      </w:r>
      <w:r w:rsidR="005E69A1" w:rsidRPr="00646F4A">
        <w:t xml:space="preserve">all relevant </w:t>
      </w:r>
      <w:r w:rsidRPr="00646F4A">
        <w:t xml:space="preserve">sports </w:t>
      </w:r>
      <w:r w:rsidR="005E69A1" w:rsidRPr="00646F4A">
        <w:t>facilities</w:t>
      </w:r>
      <w:r w:rsidRPr="00646F4A">
        <w:t xml:space="preserve">. </w:t>
      </w:r>
      <w:r w:rsidR="005E69A1" w:rsidRPr="00646F4A">
        <w:t>This mean</w:t>
      </w:r>
      <w:r w:rsidR="007811B1" w:rsidRPr="00646F4A">
        <w:t>s</w:t>
      </w:r>
      <w:r w:rsidR="005E69A1" w:rsidRPr="00646F4A">
        <w:t xml:space="preserve"> that, even if there is a surplus of provision for a particular sport, provision for that sport cannot be deemed surplus to requirements and developed upon as the area could be</w:t>
      </w:r>
      <w:r w:rsidR="007216C2" w:rsidRPr="00646F4A">
        <w:t xml:space="preserve"> used to reduce shortfalls for another sport through re-configuration</w:t>
      </w:r>
      <w:r w:rsidR="00566DC4" w:rsidRPr="00646F4A">
        <w:t>/re-purposing</w:t>
      </w:r>
      <w:r w:rsidR="007216C2" w:rsidRPr="00646F4A">
        <w:t xml:space="preserve">. </w:t>
      </w:r>
    </w:p>
    <w:p w14:paraId="61D19AC2" w14:textId="77777777" w:rsidR="00F238CF" w:rsidRPr="00646F4A" w:rsidRDefault="00F238CF" w:rsidP="00F238CF">
      <w:pPr>
        <w:rPr>
          <w:highlight w:val="yellow"/>
        </w:rPr>
      </w:pPr>
    </w:p>
    <w:p w14:paraId="412AEF79" w14:textId="2E5A142F" w:rsidR="00F238CF" w:rsidRPr="00646F4A" w:rsidRDefault="00F238CF" w:rsidP="00F238CF">
      <w:pPr>
        <w:rPr>
          <w:i/>
        </w:rPr>
      </w:pPr>
      <w:r w:rsidRPr="00646F4A">
        <w:rPr>
          <w:i/>
        </w:rPr>
        <w:t>Policy Exception E1:</w:t>
      </w:r>
    </w:p>
    <w:p w14:paraId="2731DD7C" w14:textId="77777777" w:rsidR="00F238CF" w:rsidRPr="00646F4A" w:rsidRDefault="00F238CF" w:rsidP="00F238CF"/>
    <w:p w14:paraId="3F0AA06F" w14:textId="77777777" w:rsidR="00F238CF" w:rsidRPr="00646F4A" w:rsidRDefault="00F238CF" w:rsidP="00F238CF">
      <w:r w:rsidRPr="00646F4A">
        <w:t>‘A carefully quantified and documented assessment of current and future needs has demonstrated to the satisfaction of Sport England that there is an excess of playing field provision in the catchment, and the site has no special significance to the interests of sport’.</w:t>
      </w:r>
    </w:p>
    <w:p w14:paraId="6A14860F" w14:textId="77777777" w:rsidR="007216C2" w:rsidRPr="00646F4A" w:rsidRDefault="007216C2" w:rsidP="00F238CF"/>
    <w:p w14:paraId="15B9999E" w14:textId="6D4C7B72" w:rsidR="00F238CF" w:rsidRPr="00646F4A" w:rsidRDefault="007216C2" w:rsidP="00F238CF">
      <w:r w:rsidRPr="00646F4A">
        <w:t xml:space="preserve">Given the presence of shortfalls in </w:t>
      </w:r>
      <w:r w:rsidR="007811B1" w:rsidRPr="00646F4A">
        <w:t>Coventry</w:t>
      </w:r>
      <w:r w:rsidRPr="00646F4A">
        <w:t>, particularly for football</w:t>
      </w:r>
      <w:r w:rsidR="007811B1" w:rsidRPr="00646F4A">
        <w:t xml:space="preserve"> and</w:t>
      </w:r>
      <w:r w:rsidRPr="00646F4A">
        <w:t xml:space="preserve"> rugby union, exception E1 cannot currently be met for any proposals. </w:t>
      </w:r>
      <w:r w:rsidR="00F238CF" w:rsidRPr="00646F4A">
        <w:t xml:space="preserve">Where </w:t>
      </w:r>
      <w:r w:rsidRPr="00646F4A">
        <w:t>a</w:t>
      </w:r>
      <w:r w:rsidR="00F238CF" w:rsidRPr="00646F4A">
        <w:t xml:space="preserve"> PP</w:t>
      </w:r>
      <w:r w:rsidRPr="00646F4A">
        <w:t>OS</w:t>
      </w:r>
      <w:r w:rsidR="00F238CF" w:rsidRPr="00646F4A">
        <w:t xml:space="preserve">S cannot demonstrate </w:t>
      </w:r>
      <w:r w:rsidR="00941F38" w:rsidRPr="00646F4A">
        <w:t xml:space="preserve">that </w:t>
      </w:r>
      <w:r w:rsidRPr="00646F4A">
        <w:t>a</w:t>
      </w:r>
      <w:r w:rsidR="00F238CF" w:rsidRPr="00646F4A">
        <w:t xml:space="preserve"> site, or part of a site, is surplus to requirements</w:t>
      </w:r>
      <w:r w:rsidRPr="00646F4A">
        <w:t>,</w:t>
      </w:r>
      <w:r w:rsidR="00F238CF" w:rsidRPr="00646F4A">
        <w:t xml:space="preserve"> then replacement will</w:t>
      </w:r>
      <w:r w:rsidRPr="00646F4A">
        <w:t xml:space="preserve"> instead</w:t>
      </w:r>
      <w:r w:rsidR="00F238CF" w:rsidRPr="00646F4A">
        <w:t xml:space="preserve"> be required </w:t>
      </w:r>
      <w:r w:rsidRPr="00646F4A">
        <w:t xml:space="preserve">in order for an application to be supported. This would </w:t>
      </w:r>
      <w:r w:rsidR="00F238CF" w:rsidRPr="00646F4A">
        <w:t>comply with Sport England policy exception E4.</w:t>
      </w:r>
    </w:p>
    <w:p w14:paraId="1CD71B92" w14:textId="77777777" w:rsidR="00F238CF" w:rsidRPr="00646F4A" w:rsidRDefault="00F238CF" w:rsidP="00F238CF">
      <w:pPr>
        <w:rPr>
          <w:i/>
        </w:rPr>
      </w:pPr>
      <w:r w:rsidRPr="00646F4A">
        <w:rPr>
          <w:i/>
        </w:rPr>
        <w:t>Policy Exception E4:</w:t>
      </w:r>
    </w:p>
    <w:p w14:paraId="03497188" w14:textId="77777777" w:rsidR="00F238CF" w:rsidRPr="00646F4A" w:rsidRDefault="00F238CF" w:rsidP="00F238CF"/>
    <w:p w14:paraId="33951871" w14:textId="77777777" w:rsidR="00F238CF" w:rsidRPr="00646F4A" w:rsidRDefault="00F238CF" w:rsidP="00F238CF">
      <w:r w:rsidRPr="00646F4A">
        <w:t xml:space="preserve"> ‘The playing field or fields to be lost as a result of the proposed development would be replaced, prior to the commencement of development, by a new playing field site or sites: </w:t>
      </w:r>
    </w:p>
    <w:p w14:paraId="79D77D11" w14:textId="77777777" w:rsidR="00F238CF" w:rsidRPr="00646F4A" w:rsidRDefault="00F238CF" w:rsidP="00F238CF"/>
    <w:p w14:paraId="5AE5FA19" w14:textId="77777777" w:rsidR="00F238CF" w:rsidRPr="00646F4A" w:rsidRDefault="00F238CF" w:rsidP="00E579D4">
      <w:pPr>
        <w:pStyle w:val="ListParagraph"/>
        <w:numPr>
          <w:ilvl w:val="0"/>
          <w:numId w:val="50"/>
        </w:numPr>
        <w:autoSpaceDE w:val="0"/>
        <w:autoSpaceDN w:val="0"/>
        <w:adjustRightInd w:val="0"/>
        <w:rPr>
          <w:rFonts w:cs="Arial"/>
          <w:szCs w:val="22"/>
          <w:lang w:eastAsia="en-GB"/>
        </w:rPr>
      </w:pPr>
      <w:r w:rsidRPr="00646F4A">
        <w:rPr>
          <w:rFonts w:cs="Arial"/>
          <w:szCs w:val="22"/>
          <w:lang w:eastAsia="en-GB"/>
        </w:rPr>
        <w:t xml:space="preserve">of equivalent or better quality and </w:t>
      </w:r>
    </w:p>
    <w:p w14:paraId="43B873EA" w14:textId="77777777" w:rsidR="00F238CF" w:rsidRPr="00646F4A" w:rsidRDefault="00F238CF" w:rsidP="00E579D4">
      <w:pPr>
        <w:pStyle w:val="ListParagraph"/>
        <w:numPr>
          <w:ilvl w:val="0"/>
          <w:numId w:val="50"/>
        </w:numPr>
        <w:autoSpaceDE w:val="0"/>
        <w:autoSpaceDN w:val="0"/>
        <w:adjustRightInd w:val="0"/>
        <w:rPr>
          <w:rFonts w:cs="Arial"/>
          <w:szCs w:val="22"/>
          <w:lang w:eastAsia="en-GB"/>
        </w:rPr>
      </w:pPr>
      <w:r w:rsidRPr="00646F4A">
        <w:rPr>
          <w:rFonts w:cs="Arial"/>
          <w:szCs w:val="22"/>
          <w:lang w:eastAsia="en-GB"/>
        </w:rPr>
        <w:t xml:space="preserve">of equivalent or greater quantity; </w:t>
      </w:r>
    </w:p>
    <w:p w14:paraId="1643A1E4" w14:textId="77777777" w:rsidR="00F238CF" w:rsidRPr="00646F4A" w:rsidRDefault="00F238CF" w:rsidP="00E579D4">
      <w:pPr>
        <w:pStyle w:val="ListParagraph"/>
        <w:numPr>
          <w:ilvl w:val="0"/>
          <w:numId w:val="50"/>
        </w:numPr>
        <w:autoSpaceDE w:val="0"/>
        <w:autoSpaceDN w:val="0"/>
        <w:adjustRightInd w:val="0"/>
        <w:rPr>
          <w:rFonts w:cs="Arial"/>
          <w:szCs w:val="22"/>
          <w:lang w:eastAsia="en-GB"/>
        </w:rPr>
      </w:pPr>
      <w:r w:rsidRPr="00646F4A">
        <w:rPr>
          <w:rFonts w:cs="Arial"/>
          <w:szCs w:val="22"/>
          <w:lang w:eastAsia="en-GB"/>
        </w:rPr>
        <w:t xml:space="preserve">in a suitable location and; </w:t>
      </w:r>
    </w:p>
    <w:p w14:paraId="3BA65F0D" w14:textId="5CDF6E0D" w:rsidR="00F238CF" w:rsidRPr="00646F4A" w:rsidRDefault="00F238CF" w:rsidP="00E579D4">
      <w:pPr>
        <w:pStyle w:val="ListParagraph"/>
        <w:numPr>
          <w:ilvl w:val="0"/>
          <w:numId w:val="50"/>
        </w:numPr>
        <w:autoSpaceDE w:val="0"/>
        <w:autoSpaceDN w:val="0"/>
        <w:adjustRightInd w:val="0"/>
        <w:rPr>
          <w:rFonts w:cs="Arial"/>
          <w:szCs w:val="22"/>
          <w:lang w:eastAsia="en-GB"/>
        </w:rPr>
      </w:pPr>
      <w:r w:rsidRPr="00646F4A">
        <w:rPr>
          <w:rFonts w:cs="Arial"/>
          <w:szCs w:val="22"/>
          <w:lang w:eastAsia="en-GB"/>
        </w:rPr>
        <w:t>subject to equivalent or better management arrangements.</w:t>
      </w:r>
      <w:r w:rsidR="007216C2" w:rsidRPr="00646F4A">
        <w:rPr>
          <w:rFonts w:cs="Arial"/>
          <w:szCs w:val="22"/>
          <w:lang w:eastAsia="en-GB"/>
        </w:rPr>
        <w:t>’</w:t>
      </w:r>
      <w:r w:rsidRPr="00646F4A">
        <w:rPr>
          <w:rFonts w:cs="Arial"/>
          <w:szCs w:val="22"/>
          <w:lang w:eastAsia="en-GB"/>
        </w:rPr>
        <w:t xml:space="preserve"> </w:t>
      </w:r>
    </w:p>
    <w:p w14:paraId="05F39E57" w14:textId="77777777" w:rsidR="00F238CF" w:rsidRPr="00646F4A" w:rsidRDefault="00F238CF" w:rsidP="00254A75">
      <w:pPr>
        <w:rPr>
          <w:lang w:val="en-US"/>
        </w:rPr>
      </w:pPr>
    </w:p>
    <w:p w14:paraId="6E0E2BB2" w14:textId="77777777" w:rsidR="00F238CF" w:rsidRPr="00646F4A" w:rsidRDefault="00F238CF" w:rsidP="00F238CF">
      <w:pPr>
        <w:rPr>
          <w:rFonts w:cs="Arial"/>
          <w:b/>
          <w:szCs w:val="22"/>
          <w:lang w:eastAsia="en-GB"/>
        </w:rPr>
      </w:pPr>
      <w:r w:rsidRPr="00646F4A">
        <w:rPr>
          <w:rFonts w:cs="Arial"/>
          <w:b/>
          <w:szCs w:val="22"/>
          <w:lang w:eastAsia="en-GB"/>
        </w:rPr>
        <w:t>Recommendation (b) – Secure tenure and access to sites through a range of solutions and partnership agreements.</w:t>
      </w:r>
    </w:p>
    <w:p w14:paraId="30AF3F6E" w14:textId="77777777" w:rsidR="00F238CF" w:rsidRPr="00646F4A" w:rsidRDefault="00F238CF" w:rsidP="00F238CF">
      <w:pPr>
        <w:rPr>
          <w:rFonts w:cs="Arial"/>
          <w:b/>
          <w:szCs w:val="22"/>
          <w:lang w:eastAsia="en-GB"/>
        </w:rPr>
      </w:pPr>
    </w:p>
    <w:p w14:paraId="4E212ADD" w14:textId="428EC296" w:rsidR="00F238CF" w:rsidRPr="00646F4A" w:rsidRDefault="00F238CF" w:rsidP="00F238CF">
      <w:pPr>
        <w:rPr>
          <w:highlight w:val="yellow"/>
        </w:rPr>
      </w:pPr>
      <w:r w:rsidRPr="00646F4A">
        <w:lastRenderedPageBreak/>
        <w:t xml:space="preserve">A number of school, commercial and private sites are being used in </w:t>
      </w:r>
      <w:r w:rsidR="007811B1" w:rsidRPr="00646F4A">
        <w:t>Coventry</w:t>
      </w:r>
      <w:r w:rsidRPr="00646F4A">
        <w:t xml:space="preserve"> for competitive play, predomin</w:t>
      </w:r>
      <w:r w:rsidR="00941F38" w:rsidRPr="00646F4A">
        <w:t>antly</w:t>
      </w:r>
      <w:r w:rsidRPr="00646F4A">
        <w:t xml:space="preserve"> for football. In some cases, use of </w:t>
      </w:r>
      <w:r w:rsidR="007216C2" w:rsidRPr="00646F4A">
        <w:t>such facilities</w:t>
      </w:r>
      <w:r w:rsidRPr="00646F4A">
        <w:t xml:space="preserve"> has been classified as secure</w:t>
      </w:r>
      <w:r w:rsidR="007216C2" w:rsidRPr="00646F4A">
        <w:t>;</w:t>
      </w:r>
      <w:r w:rsidRPr="00646F4A">
        <w:t xml:space="preserve"> however, </w:t>
      </w:r>
      <w:r w:rsidR="00071B80" w:rsidRPr="00646F4A">
        <w:t>it</w:t>
      </w:r>
      <w:r w:rsidRPr="00646F4A">
        <w:t xml:space="preserve"> is not necessarily formalised and relevant organisations should seek to establish appropriate </w:t>
      </w:r>
      <w:r w:rsidR="00346F53" w:rsidRPr="00646F4A">
        <w:t>c</w:t>
      </w:r>
      <w:r w:rsidRPr="00646F4A">
        <w:t xml:space="preserve">ommunity </w:t>
      </w:r>
      <w:r w:rsidR="00346F53" w:rsidRPr="00646F4A">
        <w:t>u</w:t>
      </w:r>
      <w:r w:rsidRPr="00646F4A">
        <w:t xml:space="preserve">se </w:t>
      </w:r>
      <w:r w:rsidR="00346F53" w:rsidRPr="00646F4A">
        <w:t xml:space="preserve">agreements, </w:t>
      </w:r>
      <w:r w:rsidRPr="00646F4A">
        <w:t>including access to changing provision where required</w:t>
      </w:r>
      <w:r w:rsidR="003868BF" w:rsidRPr="00646F4A">
        <w:t>/available</w:t>
      </w:r>
      <w:r w:rsidRPr="00646F4A">
        <w:t>. This is especially the case for sites that</w:t>
      </w:r>
      <w:r w:rsidR="00120A5E" w:rsidRPr="00646F4A">
        <w:t xml:space="preserve"> have unsecured community use despite receiving high levels of use, such as </w:t>
      </w:r>
      <w:r w:rsidR="00071B80" w:rsidRPr="00646F4A">
        <w:t xml:space="preserve">at </w:t>
      </w:r>
      <w:r w:rsidR="005919BC" w:rsidRPr="00646F4A">
        <w:t>Jaguar Leisure Centre and Coundon Court School.</w:t>
      </w:r>
      <w:r w:rsidR="00120A5E" w:rsidRPr="00646F4A">
        <w:t xml:space="preserve"> </w:t>
      </w:r>
    </w:p>
    <w:p w14:paraId="69763A32" w14:textId="77777777" w:rsidR="00F238CF" w:rsidRPr="00646F4A" w:rsidRDefault="00F238CF" w:rsidP="00F238CF"/>
    <w:p w14:paraId="77A38F2A" w14:textId="47E6DDE1" w:rsidR="008D6631" w:rsidRPr="00646F4A" w:rsidRDefault="008D6631" w:rsidP="008D6631">
      <w:r w:rsidRPr="00646F4A">
        <w:t xml:space="preserve">For unsecure sites, NGBs, Sport England and other appropriate bodies such as </w:t>
      </w:r>
      <w:r w:rsidR="005919BC" w:rsidRPr="00646F4A">
        <w:t>Think Active</w:t>
      </w:r>
      <w:r w:rsidR="00071B80" w:rsidRPr="00646F4A">
        <w:t xml:space="preserve"> and </w:t>
      </w:r>
      <w:r w:rsidRPr="00646F4A">
        <w:t xml:space="preserve">the Football Foundation can often help to negotiate and engage with providers where the local authority may not have direct influence. This is particularly the case at sites that have received funding from these bodies or are going to receive funding in the future as community access can be a condition of </w:t>
      </w:r>
      <w:r w:rsidR="00071B80" w:rsidRPr="00646F4A">
        <w:t>any</w:t>
      </w:r>
      <w:r w:rsidRPr="00646F4A">
        <w:t xml:space="preserve"> agreement. </w:t>
      </w:r>
    </w:p>
    <w:p w14:paraId="7EDADAB9" w14:textId="77777777" w:rsidR="00921331" w:rsidRPr="00646F4A" w:rsidRDefault="00921331" w:rsidP="008D6631"/>
    <w:p w14:paraId="2E91AE94" w14:textId="76E3090F" w:rsidR="00AE41F8" w:rsidRPr="00646F4A" w:rsidRDefault="00566DC4" w:rsidP="00AE41F8">
      <w:pPr>
        <w:rPr>
          <w:rFonts w:cs="Arial"/>
        </w:rPr>
      </w:pPr>
      <w:r w:rsidRPr="00646F4A">
        <w:t>Given current budgetary pressures</w:t>
      </w:r>
      <w:r w:rsidR="00AE41F8" w:rsidRPr="00646F4A">
        <w:rPr>
          <w:rFonts w:cs="Arial"/>
        </w:rPr>
        <w:t xml:space="preserve">, it is increasingly important for the Council to work with voluntary sector organisations </w:t>
      </w:r>
      <w:r w:rsidR="00941F38" w:rsidRPr="00646F4A">
        <w:rPr>
          <w:rFonts w:cs="Arial"/>
        </w:rPr>
        <w:t>to enable them</w:t>
      </w:r>
      <w:r w:rsidR="00AE41F8" w:rsidRPr="00646F4A">
        <w:rPr>
          <w:rFonts w:cs="Arial"/>
        </w:rPr>
        <w:t xml:space="preserve"> to take greater levels of ownership and support the wider development and maintenance of facilities. To facilitate this, where practical, </w:t>
      </w:r>
      <w:r w:rsidR="00941F38" w:rsidRPr="00646F4A">
        <w:rPr>
          <w:rFonts w:cs="Arial"/>
        </w:rPr>
        <w:t>it</w:t>
      </w:r>
      <w:r w:rsidR="00AE41F8" w:rsidRPr="00646F4A">
        <w:rPr>
          <w:rFonts w:cs="Arial"/>
        </w:rPr>
        <w:t xml:space="preserve"> should support and enable clubs to generate sufficient funds</w:t>
      </w:r>
      <w:r w:rsidRPr="00646F4A">
        <w:rPr>
          <w:rFonts w:cs="Arial"/>
        </w:rPr>
        <w:t xml:space="preserve"> for the acquisition and development of sites</w:t>
      </w:r>
      <w:r w:rsidR="00AE41F8" w:rsidRPr="00646F4A">
        <w:rPr>
          <w:rFonts w:cs="Arial"/>
        </w:rPr>
        <w:t xml:space="preserve">, providing </w:t>
      </w:r>
      <w:r w:rsidR="00941F38" w:rsidRPr="00646F4A">
        <w:rPr>
          <w:rFonts w:cs="Arial"/>
        </w:rPr>
        <w:t>that this</w:t>
      </w:r>
      <w:r w:rsidR="00AE41F8" w:rsidRPr="00646F4A">
        <w:rPr>
          <w:rFonts w:cs="Arial"/>
        </w:rPr>
        <w:t xml:space="preserve"> is to the benefit of sport. </w:t>
      </w:r>
    </w:p>
    <w:p w14:paraId="25E339EF" w14:textId="77777777" w:rsidR="00605897" w:rsidRPr="00646F4A" w:rsidRDefault="00605897" w:rsidP="00AE41F8"/>
    <w:p w14:paraId="19325B52" w14:textId="13B83CC0" w:rsidR="004C4539" w:rsidRPr="00646F4A" w:rsidRDefault="004C4539" w:rsidP="004C4539">
      <w:pPr>
        <w:tabs>
          <w:tab w:val="left" w:pos="3000"/>
        </w:tabs>
      </w:pPr>
      <w:r w:rsidRPr="00646F4A">
        <w:t>The Council should</w:t>
      </w:r>
      <w:r w:rsidR="00566DC4" w:rsidRPr="00646F4A">
        <w:t xml:space="preserve"> also</w:t>
      </w:r>
      <w:r w:rsidRPr="00646F4A">
        <w:t xml:space="preserve"> further explore opportunities where security of tenure could be granted </w:t>
      </w:r>
      <w:r w:rsidR="00941F38" w:rsidRPr="00646F4A">
        <w:t>via</w:t>
      </w:r>
      <w:r w:rsidRPr="00646F4A">
        <w:t xml:space="preserve"> lease agreement</w:t>
      </w:r>
      <w:r w:rsidR="00941F38" w:rsidRPr="00646F4A">
        <w:t>s</w:t>
      </w:r>
      <w:r w:rsidRPr="00646F4A">
        <w:t xml:space="preserve"> (minimum 25 years as recommended by Sport England and NGBs) so </w:t>
      </w:r>
      <w:r w:rsidR="00071B80" w:rsidRPr="00646F4A">
        <w:t xml:space="preserve">that </w:t>
      </w:r>
      <w:r w:rsidRPr="00646F4A">
        <w:t xml:space="preserve">clubs are in a position </w:t>
      </w:r>
      <w:r w:rsidR="00566DC4" w:rsidRPr="00646F4A">
        <w:t xml:space="preserve">manage assets and </w:t>
      </w:r>
      <w:r w:rsidRPr="00646F4A">
        <w:t>to apply for external funding</w:t>
      </w:r>
      <w:r w:rsidR="00566DC4" w:rsidRPr="00646F4A">
        <w:t xml:space="preserve"> for site improvements.</w:t>
      </w:r>
      <w:r w:rsidRPr="00646F4A">
        <w:t xml:space="preserve"> This is particularly the case at poor quality local authority sites, possibly with inadequate</w:t>
      </w:r>
      <w:r w:rsidR="008D6631" w:rsidRPr="00646F4A">
        <w:t xml:space="preserve"> or no</w:t>
      </w:r>
      <w:r w:rsidRPr="00646F4A">
        <w:t xml:space="preserve"> ancillary facilities, so that quality can be </w:t>
      </w:r>
      <w:r w:rsidR="00A01A8C" w:rsidRPr="00646F4A">
        <w:t>enhanced</w:t>
      </w:r>
      <w:r w:rsidRPr="00646F4A">
        <w:t xml:space="preserve"> and sites developed. </w:t>
      </w:r>
    </w:p>
    <w:p w14:paraId="3BE615EE" w14:textId="77777777" w:rsidR="00C95F80" w:rsidRPr="00646F4A" w:rsidRDefault="00C95F80" w:rsidP="004C4539">
      <w:pPr>
        <w:tabs>
          <w:tab w:val="left" w:pos="3000"/>
        </w:tabs>
        <w:rPr>
          <w:highlight w:val="yellow"/>
        </w:rPr>
      </w:pPr>
    </w:p>
    <w:p w14:paraId="3449EB00" w14:textId="1C603A8D" w:rsidR="003868BF" w:rsidRPr="00646F4A" w:rsidRDefault="00A01A8C" w:rsidP="00AE41F8">
      <w:r w:rsidRPr="00646F4A">
        <w:t>L</w:t>
      </w:r>
      <w:r w:rsidR="00AE41F8" w:rsidRPr="00646F4A">
        <w:t xml:space="preserve">ocal sports clubs </w:t>
      </w:r>
      <w:r w:rsidRPr="00646F4A">
        <w:t xml:space="preserve">that could be able to manage their own assets </w:t>
      </w:r>
      <w:r w:rsidR="00AE41F8" w:rsidRPr="00646F4A">
        <w:t xml:space="preserve">should be supported by partners including the Council, NGBs or </w:t>
      </w:r>
      <w:r w:rsidR="005919BC" w:rsidRPr="00646F4A">
        <w:t>Think Active</w:t>
      </w:r>
      <w:r w:rsidR="00941F38" w:rsidRPr="00646F4A">
        <w:t xml:space="preserve"> </w:t>
      </w:r>
      <w:r w:rsidR="00AE41F8" w:rsidRPr="00646F4A">
        <w:t xml:space="preserve">to achieve sustainability across a range of areas including management, membership, funding, facilities, volunteers and partnership work. For example, club development </w:t>
      </w:r>
      <w:r w:rsidR="00071B80" w:rsidRPr="00646F4A">
        <w:t>should be support</w:t>
      </w:r>
      <w:r w:rsidRPr="00646F4A">
        <w:t>ed</w:t>
      </w:r>
      <w:r w:rsidR="00071B80" w:rsidRPr="00646F4A">
        <w:t xml:space="preserve"> </w:t>
      </w:r>
      <w:r w:rsidR="00AE41F8" w:rsidRPr="00646F4A">
        <w:t xml:space="preserve">and clubs </w:t>
      </w:r>
      <w:r w:rsidR="00071B80" w:rsidRPr="00646F4A">
        <w:t xml:space="preserve">should be encouraged </w:t>
      </w:r>
      <w:r w:rsidR="00AE41F8" w:rsidRPr="00646F4A">
        <w:t xml:space="preserve">to develop business and sports development plans to </w:t>
      </w:r>
      <w:r w:rsidRPr="00646F4A">
        <w:t>show how facilities can be sustainable and to maximise</w:t>
      </w:r>
      <w:r w:rsidR="00AE41F8" w:rsidRPr="00646F4A">
        <w:t xml:space="preserve"> income </w:t>
      </w:r>
      <w:r w:rsidRPr="00646F4A">
        <w:t>generation</w:t>
      </w:r>
      <w:r w:rsidR="00AE41F8" w:rsidRPr="00646F4A">
        <w:t xml:space="preserve">. </w:t>
      </w:r>
    </w:p>
    <w:p w14:paraId="230B3EF8" w14:textId="77777777" w:rsidR="003F7047" w:rsidRPr="00646F4A" w:rsidRDefault="003F7047" w:rsidP="00AE41F8"/>
    <w:p w14:paraId="04E42DB2" w14:textId="0CB4002B" w:rsidR="00AE41F8" w:rsidRPr="00646F4A" w:rsidRDefault="00A01A8C" w:rsidP="00AE41F8">
      <w:r w:rsidRPr="00646F4A">
        <w:t>Relevant</w:t>
      </w:r>
      <w:r w:rsidR="00AE41F8" w:rsidRPr="00646F4A">
        <w:t xml:space="preserve"> clubs could</w:t>
      </w:r>
      <w:r w:rsidR="00120A5E" w:rsidRPr="00646F4A">
        <w:t xml:space="preserve"> </w:t>
      </w:r>
      <w:r w:rsidRPr="00646F4A">
        <w:t xml:space="preserve">also </w:t>
      </w:r>
      <w:r w:rsidR="00AE41F8" w:rsidRPr="00646F4A">
        <w:t>be encouraged to look at different management models such as registering as Community Amateur Sports Clubs (CASC)</w:t>
      </w:r>
      <w:r w:rsidR="00AE41F8" w:rsidRPr="00646F4A">
        <w:rPr>
          <w:vertAlign w:val="superscript"/>
        </w:rPr>
        <w:footnoteReference w:id="12"/>
      </w:r>
      <w:r w:rsidR="00AE41F8" w:rsidRPr="00646F4A">
        <w:t xml:space="preserve">. </w:t>
      </w:r>
      <w:r w:rsidR="00941F38" w:rsidRPr="00646F4A">
        <w:t>They</w:t>
      </w:r>
      <w:r w:rsidR="00AE41F8" w:rsidRPr="00646F4A">
        <w:t xml:space="preserve"> should also be </w:t>
      </w:r>
      <w:r w:rsidRPr="00646F4A">
        <w:t>signposted</w:t>
      </w:r>
      <w:r w:rsidR="00AE41F8" w:rsidRPr="00646F4A">
        <w:t xml:space="preserve"> to work with partners locally</w:t>
      </w:r>
      <w:r w:rsidR="00071B80" w:rsidRPr="00646F4A">
        <w:t>,</w:t>
      </w:r>
      <w:r w:rsidR="00941F38" w:rsidRPr="00646F4A">
        <w:t xml:space="preserve"> such as</w:t>
      </w:r>
      <w:r w:rsidR="00AE41F8" w:rsidRPr="00646F4A">
        <w:t xml:space="preserve"> volunteer support agencies or local businesses.</w:t>
      </w:r>
    </w:p>
    <w:p w14:paraId="036E7022" w14:textId="77777777" w:rsidR="00071B80" w:rsidRPr="00646F4A" w:rsidRDefault="00071B80" w:rsidP="00AE41F8"/>
    <w:p w14:paraId="30C10316" w14:textId="627946B2" w:rsidR="00AE41F8" w:rsidRPr="00646F4A" w:rsidRDefault="00AE41F8" w:rsidP="00AE41F8">
      <w:pPr>
        <w:tabs>
          <w:tab w:val="left" w:pos="3000"/>
        </w:tabs>
      </w:pPr>
      <w:r w:rsidRPr="00646F4A">
        <w:t>For clubs with lease arrangements already in place, these should reviewed when</w:t>
      </w:r>
      <w:r w:rsidR="00941F38" w:rsidRPr="00646F4A">
        <w:t xml:space="preserve"> fewer</w:t>
      </w:r>
      <w:r w:rsidRPr="00646F4A">
        <w:t xml:space="preserve"> </w:t>
      </w:r>
      <w:r w:rsidR="00941F38" w:rsidRPr="00646F4A">
        <w:t>than 25 years remain</w:t>
      </w:r>
      <w:r w:rsidRPr="00646F4A">
        <w:t xml:space="preserve"> </w:t>
      </w:r>
      <w:r w:rsidR="00A01A8C" w:rsidRPr="00646F4A">
        <w:t>so that</w:t>
      </w:r>
      <w:r w:rsidR="00941F38" w:rsidRPr="00646F4A">
        <w:t xml:space="preserve"> extensions</w:t>
      </w:r>
      <w:r w:rsidR="00A01A8C" w:rsidRPr="00646F4A">
        <w:t xml:space="preserve"> can be secured</w:t>
      </w:r>
      <w:r w:rsidRPr="00646F4A">
        <w:t xml:space="preserve">, thus improving security of tenure and helping </w:t>
      </w:r>
      <w:r w:rsidR="00941F38" w:rsidRPr="00646F4A">
        <w:t>them</w:t>
      </w:r>
      <w:r w:rsidRPr="00646F4A">
        <w:t xml:space="preserve"> attract funding for site development.</w:t>
      </w:r>
      <w:r w:rsidR="00346F53" w:rsidRPr="00646F4A">
        <w:t xml:space="preserve"> Any club with less than 25 years remaining on an agreement is unlikely to gain any external funding</w:t>
      </w:r>
      <w:r w:rsidR="008D6631" w:rsidRPr="00646F4A">
        <w:t xml:space="preserve"> (unless the agreement has been recently entered into)</w:t>
      </w:r>
      <w:r w:rsidR="00346F53" w:rsidRPr="00646F4A">
        <w:t xml:space="preserve">. </w:t>
      </w:r>
    </w:p>
    <w:p w14:paraId="77A034D0" w14:textId="77777777" w:rsidR="00AE41F8" w:rsidRPr="00646F4A" w:rsidRDefault="00AE41F8" w:rsidP="00AE41F8">
      <w:pPr>
        <w:tabs>
          <w:tab w:val="left" w:pos="3000"/>
        </w:tabs>
      </w:pPr>
    </w:p>
    <w:p w14:paraId="5816F6E3" w14:textId="583EAB41" w:rsidR="00AE41F8" w:rsidRPr="00646F4A" w:rsidRDefault="00AE41F8" w:rsidP="00AE41F8">
      <w:r w:rsidRPr="00646F4A">
        <w:t xml:space="preserve">Each club interested in leasing a </w:t>
      </w:r>
      <w:r w:rsidR="003868BF" w:rsidRPr="00646F4A">
        <w:t xml:space="preserve">council </w:t>
      </w:r>
      <w:r w:rsidRPr="00646F4A">
        <w:t xml:space="preserve">site should be required to meet service and/or strategic recommendations. An additional set of criteria should also be considered, which takes into account </w:t>
      </w:r>
      <w:r w:rsidR="00941F38" w:rsidRPr="00646F4A">
        <w:t xml:space="preserve">club </w:t>
      </w:r>
      <w:r w:rsidRPr="00646F4A">
        <w:t>quality, aligned to its long</w:t>
      </w:r>
      <w:r w:rsidR="00155D1E" w:rsidRPr="00646F4A">
        <w:t>-</w:t>
      </w:r>
      <w:r w:rsidRPr="00646F4A">
        <w:t>term development objectives and sustainability, as seen in the table below</w:t>
      </w:r>
      <w:r w:rsidR="00346F53" w:rsidRPr="00646F4A">
        <w:t xml:space="preserve">. </w:t>
      </w:r>
    </w:p>
    <w:p w14:paraId="040A4EE4" w14:textId="77777777" w:rsidR="00AE41F8" w:rsidRPr="00646F4A" w:rsidRDefault="00AE41F8" w:rsidP="00AE41F8">
      <w:pPr>
        <w:rPr>
          <w:highlight w:val="yellow"/>
        </w:rPr>
      </w:pPr>
    </w:p>
    <w:p w14:paraId="1A812DF0" w14:textId="5E796CD2" w:rsidR="00AE41F8" w:rsidRPr="00646F4A" w:rsidRDefault="00AE41F8" w:rsidP="00AE41F8">
      <w:pPr>
        <w:jc w:val="left"/>
        <w:rPr>
          <w:i/>
        </w:rPr>
      </w:pPr>
      <w:r w:rsidRPr="00646F4A">
        <w:rPr>
          <w:i/>
        </w:rPr>
        <w:t xml:space="preserve">Table 5.1: Recommended criteria for lease of </w:t>
      </w:r>
      <w:r w:rsidR="003868BF" w:rsidRPr="00646F4A">
        <w:rPr>
          <w:i/>
        </w:rPr>
        <w:t xml:space="preserve">council </w:t>
      </w:r>
      <w:r w:rsidRPr="00646F4A">
        <w:rPr>
          <w:i/>
        </w:rPr>
        <w:t>sport sites to clubs/organisations</w:t>
      </w:r>
    </w:p>
    <w:p w14:paraId="68CC1100" w14:textId="77777777" w:rsidR="00AE41F8" w:rsidRPr="00646F4A" w:rsidRDefault="00AE41F8" w:rsidP="00AE41F8">
      <w:pPr>
        <w:rPr>
          <w:i/>
          <w:i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4198"/>
      </w:tblGrid>
      <w:tr w:rsidR="00646F4A" w:rsidRPr="00646F4A" w14:paraId="0D33E217" w14:textId="77777777" w:rsidTr="00F772AF">
        <w:trPr>
          <w:tblHeader/>
        </w:trPr>
        <w:tc>
          <w:tcPr>
            <w:tcW w:w="2597" w:type="pct"/>
            <w:shd w:val="clear" w:color="auto" w:fill="DBE5F1"/>
          </w:tcPr>
          <w:p w14:paraId="77B50B68" w14:textId="77777777" w:rsidR="00AE41F8" w:rsidRPr="00646F4A" w:rsidRDefault="00AE41F8" w:rsidP="00AE41F8">
            <w:pPr>
              <w:spacing w:before="40"/>
              <w:jc w:val="left"/>
              <w:rPr>
                <w:b/>
                <w:bCs/>
                <w:sz w:val="20"/>
              </w:rPr>
            </w:pPr>
            <w:r w:rsidRPr="00646F4A">
              <w:rPr>
                <w:b/>
                <w:bCs/>
                <w:sz w:val="20"/>
              </w:rPr>
              <w:lastRenderedPageBreak/>
              <w:t>Club</w:t>
            </w:r>
          </w:p>
        </w:tc>
        <w:tc>
          <w:tcPr>
            <w:tcW w:w="2403" w:type="pct"/>
            <w:shd w:val="clear" w:color="auto" w:fill="DBE5F1"/>
          </w:tcPr>
          <w:p w14:paraId="77838FE3" w14:textId="77777777" w:rsidR="00AE41F8" w:rsidRPr="00646F4A" w:rsidRDefault="00AE41F8" w:rsidP="00AE41F8">
            <w:pPr>
              <w:spacing w:before="40"/>
              <w:jc w:val="left"/>
              <w:rPr>
                <w:b/>
                <w:bCs/>
                <w:sz w:val="20"/>
              </w:rPr>
            </w:pPr>
            <w:r w:rsidRPr="00646F4A">
              <w:rPr>
                <w:b/>
                <w:bCs/>
                <w:sz w:val="20"/>
              </w:rPr>
              <w:t>Site</w:t>
            </w:r>
          </w:p>
        </w:tc>
      </w:tr>
      <w:tr w:rsidR="00646F4A" w:rsidRPr="00646F4A" w14:paraId="0C06CDE8" w14:textId="77777777" w:rsidTr="00F772AF">
        <w:tc>
          <w:tcPr>
            <w:tcW w:w="2597" w:type="pct"/>
          </w:tcPr>
          <w:p w14:paraId="1A75521E" w14:textId="77777777" w:rsidR="00AE41F8" w:rsidRPr="00646F4A" w:rsidRDefault="00AE41F8" w:rsidP="00AE41F8">
            <w:pPr>
              <w:spacing w:before="40"/>
              <w:jc w:val="left"/>
              <w:rPr>
                <w:sz w:val="20"/>
              </w:rPr>
            </w:pPr>
            <w:r w:rsidRPr="00646F4A">
              <w:rPr>
                <w:sz w:val="20"/>
              </w:rPr>
              <w:t>Clubs should have Clubmark/</w:t>
            </w:r>
            <w:r w:rsidR="00E63012" w:rsidRPr="00646F4A">
              <w:rPr>
                <w:sz w:val="20"/>
              </w:rPr>
              <w:t xml:space="preserve">NGBs </w:t>
            </w:r>
            <w:r w:rsidRPr="00646F4A">
              <w:rPr>
                <w:sz w:val="20"/>
              </w:rPr>
              <w:t>accreditation award.</w:t>
            </w:r>
          </w:p>
          <w:p w14:paraId="21DC007F" w14:textId="77777777" w:rsidR="00AE41F8" w:rsidRPr="00646F4A" w:rsidRDefault="00AE41F8" w:rsidP="00AE41F8">
            <w:pPr>
              <w:spacing w:before="40"/>
              <w:jc w:val="left"/>
              <w:rPr>
                <w:sz w:val="20"/>
              </w:rPr>
            </w:pPr>
            <w:r w:rsidRPr="00646F4A">
              <w:rPr>
                <w:sz w:val="20"/>
              </w:rPr>
              <w:t>Clubs commit to meeting demonstrable local demand and show pro-active commitment to developing school-club links.</w:t>
            </w:r>
          </w:p>
          <w:p w14:paraId="100BD970" w14:textId="52B72738" w:rsidR="00AE41F8" w:rsidRPr="00646F4A" w:rsidRDefault="00AE41F8" w:rsidP="00AE41F8">
            <w:pPr>
              <w:spacing w:before="40"/>
              <w:jc w:val="left"/>
              <w:rPr>
                <w:sz w:val="20"/>
              </w:rPr>
            </w:pPr>
            <w:r w:rsidRPr="00646F4A">
              <w:rPr>
                <w:sz w:val="20"/>
              </w:rPr>
              <w:t>Clubs are sustainable, both in a financial sense and via their internal management structures in relation to recruitment and retention policy for both players and volunteers.</w:t>
            </w:r>
            <w:r w:rsidR="002934D8" w:rsidRPr="00646F4A">
              <w:rPr>
                <w:sz w:val="20"/>
              </w:rPr>
              <w:t xml:space="preserve"> Strong business plans could also be created by the clubs to illustrate this.</w:t>
            </w:r>
          </w:p>
          <w:p w14:paraId="152964A1" w14:textId="61A2A1B1" w:rsidR="00AE41F8" w:rsidRPr="00646F4A" w:rsidRDefault="00AE41F8" w:rsidP="00DF4FDF">
            <w:pPr>
              <w:spacing w:before="40"/>
              <w:jc w:val="left"/>
              <w:rPr>
                <w:sz w:val="20"/>
              </w:rPr>
            </w:pPr>
            <w:r w:rsidRPr="00646F4A">
              <w:rPr>
                <w:sz w:val="20"/>
              </w:rPr>
              <w:t>Ideally, clubs should have already identified any match funding required for initial capital investment identified.</w:t>
            </w:r>
          </w:p>
        </w:tc>
        <w:tc>
          <w:tcPr>
            <w:tcW w:w="2403" w:type="pct"/>
          </w:tcPr>
          <w:p w14:paraId="70063E5D" w14:textId="16F56CE7" w:rsidR="00AE41F8" w:rsidRPr="00646F4A" w:rsidRDefault="00AE41F8" w:rsidP="00AE41F8">
            <w:pPr>
              <w:spacing w:before="40"/>
              <w:jc w:val="left"/>
              <w:rPr>
                <w:sz w:val="20"/>
              </w:rPr>
            </w:pPr>
            <w:r w:rsidRPr="00646F4A">
              <w:rPr>
                <w:sz w:val="20"/>
              </w:rPr>
              <w:t>Sites should be those identified as ‘</w:t>
            </w:r>
            <w:r w:rsidR="00E55FA8" w:rsidRPr="00646F4A">
              <w:rPr>
                <w:sz w:val="20"/>
              </w:rPr>
              <w:t>Local</w:t>
            </w:r>
            <w:r w:rsidRPr="00646F4A">
              <w:rPr>
                <w:sz w:val="20"/>
              </w:rPr>
              <w:t xml:space="preserve"> Sites’ (recommendation </w:t>
            </w:r>
            <w:r w:rsidR="002934D8" w:rsidRPr="00646F4A">
              <w:rPr>
                <w:sz w:val="20"/>
              </w:rPr>
              <w:t>E</w:t>
            </w:r>
            <w:r w:rsidRPr="00646F4A">
              <w:rPr>
                <w:sz w:val="20"/>
              </w:rPr>
              <w:t>) for new clubs (i.e.</w:t>
            </w:r>
            <w:r w:rsidR="00071B80" w:rsidRPr="00646F4A">
              <w:rPr>
                <w:sz w:val="20"/>
              </w:rPr>
              <w:t>,</w:t>
            </w:r>
            <w:r w:rsidRPr="00646F4A">
              <w:rPr>
                <w:sz w:val="20"/>
              </w:rPr>
              <w:t xml:space="preserve"> not those with a </w:t>
            </w:r>
            <w:r w:rsidR="00A01A8C" w:rsidRPr="00646F4A">
              <w:rPr>
                <w:sz w:val="20"/>
              </w:rPr>
              <w:t>City-</w:t>
            </w:r>
            <w:r w:rsidRPr="00646F4A">
              <w:rPr>
                <w:sz w:val="20"/>
              </w:rPr>
              <w:t xml:space="preserve">wide significance) but that offer development potential. </w:t>
            </w:r>
          </w:p>
          <w:p w14:paraId="3A9379BC" w14:textId="77777777" w:rsidR="00AE41F8" w:rsidRPr="00646F4A" w:rsidRDefault="00AE41F8" w:rsidP="00AE41F8">
            <w:pPr>
              <w:spacing w:before="40"/>
              <w:jc w:val="left"/>
              <w:rPr>
                <w:sz w:val="20"/>
              </w:rPr>
            </w:pPr>
            <w:r w:rsidRPr="00646F4A">
              <w:rPr>
                <w:sz w:val="20"/>
              </w:rPr>
              <w:t>For established clubs which have proven success in terms of self-management ‘Key Centres’ are also appropriate.</w:t>
            </w:r>
          </w:p>
          <w:p w14:paraId="46B1F631" w14:textId="46539A0F" w:rsidR="00AE41F8" w:rsidRPr="00646F4A" w:rsidRDefault="00AE41F8" w:rsidP="00AE41F8">
            <w:pPr>
              <w:spacing w:before="40"/>
              <w:jc w:val="left"/>
              <w:rPr>
                <w:sz w:val="20"/>
              </w:rPr>
            </w:pPr>
            <w:r w:rsidRPr="00646F4A">
              <w:rPr>
                <w:sz w:val="20"/>
              </w:rPr>
              <w:t xml:space="preserve">As a priority, sites should acquire capital investment to improve (which can be attributed to the presence of </w:t>
            </w:r>
            <w:r w:rsidR="00A01A8C" w:rsidRPr="00646F4A">
              <w:rPr>
                <w:sz w:val="20"/>
              </w:rPr>
              <w:t>an accreditation award</w:t>
            </w:r>
            <w:r w:rsidRPr="00646F4A">
              <w:rPr>
                <w:sz w:val="20"/>
              </w:rPr>
              <w:t>).</w:t>
            </w:r>
          </w:p>
          <w:p w14:paraId="5DF14592" w14:textId="32F84D3B" w:rsidR="00AE41F8" w:rsidRPr="00646F4A" w:rsidRDefault="00AE41F8" w:rsidP="00AE41F8">
            <w:pPr>
              <w:spacing w:before="40"/>
              <w:jc w:val="left"/>
              <w:rPr>
                <w:sz w:val="20"/>
              </w:rPr>
            </w:pPr>
            <w:r w:rsidRPr="00646F4A">
              <w:rPr>
                <w:sz w:val="20"/>
              </w:rPr>
              <w:t xml:space="preserve">Sites should be leased with the intention that investment can be sourced to contribute towards </w:t>
            </w:r>
            <w:r w:rsidR="00A01A8C" w:rsidRPr="00646F4A">
              <w:rPr>
                <w:sz w:val="20"/>
              </w:rPr>
              <w:t xml:space="preserve">the </w:t>
            </w:r>
            <w:r w:rsidRPr="00646F4A">
              <w:rPr>
                <w:sz w:val="20"/>
              </w:rPr>
              <w:t>improvement of the site.</w:t>
            </w:r>
          </w:p>
        </w:tc>
      </w:tr>
    </w:tbl>
    <w:p w14:paraId="0A621C26" w14:textId="77777777" w:rsidR="00504135" w:rsidRPr="00646F4A" w:rsidRDefault="00504135" w:rsidP="00AE41F8"/>
    <w:p w14:paraId="6EFBE894" w14:textId="70DE915A" w:rsidR="00AE41F8" w:rsidRPr="00646F4A" w:rsidRDefault="00A01A8C" w:rsidP="00AE41F8">
      <w:r w:rsidRPr="00646F4A">
        <w:t>Furthermore, t</w:t>
      </w:r>
      <w:r w:rsidR="003868BF" w:rsidRPr="00646F4A">
        <w:t>he</w:t>
      </w:r>
      <w:r w:rsidR="00AE41F8" w:rsidRPr="00646F4A">
        <w:t xml:space="preserve"> Council could establish a series of core outcomes to derive from clubs taking on a lease arrangement to ensure that the most appropriate clubs are assigned to sites. As an </w:t>
      </w:r>
      <w:r w:rsidR="00496F05" w:rsidRPr="00646F4A">
        <w:t>example,</w:t>
      </w:r>
      <w:r w:rsidR="00AE41F8" w:rsidRPr="00646F4A">
        <w:t xml:space="preserve"> outcomes may include:</w:t>
      </w:r>
    </w:p>
    <w:p w14:paraId="51167478" w14:textId="77777777" w:rsidR="00AE41F8" w:rsidRPr="00646F4A" w:rsidRDefault="00AE41F8" w:rsidP="00AE41F8"/>
    <w:p w14:paraId="657EFF6D" w14:textId="2E8E3938" w:rsidR="00AE41F8" w:rsidRPr="00646F4A" w:rsidRDefault="00AE41F8" w:rsidP="00E579D4">
      <w:pPr>
        <w:pStyle w:val="ListParagraph"/>
        <w:numPr>
          <w:ilvl w:val="0"/>
          <w:numId w:val="51"/>
        </w:numPr>
      </w:pPr>
      <w:r w:rsidRPr="00646F4A">
        <w:t>Increasing participation</w:t>
      </w:r>
      <w:r w:rsidR="00A01A8C" w:rsidRPr="00646F4A">
        <w:t xml:space="preserve">, particularly in target areas such as women’s and girls’ activity. </w:t>
      </w:r>
    </w:p>
    <w:p w14:paraId="5419DEA6" w14:textId="77777777" w:rsidR="00AE41F8" w:rsidRPr="00646F4A" w:rsidRDefault="00AE41F8" w:rsidP="00E579D4">
      <w:pPr>
        <w:pStyle w:val="ListParagraph"/>
        <w:numPr>
          <w:ilvl w:val="0"/>
          <w:numId w:val="51"/>
        </w:numPr>
      </w:pPr>
      <w:r w:rsidRPr="00646F4A">
        <w:t>Supporting the development of coaches and volunteers.</w:t>
      </w:r>
    </w:p>
    <w:p w14:paraId="7F7F6F47" w14:textId="77777777" w:rsidR="00AE41F8" w:rsidRPr="00646F4A" w:rsidRDefault="00AE41F8" w:rsidP="00E579D4">
      <w:pPr>
        <w:pStyle w:val="ListParagraph"/>
        <w:numPr>
          <w:ilvl w:val="0"/>
          <w:numId w:val="51"/>
        </w:numPr>
      </w:pPr>
      <w:r w:rsidRPr="00646F4A">
        <w:t>Commitment to quality standards.</w:t>
      </w:r>
    </w:p>
    <w:p w14:paraId="56DCE2FD" w14:textId="02E8DBCB" w:rsidR="00AE41F8" w:rsidRPr="00646F4A" w:rsidRDefault="00AE41F8" w:rsidP="00E579D4">
      <w:pPr>
        <w:pStyle w:val="ListParagraph"/>
        <w:numPr>
          <w:ilvl w:val="0"/>
          <w:numId w:val="51"/>
        </w:numPr>
      </w:pPr>
      <w:r w:rsidRPr="00646F4A">
        <w:t>Improvements (where required) to facilities, or as a minimum retaining existing standards.</w:t>
      </w:r>
    </w:p>
    <w:p w14:paraId="3A44BCE9" w14:textId="77777777" w:rsidR="003868BF" w:rsidRPr="00646F4A" w:rsidRDefault="003868BF" w:rsidP="003868BF"/>
    <w:p w14:paraId="72FCE8D6" w14:textId="1D05C543" w:rsidR="00AE41F8" w:rsidRPr="00646F4A" w:rsidRDefault="00AE41F8" w:rsidP="00AE41F8">
      <w:r w:rsidRPr="00646F4A">
        <w:t>In addition, clubs should be made fully aware of the associated responsibilities/liabilities when considering leases of multi-use public playing fields.</w:t>
      </w:r>
      <w:r w:rsidR="00120A5E" w:rsidRPr="00646F4A">
        <w:t xml:space="preserve"> It is important in these instances that the site</w:t>
      </w:r>
      <w:r w:rsidR="00071B80" w:rsidRPr="00646F4A">
        <w:t>s</w:t>
      </w:r>
      <w:r w:rsidR="00120A5E" w:rsidRPr="00646F4A">
        <w:t xml:space="preserve"> remain available for other purposes </w:t>
      </w:r>
      <w:r w:rsidR="00071B80" w:rsidRPr="00646F4A">
        <w:t>and</w:t>
      </w:r>
      <w:r w:rsidR="00120A5E" w:rsidRPr="00646F4A">
        <w:t xml:space="preserve"> for other users. </w:t>
      </w:r>
    </w:p>
    <w:p w14:paraId="6AB56E5E" w14:textId="4D57F858" w:rsidR="00071B80" w:rsidRPr="00646F4A" w:rsidRDefault="00071B80" w:rsidP="00AE41F8">
      <w:pPr>
        <w:rPr>
          <w:highlight w:val="yellow"/>
        </w:rPr>
      </w:pPr>
    </w:p>
    <w:p w14:paraId="47FDC5CC" w14:textId="78D5FC61" w:rsidR="00AE41F8" w:rsidRPr="00646F4A" w:rsidRDefault="00AE41F8" w:rsidP="00AE41F8">
      <w:pPr>
        <w:rPr>
          <w:b/>
        </w:rPr>
      </w:pPr>
      <w:r w:rsidRPr="00646F4A">
        <w:rPr>
          <w:b/>
        </w:rPr>
        <w:t xml:space="preserve">Recommendation (c) </w:t>
      </w:r>
      <w:r w:rsidR="00ED5636" w:rsidRPr="00646F4A">
        <w:rPr>
          <w:b/>
        </w:rPr>
        <w:t xml:space="preserve">- </w:t>
      </w:r>
      <w:r w:rsidRPr="00646F4A">
        <w:rPr>
          <w:b/>
        </w:rPr>
        <w:t xml:space="preserve">Maximise community use of education facilities </w:t>
      </w:r>
      <w:r w:rsidR="00ED5636" w:rsidRPr="00646F4A">
        <w:rPr>
          <w:b/>
        </w:rPr>
        <w:t>where needed</w:t>
      </w:r>
    </w:p>
    <w:p w14:paraId="6D99F3F4" w14:textId="77777777" w:rsidR="00AE41F8" w:rsidRPr="00646F4A" w:rsidRDefault="00AE41F8" w:rsidP="00AE41F8">
      <w:pPr>
        <w:rPr>
          <w:szCs w:val="22"/>
          <w:u w:val="single"/>
        </w:rPr>
      </w:pPr>
    </w:p>
    <w:p w14:paraId="4630D778" w14:textId="234BD4A3" w:rsidR="00420C89" w:rsidRPr="00646F4A" w:rsidRDefault="00CB1DFD" w:rsidP="00420C89">
      <w:r w:rsidRPr="00646F4A">
        <w:t>T</w:t>
      </w:r>
      <w:r w:rsidR="00420C89" w:rsidRPr="00646F4A">
        <w:t>o maxim</w:t>
      </w:r>
      <w:r w:rsidRPr="00646F4A">
        <w:t>ise community use</w:t>
      </w:r>
      <w:r w:rsidR="00F90504" w:rsidRPr="00646F4A">
        <w:t>,</w:t>
      </w:r>
      <w:r w:rsidRPr="00646F4A">
        <w:t xml:space="preserve"> </w:t>
      </w:r>
      <w:r w:rsidR="00420C89" w:rsidRPr="00646F4A">
        <w:t>a more coherent, structured relationship with schools</w:t>
      </w:r>
      <w:r w:rsidRPr="00646F4A">
        <w:t xml:space="preserve"> </w:t>
      </w:r>
      <w:r w:rsidR="00F90504" w:rsidRPr="00646F4A">
        <w:t xml:space="preserve">and higher/further education establishments </w:t>
      </w:r>
      <w:r w:rsidRPr="00646F4A">
        <w:t>is recommended</w:t>
      </w:r>
      <w:r w:rsidR="00420C89" w:rsidRPr="00646F4A">
        <w:t xml:space="preserve">. The ability to access good facilities within the local community is vital to any sports organisation, yet many clubs struggle to find good quality places to play and train. In </w:t>
      </w:r>
      <w:r w:rsidR="005E13EC" w:rsidRPr="00646F4A">
        <w:t>Coventry</w:t>
      </w:r>
      <w:r w:rsidR="00420C89" w:rsidRPr="00646F4A">
        <w:t xml:space="preserve">, pricing policies at facilities can be a barrier to access at some education sites but physical access, poor quality and resistance from </w:t>
      </w:r>
      <w:r w:rsidR="00F90504" w:rsidRPr="00646F4A">
        <w:t>providers</w:t>
      </w:r>
      <w:r w:rsidR="00CD5219" w:rsidRPr="00646F4A">
        <w:t xml:space="preserve"> to open up provision is also an issue</w:t>
      </w:r>
      <w:r w:rsidR="00420C89" w:rsidRPr="00646F4A">
        <w:t xml:space="preserve">, especially </w:t>
      </w:r>
      <w:r w:rsidR="00CD5219" w:rsidRPr="00646F4A">
        <w:t xml:space="preserve">at </w:t>
      </w:r>
      <w:r w:rsidR="00420C89" w:rsidRPr="00646F4A">
        <w:t>academies</w:t>
      </w:r>
      <w:r w:rsidR="00CD5219" w:rsidRPr="00646F4A">
        <w:t xml:space="preserve">. </w:t>
      </w:r>
      <w:r w:rsidR="00420C89" w:rsidRPr="00646F4A">
        <w:t xml:space="preserve"> </w:t>
      </w:r>
    </w:p>
    <w:p w14:paraId="5AC6EBF0" w14:textId="77777777" w:rsidR="00420C89" w:rsidRPr="00646F4A" w:rsidRDefault="00420C89" w:rsidP="00605897"/>
    <w:p w14:paraId="1C562BC2" w14:textId="09E466EF" w:rsidR="00420C89" w:rsidRPr="00646F4A" w:rsidRDefault="00605897" w:rsidP="00420C89">
      <w:r w:rsidRPr="00646F4A">
        <w:t xml:space="preserve">A large number of sporting facilities are located on education sites and making these available to sports clubs can offer significant benefits to both the </w:t>
      </w:r>
      <w:r w:rsidR="00F90504" w:rsidRPr="00646F4A">
        <w:t>venues</w:t>
      </w:r>
      <w:r w:rsidRPr="00646F4A">
        <w:t xml:space="preserve"> and local clubs</w:t>
      </w:r>
      <w:r w:rsidR="00CD5219" w:rsidRPr="00646F4A">
        <w:t>, as well helping to reduce identified shortfalls</w:t>
      </w:r>
      <w:r w:rsidRPr="00646F4A">
        <w:t xml:space="preserve">. It is, however, common for </w:t>
      </w:r>
      <w:r w:rsidR="00CD5219" w:rsidRPr="00646F4A">
        <w:t>provision</w:t>
      </w:r>
      <w:r w:rsidRPr="00646F4A">
        <w:t xml:space="preserve"> not to be fully maximised for community use, even on established community use sites. </w:t>
      </w:r>
    </w:p>
    <w:p w14:paraId="26981DA3" w14:textId="77777777" w:rsidR="006D2E78" w:rsidRPr="00646F4A" w:rsidRDefault="006D2E78" w:rsidP="00605897">
      <w:pPr>
        <w:rPr>
          <w:highlight w:val="yellow"/>
        </w:rPr>
      </w:pPr>
    </w:p>
    <w:p w14:paraId="43301153" w14:textId="64F9F359" w:rsidR="00605897" w:rsidRPr="00646F4A" w:rsidRDefault="00605897" w:rsidP="00605897">
      <w:r w:rsidRPr="00646F4A">
        <w:t>In some instances</w:t>
      </w:r>
      <w:r w:rsidR="00155D1E" w:rsidRPr="00646F4A">
        <w:t>,</w:t>
      </w:r>
      <w:r w:rsidRPr="00646F4A">
        <w:t xml:space="preserve"> </w:t>
      </w:r>
      <w:r w:rsidR="00CD5219" w:rsidRPr="00646F4A">
        <w:t>facilities</w:t>
      </w:r>
      <w:r w:rsidRPr="00646F4A">
        <w:t xml:space="preserve"> are unavailable for community use due to poor quality and therefore remedial works will be required before </w:t>
      </w:r>
      <w:r w:rsidR="00CB1DFD" w:rsidRPr="00646F4A">
        <w:t>it</w:t>
      </w:r>
      <w:r w:rsidRPr="00646F4A">
        <w:t xml:space="preserve"> can be established. The low carrying capacity of these </w:t>
      </w:r>
      <w:r w:rsidR="00CD5219" w:rsidRPr="00646F4A">
        <w:t>facilities</w:t>
      </w:r>
      <w:r w:rsidRPr="00646F4A">
        <w:t xml:space="preserve"> sometimes leads to them being played to capacity or overplayed simply due to curricular and extra-curricular use, meaning they cannot accommodate any additional use by the community. </w:t>
      </w:r>
    </w:p>
    <w:p w14:paraId="26157917" w14:textId="77777777" w:rsidR="008D6631" w:rsidRPr="00646F4A" w:rsidRDefault="008D6631" w:rsidP="00605897">
      <w:pPr>
        <w:rPr>
          <w:highlight w:val="yellow"/>
        </w:rPr>
      </w:pPr>
    </w:p>
    <w:p w14:paraId="20D33C54" w14:textId="49030AE8" w:rsidR="008D6631" w:rsidRPr="00646F4A" w:rsidRDefault="008D6631" w:rsidP="008D6631">
      <w:r w:rsidRPr="00646F4A">
        <w:t xml:space="preserve">As a priority, community use options should be explored at large </w:t>
      </w:r>
      <w:r w:rsidR="00F90504" w:rsidRPr="00646F4A">
        <w:t>education sites</w:t>
      </w:r>
      <w:r w:rsidRPr="00646F4A">
        <w:t xml:space="preserve"> offering </w:t>
      </w:r>
      <w:r w:rsidR="00F90504" w:rsidRPr="00646F4A">
        <w:t>several</w:t>
      </w:r>
      <w:r w:rsidRPr="00646F4A">
        <w:t xml:space="preserve"> pitches, such as </w:t>
      </w:r>
      <w:r w:rsidR="005E13EC" w:rsidRPr="00646F4A">
        <w:t xml:space="preserve">Cardinal Newman Catholic School </w:t>
      </w:r>
      <w:r w:rsidR="003C1BF3" w:rsidRPr="00646F4A">
        <w:t xml:space="preserve">and </w:t>
      </w:r>
      <w:r w:rsidR="005E13EC" w:rsidRPr="00646F4A">
        <w:t>King Henry VIII Sports Fields</w:t>
      </w:r>
      <w:r w:rsidRPr="00646F4A">
        <w:t xml:space="preserve">. Securing access to </w:t>
      </w:r>
      <w:r w:rsidR="00CD5219" w:rsidRPr="00646F4A">
        <w:t>such</w:t>
      </w:r>
      <w:r w:rsidRPr="00646F4A">
        <w:t xml:space="preserve"> sites will significantly reduce shortfalls throughout the analysis areas that they are based within. </w:t>
      </w:r>
    </w:p>
    <w:p w14:paraId="79ED420B" w14:textId="77777777" w:rsidR="006D2E78" w:rsidRPr="00646F4A" w:rsidRDefault="006D2E78" w:rsidP="004C4539">
      <w:pPr>
        <w:rPr>
          <w:highlight w:val="yellow"/>
        </w:rPr>
      </w:pPr>
    </w:p>
    <w:p w14:paraId="3141C43D" w14:textId="100CE422" w:rsidR="004C4539" w:rsidRPr="00646F4A" w:rsidRDefault="004C4539" w:rsidP="004C4539">
      <w:r w:rsidRPr="00646F4A">
        <w:lastRenderedPageBreak/>
        <w:t xml:space="preserve">Although there </w:t>
      </w:r>
      <w:r w:rsidR="00D122DB" w:rsidRPr="00646F4A">
        <w:t>are</w:t>
      </w:r>
      <w:r w:rsidRPr="00646F4A">
        <w:t xml:space="preserve"> a growing number of academies </w:t>
      </w:r>
      <w:r w:rsidR="00CB1DFD" w:rsidRPr="00646F4A">
        <w:t xml:space="preserve">over which </w:t>
      </w:r>
      <w:r w:rsidR="003C1BF3" w:rsidRPr="00646F4A">
        <w:t>the Council</w:t>
      </w:r>
      <w:r w:rsidRPr="00646F4A">
        <w:t xml:space="preserve"> </w:t>
      </w:r>
      <w:r w:rsidR="00CB1DFD" w:rsidRPr="00646F4A">
        <w:t xml:space="preserve">has little or </w:t>
      </w:r>
      <w:r w:rsidRPr="00646F4A">
        <w:t xml:space="preserve">no control, it is still important to understand the significance of such sites and attempt to work with the </w:t>
      </w:r>
      <w:r w:rsidR="00F90504" w:rsidRPr="00646F4A">
        <w:t>providers</w:t>
      </w:r>
      <w:r w:rsidRPr="00646F4A">
        <w:t xml:space="preserve"> where there are opportunities for community use. In addition, relevant NGB</w:t>
      </w:r>
      <w:r w:rsidR="00CD5219" w:rsidRPr="00646F4A">
        <w:t>s</w:t>
      </w:r>
      <w:r w:rsidRPr="00646F4A">
        <w:t xml:space="preserve"> ha</w:t>
      </w:r>
      <w:r w:rsidR="00CD5219" w:rsidRPr="00646F4A">
        <w:t>ve</w:t>
      </w:r>
      <w:r w:rsidRPr="00646F4A">
        <w:t xml:space="preserve"> a role to play in supporting the Council to deliver </w:t>
      </w:r>
      <w:r w:rsidR="00CD5219" w:rsidRPr="00646F4A">
        <w:t>upon this recommendation</w:t>
      </w:r>
      <w:r w:rsidRPr="00646F4A">
        <w:t xml:space="preserve"> and communicating with schools where necessary to address shortfalls in provision</w:t>
      </w:r>
      <w:r w:rsidR="00CD5219" w:rsidRPr="00646F4A">
        <w:t xml:space="preserve">. </w:t>
      </w:r>
    </w:p>
    <w:p w14:paraId="5998B4CE" w14:textId="525D357A" w:rsidR="00F90504" w:rsidRPr="00646F4A" w:rsidRDefault="00F90504" w:rsidP="004C4539"/>
    <w:p w14:paraId="1A39B385" w14:textId="417824B9" w:rsidR="00F90504" w:rsidRPr="00646F4A" w:rsidRDefault="00F90504" w:rsidP="00F90504">
      <w:pPr>
        <w:rPr>
          <w:u w:val="single"/>
        </w:rPr>
      </w:pPr>
      <w:r w:rsidRPr="00646F4A">
        <w:t xml:space="preserve">As detailed earlier, NGBs, Think Active and Sport England can often help to negotiate and engage with providers where the local authority may have limited direct influence. This is particularly the case at sites that have received funding from the relevant bodies or are going to receive investment in the future as community access can be a condition of the funding agreement. </w:t>
      </w:r>
    </w:p>
    <w:p w14:paraId="7CCABD53" w14:textId="77777777" w:rsidR="00C642FE" w:rsidRPr="00646F4A" w:rsidRDefault="00C642FE" w:rsidP="00605897">
      <w:bookmarkStart w:id="70" w:name="_Hlk522694832"/>
    </w:p>
    <w:p w14:paraId="2DF8E887" w14:textId="77777777" w:rsidR="00DF4FDF" w:rsidRPr="00646F4A" w:rsidRDefault="00DF4FDF" w:rsidP="00605897"/>
    <w:p w14:paraId="539073E2" w14:textId="77777777" w:rsidR="00DF4FDF" w:rsidRPr="00646F4A" w:rsidRDefault="00DF4FDF" w:rsidP="00605897"/>
    <w:p w14:paraId="7B25B861" w14:textId="77777777" w:rsidR="00DF4FDF" w:rsidRPr="00646F4A" w:rsidRDefault="00DF4FDF" w:rsidP="00605897"/>
    <w:p w14:paraId="03612FF2" w14:textId="67BA8FA6" w:rsidR="007B4D51" w:rsidRPr="00646F4A" w:rsidRDefault="008D6631" w:rsidP="00605897">
      <w:r w:rsidRPr="00646F4A">
        <w:t xml:space="preserve">Where new schools are provided, they should be designed to facilitate community access, with opportunities for meeting the community’s outdoor sports needs explored at the outset to maximise the potential </w:t>
      </w:r>
      <w:r w:rsidR="00F90504" w:rsidRPr="00646F4A">
        <w:t>impact of the</w:t>
      </w:r>
      <w:r w:rsidRPr="00646F4A">
        <w:t xml:space="preserve"> provision. An example of this is ensuring the provision of youth 11v11 grass football pitches, given current shortfalls and their suitability for the playing format of students</w:t>
      </w:r>
      <w:r w:rsidR="00CD5219" w:rsidRPr="00646F4A">
        <w:t>, or multi-use provision such as court</w:t>
      </w:r>
      <w:r w:rsidR="00F90504" w:rsidRPr="00646F4A">
        <w:t>s</w:t>
      </w:r>
      <w:r w:rsidR="00CD5219" w:rsidRPr="00646F4A">
        <w:t xml:space="preserve"> that can accommodate both tennis and netball activity</w:t>
      </w:r>
      <w:r w:rsidRPr="00646F4A">
        <w:t xml:space="preserve">. </w:t>
      </w:r>
      <w:bookmarkEnd w:id="70"/>
    </w:p>
    <w:p w14:paraId="35C1D055" w14:textId="0D6483D1" w:rsidR="007B4D51" w:rsidRPr="00646F4A" w:rsidRDefault="005F073C" w:rsidP="00605897">
      <w:pPr>
        <w:rPr>
          <w:highlight w:val="yellow"/>
        </w:rPr>
      </w:pPr>
      <w:r w:rsidRPr="00646F4A">
        <w:rPr>
          <w:noProof/>
        </w:rPr>
        <mc:AlternateContent>
          <mc:Choice Requires="wps">
            <w:drawing>
              <wp:inline distT="0" distB="0" distL="0" distR="0" wp14:anchorId="61A6881C" wp14:editId="1FEFA719">
                <wp:extent cx="5534025" cy="698500"/>
                <wp:effectExtent l="0" t="0" r="28575" b="2540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698500"/>
                        </a:xfrm>
                        <a:prstGeom prst="rect">
                          <a:avLst/>
                        </a:prstGeom>
                        <a:solidFill>
                          <a:srgbClr val="DBE5F1"/>
                        </a:solidFill>
                        <a:ln w="25400">
                          <a:solidFill>
                            <a:srgbClr val="1F497D"/>
                          </a:solidFill>
                          <a:miter lim="800000"/>
                          <a:headEnd/>
                          <a:tailEnd/>
                        </a:ln>
                        <a:effectLst/>
                      </wps:spPr>
                      <wps:txbx>
                        <w:txbxContent>
                          <w:p w14:paraId="48F105D8" w14:textId="77777777" w:rsidR="00AC1472" w:rsidRDefault="00AC1472" w:rsidP="003F3A10">
                            <w:pPr>
                              <w:keepNext/>
                              <w:spacing w:before="60" w:line="300" w:lineRule="auto"/>
                              <w:rPr>
                                <w:b/>
                                <w:bCs/>
                                <w:szCs w:val="22"/>
                              </w:rPr>
                            </w:pPr>
                            <w:r>
                              <w:rPr>
                                <w:b/>
                                <w:bCs/>
                                <w:szCs w:val="22"/>
                              </w:rPr>
                              <w:t>OBJECTIVE 2</w:t>
                            </w:r>
                          </w:p>
                          <w:p w14:paraId="6179FE5E" w14:textId="5C241079" w:rsidR="00AC1472" w:rsidRDefault="00AC1472" w:rsidP="004C4539">
                            <w:r w:rsidRPr="003F4677">
                              <w:t xml:space="preserve">To enhance </w:t>
                            </w:r>
                            <w:r w:rsidR="00CD5219">
                              <w:t xml:space="preserve">outdoor sport </w:t>
                            </w:r>
                            <w:r w:rsidR="00B47DE9">
                              <w:t>provision</w:t>
                            </w:r>
                            <w:r>
                              <w:t xml:space="preserve"> and ancillary facilities</w:t>
                            </w:r>
                            <w:r w:rsidRPr="003F4677">
                              <w:t xml:space="preserve"> through improving quality and management of sites</w:t>
                            </w:r>
                          </w:p>
                        </w:txbxContent>
                      </wps:txbx>
                      <wps:bodyPr rot="0" vert="horz" wrap="square" lIns="91440" tIns="45720" rIns="91440" bIns="45720" anchor="t" anchorCtr="0" upright="1">
                        <a:noAutofit/>
                      </wps:bodyPr>
                    </wps:wsp>
                  </a:graphicData>
                </a:graphic>
              </wp:inline>
            </w:drawing>
          </mc:Choice>
          <mc:Fallback>
            <w:pict>
              <v:shape w14:anchorId="61A6881C" id="Text Box 19" o:spid="_x0000_s1032" type="#_x0000_t202" style="width:435.75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" fillcolor="#dbe5f1" strokecolor="#1f497d" strokeweight="2pt">
                <v:textbox>
                  <w:txbxContent>
                    <w:p w14:paraId="48F105D8" w14:textId="77777777" w:rsidR="00AC1472" w:rsidRDefault="00AC1472" w:rsidP="003F3A10">
                      <w:pPr>
                        <w:keepNext/>
                        <w:spacing w:before="60" w:line="300" w:lineRule="auto"/>
                        <w:rPr>
                          <w:b/>
                          <w:bCs/>
                          <w:szCs w:val="22"/>
                        </w:rPr>
                      </w:pPr>
                      <w:r>
                        <w:rPr>
                          <w:b/>
                          <w:bCs/>
                          <w:szCs w:val="22"/>
                        </w:rPr>
                        <w:t>OBJECTIVE 2</w:t>
                      </w:r>
                    </w:p>
                    <w:p w14:paraId="6179FE5E" w14:textId="5C241079" w:rsidR="00AC1472" w:rsidRDefault="00AC1472" w:rsidP="004C4539">
                      <w:r w:rsidRPr="003F4677">
                        <w:t xml:space="preserve">To enhance </w:t>
                      </w:r>
                      <w:r w:rsidR="00CD5219">
                        <w:t xml:space="preserve">outdoor sport </w:t>
                      </w:r>
                      <w:r w:rsidR="00B47DE9">
                        <w:t>provision</w:t>
                      </w:r>
                      <w:r>
                        <w:t xml:space="preserve"> and ancillary facilities</w:t>
                      </w:r>
                      <w:r w:rsidRPr="003F4677">
                        <w:t xml:space="preserve"> through improving quality and management of sites</w:t>
                      </w:r>
                    </w:p>
                  </w:txbxContent>
                </v:textbox>
                <w10:anchorlock/>
              </v:shape>
            </w:pict>
          </mc:Fallback>
        </mc:AlternateContent>
      </w:r>
    </w:p>
    <w:p w14:paraId="676220B9" w14:textId="2524DD3B" w:rsidR="007B4D51" w:rsidRPr="00646F4A" w:rsidRDefault="007B4D51" w:rsidP="00605897">
      <w:pPr>
        <w:rPr>
          <w:highlight w:val="yellow"/>
        </w:rPr>
      </w:pPr>
    </w:p>
    <w:p w14:paraId="3A8E3CDD" w14:textId="3FADE75A" w:rsidR="007B4D51" w:rsidRPr="00646F4A" w:rsidRDefault="007B4D51" w:rsidP="00605897">
      <w:pPr>
        <w:rPr>
          <w:highlight w:val="yellow"/>
        </w:rPr>
      </w:pPr>
    </w:p>
    <w:p w14:paraId="7DC1B416" w14:textId="4AB5BF76" w:rsidR="007B4D51" w:rsidRPr="00646F4A" w:rsidRDefault="007B4D51" w:rsidP="00605897">
      <w:pPr>
        <w:rPr>
          <w:highlight w:val="yellow"/>
        </w:rPr>
      </w:pPr>
    </w:p>
    <w:p w14:paraId="0B26ACFA" w14:textId="19AA9F89" w:rsidR="007B4D51" w:rsidRPr="00646F4A" w:rsidRDefault="007B4D51" w:rsidP="00605897">
      <w:pPr>
        <w:rPr>
          <w:highlight w:val="yellow"/>
        </w:rPr>
      </w:pPr>
    </w:p>
    <w:p w14:paraId="03D4CC5E" w14:textId="41B7018B" w:rsidR="00F90504" w:rsidRPr="00646F4A" w:rsidRDefault="00DF4FDF" w:rsidP="00F90504">
      <w:bookmarkStart w:id="71" w:name="_Toc389228067"/>
      <w:bookmarkStart w:id="72" w:name="_Toc395524628"/>
      <w:bookmarkStart w:id="73" w:name="_Toc399338938"/>
      <w:bookmarkStart w:id="74" w:name="_Toc399339212"/>
      <w:bookmarkStart w:id="75" w:name="_Toc399339264"/>
      <w:bookmarkStart w:id="76" w:name="_Toc399339290"/>
      <w:bookmarkStart w:id="77" w:name="_Toc399339316"/>
      <w:bookmarkStart w:id="78" w:name="_Toc399339342"/>
      <w:bookmarkStart w:id="79" w:name="_Toc399339368"/>
      <w:bookmarkStart w:id="80" w:name="_Toc399339395"/>
      <w:bookmarkStart w:id="81" w:name="_Toc400028906"/>
      <w:bookmarkStart w:id="82" w:name="_Toc421195297"/>
      <w:bookmarkStart w:id="83" w:name="_Toc421195333"/>
      <w:bookmarkStart w:id="84" w:name="_Toc431552708"/>
      <w:bookmarkStart w:id="85" w:name="_Toc431552774"/>
      <w:bookmarkStart w:id="86" w:name="_Toc431552809"/>
      <w:bookmarkStart w:id="87" w:name="_Toc431552889"/>
      <w:bookmarkStart w:id="88" w:name="_Toc431552925"/>
      <w:bookmarkStart w:id="89" w:name="_Toc433214040"/>
      <w:bookmarkStart w:id="90" w:name="_Toc433214073"/>
      <w:r w:rsidRPr="00646F4A">
        <w:rPr>
          <w:noProof/>
        </w:rPr>
        <mc:AlternateContent>
          <mc:Choice Requires="wps">
            <w:drawing>
              <wp:inline distT="0" distB="0" distL="0" distR="0" wp14:anchorId="45385D44" wp14:editId="7EBE631D">
                <wp:extent cx="5534025" cy="1762125"/>
                <wp:effectExtent l="0" t="0" r="28575" b="28575"/>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1762125"/>
                        </a:xfrm>
                        <a:prstGeom prst="rect">
                          <a:avLst/>
                        </a:prstGeom>
                        <a:solidFill>
                          <a:srgbClr val="DBE5F1"/>
                        </a:solidFill>
                        <a:ln w="25400">
                          <a:solidFill>
                            <a:srgbClr val="1F497D"/>
                          </a:solidFill>
                          <a:prstDash val="dash"/>
                          <a:miter lim="800000"/>
                          <a:headEnd/>
                          <a:tailEnd/>
                        </a:ln>
                        <a:effectLst/>
                      </wps:spPr>
                      <wps:txbx>
                        <w:txbxContent>
                          <w:p w14:paraId="104DCADE" w14:textId="77777777" w:rsidR="00AC1472" w:rsidRPr="00B723B6" w:rsidRDefault="00AC1472" w:rsidP="004C4539">
                            <w:pPr>
                              <w:shd w:val="clear" w:color="auto" w:fill="DBE5F1"/>
                              <w:rPr>
                                <w:b/>
                              </w:rPr>
                            </w:pPr>
                            <w:r>
                              <w:rPr>
                                <w:b/>
                              </w:rPr>
                              <w:t>Recommendations:</w:t>
                            </w:r>
                          </w:p>
                          <w:p w14:paraId="136C648B" w14:textId="77777777" w:rsidR="00AC1472" w:rsidRPr="000144A9" w:rsidRDefault="00AC1472" w:rsidP="004C4539">
                            <w:pPr>
                              <w:pStyle w:val="ListParagraph"/>
                              <w:ind w:left="0"/>
                            </w:pPr>
                          </w:p>
                          <w:p w14:paraId="4059DD52" w14:textId="77777777" w:rsidR="00AC1472" w:rsidRDefault="00AC1472" w:rsidP="00254A75">
                            <w:pPr>
                              <w:numPr>
                                <w:ilvl w:val="0"/>
                                <w:numId w:val="5"/>
                              </w:numPr>
                              <w:shd w:val="clear" w:color="auto" w:fill="DBE5F1"/>
                              <w:jc w:val="left"/>
                            </w:pPr>
                            <w:r>
                              <w:t xml:space="preserve">Improve quality </w:t>
                            </w:r>
                          </w:p>
                          <w:p w14:paraId="528C6ECD" w14:textId="77777777" w:rsidR="00AC1472" w:rsidRDefault="00AC1472" w:rsidP="00BC24D1">
                            <w:pPr>
                              <w:shd w:val="clear" w:color="auto" w:fill="DBE5F1"/>
                              <w:ind w:left="426" w:hanging="426"/>
                              <w:jc w:val="left"/>
                            </w:pPr>
                          </w:p>
                          <w:p w14:paraId="70838A68" w14:textId="77777777" w:rsidR="00AC1472" w:rsidRDefault="00AC1472" w:rsidP="00254A75">
                            <w:pPr>
                              <w:numPr>
                                <w:ilvl w:val="0"/>
                                <w:numId w:val="5"/>
                              </w:numPr>
                              <w:shd w:val="clear" w:color="auto" w:fill="DBE5F1"/>
                              <w:jc w:val="left"/>
                            </w:pPr>
                            <w:r>
                              <w:t>Adopt</w:t>
                            </w:r>
                            <w:r w:rsidRPr="001C6852">
                              <w:t xml:space="preserve"> a tiered approach </w:t>
                            </w:r>
                            <w:r>
                              <w:t xml:space="preserve">(hierarchy of provision) </w:t>
                            </w:r>
                            <w:r w:rsidRPr="001C6852">
                              <w:t xml:space="preserve">to the management and improvement of </w:t>
                            </w:r>
                            <w:r>
                              <w:t>sites.</w:t>
                            </w:r>
                          </w:p>
                          <w:p w14:paraId="0161B31E" w14:textId="77777777" w:rsidR="00AC1472" w:rsidRDefault="00AC1472" w:rsidP="00BC24D1">
                            <w:pPr>
                              <w:shd w:val="clear" w:color="auto" w:fill="DBE5F1"/>
                              <w:ind w:left="426"/>
                              <w:jc w:val="left"/>
                            </w:pPr>
                          </w:p>
                          <w:p w14:paraId="1C2138C7" w14:textId="116BD6AA" w:rsidR="00AC1472" w:rsidRDefault="00AC1472" w:rsidP="00254A75">
                            <w:pPr>
                              <w:numPr>
                                <w:ilvl w:val="0"/>
                                <w:numId w:val="5"/>
                              </w:numPr>
                              <w:shd w:val="clear" w:color="auto" w:fill="DBE5F1"/>
                              <w:jc w:val="left"/>
                            </w:pPr>
                            <w:r w:rsidRPr="0050468B">
                              <w:t>Work in partnership with stakeholders to secure funding</w:t>
                            </w:r>
                            <w:r>
                              <w:t>.</w:t>
                            </w:r>
                          </w:p>
                          <w:p w14:paraId="418BEA95" w14:textId="77777777" w:rsidR="00AC1472" w:rsidRDefault="00AC1472" w:rsidP="00BC24D1">
                            <w:pPr>
                              <w:shd w:val="clear" w:color="auto" w:fill="DBE5F1"/>
                              <w:ind w:left="426"/>
                              <w:jc w:val="left"/>
                            </w:pPr>
                          </w:p>
                          <w:p w14:paraId="2FB335A0" w14:textId="40194C60" w:rsidR="00AC1472" w:rsidRDefault="00AC1472" w:rsidP="00254A75">
                            <w:pPr>
                              <w:numPr>
                                <w:ilvl w:val="0"/>
                                <w:numId w:val="5"/>
                              </w:numPr>
                              <w:shd w:val="clear" w:color="auto" w:fill="DBE5F1"/>
                              <w:jc w:val="left"/>
                            </w:pPr>
                            <w:r>
                              <w:t>Secure</w:t>
                            </w:r>
                            <w:r w:rsidRPr="009C2CAE">
                              <w:t xml:space="preserve"> developer contributions</w:t>
                            </w:r>
                            <w:r w:rsidR="00910EBD">
                              <w:t xml:space="preserve"> through Section 106</w:t>
                            </w:r>
                            <w:r>
                              <w:t>.</w:t>
                            </w:r>
                            <w:r w:rsidRPr="009C2CAE">
                              <w:t xml:space="preserve"> </w:t>
                            </w:r>
                          </w:p>
                        </w:txbxContent>
                      </wps:txbx>
                      <wps:bodyPr rot="0" vert="horz" wrap="square" lIns="91440" tIns="45720" rIns="91440" bIns="45720" anchor="t" anchorCtr="0" upright="1">
                        <a:noAutofit/>
                      </wps:bodyPr>
                    </wps:wsp>
                  </a:graphicData>
                </a:graphic>
              </wp:inline>
            </w:drawing>
          </mc:Choice>
          <mc:Fallback>
            <w:pict>
              <v:rect w14:anchorId="45385D44" id="Rectangle 18" o:spid="_x0000_s1033" style="width:435.75pt;height:1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" fillcolor="#dbe5f1" strokecolor="#1f497d" strokeweight="2pt">
                <v:stroke dashstyle="dash"/>
                <v:textbox>
                  <w:txbxContent>
                    <w:p w14:paraId="104DCADE" w14:textId="77777777" w:rsidR="00AC1472" w:rsidRPr="00B723B6" w:rsidRDefault="00AC1472" w:rsidP="004C4539">
                      <w:pPr>
                        <w:shd w:val="clear" w:color="auto" w:fill="DBE5F1"/>
                        <w:rPr>
                          <w:b/>
                        </w:rPr>
                      </w:pPr>
                      <w:r>
                        <w:rPr>
                          <w:b/>
                        </w:rPr>
                        <w:t>Recommendations:</w:t>
                      </w:r>
                    </w:p>
                    <w:p w14:paraId="136C648B" w14:textId="77777777" w:rsidR="00AC1472" w:rsidRPr="000144A9" w:rsidRDefault="00AC1472" w:rsidP="004C4539">
                      <w:pPr>
                        <w:pStyle w:val="ListParagraph"/>
                        <w:ind w:left="0"/>
                      </w:pPr>
                    </w:p>
                    <w:p w14:paraId="4059DD52" w14:textId="77777777" w:rsidR="00AC1472" w:rsidRDefault="00AC1472" w:rsidP="00254A75">
                      <w:pPr>
                        <w:numPr>
                          <w:ilvl w:val="0"/>
                          <w:numId w:val="5"/>
                        </w:numPr>
                        <w:shd w:val="clear" w:color="auto" w:fill="DBE5F1"/>
                        <w:jc w:val="left"/>
                      </w:pPr>
                      <w:r>
                        <w:t xml:space="preserve">Improve quality </w:t>
                      </w:r>
                    </w:p>
                    <w:p w14:paraId="528C6ECD" w14:textId="77777777" w:rsidR="00AC1472" w:rsidRDefault="00AC1472" w:rsidP="00BC24D1">
                      <w:pPr>
                        <w:shd w:val="clear" w:color="auto" w:fill="DBE5F1"/>
                        <w:ind w:left="426" w:hanging="426"/>
                        <w:jc w:val="left"/>
                      </w:pPr>
                    </w:p>
                    <w:p w14:paraId="70838A68" w14:textId="77777777" w:rsidR="00AC1472" w:rsidRDefault="00AC1472" w:rsidP="00254A75">
                      <w:pPr>
                        <w:numPr>
                          <w:ilvl w:val="0"/>
                          <w:numId w:val="5"/>
                        </w:numPr>
                        <w:shd w:val="clear" w:color="auto" w:fill="DBE5F1"/>
                        <w:jc w:val="left"/>
                      </w:pPr>
                      <w:r>
                        <w:t>Adopt</w:t>
                      </w:r>
                      <w:r w:rsidRPr="001C6852">
                        <w:t xml:space="preserve"> a tiered approach </w:t>
                      </w:r>
                      <w:r>
                        <w:t xml:space="preserve">(hierarchy of provision) </w:t>
                      </w:r>
                      <w:r w:rsidRPr="001C6852">
                        <w:t xml:space="preserve">to the management and improvement of </w:t>
                      </w:r>
                      <w:r>
                        <w:t>sites.</w:t>
                      </w:r>
                    </w:p>
                    <w:p w14:paraId="0161B31E" w14:textId="77777777" w:rsidR="00AC1472" w:rsidRDefault="00AC1472" w:rsidP="00BC24D1">
                      <w:pPr>
                        <w:shd w:val="clear" w:color="auto" w:fill="DBE5F1"/>
                        <w:ind w:left="426"/>
                        <w:jc w:val="left"/>
                      </w:pPr>
                    </w:p>
                    <w:p w14:paraId="1C2138C7" w14:textId="116BD6AA" w:rsidR="00AC1472" w:rsidRDefault="00AC1472" w:rsidP="00254A75">
                      <w:pPr>
                        <w:numPr>
                          <w:ilvl w:val="0"/>
                          <w:numId w:val="5"/>
                        </w:numPr>
                        <w:shd w:val="clear" w:color="auto" w:fill="DBE5F1"/>
                        <w:jc w:val="left"/>
                      </w:pPr>
                      <w:r w:rsidRPr="0050468B">
                        <w:t>Work in partnership with stakeholders to secure funding</w:t>
                      </w:r>
                      <w:r>
                        <w:t>.</w:t>
                      </w:r>
                    </w:p>
                    <w:p w14:paraId="418BEA95" w14:textId="77777777" w:rsidR="00AC1472" w:rsidRDefault="00AC1472" w:rsidP="00BC24D1">
                      <w:pPr>
                        <w:shd w:val="clear" w:color="auto" w:fill="DBE5F1"/>
                        <w:ind w:left="426"/>
                        <w:jc w:val="left"/>
                      </w:pPr>
                    </w:p>
                    <w:p w14:paraId="2FB335A0" w14:textId="40194C60" w:rsidR="00AC1472" w:rsidRDefault="00AC1472" w:rsidP="00254A75">
                      <w:pPr>
                        <w:numPr>
                          <w:ilvl w:val="0"/>
                          <w:numId w:val="5"/>
                        </w:numPr>
                        <w:shd w:val="clear" w:color="auto" w:fill="DBE5F1"/>
                        <w:jc w:val="left"/>
                      </w:pPr>
                      <w:r>
                        <w:t>Secure</w:t>
                      </w:r>
                      <w:r w:rsidRPr="009C2CAE">
                        <w:t xml:space="preserve"> developer contributions</w:t>
                      </w:r>
                      <w:r w:rsidR="00910EBD">
                        <w:t xml:space="preserve"> through Section 106</w:t>
                      </w:r>
                      <w:r>
                        <w:t>.</w:t>
                      </w:r>
                      <w:r w:rsidRPr="009C2CAE">
                        <w:t xml:space="preserve"> </w:t>
                      </w:r>
                    </w:p>
                  </w:txbxContent>
                </v:textbox>
                <w10:anchorlock/>
              </v:rect>
            </w:pict>
          </mc:Fallback>
        </mc:AlternateConten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054668E" w14:textId="77777777" w:rsidR="00F90504" w:rsidRPr="00646F4A" w:rsidRDefault="00F90504" w:rsidP="00F90504"/>
    <w:p w14:paraId="702C9A99" w14:textId="77777777" w:rsidR="00F90504" w:rsidRPr="00646F4A" w:rsidRDefault="00F90504" w:rsidP="00F90504"/>
    <w:p w14:paraId="323709A7" w14:textId="77777777" w:rsidR="00F90504" w:rsidRPr="00646F4A" w:rsidRDefault="00F90504" w:rsidP="00F90504"/>
    <w:p w14:paraId="5B7C8F3A" w14:textId="77777777" w:rsidR="00F90504" w:rsidRPr="00646F4A" w:rsidRDefault="00F90504" w:rsidP="00F90504"/>
    <w:p w14:paraId="22118BF8" w14:textId="77777777" w:rsidR="00F90504" w:rsidRPr="00646F4A" w:rsidRDefault="00F90504" w:rsidP="00F90504"/>
    <w:p w14:paraId="50D120E4" w14:textId="77777777" w:rsidR="00F90504" w:rsidRPr="00646F4A" w:rsidRDefault="00F90504" w:rsidP="00F90504"/>
    <w:p w14:paraId="3253DB60" w14:textId="77777777" w:rsidR="00F90504" w:rsidRPr="00646F4A" w:rsidRDefault="00F90504" w:rsidP="00F90504"/>
    <w:p w14:paraId="4F10E473" w14:textId="77777777" w:rsidR="00F90504" w:rsidRPr="00646F4A" w:rsidRDefault="00F90504" w:rsidP="00F90504"/>
    <w:p w14:paraId="166DB110" w14:textId="77777777" w:rsidR="00F90504" w:rsidRPr="00646F4A" w:rsidRDefault="00F90504" w:rsidP="00F90504"/>
    <w:p w14:paraId="5539497E" w14:textId="77777777" w:rsidR="00F90504" w:rsidRPr="00646F4A" w:rsidRDefault="00F90504" w:rsidP="00F90504"/>
    <w:p w14:paraId="286C33C1" w14:textId="77777777" w:rsidR="00DF4FDF" w:rsidRPr="00646F4A" w:rsidRDefault="00DF4FDF" w:rsidP="00F90504">
      <w:pPr>
        <w:rPr>
          <w:b/>
          <w:i/>
        </w:rPr>
      </w:pPr>
    </w:p>
    <w:p w14:paraId="6E9BB5E7" w14:textId="6851E287" w:rsidR="003F3A10" w:rsidRPr="00646F4A" w:rsidRDefault="003F3A10" w:rsidP="00F90504">
      <w:pPr>
        <w:rPr>
          <w:highlight w:val="yellow"/>
        </w:rPr>
      </w:pPr>
      <w:r w:rsidRPr="00646F4A">
        <w:rPr>
          <w:b/>
          <w:i/>
        </w:rPr>
        <w:t>Recommendation (d) – Improve quality</w:t>
      </w:r>
    </w:p>
    <w:p w14:paraId="669E5B86" w14:textId="77777777" w:rsidR="003F3A10" w:rsidRPr="00646F4A" w:rsidRDefault="003F3A10" w:rsidP="00DC169A">
      <w:pPr>
        <w:tabs>
          <w:tab w:val="left" w:pos="2460"/>
        </w:tabs>
        <w:rPr>
          <w:b/>
          <w:i/>
        </w:rPr>
      </w:pPr>
    </w:p>
    <w:p w14:paraId="642A0037" w14:textId="198684AA" w:rsidR="007B4D51" w:rsidRPr="00646F4A" w:rsidRDefault="007B4D51" w:rsidP="007B4D51">
      <w:pPr>
        <w:tabs>
          <w:tab w:val="left" w:pos="2460"/>
        </w:tabs>
      </w:pPr>
      <w:bookmarkStart w:id="91" w:name="_Hlk524354790"/>
      <w:r w:rsidRPr="00646F4A">
        <w:lastRenderedPageBreak/>
        <w:t xml:space="preserve">There are a number of ways in which it is possible to improve quality, including, for example, addressing overplay and improving maintenance. Given </w:t>
      </w:r>
      <w:r w:rsidR="00C473FA" w:rsidRPr="00646F4A">
        <w:t>the number of</w:t>
      </w:r>
      <w:r w:rsidRPr="00646F4A">
        <w:t xml:space="preserve"> councils’ face reducing budgets</w:t>
      </w:r>
      <w:r w:rsidR="003C1BF3" w:rsidRPr="00646F4A">
        <w:t>,</w:t>
      </w:r>
      <w:r w:rsidRPr="00646F4A">
        <w:t xml:space="preserve"> it is currently advisable to look at improving key sites as a priority (e.g.</w:t>
      </w:r>
      <w:r w:rsidR="00CD5219" w:rsidRPr="00646F4A">
        <w:t>,</w:t>
      </w:r>
      <w:r w:rsidRPr="00646F4A">
        <w:t xml:space="preserve"> the largest</w:t>
      </w:r>
      <w:r w:rsidR="00C473FA" w:rsidRPr="00646F4A">
        <w:t>, well used</w:t>
      </w:r>
      <w:r w:rsidRPr="00646F4A">
        <w:t xml:space="preserve"> sites that are overplayed </w:t>
      </w:r>
      <w:r w:rsidR="00C473FA" w:rsidRPr="00646F4A">
        <w:t>and/or poor quality</w:t>
      </w:r>
      <w:r w:rsidRPr="00646F4A">
        <w:t>). The Action Plan within this document provides a starting point for this, identifying key sites, poor quality sites and/or sites that are overplayed which should be prioritised for improvement.</w:t>
      </w:r>
      <w:bookmarkEnd w:id="91"/>
    </w:p>
    <w:p w14:paraId="3A572455" w14:textId="77777777" w:rsidR="007B4D51" w:rsidRPr="00646F4A" w:rsidRDefault="007B4D51" w:rsidP="007B4D51">
      <w:pPr>
        <w:tabs>
          <w:tab w:val="left" w:pos="2460"/>
        </w:tabs>
        <w:rPr>
          <w:highlight w:val="yellow"/>
        </w:rPr>
      </w:pPr>
    </w:p>
    <w:p w14:paraId="255B1491" w14:textId="77A00BE1" w:rsidR="007B4D51" w:rsidRPr="00646F4A" w:rsidRDefault="007B4D51" w:rsidP="007B4D51">
      <w:r w:rsidRPr="00646F4A">
        <w:t>With pressures on budgets</w:t>
      </w:r>
      <w:r w:rsidR="00CD5219" w:rsidRPr="00646F4A">
        <w:t>,</w:t>
      </w:r>
      <w:r w:rsidRPr="00646F4A">
        <w:t xml:space="preserve"> any wide-ranging direct investment into quality is unlikely and other options for improvements should be considered. This could be via </w:t>
      </w:r>
      <w:r w:rsidR="003868BF" w:rsidRPr="00646F4A">
        <w:t>clubs leasing/managing sites</w:t>
      </w:r>
      <w:r w:rsidRPr="00646F4A">
        <w:t xml:space="preserve"> as highlighted in Objective 1, with clubs taking on maintenance, whilst other options may include </w:t>
      </w:r>
      <w:r w:rsidR="00F90504" w:rsidRPr="00646F4A">
        <w:t xml:space="preserve">the use of </w:t>
      </w:r>
      <w:r w:rsidRPr="00646F4A">
        <w:t xml:space="preserve">equipment banks and the pooling of resources for maintenance. </w:t>
      </w:r>
    </w:p>
    <w:p w14:paraId="688811AB" w14:textId="471AB02D" w:rsidR="00186BC5" w:rsidRPr="00646F4A" w:rsidRDefault="00186BC5" w:rsidP="007B4D51">
      <w:pPr>
        <w:rPr>
          <w:highlight w:val="yellow"/>
        </w:rPr>
      </w:pPr>
    </w:p>
    <w:p w14:paraId="12ECDFCC" w14:textId="77777777" w:rsidR="003F3A10" w:rsidRPr="00646F4A" w:rsidRDefault="003F3A10" w:rsidP="00DC169A">
      <w:pPr>
        <w:tabs>
          <w:tab w:val="left" w:pos="2460"/>
        </w:tabs>
        <w:rPr>
          <w:b/>
          <w:i/>
        </w:rPr>
      </w:pPr>
      <w:r w:rsidRPr="00646F4A">
        <w:rPr>
          <w:b/>
          <w:i/>
        </w:rPr>
        <w:t>Addressing quality issues</w:t>
      </w:r>
    </w:p>
    <w:p w14:paraId="2452558D" w14:textId="77777777" w:rsidR="003F3A10" w:rsidRPr="00646F4A" w:rsidRDefault="003F3A10" w:rsidP="00DC169A">
      <w:pPr>
        <w:tabs>
          <w:tab w:val="left" w:pos="2460"/>
        </w:tabs>
        <w:rPr>
          <w:b/>
          <w:i/>
        </w:rPr>
      </w:pPr>
    </w:p>
    <w:p w14:paraId="05A8BDCB" w14:textId="51F4A28F" w:rsidR="005A0FB2" w:rsidRPr="00646F4A" w:rsidRDefault="003F3A10" w:rsidP="00DC169A">
      <w:pPr>
        <w:tabs>
          <w:tab w:val="left" w:pos="2460"/>
        </w:tabs>
      </w:pPr>
      <w:r w:rsidRPr="00646F4A">
        <w:t xml:space="preserve">Quality in </w:t>
      </w:r>
      <w:r w:rsidR="009A4AAF" w:rsidRPr="00646F4A">
        <w:t>Coventr</w:t>
      </w:r>
      <w:r w:rsidR="00CD5219" w:rsidRPr="00646F4A">
        <w:t>y</w:t>
      </w:r>
      <w:r w:rsidRPr="00646F4A">
        <w:t xml:space="preserve"> is variable but generally </w:t>
      </w:r>
      <w:r w:rsidR="00CD5219" w:rsidRPr="00646F4A">
        <w:t>facilities</w:t>
      </w:r>
      <w:r w:rsidRPr="00646F4A">
        <w:t xml:space="preserve"> are assessed as standard quality with t</w:t>
      </w:r>
      <w:r w:rsidR="005A0FB2" w:rsidRPr="00646F4A">
        <w:t xml:space="preserve">he exception of </w:t>
      </w:r>
      <w:r w:rsidR="009A4AAF" w:rsidRPr="00646F4A">
        <w:t xml:space="preserve">rugby union pitches which are mostly assessed as poor quality. </w:t>
      </w:r>
      <w:r w:rsidR="005A0FB2" w:rsidRPr="00646F4A">
        <w:t xml:space="preserve">Where facilities are assessed as standard or poor quality and/or overplayed, maintenance regimes should be reviewed and, where possible, improved to ensure </w:t>
      </w:r>
      <w:r w:rsidR="005860B3" w:rsidRPr="00646F4A">
        <w:t>that what is being done is</w:t>
      </w:r>
      <w:r w:rsidR="005A0FB2" w:rsidRPr="00646F4A">
        <w:t xml:space="preserve"> of an appropriate standard to sustain/improve pitch quality. Ensuring continuance of existing maintenance of good quality pitches is also essential. </w:t>
      </w:r>
    </w:p>
    <w:p w14:paraId="757A2D32" w14:textId="6B24CEBD" w:rsidR="00581072" w:rsidRPr="00646F4A" w:rsidRDefault="00581072" w:rsidP="00DC169A">
      <w:pPr>
        <w:tabs>
          <w:tab w:val="left" w:pos="2460"/>
        </w:tabs>
        <w:rPr>
          <w:highlight w:val="yellow"/>
        </w:rPr>
      </w:pPr>
    </w:p>
    <w:p w14:paraId="43AE4768" w14:textId="1FFC2DCB" w:rsidR="005A0FB2" w:rsidRPr="00646F4A" w:rsidRDefault="005A0FB2" w:rsidP="005A0FB2">
      <w:r w:rsidRPr="00646F4A">
        <w:t xml:space="preserve">Based </w:t>
      </w:r>
      <w:r w:rsidR="005860B3" w:rsidRPr="00646F4A">
        <w:t>up</w:t>
      </w:r>
      <w:r w:rsidRPr="00646F4A">
        <w:t>on an achievable target</w:t>
      </w:r>
      <w:r w:rsidR="009B66BD" w:rsidRPr="00646F4A">
        <w:t>,</w:t>
      </w:r>
      <w:r w:rsidRPr="00646F4A">
        <w:t xml:space="preserve"> using existing quality scoring to provide a baseline, a standard should be used to identify deficiencies and investment should be focused on those sites which fail to meet the proposed quality standard</w:t>
      </w:r>
      <w:r w:rsidR="008838FD" w:rsidRPr="00646F4A">
        <w:t>.</w:t>
      </w:r>
      <w:r w:rsidR="00581072" w:rsidRPr="00646F4A">
        <w:t xml:space="preserve"> </w:t>
      </w:r>
      <w:r w:rsidRPr="00646F4A">
        <w:t xml:space="preserve">For the purposes </w:t>
      </w:r>
      <w:r w:rsidR="00ED22FF" w:rsidRPr="00646F4A">
        <w:t xml:space="preserve">of </w:t>
      </w:r>
      <w:r w:rsidRPr="00646F4A">
        <w:t>quality assessments, the Strategy refer</w:t>
      </w:r>
      <w:r w:rsidR="005860B3" w:rsidRPr="00646F4A">
        <w:t>s</w:t>
      </w:r>
      <w:r w:rsidRPr="00646F4A">
        <w:t xml:space="preserve"> to pitches and ancillary facilities separately as </w:t>
      </w:r>
      <w:r w:rsidR="005860B3" w:rsidRPr="00646F4A">
        <w:t>being of ‘</w:t>
      </w:r>
      <w:r w:rsidR="00581072" w:rsidRPr="00646F4A">
        <w:t>g</w:t>
      </w:r>
      <w:r w:rsidRPr="00646F4A">
        <w:t>ood</w:t>
      </w:r>
      <w:r w:rsidR="005860B3" w:rsidRPr="00646F4A">
        <w:t>’</w:t>
      </w:r>
      <w:r w:rsidRPr="00646F4A">
        <w:t xml:space="preserve">, </w:t>
      </w:r>
      <w:r w:rsidR="005860B3" w:rsidRPr="00646F4A">
        <w:t>‘</w:t>
      </w:r>
      <w:r w:rsidR="00581072" w:rsidRPr="00646F4A">
        <w:t>s</w:t>
      </w:r>
      <w:r w:rsidRPr="00646F4A">
        <w:t>tandard</w:t>
      </w:r>
      <w:r w:rsidR="005860B3" w:rsidRPr="00646F4A">
        <w:t>’</w:t>
      </w:r>
      <w:r w:rsidRPr="00646F4A">
        <w:t xml:space="preserve"> or </w:t>
      </w:r>
      <w:r w:rsidR="005860B3" w:rsidRPr="00646F4A">
        <w:t>‘</w:t>
      </w:r>
      <w:r w:rsidR="00581072" w:rsidRPr="00646F4A">
        <w:t>p</w:t>
      </w:r>
      <w:r w:rsidRPr="00646F4A">
        <w:t>oor</w:t>
      </w:r>
      <w:r w:rsidR="005860B3" w:rsidRPr="00646F4A">
        <w:t>’</w:t>
      </w:r>
      <w:r w:rsidRPr="00646F4A">
        <w:t xml:space="preserve"> quality. </w:t>
      </w:r>
      <w:r w:rsidR="009B66BD" w:rsidRPr="00646F4A">
        <w:t>However</w:t>
      </w:r>
      <w:r w:rsidRPr="00646F4A">
        <w:t>, some good quality sites have poor quality elements and vice versa (e.g.</w:t>
      </w:r>
      <w:r w:rsidR="00581072" w:rsidRPr="00646F4A">
        <w:t>,</w:t>
      </w:r>
      <w:r w:rsidRPr="00646F4A">
        <w:t xml:space="preserve"> a good quality pitch may be serviced by poor quality changing facilities).</w:t>
      </w:r>
    </w:p>
    <w:p w14:paraId="28758ABB" w14:textId="77777777" w:rsidR="00C473FA" w:rsidRPr="00646F4A" w:rsidRDefault="00C473FA" w:rsidP="005A0FB2"/>
    <w:p w14:paraId="05B879BD" w14:textId="77777777" w:rsidR="00581072" w:rsidRPr="00646F4A" w:rsidRDefault="00581072" w:rsidP="00581072">
      <w:pPr>
        <w:tabs>
          <w:tab w:val="left" w:pos="2460"/>
        </w:tabs>
      </w:pPr>
      <w:r w:rsidRPr="00646F4A">
        <w:t xml:space="preserve">It is also important to note the impact the weather has on quality. The worse the weather, the poorer the facilities tend to become, especially if no, or inadequate, drainage systems are in place. This also means that quality can vary year on year dependent upon the weather and levels of rainfall. </w:t>
      </w:r>
    </w:p>
    <w:p w14:paraId="1E3C2DDF" w14:textId="77777777" w:rsidR="00581072" w:rsidRPr="00646F4A" w:rsidRDefault="00581072" w:rsidP="005A0FB2"/>
    <w:p w14:paraId="08A09C10" w14:textId="68161A3B" w:rsidR="005A0FB2" w:rsidRPr="00646F4A" w:rsidRDefault="005A0FB2" w:rsidP="005A0FB2">
      <w:r w:rsidRPr="00646F4A">
        <w:t>If a poor quality site receives little or no usage that is</w:t>
      </w:r>
      <w:r w:rsidR="00ED22FF" w:rsidRPr="00646F4A">
        <w:t xml:space="preserve"> not to say that no improvement is</w:t>
      </w:r>
      <w:r w:rsidRPr="00646F4A">
        <w:t xml:space="preserve"> needed. It may instead be the case that </w:t>
      </w:r>
      <w:r w:rsidR="00ED22FF" w:rsidRPr="00646F4A">
        <w:t>it</w:t>
      </w:r>
      <w:r w:rsidRPr="00646F4A">
        <w:t xml:space="preserve"> receives no demand because of its quality, thus an improvement in said quality will attract demand to the site, potentially from overplayed standard or good quality sites</w:t>
      </w:r>
      <w:r w:rsidR="009B66BD" w:rsidRPr="00646F4A">
        <w:t xml:space="preserve"> (thus reducing capacity issues)</w:t>
      </w:r>
      <w:r w:rsidRPr="00646F4A">
        <w:t xml:space="preserve">. </w:t>
      </w:r>
      <w:r w:rsidR="00CE5C09" w:rsidRPr="00646F4A">
        <w:t xml:space="preserve">Where this occurs, it is vital that the improvements are advertised and marketed towards potential users as their perception of the provision may need altering. </w:t>
      </w:r>
    </w:p>
    <w:p w14:paraId="3FFD9A3C" w14:textId="7F12C357" w:rsidR="00581072" w:rsidRPr="00646F4A" w:rsidRDefault="00581072" w:rsidP="005A0FB2">
      <w:pPr>
        <w:rPr>
          <w:highlight w:val="yellow"/>
        </w:rPr>
      </w:pPr>
    </w:p>
    <w:p w14:paraId="6D8A3748" w14:textId="20EC5E25" w:rsidR="005A0FB2" w:rsidRPr="00646F4A" w:rsidRDefault="009B66BD" w:rsidP="005A0FB2">
      <w:r w:rsidRPr="00646F4A">
        <w:t>In addition, w</w:t>
      </w:r>
      <w:r w:rsidR="005A0FB2" w:rsidRPr="00646F4A">
        <w:t xml:space="preserve">ithout appropriate, fit for purpose ancillary facilities, good quality </w:t>
      </w:r>
      <w:r w:rsidRPr="00646F4A">
        <w:t>provision</w:t>
      </w:r>
      <w:r w:rsidR="005A0FB2" w:rsidRPr="00646F4A">
        <w:t xml:space="preserve"> may be underutilised</w:t>
      </w:r>
      <w:r w:rsidRPr="00646F4A">
        <w:t>, especially by adults and female users who have more of a requirement</w:t>
      </w:r>
      <w:r w:rsidR="005A0FB2" w:rsidRPr="00646F4A">
        <w:t>. Changing facilities form the most essential part of this offer</w:t>
      </w:r>
      <w:r w:rsidR="00CE5C09" w:rsidRPr="00646F4A">
        <w:t xml:space="preserve"> (although other provision can be key for income generation)</w:t>
      </w:r>
      <w:r w:rsidR="005A0FB2" w:rsidRPr="00646F4A">
        <w:t xml:space="preserve"> and therefore key sites should be given priority for improvement. For the majority of sports, no senior league matches can take place without appropriate changing facilities and the same</w:t>
      </w:r>
      <w:r w:rsidR="00581072" w:rsidRPr="00646F4A">
        <w:t xml:space="preserve"> also</w:t>
      </w:r>
      <w:r w:rsidR="005A0FB2" w:rsidRPr="00646F4A">
        <w:t xml:space="preserve"> applies to women’s and girls’ </w:t>
      </w:r>
      <w:r w:rsidR="00420C89" w:rsidRPr="00646F4A">
        <w:t>demand</w:t>
      </w:r>
      <w:r w:rsidR="005A0FB2" w:rsidRPr="00646F4A">
        <w:t xml:space="preserve">. </w:t>
      </w:r>
    </w:p>
    <w:p w14:paraId="6A77B300" w14:textId="77777777" w:rsidR="00420C89" w:rsidRPr="00646F4A" w:rsidRDefault="00420C89" w:rsidP="005A0FB2">
      <w:pPr>
        <w:rPr>
          <w:highlight w:val="yellow"/>
        </w:rPr>
      </w:pPr>
    </w:p>
    <w:p w14:paraId="07337B5B" w14:textId="35816C4E" w:rsidR="008838FD" w:rsidRPr="00646F4A" w:rsidRDefault="008838FD" w:rsidP="008838FD">
      <w:r w:rsidRPr="00646F4A">
        <w:t xml:space="preserve">For football, The FA has a Pitch Improvement Programme aimed at improving the standard of grass pitches across the Country. For provision included in the programme, clubs can utilise the services of the Football Foundation’s PitchPower app to carry out a free on-site assessment of their pitches. This then provides the Grounds Management Association (GMA) with the detail needed to create a personalised, informative report to advise on how </w:t>
      </w:r>
      <w:r w:rsidRPr="00646F4A">
        <w:lastRenderedPageBreak/>
        <w:t xml:space="preserve">improvements can be made. Clubs then receive bespoke advice and support to help with any future actions, funding applications and equipment, with clubs getting access to discounted rates for machinery and consumables through local partnerships. </w:t>
      </w:r>
    </w:p>
    <w:p w14:paraId="5D1001A3" w14:textId="77777777" w:rsidR="008838FD" w:rsidRPr="00646F4A" w:rsidRDefault="008838FD" w:rsidP="008838FD">
      <w:pPr>
        <w:rPr>
          <w:highlight w:val="yellow"/>
        </w:rPr>
      </w:pPr>
    </w:p>
    <w:p w14:paraId="4A1BB12B" w14:textId="29A98AB8" w:rsidR="008838FD" w:rsidRPr="00646F4A" w:rsidRDefault="008838FD" w:rsidP="008838FD">
      <w:pPr>
        <w:ind w:right="-44"/>
        <w:rPr>
          <w:rFonts w:cs="Arial"/>
          <w:iCs/>
        </w:rPr>
      </w:pPr>
      <w:r w:rsidRPr="00646F4A">
        <w:rPr>
          <w:rFonts w:cs="Arial"/>
        </w:rPr>
        <w:t xml:space="preserve">The tool is available across mobile apps and desktop and is open to access by all providers, including clubs, schools and local authorities. Following a PitchPower report, organisations can work towards the recommended dedicated maintenance regime identified to improve the quality of their pitches. </w:t>
      </w:r>
      <w:r w:rsidRPr="00646F4A">
        <w:rPr>
          <w:rFonts w:cs="Arial"/>
          <w:iCs/>
        </w:rPr>
        <w:t>Applicants are required to submit a PitchPower assessment for each of their pitches as a condition of a grant funding application for Football Foundation grass pitch investment, such as the Grass Pitch Maintenance fund</w:t>
      </w:r>
      <w:r w:rsidR="00E37C5E" w:rsidRPr="00646F4A">
        <w:rPr>
          <w:rFonts w:cs="Arial"/>
          <w:iCs/>
        </w:rPr>
        <w:t>.</w:t>
      </w:r>
    </w:p>
    <w:p w14:paraId="683B8B02" w14:textId="4F50C795" w:rsidR="00A14607" w:rsidRPr="00646F4A" w:rsidRDefault="00A14607" w:rsidP="008838FD">
      <w:pPr>
        <w:ind w:right="-44"/>
        <w:rPr>
          <w:rFonts w:cs="Arial"/>
          <w:iCs/>
          <w:highlight w:val="yellow"/>
        </w:rPr>
      </w:pPr>
    </w:p>
    <w:p w14:paraId="77E634CD" w14:textId="2DC7D29B" w:rsidR="008838FD" w:rsidRPr="00646F4A" w:rsidRDefault="00CE5C09" w:rsidP="008838FD">
      <w:pPr>
        <w:ind w:right="-46"/>
      </w:pPr>
      <w:r w:rsidRPr="00646F4A">
        <w:t xml:space="preserve">For rugby union, the RFU is now also utilising Pitch Power, with reports also being produced similar to those for football. </w:t>
      </w:r>
    </w:p>
    <w:p w14:paraId="65E756BA" w14:textId="76F71647" w:rsidR="00C642FE" w:rsidRPr="00646F4A" w:rsidRDefault="00C642FE" w:rsidP="008838FD">
      <w:pPr>
        <w:ind w:right="-46"/>
      </w:pPr>
    </w:p>
    <w:p w14:paraId="300EBE6B" w14:textId="77777777" w:rsidR="00C642FE" w:rsidRPr="00646F4A" w:rsidRDefault="00C642FE" w:rsidP="00C642FE">
      <w:r w:rsidRPr="00646F4A">
        <w:t xml:space="preserve">For cricket and the ECB, the equivalent is the Grounds and Natural Turf Improvement Programme (GaNTIP), which is jointly funded by the ECB, FA, Football Foundation and the GMA. Its aim is to raise the standards of sports surfaces as well as the understanding of sports turf management practices among grassroots sports clubs across England Wales. </w:t>
      </w:r>
    </w:p>
    <w:p w14:paraId="40ABEBEF" w14:textId="77777777" w:rsidR="00C642FE" w:rsidRPr="00646F4A" w:rsidRDefault="00C642FE" w:rsidP="00C642FE"/>
    <w:p w14:paraId="67900CA6" w14:textId="7CF53831" w:rsidR="00C642FE" w:rsidRPr="00646F4A" w:rsidRDefault="00C642FE" w:rsidP="008838FD">
      <w:pPr>
        <w:ind w:right="-46"/>
        <w:rPr>
          <w:rFonts w:cs="Arial"/>
        </w:rPr>
      </w:pPr>
      <w:r w:rsidRPr="00646F4A">
        <w:t>Specifically for tennis, t</w:t>
      </w:r>
      <w:r w:rsidRPr="00646F4A">
        <w:rPr>
          <w:rFonts w:cs="Arial"/>
        </w:rPr>
        <w:t>he LTA has secured a £22 million investment fund to be put into public tennis courts across Britain, together with an £8.5 million investment from the LTA. This will see thousands of public park tennis courts that are in poor or unplayable condition improved for the benefit of the local communities.</w:t>
      </w:r>
    </w:p>
    <w:p w14:paraId="4D2CB0F2" w14:textId="1B64ED22" w:rsidR="008838FD" w:rsidRPr="00646F4A" w:rsidRDefault="008838FD" w:rsidP="00420C89"/>
    <w:p w14:paraId="2C0C0881" w14:textId="62204D9D" w:rsidR="00420C89" w:rsidRPr="00646F4A" w:rsidRDefault="00420C89" w:rsidP="00420C89">
      <w:r w:rsidRPr="00646F4A">
        <w:t>For</w:t>
      </w:r>
      <w:r w:rsidR="008838FD" w:rsidRPr="00646F4A">
        <w:t xml:space="preserve"> the</w:t>
      </w:r>
      <w:r w:rsidRPr="00646F4A">
        <w:t xml:space="preserve"> improvement/replacement of </w:t>
      </w:r>
      <w:r w:rsidR="00CE5C09" w:rsidRPr="00646F4A">
        <w:t xml:space="preserve">3G and hockey provision, this is most commonly linked to age, with any surfaces older than 10 years generally requiring replacement. Where pitches are provided, sinking funds should be put into place to ensure that refurbishment can take place when it is required. </w:t>
      </w:r>
    </w:p>
    <w:p w14:paraId="64AEF5CF" w14:textId="77777777" w:rsidR="00420C89" w:rsidRPr="00646F4A" w:rsidRDefault="00420C89" w:rsidP="00420C89">
      <w:pPr>
        <w:rPr>
          <w:highlight w:val="yellow"/>
        </w:rPr>
      </w:pPr>
    </w:p>
    <w:p w14:paraId="701C83A2" w14:textId="77777777" w:rsidR="008544A9" w:rsidRPr="00646F4A" w:rsidRDefault="008544A9" w:rsidP="00E37C5E">
      <w:pPr>
        <w:rPr>
          <w:b/>
          <w:i/>
        </w:rPr>
      </w:pPr>
    </w:p>
    <w:p w14:paraId="2718E1D7" w14:textId="0943262F" w:rsidR="003568A6" w:rsidRPr="00646F4A" w:rsidRDefault="003568A6" w:rsidP="00E37C5E">
      <w:pPr>
        <w:rPr>
          <w:b/>
          <w:i/>
        </w:rPr>
      </w:pPr>
      <w:r w:rsidRPr="00646F4A">
        <w:rPr>
          <w:b/>
          <w:i/>
        </w:rPr>
        <w:t>Addressing overplay</w:t>
      </w:r>
    </w:p>
    <w:p w14:paraId="009CAE34" w14:textId="77777777" w:rsidR="003568A6" w:rsidRPr="00646F4A" w:rsidRDefault="003568A6" w:rsidP="003568A6"/>
    <w:p w14:paraId="15D3C41B" w14:textId="41888AFB" w:rsidR="007B4D51" w:rsidRPr="00646F4A" w:rsidRDefault="007B4D51" w:rsidP="007B4D51">
      <w:pPr>
        <w:rPr>
          <w:lang w:val="en-US"/>
        </w:rPr>
      </w:pPr>
      <w:r w:rsidRPr="00646F4A">
        <w:t>In order to improve the overall quality of the outdoor facility stock</w:t>
      </w:r>
      <w:r w:rsidR="008838FD" w:rsidRPr="00646F4A">
        <w:t>,</w:t>
      </w:r>
      <w:r w:rsidRPr="00646F4A">
        <w:t xml:space="preserve"> it is necessary to ensure that provision is not overplayed beyond recommended carrying capacity. </w:t>
      </w:r>
      <w:r w:rsidRPr="00646F4A">
        <w:rPr>
          <w:lang w:val="en-US"/>
        </w:rPr>
        <w:t>This is determined by assessing quality (via a non-technical site assessment) and allocating a match limit to each (daily for hockey</w:t>
      </w:r>
      <w:r w:rsidR="00C95BAC" w:rsidRPr="00646F4A">
        <w:rPr>
          <w:lang w:val="en-US"/>
        </w:rPr>
        <w:t xml:space="preserve"> and </w:t>
      </w:r>
      <w:r w:rsidRPr="00646F4A">
        <w:rPr>
          <w:lang w:val="en-US"/>
        </w:rPr>
        <w:t>weekly for football</w:t>
      </w:r>
      <w:r w:rsidR="00E37C5E" w:rsidRPr="00646F4A">
        <w:rPr>
          <w:lang w:val="en-US"/>
        </w:rPr>
        <w:t xml:space="preserve"> and </w:t>
      </w:r>
      <w:r w:rsidRPr="00646F4A">
        <w:rPr>
          <w:lang w:val="en-US"/>
        </w:rPr>
        <w:t>rugby union</w:t>
      </w:r>
      <w:r w:rsidR="00C95BAC" w:rsidRPr="00646F4A">
        <w:rPr>
          <w:lang w:val="en-US"/>
        </w:rPr>
        <w:t xml:space="preserve">). </w:t>
      </w:r>
    </w:p>
    <w:p w14:paraId="19324278" w14:textId="42451293" w:rsidR="00C642FE" w:rsidRPr="00646F4A" w:rsidRDefault="00C642FE" w:rsidP="00C642FE">
      <w:r w:rsidRPr="00646F4A">
        <w:t xml:space="preserve">The FA, RFU, ECB and EH all recommend a maximum number of matches that pitches should take based on quality, as seen in the table below. For other grass pitch sports, no guidelines are set by the NGBs although it can be assumed that a similar trend should be followed. </w:t>
      </w:r>
    </w:p>
    <w:p w14:paraId="382CC744" w14:textId="77777777" w:rsidR="00C642FE" w:rsidRPr="00646F4A" w:rsidRDefault="00C642FE" w:rsidP="00C642FE">
      <w:pPr>
        <w:rPr>
          <w:i/>
        </w:rPr>
      </w:pPr>
    </w:p>
    <w:p w14:paraId="28E55518" w14:textId="77777777" w:rsidR="00C642FE" w:rsidRPr="00646F4A" w:rsidRDefault="00C642FE" w:rsidP="00C642FE">
      <w:pPr>
        <w:rPr>
          <w:i/>
        </w:rPr>
      </w:pPr>
      <w:r w:rsidRPr="00646F4A">
        <w:rPr>
          <w:i/>
        </w:rPr>
        <w:t>Table 5.1: Carrying capacity of pitches</w:t>
      </w:r>
    </w:p>
    <w:p w14:paraId="00FE47F3" w14:textId="77777777" w:rsidR="00C642FE" w:rsidRPr="00646F4A" w:rsidRDefault="00C642FE" w:rsidP="00C642FE">
      <w:pPr>
        <w:rPr>
          <w:b/>
          <w:i/>
          <w:highlight w:val="yellow"/>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552"/>
        <w:gridCol w:w="1595"/>
        <w:gridCol w:w="1701"/>
        <w:gridCol w:w="1665"/>
      </w:tblGrid>
      <w:tr w:rsidR="00646F4A" w:rsidRPr="00646F4A" w14:paraId="634A7576" w14:textId="77777777" w:rsidTr="00F772AF">
        <w:trPr>
          <w:tblHeader/>
        </w:trPr>
        <w:tc>
          <w:tcPr>
            <w:tcW w:w="1276" w:type="dxa"/>
            <w:vMerge w:val="restart"/>
            <w:shd w:val="clear" w:color="auto" w:fill="DBE5F1"/>
          </w:tcPr>
          <w:p w14:paraId="361ADAAB" w14:textId="77777777" w:rsidR="00C642FE" w:rsidRPr="00646F4A" w:rsidRDefault="00C642FE" w:rsidP="00C312E1">
            <w:pPr>
              <w:spacing w:before="40"/>
              <w:rPr>
                <w:rFonts w:eastAsia="Calibri"/>
                <w:b/>
                <w:sz w:val="20"/>
                <w:szCs w:val="20"/>
              </w:rPr>
            </w:pPr>
            <w:r w:rsidRPr="00646F4A">
              <w:rPr>
                <w:rFonts w:eastAsia="Calibri"/>
                <w:b/>
                <w:sz w:val="20"/>
                <w:szCs w:val="20"/>
              </w:rPr>
              <w:t>Sport</w:t>
            </w:r>
          </w:p>
        </w:tc>
        <w:tc>
          <w:tcPr>
            <w:tcW w:w="2552" w:type="dxa"/>
            <w:vMerge w:val="restart"/>
            <w:shd w:val="clear" w:color="auto" w:fill="DBE5F1"/>
          </w:tcPr>
          <w:p w14:paraId="3F439E1A" w14:textId="77777777" w:rsidR="00C642FE" w:rsidRPr="00646F4A" w:rsidRDefault="00C642FE" w:rsidP="00C312E1">
            <w:pPr>
              <w:spacing w:before="40"/>
              <w:jc w:val="left"/>
              <w:rPr>
                <w:rFonts w:eastAsia="Calibri" w:cs="Arial"/>
                <w:b/>
                <w:bCs/>
                <w:sz w:val="20"/>
                <w:szCs w:val="20"/>
                <w:lang w:eastAsia="en-GB"/>
              </w:rPr>
            </w:pPr>
            <w:r w:rsidRPr="00646F4A">
              <w:rPr>
                <w:rFonts w:eastAsia="Calibri" w:cs="Arial"/>
                <w:b/>
                <w:bCs/>
                <w:sz w:val="20"/>
                <w:szCs w:val="20"/>
                <w:lang w:eastAsia="en-GB"/>
              </w:rPr>
              <w:t>Pitch type</w:t>
            </w:r>
          </w:p>
        </w:tc>
        <w:tc>
          <w:tcPr>
            <w:tcW w:w="4961" w:type="dxa"/>
            <w:gridSpan w:val="3"/>
            <w:shd w:val="clear" w:color="auto" w:fill="DBE5F1"/>
          </w:tcPr>
          <w:p w14:paraId="2015116E" w14:textId="77777777" w:rsidR="00C642FE" w:rsidRPr="00646F4A" w:rsidRDefault="00C642FE" w:rsidP="00C312E1">
            <w:pPr>
              <w:spacing w:before="40"/>
              <w:jc w:val="center"/>
            </w:pPr>
            <w:r w:rsidRPr="00646F4A">
              <w:rPr>
                <w:rFonts w:eastAsia="Calibri" w:cs="Arial"/>
                <w:b/>
                <w:sz w:val="20"/>
                <w:szCs w:val="20"/>
                <w:lang w:eastAsia="en-GB"/>
              </w:rPr>
              <w:t>No. of matches</w:t>
            </w:r>
          </w:p>
        </w:tc>
      </w:tr>
      <w:tr w:rsidR="00646F4A" w:rsidRPr="00646F4A" w14:paraId="2473C2C6" w14:textId="77777777" w:rsidTr="00F772AF">
        <w:trPr>
          <w:tblHeader/>
        </w:trPr>
        <w:tc>
          <w:tcPr>
            <w:tcW w:w="1276" w:type="dxa"/>
            <w:vMerge/>
            <w:shd w:val="clear" w:color="auto" w:fill="DBE5F1"/>
          </w:tcPr>
          <w:p w14:paraId="3A891B2A" w14:textId="77777777" w:rsidR="00C642FE" w:rsidRPr="00646F4A" w:rsidRDefault="00C642FE" w:rsidP="00C312E1">
            <w:pPr>
              <w:spacing w:before="40"/>
              <w:rPr>
                <w:rFonts w:eastAsia="Calibri"/>
                <w:b/>
                <w:sz w:val="20"/>
                <w:szCs w:val="20"/>
              </w:rPr>
            </w:pPr>
          </w:p>
        </w:tc>
        <w:tc>
          <w:tcPr>
            <w:tcW w:w="2552" w:type="dxa"/>
            <w:vMerge/>
            <w:shd w:val="clear" w:color="auto" w:fill="DBE5F1"/>
          </w:tcPr>
          <w:p w14:paraId="38E3F84B" w14:textId="77777777" w:rsidR="00C642FE" w:rsidRPr="00646F4A" w:rsidRDefault="00C642FE" w:rsidP="00C312E1">
            <w:pPr>
              <w:spacing w:before="40"/>
              <w:jc w:val="left"/>
              <w:rPr>
                <w:rFonts w:eastAsia="Calibri" w:cs="Arial"/>
                <w:b/>
                <w:bCs/>
                <w:sz w:val="20"/>
                <w:szCs w:val="20"/>
                <w:lang w:eastAsia="en-GB"/>
              </w:rPr>
            </w:pPr>
          </w:p>
        </w:tc>
        <w:tc>
          <w:tcPr>
            <w:tcW w:w="1595" w:type="dxa"/>
            <w:shd w:val="clear" w:color="auto" w:fill="DBE5F1"/>
          </w:tcPr>
          <w:p w14:paraId="1CB92D84" w14:textId="77777777" w:rsidR="00C642FE" w:rsidRPr="00646F4A" w:rsidRDefault="00C642FE" w:rsidP="00C312E1">
            <w:pPr>
              <w:spacing w:before="40"/>
              <w:jc w:val="center"/>
              <w:rPr>
                <w:rFonts w:eastAsia="Calibri" w:cs="Arial"/>
                <w:b/>
                <w:sz w:val="20"/>
                <w:szCs w:val="20"/>
                <w:lang w:eastAsia="en-GB"/>
              </w:rPr>
            </w:pPr>
            <w:r w:rsidRPr="00646F4A">
              <w:rPr>
                <w:rFonts w:eastAsia="Calibri" w:cs="Arial"/>
                <w:b/>
                <w:sz w:val="20"/>
                <w:szCs w:val="20"/>
                <w:lang w:eastAsia="en-GB"/>
              </w:rPr>
              <w:t>Good quality</w:t>
            </w:r>
          </w:p>
        </w:tc>
        <w:tc>
          <w:tcPr>
            <w:tcW w:w="1701" w:type="dxa"/>
            <w:shd w:val="clear" w:color="auto" w:fill="DBE5F1"/>
          </w:tcPr>
          <w:p w14:paraId="0713D362" w14:textId="77777777" w:rsidR="00C642FE" w:rsidRPr="00646F4A" w:rsidRDefault="00C642FE" w:rsidP="00C312E1">
            <w:pPr>
              <w:spacing w:before="40"/>
              <w:jc w:val="center"/>
              <w:rPr>
                <w:rFonts w:eastAsia="Calibri" w:cs="Arial"/>
                <w:b/>
                <w:sz w:val="20"/>
                <w:szCs w:val="20"/>
                <w:lang w:eastAsia="en-GB"/>
              </w:rPr>
            </w:pPr>
            <w:r w:rsidRPr="00646F4A">
              <w:rPr>
                <w:rFonts w:eastAsia="Calibri" w:cs="Arial"/>
                <w:b/>
                <w:sz w:val="20"/>
                <w:szCs w:val="20"/>
                <w:lang w:eastAsia="en-GB"/>
              </w:rPr>
              <w:t>Standard quality</w:t>
            </w:r>
          </w:p>
        </w:tc>
        <w:tc>
          <w:tcPr>
            <w:tcW w:w="1665" w:type="dxa"/>
            <w:shd w:val="clear" w:color="auto" w:fill="DBE5F1"/>
          </w:tcPr>
          <w:p w14:paraId="1EA11372" w14:textId="77777777" w:rsidR="00C642FE" w:rsidRPr="00646F4A" w:rsidRDefault="00C642FE" w:rsidP="00C312E1">
            <w:pPr>
              <w:spacing w:before="40"/>
              <w:jc w:val="center"/>
              <w:rPr>
                <w:rFonts w:eastAsia="Calibri" w:cs="Arial"/>
                <w:b/>
                <w:sz w:val="20"/>
                <w:szCs w:val="20"/>
                <w:lang w:eastAsia="en-GB"/>
              </w:rPr>
            </w:pPr>
            <w:r w:rsidRPr="00646F4A">
              <w:rPr>
                <w:rFonts w:eastAsia="Calibri" w:cs="Arial"/>
                <w:b/>
                <w:sz w:val="20"/>
                <w:szCs w:val="20"/>
                <w:lang w:eastAsia="en-GB"/>
              </w:rPr>
              <w:t>Poor quality</w:t>
            </w:r>
          </w:p>
        </w:tc>
      </w:tr>
      <w:tr w:rsidR="00646F4A" w:rsidRPr="00646F4A" w14:paraId="73E99C6E" w14:textId="77777777" w:rsidTr="00F772AF">
        <w:tc>
          <w:tcPr>
            <w:tcW w:w="1276" w:type="dxa"/>
            <w:vMerge w:val="restart"/>
            <w:shd w:val="clear" w:color="auto" w:fill="auto"/>
          </w:tcPr>
          <w:p w14:paraId="0803EEEA" w14:textId="77777777" w:rsidR="00C642FE" w:rsidRPr="00646F4A" w:rsidRDefault="00C642FE" w:rsidP="00C312E1">
            <w:pPr>
              <w:spacing w:before="40"/>
              <w:rPr>
                <w:rFonts w:eastAsia="Calibri"/>
                <w:sz w:val="20"/>
                <w:szCs w:val="20"/>
              </w:rPr>
            </w:pPr>
            <w:r w:rsidRPr="00646F4A">
              <w:rPr>
                <w:rFonts w:eastAsia="Calibri"/>
                <w:sz w:val="20"/>
                <w:szCs w:val="20"/>
              </w:rPr>
              <w:t>Football</w:t>
            </w:r>
          </w:p>
        </w:tc>
        <w:tc>
          <w:tcPr>
            <w:tcW w:w="2552" w:type="dxa"/>
            <w:shd w:val="clear" w:color="auto" w:fill="auto"/>
          </w:tcPr>
          <w:p w14:paraId="19F13757" w14:textId="77777777" w:rsidR="00C642FE" w:rsidRPr="00646F4A" w:rsidRDefault="00C642FE" w:rsidP="00C312E1">
            <w:pPr>
              <w:spacing w:before="40"/>
              <w:jc w:val="left"/>
              <w:rPr>
                <w:rFonts w:eastAsia="Calibri"/>
                <w:sz w:val="20"/>
                <w:szCs w:val="20"/>
              </w:rPr>
            </w:pPr>
            <w:r w:rsidRPr="00646F4A">
              <w:rPr>
                <w:rFonts w:eastAsia="Calibri" w:cs="Arial"/>
                <w:bCs/>
                <w:sz w:val="20"/>
                <w:szCs w:val="20"/>
                <w:lang w:eastAsia="en-GB"/>
              </w:rPr>
              <w:t>Adult pitches</w:t>
            </w:r>
          </w:p>
        </w:tc>
        <w:tc>
          <w:tcPr>
            <w:tcW w:w="1595" w:type="dxa"/>
            <w:shd w:val="clear" w:color="auto" w:fill="auto"/>
          </w:tcPr>
          <w:p w14:paraId="55E4BE26" w14:textId="77777777" w:rsidR="00C642FE" w:rsidRPr="00646F4A" w:rsidRDefault="00C642FE" w:rsidP="00C312E1">
            <w:pPr>
              <w:spacing w:before="40"/>
              <w:jc w:val="center"/>
              <w:rPr>
                <w:rFonts w:eastAsia="Calibri"/>
                <w:sz w:val="20"/>
                <w:szCs w:val="20"/>
              </w:rPr>
            </w:pPr>
            <w:r w:rsidRPr="00646F4A">
              <w:rPr>
                <w:rFonts w:eastAsia="Calibri" w:cs="Arial"/>
                <w:sz w:val="20"/>
                <w:szCs w:val="20"/>
                <w:lang w:eastAsia="en-GB"/>
              </w:rPr>
              <w:t>3 per week</w:t>
            </w:r>
          </w:p>
        </w:tc>
        <w:tc>
          <w:tcPr>
            <w:tcW w:w="1701" w:type="dxa"/>
          </w:tcPr>
          <w:p w14:paraId="435FA4D3" w14:textId="77777777" w:rsidR="00C642FE" w:rsidRPr="00646F4A" w:rsidRDefault="00C642FE" w:rsidP="00C312E1">
            <w:pPr>
              <w:spacing w:before="40"/>
              <w:jc w:val="center"/>
              <w:rPr>
                <w:rFonts w:eastAsia="Calibri" w:cs="Arial"/>
                <w:sz w:val="20"/>
                <w:szCs w:val="20"/>
                <w:lang w:eastAsia="en-GB"/>
              </w:rPr>
            </w:pPr>
            <w:r w:rsidRPr="00646F4A">
              <w:rPr>
                <w:rFonts w:eastAsia="Calibri" w:cs="Arial"/>
                <w:sz w:val="20"/>
                <w:szCs w:val="20"/>
                <w:lang w:eastAsia="en-GB"/>
              </w:rPr>
              <w:t>2 per week</w:t>
            </w:r>
          </w:p>
        </w:tc>
        <w:tc>
          <w:tcPr>
            <w:tcW w:w="1665" w:type="dxa"/>
          </w:tcPr>
          <w:p w14:paraId="47431781" w14:textId="77777777" w:rsidR="00C642FE" w:rsidRPr="00646F4A" w:rsidRDefault="00C642FE" w:rsidP="00C312E1">
            <w:pPr>
              <w:spacing w:before="40"/>
              <w:jc w:val="center"/>
              <w:rPr>
                <w:rFonts w:eastAsia="Calibri" w:cs="Arial"/>
                <w:sz w:val="20"/>
                <w:szCs w:val="20"/>
                <w:lang w:eastAsia="en-GB"/>
              </w:rPr>
            </w:pPr>
            <w:r w:rsidRPr="00646F4A">
              <w:rPr>
                <w:rFonts w:eastAsia="Calibri" w:cs="Arial"/>
                <w:sz w:val="20"/>
                <w:szCs w:val="20"/>
                <w:lang w:eastAsia="en-GB"/>
              </w:rPr>
              <w:t>1 per week</w:t>
            </w:r>
          </w:p>
        </w:tc>
      </w:tr>
      <w:tr w:rsidR="00646F4A" w:rsidRPr="00646F4A" w14:paraId="6A4B6170" w14:textId="77777777" w:rsidTr="00F772AF">
        <w:trPr>
          <w:trHeight w:val="70"/>
        </w:trPr>
        <w:tc>
          <w:tcPr>
            <w:tcW w:w="1276" w:type="dxa"/>
            <w:vMerge/>
            <w:shd w:val="clear" w:color="auto" w:fill="auto"/>
          </w:tcPr>
          <w:p w14:paraId="64232FBB" w14:textId="77777777" w:rsidR="00C642FE" w:rsidRPr="00646F4A" w:rsidRDefault="00C642FE" w:rsidP="00C312E1">
            <w:pPr>
              <w:spacing w:before="40"/>
              <w:rPr>
                <w:rFonts w:eastAsia="Calibri"/>
                <w:sz w:val="20"/>
                <w:szCs w:val="20"/>
              </w:rPr>
            </w:pPr>
          </w:p>
        </w:tc>
        <w:tc>
          <w:tcPr>
            <w:tcW w:w="2552" w:type="dxa"/>
            <w:shd w:val="clear" w:color="auto" w:fill="auto"/>
          </w:tcPr>
          <w:p w14:paraId="34EAF7DE" w14:textId="77777777" w:rsidR="00C642FE" w:rsidRPr="00646F4A" w:rsidRDefault="00C642FE" w:rsidP="00C312E1">
            <w:pPr>
              <w:spacing w:before="40"/>
              <w:jc w:val="left"/>
              <w:rPr>
                <w:rFonts w:eastAsia="Calibri"/>
                <w:sz w:val="20"/>
                <w:szCs w:val="20"/>
              </w:rPr>
            </w:pPr>
            <w:r w:rsidRPr="00646F4A">
              <w:rPr>
                <w:rFonts w:eastAsia="Calibri" w:cs="Arial"/>
                <w:bCs/>
                <w:sz w:val="20"/>
                <w:szCs w:val="20"/>
                <w:lang w:eastAsia="en-GB"/>
              </w:rPr>
              <w:t>Youth pitches</w:t>
            </w:r>
          </w:p>
        </w:tc>
        <w:tc>
          <w:tcPr>
            <w:tcW w:w="1595" w:type="dxa"/>
            <w:shd w:val="clear" w:color="auto" w:fill="auto"/>
          </w:tcPr>
          <w:p w14:paraId="3533DECF" w14:textId="77777777" w:rsidR="00C642FE" w:rsidRPr="00646F4A" w:rsidRDefault="00C642FE" w:rsidP="00C312E1">
            <w:pPr>
              <w:spacing w:before="40"/>
              <w:jc w:val="center"/>
              <w:rPr>
                <w:rFonts w:eastAsia="Calibri"/>
                <w:sz w:val="20"/>
                <w:szCs w:val="20"/>
              </w:rPr>
            </w:pPr>
            <w:r w:rsidRPr="00646F4A">
              <w:rPr>
                <w:rFonts w:eastAsia="Calibri" w:cs="Arial"/>
                <w:sz w:val="20"/>
                <w:szCs w:val="20"/>
                <w:lang w:eastAsia="en-GB"/>
              </w:rPr>
              <w:t>4 per week</w:t>
            </w:r>
          </w:p>
        </w:tc>
        <w:tc>
          <w:tcPr>
            <w:tcW w:w="1701" w:type="dxa"/>
          </w:tcPr>
          <w:p w14:paraId="21F778E7" w14:textId="77777777" w:rsidR="00C642FE" w:rsidRPr="00646F4A" w:rsidRDefault="00C642FE" w:rsidP="00C312E1">
            <w:pPr>
              <w:spacing w:before="40"/>
              <w:jc w:val="center"/>
              <w:rPr>
                <w:rFonts w:eastAsia="Calibri" w:cs="Arial"/>
                <w:sz w:val="20"/>
                <w:szCs w:val="20"/>
                <w:lang w:eastAsia="en-GB"/>
              </w:rPr>
            </w:pPr>
            <w:r w:rsidRPr="00646F4A">
              <w:rPr>
                <w:rFonts w:eastAsia="Calibri" w:cs="Arial"/>
                <w:sz w:val="20"/>
                <w:szCs w:val="20"/>
                <w:lang w:eastAsia="en-GB"/>
              </w:rPr>
              <w:t>2 per week</w:t>
            </w:r>
          </w:p>
        </w:tc>
        <w:tc>
          <w:tcPr>
            <w:tcW w:w="1665" w:type="dxa"/>
          </w:tcPr>
          <w:p w14:paraId="2DE5F742" w14:textId="77777777" w:rsidR="00C642FE" w:rsidRPr="00646F4A" w:rsidRDefault="00C642FE" w:rsidP="00C312E1">
            <w:pPr>
              <w:spacing w:before="40"/>
              <w:jc w:val="center"/>
              <w:rPr>
                <w:rFonts w:eastAsia="Calibri" w:cs="Arial"/>
                <w:sz w:val="20"/>
                <w:szCs w:val="20"/>
                <w:lang w:eastAsia="en-GB"/>
              </w:rPr>
            </w:pPr>
            <w:r w:rsidRPr="00646F4A">
              <w:rPr>
                <w:rFonts w:eastAsia="Calibri" w:cs="Arial"/>
                <w:sz w:val="20"/>
                <w:szCs w:val="20"/>
                <w:lang w:eastAsia="en-GB"/>
              </w:rPr>
              <w:t>1 per week</w:t>
            </w:r>
          </w:p>
        </w:tc>
      </w:tr>
      <w:tr w:rsidR="00646F4A" w:rsidRPr="00646F4A" w14:paraId="2EA67477" w14:textId="77777777" w:rsidTr="00F772AF">
        <w:tc>
          <w:tcPr>
            <w:tcW w:w="1276" w:type="dxa"/>
            <w:vMerge/>
            <w:shd w:val="clear" w:color="auto" w:fill="auto"/>
          </w:tcPr>
          <w:p w14:paraId="68E5E3F2" w14:textId="77777777" w:rsidR="00C642FE" w:rsidRPr="00646F4A" w:rsidRDefault="00C642FE" w:rsidP="00C312E1">
            <w:pPr>
              <w:spacing w:before="40"/>
              <w:rPr>
                <w:rFonts w:eastAsia="Calibri"/>
                <w:sz w:val="20"/>
                <w:szCs w:val="20"/>
              </w:rPr>
            </w:pPr>
          </w:p>
        </w:tc>
        <w:tc>
          <w:tcPr>
            <w:tcW w:w="2552" w:type="dxa"/>
            <w:shd w:val="clear" w:color="auto" w:fill="auto"/>
          </w:tcPr>
          <w:p w14:paraId="5666A815" w14:textId="77777777" w:rsidR="00C642FE" w:rsidRPr="00646F4A" w:rsidRDefault="00C642FE" w:rsidP="00C312E1">
            <w:pPr>
              <w:spacing w:before="40"/>
              <w:jc w:val="left"/>
              <w:rPr>
                <w:rFonts w:eastAsia="Calibri" w:cs="Arial"/>
                <w:bCs/>
                <w:sz w:val="20"/>
                <w:szCs w:val="20"/>
                <w:lang w:eastAsia="en-GB"/>
              </w:rPr>
            </w:pPr>
            <w:r w:rsidRPr="00646F4A">
              <w:rPr>
                <w:rFonts w:eastAsia="Calibri" w:cs="Arial"/>
                <w:bCs/>
                <w:sz w:val="20"/>
                <w:szCs w:val="20"/>
                <w:lang w:eastAsia="en-GB"/>
              </w:rPr>
              <w:t>Mini pitches</w:t>
            </w:r>
          </w:p>
        </w:tc>
        <w:tc>
          <w:tcPr>
            <w:tcW w:w="1595" w:type="dxa"/>
            <w:shd w:val="clear" w:color="auto" w:fill="auto"/>
          </w:tcPr>
          <w:p w14:paraId="3B4B206B" w14:textId="77777777" w:rsidR="00C642FE" w:rsidRPr="00646F4A" w:rsidRDefault="00C642FE" w:rsidP="00C312E1">
            <w:pPr>
              <w:spacing w:before="40"/>
              <w:jc w:val="center"/>
              <w:rPr>
                <w:rFonts w:eastAsia="Calibri"/>
                <w:sz w:val="20"/>
                <w:szCs w:val="20"/>
              </w:rPr>
            </w:pPr>
            <w:r w:rsidRPr="00646F4A">
              <w:rPr>
                <w:rFonts w:eastAsia="Calibri"/>
                <w:bCs/>
                <w:sz w:val="20"/>
                <w:szCs w:val="20"/>
              </w:rPr>
              <w:t>6 per week</w:t>
            </w:r>
          </w:p>
        </w:tc>
        <w:tc>
          <w:tcPr>
            <w:tcW w:w="1701" w:type="dxa"/>
          </w:tcPr>
          <w:p w14:paraId="4C278D33" w14:textId="77777777" w:rsidR="00C642FE" w:rsidRPr="00646F4A" w:rsidRDefault="00C642FE" w:rsidP="00C312E1">
            <w:pPr>
              <w:spacing w:before="40"/>
              <w:jc w:val="center"/>
              <w:rPr>
                <w:rFonts w:eastAsia="Calibri"/>
                <w:bCs/>
                <w:sz w:val="20"/>
                <w:szCs w:val="20"/>
              </w:rPr>
            </w:pPr>
            <w:r w:rsidRPr="00646F4A">
              <w:rPr>
                <w:rFonts w:eastAsia="Calibri"/>
                <w:bCs/>
                <w:sz w:val="20"/>
                <w:szCs w:val="20"/>
              </w:rPr>
              <w:t>4 per week</w:t>
            </w:r>
          </w:p>
        </w:tc>
        <w:tc>
          <w:tcPr>
            <w:tcW w:w="1665" w:type="dxa"/>
          </w:tcPr>
          <w:p w14:paraId="2460BFAF" w14:textId="77777777" w:rsidR="00C642FE" w:rsidRPr="00646F4A" w:rsidRDefault="00C642FE" w:rsidP="00C312E1">
            <w:pPr>
              <w:spacing w:before="40"/>
              <w:jc w:val="center"/>
              <w:rPr>
                <w:rFonts w:eastAsia="Calibri"/>
                <w:bCs/>
                <w:sz w:val="20"/>
                <w:szCs w:val="20"/>
              </w:rPr>
            </w:pPr>
            <w:r w:rsidRPr="00646F4A">
              <w:rPr>
                <w:rFonts w:eastAsia="Calibri"/>
                <w:bCs/>
                <w:sz w:val="20"/>
                <w:szCs w:val="20"/>
              </w:rPr>
              <w:t>2 per week</w:t>
            </w:r>
          </w:p>
        </w:tc>
      </w:tr>
      <w:tr w:rsidR="00646F4A" w:rsidRPr="00646F4A" w14:paraId="77413494" w14:textId="77777777" w:rsidTr="00F772AF">
        <w:trPr>
          <w:cantSplit/>
        </w:trPr>
        <w:tc>
          <w:tcPr>
            <w:tcW w:w="1276" w:type="dxa"/>
            <w:vMerge w:val="restart"/>
            <w:shd w:val="clear" w:color="auto" w:fill="auto"/>
          </w:tcPr>
          <w:p w14:paraId="42CED58B" w14:textId="77777777" w:rsidR="00C642FE" w:rsidRPr="00646F4A" w:rsidRDefault="00C642FE" w:rsidP="00C312E1">
            <w:pPr>
              <w:spacing w:before="40"/>
              <w:rPr>
                <w:rFonts w:eastAsia="Calibri"/>
                <w:sz w:val="20"/>
                <w:szCs w:val="20"/>
              </w:rPr>
            </w:pPr>
            <w:r w:rsidRPr="00646F4A">
              <w:rPr>
                <w:rFonts w:eastAsia="Calibri"/>
                <w:sz w:val="20"/>
                <w:szCs w:val="20"/>
              </w:rPr>
              <w:t>Rugby union</w:t>
            </w:r>
          </w:p>
        </w:tc>
        <w:tc>
          <w:tcPr>
            <w:tcW w:w="2552" w:type="dxa"/>
            <w:shd w:val="clear" w:color="auto" w:fill="auto"/>
            <w:vAlign w:val="center"/>
          </w:tcPr>
          <w:p w14:paraId="13E306F2" w14:textId="77777777" w:rsidR="00C642FE" w:rsidRPr="00646F4A" w:rsidRDefault="00C642FE" w:rsidP="00C312E1">
            <w:pPr>
              <w:spacing w:before="40"/>
              <w:jc w:val="left"/>
              <w:rPr>
                <w:rFonts w:cs="Arial"/>
                <w:sz w:val="20"/>
                <w:szCs w:val="20"/>
                <w:lang w:eastAsia="en-GB"/>
              </w:rPr>
            </w:pPr>
            <w:r w:rsidRPr="00646F4A">
              <w:rPr>
                <w:rFonts w:cs="Arial"/>
                <w:sz w:val="20"/>
                <w:szCs w:val="20"/>
                <w:lang w:eastAsia="en-GB"/>
              </w:rPr>
              <w:t>Natural Inadequate (D0)</w:t>
            </w:r>
          </w:p>
        </w:tc>
        <w:tc>
          <w:tcPr>
            <w:tcW w:w="1595" w:type="dxa"/>
            <w:shd w:val="clear" w:color="auto" w:fill="auto"/>
          </w:tcPr>
          <w:p w14:paraId="078E3667" w14:textId="77777777" w:rsidR="00C642FE" w:rsidRPr="00646F4A" w:rsidRDefault="00C642FE" w:rsidP="00C312E1">
            <w:pPr>
              <w:spacing w:before="40"/>
              <w:jc w:val="center"/>
              <w:rPr>
                <w:rFonts w:cs="Arial"/>
                <w:sz w:val="20"/>
                <w:szCs w:val="20"/>
                <w:lang w:eastAsia="en-GB"/>
              </w:rPr>
            </w:pPr>
            <w:r w:rsidRPr="00646F4A">
              <w:rPr>
                <w:rFonts w:cs="Arial"/>
                <w:sz w:val="20"/>
                <w:szCs w:val="20"/>
                <w:lang w:eastAsia="en-GB"/>
              </w:rPr>
              <w:t>2 per week</w:t>
            </w:r>
          </w:p>
        </w:tc>
        <w:tc>
          <w:tcPr>
            <w:tcW w:w="1701" w:type="dxa"/>
          </w:tcPr>
          <w:p w14:paraId="75C9C1A4" w14:textId="77777777" w:rsidR="00C642FE" w:rsidRPr="00646F4A" w:rsidRDefault="00C642FE" w:rsidP="00C312E1">
            <w:pPr>
              <w:spacing w:before="40"/>
              <w:jc w:val="center"/>
              <w:rPr>
                <w:rFonts w:cs="Arial"/>
                <w:sz w:val="20"/>
                <w:szCs w:val="20"/>
                <w:lang w:eastAsia="en-GB"/>
              </w:rPr>
            </w:pPr>
            <w:r w:rsidRPr="00646F4A">
              <w:rPr>
                <w:rFonts w:cs="Arial"/>
                <w:sz w:val="20"/>
                <w:szCs w:val="20"/>
                <w:lang w:eastAsia="en-GB"/>
              </w:rPr>
              <w:t>1.5 per week</w:t>
            </w:r>
          </w:p>
        </w:tc>
        <w:tc>
          <w:tcPr>
            <w:tcW w:w="1665" w:type="dxa"/>
          </w:tcPr>
          <w:p w14:paraId="5816A192" w14:textId="77777777" w:rsidR="00C642FE" w:rsidRPr="00646F4A" w:rsidRDefault="00C642FE" w:rsidP="00C312E1">
            <w:pPr>
              <w:spacing w:before="40"/>
              <w:jc w:val="center"/>
              <w:rPr>
                <w:rFonts w:cs="Arial"/>
                <w:sz w:val="20"/>
                <w:szCs w:val="20"/>
                <w:lang w:eastAsia="en-GB"/>
              </w:rPr>
            </w:pPr>
            <w:r w:rsidRPr="00646F4A">
              <w:rPr>
                <w:rFonts w:cs="Arial"/>
                <w:sz w:val="20"/>
                <w:szCs w:val="20"/>
                <w:lang w:eastAsia="en-GB"/>
              </w:rPr>
              <w:t>0.5 per week</w:t>
            </w:r>
          </w:p>
        </w:tc>
      </w:tr>
      <w:tr w:rsidR="00646F4A" w:rsidRPr="00646F4A" w14:paraId="082DF52A" w14:textId="77777777" w:rsidTr="00F772AF">
        <w:tc>
          <w:tcPr>
            <w:tcW w:w="1276" w:type="dxa"/>
            <w:vMerge/>
            <w:shd w:val="clear" w:color="auto" w:fill="auto"/>
          </w:tcPr>
          <w:p w14:paraId="1B8B0A1A" w14:textId="77777777" w:rsidR="00C642FE" w:rsidRPr="00646F4A" w:rsidRDefault="00C642FE" w:rsidP="00C312E1">
            <w:pPr>
              <w:spacing w:before="40"/>
              <w:rPr>
                <w:rFonts w:eastAsia="Calibri"/>
                <w:sz w:val="20"/>
                <w:szCs w:val="20"/>
              </w:rPr>
            </w:pPr>
          </w:p>
        </w:tc>
        <w:tc>
          <w:tcPr>
            <w:tcW w:w="2552" w:type="dxa"/>
            <w:shd w:val="clear" w:color="auto" w:fill="auto"/>
            <w:vAlign w:val="center"/>
          </w:tcPr>
          <w:p w14:paraId="400F567F" w14:textId="77777777" w:rsidR="00C642FE" w:rsidRPr="00646F4A" w:rsidRDefault="00C642FE" w:rsidP="00C312E1">
            <w:pPr>
              <w:spacing w:before="40"/>
              <w:jc w:val="left"/>
              <w:rPr>
                <w:rFonts w:cs="Arial"/>
                <w:sz w:val="20"/>
                <w:szCs w:val="20"/>
                <w:lang w:eastAsia="en-GB"/>
              </w:rPr>
            </w:pPr>
            <w:r w:rsidRPr="00646F4A">
              <w:rPr>
                <w:rFonts w:cs="Arial"/>
                <w:sz w:val="20"/>
                <w:szCs w:val="20"/>
                <w:lang w:eastAsia="en-GB"/>
              </w:rPr>
              <w:t>Natural Adequate (D1)</w:t>
            </w:r>
          </w:p>
        </w:tc>
        <w:tc>
          <w:tcPr>
            <w:tcW w:w="1595" w:type="dxa"/>
            <w:shd w:val="clear" w:color="auto" w:fill="auto"/>
          </w:tcPr>
          <w:p w14:paraId="277611D1" w14:textId="77777777" w:rsidR="00C642FE" w:rsidRPr="00646F4A" w:rsidRDefault="00C642FE" w:rsidP="00C312E1">
            <w:pPr>
              <w:spacing w:before="40"/>
              <w:jc w:val="center"/>
              <w:rPr>
                <w:rFonts w:cs="Arial"/>
                <w:sz w:val="20"/>
                <w:szCs w:val="20"/>
                <w:lang w:eastAsia="en-GB"/>
              </w:rPr>
            </w:pPr>
            <w:r w:rsidRPr="00646F4A">
              <w:rPr>
                <w:rFonts w:cs="Arial"/>
                <w:sz w:val="20"/>
                <w:szCs w:val="20"/>
                <w:lang w:eastAsia="en-GB"/>
              </w:rPr>
              <w:t>3 per week</w:t>
            </w:r>
          </w:p>
        </w:tc>
        <w:tc>
          <w:tcPr>
            <w:tcW w:w="1701" w:type="dxa"/>
          </w:tcPr>
          <w:p w14:paraId="779643EF" w14:textId="77777777" w:rsidR="00C642FE" w:rsidRPr="00646F4A" w:rsidRDefault="00C642FE" w:rsidP="00C312E1">
            <w:pPr>
              <w:spacing w:before="40"/>
              <w:jc w:val="center"/>
              <w:rPr>
                <w:rFonts w:cs="Arial"/>
                <w:sz w:val="20"/>
                <w:szCs w:val="20"/>
                <w:lang w:eastAsia="en-GB"/>
              </w:rPr>
            </w:pPr>
            <w:r w:rsidRPr="00646F4A">
              <w:rPr>
                <w:rFonts w:cs="Arial"/>
                <w:sz w:val="20"/>
                <w:szCs w:val="20"/>
                <w:lang w:eastAsia="en-GB"/>
              </w:rPr>
              <w:t>2 per week</w:t>
            </w:r>
          </w:p>
        </w:tc>
        <w:tc>
          <w:tcPr>
            <w:tcW w:w="1665" w:type="dxa"/>
          </w:tcPr>
          <w:p w14:paraId="5AB90CD4" w14:textId="77777777" w:rsidR="00C642FE" w:rsidRPr="00646F4A" w:rsidRDefault="00C642FE" w:rsidP="00C312E1">
            <w:pPr>
              <w:spacing w:before="40"/>
              <w:jc w:val="center"/>
              <w:rPr>
                <w:rFonts w:cs="Arial"/>
                <w:sz w:val="20"/>
                <w:szCs w:val="20"/>
                <w:lang w:eastAsia="en-GB"/>
              </w:rPr>
            </w:pPr>
            <w:r w:rsidRPr="00646F4A">
              <w:rPr>
                <w:rFonts w:cs="Arial"/>
                <w:sz w:val="20"/>
                <w:szCs w:val="20"/>
                <w:lang w:eastAsia="en-GB"/>
              </w:rPr>
              <w:t>1.5 per week</w:t>
            </w:r>
          </w:p>
        </w:tc>
      </w:tr>
      <w:tr w:rsidR="00646F4A" w:rsidRPr="00646F4A" w14:paraId="21C34BC4" w14:textId="77777777" w:rsidTr="00F772AF">
        <w:tc>
          <w:tcPr>
            <w:tcW w:w="1276" w:type="dxa"/>
            <w:vMerge/>
            <w:shd w:val="clear" w:color="auto" w:fill="auto"/>
          </w:tcPr>
          <w:p w14:paraId="6622FF0F" w14:textId="77777777" w:rsidR="00C642FE" w:rsidRPr="00646F4A" w:rsidRDefault="00C642FE" w:rsidP="00C312E1">
            <w:pPr>
              <w:spacing w:before="40"/>
              <w:rPr>
                <w:rFonts w:eastAsia="Calibri"/>
                <w:sz w:val="20"/>
                <w:szCs w:val="20"/>
              </w:rPr>
            </w:pPr>
          </w:p>
        </w:tc>
        <w:tc>
          <w:tcPr>
            <w:tcW w:w="2552" w:type="dxa"/>
            <w:shd w:val="clear" w:color="auto" w:fill="auto"/>
            <w:vAlign w:val="center"/>
          </w:tcPr>
          <w:p w14:paraId="679FC221" w14:textId="77777777" w:rsidR="00C642FE" w:rsidRPr="00646F4A" w:rsidRDefault="00C642FE" w:rsidP="00C312E1">
            <w:pPr>
              <w:spacing w:before="40"/>
              <w:jc w:val="left"/>
              <w:rPr>
                <w:rFonts w:cs="Arial"/>
                <w:sz w:val="20"/>
                <w:szCs w:val="20"/>
                <w:lang w:eastAsia="en-GB"/>
              </w:rPr>
            </w:pPr>
            <w:r w:rsidRPr="00646F4A">
              <w:rPr>
                <w:rFonts w:cs="Arial"/>
                <w:sz w:val="20"/>
                <w:szCs w:val="20"/>
                <w:lang w:eastAsia="en-GB"/>
              </w:rPr>
              <w:t>Pipe Drained (D2)</w:t>
            </w:r>
          </w:p>
        </w:tc>
        <w:tc>
          <w:tcPr>
            <w:tcW w:w="1595" w:type="dxa"/>
            <w:shd w:val="clear" w:color="auto" w:fill="auto"/>
          </w:tcPr>
          <w:p w14:paraId="76E76A77" w14:textId="77777777" w:rsidR="00C642FE" w:rsidRPr="00646F4A" w:rsidRDefault="00C642FE" w:rsidP="00C312E1">
            <w:pPr>
              <w:spacing w:before="40"/>
              <w:jc w:val="center"/>
              <w:rPr>
                <w:rFonts w:cs="Arial"/>
                <w:sz w:val="20"/>
                <w:szCs w:val="20"/>
                <w:lang w:eastAsia="en-GB"/>
              </w:rPr>
            </w:pPr>
            <w:r w:rsidRPr="00646F4A">
              <w:rPr>
                <w:rFonts w:cs="Arial"/>
                <w:sz w:val="20"/>
                <w:szCs w:val="20"/>
                <w:lang w:eastAsia="en-GB"/>
              </w:rPr>
              <w:t>3.25 per week</w:t>
            </w:r>
          </w:p>
        </w:tc>
        <w:tc>
          <w:tcPr>
            <w:tcW w:w="1701" w:type="dxa"/>
          </w:tcPr>
          <w:p w14:paraId="26EC4873" w14:textId="77777777" w:rsidR="00C642FE" w:rsidRPr="00646F4A" w:rsidRDefault="00C642FE" w:rsidP="00C312E1">
            <w:pPr>
              <w:spacing w:before="40"/>
              <w:jc w:val="center"/>
              <w:rPr>
                <w:rFonts w:cs="Arial"/>
                <w:sz w:val="20"/>
                <w:szCs w:val="20"/>
                <w:lang w:eastAsia="en-GB"/>
              </w:rPr>
            </w:pPr>
            <w:r w:rsidRPr="00646F4A">
              <w:rPr>
                <w:rFonts w:cs="Arial"/>
                <w:sz w:val="20"/>
                <w:szCs w:val="20"/>
                <w:lang w:eastAsia="en-GB"/>
              </w:rPr>
              <w:t>2.5 per week</w:t>
            </w:r>
          </w:p>
        </w:tc>
        <w:tc>
          <w:tcPr>
            <w:tcW w:w="1665" w:type="dxa"/>
          </w:tcPr>
          <w:p w14:paraId="51A428EF" w14:textId="77777777" w:rsidR="00C642FE" w:rsidRPr="00646F4A" w:rsidRDefault="00C642FE" w:rsidP="00C312E1">
            <w:pPr>
              <w:spacing w:before="40"/>
              <w:jc w:val="center"/>
              <w:rPr>
                <w:rFonts w:cs="Arial"/>
                <w:sz w:val="20"/>
                <w:szCs w:val="20"/>
                <w:lang w:eastAsia="en-GB"/>
              </w:rPr>
            </w:pPr>
            <w:r w:rsidRPr="00646F4A">
              <w:rPr>
                <w:rFonts w:cs="Arial"/>
                <w:sz w:val="20"/>
                <w:szCs w:val="20"/>
                <w:lang w:eastAsia="en-GB"/>
              </w:rPr>
              <w:t>1.75 per week</w:t>
            </w:r>
          </w:p>
        </w:tc>
      </w:tr>
      <w:tr w:rsidR="00646F4A" w:rsidRPr="00646F4A" w14:paraId="6B868E97" w14:textId="77777777" w:rsidTr="00F772AF">
        <w:tc>
          <w:tcPr>
            <w:tcW w:w="1276" w:type="dxa"/>
            <w:vMerge/>
            <w:shd w:val="clear" w:color="auto" w:fill="auto"/>
          </w:tcPr>
          <w:p w14:paraId="5C3E6A1B" w14:textId="77777777" w:rsidR="00C642FE" w:rsidRPr="00646F4A" w:rsidRDefault="00C642FE" w:rsidP="00C312E1">
            <w:pPr>
              <w:spacing w:before="40"/>
              <w:rPr>
                <w:rFonts w:eastAsia="Calibri"/>
                <w:sz w:val="20"/>
                <w:szCs w:val="20"/>
              </w:rPr>
            </w:pPr>
          </w:p>
        </w:tc>
        <w:tc>
          <w:tcPr>
            <w:tcW w:w="2552" w:type="dxa"/>
            <w:shd w:val="clear" w:color="auto" w:fill="auto"/>
            <w:vAlign w:val="center"/>
          </w:tcPr>
          <w:p w14:paraId="617967B9" w14:textId="77777777" w:rsidR="00C642FE" w:rsidRPr="00646F4A" w:rsidRDefault="00C642FE" w:rsidP="00C312E1">
            <w:pPr>
              <w:spacing w:before="40"/>
              <w:jc w:val="left"/>
              <w:rPr>
                <w:rFonts w:cs="Arial"/>
                <w:sz w:val="20"/>
                <w:szCs w:val="20"/>
                <w:lang w:eastAsia="en-GB"/>
              </w:rPr>
            </w:pPr>
            <w:r w:rsidRPr="00646F4A">
              <w:rPr>
                <w:rFonts w:cs="Arial"/>
                <w:sz w:val="20"/>
                <w:szCs w:val="20"/>
                <w:lang w:eastAsia="en-GB"/>
              </w:rPr>
              <w:t>Pipe and Slit Drained (D3)</w:t>
            </w:r>
          </w:p>
        </w:tc>
        <w:tc>
          <w:tcPr>
            <w:tcW w:w="1595" w:type="dxa"/>
            <w:shd w:val="clear" w:color="auto" w:fill="auto"/>
          </w:tcPr>
          <w:p w14:paraId="098CFCDA" w14:textId="77777777" w:rsidR="00C642FE" w:rsidRPr="00646F4A" w:rsidRDefault="00C642FE" w:rsidP="00C312E1">
            <w:pPr>
              <w:spacing w:before="40"/>
              <w:jc w:val="center"/>
              <w:rPr>
                <w:rFonts w:cs="Arial"/>
                <w:sz w:val="20"/>
                <w:szCs w:val="20"/>
                <w:lang w:eastAsia="en-GB"/>
              </w:rPr>
            </w:pPr>
            <w:r w:rsidRPr="00646F4A">
              <w:rPr>
                <w:rFonts w:cs="Arial"/>
                <w:sz w:val="20"/>
                <w:szCs w:val="20"/>
                <w:lang w:eastAsia="en-GB"/>
              </w:rPr>
              <w:t>3.5 per week</w:t>
            </w:r>
          </w:p>
        </w:tc>
        <w:tc>
          <w:tcPr>
            <w:tcW w:w="1701" w:type="dxa"/>
          </w:tcPr>
          <w:p w14:paraId="00CCE61B" w14:textId="77777777" w:rsidR="00C642FE" w:rsidRPr="00646F4A" w:rsidRDefault="00C642FE" w:rsidP="00C312E1">
            <w:pPr>
              <w:spacing w:before="40"/>
              <w:jc w:val="center"/>
              <w:rPr>
                <w:rFonts w:cs="Arial"/>
                <w:sz w:val="20"/>
                <w:szCs w:val="20"/>
                <w:lang w:eastAsia="en-GB"/>
              </w:rPr>
            </w:pPr>
            <w:r w:rsidRPr="00646F4A">
              <w:rPr>
                <w:rFonts w:cs="Arial"/>
                <w:sz w:val="20"/>
                <w:szCs w:val="20"/>
                <w:lang w:eastAsia="en-GB"/>
              </w:rPr>
              <w:t>3 per week</w:t>
            </w:r>
          </w:p>
        </w:tc>
        <w:tc>
          <w:tcPr>
            <w:tcW w:w="1665" w:type="dxa"/>
          </w:tcPr>
          <w:p w14:paraId="4FA4420B" w14:textId="77777777" w:rsidR="00C642FE" w:rsidRPr="00646F4A" w:rsidRDefault="00C642FE" w:rsidP="00C312E1">
            <w:pPr>
              <w:spacing w:before="40"/>
              <w:jc w:val="center"/>
              <w:rPr>
                <w:rFonts w:cs="Arial"/>
                <w:sz w:val="20"/>
                <w:szCs w:val="20"/>
                <w:lang w:eastAsia="en-GB"/>
              </w:rPr>
            </w:pPr>
            <w:r w:rsidRPr="00646F4A">
              <w:rPr>
                <w:rFonts w:cs="Arial"/>
                <w:sz w:val="20"/>
                <w:szCs w:val="20"/>
                <w:lang w:eastAsia="en-GB"/>
              </w:rPr>
              <w:t>2 per week</w:t>
            </w:r>
          </w:p>
        </w:tc>
      </w:tr>
      <w:tr w:rsidR="00646F4A" w:rsidRPr="00646F4A" w14:paraId="551F3538" w14:textId="77777777" w:rsidTr="00F772AF">
        <w:tc>
          <w:tcPr>
            <w:tcW w:w="1276" w:type="dxa"/>
            <w:shd w:val="clear" w:color="auto" w:fill="auto"/>
          </w:tcPr>
          <w:p w14:paraId="18CD3397" w14:textId="77777777" w:rsidR="00C642FE" w:rsidRPr="00646F4A" w:rsidRDefault="00C642FE" w:rsidP="00C312E1">
            <w:pPr>
              <w:spacing w:before="40"/>
              <w:rPr>
                <w:rFonts w:eastAsia="Calibri"/>
                <w:sz w:val="20"/>
                <w:szCs w:val="20"/>
              </w:rPr>
            </w:pPr>
            <w:r w:rsidRPr="00646F4A">
              <w:rPr>
                <w:rFonts w:eastAsia="Calibri"/>
                <w:sz w:val="20"/>
                <w:szCs w:val="20"/>
              </w:rPr>
              <w:t>Cricket</w:t>
            </w:r>
          </w:p>
        </w:tc>
        <w:tc>
          <w:tcPr>
            <w:tcW w:w="2552" w:type="dxa"/>
            <w:shd w:val="clear" w:color="auto" w:fill="auto"/>
          </w:tcPr>
          <w:p w14:paraId="1340F230" w14:textId="77777777" w:rsidR="00C642FE" w:rsidRPr="00646F4A" w:rsidRDefault="00C642FE" w:rsidP="00C312E1">
            <w:pPr>
              <w:spacing w:before="40"/>
              <w:jc w:val="left"/>
              <w:rPr>
                <w:rFonts w:eastAsia="Calibri" w:cs="Arial"/>
                <w:bCs/>
                <w:sz w:val="20"/>
                <w:szCs w:val="20"/>
                <w:lang w:eastAsia="en-GB"/>
              </w:rPr>
            </w:pPr>
            <w:r w:rsidRPr="00646F4A">
              <w:rPr>
                <w:rFonts w:eastAsia="Calibri" w:cs="Arial"/>
                <w:bCs/>
                <w:sz w:val="20"/>
                <w:szCs w:val="20"/>
                <w:lang w:eastAsia="en-GB"/>
              </w:rPr>
              <w:t>One grass wicket</w:t>
            </w:r>
          </w:p>
          <w:p w14:paraId="3D97D61B" w14:textId="77777777" w:rsidR="00C642FE" w:rsidRPr="00646F4A" w:rsidRDefault="00C642FE" w:rsidP="00C312E1">
            <w:pPr>
              <w:spacing w:before="40"/>
              <w:jc w:val="left"/>
              <w:rPr>
                <w:rFonts w:eastAsia="Calibri" w:cs="Arial"/>
                <w:bCs/>
                <w:sz w:val="20"/>
                <w:szCs w:val="20"/>
                <w:lang w:eastAsia="en-GB"/>
              </w:rPr>
            </w:pPr>
            <w:r w:rsidRPr="00646F4A">
              <w:rPr>
                <w:rFonts w:eastAsia="Calibri" w:cs="Arial"/>
                <w:bCs/>
                <w:sz w:val="20"/>
                <w:szCs w:val="20"/>
                <w:lang w:eastAsia="en-GB"/>
              </w:rPr>
              <w:lastRenderedPageBreak/>
              <w:t>One synthetic wicket</w:t>
            </w:r>
          </w:p>
        </w:tc>
        <w:tc>
          <w:tcPr>
            <w:tcW w:w="1595" w:type="dxa"/>
            <w:shd w:val="clear" w:color="auto" w:fill="auto"/>
          </w:tcPr>
          <w:p w14:paraId="04FDAC45" w14:textId="77777777" w:rsidR="00C642FE" w:rsidRPr="00646F4A" w:rsidRDefault="00C642FE" w:rsidP="00C312E1">
            <w:pPr>
              <w:spacing w:before="40"/>
              <w:jc w:val="center"/>
              <w:rPr>
                <w:rFonts w:eastAsia="Calibri" w:cs="Arial"/>
                <w:bCs/>
                <w:sz w:val="20"/>
                <w:szCs w:val="20"/>
                <w:lang w:eastAsia="en-GB"/>
              </w:rPr>
            </w:pPr>
            <w:r w:rsidRPr="00646F4A">
              <w:rPr>
                <w:rFonts w:eastAsia="Calibri" w:cs="Arial"/>
                <w:bCs/>
                <w:sz w:val="20"/>
                <w:szCs w:val="20"/>
                <w:lang w:eastAsia="en-GB"/>
              </w:rPr>
              <w:lastRenderedPageBreak/>
              <w:t>5 per season</w:t>
            </w:r>
          </w:p>
          <w:p w14:paraId="12C67A1B" w14:textId="77777777" w:rsidR="00C642FE" w:rsidRPr="00646F4A" w:rsidRDefault="00C642FE" w:rsidP="00C312E1">
            <w:pPr>
              <w:spacing w:before="40"/>
              <w:jc w:val="center"/>
              <w:rPr>
                <w:rFonts w:eastAsia="Calibri"/>
                <w:bCs/>
                <w:sz w:val="20"/>
                <w:szCs w:val="20"/>
              </w:rPr>
            </w:pPr>
            <w:r w:rsidRPr="00646F4A">
              <w:rPr>
                <w:rFonts w:eastAsia="Calibri" w:cs="Arial"/>
                <w:bCs/>
                <w:sz w:val="20"/>
                <w:szCs w:val="20"/>
                <w:lang w:eastAsia="en-GB"/>
              </w:rPr>
              <w:lastRenderedPageBreak/>
              <w:t>60 per season</w:t>
            </w:r>
          </w:p>
        </w:tc>
        <w:tc>
          <w:tcPr>
            <w:tcW w:w="1701" w:type="dxa"/>
          </w:tcPr>
          <w:p w14:paraId="634729A2" w14:textId="77777777" w:rsidR="00C642FE" w:rsidRPr="00646F4A" w:rsidRDefault="00C642FE" w:rsidP="00C312E1">
            <w:pPr>
              <w:spacing w:before="40"/>
              <w:jc w:val="center"/>
              <w:rPr>
                <w:rFonts w:eastAsia="Calibri" w:cs="Arial"/>
                <w:bCs/>
                <w:sz w:val="20"/>
                <w:szCs w:val="20"/>
                <w:lang w:eastAsia="en-GB"/>
              </w:rPr>
            </w:pPr>
            <w:r w:rsidRPr="00646F4A">
              <w:rPr>
                <w:rFonts w:eastAsia="Calibri" w:cs="Arial"/>
                <w:bCs/>
                <w:sz w:val="20"/>
                <w:szCs w:val="20"/>
                <w:lang w:eastAsia="en-GB"/>
              </w:rPr>
              <w:lastRenderedPageBreak/>
              <w:t>4 per season</w:t>
            </w:r>
          </w:p>
          <w:p w14:paraId="3C152529" w14:textId="77777777" w:rsidR="00C642FE" w:rsidRPr="00646F4A" w:rsidRDefault="00C642FE" w:rsidP="00C312E1">
            <w:pPr>
              <w:spacing w:before="40"/>
              <w:jc w:val="center"/>
              <w:rPr>
                <w:rFonts w:eastAsia="Calibri" w:cs="Arial"/>
                <w:bCs/>
                <w:sz w:val="20"/>
                <w:szCs w:val="20"/>
                <w:lang w:eastAsia="en-GB"/>
              </w:rPr>
            </w:pPr>
            <w:r w:rsidRPr="00646F4A">
              <w:rPr>
                <w:rFonts w:eastAsia="Calibri" w:cs="Arial"/>
                <w:bCs/>
                <w:sz w:val="20"/>
                <w:szCs w:val="20"/>
                <w:lang w:eastAsia="en-GB"/>
              </w:rPr>
              <w:lastRenderedPageBreak/>
              <w:t>60 per season</w:t>
            </w:r>
          </w:p>
        </w:tc>
        <w:tc>
          <w:tcPr>
            <w:tcW w:w="1665" w:type="dxa"/>
          </w:tcPr>
          <w:p w14:paraId="123F72A9" w14:textId="77777777" w:rsidR="00C642FE" w:rsidRPr="00646F4A" w:rsidRDefault="00C642FE" w:rsidP="00C312E1">
            <w:pPr>
              <w:spacing w:before="40"/>
              <w:jc w:val="center"/>
              <w:rPr>
                <w:rFonts w:eastAsia="Calibri" w:cs="Arial"/>
                <w:bCs/>
                <w:sz w:val="20"/>
                <w:szCs w:val="20"/>
                <w:lang w:eastAsia="en-GB"/>
              </w:rPr>
            </w:pPr>
            <w:r w:rsidRPr="00646F4A">
              <w:rPr>
                <w:rFonts w:eastAsia="Calibri" w:cs="Arial"/>
                <w:bCs/>
                <w:sz w:val="20"/>
                <w:szCs w:val="20"/>
                <w:lang w:eastAsia="en-GB"/>
              </w:rPr>
              <w:lastRenderedPageBreak/>
              <w:t>0 per season</w:t>
            </w:r>
          </w:p>
          <w:p w14:paraId="271E6BED" w14:textId="77777777" w:rsidR="00C642FE" w:rsidRPr="00646F4A" w:rsidRDefault="00C642FE" w:rsidP="00C312E1">
            <w:pPr>
              <w:spacing w:before="40"/>
              <w:jc w:val="center"/>
              <w:rPr>
                <w:rFonts w:eastAsia="Calibri" w:cs="Arial"/>
                <w:bCs/>
                <w:sz w:val="20"/>
                <w:szCs w:val="20"/>
                <w:lang w:eastAsia="en-GB"/>
              </w:rPr>
            </w:pPr>
            <w:r w:rsidRPr="00646F4A">
              <w:rPr>
                <w:rFonts w:eastAsia="Calibri" w:cs="Arial"/>
                <w:bCs/>
                <w:sz w:val="20"/>
                <w:szCs w:val="20"/>
                <w:lang w:eastAsia="en-GB"/>
              </w:rPr>
              <w:lastRenderedPageBreak/>
              <w:t>0 per season</w:t>
            </w:r>
          </w:p>
        </w:tc>
      </w:tr>
      <w:tr w:rsidR="00646F4A" w:rsidRPr="00646F4A" w14:paraId="40B9ABC6" w14:textId="77777777" w:rsidTr="00F772AF">
        <w:tc>
          <w:tcPr>
            <w:tcW w:w="1276" w:type="dxa"/>
            <w:shd w:val="clear" w:color="auto" w:fill="auto"/>
          </w:tcPr>
          <w:p w14:paraId="2949822E" w14:textId="77777777" w:rsidR="00C642FE" w:rsidRPr="00646F4A" w:rsidRDefault="00C642FE" w:rsidP="00C312E1">
            <w:pPr>
              <w:spacing w:before="40"/>
              <w:rPr>
                <w:rFonts w:eastAsia="Calibri"/>
                <w:sz w:val="20"/>
                <w:szCs w:val="20"/>
              </w:rPr>
            </w:pPr>
            <w:r w:rsidRPr="00646F4A">
              <w:rPr>
                <w:rFonts w:eastAsia="Calibri"/>
                <w:sz w:val="20"/>
                <w:szCs w:val="20"/>
              </w:rPr>
              <w:lastRenderedPageBreak/>
              <w:t xml:space="preserve">Hockey </w:t>
            </w:r>
          </w:p>
        </w:tc>
        <w:tc>
          <w:tcPr>
            <w:tcW w:w="2552" w:type="dxa"/>
            <w:shd w:val="clear" w:color="auto" w:fill="auto"/>
          </w:tcPr>
          <w:p w14:paraId="0413FA94" w14:textId="77777777" w:rsidR="00C642FE" w:rsidRPr="00646F4A" w:rsidRDefault="00C642FE" w:rsidP="00C312E1">
            <w:pPr>
              <w:spacing w:before="40"/>
              <w:jc w:val="left"/>
              <w:rPr>
                <w:rFonts w:eastAsia="Calibri" w:cs="Arial"/>
                <w:bCs/>
                <w:sz w:val="20"/>
                <w:szCs w:val="20"/>
                <w:lang w:eastAsia="en-GB"/>
              </w:rPr>
            </w:pPr>
            <w:r w:rsidRPr="00646F4A">
              <w:rPr>
                <w:rFonts w:eastAsia="Calibri" w:cs="Arial"/>
                <w:bCs/>
                <w:sz w:val="20"/>
                <w:szCs w:val="20"/>
                <w:lang w:eastAsia="en-GB"/>
              </w:rPr>
              <w:t>Sand/water based AGP</w:t>
            </w:r>
          </w:p>
        </w:tc>
        <w:tc>
          <w:tcPr>
            <w:tcW w:w="1595" w:type="dxa"/>
            <w:shd w:val="clear" w:color="auto" w:fill="auto"/>
          </w:tcPr>
          <w:p w14:paraId="0D80A768" w14:textId="77777777" w:rsidR="00C642FE" w:rsidRPr="00646F4A" w:rsidRDefault="00C642FE" w:rsidP="00C312E1">
            <w:pPr>
              <w:spacing w:before="40"/>
              <w:jc w:val="center"/>
              <w:rPr>
                <w:rFonts w:eastAsia="Calibri" w:cs="Arial"/>
                <w:bCs/>
                <w:sz w:val="20"/>
                <w:szCs w:val="20"/>
                <w:lang w:eastAsia="en-GB"/>
              </w:rPr>
            </w:pPr>
            <w:r w:rsidRPr="00646F4A">
              <w:rPr>
                <w:rFonts w:eastAsia="Calibri" w:cs="Arial"/>
                <w:bCs/>
                <w:sz w:val="20"/>
                <w:szCs w:val="20"/>
                <w:lang w:eastAsia="en-GB"/>
              </w:rPr>
              <w:t>4 per day</w:t>
            </w:r>
          </w:p>
        </w:tc>
        <w:tc>
          <w:tcPr>
            <w:tcW w:w="1701" w:type="dxa"/>
          </w:tcPr>
          <w:p w14:paraId="1BA2F7A2" w14:textId="77777777" w:rsidR="00C642FE" w:rsidRPr="00646F4A" w:rsidRDefault="00C642FE" w:rsidP="00C312E1">
            <w:pPr>
              <w:spacing w:before="40"/>
              <w:jc w:val="center"/>
              <w:rPr>
                <w:rFonts w:eastAsia="Calibri" w:cs="Arial"/>
                <w:bCs/>
                <w:sz w:val="20"/>
                <w:szCs w:val="20"/>
                <w:lang w:eastAsia="en-GB"/>
              </w:rPr>
            </w:pPr>
            <w:r w:rsidRPr="00646F4A">
              <w:rPr>
                <w:rFonts w:eastAsia="Calibri" w:cs="Arial"/>
                <w:bCs/>
                <w:sz w:val="20"/>
                <w:szCs w:val="20"/>
                <w:lang w:eastAsia="en-GB"/>
              </w:rPr>
              <w:t>4 per day</w:t>
            </w:r>
          </w:p>
        </w:tc>
        <w:tc>
          <w:tcPr>
            <w:tcW w:w="1665" w:type="dxa"/>
          </w:tcPr>
          <w:p w14:paraId="5602B3D4" w14:textId="77777777" w:rsidR="00C642FE" w:rsidRPr="00646F4A" w:rsidRDefault="00C642FE" w:rsidP="00C312E1">
            <w:pPr>
              <w:spacing w:before="40"/>
              <w:jc w:val="center"/>
              <w:rPr>
                <w:rFonts w:eastAsia="Calibri" w:cs="Arial"/>
                <w:bCs/>
                <w:sz w:val="20"/>
                <w:szCs w:val="20"/>
                <w:lang w:eastAsia="en-GB"/>
              </w:rPr>
            </w:pPr>
            <w:r w:rsidRPr="00646F4A">
              <w:rPr>
                <w:rFonts w:eastAsia="Calibri" w:cs="Arial"/>
                <w:bCs/>
                <w:sz w:val="20"/>
                <w:szCs w:val="20"/>
                <w:lang w:eastAsia="en-GB"/>
              </w:rPr>
              <w:t>N/A</w:t>
            </w:r>
          </w:p>
        </w:tc>
      </w:tr>
    </w:tbl>
    <w:p w14:paraId="2D23D052" w14:textId="77777777" w:rsidR="003568A6" w:rsidRPr="00646F4A" w:rsidRDefault="003568A6" w:rsidP="00420C89">
      <w:pPr>
        <w:rPr>
          <w:b/>
          <w:i/>
          <w:highlight w:val="yellow"/>
        </w:rPr>
      </w:pPr>
    </w:p>
    <w:p w14:paraId="1A5947EE" w14:textId="77777777" w:rsidR="00C642FE" w:rsidRPr="00646F4A" w:rsidRDefault="00C642FE" w:rsidP="00C642FE">
      <w:pPr>
        <w:pStyle w:val="BodyText"/>
        <w:jc w:val="both"/>
        <w:rPr>
          <w:rFonts w:cs="Arial"/>
          <w:sz w:val="22"/>
        </w:rPr>
      </w:pPr>
      <w:r w:rsidRPr="00646F4A">
        <w:rPr>
          <w:rFonts w:cs="Arial"/>
          <w:sz w:val="22"/>
        </w:rPr>
        <w:t xml:space="preserve">For non-pitch sports, capacity is not linked to the number of matches taking place but rather the number of members (and other users) attracted to a site. For example, for tennis, a hard court is said to have capacity for 60 members if it is serviced by sports lighting, whereas a non-lit has court has capacity for 40 members (this varies for grass courts). For bowls, a green is considered at capacity if it has over 80 members, whilst a membership of under 20 could be unsustainable. </w:t>
      </w:r>
    </w:p>
    <w:p w14:paraId="69442D68" w14:textId="77777777" w:rsidR="00C642FE" w:rsidRPr="00646F4A" w:rsidRDefault="00C642FE" w:rsidP="00EE21E8"/>
    <w:p w14:paraId="361E5885" w14:textId="3ECCA9BD" w:rsidR="00EE21E8" w:rsidRPr="00646F4A" w:rsidRDefault="00EE21E8" w:rsidP="00EE21E8">
      <w:r w:rsidRPr="00646F4A">
        <w:t xml:space="preserve">It is imperative to engage with clubs to ensure that sites are not played beyond their capacity. </w:t>
      </w:r>
      <w:r w:rsidR="008838FD" w:rsidRPr="00646F4A">
        <w:t>Where overplay is identified, p</w:t>
      </w:r>
      <w:r w:rsidRPr="00646F4A">
        <w:t>lay should be encouraged, where possible, to be transferred to alternative venues that are not operating at capacity</w:t>
      </w:r>
      <w:r w:rsidR="008838FD" w:rsidRPr="00646F4A">
        <w:t>, or quality, where possible, should be improved to increase capacity to appropriate levels</w:t>
      </w:r>
      <w:r w:rsidRPr="00646F4A">
        <w:t>.</w:t>
      </w:r>
      <w:r w:rsidR="008838FD" w:rsidRPr="00646F4A">
        <w:t xml:space="preserve"> Where play is transferred, t</w:t>
      </w:r>
      <w:r w:rsidRPr="00646F4A">
        <w:t xml:space="preserve">his may include transferring play to 3G pitches or to sites not currently available for community use but </w:t>
      </w:r>
      <w:r w:rsidR="00966176" w:rsidRPr="00646F4A">
        <w:t xml:space="preserve">which </w:t>
      </w:r>
      <w:r w:rsidRPr="00646F4A">
        <w:t xml:space="preserve">may be in the future. </w:t>
      </w:r>
    </w:p>
    <w:p w14:paraId="4C989EB0" w14:textId="160C966A" w:rsidR="00C642FE" w:rsidRPr="00646F4A" w:rsidRDefault="00C642FE" w:rsidP="00EE21E8"/>
    <w:p w14:paraId="37CB36CA" w14:textId="77777777" w:rsidR="00C642FE" w:rsidRPr="00646F4A" w:rsidRDefault="00C642FE" w:rsidP="00C642FE">
      <w:r w:rsidRPr="00646F4A">
        <w:t xml:space="preserve">For cricket, an increase in NTPs is key to alleviating overplay as this allows for the transfer of junior demand from grass wickets. It also does not require any additional playing pitch space as NTPs can be installed in situ with existing squares. </w:t>
      </w:r>
    </w:p>
    <w:p w14:paraId="4536B72A" w14:textId="77777777" w:rsidR="00EE21E8" w:rsidRPr="00646F4A" w:rsidRDefault="00EE21E8" w:rsidP="003568A6">
      <w:pPr>
        <w:rPr>
          <w:highlight w:val="yellow"/>
        </w:rPr>
      </w:pPr>
    </w:p>
    <w:p w14:paraId="7969DD43" w14:textId="4B9BA6C2" w:rsidR="00EE21E8" w:rsidRPr="00646F4A" w:rsidRDefault="00EE21E8" w:rsidP="003568A6">
      <w:r w:rsidRPr="00646F4A">
        <w:t>For rugby union</w:t>
      </w:r>
      <w:r w:rsidR="00C642FE" w:rsidRPr="00646F4A">
        <w:t xml:space="preserve"> and tennis</w:t>
      </w:r>
      <w:r w:rsidRPr="00646F4A">
        <w:t xml:space="preserve">, additional </w:t>
      </w:r>
      <w:r w:rsidR="003033F7" w:rsidRPr="00646F4A">
        <w:t>sports lighting</w:t>
      </w:r>
      <w:r w:rsidRPr="00646F4A">
        <w:t xml:space="preserve"> </w:t>
      </w:r>
      <w:r w:rsidR="00C642FE" w:rsidRPr="00646F4A">
        <w:t>can</w:t>
      </w:r>
      <w:r w:rsidRPr="00646F4A">
        <w:t xml:space="preserve"> reduce </w:t>
      </w:r>
      <w:r w:rsidR="008838FD" w:rsidRPr="00646F4A">
        <w:t>levels</w:t>
      </w:r>
      <w:r w:rsidRPr="00646F4A">
        <w:t xml:space="preserve"> of overplay at club sites as it will allow clubs to spread demand across a greater number of pitches</w:t>
      </w:r>
      <w:r w:rsidR="00C642FE" w:rsidRPr="00646F4A">
        <w:t>/courts</w:t>
      </w:r>
      <w:r w:rsidRPr="00646F4A">
        <w:t xml:space="preserve"> or</w:t>
      </w:r>
      <w:r w:rsidR="00C95BAC" w:rsidRPr="00646F4A">
        <w:t xml:space="preserve"> </w:t>
      </w:r>
      <w:r w:rsidRPr="00646F4A">
        <w:t>unmarked areas</w:t>
      </w:r>
      <w:r w:rsidR="00C95BAC" w:rsidRPr="00646F4A">
        <w:t>, where the space exists</w:t>
      </w:r>
      <w:r w:rsidRPr="00646F4A">
        <w:t xml:space="preserve">. If permanent </w:t>
      </w:r>
      <w:r w:rsidR="003033F7" w:rsidRPr="00646F4A">
        <w:t>sports lighting</w:t>
      </w:r>
      <w:r w:rsidRPr="00646F4A">
        <w:t xml:space="preserve"> is not possible, portable </w:t>
      </w:r>
      <w:r w:rsidR="003033F7" w:rsidRPr="00646F4A">
        <w:t>sports lighting</w:t>
      </w:r>
      <w:r w:rsidRPr="00646F4A">
        <w:t xml:space="preserve"> </w:t>
      </w:r>
      <w:r w:rsidR="00966176" w:rsidRPr="00646F4A">
        <w:t>is</w:t>
      </w:r>
      <w:r w:rsidRPr="00646F4A">
        <w:t xml:space="preserve"> an alternative</w:t>
      </w:r>
      <w:r w:rsidR="00E37C5E" w:rsidRPr="00646F4A">
        <w:t xml:space="preserve">. </w:t>
      </w:r>
      <w:r w:rsidR="005A23EE" w:rsidRPr="00646F4A">
        <w:t xml:space="preserve"> </w:t>
      </w:r>
    </w:p>
    <w:p w14:paraId="2D592C01" w14:textId="77777777" w:rsidR="00921331" w:rsidRPr="00646F4A" w:rsidRDefault="00921331" w:rsidP="003568A6"/>
    <w:p w14:paraId="61FA85C9" w14:textId="3792D0CB" w:rsidR="003568A6" w:rsidRPr="00646F4A" w:rsidRDefault="003568A6" w:rsidP="00C642FE">
      <w:pPr>
        <w:ind w:right="-44"/>
      </w:pPr>
      <w:r w:rsidRPr="00646F4A">
        <w:t>As mentioned</w:t>
      </w:r>
      <w:r w:rsidR="00966176" w:rsidRPr="00646F4A">
        <w:t xml:space="preserve"> earlier</w:t>
      </w:r>
      <w:r w:rsidRPr="00646F4A">
        <w:t>, there are also sites that are poor quality but are not overplayed. These should not be overlooked as often poor quality sites have less demand than other</w:t>
      </w:r>
      <w:r w:rsidR="00966176" w:rsidRPr="00646F4A">
        <w:t>s</w:t>
      </w:r>
      <w:r w:rsidRPr="00646F4A">
        <w:t xml:space="preserve"> but demand could increase if the quality was </w:t>
      </w:r>
      <w:r w:rsidR="00966176" w:rsidRPr="00646F4A">
        <w:t>improved</w:t>
      </w:r>
      <w:r w:rsidRPr="00646F4A">
        <w:t>.</w:t>
      </w:r>
      <w:r w:rsidR="00554FBC" w:rsidRPr="00646F4A">
        <w:t xml:space="preserve"> It does, however, work both ways as</w:t>
      </w:r>
      <w:r w:rsidRPr="00646F4A">
        <w:t xml:space="preserve"> potential improvements may make sites more attractive and</w:t>
      </w:r>
      <w:r w:rsidR="00554FBC" w:rsidRPr="00646F4A">
        <w:t xml:space="preserve"> therefore </w:t>
      </w:r>
      <w:r w:rsidRPr="00646F4A">
        <w:t xml:space="preserve">more </w:t>
      </w:r>
      <w:r w:rsidR="008838FD" w:rsidRPr="00646F4A">
        <w:t>popular,</w:t>
      </w:r>
      <w:r w:rsidRPr="00646F4A">
        <w:t xml:space="preserve"> which in the long run can lead again to </w:t>
      </w:r>
      <w:r w:rsidR="00966176" w:rsidRPr="00646F4A">
        <w:t xml:space="preserve">them becoming </w:t>
      </w:r>
      <w:r w:rsidRPr="00646F4A">
        <w:t xml:space="preserve">poor quality pitches if not </w:t>
      </w:r>
      <w:r w:rsidR="00966176" w:rsidRPr="00646F4A">
        <w:t xml:space="preserve">properly </w:t>
      </w:r>
      <w:r w:rsidRPr="00646F4A">
        <w:t>maintained.</w:t>
      </w:r>
    </w:p>
    <w:p w14:paraId="55E11936" w14:textId="77777777" w:rsidR="00DF4FDF" w:rsidRPr="00646F4A" w:rsidRDefault="00DF4FDF" w:rsidP="00EE53D3">
      <w:pPr>
        <w:rPr>
          <w:b/>
        </w:rPr>
      </w:pPr>
    </w:p>
    <w:p w14:paraId="0D33FD6F" w14:textId="37911332" w:rsidR="00EE53D3" w:rsidRPr="00646F4A" w:rsidRDefault="00EE53D3" w:rsidP="00EE53D3">
      <w:pPr>
        <w:rPr>
          <w:b/>
        </w:rPr>
      </w:pPr>
      <w:r w:rsidRPr="00646F4A">
        <w:rPr>
          <w:b/>
        </w:rPr>
        <w:t>Recommendation (e) – Adopt a tiered approach (hierarchy of provision) to the management and improvement of sites</w:t>
      </w:r>
    </w:p>
    <w:p w14:paraId="1E8E4C37" w14:textId="77777777" w:rsidR="00EE53D3" w:rsidRPr="00646F4A" w:rsidRDefault="00EE53D3" w:rsidP="00EE53D3"/>
    <w:p w14:paraId="540E98FF" w14:textId="485DA966" w:rsidR="00EE53D3" w:rsidRPr="00646F4A" w:rsidRDefault="00EE53D3" w:rsidP="00EE53D3">
      <w:r w:rsidRPr="00646F4A">
        <w:t>To allow for facility developments to be programmed within a phased approach</w:t>
      </w:r>
      <w:r w:rsidR="00A14607" w:rsidRPr="00646F4A">
        <w:t>,</w:t>
      </w:r>
      <w:r w:rsidRPr="00646F4A">
        <w:t xml:space="preserve"> the Council should adopt a tiered approach to the management and improvement of </w:t>
      </w:r>
      <w:r w:rsidR="007C4B2B" w:rsidRPr="00646F4A">
        <w:t>outdoor sport</w:t>
      </w:r>
      <w:r w:rsidRPr="00646F4A">
        <w:t xml:space="preserve"> sites and associated facilities. Please refer to Part 6: Action Plan for the proposed hierarchy.</w:t>
      </w:r>
    </w:p>
    <w:p w14:paraId="46D391C5" w14:textId="77777777" w:rsidR="002E01CA" w:rsidRPr="00646F4A" w:rsidRDefault="002E01CA" w:rsidP="00EE53D3">
      <w:pPr>
        <w:rPr>
          <w:b/>
          <w:highlight w:val="yellow"/>
        </w:rPr>
      </w:pPr>
    </w:p>
    <w:p w14:paraId="6850A61C" w14:textId="336B2986" w:rsidR="00EE53D3" w:rsidRPr="00646F4A" w:rsidRDefault="00EE53D3" w:rsidP="00EE53D3">
      <w:pPr>
        <w:rPr>
          <w:b/>
          <w:szCs w:val="28"/>
        </w:rPr>
      </w:pPr>
      <w:r w:rsidRPr="00646F4A">
        <w:rPr>
          <w:b/>
        </w:rPr>
        <w:t>Recommendation (f) – Work in partnership with stakeholders to secure funding</w:t>
      </w:r>
    </w:p>
    <w:p w14:paraId="79016D0A" w14:textId="77777777" w:rsidR="00EE53D3" w:rsidRPr="00646F4A" w:rsidRDefault="00EE53D3" w:rsidP="00EE53D3"/>
    <w:p w14:paraId="46C115EA" w14:textId="107EB1B3" w:rsidR="00EE53D3" w:rsidRPr="00646F4A" w:rsidRDefault="00EE53D3" w:rsidP="00EE53D3">
      <w:r w:rsidRPr="00646F4A">
        <w:rPr>
          <w:iCs/>
        </w:rPr>
        <w:t>Partners</w:t>
      </w:r>
      <w:r w:rsidR="00314664" w:rsidRPr="00646F4A">
        <w:rPr>
          <w:iCs/>
        </w:rPr>
        <w:t xml:space="preserve">, </w:t>
      </w:r>
      <w:r w:rsidR="00794129" w:rsidRPr="00646F4A">
        <w:rPr>
          <w:iCs/>
        </w:rPr>
        <w:t>in collaboration with</w:t>
      </w:r>
      <w:r w:rsidR="00314664" w:rsidRPr="00646F4A">
        <w:rPr>
          <w:iCs/>
        </w:rPr>
        <w:t xml:space="preserve"> the Council,</w:t>
      </w:r>
      <w:r w:rsidRPr="00646F4A">
        <w:rPr>
          <w:iCs/>
        </w:rPr>
        <w:t xml:space="preserve"> </w:t>
      </w:r>
      <w:r w:rsidRPr="00646F4A">
        <w:t xml:space="preserve">should ensure that appropriate funding </w:t>
      </w:r>
      <w:r w:rsidR="00A14607" w:rsidRPr="00646F4A">
        <w:t xml:space="preserve">is </w:t>
      </w:r>
      <w:r w:rsidRPr="00646F4A">
        <w:t xml:space="preserve">secured for improved sports provision </w:t>
      </w:r>
      <w:r w:rsidR="00A14607" w:rsidRPr="00646F4A">
        <w:t>and</w:t>
      </w:r>
      <w:r w:rsidRPr="00646F4A">
        <w:t xml:space="preserve"> directed to areas of need</w:t>
      </w:r>
      <w:r w:rsidR="00A14607" w:rsidRPr="00646F4A">
        <w:t>. This should be</w:t>
      </w:r>
      <w:r w:rsidRPr="00646F4A">
        <w:t xml:space="preserve"> underpinned by a robust strategy for improvement in </w:t>
      </w:r>
      <w:r w:rsidR="007C4B2B" w:rsidRPr="00646F4A">
        <w:t>outdoor sport provision</w:t>
      </w:r>
      <w:r w:rsidRPr="00646F4A">
        <w:t xml:space="preserve"> and accompanying ancillary facilities</w:t>
      </w:r>
      <w:r w:rsidR="006C473F" w:rsidRPr="00646F4A">
        <w:t xml:space="preserve">, with the PPOSS able to be used as an evidence base for attracting investment. </w:t>
      </w:r>
      <w:r w:rsidRPr="00646F4A">
        <w:t xml:space="preserve"> </w:t>
      </w:r>
    </w:p>
    <w:p w14:paraId="18809794" w14:textId="1843D738" w:rsidR="006C473F" w:rsidRPr="00646F4A" w:rsidRDefault="006C473F" w:rsidP="00EE53D3"/>
    <w:p w14:paraId="7DA439A2" w14:textId="7A8297A5" w:rsidR="006C473F" w:rsidRPr="00646F4A" w:rsidRDefault="006C473F" w:rsidP="00EE53D3">
      <w:r w:rsidRPr="00646F4A">
        <w:t xml:space="preserve">To attract investment, the Council should stay informed in relation to relevant and appropriate funding pots, both </w:t>
      </w:r>
      <w:r w:rsidR="00C473FA" w:rsidRPr="00646F4A">
        <w:t>in regard to</w:t>
      </w:r>
      <w:r w:rsidRPr="00646F4A">
        <w:t xml:space="preserve"> what it can directly attract as well as to what clubs could attract independently (with the Council able to assist with this process). This </w:t>
      </w:r>
      <w:r w:rsidRPr="00646F4A">
        <w:lastRenderedPageBreak/>
        <w:t xml:space="preserve">can also be helped through the wider Steering Group signposting partners to what could be available. </w:t>
      </w:r>
    </w:p>
    <w:p w14:paraId="78728074" w14:textId="77777777" w:rsidR="00EE53D3" w:rsidRPr="00646F4A" w:rsidRDefault="00EE53D3" w:rsidP="00EE53D3">
      <w:pPr>
        <w:rPr>
          <w:highlight w:val="yellow"/>
        </w:rPr>
      </w:pPr>
    </w:p>
    <w:p w14:paraId="131BB006" w14:textId="50F9FFCC" w:rsidR="00EE53D3" w:rsidRPr="00646F4A" w:rsidRDefault="00EE53D3" w:rsidP="00EE53D3">
      <w:r w:rsidRPr="00646F4A">
        <w:t>In order to address the needs</w:t>
      </w:r>
      <w:r w:rsidR="00C95BAC" w:rsidRPr="00646F4A">
        <w:t xml:space="preserve"> of the community</w:t>
      </w:r>
      <w:r w:rsidRPr="00646F4A">
        <w:t>,</w:t>
      </w:r>
      <w:r w:rsidR="00C95BAC" w:rsidRPr="00646F4A">
        <w:t xml:space="preserve"> as well as</w:t>
      </w:r>
      <w:r w:rsidRPr="00646F4A">
        <w:t xml:space="preserve"> to target priority areas and to reduce duplication of provision, there should be a co</w:t>
      </w:r>
      <w:r w:rsidR="00A14607" w:rsidRPr="00646F4A">
        <w:t>-</w:t>
      </w:r>
      <w:r w:rsidRPr="00646F4A">
        <w:t xml:space="preserve">ordinated approach to </w:t>
      </w:r>
      <w:r w:rsidR="006C473F" w:rsidRPr="00646F4A">
        <w:t xml:space="preserve">the </w:t>
      </w:r>
      <w:r w:rsidRPr="00646F4A">
        <w:t>strategic investment. In delivering this recommendation</w:t>
      </w:r>
      <w:r w:rsidR="00A14607" w:rsidRPr="00646F4A">
        <w:t>,</w:t>
      </w:r>
      <w:r w:rsidRPr="00646F4A">
        <w:t xml:space="preserve"> the Council should maintain a regular dialogue with local partners </w:t>
      </w:r>
      <w:r w:rsidR="006C473F" w:rsidRPr="00646F4A">
        <w:t xml:space="preserve">as well as </w:t>
      </w:r>
      <w:r w:rsidRPr="00646F4A">
        <w:t xml:space="preserve">through the </w:t>
      </w:r>
      <w:r w:rsidR="00314664" w:rsidRPr="00646F4A">
        <w:t>PP</w:t>
      </w:r>
      <w:r w:rsidR="007C4B2B" w:rsidRPr="00646F4A">
        <w:t>OS</w:t>
      </w:r>
      <w:r w:rsidR="00314664" w:rsidRPr="00646F4A">
        <w:t>S</w:t>
      </w:r>
      <w:r w:rsidR="00BC24D1" w:rsidRPr="00646F4A">
        <w:t xml:space="preserve"> </w:t>
      </w:r>
      <w:r w:rsidRPr="00646F4A">
        <w:t>Steering Group.</w:t>
      </w:r>
    </w:p>
    <w:p w14:paraId="283C9FC3" w14:textId="25AA14D4" w:rsidR="00EE53D3" w:rsidRPr="00646F4A" w:rsidRDefault="00EE53D3" w:rsidP="00EE53D3">
      <w:r w:rsidRPr="00646F4A">
        <w:t xml:space="preserve">Although some investment in new provision will not be made by the Council directly, it is important that the </w:t>
      </w:r>
      <w:r w:rsidR="00BC24D1" w:rsidRPr="00646F4A">
        <w:t>S</w:t>
      </w:r>
      <w:r w:rsidRPr="00646F4A">
        <w:t xml:space="preserve">teering </w:t>
      </w:r>
      <w:r w:rsidR="00BC24D1" w:rsidRPr="00646F4A">
        <w:t>G</w:t>
      </w:r>
      <w:r w:rsidRPr="00646F4A">
        <w:t>roup seeks to direct and lead a strategic and co-ordinated approach to facility development</w:t>
      </w:r>
      <w:r w:rsidR="00A14607" w:rsidRPr="00646F4A">
        <w:t>. This includes delivery from</w:t>
      </w:r>
      <w:r w:rsidRPr="00646F4A">
        <w:t xml:space="preserve"> education sites, NGBs, sports clubs and the commercial sector</w:t>
      </w:r>
      <w:r w:rsidR="00A14607" w:rsidRPr="00646F4A">
        <w:t>.</w:t>
      </w:r>
      <w:r w:rsidRPr="00646F4A">
        <w:t xml:space="preserve"> </w:t>
      </w:r>
    </w:p>
    <w:p w14:paraId="0D4F97B3" w14:textId="77777777" w:rsidR="00EE53D3" w:rsidRPr="00646F4A" w:rsidRDefault="00EE53D3" w:rsidP="00EE53D3">
      <w:r w:rsidRPr="00646F4A">
        <w:t xml:space="preserve"> </w:t>
      </w:r>
    </w:p>
    <w:p w14:paraId="02C66739" w14:textId="77777777" w:rsidR="00EE53D3" w:rsidRPr="00646F4A" w:rsidRDefault="00EE53D3" w:rsidP="00EE53D3">
      <w:pPr>
        <w:rPr>
          <w:b/>
          <w:bCs/>
          <w:iCs/>
          <w:szCs w:val="22"/>
        </w:rPr>
      </w:pPr>
      <w:r w:rsidRPr="00646F4A">
        <w:rPr>
          <w:b/>
          <w:bCs/>
          <w:iCs/>
          <w:szCs w:val="22"/>
        </w:rPr>
        <w:t xml:space="preserve">Recommendation (g) –Secure developer contributions </w:t>
      </w:r>
    </w:p>
    <w:p w14:paraId="10729481" w14:textId="77777777" w:rsidR="00EE53D3" w:rsidRPr="00646F4A" w:rsidRDefault="00EE53D3" w:rsidP="00EE53D3"/>
    <w:p w14:paraId="16B7E572" w14:textId="39D99DF9" w:rsidR="00EE53D3" w:rsidRPr="00646F4A" w:rsidRDefault="00EE53D3" w:rsidP="00EE53D3">
      <w:pPr>
        <w:rPr>
          <w:rFonts w:cs="Arial"/>
          <w:bCs/>
          <w:iCs/>
          <w:szCs w:val="28"/>
          <w:lang w:val="en-US"/>
        </w:rPr>
      </w:pPr>
      <w:r w:rsidRPr="00646F4A">
        <w:rPr>
          <w:rFonts w:cs="Arial"/>
          <w:bCs/>
          <w:iCs/>
          <w:szCs w:val="28"/>
          <w:lang w:val="en-US"/>
        </w:rPr>
        <w:t>It is important that this strategy informs policies and supplementary planning documents by setting out the approach to securing sport and recreational facilities through new housing development</w:t>
      </w:r>
      <w:r w:rsidR="00AD27A6" w:rsidRPr="00646F4A">
        <w:rPr>
          <w:rFonts w:cs="Arial"/>
          <w:bCs/>
          <w:iCs/>
          <w:szCs w:val="28"/>
          <w:lang w:val="en-US"/>
        </w:rPr>
        <w:t>s</w:t>
      </w:r>
      <w:r w:rsidRPr="00646F4A">
        <w:rPr>
          <w:rFonts w:cs="Arial"/>
          <w:bCs/>
          <w:iCs/>
          <w:szCs w:val="28"/>
          <w:lang w:val="en-US"/>
        </w:rPr>
        <w:t xml:space="preserve">. </w:t>
      </w:r>
    </w:p>
    <w:p w14:paraId="27EA02F5" w14:textId="77777777" w:rsidR="00EE53D3" w:rsidRPr="00646F4A" w:rsidRDefault="00EE53D3" w:rsidP="00EE53D3">
      <w:pPr>
        <w:rPr>
          <w:highlight w:val="yellow"/>
        </w:rPr>
      </w:pPr>
    </w:p>
    <w:p w14:paraId="6B41D204" w14:textId="797BF51B" w:rsidR="00F871CB" w:rsidRPr="00646F4A" w:rsidRDefault="00801AB9" w:rsidP="00F871CB">
      <w:pPr>
        <w:rPr>
          <w:lang w:val="en-US"/>
        </w:rPr>
      </w:pPr>
      <w:r w:rsidRPr="00646F4A">
        <w:t>For playing pitches, it is recommended the Council use</w:t>
      </w:r>
      <w:r w:rsidR="00386A69" w:rsidRPr="00646F4A">
        <w:t>s</w:t>
      </w:r>
      <w:r w:rsidRPr="00646F4A">
        <w:t xml:space="preserve"> Sport England’s Playing Pitch Calculator as a tool for helping to determine the additional demand for pitches and to estimate the likely developer contribution required linking to sites within the locality. </w:t>
      </w:r>
      <w:r w:rsidR="00AD27A6" w:rsidRPr="00646F4A">
        <w:t xml:space="preserve">This should form the basis of the Council working with Sport England to develop a process and guidance for obtaining developer contributions and </w:t>
      </w:r>
      <w:r w:rsidR="00AD27A6" w:rsidRPr="00646F4A">
        <w:rPr>
          <w:lang w:val="en-US"/>
        </w:rPr>
        <w:t>should aid the negotiation process with developers.</w:t>
      </w:r>
    </w:p>
    <w:p w14:paraId="2376FC74" w14:textId="26BFBA7F" w:rsidR="00C642FE" w:rsidRPr="00646F4A" w:rsidRDefault="00C642FE" w:rsidP="00F871CB">
      <w:pPr>
        <w:rPr>
          <w:lang w:val="en-US"/>
        </w:rPr>
      </w:pPr>
    </w:p>
    <w:p w14:paraId="7BCB496A" w14:textId="10F2BE4A" w:rsidR="00DF4FDF" w:rsidRPr="00646F4A" w:rsidRDefault="00801AB9" w:rsidP="00314664">
      <w:r w:rsidRPr="00646F4A">
        <w:t>Th</w:t>
      </w:r>
      <w:r w:rsidR="00F871CB" w:rsidRPr="00646F4A">
        <w:t>e calculator</w:t>
      </w:r>
      <w:r w:rsidRPr="00646F4A">
        <w:t xml:space="preserve"> uses the current number of teams by sport</w:t>
      </w:r>
      <w:r w:rsidR="006C473F" w:rsidRPr="00646F4A">
        <w:t xml:space="preserve"> and by</w:t>
      </w:r>
      <w:r w:rsidRPr="00646F4A">
        <w:t xml:space="preserve"> pitch type and calculates the percentage within each age group that play that sport</w:t>
      </w:r>
      <w:r w:rsidR="006C473F" w:rsidRPr="00646F4A">
        <w:t xml:space="preserve"> and on that provision</w:t>
      </w:r>
      <w:r w:rsidRPr="00646F4A">
        <w:t>. That percentage is then applied to the population growth</w:t>
      </w:r>
      <w:r w:rsidR="006C473F" w:rsidRPr="00646F4A">
        <w:t xml:space="preserve"> and t</w:t>
      </w:r>
      <w:r w:rsidRPr="00646F4A">
        <w:t>he additional teams likely to be generated are then converted into match equivalent sessions</w:t>
      </w:r>
      <w:r w:rsidR="006C473F" w:rsidRPr="00646F4A">
        <w:t xml:space="preserve">. This then provides the </w:t>
      </w:r>
      <w:r w:rsidRPr="00646F4A">
        <w:t xml:space="preserve">associated pitch requirements in the peak period, with the associated costs (both for providing the pitch/facility and for its life cycle) </w:t>
      </w:r>
      <w:r w:rsidR="00386A69" w:rsidRPr="00646F4A">
        <w:t>provided</w:t>
      </w:r>
      <w:r w:rsidRPr="00646F4A">
        <w:t>. The calculator splits the requirement into peak time demand for natural turf pitches, training demand for artificial grass pitches, and the number of new changing rooms required.</w:t>
      </w:r>
    </w:p>
    <w:p w14:paraId="1EF72597" w14:textId="3F42ABF2" w:rsidR="00314664" w:rsidRPr="00646F4A" w:rsidRDefault="00314664" w:rsidP="00314664">
      <w:r w:rsidRPr="00646F4A">
        <w:t>The PP</w:t>
      </w:r>
      <w:r w:rsidR="007C4B2B" w:rsidRPr="00646F4A">
        <w:t>OS</w:t>
      </w:r>
      <w:r w:rsidRPr="00646F4A">
        <w:t xml:space="preserve">S should be used to help determine the likely impact of a new development on demand and the capacity of existing sites in the area, and whether there is a need for </w:t>
      </w:r>
      <w:r w:rsidR="00386A69" w:rsidRPr="00646F4A">
        <w:t xml:space="preserve">contributions to put towards </w:t>
      </w:r>
      <w:r w:rsidRPr="00646F4A">
        <w:t>improvements to increase</w:t>
      </w:r>
      <w:r w:rsidR="00386A69" w:rsidRPr="00646F4A">
        <w:t xml:space="preserve"> the</w:t>
      </w:r>
      <w:r w:rsidRPr="00646F4A">
        <w:t xml:space="preserve"> capacity of existing provision</w:t>
      </w:r>
      <w:r w:rsidR="00386A69" w:rsidRPr="00646F4A">
        <w:t>,</w:t>
      </w:r>
      <w:r w:rsidRPr="00646F4A">
        <w:t xml:space="preserve"> or if new provision is required</w:t>
      </w:r>
      <w:r w:rsidR="00386A69" w:rsidRPr="00646F4A">
        <w:t xml:space="preserve"> (or a combination of both)</w:t>
      </w:r>
      <w:r w:rsidRPr="00646F4A">
        <w:t xml:space="preserve">. </w:t>
      </w:r>
      <w:r w:rsidR="007C4B2B" w:rsidRPr="00646F4A">
        <w:t>W</w:t>
      </w:r>
      <w:r w:rsidRPr="00646F4A">
        <w:rPr>
          <w:rFonts w:cs="Arial"/>
          <w:bCs/>
          <w:iCs/>
          <w:szCs w:val="28"/>
          <w:lang w:val="en-US"/>
        </w:rPr>
        <w:t>here</w:t>
      </w:r>
      <w:r w:rsidRPr="00646F4A">
        <w:rPr>
          <w:lang w:val="en-US"/>
        </w:rPr>
        <w:t xml:space="preserve"> </w:t>
      </w:r>
      <w:r w:rsidRPr="00646F4A">
        <w:t xml:space="preserve">a development is located within access of existing high-quality provision, this does not necessarily mean that there is no need for further provision or improvement to existing provision, as additional demand arising from the development is likely to result in increased usage (which can result in overplay or quality deterioration). </w:t>
      </w:r>
    </w:p>
    <w:p w14:paraId="0A69D991" w14:textId="22CCD177" w:rsidR="00E80CF4" w:rsidRPr="00646F4A" w:rsidRDefault="00E80CF4" w:rsidP="00314664"/>
    <w:p w14:paraId="26EB11D6" w14:textId="77777777" w:rsidR="00AD27A6" w:rsidRPr="00646F4A" w:rsidRDefault="00AD27A6" w:rsidP="00AD27A6">
      <w:r w:rsidRPr="00646F4A">
        <w:t>Sport England recommends that a number of objectives should be implemented to enable the above to be delivered:</w:t>
      </w:r>
    </w:p>
    <w:p w14:paraId="23180DCB" w14:textId="77777777" w:rsidR="00AD27A6" w:rsidRPr="00646F4A" w:rsidRDefault="00AD27A6" w:rsidP="00AD27A6"/>
    <w:p w14:paraId="6CD5F06C" w14:textId="77777777" w:rsidR="00AD27A6" w:rsidRPr="00646F4A" w:rsidRDefault="00AD27A6" w:rsidP="00E579D4">
      <w:pPr>
        <w:pStyle w:val="ListParagraph"/>
        <w:numPr>
          <w:ilvl w:val="0"/>
          <w:numId w:val="52"/>
        </w:numPr>
        <w:ind w:left="360"/>
      </w:pPr>
      <w:r w:rsidRPr="00646F4A">
        <w:t xml:space="preserve">Planning consent should include appropriate conditions and/or be subject to specific planning obligations. Where developer contributions are applicable, a S106 agreement or equivalent must be completed that should specify, when applied, the amount that will be linked to Sport England’s Building Cost Information Service from the date of the permission and timing of the contribution/s to be made. </w:t>
      </w:r>
    </w:p>
    <w:p w14:paraId="66754A9B" w14:textId="77777777" w:rsidR="00AD27A6" w:rsidRPr="00646F4A" w:rsidRDefault="00AD27A6" w:rsidP="00E579D4">
      <w:pPr>
        <w:pStyle w:val="ListParagraph"/>
        <w:numPr>
          <w:ilvl w:val="0"/>
          <w:numId w:val="52"/>
        </w:numPr>
        <w:ind w:left="360"/>
      </w:pPr>
      <w:r w:rsidRPr="00646F4A">
        <w:t>Contributions should also be secured towards the first ten years of maintenance on new pitches (lifecycle costs), the cost of which is indicated by the Sport England Playing Pitch Calculator. NGBs and Sport England can provide further and up to date information on the associated costs.</w:t>
      </w:r>
    </w:p>
    <w:p w14:paraId="3CBC0163" w14:textId="77777777" w:rsidR="00AD27A6" w:rsidRPr="00646F4A" w:rsidRDefault="00AD27A6" w:rsidP="00E579D4">
      <w:pPr>
        <w:pStyle w:val="ListParagraph"/>
        <w:numPr>
          <w:ilvl w:val="0"/>
          <w:numId w:val="52"/>
        </w:numPr>
        <w:ind w:left="360"/>
      </w:pPr>
      <w:r w:rsidRPr="00646F4A">
        <w:lastRenderedPageBreak/>
        <w:t>External funding should be sought/secured to achieve maximum benefit from the investment into appropriate facility enhancement, alongside other open space provision, and its subsequent maintenance.</w:t>
      </w:r>
    </w:p>
    <w:p w14:paraId="138E0E15" w14:textId="77777777" w:rsidR="00AD27A6" w:rsidRPr="00646F4A" w:rsidRDefault="00AD27A6" w:rsidP="00E579D4">
      <w:pPr>
        <w:pStyle w:val="ListParagraph"/>
        <w:numPr>
          <w:ilvl w:val="0"/>
          <w:numId w:val="52"/>
        </w:numPr>
        <w:ind w:left="360"/>
      </w:pPr>
      <w:r w:rsidRPr="00646F4A">
        <w:t>Where new provision is provided, appropriate changing rooms and associated car parking should be located on site.</w:t>
      </w:r>
    </w:p>
    <w:p w14:paraId="09BC6F7A" w14:textId="5F33C38D" w:rsidR="00AD27A6" w:rsidRPr="00646F4A" w:rsidRDefault="00AD27A6" w:rsidP="00E579D4">
      <w:pPr>
        <w:pStyle w:val="ListParagraph"/>
        <w:numPr>
          <w:ilvl w:val="0"/>
          <w:numId w:val="52"/>
        </w:numPr>
        <w:ind w:left="360"/>
        <w:rPr>
          <w:u w:val="single"/>
        </w:rPr>
      </w:pPr>
      <w:r w:rsidRPr="00646F4A">
        <w:t>All new or improved outdoor sports facilities on school sites should be subject to community use agreements.</w:t>
      </w:r>
    </w:p>
    <w:p w14:paraId="09310DCD" w14:textId="438CC05C" w:rsidR="00386A69" w:rsidRPr="00646F4A" w:rsidRDefault="00314664" w:rsidP="00E579D4">
      <w:pPr>
        <w:pStyle w:val="ListParagraph"/>
        <w:numPr>
          <w:ilvl w:val="0"/>
          <w:numId w:val="52"/>
        </w:numPr>
        <w:ind w:left="360"/>
        <w:rPr>
          <w:lang w:val="en-US"/>
        </w:rPr>
      </w:pPr>
      <w:r w:rsidRPr="00646F4A">
        <w:rPr>
          <w:lang w:val="en-US"/>
        </w:rPr>
        <w:t xml:space="preserve">Where it is determined that new provision is required to accompany a development, priority should be placed on providing facilities that </w:t>
      </w:r>
      <w:r w:rsidR="00386A69" w:rsidRPr="00646F4A">
        <w:rPr>
          <w:lang w:val="en-US"/>
        </w:rPr>
        <w:t xml:space="preserve">also </w:t>
      </w:r>
      <w:r w:rsidRPr="00646F4A">
        <w:rPr>
          <w:lang w:val="en-US"/>
        </w:rPr>
        <w:t>contribute towards alleviating existing shortfalls within the locality. To determine what supply of provision is provided, it is imperative that the PP</w:t>
      </w:r>
      <w:r w:rsidR="007C4B2B" w:rsidRPr="00646F4A">
        <w:rPr>
          <w:lang w:val="en-US"/>
        </w:rPr>
        <w:t>OS</w:t>
      </w:r>
      <w:r w:rsidRPr="00646F4A">
        <w:rPr>
          <w:lang w:val="en-US"/>
        </w:rPr>
        <w:t>S findings are taken into consideration and that</w:t>
      </w:r>
      <w:r w:rsidR="00186BC5" w:rsidRPr="00646F4A">
        <w:rPr>
          <w:lang w:val="en-US"/>
        </w:rPr>
        <w:t xml:space="preserve"> for particularly large developments</w:t>
      </w:r>
      <w:r w:rsidRPr="00646F4A">
        <w:rPr>
          <w:lang w:val="en-US"/>
        </w:rPr>
        <w:t xml:space="preserve"> consultation takes place with the relevant NGBs</w:t>
      </w:r>
      <w:r w:rsidR="00186BC5" w:rsidRPr="00646F4A">
        <w:rPr>
          <w:lang w:val="en-US"/>
        </w:rPr>
        <w:t xml:space="preserve"> and Sport England</w:t>
      </w:r>
      <w:r w:rsidRPr="00646F4A">
        <w:rPr>
          <w:lang w:val="en-US"/>
        </w:rPr>
        <w:t>. This is due to the importance of ensuring that the stock of facilities provided is correct to avoid provision becoming unsustainable and unused</w:t>
      </w:r>
      <w:r w:rsidR="00F40D4C" w:rsidRPr="00646F4A">
        <w:rPr>
          <w:lang w:val="en-US"/>
        </w:rPr>
        <w:t xml:space="preserve">. </w:t>
      </w:r>
    </w:p>
    <w:p w14:paraId="0F064F26" w14:textId="77777777" w:rsidR="00386A69" w:rsidRPr="00646F4A" w:rsidRDefault="00386A69" w:rsidP="00314664">
      <w:pPr>
        <w:rPr>
          <w:lang w:val="en-US"/>
        </w:rPr>
      </w:pPr>
    </w:p>
    <w:p w14:paraId="4B3EEC17" w14:textId="043B146F" w:rsidR="00314664" w:rsidRPr="00646F4A" w:rsidRDefault="00F40D4C" w:rsidP="00314664">
      <w:pPr>
        <w:rPr>
          <w:lang w:val="en-US"/>
        </w:rPr>
      </w:pPr>
      <w:r w:rsidRPr="00646F4A">
        <w:rPr>
          <w:lang w:val="en-US"/>
        </w:rPr>
        <w:t>The preference</w:t>
      </w:r>
      <w:r w:rsidR="00386A69" w:rsidRPr="00646F4A">
        <w:rPr>
          <w:lang w:val="en-US"/>
        </w:rPr>
        <w:t xml:space="preserve"> from Sport England and the NGBs</w:t>
      </w:r>
      <w:r w:rsidRPr="00646F4A">
        <w:rPr>
          <w:lang w:val="en-US"/>
        </w:rPr>
        <w:t xml:space="preserve"> is for </w:t>
      </w:r>
      <w:r w:rsidR="00314664" w:rsidRPr="00646F4A">
        <w:rPr>
          <w:lang w:val="en-US"/>
        </w:rPr>
        <w:t xml:space="preserve">multi-pitch and </w:t>
      </w:r>
      <w:r w:rsidR="007C4B2B" w:rsidRPr="00646F4A">
        <w:rPr>
          <w:lang w:val="en-US"/>
        </w:rPr>
        <w:t xml:space="preserve">potentially </w:t>
      </w:r>
      <w:r w:rsidR="00314664" w:rsidRPr="00646F4A">
        <w:rPr>
          <w:lang w:val="en-US"/>
        </w:rPr>
        <w:t xml:space="preserve">multi-sport sites </w:t>
      </w:r>
      <w:r w:rsidRPr="00646F4A">
        <w:rPr>
          <w:lang w:val="en-US"/>
        </w:rPr>
        <w:t>to</w:t>
      </w:r>
      <w:r w:rsidR="00314664" w:rsidRPr="00646F4A">
        <w:rPr>
          <w:lang w:val="en-US"/>
        </w:rPr>
        <w:t xml:space="preserve"> be developed, supported by a clubhouse and adequate parking facilities which consider the potential for </w:t>
      </w:r>
      <w:r w:rsidR="00386A69" w:rsidRPr="00646F4A">
        <w:rPr>
          <w:lang w:val="en-US"/>
        </w:rPr>
        <w:t xml:space="preserve">further development in the future. </w:t>
      </w:r>
      <w:r w:rsidR="007C4B2B" w:rsidRPr="00646F4A">
        <w:rPr>
          <w:lang w:val="en-US"/>
        </w:rPr>
        <w:t xml:space="preserve">This is because single-pitch facilities are more likely to become under-used (or unused), unviable and unsustainable. </w:t>
      </w:r>
    </w:p>
    <w:p w14:paraId="1A7C413E" w14:textId="2BDFBA8C" w:rsidR="00186BC5" w:rsidRPr="00646F4A" w:rsidRDefault="00186BC5" w:rsidP="00314664">
      <w:pPr>
        <w:rPr>
          <w:highlight w:val="yellow"/>
          <w:lang w:val="en-US"/>
        </w:rPr>
      </w:pPr>
    </w:p>
    <w:p w14:paraId="41044A3A" w14:textId="242B54FA" w:rsidR="00186BC5" w:rsidRPr="00646F4A" w:rsidRDefault="00186BC5" w:rsidP="00314664">
      <w:pPr>
        <w:rPr>
          <w:lang w:val="en-US"/>
        </w:rPr>
      </w:pPr>
      <w:r w:rsidRPr="00646F4A">
        <w:rPr>
          <w:lang w:val="en-US"/>
        </w:rPr>
        <w:t>It is recognised that consultation cannot take place with NGBs for every development</w:t>
      </w:r>
      <w:r w:rsidR="00F40D4C" w:rsidRPr="00646F4A">
        <w:rPr>
          <w:lang w:val="en-US"/>
        </w:rPr>
        <w:t xml:space="preserve"> due to resource restrictions</w:t>
      </w:r>
      <w:r w:rsidRPr="00646F4A">
        <w:rPr>
          <w:lang w:val="en-US"/>
        </w:rPr>
        <w:t xml:space="preserve">. Instead, it is recommended that such </w:t>
      </w:r>
      <w:r w:rsidR="00F40D4C" w:rsidRPr="00646F4A">
        <w:rPr>
          <w:lang w:val="en-US"/>
        </w:rPr>
        <w:t>discussions take place within PP</w:t>
      </w:r>
      <w:r w:rsidR="007C4B2B" w:rsidRPr="00646F4A">
        <w:rPr>
          <w:lang w:val="en-US"/>
        </w:rPr>
        <w:t>OS</w:t>
      </w:r>
      <w:r w:rsidR="00F40D4C" w:rsidRPr="00646F4A">
        <w:rPr>
          <w:lang w:val="en-US"/>
        </w:rPr>
        <w:t xml:space="preserve">S Steering Group meetings (see Part 8 for further information). </w:t>
      </w:r>
    </w:p>
    <w:p w14:paraId="47F41502" w14:textId="77777777" w:rsidR="00314664" w:rsidRPr="00646F4A" w:rsidRDefault="00314664" w:rsidP="00314664"/>
    <w:p w14:paraId="7F90B837" w14:textId="00F30403" w:rsidR="00272172" w:rsidRPr="00646F4A" w:rsidRDefault="003818C2" w:rsidP="003D6243">
      <w:r w:rsidRPr="00646F4A">
        <w:t>For further information, please see</w:t>
      </w:r>
      <w:r w:rsidR="00231B62" w:rsidRPr="00646F4A">
        <w:t xml:space="preserve"> </w:t>
      </w:r>
      <w:r w:rsidR="00801E6D" w:rsidRPr="00646F4A">
        <w:t xml:space="preserve">Part 7 </w:t>
      </w:r>
      <w:r w:rsidR="00231B62" w:rsidRPr="00646F4A">
        <w:t>of th</w:t>
      </w:r>
      <w:r w:rsidR="00813AF0" w:rsidRPr="00646F4A">
        <w:t>is</w:t>
      </w:r>
      <w:r w:rsidR="00231B62" w:rsidRPr="00646F4A">
        <w:t xml:space="preserve"> </w:t>
      </w:r>
      <w:r w:rsidRPr="00646F4A">
        <w:t>r</w:t>
      </w:r>
      <w:r w:rsidR="00231B62" w:rsidRPr="00646F4A">
        <w:t xml:space="preserve">eport. </w:t>
      </w:r>
    </w:p>
    <w:p w14:paraId="3A01FFE1" w14:textId="5FE1F487" w:rsidR="00DF4FDF" w:rsidRPr="00646F4A" w:rsidRDefault="00DF4FDF">
      <w:pPr>
        <w:rPr>
          <w:highlight w:val="yellow"/>
        </w:rPr>
      </w:pPr>
      <w:r w:rsidRPr="00646F4A">
        <w:rPr>
          <w:highlight w:val="yellow"/>
        </w:rPr>
        <w:br w:type="page"/>
      </w:r>
    </w:p>
    <w:p w14:paraId="25A3F716" w14:textId="2880638F" w:rsidR="005278AA" w:rsidRPr="00646F4A" w:rsidRDefault="005F073C" w:rsidP="003D6243">
      <w:pPr>
        <w:rPr>
          <w:highlight w:val="yellow"/>
        </w:rPr>
      </w:pPr>
      <w:bookmarkStart w:id="92" w:name="_Toc389228068"/>
      <w:bookmarkStart w:id="93" w:name="_Toc395524629"/>
      <w:bookmarkStart w:id="94" w:name="_Toc399338939"/>
      <w:bookmarkStart w:id="95" w:name="_Toc399339213"/>
      <w:bookmarkStart w:id="96" w:name="_Toc399339265"/>
      <w:bookmarkStart w:id="97" w:name="_Toc399339291"/>
      <w:bookmarkStart w:id="98" w:name="_Toc399339317"/>
      <w:bookmarkStart w:id="99" w:name="_Toc399339343"/>
      <w:bookmarkStart w:id="100" w:name="_Toc399339369"/>
      <w:bookmarkStart w:id="101" w:name="_Toc399339396"/>
      <w:bookmarkStart w:id="102" w:name="_Toc400028907"/>
      <w:bookmarkStart w:id="103" w:name="_Toc421195298"/>
      <w:bookmarkStart w:id="104" w:name="_Toc421195334"/>
      <w:bookmarkStart w:id="105" w:name="_Toc431552709"/>
      <w:bookmarkStart w:id="106" w:name="_Toc431552775"/>
      <w:bookmarkStart w:id="107" w:name="_Toc431552810"/>
      <w:bookmarkStart w:id="108" w:name="_Toc431552890"/>
      <w:bookmarkStart w:id="109" w:name="_Toc431552926"/>
      <w:bookmarkStart w:id="110" w:name="_Toc433214041"/>
      <w:bookmarkStart w:id="111" w:name="_Toc433214074"/>
      <w:r w:rsidRPr="00646F4A">
        <w:rPr>
          <w:noProof/>
        </w:rPr>
        <w:lastRenderedPageBreak/>
        <mc:AlternateContent>
          <mc:Choice Requires="wps">
            <w:drawing>
              <wp:inline distT="0" distB="0" distL="0" distR="0" wp14:anchorId="6C5848C1" wp14:editId="72276244">
                <wp:extent cx="5608320" cy="759460"/>
                <wp:effectExtent l="0" t="0" r="11430" b="2159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759460"/>
                        </a:xfrm>
                        <a:prstGeom prst="rect">
                          <a:avLst/>
                        </a:prstGeom>
                        <a:solidFill>
                          <a:srgbClr val="DBE5F1"/>
                        </a:solidFill>
                        <a:ln w="25400">
                          <a:solidFill>
                            <a:srgbClr val="1F497D"/>
                          </a:solidFill>
                          <a:miter lim="800000"/>
                          <a:headEnd/>
                          <a:tailEnd/>
                        </a:ln>
                        <a:effectLst/>
                      </wps:spPr>
                      <wps:txbx>
                        <w:txbxContent>
                          <w:p w14:paraId="3BBCF946" w14:textId="77777777" w:rsidR="00AC1472" w:rsidRDefault="00AC1472" w:rsidP="005278AA">
                            <w:pPr>
                              <w:spacing w:before="60" w:line="300" w:lineRule="auto"/>
                              <w:rPr>
                                <w:b/>
                                <w:bCs/>
                                <w:szCs w:val="22"/>
                              </w:rPr>
                            </w:pPr>
                            <w:r>
                              <w:rPr>
                                <w:b/>
                                <w:bCs/>
                                <w:szCs w:val="22"/>
                              </w:rPr>
                              <w:t>OBJECTIVE 3</w:t>
                            </w:r>
                          </w:p>
                          <w:p w14:paraId="14ED6CB8" w14:textId="3F7A8B81" w:rsidR="00AC1472" w:rsidRDefault="00AC1472" w:rsidP="00957A95">
                            <w:pPr>
                              <w:jc w:val="left"/>
                            </w:pPr>
                            <w:r>
                              <w:t xml:space="preserve">To </w:t>
                            </w:r>
                            <w:r w:rsidRPr="00957A95">
                              <w:t>provide</w:t>
                            </w:r>
                            <w:r>
                              <w:t xml:space="preserve"> new </w:t>
                            </w:r>
                            <w:r w:rsidR="001D3C0F">
                              <w:t>outdoor sport</w:t>
                            </w:r>
                            <w:r w:rsidR="00B47DE9">
                              <w:t xml:space="preserve"> provision</w:t>
                            </w:r>
                            <w:r>
                              <w:t xml:space="preserve"> and ancillary facilities where there is current or future demand to do so</w:t>
                            </w:r>
                          </w:p>
                          <w:p w14:paraId="5BB3C7B2" w14:textId="583C1B3A" w:rsidR="00AC1472" w:rsidRDefault="00AC1472" w:rsidP="00957A95"/>
                        </w:txbxContent>
                      </wps:txbx>
                      <wps:bodyPr rot="0" vert="horz" wrap="square" lIns="91440" tIns="45720" rIns="91440" bIns="45720" anchor="t" anchorCtr="0" upright="1">
                        <a:noAutofit/>
                      </wps:bodyPr>
                    </wps:wsp>
                  </a:graphicData>
                </a:graphic>
              </wp:inline>
            </w:drawing>
          </mc:Choice>
          <mc:Fallback>
            <w:pict>
              <v:shape w14:anchorId="6C5848C1" id="Text Box 17" o:spid="_x0000_s1034" type="#_x0000_t202" style="width:441.6pt;height:5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" fillcolor="#dbe5f1" strokecolor="#1f497d" strokeweight="2pt">
                <v:textbox>
                  <w:txbxContent>
                    <w:p w14:paraId="3BBCF946" w14:textId="77777777" w:rsidR="00AC1472" w:rsidRDefault="00AC1472" w:rsidP="005278AA">
                      <w:pPr>
                        <w:spacing w:before="60" w:line="300" w:lineRule="auto"/>
                        <w:rPr>
                          <w:b/>
                          <w:bCs/>
                          <w:szCs w:val="22"/>
                        </w:rPr>
                      </w:pPr>
                      <w:r>
                        <w:rPr>
                          <w:b/>
                          <w:bCs/>
                          <w:szCs w:val="22"/>
                        </w:rPr>
                        <w:t>OBJECTIVE 3</w:t>
                      </w:r>
                    </w:p>
                    <w:p w14:paraId="14ED6CB8" w14:textId="3F7A8B81" w:rsidR="00AC1472" w:rsidRDefault="00AC1472" w:rsidP="00957A95">
                      <w:pPr>
                        <w:jc w:val="left"/>
                      </w:pPr>
                      <w:r>
                        <w:t xml:space="preserve">To </w:t>
                      </w:r>
                      <w:r w:rsidRPr="00957A95">
                        <w:t>provide</w:t>
                      </w:r>
                      <w:r>
                        <w:t xml:space="preserve"> new </w:t>
                      </w:r>
                      <w:r w:rsidR="001D3C0F">
                        <w:t>outdoor sport</w:t>
                      </w:r>
                      <w:r w:rsidR="00B47DE9">
                        <w:t xml:space="preserve"> provision</w:t>
                      </w:r>
                      <w:r>
                        <w:t xml:space="preserve"> and ancillary facilities where there is current or future demand to do so</w:t>
                      </w:r>
                    </w:p>
                    <w:p w14:paraId="5BB3C7B2" w14:textId="583C1B3A" w:rsidR="00AC1472" w:rsidRDefault="00AC1472" w:rsidP="00957A95"/>
                  </w:txbxContent>
                </v:textbox>
                <w10:anchorlock/>
              </v:shape>
            </w:pict>
          </mc:Fallback>
        </mc:AlternateConten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1E4ABFCA" w14:textId="77777777" w:rsidR="00EE53D3" w:rsidRPr="00646F4A" w:rsidRDefault="00EE53D3" w:rsidP="00EE53D3">
      <w:pPr>
        <w:rPr>
          <w:highlight w:val="yellow"/>
        </w:rPr>
      </w:pPr>
    </w:p>
    <w:p w14:paraId="34AC7616" w14:textId="77777777" w:rsidR="00EE53D3" w:rsidRPr="00646F4A" w:rsidRDefault="00EE53D3" w:rsidP="005A23EE">
      <w:pPr>
        <w:rPr>
          <w:highlight w:val="yellow"/>
        </w:rPr>
      </w:pPr>
    </w:p>
    <w:p w14:paraId="573AEB54" w14:textId="77777777" w:rsidR="00554FBC" w:rsidRPr="00646F4A" w:rsidRDefault="00554FBC" w:rsidP="00420C89">
      <w:pPr>
        <w:rPr>
          <w:highlight w:val="yellow"/>
        </w:rPr>
      </w:pPr>
    </w:p>
    <w:p w14:paraId="0A62DE58" w14:textId="2461DF23" w:rsidR="00554FBC" w:rsidRPr="00646F4A" w:rsidRDefault="005F073C" w:rsidP="00420C89">
      <w:pPr>
        <w:rPr>
          <w:highlight w:val="yellow"/>
        </w:rPr>
      </w:pPr>
      <w:r w:rsidRPr="00646F4A">
        <w:rPr>
          <w:noProof/>
        </w:rPr>
        <mc:AlternateContent>
          <mc:Choice Requires="wps">
            <w:drawing>
              <wp:inline distT="0" distB="0" distL="0" distR="0" wp14:anchorId="50A5E175" wp14:editId="371E8B4D">
                <wp:extent cx="5623560" cy="1114425"/>
                <wp:effectExtent l="0" t="0" r="15240" b="2857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1114425"/>
                        </a:xfrm>
                        <a:prstGeom prst="rect">
                          <a:avLst/>
                        </a:prstGeom>
                        <a:solidFill>
                          <a:srgbClr val="DBE5F1"/>
                        </a:solidFill>
                        <a:ln w="25400">
                          <a:solidFill>
                            <a:srgbClr val="1F497D"/>
                          </a:solidFill>
                          <a:prstDash val="dash"/>
                          <a:miter lim="800000"/>
                          <a:headEnd/>
                          <a:tailEnd/>
                        </a:ln>
                        <a:effectLst/>
                      </wps:spPr>
                      <wps:txbx>
                        <w:txbxContent>
                          <w:p w14:paraId="0D82A4B9" w14:textId="77777777" w:rsidR="00AC1472" w:rsidRPr="00B723B6" w:rsidRDefault="00AC1472" w:rsidP="005278AA">
                            <w:pPr>
                              <w:shd w:val="clear" w:color="auto" w:fill="DBE5F1"/>
                              <w:rPr>
                                <w:b/>
                              </w:rPr>
                            </w:pPr>
                            <w:r>
                              <w:rPr>
                                <w:b/>
                              </w:rPr>
                              <w:t>Recommendations</w:t>
                            </w:r>
                            <w:r w:rsidRPr="00B723B6">
                              <w:rPr>
                                <w:b/>
                              </w:rPr>
                              <w:t>:</w:t>
                            </w:r>
                          </w:p>
                          <w:p w14:paraId="67F60494" w14:textId="77777777" w:rsidR="00AC1472" w:rsidRDefault="00AC1472" w:rsidP="005278AA">
                            <w:pPr>
                              <w:shd w:val="clear" w:color="auto" w:fill="DBE5F1"/>
                            </w:pPr>
                          </w:p>
                          <w:p w14:paraId="5F8C47A4" w14:textId="058AA16C" w:rsidR="001D3C0F" w:rsidRDefault="001D3C0F" w:rsidP="00254A75">
                            <w:pPr>
                              <w:pStyle w:val="ListParagraph"/>
                              <w:numPr>
                                <w:ilvl w:val="0"/>
                                <w:numId w:val="3"/>
                              </w:numPr>
                              <w:shd w:val="clear" w:color="auto" w:fill="DBE5F1"/>
                              <w:jc w:val="left"/>
                            </w:pPr>
                            <w:r w:rsidRPr="0061005F">
                              <w:t>Rectify quantitative shortfalls</w:t>
                            </w:r>
                            <w:r>
                              <w:t xml:space="preserve"> through</w:t>
                            </w:r>
                            <w:r w:rsidRPr="0061005F">
                              <w:t xml:space="preserve"> the current </w:t>
                            </w:r>
                            <w:r>
                              <w:t>facility</w:t>
                            </w:r>
                            <w:r w:rsidRPr="0061005F">
                              <w:t xml:space="preserve"> </w:t>
                            </w:r>
                            <w:r>
                              <w:t>stock.</w:t>
                            </w:r>
                          </w:p>
                          <w:p w14:paraId="196019C6" w14:textId="77777777" w:rsidR="001D3C0F" w:rsidRDefault="001D3C0F" w:rsidP="001D3C0F">
                            <w:pPr>
                              <w:pStyle w:val="ListParagraph"/>
                              <w:shd w:val="clear" w:color="auto" w:fill="DBE5F1"/>
                              <w:ind w:left="360"/>
                              <w:jc w:val="left"/>
                            </w:pPr>
                          </w:p>
                          <w:p w14:paraId="641A8485" w14:textId="0E96A837" w:rsidR="00AC1472" w:rsidRDefault="00AC1472" w:rsidP="00254A75">
                            <w:pPr>
                              <w:pStyle w:val="ListParagraph"/>
                              <w:numPr>
                                <w:ilvl w:val="0"/>
                                <w:numId w:val="3"/>
                              </w:numPr>
                              <w:shd w:val="clear" w:color="auto" w:fill="DBE5F1"/>
                              <w:contextualSpacing w:val="0"/>
                              <w:jc w:val="left"/>
                            </w:pPr>
                            <w:r w:rsidRPr="00F41389">
                              <w:t xml:space="preserve">Identify opportunities to </w:t>
                            </w:r>
                            <w:r>
                              <w:t xml:space="preserve">increase </w:t>
                            </w:r>
                            <w:r w:rsidRPr="00F41389">
                              <w:t>to the overall stock to accommodate both current and future demand.</w:t>
                            </w:r>
                          </w:p>
                          <w:p w14:paraId="73AA5508" w14:textId="77777777" w:rsidR="00AC1472" w:rsidRDefault="00AC1472" w:rsidP="00875766">
                            <w:pPr>
                              <w:shd w:val="clear" w:color="auto" w:fill="DBE5F1"/>
                              <w:jc w:val="left"/>
                            </w:pPr>
                          </w:p>
                          <w:p w14:paraId="5F52B23A" w14:textId="77777777" w:rsidR="00AC1472" w:rsidRDefault="00AC1472" w:rsidP="005278AA">
                            <w:pPr>
                              <w:shd w:val="clear" w:color="auto" w:fill="DBE5F1"/>
                            </w:pPr>
                          </w:p>
                          <w:p w14:paraId="028C313E" w14:textId="77777777" w:rsidR="00AC1472" w:rsidRDefault="00AC1472" w:rsidP="005278AA">
                            <w:pPr>
                              <w:shd w:val="clear" w:color="auto" w:fill="DBE5F1"/>
                              <w:ind w:left="426"/>
                            </w:pPr>
                          </w:p>
                          <w:p w14:paraId="5749C6A7" w14:textId="77777777" w:rsidR="00AC1472" w:rsidRDefault="00AC1472" w:rsidP="005278AA">
                            <w:pPr>
                              <w:shd w:val="clear" w:color="auto" w:fill="DBE5F1"/>
                              <w:ind w:left="426"/>
                            </w:pPr>
                          </w:p>
                          <w:p w14:paraId="4456D82D" w14:textId="77777777" w:rsidR="00AC1472" w:rsidRPr="00B723B6" w:rsidRDefault="00AC1472" w:rsidP="005278AA">
                            <w:pPr>
                              <w:shd w:val="clear" w:color="auto" w:fill="DBE5F1"/>
                              <w:rPr>
                                <w:highlight w:val="yellow"/>
                              </w:rPr>
                            </w:pPr>
                          </w:p>
                        </w:txbxContent>
                      </wps:txbx>
                      <wps:bodyPr rot="0" vert="horz" wrap="square" lIns="91440" tIns="45720" rIns="91440" bIns="45720" anchor="t" anchorCtr="0" upright="1">
                        <a:noAutofit/>
                      </wps:bodyPr>
                    </wps:wsp>
                  </a:graphicData>
                </a:graphic>
              </wp:inline>
            </w:drawing>
          </mc:Choice>
          <mc:Fallback>
            <w:pict>
              <v:shape w14:anchorId="50A5E175" id="Text Box 16" o:spid="_x0000_s1035" type="#_x0000_t202" style="width:442.8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" fillcolor="#dbe5f1" strokecolor="#1f497d" strokeweight="2pt">
                <v:stroke dashstyle="dash"/>
                <v:textbox>
                  <w:txbxContent>
                    <w:p w14:paraId="0D82A4B9" w14:textId="77777777" w:rsidR="00AC1472" w:rsidRPr="00B723B6" w:rsidRDefault="00AC1472" w:rsidP="005278AA">
                      <w:pPr>
                        <w:shd w:val="clear" w:color="auto" w:fill="DBE5F1"/>
                        <w:rPr>
                          <w:b/>
                        </w:rPr>
                      </w:pPr>
                      <w:r>
                        <w:rPr>
                          <w:b/>
                        </w:rPr>
                        <w:t>Recommendations</w:t>
                      </w:r>
                      <w:r w:rsidRPr="00B723B6">
                        <w:rPr>
                          <w:b/>
                        </w:rPr>
                        <w:t>:</w:t>
                      </w:r>
                    </w:p>
                    <w:p w14:paraId="67F60494" w14:textId="77777777" w:rsidR="00AC1472" w:rsidRDefault="00AC1472" w:rsidP="005278AA">
                      <w:pPr>
                        <w:shd w:val="clear" w:color="auto" w:fill="DBE5F1"/>
                      </w:pPr>
                    </w:p>
                    <w:p w14:paraId="5F8C47A4" w14:textId="058AA16C" w:rsidR="001D3C0F" w:rsidRDefault="001D3C0F" w:rsidP="00254A75">
                      <w:pPr>
                        <w:pStyle w:val="ListParagraph"/>
                        <w:numPr>
                          <w:ilvl w:val="0"/>
                          <w:numId w:val="3"/>
                        </w:numPr>
                        <w:shd w:val="clear" w:color="auto" w:fill="DBE5F1"/>
                        <w:jc w:val="left"/>
                      </w:pPr>
                      <w:r w:rsidRPr="0061005F">
                        <w:t>Rectify quantitative shortfalls</w:t>
                      </w:r>
                      <w:r>
                        <w:t xml:space="preserve"> through</w:t>
                      </w:r>
                      <w:r w:rsidRPr="0061005F">
                        <w:t xml:space="preserve"> the current </w:t>
                      </w:r>
                      <w:r>
                        <w:t>facility</w:t>
                      </w:r>
                      <w:r w:rsidRPr="0061005F">
                        <w:t xml:space="preserve"> </w:t>
                      </w:r>
                      <w:r>
                        <w:t>stock.</w:t>
                      </w:r>
                    </w:p>
                    <w:p w14:paraId="196019C6" w14:textId="77777777" w:rsidR="001D3C0F" w:rsidRDefault="001D3C0F" w:rsidP="001D3C0F">
                      <w:pPr>
                        <w:pStyle w:val="ListParagraph"/>
                        <w:shd w:val="clear" w:color="auto" w:fill="DBE5F1"/>
                        <w:ind w:left="360"/>
                        <w:jc w:val="left"/>
                      </w:pPr>
                    </w:p>
                    <w:p w14:paraId="641A8485" w14:textId="0E96A837" w:rsidR="00AC1472" w:rsidRDefault="00AC1472" w:rsidP="00254A75">
                      <w:pPr>
                        <w:pStyle w:val="ListParagraph"/>
                        <w:numPr>
                          <w:ilvl w:val="0"/>
                          <w:numId w:val="3"/>
                        </w:numPr>
                        <w:shd w:val="clear" w:color="auto" w:fill="DBE5F1"/>
                        <w:contextualSpacing w:val="0"/>
                        <w:jc w:val="left"/>
                      </w:pPr>
                      <w:r w:rsidRPr="00F41389">
                        <w:t xml:space="preserve">Identify opportunities to </w:t>
                      </w:r>
                      <w:r>
                        <w:t xml:space="preserve">increase </w:t>
                      </w:r>
                      <w:r w:rsidRPr="00F41389">
                        <w:t>to the overall stock to accommodate both current and future demand.</w:t>
                      </w:r>
                    </w:p>
                    <w:p w14:paraId="73AA5508" w14:textId="77777777" w:rsidR="00AC1472" w:rsidRDefault="00AC1472" w:rsidP="00875766">
                      <w:pPr>
                        <w:shd w:val="clear" w:color="auto" w:fill="DBE5F1"/>
                        <w:jc w:val="left"/>
                      </w:pPr>
                    </w:p>
                    <w:p w14:paraId="5F52B23A" w14:textId="77777777" w:rsidR="00AC1472" w:rsidRDefault="00AC1472" w:rsidP="005278AA">
                      <w:pPr>
                        <w:shd w:val="clear" w:color="auto" w:fill="DBE5F1"/>
                      </w:pPr>
                    </w:p>
                    <w:p w14:paraId="028C313E" w14:textId="77777777" w:rsidR="00AC1472" w:rsidRDefault="00AC1472" w:rsidP="005278AA">
                      <w:pPr>
                        <w:shd w:val="clear" w:color="auto" w:fill="DBE5F1"/>
                        <w:ind w:left="426"/>
                      </w:pPr>
                    </w:p>
                    <w:p w14:paraId="5749C6A7" w14:textId="77777777" w:rsidR="00AC1472" w:rsidRDefault="00AC1472" w:rsidP="005278AA">
                      <w:pPr>
                        <w:shd w:val="clear" w:color="auto" w:fill="DBE5F1"/>
                        <w:ind w:left="426"/>
                      </w:pPr>
                    </w:p>
                    <w:p w14:paraId="4456D82D" w14:textId="77777777" w:rsidR="00AC1472" w:rsidRPr="00B723B6" w:rsidRDefault="00AC1472" w:rsidP="005278AA">
                      <w:pPr>
                        <w:shd w:val="clear" w:color="auto" w:fill="DBE5F1"/>
                        <w:rPr>
                          <w:highlight w:val="yellow"/>
                        </w:rPr>
                      </w:pPr>
                    </w:p>
                  </w:txbxContent>
                </v:textbox>
                <w10:anchorlock/>
              </v:shape>
            </w:pict>
          </mc:Fallback>
        </mc:AlternateContent>
      </w:r>
    </w:p>
    <w:p w14:paraId="0DF88DDE" w14:textId="77777777" w:rsidR="00554FBC" w:rsidRPr="00646F4A" w:rsidRDefault="00554FBC" w:rsidP="00420C89">
      <w:pPr>
        <w:rPr>
          <w:highlight w:val="yellow"/>
        </w:rPr>
      </w:pPr>
    </w:p>
    <w:p w14:paraId="13674475" w14:textId="77777777" w:rsidR="005278AA" w:rsidRPr="00646F4A" w:rsidRDefault="005278AA" w:rsidP="00420C89">
      <w:pPr>
        <w:rPr>
          <w:highlight w:val="yellow"/>
        </w:rPr>
      </w:pPr>
    </w:p>
    <w:p w14:paraId="7BBA08ED" w14:textId="77777777" w:rsidR="005278AA" w:rsidRPr="00646F4A" w:rsidRDefault="005278AA" w:rsidP="00420C89">
      <w:pPr>
        <w:rPr>
          <w:highlight w:val="yellow"/>
        </w:rPr>
      </w:pPr>
    </w:p>
    <w:p w14:paraId="2AF576CB" w14:textId="77777777" w:rsidR="005278AA" w:rsidRPr="00646F4A" w:rsidRDefault="005278AA" w:rsidP="00420C89">
      <w:pPr>
        <w:rPr>
          <w:highlight w:val="yellow"/>
        </w:rPr>
      </w:pPr>
    </w:p>
    <w:p w14:paraId="25DB059E" w14:textId="77777777" w:rsidR="005278AA" w:rsidRPr="00646F4A" w:rsidRDefault="005278AA" w:rsidP="00420C89">
      <w:pPr>
        <w:rPr>
          <w:highlight w:val="yellow"/>
        </w:rPr>
      </w:pPr>
    </w:p>
    <w:p w14:paraId="5E7336E5" w14:textId="77777777" w:rsidR="005278AA" w:rsidRPr="00646F4A" w:rsidRDefault="005278AA" w:rsidP="00420C89">
      <w:pPr>
        <w:rPr>
          <w:highlight w:val="yellow"/>
        </w:rPr>
      </w:pPr>
    </w:p>
    <w:p w14:paraId="050DC763" w14:textId="77777777" w:rsidR="005278AA" w:rsidRPr="00646F4A" w:rsidRDefault="005278AA" w:rsidP="00420C89">
      <w:pPr>
        <w:rPr>
          <w:highlight w:val="yellow"/>
        </w:rPr>
      </w:pPr>
    </w:p>
    <w:p w14:paraId="3F10CA2B" w14:textId="77777777" w:rsidR="00875766" w:rsidRPr="00646F4A" w:rsidRDefault="00875766" w:rsidP="005278AA">
      <w:pPr>
        <w:rPr>
          <w:b/>
          <w:highlight w:val="yellow"/>
        </w:rPr>
      </w:pPr>
    </w:p>
    <w:p w14:paraId="6A479215" w14:textId="2938A40A" w:rsidR="001D3C0F" w:rsidRPr="00646F4A" w:rsidRDefault="001D3C0F" w:rsidP="001D3C0F">
      <w:pPr>
        <w:rPr>
          <w:b/>
        </w:rPr>
      </w:pPr>
      <w:r w:rsidRPr="00646F4A">
        <w:rPr>
          <w:b/>
        </w:rPr>
        <w:t>Recommendation (h) - Rectify quantitative shortfalls through the current stock</w:t>
      </w:r>
    </w:p>
    <w:p w14:paraId="56BC1AC6" w14:textId="77777777" w:rsidR="001D3C0F" w:rsidRPr="00646F4A" w:rsidRDefault="001D3C0F" w:rsidP="001D3C0F"/>
    <w:p w14:paraId="095C1465" w14:textId="77777777" w:rsidR="001D3C0F" w:rsidRPr="00646F4A" w:rsidRDefault="001D3C0F" w:rsidP="001D3C0F">
      <w:r w:rsidRPr="00646F4A">
        <w:t>The Council and its partners should work to rectify identified inadequacies and meet identified shortfalls as outlined in the preceding Assessment Report and the sport-by-sport specific recommendations (Part 4) as well as the following Action Plan (Part 6).</w:t>
      </w:r>
    </w:p>
    <w:p w14:paraId="2C8720D6" w14:textId="77777777" w:rsidR="001D3C0F" w:rsidRPr="00646F4A" w:rsidRDefault="001D3C0F" w:rsidP="001D3C0F"/>
    <w:p w14:paraId="570389C8" w14:textId="4136DFCB" w:rsidR="001D3C0F" w:rsidRPr="00646F4A" w:rsidRDefault="001D3C0F" w:rsidP="001D3C0F">
      <w:r w:rsidRPr="00646F4A">
        <w:t xml:space="preserve">It is important that the current levels of provision are protected, maintained and enhanced to secure provision </w:t>
      </w:r>
      <w:r w:rsidR="003818C2" w:rsidRPr="00646F4A">
        <w:t xml:space="preserve">both for </w:t>
      </w:r>
      <w:r w:rsidRPr="00646F4A">
        <w:t>now and in the future. Maximising use of existing provision through a combination of the following will help to reduce shortfalls and accommodate future demand:</w:t>
      </w:r>
    </w:p>
    <w:p w14:paraId="3DC9A7E8" w14:textId="77777777" w:rsidR="001D3C0F" w:rsidRPr="00646F4A" w:rsidRDefault="001D3C0F" w:rsidP="001D3C0F"/>
    <w:p w14:paraId="7C3B387C" w14:textId="77777777" w:rsidR="001D3C0F" w:rsidRPr="00646F4A" w:rsidRDefault="001D3C0F" w:rsidP="00E579D4">
      <w:pPr>
        <w:pStyle w:val="ListParagraph"/>
        <w:numPr>
          <w:ilvl w:val="0"/>
          <w:numId w:val="53"/>
        </w:numPr>
        <w:rPr>
          <w:lang w:val="x-none"/>
        </w:rPr>
      </w:pPr>
      <w:r w:rsidRPr="00646F4A">
        <w:t>Improving quality in order to improve the capacity to accommodate more demand.</w:t>
      </w:r>
    </w:p>
    <w:p w14:paraId="06F2D8A6" w14:textId="77777777" w:rsidR="001D3C0F" w:rsidRPr="00646F4A" w:rsidRDefault="001D3C0F" w:rsidP="00E579D4">
      <w:pPr>
        <w:pStyle w:val="ListParagraph"/>
        <w:numPr>
          <w:ilvl w:val="0"/>
          <w:numId w:val="53"/>
        </w:numPr>
        <w:rPr>
          <w:lang w:val="x-none"/>
        </w:rPr>
      </w:pPr>
      <w:r w:rsidRPr="00646F4A">
        <w:t xml:space="preserve">Transferring demand from overplayed sites to sites with spare capacity. </w:t>
      </w:r>
    </w:p>
    <w:p w14:paraId="2D6E057D" w14:textId="3EBDE1CA" w:rsidR="001D3C0F" w:rsidRPr="00646F4A" w:rsidRDefault="001D3C0F" w:rsidP="00E579D4">
      <w:pPr>
        <w:pStyle w:val="ListParagraph"/>
        <w:numPr>
          <w:ilvl w:val="0"/>
          <w:numId w:val="53"/>
        </w:numPr>
        <w:rPr>
          <w:lang w:val="x-none"/>
        </w:rPr>
      </w:pPr>
      <w:r w:rsidRPr="00646F4A">
        <w:rPr>
          <w:lang w:val="x-none"/>
        </w:rPr>
        <w:t xml:space="preserve">The re-designation of </w:t>
      </w:r>
      <w:r w:rsidRPr="00646F4A">
        <w:t>facilities e.g.</w:t>
      </w:r>
      <w:r w:rsidR="000C758B" w:rsidRPr="00646F4A">
        <w:t>,</w:t>
      </w:r>
      <w:r w:rsidRPr="00646F4A">
        <w:t xml:space="preserve"> converting an unused pitch (or pitch type) for one sport to instead cater for another sport (or another pitch type). </w:t>
      </w:r>
    </w:p>
    <w:p w14:paraId="70D55430" w14:textId="158BD4E2" w:rsidR="001D3C0F" w:rsidRPr="00646F4A" w:rsidRDefault="001D3C0F" w:rsidP="00E579D4">
      <w:pPr>
        <w:pStyle w:val="ListParagraph"/>
        <w:numPr>
          <w:ilvl w:val="0"/>
          <w:numId w:val="53"/>
        </w:numPr>
        <w:rPr>
          <w:lang w:val="x-none"/>
        </w:rPr>
      </w:pPr>
      <w:r w:rsidRPr="00646F4A">
        <w:rPr>
          <w:lang w:val="x-none"/>
        </w:rPr>
        <w:t xml:space="preserve">Securing community use at </w:t>
      </w:r>
      <w:r w:rsidR="000C758B" w:rsidRPr="00646F4A">
        <w:t>education</w:t>
      </w:r>
      <w:r w:rsidRPr="00646F4A">
        <w:rPr>
          <w:lang w:val="x-none"/>
        </w:rPr>
        <w:t xml:space="preserve"> sites</w:t>
      </w:r>
      <w:r w:rsidRPr="00646F4A">
        <w:t xml:space="preserve"> including those currently unavailable.</w:t>
      </w:r>
    </w:p>
    <w:p w14:paraId="430BB617" w14:textId="673A67B7" w:rsidR="001D3C0F" w:rsidRPr="00646F4A" w:rsidRDefault="001D3C0F" w:rsidP="00E579D4">
      <w:pPr>
        <w:pStyle w:val="ListParagraph"/>
        <w:numPr>
          <w:ilvl w:val="0"/>
          <w:numId w:val="53"/>
        </w:numPr>
        <w:rPr>
          <w:lang w:val="x-none"/>
        </w:rPr>
      </w:pPr>
      <w:r w:rsidRPr="00646F4A">
        <w:t>Working with commercial and private providers to increase usage</w:t>
      </w:r>
      <w:r w:rsidR="000C758B" w:rsidRPr="00646F4A">
        <w:t xml:space="preserve"> and secure tenure</w:t>
      </w:r>
      <w:r w:rsidRPr="00646F4A">
        <w:t xml:space="preserve">. </w:t>
      </w:r>
    </w:p>
    <w:p w14:paraId="6189CD5D" w14:textId="441A6BAB" w:rsidR="000C758B" w:rsidRPr="00646F4A" w:rsidRDefault="000C758B" w:rsidP="00E579D4">
      <w:pPr>
        <w:pStyle w:val="ListParagraph"/>
        <w:numPr>
          <w:ilvl w:val="0"/>
          <w:numId w:val="53"/>
        </w:numPr>
        <w:rPr>
          <w:lang w:val="x-none"/>
        </w:rPr>
      </w:pPr>
      <w:r w:rsidRPr="00646F4A">
        <w:t xml:space="preserve">Exploring lease/management arrangements with appropriate clubs/organisations. </w:t>
      </w:r>
    </w:p>
    <w:p w14:paraId="0F346063" w14:textId="25D963F5" w:rsidR="000C758B" w:rsidRPr="00646F4A" w:rsidRDefault="000C758B" w:rsidP="00E579D4">
      <w:pPr>
        <w:pStyle w:val="ListParagraph"/>
        <w:numPr>
          <w:ilvl w:val="0"/>
          <w:numId w:val="53"/>
        </w:numPr>
        <w:rPr>
          <w:lang w:val="x-none"/>
        </w:rPr>
      </w:pPr>
      <w:r w:rsidRPr="00646F4A">
        <w:t xml:space="preserve">Establishing additional sports lighting. </w:t>
      </w:r>
    </w:p>
    <w:p w14:paraId="1FDC73D7" w14:textId="78CD839B" w:rsidR="00C642FE" w:rsidRPr="00646F4A" w:rsidRDefault="00C642FE" w:rsidP="00E579D4">
      <w:pPr>
        <w:pStyle w:val="ListParagraph"/>
        <w:numPr>
          <w:ilvl w:val="0"/>
          <w:numId w:val="53"/>
        </w:numPr>
        <w:rPr>
          <w:lang w:val="x-none"/>
        </w:rPr>
      </w:pPr>
      <w:r w:rsidRPr="00646F4A">
        <w:t xml:space="preserve">Installing artificial surfaces (e.g., NTPs). </w:t>
      </w:r>
    </w:p>
    <w:p w14:paraId="7BBDAC16" w14:textId="367FC2F3" w:rsidR="003818C2" w:rsidRPr="00646F4A" w:rsidRDefault="003818C2" w:rsidP="003818C2"/>
    <w:p w14:paraId="5E66C0F6" w14:textId="61491076" w:rsidR="003818C2" w:rsidRPr="00646F4A" w:rsidRDefault="003818C2" w:rsidP="003818C2">
      <w:pPr>
        <w:rPr>
          <w:lang w:val="x-none"/>
        </w:rPr>
      </w:pPr>
      <w:r w:rsidRPr="00646F4A">
        <w:t>The PPOSS identifies priority sites that should be focused upon, including those that are presently overplayed and/or poor quality</w:t>
      </w:r>
      <w:r w:rsidR="000C758B" w:rsidRPr="00646F4A">
        <w:t xml:space="preserve"> as well as</w:t>
      </w:r>
      <w:r w:rsidRPr="00646F4A">
        <w:t xml:space="preserve"> unused</w:t>
      </w:r>
      <w:r w:rsidR="000C758B" w:rsidRPr="00646F4A">
        <w:t xml:space="preserve"> and unsecure </w:t>
      </w:r>
      <w:r w:rsidRPr="00646F4A">
        <w:t>sites that are particularly large. It also advises how issues can be overcome</w:t>
      </w:r>
      <w:r w:rsidR="001B1B9E" w:rsidRPr="00646F4A">
        <w:t>, typically through pitch quality improvements to increase the carrying capacity of pitches, securing community use agreements for sites t</w:t>
      </w:r>
      <w:r w:rsidR="008B54CB" w:rsidRPr="00646F4A">
        <w:t>hat do not provide security of tenure to ensure spare capacity can be fully utilised</w:t>
      </w:r>
      <w:r w:rsidR="00947F76" w:rsidRPr="00646F4A">
        <w:t>,</w:t>
      </w:r>
      <w:r w:rsidR="008B54CB" w:rsidRPr="00646F4A">
        <w:t xml:space="preserve"> and gaining access to unavailable sites to increase the pitch stock available to the community. </w:t>
      </w:r>
      <w:r w:rsidR="001B1B9E" w:rsidRPr="00646F4A">
        <w:t xml:space="preserve"> </w:t>
      </w:r>
      <w:r w:rsidRPr="00646F4A">
        <w:t xml:space="preserve"> </w:t>
      </w:r>
    </w:p>
    <w:p w14:paraId="2489F215" w14:textId="77777777" w:rsidR="001D3C0F" w:rsidRPr="00646F4A" w:rsidRDefault="001D3C0F" w:rsidP="005278AA">
      <w:pPr>
        <w:rPr>
          <w:b/>
          <w:highlight w:val="yellow"/>
        </w:rPr>
      </w:pPr>
    </w:p>
    <w:p w14:paraId="25FD3290" w14:textId="1FF827A5" w:rsidR="005278AA" w:rsidRPr="00646F4A" w:rsidRDefault="005278AA" w:rsidP="005278AA">
      <w:pPr>
        <w:rPr>
          <w:b/>
        </w:rPr>
      </w:pPr>
      <w:r w:rsidRPr="00646F4A">
        <w:rPr>
          <w:b/>
        </w:rPr>
        <w:t>Recommendation (</w:t>
      </w:r>
      <w:r w:rsidR="001D3C0F" w:rsidRPr="00646F4A">
        <w:rPr>
          <w:b/>
        </w:rPr>
        <w:t>i</w:t>
      </w:r>
      <w:r w:rsidRPr="00646F4A">
        <w:rPr>
          <w:b/>
        </w:rPr>
        <w:t>) - Identify opportunities to add to the overall stock to accommodate both current and future demand</w:t>
      </w:r>
    </w:p>
    <w:p w14:paraId="7D89845E" w14:textId="77777777" w:rsidR="005278AA" w:rsidRPr="00646F4A" w:rsidRDefault="005278AA" w:rsidP="005278AA">
      <w:pPr>
        <w:rPr>
          <w:b/>
          <w:bCs/>
          <w:iCs/>
          <w:szCs w:val="22"/>
        </w:rPr>
      </w:pPr>
    </w:p>
    <w:p w14:paraId="1FA803FC" w14:textId="72BE0604" w:rsidR="007D6D1F" w:rsidRPr="00646F4A" w:rsidRDefault="0049181E" w:rsidP="0049181E">
      <w:r w:rsidRPr="00646F4A">
        <w:lastRenderedPageBreak/>
        <w:t xml:space="preserve">The Steering Group should use and regularly update the Action Plan within this Strategy. The Action Plan lists </w:t>
      </w:r>
      <w:r w:rsidR="00CC1BF5" w:rsidRPr="00646F4A">
        <w:t>recommendations</w:t>
      </w:r>
      <w:r w:rsidRPr="00646F4A">
        <w:t xml:space="preserve"> </w:t>
      </w:r>
      <w:r w:rsidR="00CC1BF5" w:rsidRPr="00646F4A">
        <w:t>for</w:t>
      </w:r>
      <w:r w:rsidRPr="00646F4A">
        <w:t xml:space="preserve"> each site</w:t>
      </w:r>
      <w:r w:rsidR="00CC1BF5" w:rsidRPr="00646F4A">
        <w:t>,</w:t>
      </w:r>
      <w:r w:rsidRPr="00646F4A">
        <w:t xml:space="preserve"> focused upon both qualitative and quantitative improvements</w:t>
      </w:r>
      <w:r w:rsidR="00CC1BF5" w:rsidRPr="00646F4A">
        <w:t>, which if delivered will lessen the need for new provision</w:t>
      </w:r>
      <w:r w:rsidRPr="00646F4A">
        <w:t xml:space="preserve">. </w:t>
      </w:r>
      <w:r w:rsidR="00D038D8" w:rsidRPr="00646F4A">
        <w:t xml:space="preserve"> </w:t>
      </w:r>
    </w:p>
    <w:p w14:paraId="241FE189" w14:textId="77777777" w:rsidR="00DF4FDF" w:rsidRPr="00646F4A" w:rsidRDefault="00DF4FDF" w:rsidP="0049181E"/>
    <w:p w14:paraId="7D57619B" w14:textId="3976F849" w:rsidR="000C758B" w:rsidRPr="00646F4A" w:rsidRDefault="00CC1BF5" w:rsidP="0049181E">
      <w:r w:rsidRPr="00646F4A">
        <w:t>Linked to the above and as evidenced in Part 4, a</w:t>
      </w:r>
      <w:r w:rsidR="0049181E" w:rsidRPr="00646F4A">
        <w:t xml:space="preserve">lthough there are identified shortfalls of match equivalent sessions, </w:t>
      </w:r>
      <w:r w:rsidR="00BC24D1" w:rsidRPr="00646F4A">
        <w:t>most</w:t>
      </w:r>
      <w:r w:rsidR="0049181E" w:rsidRPr="00646F4A">
        <w:t xml:space="preserve"> current and future demand is currently being met and most shortfalls can be addressed </w:t>
      </w:r>
      <w:r w:rsidR="00BC24D1" w:rsidRPr="00646F4A">
        <w:t>via</w:t>
      </w:r>
      <w:r w:rsidR="0049181E" w:rsidRPr="00646F4A">
        <w:t xml:space="preserve"> quality improvements and/or </w:t>
      </w:r>
      <w:r w:rsidR="00BC24D1" w:rsidRPr="00646F4A">
        <w:t>improved</w:t>
      </w:r>
      <w:r w:rsidR="0049181E" w:rsidRPr="00646F4A">
        <w:t xml:space="preserve"> access to sites that </w:t>
      </w:r>
      <w:r w:rsidR="00BC24D1" w:rsidRPr="00646F4A">
        <w:t>presently</w:t>
      </w:r>
      <w:r w:rsidR="0049181E" w:rsidRPr="00646F4A">
        <w:t xml:space="preserve"> used minimally or</w:t>
      </w:r>
      <w:r w:rsidRPr="00646F4A">
        <w:t xml:space="preserve"> that are</w:t>
      </w:r>
      <w:r w:rsidR="0049181E" w:rsidRPr="00646F4A">
        <w:t xml:space="preserve"> currently unavailable. Adding to the current stock, particularly in the short term</w:t>
      </w:r>
      <w:r w:rsidRPr="00646F4A">
        <w:t>,</w:t>
      </w:r>
      <w:r w:rsidR="0049181E" w:rsidRPr="00646F4A">
        <w:t xml:space="preserve"> is therefore not recommended as a priority, except </w:t>
      </w:r>
      <w:r w:rsidR="004E2169" w:rsidRPr="00646F4A">
        <w:t>for rugby union and for 3G pitches, the shortfall for which cannot be reduced without new stock.</w:t>
      </w:r>
    </w:p>
    <w:p w14:paraId="1146E65E" w14:textId="77777777" w:rsidR="00C642FE" w:rsidRPr="00646F4A" w:rsidRDefault="00C642FE" w:rsidP="0049181E"/>
    <w:p w14:paraId="70BE71A2" w14:textId="7341A5BA" w:rsidR="004E2169" w:rsidRPr="00646F4A" w:rsidRDefault="000C758B" w:rsidP="0049181E">
      <w:r w:rsidRPr="00646F4A">
        <w:t xml:space="preserve">For rugby union, it is imperative that any new provision that is established will be accessed by the </w:t>
      </w:r>
      <w:r w:rsidR="00AC4063" w:rsidRPr="00646F4A">
        <w:t xml:space="preserve">relevant </w:t>
      </w:r>
      <w:r w:rsidRPr="00646F4A">
        <w:t>clubs.</w:t>
      </w:r>
      <w:r w:rsidR="00AC4063" w:rsidRPr="00646F4A">
        <w:t xml:space="preserve"> Typically, rugby union demand can be very club-orientated, which can make the use of secondary venues unlikely. Failure to provide pitches in the right location could therefore lead to the provision becoming unused and unsustainable. </w:t>
      </w:r>
      <w:r w:rsidR="00927B79" w:rsidRPr="00646F4A">
        <w:t>Immediate focus should be placed on the North East and South East analysis areas.</w:t>
      </w:r>
    </w:p>
    <w:p w14:paraId="50AD55F9" w14:textId="77777777" w:rsidR="00AC4063" w:rsidRPr="00646F4A" w:rsidRDefault="00AC4063" w:rsidP="0049181E"/>
    <w:p w14:paraId="1E33B693" w14:textId="24C80C46" w:rsidR="0049181E" w:rsidRPr="00646F4A" w:rsidRDefault="004E2169" w:rsidP="0049181E">
      <w:r w:rsidRPr="00646F4A">
        <w:t xml:space="preserve">Large scale housing developments and the establishment of new schools may also necessitate the need for new provision. </w:t>
      </w:r>
      <w:r w:rsidR="00CC1BF5" w:rsidRPr="00646F4A">
        <w:t>Where</w:t>
      </w:r>
      <w:r w:rsidR="00875766" w:rsidRPr="00646F4A">
        <w:t xml:space="preserve"> new schools</w:t>
      </w:r>
      <w:r w:rsidR="00CC1BF5" w:rsidRPr="00646F4A">
        <w:t xml:space="preserve"> are developed</w:t>
      </w:r>
      <w:r w:rsidR="00875766" w:rsidRPr="00646F4A">
        <w:t>, there is an opportunity to combine the building of the School to the development of a new multi-sport site that will be of a benefit to the School as well as the wider community</w:t>
      </w:r>
      <w:r w:rsidRPr="00646F4A">
        <w:t>.</w:t>
      </w:r>
    </w:p>
    <w:p w14:paraId="298B929A" w14:textId="77777777" w:rsidR="00AC4063" w:rsidRPr="00646F4A" w:rsidRDefault="00AC4063" w:rsidP="0049181E"/>
    <w:p w14:paraId="32390C98" w14:textId="3B87EEE0" w:rsidR="004E2169" w:rsidRPr="00646F4A" w:rsidRDefault="004E2169" w:rsidP="0049181E">
      <w:r w:rsidRPr="00646F4A">
        <w:t xml:space="preserve">For housing developments, as outlined in </w:t>
      </w:r>
      <w:r w:rsidR="0059379C" w:rsidRPr="00646F4A">
        <w:t>R</w:t>
      </w:r>
      <w:r w:rsidRPr="00646F4A">
        <w:t xml:space="preserve">ecommendation (g), Sport England’s Playing Pitch Calculator can be used as a guide to inform requirements. </w:t>
      </w:r>
      <w:r w:rsidR="00072FB7" w:rsidRPr="00646F4A">
        <w:t xml:space="preserve">See Part 7 for further information. </w:t>
      </w:r>
    </w:p>
    <w:p w14:paraId="5E31527B" w14:textId="77777777" w:rsidR="004E2169" w:rsidRPr="00646F4A" w:rsidRDefault="004E2169">
      <w:pPr>
        <w:rPr>
          <w:rFonts w:cs="Arial"/>
          <w:b/>
          <w:bCs/>
          <w:caps/>
          <w:kern w:val="32"/>
          <w:szCs w:val="32"/>
        </w:rPr>
      </w:pPr>
      <w:r w:rsidRPr="00646F4A">
        <w:br w:type="page"/>
      </w:r>
    </w:p>
    <w:p w14:paraId="673DB457" w14:textId="655A8F1E" w:rsidR="00D36368" w:rsidRPr="00646F4A" w:rsidRDefault="00D36368" w:rsidP="001D11BA">
      <w:pPr>
        <w:pStyle w:val="Heading1"/>
        <w:keepNext w:val="0"/>
      </w:pPr>
      <w:bookmarkStart w:id="112" w:name="_Toc120006639"/>
      <w:r w:rsidRPr="00646F4A">
        <w:lastRenderedPageBreak/>
        <w:t>PART 6: ACTION PLAN</w:t>
      </w:r>
      <w:bookmarkEnd w:id="112"/>
    </w:p>
    <w:p w14:paraId="453C4BDE" w14:textId="77777777" w:rsidR="00D36368" w:rsidRPr="00646F4A" w:rsidRDefault="00D36368" w:rsidP="00420C89"/>
    <w:p w14:paraId="35374A75" w14:textId="4F838F32" w:rsidR="00D36368" w:rsidRPr="00646F4A" w:rsidRDefault="00D36368" w:rsidP="00D36368">
      <w:pPr>
        <w:ind w:right="-190"/>
        <w:rPr>
          <w:rFonts w:cs="Arial"/>
        </w:rPr>
      </w:pPr>
      <w:r w:rsidRPr="00646F4A">
        <w:rPr>
          <w:rFonts w:cs="Arial"/>
        </w:rPr>
        <w:t xml:space="preserve">The site-by-site action plan seeks to address key issues identified in the preceding Assessment Report. It provides recommendations based on current levels of usage, quality and future demand, as well as the potential of each site for enhancement. </w:t>
      </w:r>
      <w:r w:rsidR="0059379C" w:rsidRPr="00646F4A">
        <w:rPr>
          <w:rFonts w:cs="Arial"/>
        </w:rPr>
        <w:t>It</w:t>
      </w:r>
      <w:r w:rsidR="005D5641" w:rsidRPr="00646F4A">
        <w:rPr>
          <w:rFonts w:cs="Arial"/>
        </w:rPr>
        <w:t xml:space="preserve"> is separated by analysis area</w:t>
      </w:r>
      <w:r w:rsidR="0059379C" w:rsidRPr="00646F4A">
        <w:rPr>
          <w:rFonts w:cs="Arial"/>
        </w:rPr>
        <w:t xml:space="preserve"> and includes information pertaining to the sub sections below. </w:t>
      </w:r>
    </w:p>
    <w:p w14:paraId="6908FF86" w14:textId="193FABBF" w:rsidR="0059379C" w:rsidRPr="00646F4A" w:rsidRDefault="0059379C" w:rsidP="00D36368">
      <w:pPr>
        <w:ind w:right="-190"/>
        <w:rPr>
          <w:rFonts w:cs="Arial"/>
          <w:highlight w:val="yellow"/>
        </w:rPr>
      </w:pPr>
    </w:p>
    <w:p w14:paraId="3AAC7FBA" w14:textId="1A3FDF32" w:rsidR="0059379C" w:rsidRPr="00646F4A" w:rsidRDefault="0059379C" w:rsidP="00D36368">
      <w:pPr>
        <w:ind w:right="-190"/>
        <w:rPr>
          <w:rFonts w:cs="Arial"/>
          <w:b/>
          <w:bCs/>
          <w:i/>
          <w:iCs/>
        </w:rPr>
      </w:pPr>
      <w:r w:rsidRPr="00646F4A">
        <w:rPr>
          <w:rFonts w:cs="Arial"/>
          <w:b/>
          <w:bCs/>
          <w:i/>
          <w:iCs/>
        </w:rPr>
        <w:t xml:space="preserve">Site hierarchy </w:t>
      </w:r>
    </w:p>
    <w:p w14:paraId="253036EF" w14:textId="77777777" w:rsidR="00D36368" w:rsidRPr="00646F4A" w:rsidRDefault="00D36368" w:rsidP="00D36368">
      <w:pPr>
        <w:ind w:right="-190"/>
        <w:rPr>
          <w:rFonts w:cs="Arial"/>
        </w:rPr>
      </w:pPr>
    </w:p>
    <w:p w14:paraId="45B82CCA" w14:textId="77777777" w:rsidR="00D36368" w:rsidRPr="00646F4A" w:rsidRDefault="00D36368" w:rsidP="00D36368">
      <w:pPr>
        <w:ind w:right="-190"/>
      </w:pPr>
      <w:r w:rsidRPr="00646F4A">
        <w:rPr>
          <w:rFonts w:cs="Arial"/>
        </w:rPr>
        <w:t>The Council should make it a high priority to work with NGBs and other partners to comprise a priority list of actions based on local priorities, NGB pr</w:t>
      </w:r>
      <w:r w:rsidR="00DD492D" w:rsidRPr="00646F4A">
        <w:rPr>
          <w:rFonts w:cs="Arial"/>
        </w:rPr>
        <w:t>iorities and available funding. As stated in Recommendation (e), t</w:t>
      </w:r>
      <w:r w:rsidRPr="00646F4A">
        <w:t>o allow for facility developments to be programmed within a phased approach, the Council should adopt a tiered approach to the management and improvement of playing pitch sites and associated facilities.</w:t>
      </w:r>
    </w:p>
    <w:p w14:paraId="459B238A" w14:textId="77777777" w:rsidR="00D36368" w:rsidRPr="00646F4A" w:rsidRDefault="00D36368" w:rsidP="00D36368">
      <w:pPr>
        <w:ind w:right="-190"/>
        <w:rPr>
          <w:rFonts w:cs="Arial"/>
          <w:highlight w:val="yellow"/>
        </w:rPr>
      </w:pPr>
    </w:p>
    <w:p w14:paraId="6BAF3D05" w14:textId="595EF42E" w:rsidR="00D36368" w:rsidRPr="00646F4A" w:rsidRDefault="00D36368" w:rsidP="00D36368">
      <w:pPr>
        <w:ind w:right="-190"/>
      </w:pPr>
      <w:r w:rsidRPr="00646F4A">
        <w:t xml:space="preserve">The identification of sites is based on their strategic importance in a </w:t>
      </w:r>
      <w:r w:rsidR="00AC4063" w:rsidRPr="00646F4A">
        <w:t>City</w:t>
      </w:r>
      <w:r w:rsidRPr="00646F4A">
        <w:t>-wide context</w:t>
      </w:r>
      <w:r w:rsidR="00AC4063" w:rsidRPr="00646F4A">
        <w:t>. As such, this, for example, takes into account the level of demand accommodated and</w:t>
      </w:r>
      <w:r w:rsidRPr="00646F4A">
        <w:t xml:space="preserve"> the</w:t>
      </w:r>
      <w:r w:rsidR="00AC4063" w:rsidRPr="00646F4A">
        <w:t xml:space="preserve"> potential impact the</w:t>
      </w:r>
      <w:r w:rsidRPr="00646F4A">
        <w:t xml:space="preserve"> recommended action</w:t>
      </w:r>
      <w:r w:rsidR="00AC4063" w:rsidRPr="00646F4A">
        <w:t>s</w:t>
      </w:r>
      <w:r w:rsidRPr="00646F4A">
        <w:t xml:space="preserve"> </w:t>
      </w:r>
      <w:r w:rsidR="00AC4063" w:rsidRPr="00646F4A">
        <w:t>will have</w:t>
      </w:r>
      <w:r w:rsidRPr="00646F4A">
        <w:t xml:space="preserve"> on addressing </w:t>
      </w:r>
      <w:r w:rsidR="00AC4063" w:rsidRPr="00646F4A">
        <w:t xml:space="preserve">the identified </w:t>
      </w:r>
      <w:r w:rsidRPr="00646F4A">
        <w:t>shortfalls</w:t>
      </w:r>
      <w:r w:rsidR="00AC4063" w:rsidRPr="00646F4A">
        <w:t>/issues.</w:t>
      </w:r>
      <w:r w:rsidRPr="00646F4A">
        <w:t xml:space="preserve"> </w:t>
      </w:r>
      <w:r w:rsidR="00AC4063" w:rsidRPr="00646F4A">
        <w:t xml:space="preserve">The proposed site-hierarchy is summarised in the following table. </w:t>
      </w:r>
    </w:p>
    <w:p w14:paraId="3CC4EB7E" w14:textId="77777777" w:rsidR="00D36368" w:rsidRPr="00646F4A" w:rsidRDefault="00D36368" w:rsidP="00420C89">
      <w:pPr>
        <w:rPr>
          <w:highlight w:val="yellow"/>
        </w:rPr>
      </w:pPr>
    </w:p>
    <w:p w14:paraId="698B1238" w14:textId="77777777" w:rsidR="00DD492D" w:rsidRPr="00646F4A" w:rsidRDefault="00DD492D" w:rsidP="00DD492D">
      <w:pPr>
        <w:ind w:right="-190"/>
        <w:rPr>
          <w:i/>
        </w:rPr>
      </w:pPr>
      <w:r w:rsidRPr="00646F4A">
        <w:rPr>
          <w:i/>
        </w:rPr>
        <w:t>Table 6.1: Proposed tiered site criteria</w:t>
      </w:r>
    </w:p>
    <w:p w14:paraId="1746D932" w14:textId="77777777" w:rsidR="00DD492D" w:rsidRPr="00646F4A" w:rsidRDefault="00DD492D" w:rsidP="00DD492D">
      <w:pPr>
        <w:rPr>
          <w:highlight w:val="yellow"/>
        </w:rPr>
      </w:pPr>
    </w:p>
    <w:tbl>
      <w:tblPr>
        <w:tblW w:w="511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2384"/>
        <w:gridCol w:w="2500"/>
        <w:gridCol w:w="2553"/>
      </w:tblGrid>
      <w:tr w:rsidR="00646F4A" w:rsidRPr="00646F4A" w14:paraId="0247EBFD" w14:textId="77777777" w:rsidTr="00F772AF">
        <w:trPr>
          <w:trHeight w:val="70"/>
          <w:tblHeader/>
        </w:trPr>
        <w:tc>
          <w:tcPr>
            <w:tcW w:w="838" w:type="pct"/>
            <w:shd w:val="clear" w:color="auto" w:fill="DBE5F1"/>
          </w:tcPr>
          <w:p w14:paraId="349FAB15" w14:textId="77777777" w:rsidR="00201952" w:rsidRPr="00646F4A" w:rsidRDefault="00201952" w:rsidP="009E09F8">
            <w:pPr>
              <w:spacing w:before="40"/>
              <w:jc w:val="left"/>
              <w:rPr>
                <w:rFonts w:cs="Arial"/>
                <w:b/>
                <w:iCs/>
                <w:sz w:val="20"/>
                <w:szCs w:val="20"/>
              </w:rPr>
            </w:pPr>
            <w:r w:rsidRPr="00646F4A">
              <w:rPr>
                <w:rFonts w:cs="Arial"/>
                <w:b/>
                <w:iCs/>
                <w:sz w:val="20"/>
                <w:szCs w:val="20"/>
              </w:rPr>
              <w:t>Criteria</w:t>
            </w:r>
          </w:p>
        </w:tc>
        <w:tc>
          <w:tcPr>
            <w:tcW w:w="1334" w:type="pct"/>
            <w:shd w:val="clear" w:color="auto" w:fill="DBE5F1"/>
          </w:tcPr>
          <w:p w14:paraId="6C730B49" w14:textId="77777777" w:rsidR="00201952" w:rsidRPr="00646F4A" w:rsidRDefault="00201952" w:rsidP="009E09F8">
            <w:pPr>
              <w:spacing w:before="40"/>
              <w:jc w:val="left"/>
              <w:rPr>
                <w:rFonts w:cs="Arial"/>
                <w:b/>
                <w:iCs/>
                <w:sz w:val="20"/>
                <w:szCs w:val="20"/>
              </w:rPr>
            </w:pPr>
            <w:r w:rsidRPr="00646F4A">
              <w:rPr>
                <w:rFonts w:cs="Arial"/>
                <w:b/>
                <w:iCs/>
                <w:sz w:val="20"/>
                <w:szCs w:val="20"/>
              </w:rPr>
              <w:t>Hub sites</w:t>
            </w:r>
          </w:p>
        </w:tc>
        <w:tc>
          <w:tcPr>
            <w:tcW w:w="1399" w:type="pct"/>
            <w:shd w:val="clear" w:color="auto" w:fill="DBE5F1"/>
          </w:tcPr>
          <w:p w14:paraId="46D42D3C" w14:textId="7B6D51D2" w:rsidR="00201952" w:rsidRPr="00646F4A" w:rsidRDefault="00201952" w:rsidP="009E09F8">
            <w:pPr>
              <w:spacing w:before="40"/>
              <w:jc w:val="left"/>
              <w:rPr>
                <w:rFonts w:cs="Arial"/>
                <w:b/>
                <w:bCs/>
                <w:iCs/>
                <w:sz w:val="20"/>
                <w:szCs w:val="20"/>
              </w:rPr>
            </w:pPr>
            <w:r w:rsidRPr="00646F4A">
              <w:rPr>
                <w:rFonts w:cs="Arial"/>
                <w:b/>
                <w:bCs/>
                <w:iCs/>
                <w:sz w:val="20"/>
                <w:szCs w:val="20"/>
              </w:rPr>
              <w:t xml:space="preserve">Key centres </w:t>
            </w:r>
          </w:p>
        </w:tc>
        <w:tc>
          <w:tcPr>
            <w:tcW w:w="1429" w:type="pct"/>
            <w:shd w:val="clear" w:color="auto" w:fill="DBE5F1"/>
          </w:tcPr>
          <w:p w14:paraId="54D81FC7" w14:textId="77777777" w:rsidR="00201952" w:rsidRPr="00646F4A" w:rsidRDefault="00201952" w:rsidP="009E09F8">
            <w:pPr>
              <w:spacing w:before="40"/>
              <w:jc w:val="left"/>
              <w:rPr>
                <w:rFonts w:cs="Arial"/>
                <w:b/>
                <w:bCs/>
                <w:iCs/>
                <w:sz w:val="20"/>
                <w:szCs w:val="20"/>
              </w:rPr>
            </w:pPr>
            <w:r w:rsidRPr="00646F4A">
              <w:rPr>
                <w:rFonts w:cs="Arial"/>
                <w:b/>
                <w:bCs/>
                <w:iCs/>
                <w:sz w:val="20"/>
                <w:szCs w:val="20"/>
              </w:rPr>
              <w:t>Local sites</w:t>
            </w:r>
          </w:p>
        </w:tc>
      </w:tr>
      <w:tr w:rsidR="00646F4A" w:rsidRPr="00646F4A" w14:paraId="565751D8" w14:textId="77777777" w:rsidTr="00F772AF">
        <w:tc>
          <w:tcPr>
            <w:tcW w:w="838" w:type="pct"/>
          </w:tcPr>
          <w:p w14:paraId="1C350275" w14:textId="77777777" w:rsidR="00201952" w:rsidRPr="00646F4A" w:rsidRDefault="00201952" w:rsidP="009E09F8">
            <w:pPr>
              <w:spacing w:before="40"/>
              <w:jc w:val="left"/>
              <w:rPr>
                <w:rFonts w:cs="Arial"/>
                <w:sz w:val="20"/>
                <w:szCs w:val="20"/>
              </w:rPr>
            </w:pPr>
            <w:r w:rsidRPr="00646F4A">
              <w:rPr>
                <w:rFonts w:cs="Arial"/>
                <w:sz w:val="20"/>
                <w:szCs w:val="20"/>
              </w:rPr>
              <w:t>Site location</w:t>
            </w:r>
          </w:p>
        </w:tc>
        <w:tc>
          <w:tcPr>
            <w:tcW w:w="1334" w:type="pct"/>
          </w:tcPr>
          <w:p w14:paraId="38AC092A" w14:textId="60C73997" w:rsidR="00201952" w:rsidRPr="00646F4A" w:rsidRDefault="00201952" w:rsidP="009E09F8">
            <w:pPr>
              <w:spacing w:before="40"/>
              <w:jc w:val="left"/>
              <w:rPr>
                <w:rFonts w:cs="Arial"/>
                <w:iCs/>
                <w:sz w:val="20"/>
                <w:szCs w:val="20"/>
              </w:rPr>
            </w:pPr>
            <w:r w:rsidRPr="00646F4A">
              <w:rPr>
                <w:rFonts w:cs="Arial"/>
                <w:sz w:val="20"/>
                <w:szCs w:val="20"/>
              </w:rPr>
              <w:t xml:space="preserve">Strategically located in the </w:t>
            </w:r>
            <w:r w:rsidR="00AC4063" w:rsidRPr="00646F4A">
              <w:rPr>
                <w:rFonts w:cs="Arial"/>
                <w:sz w:val="20"/>
                <w:szCs w:val="20"/>
              </w:rPr>
              <w:t>City</w:t>
            </w:r>
            <w:r w:rsidRPr="00646F4A">
              <w:rPr>
                <w:rFonts w:cs="Arial"/>
                <w:sz w:val="20"/>
                <w:szCs w:val="20"/>
              </w:rPr>
              <w:t>. Priority sites for NGBs.</w:t>
            </w:r>
          </w:p>
        </w:tc>
        <w:tc>
          <w:tcPr>
            <w:tcW w:w="1399" w:type="pct"/>
          </w:tcPr>
          <w:p w14:paraId="3AE865C0" w14:textId="77777777" w:rsidR="00201952" w:rsidRPr="00646F4A" w:rsidRDefault="00201952" w:rsidP="009E09F8">
            <w:pPr>
              <w:spacing w:before="40"/>
              <w:jc w:val="left"/>
              <w:rPr>
                <w:rFonts w:cs="Arial"/>
                <w:iCs/>
                <w:sz w:val="20"/>
                <w:szCs w:val="20"/>
              </w:rPr>
            </w:pPr>
            <w:r w:rsidRPr="00646F4A">
              <w:rPr>
                <w:rFonts w:cs="Arial"/>
                <w:sz w:val="20"/>
                <w:szCs w:val="20"/>
              </w:rPr>
              <w:t>Strategically located within the analysis area.</w:t>
            </w:r>
          </w:p>
        </w:tc>
        <w:tc>
          <w:tcPr>
            <w:tcW w:w="1429" w:type="pct"/>
          </w:tcPr>
          <w:p w14:paraId="00945A42" w14:textId="77777777" w:rsidR="00201952" w:rsidRPr="00646F4A" w:rsidRDefault="00201952" w:rsidP="009E09F8">
            <w:pPr>
              <w:spacing w:before="40"/>
              <w:jc w:val="left"/>
              <w:rPr>
                <w:rFonts w:cs="Arial"/>
                <w:iCs/>
                <w:sz w:val="20"/>
                <w:szCs w:val="20"/>
              </w:rPr>
            </w:pPr>
            <w:r w:rsidRPr="00646F4A">
              <w:rPr>
                <w:rFonts w:cs="Arial"/>
                <w:iCs/>
                <w:sz w:val="20"/>
                <w:szCs w:val="20"/>
              </w:rPr>
              <w:t>Services the local community.</w:t>
            </w:r>
          </w:p>
        </w:tc>
      </w:tr>
      <w:tr w:rsidR="00646F4A" w:rsidRPr="00646F4A" w14:paraId="48DA2DB9" w14:textId="77777777" w:rsidTr="00F772AF">
        <w:tc>
          <w:tcPr>
            <w:tcW w:w="838" w:type="pct"/>
          </w:tcPr>
          <w:p w14:paraId="6EEBAA54" w14:textId="77777777" w:rsidR="00201952" w:rsidRPr="00646F4A" w:rsidRDefault="00201952" w:rsidP="009E09F8">
            <w:pPr>
              <w:spacing w:before="40"/>
              <w:jc w:val="left"/>
              <w:rPr>
                <w:rFonts w:cs="Arial"/>
                <w:sz w:val="20"/>
                <w:szCs w:val="20"/>
              </w:rPr>
            </w:pPr>
            <w:r w:rsidRPr="00646F4A">
              <w:rPr>
                <w:rFonts w:cs="Arial"/>
                <w:sz w:val="20"/>
                <w:szCs w:val="20"/>
              </w:rPr>
              <w:t>Site layout</w:t>
            </w:r>
          </w:p>
        </w:tc>
        <w:tc>
          <w:tcPr>
            <w:tcW w:w="1334" w:type="pct"/>
          </w:tcPr>
          <w:p w14:paraId="61F23C2B" w14:textId="77777777" w:rsidR="00201952" w:rsidRPr="00646F4A" w:rsidRDefault="00201952" w:rsidP="009E09F8">
            <w:pPr>
              <w:spacing w:before="40"/>
              <w:jc w:val="left"/>
              <w:rPr>
                <w:rFonts w:cs="Arial"/>
                <w:sz w:val="20"/>
                <w:szCs w:val="20"/>
              </w:rPr>
            </w:pPr>
            <w:r w:rsidRPr="00646F4A">
              <w:rPr>
                <w:rFonts w:cs="Arial"/>
                <w:sz w:val="20"/>
                <w:szCs w:val="20"/>
              </w:rPr>
              <w:t>Accommodates three or more grass pitches, generally including provision of an AGP (or with the potential).</w:t>
            </w:r>
          </w:p>
        </w:tc>
        <w:tc>
          <w:tcPr>
            <w:tcW w:w="1399" w:type="pct"/>
          </w:tcPr>
          <w:p w14:paraId="24FB2DF1" w14:textId="77777777" w:rsidR="00201952" w:rsidRPr="00646F4A" w:rsidRDefault="00201952" w:rsidP="009E09F8">
            <w:pPr>
              <w:spacing w:before="40"/>
              <w:jc w:val="left"/>
              <w:rPr>
                <w:rFonts w:cs="Arial"/>
                <w:sz w:val="20"/>
                <w:szCs w:val="20"/>
              </w:rPr>
            </w:pPr>
            <w:r w:rsidRPr="00646F4A">
              <w:rPr>
                <w:rFonts w:cs="Arial"/>
                <w:sz w:val="20"/>
                <w:szCs w:val="20"/>
              </w:rPr>
              <w:t>Accommodates two or more grass pitches.</w:t>
            </w:r>
          </w:p>
        </w:tc>
        <w:tc>
          <w:tcPr>
            <w:tcW w:w="1429" w:type="pct"/>
          </w:tcPr>
          <w:p w14:paraId="531E34BE" w14:textId="77777777" w:rsidR="00201952" w:rsidRPr="00646F4A" w:rsidRDefault="00201952" w:rsidP="009E09F8">
            <w:pPr>
              <w:spacing w:before="40"/>
              <w:jc w:val="left"/>
              <w:rPr>
                <w:rFonts w:cs="Arial"/>
                <w:caps/>
                <w:sz w:val="20"/>
                <w:szCs w:val="20"/>
              </w:rPr>
            </w:pPr>
            <w:r w:rsidRPr="00646F4A">
              <w:rPr>
                <w:rFonts w:cs="Arial"/>
                <w:sz w:val="20"/>
                <w:szCs w:val="20"/>
              </w:rPr>
              <w:t>Accommodates one or two pitches.</w:t>
            </w:r>
          </w:p>
        </w:tc>
      </w:tr>
      <w:tr w:rsidR="00646F4A" w:rsidRPr="00646F4A" w14:paraId="3F6D4F49" w14:textId="77777777" w:rsidTr="00F772AF">
        <w:tc>
          <w:tcPr>
            <w:tcW w:w="838" w:type="pct"/>
          </w:tcPr>
          <w:p w14:paraId="7518DDBB" w14:textId="77777777" w:rsidR="00201952" w:rsidRPr="00646F4A" w:rsidRDefault="00201952" w:rsidP="009E09F8">
            <w:pPr>
              <w:spacing w:before="40"/>
              <w:jc w:val="left"/>
              <w:rPr>
                <w:rFonts w:cs="Arial"/>
                <w:sz w:val="20"/>
                <w:szCs w:val="20"/>
              </w:rPr>
            </w:pPr>
            <w:r w:rsidRPr="00646F4A">
              <w:rPr>
                <w:rFonts w:cs="Arial"/>
                <w:sz w:val="20"/>
                <w:szCs w:val="20"/>
              </w:rPr>
              <w:t>Type of sport</w:t>
            </w:r>
          </w:p>
        </w:tc>
        <w:tc>
          <w:tcPr>
            <w:tcW w:w="1334" w:type="pct"/>
          </w:tcPr>
          <w:p w14:paraId="55FF52BB" w14:textId="77777777" w:rsidR="00201952" w:rsidRPr="00646F4A" w:rsidRDefault="00201952" w:rsidP="009E09F8">
            <w:pPr>
              <w:spacing w:before="40"/>
              <w:jc w:val="left"/>
              <w:rPr>
                <w:rFonts w:cs="Arial"/>
                <w:sz w:val="20"/>
                <w:szCs w:val="20"/>
              </w:rPr>
            </w:pPr>
            <w:r w:rsidRPr="00646F4A">
              <w:rPr>
                <w:rFonts w:cs="Arial"/>
                <w:sz w:val="20"/>
                <w:szCs w:val="20"/>
              </w:rPr>
              <w:t xml:space="preserve">Multi-sport provision. </w:t>
            </w:r>
          </w:p>
          <w:p w14:paraId="3F15BD41" w14:textId="77777777" w:rsidR="00201952" w:rsidRPr="00646F4A" w:rsidRDefault="00201952" w:rsidP="009E09F8">
            <w:pPr>
              <w:spacing w:before="40"/>
              <w:jc w:val="left"/>
              <w:rPr>
                <w:rFonts w:cs="Arial"/>
                <w:sz w:val="20"/>
                <w:szCs w:val="20"/>
              </w:rPr>
            </w:pPr>
            <w:r w:rsidRPr="00646F4A">
              <w:rPr>
                <w:rFonts w:cs="Arial"/>
                <w:sz w:val="20"/>
                <w:szCs w:val="20"/>
              </w:rPr>
              <w:t>Could also operate as a central venue.</w:t>
            </w:r>
          </w:p>
        </w:tc>
        <w:tc>
          <w:tcPr>
            <w:tcW w:w="1399" w:type="pct"/>
          </w:tcPr>
          <w:p w14:paraId="400A40FA" w14:textId="77777777" w:rsidR="00201952" w:rsidRPr="00646F4A" w:rsidRDefault="00201952" w:rsidP="009E09F8">
            <w:pPr>
              <w:spacing w:before="40"/>
              <w:jc w:val="left"/>
              <w:rPr>
                <w:rFonts w:cs="Arial"/>
                <w:sz w:val="20"/>
                <w:szCs w:val="20"/>
              </w:rPr>
            </w:pPr>
            <w:r w:rsidRPr="00646F4A">
              <w:rPr>
                <w:rFonts w:cs="Arial"/>
                <w:sz w:val="20"/>
                <w:szCs w:val="20"/>
              </w:rPr>
              <w:t>Single or multi-sport provision.</w:t>
            </w:r>
          </w:p>
          <w:p w14:paraId="646B92E8" w14:textId="77777777" w:rsidR="00201952" w:rsidRPr="00646F4A" w:rsidRDefault="00201952" w:rsidP="009E09F8">
            <w:pPr>
              <w:spacing w:before="40"/>
              <w:jc w:val="left"/>
              <w:rPr>
                <w:rFonts w:cs="Arial"/>
                <w:sz w:val="20"/>
                <w:szCs w:val="20"/>
              </w:rPr>
            </w:pPr>
          </w:p>
        </w:tc>
        <w:tc>
          <w:tcPr>
            <w:tcW w:w="1429" w:type="pct"/>
          </w:tcPr>
          <w:p w14:paraId="0DEFB131" w14:textId="13F7D917" w:rsidR="00201952" w:rsidRPr="00646F4A" w:rsidRDefault="00201952" w:rsidP="009E09F8">
            <w:pPr>
              <w:spacing w:before="40"/>
              <w:jc w:val="left"/>
              <w:rPr>
                <w:rFonts w:cs="Arial"/>
                <w:sz w:val="20"/>
                <w:szCs w:val="20"/>
              </w:rPr>
            </w:pPr>
            <w:r w:rsidRPr="00646F4A">
              <w:rPr>
                <w:rFonts w:cs="Arial"/>
                <w:sz w:val="20"/>
                <w:szCs w:val="20"/>
              </w:rPr>
              <w:t xml:space="preserve">Generally single sport provision but may cater for </w:t>
            </w:r>
            <w:r w:rsidR="00FB6235" w:rsidRPr="00646F4A">
              <w:rPr>
                <w:rFonts w:cs="Arial"/>
                <w:sz w:val="20"/>
                <w:szCs w:val="20"/>
              </w:rPr>
              <w:t>more at a basic level</w:t>
            </w:r>
            <w:r w:rsidRPr="00646F4A">
              <w:rPr>
                <w:rFonts w:cs="Arial"/>
                <w:sz w:val="20"/>
                <w:szCs w:val="20"/>
              </w:rPr>
              <w:t xml:space="preserve">. </w:t>
            </w:r>
          </w:p>
        </w:tc>
      </w:tr>
      <w:tr w:rsidR="00646F4A" w:rsidRPr="00646F4A" w14:paraId="79BD75F6" w14:textId="77777777" w:rsidTr="00F772AF">
        <w:tc>
          <w:tcPr>
            <w:tcW w:w="838" w:type="pct"/>
          </w:tcPr>
          <w:p w14:paraId="5F877CFB" w14:textId="77777777" w:rsidR="00201952" w:rsidRPr="00646F4A" w:rsidRDefault="00201952" w:rsidP="009E09F8">
            <w:pPr>
              <w:spacing w:before="40"/>
              <w:jc w:val="left"/>
              <w:rPr>
                <w:rFonts w:cs="Arial"/>
                <w:sz w:val="20"/>
                <w:szCs w:val="20"/>
              </w:rPr>
            </w:pPr>
            <w:r w:rsidRPr="00646F4A">
              <w:rPr>
                <w:rFonts w:cs="Arial"/>
                <w:sz w:val="20"/>
                <w:szCs w:val="20"/>
              </w:rPr>
              <w:t>Management</w:t>
            </w:r>
          </w:p>
        </w:tc>
        <w:tc>
          <w:tcPr>
            <w:tcW w:w="1334" w:type="pct"/>
          </w:tcPr>
          <w:p w14:paraId="6BD2A4BD" w14:textId="78A6A4AA" w:rsidR="00201952" w:rsidRPr="00646F4A" w:rsidRDefault="00201952" w:rsidP="009E09F8">
            <w:pPr>
              <w:spacing w:before="40"/>
              <w:jc w:val="left"/>
              <w:rPr>
                <w:rFonts w:cs="Arial"/>
                <w:sz w:val="20"/>
                <w:szCs w:val="20"/>
              </w:rPr>
            </w:pPr>
            <w:r w:rsidRPr="00646F4A">
              <w:rPr>
                <w:rFonts w:cs="Arial"/>
                <w:sz w:val="20"/>
                <w:szCs w:val="20"/>
              </w:rPr>
              <w:t>Management control allows for wide community use, i.e.</w:t>
            </w:r>
            <w:r w:rsidR="00003EF0" w:rsidRPr="00646F4A">
              <w:rPr>
                <w:rFonts w:cs="Arial"/>
                <w:sz w:val="20"/>
                <w:szCs w:val="20"/>
              </w:rPr>
              <w:t>,</w:t>
            </w:r>
            <w:r w:rsidRPr="00646F4A">
              <w:rPr>
                <w:rFonts w:cs="Arial"/>
                <w:sz w:val="20"/>
                <w:szCs w:val="20"/>
              </w:rPr>
              <w:t xml:space="preserve"> through the local authority, a leisure operator or a school</w:t>
            </w:r>
            <w:r w:rsidR="00AC4063" w:rsidRPr="00646F4A">
              <w:rPr>
                <w:rFonts w:cs="Arial"/>
                <w:sz w:val="20"/>
                <w:szCs w:val="20"/>
              </w:rPr>
              <w:t xml:space="preserve">/college/university </w:t>
            </w:r>
            <w:r w:rsidRPr="00646F4A">
              <w:rPr>
                <w:rFonts w:cs="Arial"/>
                <w:sz w:val="20"/>
                <w:szCs w:val="20"/>
              </w:rPr>
              <w:t xml:space="preserve">with a community use agreement. </w:t>
            </w:r>
          </w:p>
        </w:tc>
        <w:tc>
          <w:tcPr>
            <w:tcW w:w="1399" w:type="pct"/>
          </w:tcPr>
          <w:p w14:paraId="0B06D4A9" w14:textId="77777777" w:rsidR="00201952" w:rsidRPr="00646F4A" w:rsidRDefault="00201952" w:rsidP="009E09F8">
            <w:pPr>
              <w:spacing w:before="40"/>
              <w:jc w:val="left"/>
              <w:rPr>
                <w:rFonts w:cs="Arial"/>
                <w:sz w:val="20"/>
                <w:szCs w:val="20"/>
              </w:rPr>
            </w:pPr>
            <w:r w:rsidRPr="00646F4A">
              <w:rPr>
                <w:rFonts w:cs="Arial"/>
                <w:sz w:val="20"/>
                <w:szCs w:val="20"/>
              </w:rPr>
              <w:t>Management control generally allows for wide community use but may include sites that are owned or leased by clubs/other organisations.</w:t>
            </w:r>
          </w:p>
        </w:tc>
        <w:tc>
          <w:tcPr>
            <w:tcW w:w="1429" w:type="pct"/>
          </w:tcPr>
          <w:p w14:paraId="2018FD63" w14:textId="77777777" w:rsidR="00201952" w:rsidRPr="00646F4A" w:rsidRDefault="00201952" w:rsidP="009E09F8">
            <w:pPr>
              <w:spacing w:before="40"/>
              <w:jc w:val="left"/>
              <w:rPr>
                <w:rFonts w:cs="Arial"/>
                <w:sz w:val="20"/>
                <w:szCs w:val="20"/>
              </w:rPr>
            </w:pPr>
            <w:r w:rsidRPr="00646F4A">
              <w:rPr>
                <w:rFonts w:cs="Arial"/>
                <w:sz w:val="20"/>
                <w:szCs w:val="20"/>
              </w:rPr>
              <w:t xml:space="preserve">Management control can be via the local authority, schools, clubs and other providers. </w:t>
            </w:r>
          </w:p>
        </w:tc>
      </w:tr>
      <w:tr w:rsidR="00646F4A" w:rsidRPr="00646F4A" w14:paraId="67F0E650" w14:textId="77777777" w:rsidTr="00F772AF">
        <w:tc>
          <w:tcPr>
            <w:tcW w:w="838" w:type="pct"/>
          </w:tcPr>
          <w:p w14:paraId="746344A4" w14:textId="77777777" w:rsidR="00201952" w:rsidRPr="00646F4A" w:rsidRDefault="00201952" w:rsidP="009E09F8">
            <w:pPr>
              <w:spacing w:before="40"/>
              <w:jc w:val="left"/>
              <w:rPr>
                <w:rFonts w:cs="Arial"/>
                <w:sz w:val="20"/>
                <w:szCs w:val="20"/>
              </w:rPr>
            </w:pPr>
            <w:r w:rsidRPr="00646F4A">
              <w:rPr>
                <w:rFonts w:cs="Arial"/>
                <w:sz w:val="20"/>
                <w:szCs w:val="20"/>
              </w:rPr>
              <w:t>Maintenance regime</w:t>
            </w:r>
          </w:p>
        </w:tc>
        <w:tc>
          <w:tcPr>
            <w:tcW w:w="1334" w:type="pct"/>
          </w:tcPr>
          <w:p w14:paraId="1F4D4589" w14:textId="77777777" w:rsidR="00201952" w:rsidRPr="00646F4A" w:rsidRDefault="00201952" w:rsidP="009E09F8">
            <w:pPr>
              <w:spacing w:before="40"/>
              <w:jc w:val="left"/>
              <w:rPr>
                <w:rFonts w:cs="Arial"/>
                <w:sz w:val="20"/>
                <w:szCs w:val="20"/>
              </w:rPr>
            </w:pPr>
            <w:r w:rsidRPr="00646F4A">
              <w:rPr>
                <w:rFonts w:cs="Arial"/>
                <w:sz w:val="20"/>
                <w:szCs w:val="20"/>
              </w:rPr>
              <w:t>Maintenance regime aligns or could align with NGB guidelines.</w:t>
            </w:r>
          </w:p>
        </w:tc>
        <w:tc>
          <w:tcPr>
            <w:tcW w:w="1399" w:type="pct"/>
          </w:tcPr>
          <w:p w14:paraId="72715948" w14:textId="77777777" w:rsidR="00201952" w:rsidRPr="00646F4A" w:rsidRDefault="00201952" w:rsidP="009E09F8">
            <w:pPr>
              <w:spacing w:before="40"/>
              <w:jc w:val="left"/>
              <w:rPr>
                <w:rFonts w:cs="Arial"/>
                <w:sz w:val="20"/>
                <w:szCs w:val="20"/>
              </w:rPr>
            </w:pPr>
            <w:r w:rsidRPr="00646F4A">
              <w:rPr>
                <w:rFonts w:cs="Arial"/>
                <w:sz w:val="20"/>
                <w:szCs w:val="20"/>
              </w:rPr>
              <w:t>Maintenance regime aligns or could align with NGB guidelines.</w:t>
            </w:r>
          </w:p>
        </w:tc>
        <w:tc>
          <w:tcPr>
            <w:tcW w:w="1429" w:type="pct"/>
          </w:tcPr>
          <w:p w14:paraId="017B080F" w14:textId="77777777" w:rsidR="00201952" w:rsidRPr="00646F4A" w:rsidRDefault="00201952" w:rsidP="009E09F8">
            <w:pPr>
              <w:spacing w:before="40"/>
              <w:jc w:val="left"/>
              <w:rPr>
                <w:rFonts w:cs="Arial"/>
                <w:sz w:val="20"/>
                <w:szCs w:val="20"/>
              </w:rPr>
            </w:pPr>
            <w:r w:rsidRPr="00646F4A">
              <w:rPr>
                <w:rFonts w:cs="Arial"/>
                <w:sz w:val="20"/>
                <w:szCs w:val="20"/>
              </w:rPr>
              <w:t>Standard maintenance regime or an in-house maintenance contract.</w:t>
            </w:r>
          </w:p>
        </w:tc>
      </w:tr>
      <w:tr w:rsidR="00646F4A" w:rsidRPr="00646F4A" w14:paraId="67865737" w14:textId="77777777" w:rsidTr="00F772AF">
        <w:tc>
          <w:tcPr>
            <w:tcW w:w="838" w:type="pct"/>
          </w:tcPr>
          <w:p w14:paraId="1FC0741E" w14:textId="77777777" w:rsidR="00201952" w:rsidRPr="00646F4A" w:rsidRDefault="00201952" w:rsidP="009E09F8">
            <w:pPr>
              <w:spacing w:before="40"/>
              <w:jc w:val="left"/>
              <w:rPr>
                <w:rFonts w:cs="Arial"/>
                <w:sz w:val="20"/>
                <w:szCs w:val="20"/>
              </w:rPr>
            </w:pPr>
            <w:r w:rsidRPr="00646F4A">
              <w:rPr>
                <w:rFonts w:cs="Arial"/>
                <w:sz w:val="20"/>
                <w:szCs w:val="20"/>
              </w:rPr>
              <w:t>Ancillary facilities</w:t>
            </w:r>
          </w:p>
        </w:tc>
        <w:tc>
          <w:tcPr>
            <w:tcW w:w="1334" w:type="pct"/>
          </w:tcPr>
          <w:p w14:paraId="353354CD" w14:textId="77777777" w:rsidR="00201952" w:rsidRPr="00646F4A" w:rsidRDefault="00201952" w:rsidP="009E09F8">
            <w:pPr>
              <w:spacing w:before="40"/>
              <w:jc w:val="left"/>
              <w:rPr>
                <w:rFonts w:cs="Arial"/>
                <w:sz w:val="20"/>
                <w:szCs w:val="20"/>
              </w:rPr>
            </w:pPr>
            <w:r w:rsidRPr="00646F4A">
              <w:rPr>
                <w:rFonts w:cs="Arial"/>
                <w:sz w:val="20"/>
                <w:szCs w:val="20"/>
              </w:rPr>
              <w:t xml:space="preserve">Good quality ancillary facilities on site (or potential), with sufficient changing rooms and car parking to serve the number of pitches; may include wider social/function facilities. </w:t>
            </w:r>
          </w:p>
        </w:tc>
        <w:tc>
          <w:tcPr>
            <w:tcW w:w="1399" w:type="pct"/>
          </w:tcPr>
          <w:p w14:paraId="0D491544" w14:textId="77777777" w:rsidR="00201952" w:rsidRPr="00646F4A" w:rsidRDefault="00201952" w:rsidP="009E09F8">
            <w:pPr>
              <w:spacing w:before="40"/>
              <w:jc w:val="left"/>
              <w:rPr>
                <w:rFonts w:cs="Arial"/>
                <w:sz w:val="20"/>
                <w:szCs w:val="20"/>
              </w:rPr>
            </w:pPr>
            <w:r w:rsidRPr="00646F4A">
              <w:rPr>
                <w:rFonts w:cs="Arial"/>
                <w:sz w:val="20"/>
                <w:szCs w:val="20"/>
              </w:rPr>
              <w:t>Good quality ancillary facility on site (or potential), with sufficient changing rooms and car parking to serve the number of pitches.</w:t>
            </w:r>
          </w:p>
        </w:tc>
        <w:tc>
          <w:tcPr>
            <w:tcW w:w="1429" w:type="pct"/>
          </w:tcPr>
          <w:p w14:paraId="47C18E8B" w14:textId="77777777" w:rsidR="00201952" w:rsidRPr="00646F4A" w:rsidRDefault="00201952" w:rsidP="009E09F8">
            <w:pPr>
              <w:spacing w:before="40"/>
              <w:jc w:val="left"/>
              <w:rPr>
                <w:rFonts w:cs="Arial"/>
                <w:sz w:val="20"/>
                <w:szCs w:val="20"/>
              </w:rPr>
            </w:pPr>
            <w:r w:rsidRPr="00646F4A">
              <w:rPr>
                <w:rFonts w:cs="Arial"/>
                <w:sz w:val="20"/>
                <w:szCs w:val="20"/>
              </w:rPr>
              <w:t xml:space="preserve">Limited or no changing room access on site. </w:t>
            </w:r>
          </w:p>
        </w:tc>
      </w:tr>
    </w:tbl>
    <w:p w14:paraId="3BE1C4A7" w14:textId="77777777" w:rsidR="00DD492D" w:rsidRPr="00646F4A" w:rsidRDefault="00DD492D" w:rsidP="00420C89">
      <w:pPr>
        <w:rPr>
          <w:highlight w:val="yellow"/>
        </w:rPr>
      </w:pPr>
    </w:p>
    <w:p w14:paraId="03A7BD75" w14:textId="18F5A085" w:rsidR="00201952" w:rsidRPr="00646F4A" w:rsidRDefault="00201952" w:rsidP="00201952">
      <w:r w:rsidRPr="00646F4A">
        <w:rPr>
          <w:b/>
        </w:rPr>
        <w:lastRenderedPageBreak/>
        <w:t xml:space="preserve">Hub sites </w:t>
      </w:r>
      <w:r w:rsidRPr="00646F4A">
        <w:t xml:space="preserve">are of </w:t>
      </w:r>
      <w:r w:rsidR="00FB6235" w:rsidRPr="00646F4A">
        <w:t>City-</w:t>
      </w:r>
      <w:r w:rsidRPr="00646F4A">
        <w:t xml:space="preserve">wide importance where users are willing to travel to access the range and high quality of facilities offered and are likely to be multi-sport. </w:t>
      </w:r>
      <w:r w:rsidR="00FB6235" w:rsidRPr="00646F4A">
        <w:t>Actions at these sites are likely to have a greater</w:t>
      </w:r>
      <w:r w:rsidRPr="00646F4A">
        <w:t xml:space="preserve"> impact on addressing the issues identified in the </w:t>
      </w:r>
      <w:r w:rsidR="00FB6235" w:rsidRPr="00646F4A">
        <w:t>PPOSS</w:t>
      </w:r>
      <w:r w:rsidRPr="00646F4A">
        <w:t xml:space="preserve">. </w:t>
      </w:r>
    </w:p>
    <w:p w14:paraId="551BD8C4" w14:textId="77777777" w:rsidR="00201952" w:rsidRPr="00646F4A" w:rsidRDefault="00201952" w:rsidP="00201952">
      <w:pPr>
        <w:rPr>
          <w:highlight w:val="yellow"/>
        </w:rPr>
      </w:pPr>
    </w:p>
    <w:p w14:paraId="2857B7F0" w14:textId="3EEB1E3C" w:rsidR="00201952" w:rsidRPr="00646F4A" w:rsidRDefault="00201952" w:rsidP="00201952">
      <w:r w:rsidRPr="00646F4A">
        <w:rPr>
          <w:b/>
        </w:rPr>
        <w:t>Key centres</w:t>
      </w:r>
      <w:r w:rsidRPr="00646F4A">
        <w:t xml:space="preserve"> are more community focused, although some are still likely to service a wider analysis area</w:t>
      </w:r>
      <w:r w:rsidR="00FB6235" w:rsidRPr="00646F4A">
        <w:t>. H</w:t>
      </w:r>
      <w:r w:rsidRPr="00646F4A">
        <w:t>owever, there may be more of a focus on a specific sport i.e.</w:t>
      </w:r>
      <w:r w:rsidR="00003EF0" w:rsidRPr="00646F4A">
        <w:t>,</w:t>
      </w:r>
      <w:r w:rsidRPr="00646F4A">
        <w:t xml:space="preserve"> a dedicated site. </w:t>
      </w:r>
    </w:p>
    <w:p w14:paraId="483838C5" w14:textId="77777777" w:rsidR="00201952" w:rsidRPr="00646F4A" w:rsidRDefault="00201952" w:rsidP="00201952"/>
    <w:p w14:paraId="2FE6BB74" w14:textId="240AF8A7" w:rsidR="00201952" w:rsidRPr="00646F4A" w:rsidRDefault="00201952" w:rsidP="00201952">
      <w:r w:rsidRPr="00646F4A">
        <w:t>It is considered that some financial investment may be necessary to improve the facilities at both hub sites and key sites. This could be to improve the provision, create additional provision (e.g.</w:t>
      </w:r>
      <w:r w:rsidR="00003EF0" w:rsidRPr="00646F4A">
        <w:t>,</w:t>
      </w:r>
      <w:r w:rsidRPr="00646F4A">
        <w:t xml:space="preserve"> a 3G pitch) or to enhance the ancillary facilities in terms of access, flexibility (i.e.</w:t>
      </w:r>
      <w:r w:rsidR="00003EF0" w:rsidRPr="00646F4A">
        <w:t>,</w:t>
      </w:r>
      <w:r w:rsidRPr="00646F4A">
        <w:t xml:space="preserve"> single-sex changing if necessary) and quality as well as ensuring that they meet the rules and regulations of local competitions. </w:t>
      </w:r>
    </w:p>
    <w:p w14:paraId="41B21B78" w14:textId="77777777" w:rsidR="00201952" w:rsidRPr="00646F4A" w:rsidRDefault="00201952" w:rsidP="00201952">
      <w:pPr>
        <w:rPr>
          <w:highlight w:val="yellow"/>
        </w:rPr>
      </w:pPr>
    </w:p>
    <w:p w14:paraId="68D4ABA0" w14:textId="0C409917" w:rsidR="00201952" w:rsidRPr="00646F4A" w:rsidRDefault="00201952" w:rsidP="00201952">
      <w:r w:rsidRPr="00646F4A">
        <w:rPr>
          <w:b/>
        </w:rPr>
        <w:t>Local sites</w:t>
      </w:r>
      <w:r w:rsidRPr="00646F4A">
        <w:t xml:space="preserve"> refer to those sites offering minimal provision or that are of minimal value to the wider community. Primarily they are sites with one pitch</w:t>
      </w:r>
      <w:r w:rsidR="00003EF0" w:rsidRPr="00646F4A">
        <w:t>/facility</w:t>
      </w:r>
      <w:r w:rsidRPr="00646F4A">
        <w:t xml:space="preserve"> or a low number of pitches</w:t>
      </w:r>
      <w:r w:rsidR="00003EF0" w:rsidRPr="00646F4A">
        <w:t>/facilities</w:t>
      </w:r>
      <w:r w:rsidRPr="00646F4A">
        <w:t xml:space="preserve"> that service just one or two sports.  </w:t>
      </w:r>
    </w:p>
    <w:p w14:paraId="41C8FB95" w14:textId="77777777" w:rsidR="00201952" w:rsidRPr="00646F4A" w:rsidRDefault="00201952" w:rsidP="00201952">
      <w:pPr>
        <w:ind w:right="-45"/>
        <w:rPr>
          <w:rFonts w:cs="Arial"/>
        </w:rPr>
      </w:pPr>
    </w:p>
    <w:p w14:paraId="56685087" w14:textId="4DCA9CD1" w:rsidR="00201952" w:rsidRPr="00646F4A" w:rsidRDefault="00201952" w:rsidP="00201952">
      <w:r w:rsidRPr="00646F4A">
        <w:t>For local authority local sites, consideration should be given, on a site-by-site basis, to the feasibility of a club taking on a long-term lease (if not already present), in order that external funding can be sought. Such sites will require some level of investment, either to the outdoor sport facilities or ancillary facilities</w:t>
      </w:r>
      <w:r w:rsidR="00FB6235" w:rsidRPr="00646F4A">
        <w:t>,</w:t>
      </w:r>
      <w:r w:rsidRPr="00646F4A">
        <w:t xml:space="preserve"> and is it anticipated that one of the conditions of offering a hire/lease is that the Club would be in a position to source external funding to improve/extend the provision. </w:t>
      </w:r>
    </w:p>
    <w:p w14:paraId="7AE63D3B" w14:textId="77777777" w:rsidR="00201952" w:rsidRPr="00646F4A" w:rsidRDefault="00201952" w:rsidP="00201952">
      <w:pPr>
        <w:jc w:val="left"/>
        <w:rPr>
          <w:rFonts w:cs="Arial"/>
          <w:i/>
          <w:highlight w:val="yellow"/>
        </w:rPr>
      </w:pPr>
    </w:p>
    <w:p w14:paraId="6DC7F9BD" w14:textId="77777777" w:rsidR="00201952" w:rsidRPr="00646F4A" w:rsidRDefault="00201952" w:rsidP="00201952">
      <w:r w:rsidRPr="00646F4A">
        <w:t xml:space="preserve">Other sites considered in this tier may be primary school sites or secondary school sites that are not widely used by the community or that do not offer community availability.  </w:t>
      </w:r>
    </w:p>
    <w:p w14:paraId="010C6CEB" w14:textId="77777777" w:rsidR="009B42E3" w:rsidRPr="00646F4A" w:rsidRDefault="009B42E3" w:rsidP="00420C89">
      <w:pPr>
        <w:rPr>
          <w:highlight w:val="yellow"/>
        </w:rPr>
      </w:pPr>
    </w:p>
    <w:p w14:paraId="126F091C" w14:textId="43BB30E5" w:rsidR="009B42E3" w:rsidRPr="00646F4A" w:rsidRDefault="009B42E3" w:rsidP="009B42E3">
      <w:pPr>
        <w:ind w:right="-45"/>
        <w:rPr>
          <w:b/>
          <w:i/>
        </w:rPr>
      </w:pPr>
      <w:r w:rsidRPr="00646F4A">
        <w:rPr>
          <w:b/>
          <w:i/>
        </w:rPr>
        <w:t xml:space="preserve">Partners </w:t>
      </w:r>
    </w:p>
    <w:p w14:paraId="48BD216E" w14:textId="77777777" w:rsidR="009B42E3" w:rsidRPr="00646F4A" w:rsidRDefault="009B42E3" w:rsidP="009B42E3">
      <w:pPr>
        <w:ind w:right="-45"/>
        <w:rPr>
          <w:b/>
          <w:bCs/>
          <w:iCs/>
          <w:szCs w:val="28"/>
        </w:rPr>
      </w:pPr>
    </w:p>
    <w:p w14:paraId="2C99C8E7" w14:textId="26B6A0A5" w:rsidR="00201952" w:rsidRPr="00646F4A" w:rsidRDefault="005D5641" w:rsidP="005D5641">
      <w:pPr>
        <w:ind w:right="-45"/>
      </w:pPr>
      <w:r w:rsidRPr="00646F4A">
        <w:t xml:space="preserve">The column indicating partners refers to the main organisations that the Council would look to work with to support delivery of the actions. </w:t>
      </w:r>
    </w:p>
    <w:p w14:paraId="473DAC4A" w14:textId="77777777" w:rsidR="007A7BA1" w:rsidRPr="00646F4A" w:rsidRDefault="007A7BA1" w:rsidP="005D5641">
      <w:pPr>
        <w:ind w:right="-45"/>
      </w:pPr>
    </w:p>
    <w:p w14:paraId="1AB863E3" w14:textId="2E5720B3" w:rsidR="005D5641" w:rsidRPr="00646F4A" w:rsidRDefault="005D5641" w:rsidP="005D5641">
      <w:pPr>
        <w:ind w:right="-45"/>
      </w:pPr>
      <w:r w:rsidRPr="00646F4A">
        <w:t>Given the extent of potential actions</w:t>
      </w:r>
      <w:r w:rsidR="007A7BA1" w:rsidRPr="00646F4A">
        <w:t>,</w:t>
      </w:r>
      <w:r w:rsidRPr="00646F4A">
        <w:t xml:space="preserve"> it is reasonable to assume that partners will not necessarily be able to support all the actions identified but where the action is a priority and resource is available the partner will endeavour to </w:t>
      </w:r>
      <w:r w:rsidR="007A7BA1" w:rsidRPr="00646F4A">
        <w:t>assist</w:t>
      </w:r>
      <w:r w:rsidRPr="00646F4A">
        <w:t xml:space="preserve">. </w:t>
      </w:r>
    </w:p>
    <w:p w14:paraId="65A9125E" w14:textId="77777777" w:rsidR="00CB63BF" w:rsidRPr="00646F4A" w:rsidRDefault="00CB63BF" w:rsidP="005D5641">
      <w:pPr>
        <w:ind w:right="-45"/>
      </w:pPr>
    </w:p>
    <w:p w14:paraId="645837E6" w14:textId="5BAEB500" w:rsidR="005D5641" w:rsidRPr="00646F4A" w:rsidRDefault="007A7BA1" w:rsidP="005D5641">
      <w:pPr>
        <w:ind w:right="-45"/>
      </w:pPr>
      <w:r w:rsidRPr="00646F4A">
        <w:t>As all sites sit within the local authority area, the Council is considered to be a partner for each identified action (as the column indicates partners for the Council) and is therefore not included. However, it is acknowledged that it will take on more of a leading role for some specific sites and some specific actions (e.g., at council</w:t>
      </w:r>
      <w:r w:rsidR="00FB6235" w:rsidRPr="00646F4A">
        <w:t>-operated</w:t>
      </w:r>
      <w:r w:rsidRPr="00646F4A">
        <w:t xml:space="preserve"> venues). </w:t>
      </w:r>
    </w:p>
    <w:p w14:paraId="27656FD6" w14:textId="77777777" w:rsidR="00BE18C9" w:rsidRPr="00646F4A" w:rsidRDefault="00BE18C9" w:rsidP="00BE18C9">
      <w:pPr>
        <w:ind w:right="-45"/>
      </w:pPr>
    </w:p>
    <w:p w14:paraId="79803330" w14:textId="77777777" w:rsidR="005D5641" w:rsidRPr="00646F4A" w:rsidRDefault="005D5641" w:rsidP="005D5641">
      <w:pPr>
        <w:ind w:right="-190"/>
        <w:rPr>
          <w:b/>
          <w:i/>
        </w:rPr>
      </w:pPr>
      <w:bookmarkStart w:id="113" w:name="_Hlk524356585"/>
      <w:r w:rsidRPr="00646F4A">
        <w:rPr>
          <w:b/>
          <w:i/>
        </w:rPr>
        <w:t>Priority</w:t>
      </w:r>
    </w:p>
    <w:p w14:paraId="4638BF75" w14:textId="77777777" w:rsidR="005D5641" w:rsidRPr="00646F4A" w:rsidRDefault="005D5641" w:rsidP="005D5641">
      <w:pPr>
        <w:ind w:right="-45"/>
      </w:pPr>
      <w:bookmarkStart w:id="114" w:name="_Hlk524356613"/>
      <w:bookmarkEnd w:id="113"/>
    </w:p>
    <w:p w14:paraId="0A15D1A3" w14:textId="4C7AD9D4" w:rsidR="005D5641" w:rsidRPr="00646F4A" w:rsidRDefault="005D5641" w:rsidP="005D5641">
      <w:pPr>
        <w:ind w:right="-45"/>
      </w:pPr>
      <w:r w:rsidRPr="00646F4A">
        <w:t>Although hub sites are most likely to have a</w:t>
      </w:r>
      <w:r w:rsidRPr="00646F4A">
        <w:rPr>
          <w:b/>
        </w:rPr>
        <w:t xml:space="preserve"> high </w:t>
      </w:r>
      <w:r w:rsidRPr="00646F4A">
        <w:t xml:space="preserve">priority </w:t>
      </w:r>
      <w:r w:rsidR="007A7BA1" w:rsidRPr="00646F4A">
        <w:t>actions,</w:t>
      </w:r>
      <w:r w:rsidRPr="00646F4A">
        <w:t xml:space="preserve"> as they have wide</w:t>
      </w:r>
      <w:r w:rsidR="00FB6235" w:rsidRPr="00646F4A">
        <w:t>r</w:t>
      </w:r>
      <w:r w:rsidRPr="00646F4A">
        <w:t xml:space="preserve"> importance, </w:t>
      </w:r>
      <w:r w:rsidR="007A7BA1" w:rsidRPr="00646F4A">
        <w:t>these</w:t>
      </w:r>
      <w:r w:rsidRPr="00646F4A">
        <w:t xml:space="preserve"> have been identified on the basis of the impact that the site will have on addressing the key issues identified in the assessment. Therefore, some key centres and local sites are </w:t>
      </w:r>
      <w:r w:rsidR="00FB6235" w:rsidRPr="00646F4A">
        <w:t xml:space="preserve">on occasion </w:t>
      </w:r>
      <w:r w:rsidRPr="00646F4A">
        <w:t>also identified as having a high priority level. It is these projects/sites which should generally, if possible, be addressed within the short term (1-2 years).</w:t>
      </w:r>
    </w:p>
    <w:p w14:paraId="20036565" w14:textId="3D55A331" w:rsidR="00FB6235" w:rsidRPr="00646F4A" w:rsidRDefault="00FB6235" w:rsidP="005D5641">
      <w:pPr>
        <w:ind w:right="-45"/>
      </w:pPr>
    </w:p>
    <w:p w14:paraId="6D624D09" w14:textId="24ACACF9" w:rsidR="005D5641" w:rsidRPr="00646F4A" w:rsidRDefault="005D5641" w:rsidP="005D5641">
      <w:pPr>
        <w:ind w:right="-45"/>
      </w:pPr>
      <w:r w:rsidRPr="00646F4A">
        <w:t xml:space="preserve">The majority of key centres </w:t>
      </w:r>
      <w:r w:rsidR="007A7BA1" w:rsidRPr="00646F4A">
        <w:t>have</w:t>
      </w:r>
      <w:r w:rsidRPr="00646F4A">
        <w:rPr>
          <w:b/>
        </w:rPr>
        <w:t xml:space="preserve"> medium</w:t>
      </w:r>
      <w:r w:rsidRPr="00646F4A">
        <w:t xml:space="preserve"> priority</w:t>
      </w:r>
      <w:r w:rsidR="007A7BA1" w:rsidRPr="00646F4A">
        <w:t xml:space="preserve"> actions. These</w:t>
      </w:r>
      <w:r w:rsidRPr="00646F4A">
        <w:t xml:space="preserve"> have analysis area importance and </w:t>
      </w:r>
      <w:r w:rsidR="007A7BA1" w:rsidRPr="00646F4A">
        <w:t>are</w:t>
      </w:r>
      <w:r w:rsidRPr="00646F4A">
        <w:t xml:space="preserve"> identified on the basis of the impact that </w:t>
      </w:r>
      <w:r w:rsidR="007A7BA1" w:rsidRPr="00646F4A">
        <w:t>they</w:t>
      </w:r>
      <w:r w:rsidRPr="00646F4A">
        <w:t xml:space="preserve"> will have on addressing the issues identified in the assessment</w:t>
      </w:r>
      <w:r w:rsidR="007A7BA1" w:rsidRPr="00646F4A">
        <w:t xml:space="preserve">, although not to the same extent as high priority actions. </w:t>
      </w:r>
    </w:p>
    <w:p w14:paraId="748AE322" w14:textId="6DBA1FBE" w:rsidR="005D5641" w:rsidRPr="00646F4A" w:rsidRDefault="005D5641" w:rsidP="005D5641">
      <w:pPr>
        <w:ind w:right="-45"/>
      </w:pPr>
      <w:r w:rsidRPr="00646F4A">
        <w:lastRenderedPageBreak/>
        <w:t>The</w:t>
      </w:r>
      <w:r w:rsidRPr="00646F4A">
        <w:rPr>
          <w:b/>
        </w:rPr>
        <w:t xml:space="preserve"> low</w:t>
      </w:r>
      <w:r w:rsidRPr="00646F4A">
        <w:t xml:space="preserve"> priority </w:t>
      </w:r>
      <w:r w:rsidR="00905B72" w:rsidRPr="00646F4A">
        <w:t>actions</w:t>
      </w:r>
      <w:r w:rsidRPr="00646F4A">
        <w:t xml:space="preserve"> tend to be</w:t>
      </w:r>
      <w:r w:rsidR="00905B72" w:rsidRPr="00646F4A">
        <w:t xml:space="preserve"> for</w:t>
      </w:r>
      <w:r w:rsidRPr="00646F4A">
        <w:t xml:space="preserve"> single pitch or single sport sites and often club or education sites with local specific importance but that may also contribute to addressing the issues identified for specific users.</w:t>
      </w:r>
      <w:bookmarkEnd w:id="114"/>
      <w:r w:rsidR="002E01CA" w:rsidRPr="00646F4A">
        <w:t xml:space="preserve"> Whilst low priority, there may be opportunities to action some of the recommendations made against such sites relatively quickly e.g.</w:t>
      </w:r>
      <w:r w:rsidR="00905B72" w:rsidRPr="00646F4A">
        <w:t>,</w:t>
      </w:r>
      <w:r w:rsidR="002E01CA" w:rsidRPr="00646F4A">
        <w:t xml:space="preserve"> through S106 funding. </w:t>
      </w:r>
    </w:p>
    <w:p w14:paraId="0F387C60" w14:textId="77777777" w:rsidR="00BE18C9" w:rsidRPr="00646F4A" w:rsidRDefault="00BE18C9" w:rsidP="009B42E3">
      <w:pPr>
        <w:ind w:right="-45"/>
      </w:pPr>
    </w:p>
    <w:p w14:paraId="05082D72" w14:textId="77777777" w:rsidR="005D5641" w:rsidRPr="00646F4A" w:rsidRDefault="005D5641" w:rsidP="005D5641">
      <w:pPr>
        <w:rPr>
          <w:rFonts w:cs="Arial"/>
          <w:b/>
          <w:i/>
        </w:rPr>
      </w:pPr>
      <w:r w:rsidRPr="00646F4A">
        <w:rPr>
          <w:rFonts w:cs="Arial"/>
          <w:b/>
          <w:i/>
        </w:rPr>
        <w:t>Costs</w:t>
      </w:r>
    </w:p>
    <w:p w14:paraId="25C4153B" w14:textId="77777777" w:rsidR="005D5641" w:rsidRPr="00646F4A" w:rsidRDefault="005D5641" w:rsidP="005D5641">
      <w:pPr>
        <w:ind w:right="-45"/>
        <w:rPr>
          <w:rFonts w:cs="Arial"/>
        </w:rPr>
      </w:pPr>
    </w:p>
    <w:p w14:paraId="6E6F2F5B" w14:textId="77777777" w:rsidR="005D5641" w:rsidRPr="00646F4A" w:rsidRDefault="005D5641" w:rsidP="005D5641">
      <w:pPr>
        <w:ind w:right="-45"/>
        <w:rPr>
          <w:rFonts w:cs="Arial"/>
        </w:rPr>
      </w:pPr>
      <w:bookmarkStart w:id="115" w:name="_Hlk524356625"/>
      <w:r w:rsidRPr="00646F4A">
        <w:rPr>
          <w:rFonts w:cs="Arial"/>
        </w:rPr>
        <w:t xml:space="preserve">The strategic actions have also been ranked as low, medium or high based on cost. The brackets are: </w:t>
      </w:r>
    </w:p>
    <w:p w14:paraId="3A78955E" w14:textId="77777777" w:rsidR="005D5641" w:rsidRPr="00646F4A" w:rsidRDefault="005D5641" w:rsidP="005D5641">
      <w:pPr>
        <w:ind w:right="-45"/>
        <w:rPr>
          <w:rFonts w:cs="Arial"/>
        </w:rPr>
      </w:pPr>
    </w:p>
    <w:p w14:paraId="3F0712C9" w14:textId="1084C67C" w:rsidR="005D5641" w:rsidRPr="00646F4A" w:rsidRDefault="005D5641" w:rsidP="0031196C">
      <w:pPr>
        <w:pStyle w:val="ListParagraph"/>
        <w:ind w:left="0" w:right="-45"/>
        <w:rPr>
          <w:rFonts w:cs="Arial"/>
        </w:rPr>
      </w:pPr>
      <w:r w:rsidRPr="00646F4A">
        <w:rPr>
          <w:rFonts w:cs="Arial"/>
        </w:rPr>
        <w:t>(L) -</w:t>
      </w:r>
      <w:r w:rsidR="00921331" w:rsidRPr="00646F4A">
        <w:rPr>
          <w:rFonts w:cs="Arial"/>
        </w:rPr>
        <w:t xml:space="preserve"> </w:t>
      </w:r>
      <w:r w:rsidRPr="00646F4A">
        <w:rPr>
          <w:rFonts w:cs="Arial"/>
        </w:rPr>
        <w:t>Low - less than £50k</w:t>
      </w:r>
    </w:p>
    <w:p w14:paraId="0D68887B" w14:textId="50BF2F41" w:rsidR="005D5641" w:rsidRPr="00646F4A" w:rsidRDefault="005D5641" w:rsidP="0031196C">
      <w:pPr>
        <w:pStyle w:val="ListParagraph"/>
        <w:ind w:left="0" w:right="-45"/>
        <w:rPr>
          <w:rFonts w:cs="Arial"/>
        </w:rPr>
      </w:pPr>
      <w:r w:rsidRPr="00646F4A">
        <w:rPr>
          <w:rFonts w:cs="Arial"/>
        </w:rPr>
        <w:t>(M) -</w:t>
      </w:r>
      <w:r w:rsidR="00921331" w:rsidRPr="00646F4A">
        <w:rPr>
          <w:rFonts w:cs="Arial"/>
        </w:rPr>
        <w:t xml:space="preserve"> </w:t>
      </w:r>
      <w:r w:rsidRPr="00646F4A">
        <w:rPr>
          <w:rFonts w:cs="Arial"/>
        </w:rPr>
        <w:t>Medium - £50k-£250k</w:t>
      </w:r>
    </w:p>
    <w:p w14:paraId="7E4899E4" w14:textId="4509988D" w:rsidR="005D5641" w:rsidRPr="00646F4A" w:rsidRDefault="005D5641" w:rsidP="0031196C">
      <w:pPr>
        <w:pStyle w:val="ListParagraph"/>
        <w:ind w:left="0" w:right="-45"/>
        <w:rPr>
          <w:rFonts w:cs="Arial"/>
        </w:rPr>
      </w:pPr>
      <w:r w:rsidRPr="00646F4A">
        <w:rPr>
          <w:rFonts w:cs="Arial"/>
        </w:rPr>
        <w:t>(H) -</w:t>
      </w:r>
      <w:r w:rsidR="00921331" w:rsidRPr="00646F4A">
        <w:rPr>
          <w:rFonts w:cs="Arial"/>
        </w:rPr>
        <w:t xml:space="preserve"> </w:t>
      </w:r>
      <w:r w:rsidRPr="00646F4A">
        <w:rPr>
          <w:rFonts w:cs="Arial"/>
        </w:rPr>
        <w:t>High £250k and above</w:t>
      </w:r>
    </w:p>
    <w:p w14:paraId="4244BD68" w14:textId="77777777" w:rsidR="005D5641" w:rsidRPr="00646F4A" w:rsidRDefault="005D5641" w:rsidP="005D5641">
      <w:pPr>
        <w:ind w:right="-45"/>
        <w:rPr>
          <w:rFonts w:cs="Arial"/>
        </w:rPr>
      </w:pPr>
    </w:p>
    <w:p w14:paraId="6223291A" w14:textId="77777777" w:rsidR="005D5641" w:rsidRPr="00646F4A" w:rsidRDefault="005D5641" w:rsidP="005D5641">
      <w:pPr>
        <w:ind w:right="-45"/>
        <w:rPr>
          <w:rFonts w:cs="Arial"/>
        </w:rPr>
      </w:pPr>
      <w:r w:rsidRPr="00646F4A">
        <w:rPr>
          <w:rFonts w:cs="Arial"/>
        </w:rPr>
        <w:t>These are based on Sport England’s estimated facility costs which can be found at:</w:t>
      </w:r>
    </w:p>
    <w:p w14:paraId="79ECC0FB" w14:textId="77777777" w:rsidR="005D5641" w:rsidRPr="00646F4A" w:rsidRDefault="00000000" w:rsidP="005D5641">
      <w:pPr>
        <w:ind w:right="-45"/>
      </w:pPr>
      <w:hyperlink r:id="rId19" w:history="1">
        <w:r w:rsidR="005D5641" w:rsidRPr="00646F4A">
          <w:rPr>
            <w:rStyle w:val="Hyperlink"/>
            <w:color w:val="auto"/>
          </w:rPr>
          <w:t>https://www.sportengland.org/facilities-planning/design-and-cost-guidance/cost-guidance/</w:t>
        </w:r>
      </w:hyperlink>
      <w:bookmarkEnd w:id="115"/>
    </w:p>
    <w:p w14:paraId="0AB444AA" w14:textId="77777777" w:rsidR="00BE18C9" w:rsidRPr="00646F4A" w:rsidRDefault="00BE18C9" w:rsidP="009B42E3">
      <w:pPr>
        <w:ind w:right="-45"/>
      </w:pPr>
    </w:p>
    <w:p w14:paraId="40BADB64" w14:textId="77777777" w:rsidR="005D5641" w:rsidRPr="00646F4A" w:rsidRDefault="005D5641" w:rsidP="005D5641">
      <w:pPr>
        <w:ind w:right="-45"/>
        <w:rPr>
          <w:b/>
          <w:i/>
        </w:rPr>
      </w:pPr>
      <w:r w:rsidRPr="00646F4A">
        <w:rPr>
          <w:b/>
          <w:i/>
        </w:rPr>
        <w:t>Timescales</w:t>
      </w:r>
    </w:p>
    <w:p w14:paraId="5B7F568E" w14:textId="77777777" w:rsidR="005D5641" w:rsidRPr="00646F4A" w:rsidRDefault="005D5641" w:rsidP="005D5641">
      <w:pPr>
        <w:ind w:right="-45"/>
      </w:pPr>
    </w:p>
    <w:p w14:paraId="3F286D83" w14:textId="6C8E7D8E" w:rsidR="005D5641" w:rsidRPr="00646F4A" w:rsidRDefault="005D5641" w:rsidP="005D5641">
      <w:pPr>
        <w:ind w:right="-45"/>
      </w:pPr>
      <w:r w:rsidRPr="00646F4A">
        <w:t>The Action Plan has been created to be delivered over a ten-year period</w:t>
      </w:r>
      <w:r w:rsidR="00905B72" w:rsidRPr="00646F4A">
        <w:t xml:space="preserve"> and t</w:t>
      </w:r>
      <w:r w:rsidRPr="00646F4A">
        <w:t>he information within the Assessment Report, Strategy and Action Plan will require updating as developments occur. The indicative timescales relate to delivery times and are not priority based:</w:t>
      </w:r>
    </w:p>
    <w:p w14:paraId="0CFE11F6" w14:textId="77777777" w:rsidR="005D5641" w:rsidRPr="00646F4A" w:rsidRDefault="005D5641" w:rsidP="005D5641">
      <w:pPr>
        <w:ind w:right="-45"/>
      </w:pPr>
    </w:p>
    <w:p w14:paraId="55BC5599" w14:textId="05FC16D1" w:rsidR="00201952" w:rsidRPr="00646F4A" w:rsidRDefault="005D5641" w:rsidP="0031196C">
      <w:pPr>
        <w:pStyle w:val="ListParagraph"/>
        <w:ind w:left="0" w:right="-45"/>
        <w:rPr>
          <w:rFonts w:cs="Arial"/>
        </w:rPr>
      </w:pPr>
      <w:r w:rsidRPr="00646F4A">
        <w:rPr>
          <w:rFonts w:cs="Arial"/>
        </w:rPr>
        <w:t>(S) -</w:t>
      </w:r>
      <w:r w:rsidR="00921331" w:rsidRPr="00646F4A">
        <w:rPr>
          <w:rFonts w:cs="Arial"/>
        </w:rPr>
        <w:t xml:space="preserve"> </w:t>
      </w:r>
      <w:r w:rsidRPr="00646F4A">
        <w:rPr>
          <w:rFonts w:cs="Arial"/>
        </w:rPr>
        <w:t>Short (1-2 years)</w:t>
      </w:r>
    </w:p>
    <w:p w14:paraId="4B6626D9" w14:textId="50CB7006" w:rsidR="005D5641" w:rsidRPr="00646F4A" w:rsidRDefault="005D5641" w:rsidP="0031196C">
      <w:pPr>
        <w:pStyle w:val="ListParagraph"/>
        <w:ind w:left="0" w:right="-45"/>
        <w:rPr>
          <w:rFonts w:cs="Arial"/>
        </w:rPr>
      </w:pPr>
      <w:r w:rsidRPr="00646F4A">
        <w:rPr>
          <w:rFonts w:cs="Arial"/>
        </w:rPr>
        <w:t>(M) - Medium (3-5 years)</w:t>
      </w:r>
    </w:p>
    <w:p w14:paraId="28ED3B0F" w14:textId="31739E82" w:rsidR="005D5641" w:rsidRPr="00646F4A" w:rsidRDefault="005D5641" w:rsidP="0031196C">
      <w:pPr>
        <w:pStyle w:val="ListParagraph"/>
        <w:ind w:left="0" w:right="-45"/>
        <w:rPr>
          <w:rFonts w:cs="Arial"/>
        </w:rPr>
      </w:pPr>
      <w:r w:rsidRPr="00646F4A">
        <w:rPr>
          <w:rFonts w:cs="Arial"/>
        </w:rPr>
        <w:t xml:space="preserve">(L) - Long (6+ years) </w:t>
      </w:r>
    </w:p>
    <w:p w14:paraId="2FFF7B54" w14:textId="77777777" w:rsidR="008A093A" w:rsidRPr="00646F4A" w:rsidRDefault="008A093A" w:rsidP="005D5641">
      <w:pPr>
        <w:ind w:right="96"/>
        <w:rPr>
          <w:b/>
          <w:i/>
        </w:rPr>
      </w:pPr>
    </w:p>
    <w:p w14:paraId="772B06ED" w14:textId="3FD7BBAB" w:rsidR="005D5641" w:rsidRPr="00646F4A" w:rsidRDefault="005D5641" w:rsidP="005D5641">
      <w:pPr>
        <w:ind w:right="96"/>
        <w:rPr>
          <w:b/>
          <w:i/>
        </w:rPr>
      </w:pPr>
      <w:r w:rsidRPr="00646F4A">
        <w:rPr>
          <w:b/>
          <w:i/>
        </w:rPr>
        <w:t>Aim</w:t>
      </w:r>
    </w:p>
    <w:p w14:paraId="48B5A1E4" w14:textId="77777777" w:rsidR="005D5641" w:rsidRPr="00646F4A" w:rsidRDefault="005D5641" w:rsidP="005D5641">
      <w:pPr>
        <w:ind w:right="96"/>
      </w:pPr>
    </w:p>
    <w:p w14:paraId="7B1081F7" w14:textId="40E10E43" w:rsidR="005D5641" w:rsidRPr="00646F4A" w:rsidRDefault="005D5641" w:rsidP="005D5641">
      <w:pPr>
        <w:ind w:right="96"/>
        <w:rPr>
          <w:b/>
        </w:rPr>
      </w:pPr>
      <w:r w:rsidRPr="00646F4A">
        <w:t xml:space="preserve">Each action seeks to meet at least one of the three </w:t>
      </w:r>
      <w:r w:rsidR="00905B72" w:rsidRPr="00646F4A">
        <w:t xml:space="preserve">Sport England </w:t>
      </w:r>
      <w:r w:rsidRPr="00646F4A">
        <w:t xml:space="preserve">aims of the Strategy; </w:t>
      </w:r>
      <w:r w:rsidRPr="00646F4A">
        <w:rPr>
          <w:b/>
        </w:rPr>
        <w:t xml:space="preserve">Enhance, Provide, Protect. </w:t>
      </w:r>
    </w:p>
    <w:p w14:paraId="0C03F6D5" w14:textId="77777777" w:rsidR="00AE2F02" w:rsidRPr="00646F4A" w:rsidRDefault="00AE2F02" w:rsidP="00AE2F02">
      <w:pPr>
        <w:rPr>
          <w:rFonts w:cs="Arial"/>
          <w:b/>
          <w:highlight w:val="yellow"/>
        </w:rPr>
      </w:pPr>
    </w:p>
    <w:p w14:paraId="562B43F1" w14:textId="2C349BD4" w:rsidR="00D339EC" w:rsidRPr="00646F4A" w:rsidRDefault="00D339EC">
      <w:pPr>
        <w:rPr>
          <w:rFonts w:cs="Arial"/>
          <w:b/>
          <w:bCs/>
          <w:sz w:val="20"/>
          <w:szCs w:val="20"/>
          <w:highlight w:val="yellow"/>
          <w:lang w:val="en-US"/>
        </w:rPr>
      </w:pPr>
      <w:r w:rsidRPr="00646F4A">
        <w:rPr>
          <w:rFonts w:cs="Arial"/>
          <w:b/>
          <w:bCs/>
          <w:sz w:val="20"/>
          <w:szCs w:val="20"/>
          <w:highlight w:val="yellow"/>
          <w:lang w:val="en-US"/>
        </w:rPr>
        <w:br w:type="page"/>
      </w:r>
    </w:p>
    <w:p w14:paraId="069B04A5" w14:textId="71686DB9" w:rsidR="00D339EC" w:rsidRPr="00646F4A" w:rsidRDefault="00D339EC" w:rsidP="00D339EC">
      <w:pPr>
        <w:rPr>
          <w:b/>
          <w:bCs/>
        </w:rPr>
      </w:pPr>
      <w:r w:rsidRPr="00646F4A">
        <w:rPr>
          <w:b/>
          <w:bCs/>
        </w:rPr>
        <w:lastRenderedPageBreak/>
        <w:t>NORTH EAST ANALYSIS AREA</w:t>
      </w:r>
    </w:p>
    <w:p w14:paraId="4E46449F" w14:textId="78C36FAF" w:rsidR="004C7B6B" w:rsidRPr="00646F4A" w:rsidRDefault="004C7B6B" w:rsidP="00D339EC">
      <w:pPr>
        <w:rPr>
          <w:b/>
          <w:bCs/>
        </w:rPr>
      </w:pPr>
    </w:p>
    <w:p w14:paraId="794ADFB1" w14:textId="11553F2C" w:rsidR="00AE2F02" w:rsidRPr="00646F4A" w:rsidRDefault="004C7B6B" w:rsidP="00B20694">
      <w:pPr>
        <w:rPr>
          <w:rFonts w:cs="Arial"/>
          <w:b/>
          <w:bCs/>
          <w:i/>
          <w:iCs/>
          <w:szCs w:val="22"/>
          <w:lang w:val="en-US"/>
        </w:rPr>
      </w:pPr>
      <w:r w:rsidRPr="00646F4A">
        <w:rPr>
          <w:rFonts w:cs="Arial"/>
          <w:b/>
          <w:bCs/>
          <w:i/>
          <w:iCs/>
          <w:szCs w:val="22"/>
          <w:lang w:val="en-US"/>
        </w:rPr>
        <w:t>Area summary</w:t>
      </w:r>
      <w:r w:rsidR="009B4858" w:rsidRPr="00646F4A">
        <w:rPr>
          <w:rFonts w:cs="Arial"/>
          <w:b/>
          <w:bCs/>
          <w:i/>
          <w:iCs/>
          <w:szCs w:val="22"/>
          <w:lang w:val="en-US"/>
        </w:rPr>
        <w:t xml:space="preserve"> - pitch sports</w:t>
      </w:r>
      <w:r w:rsidRPr="00646F4A">
        <w:rPr>
          <w:rFonts w:cs="Arial"/>
          <w:b/>
          <w:bCs/>
          <w:i/>
          <w:iCs/>
          <w:szCs w:val="22"/>
          <w:lang w:val="en-US"/>
        </w:rPr>
        <w:t xml:space="preserve"> </w:t>
      </w:r>
    </w:p>
    <w:p w14:paraId="6B382456" w14:textId="77777777" w:rsidR="004C7B6B" w:rsidRPr="00646F4A" w:rsidRDefault="004C7B6B" w:rsidP="00B20694">
      <w:pPr>
        <w:rPr>
          <w:rFonts w:cs="Arial"/>
          <w:i/>
          <w:iCs/>
          <w:sz w:val="20"/>
          <w:szCs w:val="20"/>
          <w:highlight w:val="yellow"/>
          <w:lang w:val="en-US"/>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
        <w:gridCol w:w="1396"/>
        <w:gridCol w:w="2935"/>
        <w:gridCol w:w="3028"/>
      </w:tblGrid>
      <w:tr w:rsidR="00646F4A" w:rsidRPr="00646F4A" w14:paraId="3453D437" w14:textId="77777777" w:rsidTr="00C642FE">
        <w:trPr>
          <w:tblHeader/>
        </w:trPr>
        <w:tc>
          <w:tcPr>
            <w:tcW w:w="788"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A43C693" w14:textId="77777777" w:rsidR="00D339EC" w:rsidRPr="00646F4A" w:rsidRDefault="00D339EC" w:rsidP="00ED643E">
            <w:pPr>
              <w:spacing w:before="20"/>
              <w:jc w:val="left"/>
              <w:rPr>
                <w:rFonts w:cs="Arial"/>
                <w:b/>
                <w:sz w:val="20"/>
                <w:szCs w:val="20"/>
              </w:rPr>
            </w:pPr>
            <w:r w:rsidRPr="00646F4A">
              <w:rPr>
                <w:rFonts w:cs="Arial"/>
                <w:b/>
                <w:sz w:val="20"/>
                <w:szCs w:val="20"/>
              </w:rPr>
              <w:t>Analysis area</w:t>
            </w:r>
          </w:p>
        </w:tc>
        <w:tc>
          <w:tcPr>
            <w:tcW w:w="799"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525F981" w14:textId="77777777" w:rsidR="00D339EC" w:rsidRPr="00646F4A" w:rsidRDefault="00D339EC" w:rsidP="00ED643E">
            <w:pPr>
              <w:spacing w:before="20"/>
              <w:jc w:val="center"/>
              <w:rPr>
                <w:rFonts w:cs="Arial"/>
                <w:b/>
                <w:sz w:val="20"/>
                <w:szCs w:val="20"/>
              </w:rPr>
            </w:pPr>
            <w:r w:rsidRPr="00646F4A">
              <w:rPr>
                <w:rFonts w:cs="Arial"/>
                <w:b/>
                <w:sz w:val="20"/>
                <w:szCs w:val="20"/>
              </w:rPr>
              <w:t>Pitch/facility type</w:t>
            </w:r>
          </w:p>
        </w:tc>
        <w:tc>
          <w:tcPr>
            <w:tcW w:w="1680"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CE18654" w14:textId="77777777" w:rsidR="00D339EC" w:rsidRPr="00646F4A" w:rsidRDefault="00D339EC" w:rsidP="00ED643E">
            <w:pPr>
              <w:spacing w:before="20"/>
              <w:ind w:right="-93"/>
              <w:jc w:val="left"/>
              <w:rPr>
                <w:rFonts w:cs="Arial"/>
                <w:b/>
                <w:sz w:val="20"/>
                <w:szCs w:val="20"/>
              </w:rPr>
            </w:pPr>
            <w:r w:rsidRPr="00646F4A">
              <w:rPr>
                <w:rFonts w:cs="Arial"/>
                <w:b/>
                <w:sz w:val="20"/>
                <w:szCs w:val="20"/>
              </w:rPr>
              <w:t>Current supply/ demand balance</w:t>
            </w:r>
          </w:p>
        </w:tc>
        <w:tc>
          <w:tcPr>
            <w:tcW w:w="1733"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2EB34C3" w14:textId="77777777" w:rsidR="00D339EC" w:rsidRPr="00646F4A" w:rsidRDefault="00D339EC" w:rsidP="00C473FA">
            <w:pPr>
              <w:spacing w:before="20"/>
              <w:ind w:right="-43"/>
              <w:jc w:val="left"/>
              <w:rPr>
                <w:rFonts w:cs="Arial"/>
                <w:b/>
                <w:sz w:val="20"/>
                <w:szCs w:val="20"/>
              </w:rPr>
            </w:pPr>
            <w:r w:rsidRPr="00646F4A">
              <w:rPr>
                <w:rFonts w:cs="Arial"/>
                <w:b/>
                <w:sz w:val="20"/>
                <w:szCs w:val="20"/>
              </w:rPr>
              <w:t>Future supply/ demand balance (2040)</w:t>
            </w:r>
          </w:p>
        </w:tc>
      </w:tr>
      <w:tr w:rsidR="00646F4A" w:rsidRPr="00646F4A" w14:paraId="342B6BC9" w14:textId="77777777" w:rsidTr="00C642FE">
        <w:trPr>
          <w:trHeight w:val="65"/>
        </w:trPr>
        <w:tc>
          <w:tcPr>
            <w:tcW w:w="5000" w:type="pct"/>
            <w:gridSpan w:val="4"/>
            <w:tcBorders>
              <w:top w:val="single" w:sz="4" w:space="0" w:color="000000"/>
              <w:left w:val="single" w:sz="4" w:space="0" w:color="000000"/>
              <w:right w:val="single" w:sz="4" w:space="0" w:color="000000"/>
            </w:tcBorders>
            <w:shd w:val="clear" w:color="auto" w:fill="DBE5F1" w:themeFill="accent1" w:themeFillTint="33"/>
          </w:tcPr>
          <w:p w14:paraId="0F00FE60" w14:textId="77777777" w:rsidR="00D339EC" w:rsidRPr="00646F4A" w:rsidRDefault="00D339EC" w:rsidP="00ED643E">
            <w:pPr>
              <w:spacing w:before="20"/>
              <w:ind w:right="-113"/>
              <w:jc w:val="left"/>
              <w:rPr>
                <w:rFonts w:eastAsia="Calibri" w:cs="Arial"/>
                <w:b/>
                <w:bCs/>
                <w:sz w:val="20"/>
                <w:szCs w:val="20"/>
              </w:rPr>
            </w:pPr>
            <w:r w:rsidRPr="00646F4A">
              <w:rPr>
                <w:rFonts w:eastAsia="Calibri" w:cs="Arial"/>
                <w:b/>
                <w:bCs/>
                <w:sz w:val="20"/>
                <w:szCs w:val="20"/>
              </w:rPr>
              <w:t>Football – grass pitches</w:t>
            </w:r>
          </w:p>
        </w:tc>
      </w:tr>
      <w:tr w:rsidR="00646F4A" w:rsidRPr="00646F4A" w14:paraId="64819F3C" w14:textId="77777777" w:rsidTr="00C642FE">
        <w:trPr>
          <w:trHeight w:val="65"/>
        </w:trPr>
        <w:tc>
          <w:tcPr>
            <w:tcW w:w="788" w:type="pct"/>
            <w:vMerge w:val="restart"/>
            <w:tcBorders>
              <w:top w:val="single" w:sz="4" w:space="0" w:color="000000"/>
              <w:left w:val="single" w:sz="4" w:space="0" w:color="000000"/>
              <w:right w:val="single" w:sz="4" w:space="0" w:color="000000"/>
            </w:tcBorders>
          </w:tcPr>
          <w:p w14:paraId="00D2DFBB" w14:textId="77777777" w:rsidR="00D339EC" w:rsidRPr="00646F4A" w:rsidRDefault="00D339EC" w:rsidP="00ED643E">
            <w:pPr>
              <w:spacing w:before="20"/>
              <w:jc w:val="left"/>
              <w:rPr>
                <w:rFonts w:eastAsia="Calibri" w:cs="Arial"/>
                <w:sz w:val="20"/>
                <w:szCs w:val="20"/>
              </w:rPr>
            </w:pPr>
            <w:r w:rsidRPr="00646F4A">
              <w:rPr>
                <w:rFonts w:cs="Arial"/>
                <w:sz w:val="20"/>
                <w:szCs w:val="20"/>
              </w:rPr>
              <w:t>North East</w:t>
            </w:r>
          </w:p>
        </w:tc>
        <w:tc>
          <w:tcPr>
            <w:tcW w:w="799" w:type="pct"/>
            <w:tcBorders>
              <w:top w:val="single" w:sz="4" w:space="0" w:color="000000"/>
              <w:left w:val="single" w:sz="4" w:space="0" w:color="000000"/>
              <w:bottom w:val="single" w:sz="4" w:space="0" w:color="000000"/>
              <w:right w:val="single" w:sz="4" w:space="0" w:color="000000"/>
            </w:tcBorders>
          </w:tcPr>
          <w:p w14:paraId="34DDB704" w14:textId="77777777" w:rsidR="00D339EC" w:rsidRPr="00646F4A" w:rsidRDefault="00D339EC" w:rsidP="00ED643E">
            <w:pPr>
              <w:spacing w:before="20"/>
              <w:jc w:val="center"/>
              <w:rPr>
                <w:rFonts w:eastAsia="Calibri" w:cs="Arial"/>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tcPr>
          <w:p w14:paraId="38C2E321" w14:textId="77777777" w:rsidR="00D339EC" w:rsidRPr="00646F4A" w:rsidRDefault="00D339EC" w:rsidP="00ED643E">
            <w:pPr>
              <w:spacing w:before="20"/>
              <w:ind w:right="-93"/>
              <w:jc w:val="left"/>
              <w:rPr>
                <w:rFonts w:eastAsia="Calibri" w:cs="Arial"/>
                <w:sz w:val="20"/>
                <w:szCs w:val="20"/>
              </w:rPr>
            </w:pPr>
            <w:r w:rsidRPr="00646F4A">
              <w:rPr>
                <w:rFonts w:eastAsia="Calibri" w:cs="Arial"/>
                <w:sz w:val="20"/>
                <w:szCs w:val="20"/>
              </w:rPr>
              <w:t>Demand is being met</w:t>
            </w:r>
          </w:p>
        </w:tc>
        <w:tc>
          <w:tcPr>
            <w:tcW w:w="1733" w:type="pct"/>
            <w:tcBorders>
              <w:top w:val="single" w:sz="4" w:space="0" w:color="000000"/>
              <w:left w:val="single" w:sz="4" w:space="0" w:color="000000"/>
              <w:right w:val="single" w:sz="4" w:space="0" w:color="000000"/>
            </w:tcBorders>
          </w:tcPr>
          <w:p w14:paraId="279043B1" w14:textId="77777777" w:rsidR="00D339EC" w:rsidRPr="00646F4A" w:rsidRDefault="00D339EC" w:rsidP="00ED643E">
            <w:pPr>
              <w:spacing w:before="20"/>
              <w:ind w:right="-113"/>
              <w:jc w:val="left"/>
              <w:rPr>
                <w:rFonts w:eastAsia="Calibri" w:cs="Arial"/>
                <w:sz w:val="20"/>
                <w:szCs w:val="20"/>
              </w:rPr>
            </w:pPr>
            <w:r w:rsidRPr="00646F4A">
              <w:rPr>
                <w:rFonts w:eastAsia="Calibri" w:cs="Arial"/>
                <w:sz w:val="20"/>
                <w:szCs w:val="20"/>
              </w:rPr>
              <w:t>Shortfall of 2 match sessions</w:t>
            </w:r>
          </w:p>
        </w:tc>
      </w:tr>
      <w:tr w:rsidR="00646F4A" w:rsidRPr="00646F4A" w14:paraId="12FE720D" w14:textId="77777777" w:rsidTr="00C642FE">
        <w:trPr>
          <w:trHeight w:val="65"/>
        </w:trPr>
        <w:tc>
          <w:tcPr>
            <w:tcW w:w="788" w:type="pct"/>
            <w:vMerge/>
            <w:tcBorders>
              <w:left w:val="single" w:sz="4" w:space="0" w:color="000000"/>
              <w:right w:val="single" w:sz="4" w:space="0" w:color="000000"/>
            </w:tcBorders>
          </w:tcPr>
          <w:p w14:paraId="5BC6BB01" w14:textId="77777777" w:rsidR="00D339EC" w:rsidRPr="00646F4A" w:rsidRDefault="00D339EC" w:rsidP="00ED643E">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7200F904" w14:textId="77777777" w:rsidR="00D339EC" w:rsidRPr="00646F4A" w:rsidRDefault="00D339EC" w:rsidP="00ED643E">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2A5DFE9F" w14:textId="77777777" w:rsidR="00D339EC" w:rsidRPr="00646F4A" w:rsidRDefault="00D339EC" w:rsidP="00ED643E">
            <w:pPr>
              <w:spacing w:before="20"/>
              <w:ind w:right="-93"/>
              <w:jc w:val="left"/>
              <w:rPr>
                <w:rFonts w:eastAsia="Calibri" w:cs="Arial"/>
                <w:sz w:val="20"/>
                <w:szCs w:val="20"/>
              </w:rPr>
            </w:pPr>
            <w:r w:rsidRPr="00646F4A">
              <w:rPr>
                <w:rFonts w:eastAsia="Calibri" w:cs="Arial"/>
                <w:sz w:val="20"/>
                <w:szCs w:val="20"/>
              </w:rPr>
              <w:t>Actual spare capacity of 0.5 match sessions</w:t>
            </w:r>
          </w:p>
        </w:tc>
        <w:tc>
          <w:tcPr>
            <w:tcW w:w="1733" w:type="pct"/>
            <w:tcBorders>
              <w:left w:val="single" w:sz="4" w:space="0" w:color="000000"/>
              <w:right w:val="single" w:sz="4" w:space="0" w:color="000000"/>
            </w:tcBorders>
          </w:tcPr>
          <w:p w14:paraId="72FDF073" w14:textId="77777777" w:rsidR="00D339EC" w:rsidRPr="00646F4A" w:rsidRDefault="00D339EC" w:rsidP="00ED643E">
            <w:pPr>
              <w:spacing w:before="20"/>
              <w:ind w:right="-113"/>
              <w:jc w:val="left"/>
              <w:rPr>
                <w:rFonts w:eastAsia="Calibri" w:cs="Arial"/>
                <w:sz w:val="20"/>
                <w:szCs w:val="20"/>
              </w:rPr>
            </w:pPr>
            <w:r w:rsidRPr="00646F4A">
              <w:rPr>
                <w:rFonts w:eastAsia="Calibri" w:cs="Arial"/>
                <w:sz w:val="20"/>
                <w:szCs w:val="20"/>
              </w:rPr>
              <w:t>Shortfall of 2.5 match sessions</w:t>
            </w:r>
          </w:p>
        </w:tc>
      </w:tr>
      <w:tr w:rsidR="00646F4A" w:rsidRPr="00646F4A" w14:paraId="522A4BAB" w14:textId="77777777" w:rsidTr="00C642FE">
        <w:trPr>
          <w:trHeight w:val="65"/>
        </w:trPr>
        <w:tc>
          <w:tcPr>
            <w:tcW w:w="788" w:type="pct"/>
            <w:vMerge/>
            <w:tcBorders>
              <w:left w:val="single" w:sz="4" w:space="0" w:color="000000"/>
              <w:right w:val="single" w:sz="4" w:space="0" w:color="000000"/>
            </w:tcBorders>
          </w:tcPr>
          <w:p w14:paraId="466A2361" w14:textId="77777777" w:rsidR="00D339EC" w:rsidRPr="00646F4A" w:rsidRDefault="00D339EC" w:rsidP="00ED643E">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70DC2517" w14:textId="77777777" w:rsidR="00D339EC" w:rsidRPr="00646F4A" w:rsidRDefault="00D339EC" w:rsidP="00ED643E">
            <w:pPr>
              <w:spacing w:before="20"/>
              <w:jc w:val="center"/>
              <w:rPr>
                <w:rFonts w:eastAsia="Calibri" w:cs="Arial"/>
                <w:sz w:val="20"/>
                <w:szCs w:val="20"/>
                <w:highlight w:val="yellow"/>
              </w:rPr>
            </w:pPr>
            <w:r w:rsidRPr="00646F4A">
              <w:rPr>
                <w:sz w:val="20"/>
                <w:szCs w:val="20"/>
              </w:rPr>
              <w:t>Youth 9v9</w:t>
            </w:r>
          </w:p>
        </w:tc>
        <w:tc>
          <w:tcPr>
            <w:tcW w:w="1680" w:type="pct"/>
            <w:tcBorders>
              <w:left w:val="single" w:sz="4" w:space="0" w:color="000000"/>
              <w:right w:val="single" w:sz="4" w:space="0" w:color="000000"/>
            </w:tcBorders>
          </w:tcPr>
          <w:p w14:paraId="4887CFED" w14:textId="77777777" w:rsidR="00D339EC" w:rsidRPr="00646F4A" w:rsidRDefault="00D339EC" w:rsidP="00ED643E">
            <w:pPr>
              <w:spacing w:before="20"/>
              <w:ind w:right="-93"/>
              <w:jc w:val="left"/>
              <w:rPr>
                <w:rFonts w:eastAsia="Calibri" w:cs="Arial"/>
                <w:sz w:val="20"/>
                <w:szCs w:val="20"/>
                <w:highlight w:val="yellow"/>
              </w:rPr>
            </w:pPr>
            <w:r w:rsidRPr="00646F4A">
              <w:rPr>
                <w:rFonts w:eastAsia="Calibri" w:cs="Arial"/>
                <w:sz w:val="20"/>
                <w:szCs w:val="20"/>
              </w:rPr>
              <w:t>Demand is being met</w:t>
            </w:r>
          </w:p>
        </w:tc>
        <w:tc>
          <w:tcPr>
            <w:tcW w:w="1733" w:type="pct"/>
            <w:tcBorders>
              <w:left w:val="single" w:sz="4" w:space="0" w:color="000000"/>
              <w:right w:val="single" w:sz="4" w:space="0" w:color="000000"/>
            </w:tcBorders>
          </w:tcPr>
          <w:p w14:paraId="1D409895" w14:textId="77777777" w:rsidR="00D339EC" w:rsidRPr="00646F4A" w:rsidRDefault="00D339EC" w:rsidP="00ED643E">
            <w:pPr>
              <w:spacing w:before="20"/>
              <w:ind w:right="-113"/>
              <w:jc w:val="left"/>
              <w:rPr>
                <w:rFonts w:eastAsia="Calibri" w:cs="Arial"/>
                <w:sz w:val="20"/>
                <w:szCs w:val="20"/>
                <w:highlight w:val="yellow"/>
              </w:rPr>
            </w:pPr>
            <w:r w:rsidRPr="00646F4A">
              <w:rPr>
                <w:rFonts w:eastAsia="Calibri" w:cs="Arial"/>
                <w:sz w:val="20"/>
                <w:szCs w:val="20"/>
              </w:rPr>
              <w:t>Shortfall of 0.5 match sessions</w:t>
            </w:r>
          </w:p>
        </w:tc>
      </w:tr>
      <w:tr w:rsidR="00646F4A" w:rsidRPr="00646F4A" w14:paraId="13D8BF71" w14:textId="77777777" w:rsidTr="00C642FE">
        <w:trPr>
          <w:trHeight w:val="187"/>
        </w:trPr>
        <w:tc>
          <w:tcPr>
            <w:tcW w:w="788" w:type="pct"/>
            <w:vMerge/>
            <w:tcBorders>
              <w:left w:val="single" w:sz="4" w:space="0" w:color="000000"/>
              <w:right w:val="single" w:sz="4" w:space="0" w:color="000000"/>
            </w:tcBorders>
          </w:tcPr>
          <w:p w14:paraId="3BA5BA29" w14:textId="77777777" w:rsidR="00D339EC" w:rsidRPr="00646F4A" w:rsidRDefault="00D339EC" w:rsidP="00ED643E">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5FE384F8" w14:textId="77777777" w:rsidR="00D339EC" w:rsidRPr="00646F4A" w:rsidRDefault="00D339EC" w:rsidP="00ED643E">
            <w:pPr>
              <w:spacing w:before="20"/>
              <w:jc w:val="center"/>
              <w:rPr>
                <w:rFonts w:eastAsia="Calibri" w:cs="Arial"/>
                <w:sz w:val="20"/>
                <w:szCs w:val="20"/>
              </w:rPr>
            </w:pPr>
            <w:r w:rsidRPr="00646F4A">
              <w:rPr>
                <w:sz w:val="20"/>
                <w:szCs w:val="20"/>
              </w:rPr>
              <w:t>Mini 7v7</w:t>
            </w:r>
          </w:p>
        </w:tc>
        <w:tc>
          <w:tcPr>
            <w:tcW w:w="1680" w:type="pct"/>
            <w:tcBorders>
              <w:left w:val="single" w:sz="4" w:space="0" w:color="000000"/>
              <w:right w:val="single" w:sz="4" w:space="0" w:color="000000"/>
            </w:tcBorders>
          </w:tcPr>
          <w:p w14:paraId="36710246" w14:textId="77777777" w:rsidR="00D339EC" w:rsidRPr="00646F4A" w:rsidRDefault="00D339EC" w:rsidP="00ED643E">
            <w:pPr>
              <w:spacing w:before="20"/>
              <w:ind w:right="-93"/>
              <w:jc w:val="left"/>
              <w:rPr>
                <w:rFonts w:eastAsia="Calibri" w:cs="Arial"/>
                <w:sz w:val="20"/>
                <w:szCs w:val="20"/>
              </w:rPr>
            </w:pPr>
            <w:r w:rsidRPr="00646F4A">
              <w:rPr>
                <w:rFonts w:eastAsia="Calibri" w:cs="Arial"/>
                <w:sz w:val="20"/>
                <w:szCs w:val="20"/>
              </w:rPr>
              <w:t>Actual spare capacity of 3 match sessions</w:t>
            </w:r>
          </w:p>
        </w:tc>
        <w:tc>
          <w:tcPr>
            <w:tcW w:w="1733" w:type="pct"/>
            <w:tcBorders>
              <w:left w:val="single" w:sz="4" w:space="0" w:color="000000"/>
              <w:right w:val="single" w:sz="4" w:space="0" w:color="000000"/>
            </w:tcBorders>
          </w:tcPr>
          <w:p w14:paraId="28710BA7" w14:textId="77777777" w:rsidR="00D339EC" w:rsidRPr="00646F4A" w:rsidRDefault="00D339EC" w:rsidP="00ED643E">
            <w:pPr>
              <w:spacing w:before="20"/>
              <w:ind w:right="-113"/>
              <w:jc w:val="left"/>
              <w:rPr>
                <w:rFonts w:eastAsia="Calibri" w:cs="Arial"/>
                <w:sz w:val="20"/>
                <w:szCs w:val="20"/>
              </w:rPr>
            </w:pPr>
            <w:r w:rsidRPr="00646F4A">
              <w:rPr>
                <w:rFonts w:eastAsia="Calibri" w:cs="Arial"/>
                <w:sz w:val="20"/>
                <w:szCs w:val="20"/>
              </w:rPr>
              <w:t>Actual spare capacity of 3 match sessions</w:t>
            </w:r>
          </w:p>
        </w:tc>
      </w:tr>
      <w:tr w:rsidR="00646F4A" w:rsidRPr="00646F4A" w14:paraId="50F3C63C" w14:textId="77777777" w:rsidTr="00C642FE">
        <w:trPr>
          <w:trHeight w:val="65"/>
        </w:trPr>
        <w:tc>
          <w:tcPr>
            <w:tcW w:w="788" w:type="pct"/>
            <w:vMerge/>
            <w:tcBorders>
              <w:left w:val="single" w:sz="4" w:space="0" w:color="000000"/>
              <w:bottom w:val="single" w:sz="4" w:space="0" w:color="000000"/>
              <w:right w:val="single" w:sz="4" w:space="0" w:color="000000"/>
            </w:tcBorders>
          </w:tcPr>
          <w:p w14:paraId="7D35073F" w14:textId="77777777" w:rsidR="00D339EC" w:rsidRPr="00646F4A" w:rsidRDefault="00D339EC" w:rsidP="00ED643E">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7663FABD" w14:textId="77777777" w:rsidR="00D339EC" w:rsidRPr="00646F4A" w:rsidRDefault="00D339EC" w:rsidP="00ED643E">
            <w:pPr>
              <w:spacing w:before="20"/>
              <w:jc w:val="center"/>
              <w:rPr>
                <w:rFonts w:eastAsia="Calibri" w:cs="Arial"/>
                <w:sz w:val="20"/>
                <w:szCs w:val="20"/>
              </w:rPr>
            </w:pPr>
            <w:r w:rsidRPr="00646F4A">
              <w:rPr>
                <w:sz w:val="20"/>
                <w:szCs w:val="20"/>
              </w:rPr>
              <w:t>Mini 5v5</w:t>
            </w:r>
          </w:p>
        </w:tc>
        <w:tc>
          <w:tcPr>
            <w:tcW w:w="1680" w:type="pct"/>
            <w:tcBorders>
              <w:left w:val="single" w:sz="4" w:space="0" w:color="000000"/>
              <w:bottom w:val="single" w:sz="4" w:space="0" w:color="000000"/>
              <w:right w:val="single" w:sz="4" w:space="0" w:color="000000"/>
            </w:tcBorders>
          </w:tcPr>
          <w:p w14:paraId="7497126D" w14:textId="77777777" w:rsidR="00D339EC" w:rsidRPr="00646F4A" w:rsidRDefault="00D339EC" w:rsidP="00ED643E">
            <w:pPr>
              <w:spacing w:before="20"/>
              <w:ind w:right="-93"/>
              <w:jc w:val="left"/>
              <w:rPr>
                <w:rFonts w:eastAsia="Calibri" w:cs="Arial"/>
                <w:sz w:val="20"/>
                <w:szCs w:val="20"/>
              </w:rPr>
            </w:pPr>
            <w:r w:rsidRPr="00646F4A">
              <w:rPr>
                <w:rFonts w:eastAsia="Calibri" w:cs="Arial"/>
                <w:sz w:val="20"/>
                <w:szCs w:val="20"/>
              </w:rPr>
              <w:t>Demand is being met</w:t>
            </w:r>
          </w:p>
        </w:tc>
        <w:tc>
          <w:tcPr>
            <w:tcW w:w="1733" w:type="pct"/>
            <w:tcBorders>
              <w:left w:val="single" w:sz="4" w:space="0" w:color="000000"/>
              <w:right w:val="single" w:sz="4" w:space="0" w:color="000000"/>
            </w:tcBorders>
          </w:tcPr>
          <w:p w14:paraId="62AAE3D8" w14:textId="77777777" w:rsidR="00D339EC" w:rsidRPr="00646F4A" w:rsidRDefault="00D339EC" w:rsidP="00ED643E">
            <w:pPr>
              <w:spacing w:before="20"/>
              <w:ind w:right="-113"/>
              <w:jc w:val="left"/>
              <w:rPr>
                <w:rFonts w:eastAsia="Calibri" w:cs="Arial"/>
                <w:sz w:val="20"/>
                <w:szCs w:val="20"/>
              </w:rPr>
            </w:pPr>
            <w:r w:rsidRPr="00646F4A">
              <w:rPr>
                <w:rFonts w:eastAsia="Calibri" w:cs="Arial"/>
                <w:sz w:val="20"/>
                <w:szCs w:val="20"/>
              </w:rPr>
              <w:t>Shortfall of 1 match session</w:t>
            </w:r>
          </w:p>
        </w:tc>
      </w:tr>
      <w:tr w:rsidR="00646F4A" w:rsidRPr="00646F4A" w14:paraId="28D7D975" w14:textId="77777777" w:rsidTr="00C642FE">
        <w:trPr>
          <w:trHeight w:val="65"/>
        </w:trPr>
        <w:tc>
          <w:tcPr>
            <w:tcW w:w="788" w:type="pct"/>
            <w:vMerge w:val="restart"/>
            <w:tcBorders>
              <w:top w:val="single" w:sz="4" w:space="0" w:color="000000"/>
              <w:left w:val="single" w:sz="4" w:space="0" w:color="000000"/>
              <w:right w:val="single" w:sz="4" w:space="0" w:color="000000"/>
            </w:tcBorders>
            <w:shd w:val="clear" w:color="auto" w:fill="EAF1DD" w:themeFill="accent3" w:themeFillTint="33"/>
          </w:tcPr>
          <w:p w14:paraId="4B4A07AD" w14:textId="77777777" w:rsidR="00D339EC" w:rsidRPr="00646F4A" w:rsidRDefault="00D339EC" w:rsidP="00ED643E">
            <w:pPr>
              <w:spacing w:before="20"/>
              <w:jc w:val="left"/>
              <w:rPr>
                <w:rFonts w:cs="Arial"/>
                <w:bCs/>
                <w:sz w:val="20"/>
                <w:szCs w:val="20"/>
              </w:rPr>
            </w:pPr>
            <w:r w:rsidRPr="00646F4A">
              <w:rPr>
                <w:rFonts w:cs="Arial"/>
                <w:bCs/>
                <w:sz w:val="20"/>
                <w:szCs w:val="20"/>
              </w:rPr>
              <w:t>Coventry</w:t>
            </w: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721553C8" w14:textId="77777777" w:rsidR="00D339EC" w:rsidRPr="00646F4A" w:rsidRDefault="00D339EC" w:rsidP="00ED643E">
            <w:pPr>
              <w:spacing w:before="20"/>
              <w:jc w:val="center"/>
              <w:rPr>
                <w:rFonts w:eastAsia="Calibri" w:cs="Arial"/>
                <w:b/>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shd w:val="clear" w:color="auto" w:fill="EAF1DD" w:themeFill="accent3" w:themeFillTint="33"/>
          </w:tcPr>
          <w:p w14:paraId="373C1AFD" w14:textId="77777777" w:rsidR="00D339EC" w:rsidRPr="00646F4A" w:rsidRDefault="00D339EC" w:rsidP="00ED643E">
            <w:pPr>
              <w:spacing w:before="20"/>
              <w:ind w:right="-93"/>
              <w:jc w:val="left"/>
              <w:rPr>
                <w:rFonts w:eastAsia="Calibri" w:cs="Arial"/>
                <w:sz w:val="20"/>
                <w:szCs w:val="20"/>
              </w:rPr>
            </w:pPr>
            <w:r w:rsidRPr="00646F4A">
              <w:rPr>
                <w:rFonts w:eastAsia="Calibri" w:cs="Arial"/>
                <w:sz w:val="20"/>
                <w:szCs w:val="20"/>
              </w:rPr>
              <w:t>Actual spare capacity of 13.5 match sessions</w:t>
            </w:r>
          </w:p>
        </w:tc>
        <w:tc>
          <w:tcPr>
            <w:tcW w:w="1733" w:type="pct"/>
            <w:tcBorders>
              <w:top w:val="single" w:sz="4" w:space="0" w:color="000000"/>
              <w:left w:val="single" w:sz="4" w:space="0" w:color="000000"/>
              <w:right w:val="single" w:sz="4" w:space="0" w:color="000000"/>
            </w:tcBorders>
            <w:shd w:val="clear" w:color="auto" w:fill="EAF1DD" w:themeFill="accent3" w:themeFillTint="33"/>
          </w:tcPr>
          <w:p w14:paraId="17E43527" w14:textId="77777777" w:rsidR="00D339EC" w:rsidRPr="00646F4A" w:rsidRDefault="00D339EC" w:rsidP="00ED643E">
            <w:pPr>
              <w:spacing w:before="20"/>
              <w:ind w:right="-113"/>
              <w:jc w:val="left"/>
              <w:rPr>
                <w:rFonts w:eastAsia="Calibri" w:cs="Arial"/>
                <w:sz w:val="20"/>
                <w:szCs w:val="20"/>
              </w:rPr>
            </w:pPr>
            <w:r w:rsidRPr="00646F4A">
              <w:rPr>
                <w:rFonts w:eastAsia="Calibri" w:cs="Arial"/>
                <w:sz w:val="20"/>
                <w:szCs w:val="20"/>
              </w:rPr>
              <w:t>Actual spare capacity of 4 match sessions</w:t>
            </w:r>
          </w:p>
        </w:tc>
      </w:tr>
      <w:tr w:rsidR="00646F4A" w:rsidRPr="00646F4A" w14:paraId="00E246C4" w14:textId="77777777" w:rsidTr="00C642FE">
        <w:trPr>
          <w:trHeight w:val="65"/>
        </w:trPr>
        <w:tc>
          <w:tcPr>
            <w:tcW w:w="788" w:type="pct"/>
            <w:vMerge/>
            <w:tcBorders>
              <w:left w:val="single" w:sz="4" w:space="0" w:color="000000"/>
              <w:right w:val="single" w:sz="4" w:space="0" w:color="000000"/>
            </w:tcBorders>
            <w:shd w:val="clear" w:color="auto" w:fill="EAF1DD" w:themeFill="accent3" w:themeFillTint="33"/>
          </w:tcPr>
          <w:p w14:paraId="7BBE317F" w14:textId="77777777" w:rsidR="00D339EC" w:rsidRPr="00646F4A" w:rsidRDefault="00D339EC" w:rsidP="00ED643E">
            <w:pPr>
              <w:spacing w:before="20"/>
              <w:jc w:val="left"/>
              <w:rPr>
                <w:rFonts w:cs="Arial"/>
                <w:b/>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4A7DC6BA" w14:textId="77777777" w:rsidR="00D339EC" w:rsidRPr="00646F4A" w:rsidRDefault="00D339EC" w:rsidP="00ED643E">
            <w:pPr>
              <w:spacing w:before="20"/>
              <w:jc w:val="center"/>
              <w:rPr>
                <w:rFonts w:eastAsia="Calibri" w:cs="Arial"/>
                <w:b/>
                <w:sz w:val="20"/>
                <w:szCs w:val="20"/>
              </w:rPr>
            </w:pPr>
            <w:r w:rsidRPr="00646F4A">
              <w:rPr>
                <w:sz w:val="20"/>
                <w:szCs w:val="20"/>
              </w:rPr>
              <w:t>Youth 11v11</w:t>
            </w:r>
          </w:p>
        </w:tc>
        <w:tc>
          <w:tcPr>
            <w:tcW w:w="1680" w:type="pct"/>
            <w:tcBorders>
              <w:left w:val="single" w:sz="4" w:space="0" w:color="000000"/>
              <w:right w:val="single" w:sz="4" w:space="0" w:color="000000"/>
            </w:tcBorders>
            <w:shd w:val="clear" w:color="auto" w:fill="EAF1DD" w:themeFill="accent3" w:themeFillTint="33"/>
          </w:tcPr>
          <w:p w14:paraId="563DB57F" w14:textId="77777777" w:rsidR="00D339EC" w:rsidRPr="00646F4A" w:rsidRDefault="00D339EC" w:rsidP="00ED643E">
            <w:pPr>
              <w:spacing w:before="20"/>
              <w:ind w:right="-93"/>
              <w:jc w:val="left"/>
              <w:rPr>
                <w:rFonts w:eastAsia="Calibri" w:cs="Arial"/>
                <w:sz w:val="20"/>
                <w:szCs w:val="20"/>
              </w:rPr>
            </w:pPr>
            <w:r w:rsidRPr="00646F4A">
              <w:rPr>
                <w:rFonts w:eastAsia="Calibri" w:cs="Arial"/>
                <w:sz w:val="20"/>
                <w:szCs w:val="20"/>
              </w:rPr>
              <w:t>Shortfall of 0.75 match sessions</w:t>
            </w:r>
          </w:p>
        </w:tc>
        <w:tc>
          <w:tcPr>
            <w:tcW w:w="1733" w:type="pct"/>
            <w:tcBorders>
              <w:left w:val="single" w:sz="4" w:space="0" w:color="000000"/>
              <w:right w:val="single" w:sz="4" w:space="0" w:color="000000"/>
            </w:tcBorders>
            <w:shd w:val="clear" w:color="auto" w:fill="EAF1DD" w:themeFill="accent3" w:themeFillTint="33"/>
          </w:tcPr>
          <w:p w14:paraId="1868A081" w14:textId="77777777" w:rsidR="00D339EC" w:rsidRPr="00646F4A" w:rsidRDefault="00D339EC" w:rsidP="00ED643E">
            <w:pPr>
              <w:spacing w:before="20"/>
              <w:ind w:right="-113"/>
              <w:jc w:val="left"/>
              <w:rPr>
                <w:rFonts w:eastAsia="Calibri" w:cs="Arial"/>
                <w:sz w:val="20"/>
                <w:szCs w:val="20"/>
              </w:rPr>
            </w:pPr>
            <w:r w:rsidRPr="00646F4A">
              <w:rPr>
                <w:rFonts w:eastAsia="Calibri" w:cs="Arial"/>
                <w:sz w:val="20"/>
                <w:szCs w:val="20"/>
              </w:rPr>
              <w:t>Shortfall of 11.75 match sessions</w:t>
            </w:r>
          </w:p>
        </w:tc>
      </w:tr>
      <w:tr w:rsidR="00646F4A" w:rsidRPr="00646F4A" w14:paraId="30FEDB30" w14:textId="77777777" w:rsidTr="00C642FE">
        <w:trPr>
          <w:trHeight w:val="65"/>
        </w:trPr>
        <w:tc>
          <w:tcPr>
            <w:tcW w:w="788" w:type="pct"/>
            <w:vMerge/>
            <w:tcBorders>
              <w:left w:val="single" w:sz="4" w:space="0" w:color="000000"/>
              <w:right w:val="single" w:sz="4" w:space="0" w:color="000000"/>
            </w:tcBorders>
            <w:shd w:val="clear" w:color="auto" w:fill="EAF1DD" w:themeFill="accent3" w:themeFillTint="33"/>
          </w:tcPr>
          <w:p w14:paraId="03C16EC6" w14:textId="77777777" w:rsidR="00D339EC" w:rsidRPr="00646F4A" w:rsidRDefault="00D339EC" w:rsidP="00ED643E">
            <w:pPr>
              <w:spacing w:before="20"/>
              <w:jc w:val="left"/>
              <w:rPr>
                <w:rFonts w:cs="Arial"/>
                <w:b/>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2EC363CB" w14:textId="77777777" w:rsidR="00D339EC" w:rsidRPr="00646F4A" w:rsidRDefault="00D339EC" w:rsidP="00ED643E">
            <w:pPr>
              <w:spacing w:before="20"/>
              <w:jc w:val="center"/>
              <w:rPr>
                <w:rFonts w:eastAsia="Calibri" w:cs="Arial"/>
                <w:b/>
                <w:sz w:val="20"/>
                <w:szCs w:val="20"/>
              </w:rPr>
            </w:pPr>
            <w:r w:rsidRPr="00646F4A">
              <w:rPr>
                <w:sz w:val="20"/>
                <w:szCs w:val="20"/>
              </w:rPr>
              <w:t>Youth 9v9</w:t>
            </w:r>
          </w:p>
        </w:tc>
        <w:tc>
          <w:tcPr>
            <w:tcW w:w="1680" w:type="pct"/>
            <w:tcBorders>
              <w:left w:val="single" w:sz="4" w:space="0" w:color="000000"/>
              <w:right w:val="single" w:sz="4" w:space="0" w:color="000000"/>
            </w:tcBorders>
            <w:shd w:val="clear" w:color="auto" w:fill="EAF1DD" w:themeFill="accent3" w:themeFillTint="33"/>
          </w:tcPr>
          <w:p w14:paraId="18D83B1F" w14:textId="77777777" w:rsidR="00D339EC" w:rsidRPr="00646F4A" w:rsidRDefault="00D339EC" w:rsidP="00ED643E">
            <w:pPr>
              <w:spacing w:before="20"/>
              <w:ind w:right="-93"/>
              <w:jc w:val="left"/>
              <w:rPr>
                <w:rFonts w:eastAsia="Calibri" w:cs="Arial"/>
                <w:sz w:val="20"/>
                <w:szCs w:val="20"/>
              </w:rPr>
            </w:pPr>
            <w:r w:rsidRPr="00646F4A">
              <w:rPr>
                <w:rFonts w:eastAsia="Calibri" w:cs="Arial"/>
                <w:sz w:val="20"/>
                <w:szCs w:val="20"/>
              </w:rPr>
              <w:t>Demand is being met</w:t>
            </w:r>
          </w:p>
        </w:tc>
        <w:tc>
          <w:tcPr>
            <w:tcW w:w="1733" w:type="pct"/>
            <w:tcBorders>
              <w:left w:val="single" w:sz="4" w:space="0" w:color="000000"/>
              <w:right w:val="single" w:sz="4" w:space="0" w:color="000000"/>
            </w:tcBorders>
            <w:shd w:val="clear" w:color="auto" w:fill="EAF1DD" w:themeFill="accent3" w:themeFillTint="33"/>
          </w:tcPr>
          <w:p w14:paraId="3A60DCAE" w14:textId="77777777" w:rsidR="00D339EC" w:rsidRPr="00646F4A" w:rsidRDefault="00D339EC" w:rsidP="00ED643E">
            <w:pPr>
              <w:spacing w:before="20"/>
              <w:ind w:right="-113"/>
              <w:jc w:val="left"/>
              <w:rPr>
                <w:rFonts w:eastAsia="Calibri" w:cs="Arial"/>
                <w:sz w:val="20"/>
                <w:szCs w:val="20"/>
              </w:rPr>
            </w:pPr>
            <w:r w:rsidRPr="00646F4A">
              <w:rPr>
                <w:rFonts w:eastAsia="Calibri" w:cs="Arial"/>
                <w:sz w:val="20"/>
                <w:szCs w:val="20"/>
              </w:rPr>
              <w:t>Shortfall of 5 match sessions</w:t>
            </w:r>
          </w:p>
        </w:tc>
      </w:tr>
      <w:tr w:rsidR="00646F4A" w:rsidRPr="00646F4A" w14:paraId="409E38EE" w14:textId="77777777" w:rsidTr="00C642FE">
        <w:trPr>
          <w:trHeight w:val="65"/>
        </w:trPr>
        <w:tc>
          <w:tcPr>
            <w:tcW w:w="788" w:type="pct"/>
            <w:vMerge/>
            <w:tcBorders>
              <w:left w:val="single" w:sz="4" w:space="0" w:color="000000"/>
              <w:right w:val="single" w:sz="4" w:space="0" w:color="000000"/>
            </w:tcBorders>
            <w:shd w:val="clear" w:color="auto" w:fill="EAF1DD" w:themeFill="accent3" w:themeFillTint="33"/>
          </w:tcPr>
          <w:p w14:paraId="3C2B85AC" w14:textId="77777777" w:rsidR="00D339EC" w:rsidRPr="00646F4A" w:rsidRDefault="00D339EC" w:rsidP="00ED643E">
            <w:pPr>
              <w:spacing w:before="20"/>
              <w:jc w:val="left"/>
              <w:rPr>
                <w:rFonts w:cs="Arial"/>
                <w:b/>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6CB3EB07" w14:textId="77777777" w:rsidR="00D339EC" w:rsidRPr="00646F4A" w:rsidRDefault="00D339EC" w:rsidP="00ED643E">
            <w:pPr>
              <w:spacing w:before="20"/>
              <w:jc w:val="center"/>
              <w:rPr>
                <w:rFonts w:eastAsia="Calibri" w:cs="Arial"/>
                <w:b/>
                <w:sz w:val="20"/>
                <w:szCs w:val="20"/>
              </w:rPr>
            </w:pPr>
            <w:r w:rsidRPr="00646F4A">
              <w:rPr>
                <w:sz w:val="20"/>
                <w:szCs w:val="20"/>
              </w:rPr>
              <w:t>Mini 7v7</w:t>
            </w:r>
          </w:p>
        </w:tc>
        <w:tc>
          <w:tcPr>
            <w:tcW w:w="1680" w:type="pct"/>
            <w:tcBorders>
              <w:left w:val="single" w:sz="4" w:space="0" w:color="000000"/>
              <w:right w:val="single" w:sz="4" w:space="0" w:color="000000"/>
            </w:tcBorders>
            <w:shd w:val="clear" w:color="auto" w:fill="EAF1DD" w:themeFill="accent3" w:themeFillTint="33"/>
          </w:tcPr>
          <w:p w14:paraId="4D4C59B0" w14:textId="77777777" w:rsidR="00D339EC" w:rsidRPr="00646F4A" w:rsidRDefault="00D339EC" w:rsidP="00ED643E">
            <w:pPr>
              <w:spacing w:before="20"/>
              <w:ind w:right="-93"/>
              <w:jc w:val="left"/>
              <w:rPr>
                <w:rFonts w:eastAsia="Calibri" w:cs="Arial"/>
                <w:sz w:val="20"/>
                <w:szCs w:val="20"/>
              </w:rPr>
            </w:pPr>
            <w:r w:rsidRPr="00646F4A">
              <w:rPr>
                <w:rFonts w:eastAsia="Calibri" w:cs="Arial"/>
                <w:sz w:val="20"/>
                <w:szCs w:val="20"/>
              </w:rPr>
              <w:t>Actual spare capacity 8 match sessions</w:t>
            </w:r>
          </w:p>
        </w:tc>
        <w:tc>
          <w:tcPr>
            <w:tcW w:w="1733" w:type="pct"/>
            <w:tcBorders>
              <w:left w:val="single" w:sz="4" w:space="0" w:color="000000"/>
              <w:right w:val="single" w:sz="4" w:space="0" w:color="000000"/>
            </w:tcBorders>
            <w:shd w:val="clear" w:color="auto" w:fill="EAF1DD" w:themeFill="accent3" w:themeFillTint="33"/>
          </w:tcPr>
          <w:p w14:paraId="05198F61" w14:textId="77777777" w:rsidR="00D339EC" w:rsidRPr="00646F4A" w:rsidRDefault="00D339EC" w:rsidP="00ED643E">
            <w:pPr>
              <w:spacing w:before="20"/>
              <w:ind w:right="-113"/>
              <w:jc w:val="left"/>
              <w:rPr>
                <w:rFonts w:eastAsia="Calibri" w:cs="Arial"/>
                <w:sz w:val="20"/>
                <w:szCs w:val="20"/>
              </w:rPr>
            </w:pPr>
            <w:r w:rsidRPr="00646F4A">
              <w:rPr>
                <w:rFonts w:eastAsia="Calibri" w:cs="Arial"/>
                <w:sz w:val="20"/>
                <w:szCs w:val="20"/>
              </w:rPr>
              <w:t>Actual spare capacity 8 match sessions</w:t>
            </w:r>
          </w:p>
        </w:tc>
      </w:tr>
      <w:tr w:rsidR="00646F4A" w:rsidRPr="00646F4A" w14:paraId="095CAAEB" w14:textId="77777777" w:rsidTr="00C642FE">
        <w:trPr>
          <w:trHeight w:val="359"/>
        </w:trPr>
        <w:tc>
          <w:tcPr>
            <w:tcW w:w="788" w:type="pct"/>
            <w:vMerge/>
            <w:tcBorders>
              <w:left w:val="single" w:sz="4" w:space="0" w:color="000000"/>
              <w:bottom w:val="single" w:sz="4" w:space="0" w:color="000000"/>
              <w:right w:val="single" w:sz="4" w:space="0" w:color="000000"/>
            </w:tcBorders>
            <w:shd w:val="clear" w:color="auto" w:fill="EAF1DD" w:themeFill="accent3" w:themeFillTint="33"/>
          </w:tcPr>
          <w:p w14:paraId="10FAE140" w14:textId="77777777" w:rsidR="00D339EC" w:rsidRPr="00646F4A" w:rsidRDefault="00D339EC" w:rsidP="00ED643E">
            <w:pPr>
              <w:spacing w:before="20"/>
              <w:jc w:val="left"/>
              <w:rPr>
                <w:rFonts w:cs="Arial"/>
                <w:b/>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039FFF1D" w14:textId="77777777" w:rsidR="00D339EC" w:rsidRPr="00646F4A" w:rsidRDefault="00D339EC" w:rsidP="00ED643E">
            <w:pPr>
              <w:spacing w:before="20"/>
              <w:jc w:val="center"/>
              <w:rPr>
                <w:rFonts w:eastAsia="Calibri" w:cs="Arial"/>
                <w:b/>
                <w:sz w:val="20"/>
                <w:szCs w:val="20"/>
              </w:rPr>
            </w:pPr>
            <w:r w:rsidRPr="00646F4A">
              <w:rPr>
                <w:sz w:val="20"/>
                <w:szCs w:val="20"/>
              </w:rPr>
              <w:t>Mini 5v5</w:t>
            </w:r>
          </w:p>
        </w:tc>
        <w:tc>
          <w:tcPr>
            <w:tcW w:w="1680" w:type="pct"/>
            <w:tcBorders>
              <w:left w:val="single" w:sz="4" w:space="0" w:color="000000"/>
              <w:right w:val="single" w:sz="4" w:space="0" w:color="000000"/>
            </w:tcBorders>
            <w:shd w:val="clear" w:color="auto" w:fill="EAF1DD" w:themeFill="accent3" w:themeFillTint="33"/>
          </w:tcPr>
          <w:p w14:paraId="2C0AAB1E" w14:textId="77777777" w:rsidR="00D339EC" w:rsidRPr="00646F4A" w:rsidRDefault="00D339EC" w:rsidP="00ED643E">
            <w:pPr>
              <w:spacing w:before="20"/>
              <w:ind w:right="-93"/>
              <w:jc w:val="left"/>
              <w:rPr>
                <w:rFonts w:eastAsia="Calibri" w:cs="Arial"/>
                <w:sz w:val="20"/>
                <w:szCs w:val="20"/>
              </w:rPr>
            </w:pPr>
            <w:r w:rsidRPr="00646F4A">
              <w:rPr>
                <w:rFonts w:eastAsia="Calibri" w:cs="Arial"/>
                <w:sz w:val="20"/>
                <w:szCs w:val="20"/>
              </w:rPr>
              <w:t>Actual spare capacity 2.5 match sessions</w:t>
            </w:r>
          </w:p>
        </w:tc>
        <w:tc>
          <w:tcPr>
            <w:tcW w:w="1733" w:type="pct"/>
            <w:tcBorders>
              <w:left w:val="single" w:sz="4" w:space="0" w:color="000000"/>
              <w:right w:val="single" w:sz="4" w:space="0" w:color="000000"/>
            </w:tcBorders>
            <w:shd w:val="clear" w:color="auto" w:fill="EAF1DD" w:themeFill="accent3" w:themeFillTint="33"/>
          </w:tcPr>
          <w:p w14:paraId="30535E7D" w14:textId="77777777" w:rsidR="00D339EC" w:rsidRPr="00646F4A" w:rsidRDefault="00D339EC" w:rsidP="00ED643E">
            <w:pPr>
              <w:spacing w:before="20"/>
              <w:ind w:right="-113"/>
              <w:jc w:val="left"/>
              <w:rPr>
                <w:rFonts w:eastAsia="Calibri" w:cs="Arial"/>
                <w:sz w:val="20"/>
                <w:szCs w:val="20"/>
              </w:rPr>
            </w:pPr>
            <w:r w:rsidRPr="00646F4A">
              <w:rPr>
                <w:rFonts w:eastAsia="Calibri" w:cs="Arial"/>
                <w:sz w:val="20"/>
                <w:szCs w:val="20"/>
              </w:rPr>
              <w:t>Shortfall of 5 match sessions</w:t>
            </w:r>
          </w:p>
        </w:tc>
      </w:tr>
      <w:tr w:rsidR="00646F4A" w:rsidRPr="00646F4A" w14:paraId="4A1812E4" w14:textId="77777777" w:rsidTr="00C642FE">
        <w:trPr>
          <w:trHeight w:val="120"/>
        </w:trPr>
        <w:tc>
          <w:tcPr>
            <w:tcW w:w="5000" w:type="pct"/>
            <w:gridSpan w:val="4"/>
            <w:tcBorders>
              <w:left w:val="single" w:sz="4" w:space="0" w:color="000000"/>
              <w:right w:val="single" w:sz="4" w:space="0" w:color="000000"/>
            </w:tcBorders>
            <w:shd w:val="clear" w:color="auto" w:fill="DBE5F1" w:themeFill="accent1" w:themeFillTint="33"/>
          </w:tcPr>
          <w:p w14:paraId="4AB9845F" w14:textId="77777777" w:rsidR="00D339EC" w:rsidRPr="00646F4A" w:rsidRDefault="00D339EC" w:rsidP="00ED643E">
            <w:pPr>
              <w:spacing w:before="20"/>
              <w:ind w:right="-113"/>
              <w:jc w:val="left"/>
              <w:rPr>
                <w:rFonts w:eastAsia="Calibri" w:cs="Arial"/>
                <w:b/>
                <w:sz w:val="20"/>
                <w:szCs w:val="20"/>
              </w:rPr>
            </w:pPr>
            <w:r w:rsidRPr="00646F4A">
              <w:rPr>
                <w:rFonts w:eastAsia="Calibri" w:cs="Arial"/>
                <w:b/>
                <w:bCs/>
                <w:sz w:val="20"/>
                <w:szCs w:val="20"/>
              </w:rPr>
              <w:t>Football – 3G pitches</w:t>
            </w:r>
          </w:p>
        </w:tc>
      </w:tr>
      <w:tr w:rsidR="00646F4A" w:rsidRPr="00646F4A" w14:paraId="3DED6DA9" w14:textId="77777777" w:rsidTr="00C642FE">
        <w:trPr>
          <w:trHeight w:val="156"/>
        </w:trPr>
        <w:tc>
          <w:tcPr>
            <w:tcW w:w="788" w:type="pct"/>
            <w:tcBorders>
              <w:left w:val="single" w:sz="4" w:space="0" w:color="000000"/>
              <w:bottom w:val="single" w:sz="4" w:space="0" w:color="000000"/>
              <w:right w:val="single" w:sz="4" w:space="0" w:color="000000"/>
            </w:tcBorders>
          </w:tcPr>
          <w:p w14:paraId="1899A1A0" w14:textId="77777777" w:rsidR="00D339EC" w:rsidRPr="00646F4A" w:rsidRDefault="00D339EC" w:rsidP="00ED643E">
            <w:pPr>
              <w:spacing w:before="20"/>
              <w:jc w:val="left"/>
              <w:rPr>
                <w:rFonts w:eastAsia="Calibri" w:cs="Arial"/>
                <w:b/>
                <w:bCs/>
                <w:sz w:val="20"/>
                <w:szCs w:val="20"/>
              </w:rPr>
            </w:pPr>
            <w:r w:rsidRPr="00646F4A">
              <w:rPr>
                <w:rFonts w:cs="Arial"/>
                <w:bCs/>
                <w:sz w:val="20"/>
                <w:szCs w:val="20"/>
              </w:rPr>
              <w:t>North East</w:t>
            </w:r>
          </w:p>
        </w:tc>
        <w:tc>
          <w:tcPr>
            <w:tcW w:w="799" w:type="pct"/>
            <w:tcBorders>
              <w:top w:val="single" w:sz="4" w:space="0" w:color="000000"/>
              <w:left w:val="single" w:sz="4" w:space="0" w:color="000000"/>
              <w:bottom w:val="single" w:sz="4" w:space="0" w:color="000000"/>
              <w:right w:val="single" w:sz="4" w:space="0" w:color="000000"/>
            </w:tcBorders>
          </w:tcPr>
          <w:p w14:paraId="58DA4713" w14:textId="77777777" w:rsidR="00D339EC" w:rsidRPr="00646F4A" w:rsidRDefault="00D339EC" w:rsidP="00ED643E">
            <w:pPr>
              <w:spacing w:before="20"/>
              <w:jc w:val="center"/>
              <w:rPr>
                <w:sz w:val="20"/>
                <w:szCs w:val="20"/>
              </w:rPr>
            </w:pPr>
            <w:r w:rsidRPr="00646F4A">
              <w:rPr>
                <w:rFonts w:eastAsia="Calibri" w:cs="Arial"/>
                <w:sz w:val="20"/>
                <w:szCs w:val="20"/>
              </w:rPr>
              <w:t>Full size</w:t>
            </w:r>
          </w:p>
        </w:tc>
        <w:tc>
          <w:tcPr>
            <w:tcW w:w="1680" w:type="pct"/>
            <w:tcBorders>
              <w:left w:val="single" w:sz="4" w:space="0" w:color="000000"/>
              <w:bottom w:val="single" w:sz="4" w:space="0" w:color="000000"/>
              <w:right w:val="single" w:sz="4" w:space="0" w:color="000000"/>
            </w:tcBorders>
          </w:tcPr>
          <w:p w14:paraId="48E57679" w14:textId="77777777" w:rsidR="00D339EC" w:rsidRPr="00646F4A" w:rsidRDefault="00D339EC" w:rsidP="00ED643E">
            <w:pPr>
              <w:spacing w:before="20"/>
              <w:ind w:right="-93"/>
              <w:jc w:val="left"/>
              <w:rPr>
                <w:rFonts w:eastAsia="Calibri" w:cs="Arial"/>
                <w:bCs/>
                <w:sz w:val="20"/>
                <w:szCs w:val="20"/>
              </w:rPr>
            </w:pPr>
            <w:r w:rsidRPr="00646F4A">
              <w:rPr>
                <w:rFonts w:eastAsia="Calibri" w:cs="Arial"/>
                <w:bCs/>
                <w:sz w:val="20"/>
                <w:szCs w:val="20"/>
              </w:rPr>
              <w:t>Demand is being met</w:t>
            </w:r>
          </w:p>
        </w:tc>
        <w:tc>
          <w:tcPr>
            <w:tcW w:w="1733" w:type="pct"/>
            <w:tcBorders>
              <w:left w:val="single" w:sz="4" w:space="0" w:color="000000"/>
              <w:bottom w:val="single" w:sz="4" w:space="0" w:color="000000"/>
              <w:right w:val="single" w:sz="4" w:space="0" w:color="000000"/>
            </w:tcBorders>
          </w:tcPr>
          <w:p w14:paraId="25FEE03E" w14:textId="77777777" w:rsidR="00D339EC" w:rsidRPr="00646F4A" w:rsidRDefault="00D339EC" w:rsidP="00ED643E">
            <w:pPr>
              <w:spacing w:before="20"/>
              <w:ind w:right="-113"/>
              <w:jc w:val="left"/>
              <w:rPr>
                <w:rFonts w:eastAsia="Calibri" w:cs="Arial"/>
                <w:bCs/>
                <w:sz w:val="20"/>
                <w:szCs w:val="20"/>
              </w:rPr>
            </w:pPr>
            <w:r w:rsidRPr="00646F4A">
              <w:rPr>
                <w:rFonts w:eastAsia="Calibri" w:cs="Arial"/>
                <w:bCs/>
                <w:sz w:val="20"/>
                <w:szCs w:val="20"/>
              </w:rPr>
              <w:t>Demand is being met</w:t>
            </w:r>
          </w:p>
        </w:tc>
      </w:tr>
      <w:tr w:rsidR="00646F4A" w:rsidRPr="00646F4A" w14:paraId="09C196D8" w14:textId="77777777" w:rsidTr="00C642FE">
        <w:trPr>
          <w:trHeight w:val="105"/>
        </w:trPr>
        <w:tc>
          <w:tcPr>
            <w:tcW w:w="788" w:type="pct"/>
            <w:tcBorders>
              <w:left w:val="single" w:sz="4" w:space="0" w:color="000000"/>
              <w:bottom w:val="single" w:sz="4" w:space="0" w:color="000000"/>
              <w:right w:val="single" w:sz="4" w:space="0" w:color="000000"/>
            </w:tcBorders>
            <w:shd w:val="clear" w:color="auto" w:fill="EAF1DD" w:themeFill="accent3" w:themeFillTint="33"/>
          </w:tcPr>
          <w:p w14:paraId="24B4D5B9" w14:textId="77777777" w:rsidR="00D339EC" w:rsidRPr="00646F4A" w:rsidRDefault="00D339EC" w:rsidP="00ED643E">
            <w:pPr>
              <w:spacing w:before="20"/>
              <w:jc w:val="left"/>
              <w:rPr>
                <w:rFonts w:cs="Arial"/>
                <w:sz w:val="20"/>
                <w:szCs w:val="20"/>
              </w:rPr>
            </w:pPr>
            <w:r w:rsidRPr="00646F4A">
              <w:rPr>
                <w:rFonts w:cs="Arial"/>
                <w:sz w:val="20"/>
                <w:szCs w:val="20"/>
              </w:rPr>
              <w:t>Coventry</w:t>
            </w: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4877D912" w14:textId="77777777" w:rsidR="00D339EC" w:rsidRPr="00646F4A" w:rsidRDefault="00D339EC" w:rsidP="00ED643E">
            <w:pPr>
              <w:spacing w:before="20"/>
              <w:jc w:val="center"/>
              <w:rPr>
                <w:rFonts w:eastAsia="Calibri" w:cs="Arial"/>
                <w:sz w:val="20"/>
                <w:szCs w:val="20"/>
              </w:rPr>
            </w:pPr>
            <w:r w:rsidRPr="00646F4A">
              <w:rPr>
                <w:rFonts w:eastAsia="Calibri" w:cs="Arial"/>
                <w:sz w:val="20"/>
                <w:szCs w:val="20"/>
              </w:rPr>
              <w:t>Full size</w:t>
            </w:r>
          </w:p>
        </w:tc>
        <w:tc>
          <w:tcPr>
            <w:tcW w:w="1680" w:type="pct"/>
            <w:tcBorders>
              <w:left w:val="single" w:sz="4" w:space="0" w:color="000000"/>
              <w:bottom w:val="single" w:sz="4" w:space="0" w:color="000000"/>
              <w:right w:val="single" w:sz="4" w:space="0" w:color="000000"/>
            </w:tcBorders>
            <w:shd w:val="clear" w:color="auto" w:fill="EAF1DD" w:themeFill="accent3" w:themeFillTint="33"/>
          </w:tcPr>
          <w:p w14:paraId="38CF7097" w14:textId="77777777" w:rsidR="00D339EC" w:rsidRPr="00646F4A" w:rsidRDefault="00D339EC" w:rsidP="00ED643E">
            <w:pPr>
              <w:spacing w:before="20"/>
              <w:ind w:right="-93"/>
              <w:jc w:val="left"/>
              <w:rPr>
                <w:rFonts w:eastAsia="Calibri" w:cs="Arial"/>
                <w:bCs/>
                <w:sz w:val="20"/>
                <w:szCs w:val="20"/>
              </w:rPr>
            </w:pPr>
            <w:r w:rsidRPr="00646F4A">
              <w:rPr>
                <w:rFonts w:eastAsia="Calibri" w:cs="Arial"/>
                <w:bCs/>
                <w:sz w:val="20"/>
                <w:szCs w:val="20"/>
              </w:rPr>
              <w:t>Shortfall of 2 pitches</w:t>
            </w:r>
          </w:p>
        </w:tc>
        <w:tc>
          <w:tcPr>
            <w:tcW w:w="1733" w:type="pct"/>
            <w:tcBorders>
              <w:left w:val="single" w:sz="4" w:space="0" w:color="000000"/>
              <w:bottom w:val="single" w:sz="4" w:space="0" w:color="000000"/>
              <w:right w:val="single" w:sz="4" w:space="0" w:color="000000"/>
            </w:tcBorders>
            <w:shd w:val="clear" w:color="auto" w:fill="EAF1DD" w:themeFill="accent3" w:themeFillTint="33"/>
          </w:tcPr>
          <w:p w14:paraId="091F1DA9" w14:textId="77777777" w:rsidR="00D339EC" w:rsidRPr="00646F4A" w:rsidRDefault="00D339EC" w:rsidP="00ED643E">
            <w:pPr>
              <w:spacing w:before="20"/>
              <w:ind w:right="-113"/>
              <w:jc w:val="left"/>
              <w:rPr>
                <w:rFonts w:eastAsia="Calibri" w:cs="Arial"/>
                <w:bCs/>
                <w:sz w:val="20"/>
                <w:szCs w:val="20"/>
              </w:rPr>
            </w:pPr>
            <w:r w:rsidRPr="00646F4A">
              <w:rPr>
                <w:rFonts w:eastAsia="Calibri" w:cs="Arial"/>
                <w:bCs/>
                <w:sz w:val="20"/>
                <w:szCs w:val="20"/>
              </w:rPr>
              <w:t>Shortfall of 3.5 pitches</w:t>
            </w:r>
          </w:p>
        </w:tc>
      </w:tr>
      <w:tr w:rsidR="00646F4A" w:rsidRPr="00646F4A" w14:paraId="0BF14480" w14:textId="77777777" w:rsidTr="00C642FE">
        <w:trPr>
          <w:trHeight w:val="105"/>
        </w:trPr>
        <w:tc>
          <w:tcPr>
            <w:tcW w:w="5000" w:type="pct"/>
            <w:gridSpan w:val="4"/>
            <w:tcBorders>
              <w:left w:val="single" w:sz="4" w:space="0" w:color="000000"/>
              <w:bottom w:val="single" w:sz="4" w:space="0" w:color="000000"/>
              <w:right w:val="single" w:sz="4" w:space="0" w:color="000000"/>
            </w:tcBorders>
            <w:shd w:val="clear" w:color="auto" w:fill="DBE5F1" w:themeFill="accent1" w:themeFillTint="33"/>
          </w:tcPr>
          <w:p w14:paraId="637EA0F2" w14:textId="73A28A1C" w:rsidR="00C642FE" w:rsidRPr="00646F4A" w:rsidRDefault="00C642FE" w:rsidP="009B4858">
            <w:pPr>
              <w:spacing w:before="20"/>
              <w:ind w:right="35"/>
              <w:jc w:val="left"/>
              <w:rPr>
                <w:rFonts w:eastAsia="Calibri" w:cs="Arial"/>
                <w:bCs/>
                <w:sz w:val="20"/>
                <w:szCs w:val="20"/>
              </w:rPr>
            </w:pPr>
            <w:r w:rsidRPr="00646F4A">
              <w:rPr>
                <w:rFonts w:eastAsia="Calibri" w:cs="Arial"/>
                <w:b/>
                <w:bCs/>
                <w:sz w:val="20"/>
                <w:szCs w:val="20"/>
              </w:rPr>
              <w:t>Cricket</w:t>
            </w:r>
          </w:p>
        </w:tc>
      </w:tr>
      <w:tr w:rsidR="00646F4A" w:rsidRPr="00646F4A" w14:paraId="3C2F0DC9" w14:textId="77777777" w:rsidTr="00C642FE">
        <w:trPr>
          <w:trHeight w:val="105"/>
        </w:trPr>
        <w:tc>
          <w:tcPr>
            <w:tcW w:w="788" w:type="pct"/>
            <w:tcBorders>
              <w:left w:val="single" w:sz="4" w:space="0" w:color="000000"/>
              <w:bottom w:val="single" w:sz="4" w:space="0" w:color="000000"/>
              <w:right w:val="single" w:sz="4" w:space="0" w:color="000000"/>
            </w:tcBorders>
            <w:shd w:val="clear" w:color="auto" w:fill="FFFFFF" w:themeFill="background1"/>
          </w:tcPr>
          <w:p w14:paraId="153EAFDC" w14:textId="1CA89290" w:rsidR="00A106A1" w:rsidRPr="00646F4A" w:rsidRDefault="00A106A1" w:rsidP="00A106A1">
            <w:pPr>
              <w:spacing w:before="20"/>
              <w:jc w:val="left"/>
              <w:rPr>
                <w:rFonts w:cs="Arial"/>
                <w:sz w:val="20"/>
                <w:szCs w:val="20"/>
              </w:rPr>
            </w:pPr>
            <w:r w:rsidRPr="00646F4A">
              <w:rPr>
                <w:rFonts w:cs="Arial"/>
                <w:bCs/>
                <w:sz w:val="20"/>
                <w:szCs w:val="20"/>
              </w:rPr>
              <w:t>North East</w:t>
            </w:r>
          </w:p>
        </w:tc>
        <w:tc>
          <w:tcPr>
            <w:tcW w:w="79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0ED53E7" w14:textId="2E533C7D" w:rsidR="00A106A1" w:rsidRPr="00646F4A" w:rsidRDefault="00A106A1" w:rsidP="00A106A1">
            <w:pPr>
              <w:spacing w:before="20"/>
              <w:jc w:val="center"/>
              <w:rPr>
                <w:rFonts w:eastAsia="Calibri" w:cs="Arial"/>
                <w:sz w:val="20"/>
                <w:szCs w:val="20"/>
              </w:rPr>
            </w:pPr>
            <w:r w:rsidRPr="00646F4A">
              <w:rPr>
                <w:rFonts w:eastAsia="Calibri" w:cs="Arial"/>
                <w:sz w:val="20"/>
                <w:szCs w:val="20"/>
              </w:rPr>
              <w:t>Senior (Saturday)</w:t>
            </w:r>
          </w:p>
        </w:tc>
        <w:tc>
          <w:tcPr>
            <w:tcW w:w="1680" w:type="pct"/>
            <w:tcBorders>
              <w:left w:val="single" w:sz="4" w:space="0" w:color="000000"/>
              <w:bottom w:val="single" w:sz="4" w:space="0" w:color="000000"/>
              <w:right w:val="single" w:sz="4" w:space="0" w:color="000000"/>
            </w:tcBorders>
            <w:shd w:val="clear" w:color="auto" w:fill="FFFFFF" w:themeFill="background1"/>
          </w:tcPr>
          <w:p w14:paraId="4BB89B9C" w14:textId="4A44654C" w:rsidR="00A106A1" w:rsidRPr="00646F4A" w:rsidRDefault="00A106A1" w:rsidP="00A106A1">
            <w:pPr>
              <w:spacing w:before="20"/>
              <w:ind w:right="-93"/>
              <w:jc w:val="left"/>
              <w:rPr>
                <w:rFonts w:eastAsia="Calibri" w:cs="Arial"/>
                <w:bCs/>
                <w:sz w:val="20"/>
                <w:szCs w:val="20"/>
              </w:rPr>
            </w:pPr>
            <w:r w:rsidRPr="00646F4A">
              <w:rPr>
                <w:rFonts w:eastAsia="Calibri" w:cs="Arial"/>
                <w:bCs/>
                <w:sz w:val="20"/>
                <w:szCs w:val="20"/>
              </w:rPr>
              <w:t>Demand is being met</w:t>
            </w:r>
          </w:p>
        </w:tc>
        <w:tc>
          <w:tcPr>
            <w:tcW w:w="1733" w:type="pct"/>
            <w:tcBorders>
              <w:left w:val="single" w:sz="4" w:space="0" w:color="000000"/>
              <w:bottom w:val="single" w:sz="4" w:space="0" w:color="000000"/>
              <w:right w:val="single" w:sz="4" w:space="0" w:color="000000"/>
            </w:tcBorders>
            <w:shd w:val="clear" w:color="auto" w:fill="FFFFFF" w:themeFill="background1"/>
          </w:tcPr>
          <w:p w14:paraId="04368F96" w14:textId="3CEEDEF0" w:rsidR="00A106A1" w:rsidRPr="00646F4A" w:rsidRDefault="00A106A1" w:rsidP="00A106A1">
            <w:pPr>
              <w:spacing w:before="20"/>
              <w:ind w:right="-113"/>
              <w:jc w:val="left"/>
              <w:rPr>
                <w:rFonts w:eastAsia="Calibri" w:cs="Arial"/>
                <w:bCs/>
                <w:sz w:val="20"/>
                <w:szCs w:val="20"/>
              </w:rPr>
            </w:pPr>
            <w:r w:rsidRPr="00646F4A">
              <w:rPr>
                <w:rFonts w:eastAsia="Calibri" w:cs="Arial"/>
                <w:bCs/>
                <w:sz w:val="20"/>
                <w:szCs w:val="20"/>
              </w:rPr>
              <w:t>Demand is being met</w:t>
            </w:r>
          </w:p>
        </w:tc>
      </w:tr>
      <w:tr w:rsidR="00646F4A" w:rsidRPr="00646F4A" w14:paraId="105D2FD9" w14:textId="77777777" w:rsidTr="00C642FE">
        <w:trPr>
          <w:trHeight w:val="105"/>
        </w:trPr>
        <w:tc>
          <w:tcPr>
            <w:tcW w:w="788" w:type="pct"/>
            <w:tcBorders>
              <w:left w:val="single" w:sz="4" w:space="0" w:color="000000"/>
              <w:bottom w:val="single" w:sz="4" w:space="0" w:color="000000"/>
              <w:right w:val="single" w:sz="4" w:space="0" w:color="000000"/>
            </w:tcBorders>
            <w:shd w:val="clear" w:color="auto" w:fill="EAF1DD" w:themeFill="accent3" w:themeFillTint="33"/>
          </w:tcPr>
          <w:p w14:paraId="5557D97B" w14:textId="2649D548" w:rsidR="00A106A1" w:rsidRPr="00646F4A" w:rsidRDefault="00A106A1" w:rsidP="00A106A1">
            <w:pPr>
              <w:spacing w:before="20"/>
              <w:jc w:val="left"/>
              <w:rPr>
                <w:rFonts w:cs="Arial"/>
                <w:sz w:val="20"/>
                <w:szCs w:val="20"/>
              </w:rPr>
            </w:pPr>
            <w:r w:rsidRPr="00646F4A">
              <w:rPr>
                <w:rFonts w:cs="Arial"/>
                <w:sz w:val="20"/>
                <w:szCs w:val="20"/>
              </w:rPr>
              <w:t>Coventry</w:t>
            </w: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263F23AB" w14:textId="5E26E6CD" w:rsidR="00A106A1" w:rsidRPr="00646F4A" w:rsidRDefault="00A106A1" w:rsidP="00A106A1">
            <w:pPr>
              <w:spacing w:before="20"/>
              <w:jc w:val="center"/>
              <w:rPr>
                <w:rFonts w:eastAsia="Calibri" w:cs="Arial"/>
                <w:sz w:val="20"/>
                <w:szCs w:val="20"/>
              </w:rPr>
            </w:pPr>
            <w:r w:rsidRPr="00646F4A">
              <w:rPr>
                <w:rFonts w:eastAsia="Calibri" w:cs="Arial"/>
                <w:sz w:val="20"/>
                <w:szCs w:val="20"/>
              </w:rPr>
              <w:t>Senior (Saturday)</w:t>
            </w:r>
          </w:p>
        </w:tc>
        <w:tc>
          <w:tcPr>
            <w:tcW w:w="1680" w:type="pct"/>
            <w:tcBorders>
              <w:left w:val="single" w:sz="4" w:space="0" w:color="000000"/>
              <w:bottom w:val="single" w:sz="4" w:space="0" w:color="000000"/>
              <w:right w:val="single" w:sz="4" w:space="0" w:color="000000"/>
            </w:tcBorders>
            <w:shd w:val="clear" w:color="auto" w:fill="EAF1DD" w:themeFill="accent3" w:themeFillTint="33"/>
          </w:tcPr>
          <w:p w14:paraId="5F4824BF" w14:textId="157132E6" w:rsidR="00A106A1" w:rsidRPr="00646F4A" w:rsidRDefault="00A106A1" w:rsidP="00A106A1">
            <w:pPr>
              <w:spacing w:before="20"/>
              <w:ind w:right="-93"/>
              <w:jc w:val="left"/>
              <w:rPr>
                <w:rFonts w:eastAsia="Calibri" w:cs="Arial"/>
                <w:bCs/>
                <w:sz w:val="20"/>
                <w:szCs w:val="20"/>
              </w:rPr>
            </w:pPr>
            <w:r w:rsidRPr="00646F4A">
              <w:rPr>
                <w:rFonts w:eastAsia="Calibri" w:cs="Arial"/>
                <w:sz w:val="20"/>
                <w:szCs w:val="20"/>
              </w:rPr>
              <w:t>Actual spare capacity of 48 match sessions</w:t>
            </w:r>
          </w:p>
        </w:tc>
        <w:tc>
          <w:tcPr>
            <w:tcW w:w="1733" w:type="pct"/>
            <w:tcBorders>
              <w:left w:val="single" w:sz="4" w:space="0" w:color="000000"/>
              <w:bottom w:val="single" w:sz="4" w:space="0" w:color="000000"/>
              <w:right w:val="single" w:sz="4" w:space="0" w:color="000000"/>
            </w:tcBorders>
            <w:shd w:val="clear" w:color="auto" w:fill="EAF1DD" w:themeFill="accent3" w:themeFillTint="33"/>
          </w:tcPr>
          <w:p w14:paraId="6DB6941E" w14:textId="32BA4EAA" w:rsidR="00A106A1" w:rsidRPr="00646F4A" w:rsidRDefault="00A106A1" w:rsidP="00A106A1">
            <w:pPr>
              <w:spacing w:before="20"/>
              <w:ind w:right="-113"/>
              <w:jc w:val="left"/>
              <w:rPr>
                <w:rFonts w:eastAsia="Calibri" w:cs="Arial"/>
                <w:bCs/>
                <w:sz w:val="20"/>
                <w:szCs w:val="20"/>
              </w:rPr>
            </w:pPr>
            <w:r w:rsidRPr="00646F4A">
              <w:rPr>
                <w:rFonts w:eastAsia="Calibri" w:cs="Arial"/>
                <w:sz w:val="20"/>
                <w:szCs w:val="20"/>
              </w:rPr>
              <w:t>Shortfall of 24 match sessions</w:t>
            </w:r>
          </w:p>
        </w:tc>
      </w:tr>
      <w:tr w:rsidR="00646F4A" w:rsidRPr="00646F4A" w14:paraId="27FB9DCC" w14:textId="77777777" w:rsidTr="00C642FE">
        <w:trPr>
          <w:trHeight w:val="70"/>
        </w:trPr>
        <w:tc>
          <w:tcPr>
            <w:tcW w:w="5000" w:type="pct"/>
            <w:gridSpan w:val="4"/>
            <w:tcBorders>
              <w:left w:val="single" w:sz="4" w:space="0" w:color="000000"/>
              <w:bottom w:val="single" w:sz="4" w:space="0" w:color="000000"/>
              <w:right w:val="single" w:sz="4" w:space="0" w:color="000000"/>
            </w:tcBorders>
            <w:shd w:val="clear" w:color="auto" w:fill="DBE5F1" w:themeFill="accent1" w:themeFillTint="33"/>
          </w:tcPr>
          <w:p w14:paraId="62C483A8" w14:textId="77777777" w:rsidR="00D339EC" w:rsidRPr="00646F4A" w:rsidRDefault="00D339EC" w:rsidP="00ED643E">
            <w:pPr>
              <w:spacing w:before="20"/>
              <w:ind w:right="35"/>
              <w:jc w:val="left"/>
              <w:rPr>
                <w:rFonts w:eastAsia="Calibri" w:cs="Arial"/>
                <w:b/>
                <w:bCs/>
                <w:sz w:val="20"/>
                <w:szCs w:val="20"/>
              </w:rPr>
            </w:pPr>
            <w:r w:rsidRPr="00646F4A">
              <w:rPr>
                <w:rFonts w:eastAsia="Calibri" w:cs="Arial"/>
                <w:b/>
                <w:bCs/>
                <w:sz w:val="20"/>
                <w:szCs w:val="20"/>
              </w:rPr>
              <w:t>Rugby union</w:t>
            </w:r>
          </w:p>
        </w:tc>
      </w:tr>
      <w:tr w:rsidR="00646F4A" w:rsidRPr="00646F4A" w14:paraId="4D689D8C" w14:textId="77777777" w:rsidTr="00C642FE">
        <w:trPr>
          <w:trHeight w:val="70"/>
        </w:trPr>
        <w:tc>
          <w:tcPr>
            <w:tcW w:w="788" w:type="pct"/>
            <w:tcBorders>
              <w:left w:val="single" w:sz="4" w:space="0" w:color="000000"/>
              <w:bottom w:val="single" w:sz="4" w:space="0" w:color="000000"/>
              <w:right w:val="single" w:sz="4" w:space="0" w:color="000000"/>
            </w:tcBorders>
          </w:tcPr>
          <w:p w14:paraId="7AE165CF" w14:textId="77777777" w:rsidR="00D339EC" w:rsidRPr="00646F4A" w:rsidRDefault="00D339EC" w:rsidP="00ED643E">
            <w:pPr>
              <w:spacing w:before="20"/>
              <w:jc w:val="left"/>
              <w:rPr>
                <w:rFonts w:eastAsia="Calibri" w:cs="Arial"/>
                <w:b/>
                <w:bCs/>
                <w:sz w:val="20"/>
                <w:szCs w:val="20"/>
              </w:rPr>
            </w:pPr>
            <w:r w:rsidRPr="00646F4A">
              <w:rPr>
                <w:rFonts w:cs="Arial"/>
                <w:bCs/>
                <w:sz w:val="20"/>
                <w:szCs w:val="20"/>
              </w:rPr>
              <w:t>North East</w:t>
            </w:r>
          </w:p>
        </w:tc>
        <w:tc>
          <w:tcPr>
            <w:tcW w:w="799" w:type="pct"/>
            <w:tcBorders>
              <w:top w:val="single" w:sz="4" w:space="0" w:color="000000"/>
              <w:left w:val="single" w:sz="4" w:space="0" w:color="000000"/>
              <w:bottom w:val="single" w:sz="4" w:space="0" w:color="000000"/>
              <w:right w:val="single" w:sz="4" w:space="0" w:color="000000"/>
            </w:tcBorders>
          </w:tcPr>
          <w:p w14:paraId="340BBA13" w14:textId="77777777" w:rsidR="00D339EC" w:rsidRPr="00646F4A" w:rsidRDefault="00D339EC" w:rsidP="00ED643E">
            <w:pPr>
              <w:spacing w:before="20"/>
              <w:jc w:val="center"/>
              <w:rPr>
                <w:rFonts w:eastAsia="Calibri" w:cs="Arial"/>
                <w:sz w:val="20"/>
                <w:szCs w:val="20"/>
              </w:rPr>
            </w:pPr>
            <w:r w:rsidRPr="00646F4A">
              <w:rPr>
                <w:rFonts w:eastAsia="Calibri" w:cs="Arial"/>
                <w:sz w:val="20"/>
                <w:szCs w:val="20"/>
              </w:rPr>
              <w:t>Senior</w:t>
            </w:r>
          </w:p>
        </w:tc>
        <w:tc>
          <w:tcPr>
            <w:tcW w:w="1680" w:type="pct"/>
            <w:tcBorders>
              <w:left w:val="single" w:sz="4" w:space="0" w:color="000000"/>
              <w:bottom w:val="single" w:sz="4" w:space="0" w:color="000000"/>
              <w:right w:val="single" w:sz="4" w:space="0" w:color="000000"/>
            </w:tcBorders>
          </w:tcPr>
          <w:p w14:paraId="40EE38C1" w14:textId="77777777" w:rsidR="00D339EC" w:rsidRPr="00646F4A" w:rsidRDefault="00D339EC" w:rsidP="00ED643E">
            <w:pPr>
              <w:spacing w:before="20"/>
              <w:ind w:right="-93"/>
              <w:jc w:val="left"/>
              <w:rPr>
                <w:rFonts w:eastAsia="Calibri" w:cs="Arial"/>
                <w:b/>
                <w:bCs/>
                <w:sz w:val="20"/>
                <w:szCs w:val="20"/>
              </w:rPr>
            </w:pPr>
            <w:r w:rsidRPr="00646F4A">
              <w:rPr>
                <w:rFonts w:eastAsia="Calibri" w:cs="Arial"/>
                <w:sz w:val="20"/>
                <w:szCs w:val="20"/>
              </w:rPr>
              <w:t>Shortfall of 5 match sessions</w:t>
            </w:r>
          </w:p>
        </w:tc>
        <w:tc>
          <w:tcPr>
            <w:tcW w:w="1733" w:type="pct"/>
            <w:tcBorders>
              <w:left w:val="single" w:sz="4" w:space="0" w:color="000000"/>
              <w:bottom w:val="single" w:sz="4" w:space="0" w:color="000000"/>
              <w:right w:val="single" w:sz="4" w:space="0" w:color="000000"/>
            </w:tcBorders>
          </w:tcPr>
          <w:p w14:paraId="0E041364" w14:textId="77777777" w:rsidR="00D339EC" w:rsidRPr="00646F4A" w:rsidRDefault="00D339EC" w:rsidP="00ED643E">
            <w:pPr>
              <w:spacing w:before="20"/>
              <w:ind w:right="35"/>
              <w:jc w:val="left"/>
              <w:rPr>
                <w:rFonts w:eastAsia="Calibri" w:cs="Arial"/>
                <w:b/>
                <w:bCs/>
                <w:sz w:val="20"/>
                <w:szCs w:val="20"/>
              </w:rPr>
            </w:pPr>
            <w:r w:rsidRPr="00646F4A">
              <w:rPr>
                <w:rFonts w:eastAsia="Calibri" w:cs="Arial"/>
                <w:sz w:val="20"/>
                <w:szCs w:val="20"/>
              </w:rPr>
              <w:t>Shortfall of 7.75 match sessions</w:t>
            </w:r>
          </w:p>
        </w:tc>
      </w:tr>
      <w:tr w:rsidR="00646F4A" w:rsidRPr="00646F4A" w14:paraId="1FBC9832" w14:textId="77777777" w:rsidTr="00C642FE">
        <w:trPr>
          <w:trHeight w:val="359"/>
        </w:trPr>
        <w:tc>
          <w:tcPr>
            <w:tcW w:w="788" w:type="pct"/>
            <w:tcBorders>
              <w:left w:val="single" w:sz="4" w:space="0" w:color="000000"/>
              <w:bottom w:val="single" w:sz="4" w:space="0" w:color="000000"/>
              <w:right w:val="single" w:sz="4" w:space="0" w:color="000000"/>
            </w:tcBorders>
            <w:shd w:val="clear" w:color="auto" w:fill="EAF1DD" w:themeFill="accent3" w:themeFillTint="33"/>
          </w:tcPr>
          <w:p w14:paraId="00001547" w14:textId="77777777" w:rsidR="00D339EC" w:rsidRPr="00646F4A" w:rsidRDefault="00D339EC" w:rsidP="00ED643E">
            <w:pPr>
              <w:spacing w:before="20"/>
              <w:jc w:val="left"/>
              <w:rPr>
                <w:rFonts w:cs="Arial"/>
                <w:sz w:val="20"/>
                <w:szCs w:val="20"/>
                <w:highlight w:val="yellow"/>
              </w:rPr>
            </w:pPr>
            <w:r w:rsidRPr="00646F4A">
              <w:rPr>
                <w:rFonts w:cs="Arial"/>
                <w:sz w:val="20"/>
                <w:szCs w:val="20"/>
              </w:rPr>
              <w:t>Coventry</w:t>
            </w: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1E3CF965" w14:textId="77777777" w:rsidR="00D339EC" w:rsidRPr="00646F4A" w:rsidRDefault="00D339EC" w:rsidP="00ED643E">
            <w:pPr>
              <w:spacing w:before="20"/>
              <w:jc w:val="center"/>
              <w:rPr>
                <w:rFonts w:eastAsia="Calibri" w:cs="Arial"/>
                <w:sz w:val="20"/>
                <w:szCs w:val="20"/>
              </w:rPr>
            </w:pPr>
            <w:r w:rsidRPr="00646F4A">
              <w:rPr>
                <w:rFonts w:eastAsia="Calibri" w:cs="Arial"/>
                <w:sz w:val="20"/>
                <w:szCs w:val="20"/>
              </w:rPr>
              <w:t>Senior</w:t>
            </w:r>
          </w:p>
        </w:tc>
        <w:tc>
          <w:tcPr>
            <w:tcW w:w="1680" w:type="pct"/>
            <w:tcBorders>
              <w:left w:val="single" w:sz="4" w:space="0" w:color="000000"/>
              <w:bottom w:val="single" w:sz="4" w:space="0" w:color="000000"/>
              <w:right w:val="single" w:sz="4" w:space="0" w:color="000000"/>
            </w:tcBorders>
            <w:shd w:val="clear" w:color="auto" w:fill="EAF1DD" w:themeFill="accent3" w:themeFillTint="33"/>
          </w:tcPr>
          <w:p w14:paraId="24385ECD" w14:textId="6FF7E313" w:rsidR="00D339EC" w:rsidRPr="00646F4A" w:rsidRDefault="00D339EC" w:rsidP="00ED643E">
            <w:pPr>
              <w:spacing w:before="20"/>
              <w:ind w:right="-93"/>
              <w:jc w:val="left"/>
              <w:rPr>
                <w:rFonts w:eastAsia="Calibri" w:cs="Arial"/>
                <w:bCs/>
                <w:sz w:val="20"/>
                <w:szCs w:val="20"/>
              </w:rPr>
            </w:pPr>
            <w:r w:rsidRPr="00646F4A">
              <w:rPr>
                <w:rFonts w:eastAsia="Calibri" w:cs="Arial"/>
                <w:bCs/>
                <w:sz w:val="20"/>
                <w:szCs w:val="20"/>
              </w:rPr>
              <w:t>Shortfall of 27.25 match session</w:t>
            </w:r>
            <w:r w:rsidR="0042541D" w:rsidRPr="00646F4A">
              <w:rPr>
                <w:rFonts w:eastAsia="Calibri" w:cs="Arial"/>
                <w:bCs/>
                <w:sz w:val="20"/>
                <w:szCs w:val="20"/>
              </w:rPr>
              <w:t>s</w:t>
            </w:r>
          </w:p>
        </w:tc>
        <w:tc>
          <w:tcPr>
            <w:tcW w:w="1733" w:type="pct"/>
            <w:tcBorders>
              <w:left w:val="single" w:sz="4" w:space="0" w:color="000000"/>
              <w:bottom w:val="single" w:sz="4" w:space="0" w:color="000000"/>
              <w:right w:val="single" w:sz="4" w:space="0" w:color="000000"/>
            </w:tcBorders>
            <w:shd w:val="clear" w:color="auto" w:fill="EAF1DD" w:themeFill="accent3" w:themeFillTint="33"/>
          </w:tcPr>
          <w:p w14:paraId="2199AE33" w14:textId="77777777" w:rsidR="00D339EC" w:rsidRPr="00646F4A" w:rsidRDefault="00D339EC" w:rsidP="00ED643E">
            <w:pPr>
              <w:spacing w:before="20"/>
              <w:ind w:right="35"/>
              <w:jc w:val="left"/>
              <w:rPr>
                <w:rFonts w:eastAsia="Calibri" w:cs="Arial"/>
                <w:bCs/>
                <w:sz w:val="20"/>
                <w:szCs w:val="20"/>
              </w:rPr>
            </w:pPr>
            <w:r w:rsidRPr="00646F4A">
              <w:rPr>
                <w:rFonts w:eastAsia="Calibri" w:cs="Arial"/>
                <w:bCs/>
                <w:sz w:val="20"/>
                <w:szCs w:val="20"/>
              </w:rPr>
              <w:t>Shortfall of 34.5 match sessions</w:t>
            </w:r>
          </w:p>
        </w:tc>
      </w:tr>
      <w:tr w:rsidR="00646F4A" w:rsidRPr="00646F4A" w14:paraId="02DE09CB" w14:textId="77777777" w:rsidTr="00C642FE">
        <w:trPr>
          <w:trHeight w:val="70"/>
        </w:trPr>
        <w:tc>
          <w:tcPr>
            <w:tcW w:w="5000" w:type="pct"/>
            <w:gridSpan w:val="4"/>
            <w:tcBorders>
              <w:left w:val="single" w:sz="4" w:space="0" w:color="000000"/>
              <w:bottom w:val="single" w:sz="4" w:space="0" w:color="000000"/>
              <w:right w:val="single" w:sz="4" w:space="0" w:color="000000"/>
            </w:tcBorders>
            <w:shd w:val="clear" w:color="auto" w:fill="DBE5F1" w:themeFill="accent1" w:themeFillTint="33"/>
          </w:tcPr>
          <w:p w14:paraId="21277C73" w14:textId="77777777" w:rsidR="00D339EC" w:rsidRPr="00646F4A" w:rsidRDefault="00D339EC" w:rsidP="00ED643E">
            <w:pPr>
              <w:spacing w:before="20"/>
              <w:ind w:right="35"/>
              <w:jc w:val="left"/>
              <w:rPr>
                <w:rFonts w:eastAsia="Calibri" w:cs="Arial"/>
                <w:b/>
                <w:bCs/>
                <w:sz w:val="20"/>
                <w:szCs w:val="20"/>
              </w:rPr>
            </w:pPr>
            <w:r w:rsidRPr="00646F4A">
              <w:rPr>
                <w:rFonts w:eastAsia="Calibri" w:cs="Arial"/>
                <w:b/>
                <w:sz w:val="20"/>
                <w:szCs w:val="20"/>
              </w:rPr>
              <w:t>Hockey</w:t>
            </w:r>
          </w:p>
        </w:tc>
      </w:tr>
      <w:tr w:rsidR="00646F4A" w:rsidRPr="00646F4A" w14:paraId="6C7EFC76" w14:textId="77777777" w:rsidTr="00C642FE">
        <w:trPr>
          <w:trHeight w:val="138"/>
        </w:trPr>
        <w:tc>
          <w:tcPr>
            <w:tcW w:w="788" w:type="pct"/>
            <w:tcBorders>
              <w:left w:val="single" w:sz="4" w:space="0" w:color="000000"/>
              <w:right w:val="single" w:sz="4" w:space="0" w:color="000000"/>
            </w:tcBorders>
          </w:tcPr>
          <w:p w14:paraId="1B2A6533" w14:textId="77777777" w:rsidR="00D339EC" w:rsidRPr="00646F4A" w:rsidRDefault="00D339EC" w:rsidP="00ED643E">
            <w:pPr>
              <w:spacing w:before="20"/>
              <w:jc w:val="left"/>
              <w:rPr>
                <w:rFonts w:cs="Arial"/>
                <w:b/>
                <w:sz w:val="20"/>
                <w:szCs w:val="20"/>
              </w:rPr>
            </w:pPr>
            <w:r w:rsidRPr="00646F4A">
              <w:rPr>
                <w:rFonts w:cs="Arial"/>
                <w:bCs/>
                <w:sz w:val="20"/>
                <w:szCs w:val="20"/>
              </w:rPr>
              <w:t>North East</w:t>
            </w:r>
          </w:p>
        </w:tc>
        <w:tc>
          <w:tcPr>
            <w:tcW w:w="799" w:type="pct"/>
            <w:tcBorders>
              <w:top w:val="single" w:sz="4" w:space="0" w:color="000000"/>
              <w:left w:val="single" w:sz="4" w:space="0" w:color="000000"/>
              <w:bottom w:val="single" w:sz="4" w:space="0" w:color="000000"/>
              <w:right w:val="single" w:sz="4" w:space="0" w:color="000000"/>
            </w:tcBorders>
          </w:tcPr>
          <w:p w14:paraId="44790EB3" w14:textId="77777777" w:rsidR="00D339EC" w:rsidRPr="00646F4A" w:rsidRDefault="00D339EC" w:rsidP="00ED643E">
            <w:pPr>
              <w:spacing w:before="20"/>
              <w:jc w:val="center"/>
              <w:rPr>
                <w:rFonts w:eastAsia="Calibri" w:cs="Arial"/>
                <w:bCs/>
                <w:sz w:val="20"/>
                <w:szCs w:val="20"/>
              </w:rPr>
            </w:pPr>
            <w:r w:rsidRPr="00646F4A">
              <w:rPr>
                <w:rFonts w:eastAsia="Calibri" w:cs="Arial"/>
                <w:bCs/>
                <w:sz w:val="20"/>
                <w:szCs w:val="20"/>
              </w:rPr>
              <w:t>Full size</w:t>
            </w:r>
          </w:p>
        </w:tc>
        <w:tc>
          <w:tcPr>
            <w:tcW w:w="1680" w:type="pct"/>
            <w:tcBorders>
              <w:left w:val="single" w:sz="4" w:space="0" w:color="000000"/>
              <w:right w:val="single" w:sz="4" w:space="0" w:color="000000"/>
            </w:tcBorders>
          </w:tcPr>
          <w:p w14:paraId="7335CA35" w14:textId="77777777" w:rsidR="00D339EC" w:rsidRPr="00646F4A" w:rsidRDefault="00D339EC" w:rsidP="00ED643E">
            <w:pPr>
              <w:spacing w:before="20"/>
              <w:ind w:right="-93"/>
              <w:jc w:val="left"/>
              <w:rPr>
                <w:rFonts w:eastAsia="Calibri" w:cs="Arial"/>
                <w:bCs/>
                <w:sz w:val="20"/>
                <w:szCs w:val="20"/>
              </w:rPr>
            </w:pPr>
            <w:r w:rsidRPr="00646F4A">
              <w:rPr>
                <w:rFonts w:eastAsia="Calibri" w:cs="Arial"/>
                <w:b/>
                <w:sz w:val="20"/>
                <w:szCs w:val="20"/>
              </w:rPr>
              <w:t>Demand is being met</w:t>
            </w:r>
          </w:p>
        </w:tc>
        <w:tc>
          <w:tcPr>
            <w:tcW w:w="1733" w:type="pct"/>
            <w:tcBorders>
              <w:left w:val="single" w:sz="4" w:space="0" w:color="000000"/>
              <w:right w:val="single" w:sz="4" w:space="0" w:color="000000"/>
            </w:tcBorders>
          </w:tcPr>
          <w:p w14:paraId="719B43A5" w14:textId="77777777" w:rsidR="00D339EC" w:rsidRPr="00646F4A" w:rsidRDefault="00D339EC" w:rsidP="00ED643E">
            <w:pPr>
              <w:spacing w:before="20"/>
              <w:ind w:right="35"/>
              <w:jc w:val="left"/>
              <w:rPr>
                <w:rFonts w:eastAsia="Calibri" w:cs="Arial"/>
                <w:bCs/>
                <w:sz w:val="20"/>
                <w:szCs w:val="20"/>
              </w:rPr>
            </w:pPr>
            <w:r w:rsidRPr="00646F4A">
              <w:rPr>
                <w:rFonts w:eastAsia="Calibri" w:cs="Arial"/>
                <w:b/>
                <w:sz w:val="20"/>
                <w:szCs w:val="20"/>
              </w:rPr>
              <w:t>Demand is being met</w:t>
            </w:r>
          </w:p>
        </w:tc>
      </w:tr>
      <w:tr w:rsidR="00646F4A" w:rsidRPr="00646F4A" w14:paraId="2DB66F4D" w14:textId="77777777" w:rsidTr="00C642FE">
        <w:trPr>
          <w:trHeight w:val="73"/>
        </w:trPr>
        <w:tc>
          <w:tcPr>
            <w:tcW w:w="788" w:type="pct"/>
            <w:tcBorders>
              <w:left w:val="single" w:sz="4" w:space="0" w:color="000000"/>
              <w:right w:val="single" w:sz="4" w:space="0" w:color="000000"/>
            </w:tcBorders>
            <w:shd w:val="clear" w:color="auto" w:fill="EAF1DD" w:themeFill="accent3" w:themeFillTint="33"/>
          </w:tcPr>
          <w:p w14:paraId="52B7AA81" w14:textId="77777777" w:rsidR="00D339EC" w:rsidRPr="00646F4A" w:rsidRDefault="00D339EC" w:rsidP="00ED643E">
            <w:pPr>
              <w:spacing w:before="20"/>
              <w:jc w:val="left"/>
              <w:rPr>
                <w:rFonts w:cs="Arial"/>
                <w:b/>
                <w:sz w:val="20"/>
                <w:szCs w:val="20"/>
              </w:rPr>
            </w:pPr>
            <w:r w:rsidRPr="00646F4A">
              <w:rPr>
                <w:rFonts w:cs="Arial"/>
                <w:bCs/>
                <w:sz w:val="20"/>
                <w:szCs w:val="20"/>
              </w:rPr>
              <w:t>Coventry</w:t>
            </w: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6B14FCB0" w14:textId="77777777" w:rsidR="00D339EC" w:rsidRPr="00646F4A" w:rsidRDefault="00D339EC" w:rsidP="00ED643E">
            <w:pPr>
              <w:spacing w:before="20"/>
              <w:jc w:val="center"/>
              <w:rPr>
                <w:rFonts w:eastAsia="Calibri" w:cs="Arial"/>
                <w:bCs/>
                <w:sz w:val="20"/>
                <w:szCs w:val="20"/>
              </w:rPr>
            </w:pPr>
            <w:r w:rsidRPr="00646F4A">
              <w:rPr>
                <w:rFonts w:eastAsia="Calibri" w:cs="Arial"/>
                <w:bCs/>
                <w:sz w:val="20"/>
                <w:szCs w:val="20"/>
              </w:rPr>
              <w:t>Full size</w:t>
            </w:r>
          </w:p>
        </w:tc>
        <w:tc>
          <w:tcPr>
            <w:tcW w:w="1680" w:type="pct"/>
            <w:tcBorders>
              <w:left w:val="single" w:sz="4" w:space="0" w:color="000000"/>
              <w:right w:val="single" w:sz="4" w:space="0" w:color="000000"/>
            </w:tcBorders>
            <w:shd w:val="clear" w:color="auto" w:fill="EAF1DD" w:themeFill="accent3" w:themeFillTint="33"/>
          </w:tcPr>
          <w:p w14:paraId="1F2EE65F" w14:textId="77777777" w:rsidR="00D339EC" w:rsidRPr="00646F4A" w:rsidRDefault="00D339EC" w:rsidP="00ED643E">
            <w:pPr>
              <w:spacing w:before="20"/>
              <w:ind w:right="-93"/>
              <w:jc w:val="left"/>
              <w:rPr>
                <w:rFonts w:eastAsia="Calibri" w:cs="Arial"/>
                <w:b/>
                <w:sz w:val="20"/>
                <w:szCs w:val="20"/>
              </w:rPr>
            </w:pPr>
            <w:r w:rsidRPr="00646F4A">
              <w:rPr>
                <w:rFonts w:eastAsia="Calibri" w:cs="Arial"/>
                <w:b/>
                <w:sz w:val="20"/>
                <w:szCs w:val="20"/>
              </w:rPr>
              <w:t>Demand is being met</w:t>
            </w:r>
          </w:p>
        </w:tc>
        <w:tc>
          <w:tcPr>
            <w:tcW w:w="1733" w:type="pct"/>
            <w:tcBorders>
              <w:left w:val="single" w:sz="4" w:space="0" w:color="000000"/>
              <w:right w:val="single" w:sz="4" w:space="0" w:color="000000"/>
            </w:tcBorders>
            <w:shd w:val="clear" w:color="auto" w:fill="EAF1DD" w:themeFill="accent3" w:themeFillTint="33"/>
          </w:tcPr>
          <w:p w14:paraId="65489CDB" w14:textId="77777777" w:rsidR="00D339EC" w:rsidRPr="00646F4A" w:rsidRDefault="00D339EC" w:rsidP="00ED643E">
            <w:pPr>
              <w:spacing w:before="20"/>
              <w:ind w:right="35"/>
              <w:jc w:val="left"/>
              <w:rPr>
                <w:rFonts w:eastAsia="Calibri" w:cs="Arial"/>
                <w:b/>
                <w:sz w:val="20"/>
                <w:szCs w:val="20"/>
              </w:rPr>
            </w:pPr>
            <w:r w:rsidRPr="00646F4A">
              <w:rPr>
                <w:rFonts w:eastAsia="Calibri" w:cs="Arial"/>
                <w:b/>
                <w:sz w:val="20"/>
                <w:szCs w:val="20"/>
              </w:rPr>
              <w:t>Demand is being met</w:t>
            </w:r>
          </w:p>
        </w:tc>
      </w:tr>
    </w:tbl>
    <w:p w14:paraId="6502B41C" w14:textId="77777777" w:rsidR="00D339EC" w:rsidRPr="00646F4A" w:rsidRDefault="00D339EC" w:rsidP="00B20694">
      <w:pPr>
        <w:rPr>
          <w:rFonts w:cs="Arial"/>
          <w:b/>
          <w:bCs/>
          <w:sz w:val="20"/>
          <w:szCs w:val="20"/>
          <w:highlight w:val="yellow"/>
          <w:lang w:val="en-US"/>
        </w:rPr>
      </w:pPr>
    </w:p>
    <w:p w14:paraId="09DBEB5E" w14:textId="3B3DC2D5" w:rsidR="009B4858" w:rsidRPr="00646F4A" w:rsidRDefault="009B4858" w:rsidP="009B4858">
      <w:pPr>
        <w:rPr>
          <w:rFonts w:cs="Arial"/>
          <w:b/>
          <w:bCs/>
          <w:i/>
          <w:iCs/>
          <w:szCs w:val="22"/>
          <w:lang w:val="en-US"/>
        </w:rPr>
      </w:pPr>
      <w:r w:rsidRPr="00646F4A">
        <w:rPr>
          <w:rFonts w:cs="Arial"/>
          <w:b/>
          <w:bCs/>
          <w:i/>
          <w:iCs/>
          <w:szCs w:val="22"/>
          <w:lang w:val="en-US"/>
        </w:rPr>
        <w:t xml:space="preserve">Area summary – non-pitch sports </w:t>
      </w:r>
    </w:p>
    <w:p w14:paraId="07DE39E1" w14:textId="77777777" w:rsidR="00CB4BA9" w:rsidRPr="00646F4A" w:rsidRDefault="00CB4BA9" w:rsidP="00B20694">
      <w:pPr>
        <w:rPr>
          <w:b/>
          <w:bCs/>
          <w:highlight w:val="yellow"/>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5"/>
        <w:gridCol w:w="6700"/>
      </w:tblGrid>
      <w:tr w:rsidR="00646F4A" w:rsidRPr="00646F4A" w14:paraId="2886D62F" w14:textId="77777777" w:rsidTr="00BC5D46">
        <w:trPr>
          <w:trHeight w:val="58"/>
          <w:tblHeader/>
        </w:trPr>
        <w:tc>
          <w:tcPr>
            <w:tcW w:w="1165" w:type="pct"/>
            <w:tcBorders>
              <w:left w:val="single" w:sz="4" w:space="0" w:color="000000"/>
              <w:right w:val="single" w:sz="4" w:space="0" w:color="auto"/>
            </w:tcBorders>
            <w:shd w:val="clear" w:color="auto" w:fill="DBE5F1" w:themeFill="accent1" w:themeFillTint="33"/>
          </w:tcPr>
          <w:p w14:paraId="58FBF3B8" w14:textId="77777777" w:rsidR="009B4858" w:rsidRPr="00646F4A" w:rsidRDefault="009B4858" w:rsidP="00C312E1">
            <w:pPr>
              <w:spacing w:before="20"/>
              <w:ind w:right="35"/>
              <w:jc w:val="left"/>
              <w:rPr>
                <w:rFonts w:cs="Arial"/>
                <w:b/>
                <w:sz w:val="20"/>
                <w:szCs w:val="20"/>
              </w:rPr>
            </w:pPr>
            <w:r w:rsidRPr="00646F4A">
              <w:rPr>
                <w:rFonts w:cs="Arial"/>
                <w:b/>
                <w:sz w:val="20"/>
                <w:szCs w:val="20"/>
              </w:rPr>
              <w:t>Sport</w:t>
            </w:r>
          </w:p>
        </w:tc>
        <w:tc>
          <w:tcPr>
            <w:tcW w:w="3835" w:type="pct"/>
            <w:tcBorders>
              <w:left w:val="single" w:sz="4" w:space="0" w:color="auto"/>
              <w:right w:val="single" w:sz="4" w:space="0" w:color="auto"/>
            </w:tcBorders>
            <w:shd w:val="clear" w:color="auto" w:fill="DBE5F1" w:themeFill="accent1" w:themeFillTint="33"/>
          </w:tcPr>
          <w:p w14:paraId="54C1C3F1" w14:textId="77777777" w:rsidR="009B4858" w:rsidRPr="00646F4A" w:rsidRDefault="009B4858" w:rsidP="00C312E1">
            <w:pPr>
              <w:spacing w:before="20"/>
              <w:ind w:right="35"/>
              <w:jc w:val="left"/>
              <w:rPr>
                <w:rFonts w:cs="Arial"/>
                <w:b/>
                <w:sz w:val="20"/>
                <w:szCs w:val="20"/>
              </w:rPr>
            </w:pPr>
            <w:r w:rsidRPr="00646F4A">
              <w:rPr>
                <w:rFonts w:cs="Arial"/>
                <w:b/>
                <w:sz w:val="20"/>
                <w:szCs w:val="20"/>
              </w:rPr>
              <w:t>Headline findings</w:t>
            </w:r>
          </w:p>
        </w:tc>
      </w:tr>
      <w:tr w:rsidR="00646F4A" w:rsidRPr="00646F4A" w14:paraId="1579F8A5" w14:textId="77777777" w:rsidTr="009B4858">
        <w:trPr>
          <w:trHeight w:val="359"/>
        </w:trPr>
        <w:tc>
          <w:tcPr>
            <w:tcW w:w="1165" w:type="pct"/>
            <w:tcBorders>
              <w:left w:val="single" w:sz="4" w:space="0" w:color="000000"/>
              <w:right w:val="single" w:sz="4" w:space="0" w:color="auto"/>
            </w:tcBorders>
          </w:tcPr>
          <w:p w14:paraId="57D3968D" w14:textId="77777777" w:rsidR="009B4858" w:rsidRPr="00646F4A" w:rsidRDefault="009B4858" w:rsidP="00C312E1">
            <w:pPr>
              <w:spacing w:before="20"/>
              <w:jc w:val="left"/>
              <w:rPr>
                <w:rFonts w:cs="Arial"/>
                <w:b/>
                <w:sz w:val="20"/>
                <w:szCs w:val="20"/>
              </w:rPr>
            </w:pPr>
            <w:r w:rsidRPr="00646F4A">
              <w:rPr>
                <w:rFonts w:cs="Arial"/>
                <w:b/>
                <w:sz w:val="20"/>
                <w:szCs w:val="20"/>
              </w:rPr>
              <w:t>Bowls</w:t>
            </w:r>
          </w:p>
        </w:tc>
        <w:tc>
          <w:tcPr>
            <w:tcW w:w="3835" w:type="pct"/>
            <w:tcBorders>
              <w:top w:val="single" w:sz="4" w:space="0" w:color="000000"/>
              <w:left w:val="single" w:sz="4" w:space="0" w:color="auto"/>
              <w:bottom w:val="single" w:sz="4" w:space="0" w:color="000000"/>
              <w:right w:val="single" w:sz="4" w:space="0" w:color="auto"/>
            </w:tcBorders>
          </w:tcPr>
          <w:p w14:paraId="6B437204" w14:textId="6BBCE4DB" w:rsidR="009B4858" w:rsidRPr="00646F4A" w:rsidRDefault="009B4858" w:rsidP="00C312E1">
            <w:pPr>
              <w:spacing w:before="20"/>
              <w:ind w:right="-93"/>
              <w:jc w:val="left"/>
              <w:rPr>
                <w:rFonts w:eastAsia="Calibri" w:cs="Arial"/>
                <w:sz w:val="20"/>
                <w:szCs w:val="20"/>
              </w:rPr>
            </w:pPr>
            <w:r w:rsidRPr="00646F4A">
              <w:rPr>
                <w:rFonts w:eastAsia="Calibri" w:cs="Arial"/>
                <w:sz w:val="20"/>
                <w:szCs w:val="20"/>
              </w:rPr>
              <w:t xml:space="preserve">There is a shortfall of capacity for Dunlop BC, although it does report any issue with this and therefore supply is considered sufficient. </w:t>
            </w:r>
          </w:p>
        </w:tc>
      </w:tr>
      <w:tr w:rsidR="00646F4A" w:rsidRPr="00646F4A" w14:paraId="13108015" w14:textId="77777777" w:rsidTr="009B4858">
        <w:trPr>
          <w:trHeight w:val="359"/>
        </w:trPr>
        <w:tc>
          <w:tcPr>
            <w:tcW w:w="1165" w:type="pct"/>
            <w:tcBorders>
              <w:left w:val="single" w:sz="4" w:space="0" w:color="000000"/>
              <w:right w:val="single" w:sz="4" w:space="0" w:color="auto"/>
            </w:tcBorders>
          </w:tcPr>
          <w:p w14:paraId="034488B8" w14:textId="77777777" w:rsidR="009B4858" w:rsidRPr="00646F4A" w:rsidRDefault="009B4858" w:rsidP="00C312E1">
            <w:pPr>
              <w:spacing w:before="20"/>
              <w:jc w:val="left"/>
              <w:rPr>
                <w:rFonts w:cs="Arial"/>
                <w:b/>
                <w:sz w:val="20"/>
                <w:szCs w:val="20"/>
              </w:rPr>
            </w:pPr>
            <w:r w:rsidRPr="00646F4A">
              <w:rPr>
                <w:rFonts w:cs="Arial"/>
                <w:b/>
                <w:sz w:val="20"/>
                <w:szCs w:val="20"/>
              </w:rPr>
              <w:t>Tennis</w:t>
            </w:r>
          </w:p>
        </w:tc>
        <w:tc>
          <w:tcPr>
            <w:tcW w:w="3835" w:type="pct"/>
            <w:tcBorders>
              <w:top w:val="single" w:sz="4" w:space="0" w:color="000000"/>
              <w:left w:val="single" w:sz="4" w:space="0" w:color="auto"/>
              <w:bottom w:val="single" w:sz="4" w:space="0" w:color="000000"/>
              <w:right w:val="single" w:sz="4" w:space="0" w:color="auto"/>
            </w:tcBorders>
          </w:tcPr>
          <w:p w14:paraId="773DA5D9" w14:textId="3F45193D" w:rsidR="009B4858" w:rsidRPr="00646F4A" w:rsidRDefault="009B4858" w:rsidP="00C312E1">
            <w:pPr>
              <w:spacing w:before="20"/>
              <w:ind w:right="-93"/>
              <w:jc w:val="left"/>
              <w:rPr>
                <w:rFonts w:eastAsia="Calibri" w:cs="Arial"/>
                <w:sz w:val="20"/>
                <w:szCs w:val="20"/>
              </w:rPr>
            </w:pPr>
            <w:r w:rsidRPr="00646F4A">
              <w:rPr>
                <w:rFonts w:eastAsia="Calibri" w:cs="Arial"/>
                <w:sz w:val="20"/>
                <w:szCs w:val="20"/>
              </w:rPr>
              <w:t>Club demand is being adequately met; however, there is a requirement to focus on informal activity at non-club courts and improving the recreational tennis offer (e.g., at local authority sites</w:t>
            </w:r>
            <w:r w:rsidR="003177D2" w:rsidRPr="00646F4A">
              <w:rPr>
                <w:rFonts w:eastAsia="Calibri" w:cs="Arial"/>
                <w:sz w:val="20"/>
                <w:szCs w:val="20"/>
              </w:rPr>
              <w:t xml:space="preserve"> and schools</w:t>
            </w:r>
            <w:r w:rsidRPr="00646F4A">
              <w:rPr>
                <w:rFonts w:eastAsia="Calibri" w:cs="Arial"/>
                <w:sz w:val="20"/>
                <w:szCs w:val="20"/>
              </w:rPr>
              <w:t>).</w:t>
            </w:r>
          </w:p>
        </w:tc>
      </w:tr>
      <w:tr w:rsidR="00646F4A" w:rsidRPr="00646F4A" w14:paraId="3F848988" w14:textId="77777777" w:rsidTr="009B4858">
        <w:trPr>
          <w:trHeight w:val="159"/>
        </w:trPr>
        <w:tc>
          <w:tcPr>
            <w:tcW w:w="1165" w:type="pct"/>
            <w:tcBorders>
              <w:left w:val="single" w:sz="4" w:space="0" w:color="000000"/>
              <w:right w:val="single" w:sz="4" w:space="0" w:color="000000"/>
            </w:tcBorders>
          </w:tcPr>
          <w:p w14:paraId="7B0E4E9D" w14:textId="77777777" w:rsidR="009B4858" w:rsidRPr="00646F4A" w:rsidRDefault="009B4858" w:rsidP="00C312E1">
            <w:pPr>
              <w:spacing w:before="20"/>
              <w:jc w:val="left"/>
              <w:rPr>
                <w:rFonts w:cs="Arial"/>
                <w:b/>
                <w:sz w:val="20"/>
                <w:szCs w:val="20"/>
              </w:rPr>
            </w:pPr>
            <w:r w:rsidRPr="00646F4A">
              <w:rPr>
                <w:rFonts w:cs="Arial"/>
                <w:b/>
                <w:sz w:val="20"/>
                <w:szCs w:val="20"/>
              </w:rPr>
              <w:t>Netball</w:t>
            </w:r>
          </w:p>
        </w:tc>
        <w:tc>
          <w:tcPr>
            <w:tcW w:w="3835" w:type="pct"/>
            <w:tcBorders>
              <w:top w:val="single" w:sz="4" w:space="0" w:color="000000"/>
              <w:left w:val="single" w:sz="4" w:space="0" w:color="000000"/>
              <w:bottom w:val="single" w:sz="4" w:space="0" w:color="000000"/>
              <w:right w:val="single" w:sz="4" w:space="0" w:color="000000"/>
            </w:tcBorders>
          </w:tcPr>
          <w:p w14:paraId="6EEAC495" w14:textId="57355A8D" w:rsidR="009B4858" w:rsidRPr="00646F4A" w:rsidRDefault="009B4858" w:rsidP="00C312E1">
            <w:pPr>
              <w:spacing w:before="20"/>
              <w:ind w:right="-93"/>
              <w:jc w:val="left"/>
              <w:rPr>
                <w:rFonts w:eastAsia="Calibri" w:cs="Arial"/>
                <w:sz w:val="20"/>
                <w:szCs w:val="20"/>
              </w:rPr>
            </w:pPr>
            <w:r w:rsidRPr="00646F4A">
              <w:rPr>
                <w:rFonts w:eastAsia="Calibri" w:cs="Arial"/>
                <w:sz w:val="20"/>
                <w:szCs w:val="20"/>
              </w:rPr>
              <w:t xml:space="preserve">There is a shortfall of capacity for clubs and league-based netball. </w:t>
            </w:r>
          </w:p>
        </w:tc>
      </w:tr>
      <w:tr w:rsidR="00646F4A" w:rsidRPr="00646F4A" w14:paraId="1B60BA66" w14:textId="77777777" w:rsidTr="009B4858">
        <w:trPr>
          <w:trHeight w:val="58"/>
        </w:trPr>
        <w:tc>
          <w:tcPr>
            <w:tcW w:w="1165" w:type="pct"/>
            <w:tcBorders>
              <w:left w:val="single" w:sz="4" w:space="0" w:color="000000"/>
              <w:right w:val="single" w:sz="4" w:space="0" w:color="000000"/>
            </w:tcBorders>
          </w:tcPr>
          <w:p w14:paraId="5A9CF48E" w14:textId="77777777" w:rsidR="009B4858" w:rsidRPr="00646F4A" w:rsidRDefault="009B4858" w:rsidP="00C312E1">
            <w:pPr>
              <w:spacing w:before="20"/>
              <w:jc w:val="left"/>
              <w:rPr>
                <w:rFonts w:cs="Arial"/>
                <w:b/>
                <w:sz w:val="20"/>
                <w:szCs w:val="20"/>
              </w:rPr>
            </w:pPr>
            <w:r w:rsidRPr="00646F4A">
              <w:rPr>
                <w:rFonts w:cs="Arial"/>
                <w:b/>
                <w:sz w:val="20"/>
                <w:szCs w:val="20"/>
              </w:rPr>
              <w:t>Athletics</w:t>
            </w:r>
          </w:p>
        </w:tc>
        <w:tc>
          <w:tcPr>
            <w:tcW w:w="3835" w:type="pct"/>
            <w:tcBorders>
              <w:top w:val="single" w:sz="4" w:space="0" w:color="000000"/>
              <w:left w:val="single" w:sz="4" w:space="0" w:color="000000"/>
              <w:bottom w:val="single" w:sz="4" w:space="0" w:color="000000"/>
              <w:right w:val="single" w:sz="4" w:space="0" w:color="000000"/>
            </w:tcBorders>
          </w:tcPr>
          <w:p w14:paraId="525ED6BC" w14:textId="104335F4" w:rsidR="009B4858" w:rsidRPr="00646F4A" w:rsidRDefault="0040031B" w:rsidP="00C312E1">
            <w:pPr>
              <w:spacing w:before="20"/>
              <w:ind w:right="-93"/>
              <w:jc w:val="left"/>
              <w:rPr>
                <w:rFonts w:eastAsia="Calibri" w:cs="Arial"/>
                <w:sz w:val="20"/>
                <w:szCs w:val="20"/>
              </w:rPr>
            </w:pPr>
            <w:r w:rsidRPr="00646F4A">
              <w:rPr>
                <w:rFonts w:eastAsia="Calibri" w:cs="Arial"/>
                <w:sz w:val="20"/>
                <w:szCs w:val="20"/>
              </w:rPr>
              <w:t>Supply is adequate to meet demand although quality improvements at Lyng Hall School Sports Centre are needed.</w:t>
            </w:r>
          </w:p>
        </w:tc>
      </w:tr>
      <w:tr w:rsidR="00646F4A" w:rsidRPr="00646F4A" w14:paraId="1864ADED" w14:textId="77777777" w:rsidTr="00F772AF">
        <w:trPr>
          <w:cantSplit/>
          <w:trHeight w:val="66"/>
        </w:trPr>
        <w:tc>
          <w:tcPr>
            <w:tcW w:w="1165" w:type="pct"/>
            <w:tcBorders>
              <w:left w:val="single" w:sz="4" w:space="0" w:color="000000"/>
              <w:bottom w:val="single" w:sz="4" w:space="0" w:color="000000"/>
              <w:right w:val="single" w:sz="4" w:space="0" w:color="000000"/>
            </w:tcBorders>
          </w:tcPr>
          <w:p w14:paraId="68DB9532" w14:textId="77777777" w:rsidR="009B4858" w:rsidRPr="00646F4A" w:rsidRDefault="009B4858" w:rsidP="00C312E1">
            <w:pPr>
              <w:spacing w:before="20"/>
              <w:jc w:val="left"/>
              <w:rPr>
                <w:rFonts w:cs="Arial"/>
                <w:b/>
                <w:sz w:val="20"/>
                <w:szCs w:val="20"/>
              </w:rPr>
            </w:pPr>
            <w:r w:rsidRPr="00646F4A">
              <w:rPr>
                <w:rFonts w:cs="Arial"/>
                <w:b/>
                <w:sz w:val="20"/>
                <w:szCs w:val="20"/>
              </w:rPr>
              <w:t>Golf</w:t>
            </w:r>
          </w:p>
        </w:tc>
        <w:tc>
          <w:tcPr>
            <w:tcW w:w="3835" w:type="pct"/>
            <w:tcBorders>
              <w:top w:val="single" w:sz="4" w:space="0" w:color="000000"/>
              <w:left w:val="single" w:sz="4" w:space="0" w:color="000000"/>
              <w:bottom w:val="single" w:sz="4" w:space="0" w:color="000000"/>
              <w:right w:val="single" w:sz="4" w:space="0" w:color="000000"/>
            </w:tcBorders>
          </w:tcPr>
          <w:p w14:paraId="4AF79D91" w14:textId="479422B6" w:rsidR="009B4858" w:rsidRPr="00646F4A" w:rsidRDefault="00F772AF" w:rsidP="00C312E1">
            <w:pPr>
              <w:spacing w:before="20"/>
              <w:ind w:right="-93"/>
              <w:jc w:val="left"/>
              <w:rPr>
                <w:rFonts w:eastAsia="Calibri" w:cs="Arial"/>
                <w:sz w:val="20"/>
                <w:szCs w:val="20"/>
              </w:rPr>
            </w:pPr>
            <w:r w:rsidRPr="00646F4A">
              <w:rPr>
                <w:rFonts w:eastAsia="Calibri" w:cs="Arial"/>
                <w:sz w:val="20"/>
                <w:szCs w:val="20"/>
              </w:rPr>
              <w:t xml:space="preserve">No supply identified. </w:t>
            </w:r>
          </w:p>
        </w:tc>
      </w:tr>
    </w:tbl>
    <w:p w14:paraId="45071F76" w14:textId="51631355" w:rsidR="00011D9B" w:rsidRPr="00646F4A" w:rsidRDefault="00011D9B" w:rsidP="00B20694">
      <w:pPr>
        <w:rPr>
          <w:b/>
          <w:bCs/>
          <w:highlight w:val="yellow"/>
        </w:rPr>
      </w:pPr>
    </w:p>
    <w:p w14:paraId="0A58903F" w14:textId="4AA5A49E" w:rsidR="00FA4A05" w:rsidRPr="00646F4A" w:rsidRDefault="00FA4A05" w:rsidP="00FA4A05">
      <w:pPr>
        <w:spacing w:before="100" w:beforeAutospacing="1" w:after="240"/>
        <w:jc w:val="left"/>
        <w:rPr>
          <w:rFonts w:ascii="Times New Roman" w:hAnsi="Times New Roman"/>
          <w:sz w:val="24"/>
          <w:lang w:eastAsia="en-GB"/>
        </w:rPr>
      </w:pPr>
    </w:p>
    <w:p w14:paraId="02A2878C" w14:textId="77777777" w:rsidR="00FA4A05" w:rsidRPr="00646F4A" w:rsidRDefault="00FA4A05" w:rsidP="00FA4A05">
      <w:pPr>
        <w:spacing w:before="100" w:beforeAutospacing="1" w:after="240"/>
        <w:jc w:val="left"/>
        <w:rPr>
          <w:rFonts w:cs="Arial"/>
          <w:i/>
          <w:iCs/>
          <w:szCs w:val="22"/>
          <w:lang w:eastAsia="en-GB"/>
        </w:rPr>
      </w:pPr>
      <w:r w:rsidRPr="00646F4A">
        <w:rPr>
          <w:rFonts w:cs="Arial"/>
          <w:b/>
          <w:bCs/>
          <w:i/>
          <w:iCs/>
          <w:szCs w:val="22"/>
          <w:lang w:eastAsia="en-GB"/>
        </w:rPr>
        <w:lastRenderedPageBreak/>
        <w:t>Priority recommendations</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5"/>
        <w:gridCol w:w="6700"/>
      </w:tblGrid>
      <w:tr w:rsidR="00646F4A" w:rsidRPr="00646F4A" w14:paraId="75B4C833" w14:textId="77777777" w:rsidTr="00BC5D46">
        <w:trPr>
          <w:trHeight w:val="58"/>
          <w:tblHeader/>
        </w:trPr>
        <w:tc>
          <w:tcPr>
            <w:tcW w:w="1165" w:type="pct"/>
            <w:tcBorders>
              <w:left w:val="single" w:sz="4" w:space="0" w:color="000000"/>
              <w:right w:val="single" w:sz="4" w:space="0" w:color="auto"/>
            </w:tcBorders>
            <w:shd w:val="clear" w:color="auto" w:fill="DBE5F1" w:themeFill="accent1" w:themeFillTint="33"/>
          </w:tcPr>
          <w:p w14:paraId="77DF4EF2" w14:textId="77777777" w:rsidR="00FA4A05" w:rsidRPr="00646F4A" w:rsidRDefault="00FA4A05" w:rsidP="00BC5D46">
            <w:pPr>
              <w:spacing w:before="40"/>
              <w:ind w:right="35"/>
              <w:jc w:val="left"/>
              <w:rPr>
                <w:rFonts w:cs="Arial"/>
                <w:b/>
                <w:sz w:val="20"/>
                <w:szCs w:val="20"/>
              </w:rPr>
            </w:pPr>
            <w:r w:rsidRPr="00646F4A">
              <w:rPr>
                <w:rFonts w:cs="Arial"/>
                <w:b/>
                <w:sz w:val="20"/>
                <w:szCs w:val="20"/>
              </w:rPr>
              <w:t>Sport</w:t>
            </w:r>
          </w:p>
        </w:tc>
        <w:tc>
          <w:tcPr>
            <w:tcW w:w="3835" w:type="pct"/>
            <w:tcBorders>
              <w:left w:val="single" w:sz="4" w:space="0" w:color="auto"/>
              <w:right w:val="single" w:sz="4" w:space="0" w:color="auto"/>
            </w:tcBorders>
            <w:shd w:val="clear" w:color="auto" w:fill="DBE5F1" w:themeFill="accent1" w:themeFillTint="33"/>
          </w:tcPr>
          <w:p w14:paraId="4CE48450" w14:textId="77777777" w:rsidR="00FA4A05" w:rsidRPr="00646F4A" w:rsidRDefault="00FA4A05" w:rsidP="00BC5D46">
            <w:pPr>
              <w:spacing w:before="40"/>
              <w:ind w:right="35"/>
              <w:jc w:val="left"/>
              <w:rPr>
                <w:rFonts w:cs="Arial"/>
                <w:b/>
                <w:sz w:val="20"/>
                <w:szCs w:val="20"/>
              </w:rPr>
            </w:pPr>
            <w:r w:rsidRPr="00646F4A">
              <w:rPr>
                <w:rFonts w:cs="Arial"/>
                <w:b/>
                <w:sz w:val="20"/>
                <w:szCs w:val="20"/>
              </w:rPr>
              <w:t>Headline findings</w:t>
            </w:r>
          </w:p>
        </w:tc>
      </w:tr>
      <w:tr w:rsidR="00646F4A" w:rsidRPr="00646F4A" w14:paraId="22CACDA0" w14:textId="77777777" w:rsidTr="00223E63">
        <w:trPr>
          <w:trHeight w:val="359"/>
        </w:trPr>
        <w:tc>
          <w:tcPr>
            <w:tcW w:w="1165" w:type="pct"/>
            <w:tcBorders>
              <w:left w:val="single" w:sz="4" w:space="0" w:color="000000"/>
              <w:right w:val="single" w:sz="4" w:space="0" w:color="auto"/>
            </w:tcBorders>
          </w:tcPr>
          <w:p w14:paraId="236BA44A" w14:textId="2A5C543F" w:rsidR="00FA4A05" w:rsidRPr="00646F4A" w:rsidRDefault="00FA4A05" w:rsidP="00BC5D46">
            <w:pPr>
              <w:spacing w:before="40"/>
              <w:jc w:val="left"/>
              <w:rPr>
                <w:rFonts w:cs="Arial"/>
                <w:b/>
                <w:sz w:val="20"/>
                <w:szCs w:val="20"/>
              </w:rPr>
            </w:pPr>
            <w:r w:rsidRPr="00646F4A">
              <w:rPr>
                <w:rFonts w:cs="Arial"/>
                <w:b/>
                <w:sz w:val="20"/>
                <w:szCs w:val="20"/>
              </w:rPr>
              <w:t>Football</w:t>
            </w:r>
          </w:p>
        </w:tc>
        <w:tc>
          <w:tcPr>
            <w:tcW w:w="3835" w:type="pct"/>
            <w:tcBorders>
              <w:top w:val="single" w:sz="4" w:space="0" w:color="000000"/>
              <w:left w:val="single" w:sz="4" w:space="0" w:color="auto"/>
              <w:bottom w:val="single" w:sz="4" w:space="0" w:color="000000"/>
              <w:right w:val="single" w:sz="4" w:space="0" w:color="auto"/>
            </w:tcBorders>
          </w:tcPr>
          <w:p w14:paraId="5A06D2A4" w14:textId="4E6776EB" w:rsidR="00FA4A05" w:rsidRPr="00646F4A" w:rsidRDefault="00FA4A05"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Protect provision.</w:t>
            </w:r>
          </w:p>
          <w:p w14:paraId="52CBB0D3" w14:textId="5A737791" w:rsidR="00FA4A05" w:rsidRPr="00646F4A" w:rsidRDefault="00FA4A05"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 xml:space="preserve">Improve pitch quality at key sites to alleviate overplay, especially at key, poor quality and/or overplayed sites such as </w:t>
            </w:r>
            <w:r w:rsidR="004941E6" w:rsidRPr="00646F4A">
              <w:rPr>
                <w:rFonts w:cs="Arial"/>
                <w:sz w:val="20"/>
                <w:szCs w:val="20"/>
                <w:lang w:eastAsia="en-GB"/>
              </w:rPr>
              <w:t>Coventrians Rugby Club and Daimler Green Community Centre.</w:t>
            </w:r>
          </w:p>
          <w:p w14:paraId="6B4B60EC" w14:textId="0624FE37" w:rsidR="00FA4A05" w:rsidRPr="00646F4A" w:rsidRDefault="00FA4A05"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Improve security of tenure at key sites such as</w:t>
            </w:r>
            <w:r w:rsidR="004941E6" w:rsidRPr="00646F4A">
              <w:rPr>
                <w:rFonts w:cs="Arial"/>
                <w:sz w:val="20"/>
                <w:szCs w:val="20"/>
                <w:lang w:eastAsia="en-GB"/>
              </w:rPr>
              <w:t xml:space="preserve"> Foxford School.</w:t>
            </w:r>
          </w:p>
          <w:p w14:paraId="45D22882" w14:textId="41D5E46C" w:rsidR="00FA4A05" w:rsidRPr="00646F4A" w:rsidRDefault="00FA4A05"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Consider asset transfer of sites to clubs.</w:t>
            </w:r>
          </w:p>
          <w:p w14:paraId="63BDCCA9" w14:textId="77777777" w:rsidR="004941E6" w:rsidRPr="00646F4A" w:rsidRDefault="00FA4A05"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Enable use of currently unavailable sites.</w:t>
            </w:r>
          </w:p>
          <w:p w14:paraId="738A7C2D" w14:textId="0FEBCA55" w:rsidR="00FA4A05" w:rsidRPr="00646F4A" w:rsidRDefault="00FA4A05"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Improve changing facilities where required.</w:t>
            </w:r>
          </w:p>
        </w:tc>
      </w:tr>
      <w:tr w:rsidR="00646F4A" w:rsidRPr="00646F4A" w14:paraId="4D8E8328" w14:textId="77777777" w:rsidTr="00223E63">
        <w:trPr>
          <w:trHeight w:val="359"/>
        </w:trPr>
        <w:tc>
          <w:tcPr>
            <w:tcW w:w="1165" w:type="pct"/>
            <w:tcBorders>
              <w:left w:val="single" w:sz="4" w:space="0" w:color="000000"/>
              <w:right w:val="single" w:sz="4" w:space="0" w:color="auto"/>
            </w:tcBorders>
          </w:tcPr>
          <w:p w14:paraId="5EBF0193" w14:textId="286FB651" w:rsidR="00FA4A05" w:rsidRPr="00646F4A" w:rsidRDefault="00FA4A05" w:rsidP="00BC5D46">
            <w:pPr>
              <w:spacing w:before="40"/>
              <w:jc w:val="left"/>
              <w:rPr>
                <w:rFonts w:cs="Arial"/>
                <w:b/>
                <w:sz w:val="20"/>
                <w:szCs w:val="20"/>
              </w:rPr>
            </w:pPr>
            <w:r w:rsidRPr="00646F4A">
              <w:rPr>
                <w:rFonts w:cs="Arial"/>
                <w:b/>
                <w:sz w:val="20"/>
                <w:szCs w:val="20"/>
              </w:rPr>
              <w:t>3G pitches</w:t>
            </w:r>
          </w:p>
        </w:tc>
        <w:tc>
          <w:tcPr>
            <w:tcW w:w="3835" w:type="pct"/>
            <w:tcBorders>
              <w:top w:val="single" w:sz="4" w:space="0" w:color="000000"/>
              <w:left w:val="single" w:sz="4" w:space="0" w:color="auto"/>
              <w:bottom w:val="single" w:sz="4" w:space="0" w:color="000000"/>
              <w:right w:val="single" w:sz="4" w:space="0" w:color="auto"/>
            </w:tcBorders>
          </w:tcPr>
          <w:p w14:paraId="13713FE0" w14:textId="554C2AFD" w:rsidR="00FA4A05" w:rsidRPr="00646F4A" w:rsidRDefault="00FA4A05"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Protect provision.</w:t>
            </w:r>
          </w:p>
          <w:p w14:paraId="7AAC39FB" w14:textId="2A5FEF83" w:rsidR="00FA4A05" w:rsidRPr="00646F4A" w:rsidRDefault="00FA4A05"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Ensure all existing pitches have a sinking fund in place.</w:t>
            </w:r>
          </w:p>
          <w:p w14:paraId="60AC5039" w14:textId="288334B2" w:rsidR="00FA4A05" w:rsidRPr="00646F4A" w:rsidRDefault="00FA4A05"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Ensure all existing pitches remain on the FA register to host competitive matches.</w:t>
            </w:r>
          </w:p>
        </w:tc>
      </w:tr>
      <w:tr w:rsidR="00646F4A" w:rsidRPr="00646F4A" w14:paraId="0343821F" w14:textId="77777777" w:rsidTr="00223E63">
        <w:trPr>
          <w:trHeight w:val="359"/>
        </w:trPr>
        <w:tc>
          <w:tcPr>
            <w:tcW w:w="1165" w:type="pct"/>
            <w:tcBorders>
              <w:left w:val="single" w:sz="4" w:space="0" w:color="000000"/>
              <w:right w:val="single" w:sz="4" w:space="0" w:color="auto"/>
            </w:tcBorders>
          </w:tcPr>
          <w:p w14:paraId="32C4FEAC" w14:textId="40F1E135" w:rsidR="00FA4A05" w:rsidRPr="00646F4A" w:rsidRDefault="00FA4A05" w:rsidP="00BC5D46">
            <w:pPr>
              <w:spacing w:before="40"/>
              <w:jc w:val="left"/>
              <w:rPr>
                <w:rFonts w:cs="Arial"/>
                <w:b/>
                <w:sz w:val="20"/>
                <w:szCs w:val="20"/>
              </w:rPr>
            </w:pPr>
            <w:r w:rsidRPr="00646F4A">
              <w:rPr>
                <w:rFonts w:cs="Arial"/>
                <w:b/>
                <w:sz w:val="20"/>
                <w:szCs w:val="20"/>
              </w:rPr>
              <w:t>Cricket</w:t>
            </w:r>
          </w:p>
        </w:tc>
        <w:tc>
          <w:tcPr>
            <w:tcW w:w="3835" w:type="pct"/>
            <w:tcBorders>
              <w:top w:val="single" w:sz="4" w:space="0" w:color="000000"/>
              <w:left w:val="single" w:sz="4" w:space="0" w:color="auto"/>
              <w:bottom w:val="single" w:sz="4" w:space="0" w:color="000000"/>
              <w:right w:val="single" w:sz="4" w:space="0" w:color="auto"/>
            </w:tcBorders>
          </w:tcPr>
          <w:p w14:paraId="4A6AEE44" w14:textId="7F973B6A" w:rsidR="00FA4A05" w:rsidRPr="00646F4A" w:rsidRDefault="00FA4A05"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Protect provision.</w:t>
            </w:r>
          </w:p>
        </w:tc>
      </w:tr>
      <w:tr w:rsidR="00646F4A" w:rsidRPr="00646F4A" w14:paraId="75ECC16B" w14:textId="77777777" w:rsidTr="00223E63">
        <w:trPr>
          <w:trHeight w:val="359"/>
        </w:trPr>
        <w:tc>
          <w:tcPr>
            <w:tcW w:w="1165" w:type="pct"/>
            <w:tcBorders>
              <w:left w:val="single" w:sz="4" w:space="0" w:color="000000"/>
              <w:right w:val="single" w:sz="4" w:space="0" w:color="auto"/>
            </w:tcBorders>
          </w:tcPr>
          <w:p w14:paraId="1F36A3FD" w14:textId="07509532" w:rsidR="00FA4A05" w:rsidRPr="00646F4A" w:rsidRDefault="00FA4A05" w:rsidP="00BC5D46">
            <w:pPr>
              <w:spacing w:before="40"/>
              <w:jc w:val="left"/>
              <w:rPr>
                <w:rFonts w:cs="Arial"/>
                <w:b/>
                <w:sz w:val="20"/>
                <w:szCs w:val="20"/>
              </w:rPr>
            </w:pPr>
            <w:r w:rsidRPr="00646F4A">
              <w:rPr>
                <w:rFonts w:cs="Arial"/>
                <w:b/>
                <w:sz w:val="20"/>
                <w:szCs w:val="20"/>
              </w:rPr>
              <w:t>Rugby Union</w:t>
            </w:r>
          </w:p>
        </w:tc>
        <w:tc>
          <w:tcPr>
            <w:tcW w:w="3835" w:type="pct"/>
            <w:tcBorders>
              <w:top w:val="single" w:sz="4" w:space="0" w:color="000000"/>
              <w:left w:val="single" w:sz="4" w:space="0" w:color="auto"/>
              <w:bottom w:val="single" w:sz="4" w:space="0" w:color="000000"/>
              <w:right w:val="single" w:sz="4" w:space="0" w:color="auto"/>
            </w:tcBorders>
          </w:tcPr>
          <w:p w14:paraId="4767DD01" w14:textId="77777777" w:rsidR="00FA4A05" w:rsidRPr="00646F4A" w:rsidRDefault="00FA4A05"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Protect provision.</w:t>
            </w:r>
          </w:p>
          <w:p w14:paraId="6039BD34" w14:textId="77777777" w:rsidR="001867C1" w:rsidRPr="00646F4A" w:rsidRDefault="001867C1"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Improve pitch quality at key sites to alleviate overplay, especially at key, poor quality and/or overplayed sites such as Coventrians Rugby Club and Dunlop Sports and Social Club.</w:t>
            </w:r>
          </w:p>
          <w:p w14:paraId="0E3DDA4F" w14:textId="012F2C54" w:rsidR="001867C1" w:rsidRPr="00646F4A" w:rsidRDefault="001867C1"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Improve changing and ancillary facilities where required.</w:t>
            </w:r>
          </w:p>
        </w:tc>
      </w:tr>
      <w:tr w:rsidR="00646F4A" w:rsidRPr="00646F4A" w14:paraId="40B1EA9B" w14:textId="77777777" w:rsidTr="00223E63">
        <w:trPr>
          <w:trHeight w:val="359"/>
        </w:trPr>
        <w:tc>
          <w:tcPr>
            <w:tcW w:w="1165" w:type="pct"/>
            <w:tcBorders>
              <w:left w:val="single" w:sz="4" w:space="0" w:color="000000"/>
              <w:right w:val="single" w:sz="4" w:space="0" w:color="auto"/>
            </w:tcBorders>
          </w:tcPr>
          <w:p w14:paraId="724F8A9A" w14:textId="7FEAFB3C" w:rsidR="00FA4A05" w:rsidRPr="00646F4A" w:rsidRDefault="00FA4A05" w:rsidP="00BC5D46">
            <w:pPr>
              <w:spacing w:before="40"/>
              <w:jc w:val="left"/>
              <w:rPr>
                <w:rFonts w:cs="Arial"/>
                <w:b/>
                <w:sz w:val="20"/>
                <w:szCs w:val="20"/>
              </w:rPr>
            </w:pPr>
            <w:r w:rsidRPr="00646F4A">
              <w:rPr>
                <w:rFonts w:cs="Arial"/>
                <w:b/>
                <w:sz w:val="20"/>
                <w:szCs w:val="20"/>
              </w:rPr>
              <w:t>Hockey</w:t>
            </w:r>
          </w:p>
        </w:tc>
        <w:tc>
          <w:tcPr>
            <w:tcW w:w="3835" w:type="pct"/>
            <w:tcBorders>
              <w:top w:val="single" w:sz="4" w:space="0" w:color="000000"/>
              <w:left w:val="single" w:sz="4" w:space="0" w:color="auto"/>
              <w:bottom w:val="single" w:sz="4" w:space="0" w:color="000000"/>
              <w:right w:val="single" w:sz="4" w:space="0" w:color="auto"/>
            </w:tcBorders>
          </w:tcPr>
          <w:p w14:paraId="708530E6" w14:textId="3F4BF93E" w:rsidR="00FA4A05" w:rsidRPr="00646F4A" w:rsidRDefault="00FA4A05"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Protect provision.</w:t>
            </w:r>
          </w:p>
        </w:tc>
      </w:tr>
      <w:tr w:rsidR="00646F4A" w:rsidRPr="00646F4A" w14:paraId="7AE9228D" w14:textId="77777777" w:rsidTr="00223E63">
        <w:trPr>
          <w:trHeight w:val="359"/>
        </w:trPr>
        <w:tc>
          <w:tcPr>
            <w:tcW w:w="1165" w:type="pct"/>
            <w:tcBorders>
              <w:left w:val="single" w:sz="4" w:space="0" w:color="000000"/>
              <w:right w:val="single" w:sz="4" w:space="0" w:color="auto"/>
            </w:tcBorders>
          </w:tcPr>
          <w:p w14:paraId="3371563F" w14:textId="77777777" w:rsidR="00FA4A05" w:rsidRPr="00646F4A" w:rsidRDefault="00FA4A05" w:rsidP="00BC5D46">
            <w:pPr>
              <w:spacing w:before="40"/>
              <w:jc w:val="left"/>
              <w:rPr>
                <w:rFonts w:cs="Arial"/>
                <w:b/>
                <w:sz w:val="20"/>
                <w:szCs w:val="20"/>
              </w:rPr>
            </w:pPr>
            <w:r w:rsidRPr="00646F4A">
              <w:rPr>
                <w:rFonts w:cs="Arial"/>
                <w:b/>
                <w:sz w:val="20"/>
                <w:szCs w:val="20"/>
              </w:rPr>
              <w:t>Bowls</w:t>
            </w:r>
          </w:p>
        </w:tc>
        <w:tc>
          <w:tcPr>
            <w:tcW w:w="3835" w:type="pct"/>
            <w:tcBorders>
              <w:top w:val="single" w:sz="4" w:space="0" w:color="000000"/>
              <w:left w:val="single" w:sz="4" w:space="0" w:color="auto"/>
              <w:bottom w:val="single" w:sz="4" w:space="0" w:color="000000"/>
              <w:right w:val="single" w:sz="4" w:space="0" w:color="auto"/>
            </w:tcBorders>
          </w:tcPr>
          <w:p w14:paraId="1E068355" w14:textId="39FDB580" w:rsidR="00FA4A05" w:rsidRPr="00646F4A" w:rsidRDefault="00FE54EE"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Protect provision.</w:t>
            </w:r>
          </w:p>
        </w:tc>
      </w:tr>
      <w:tr w:rsidR="00646F4A" w:rsidRPr="00646F4A" w14:paraId="4BB311DA" w14:textId="77777777" w:rsidTr="00223E63">
        <w:trPr>
          <w:trHeight w:val="359"/>
        </w:trPr>
        <w:tc>
          <w:tcPr>
            <w:tcW w:w="1165" w:type="pct"/>
            <w:tcBorders>
              <w:left w:val="single" w:sz="4" w:space="0" w:color="000000"/>
              <w:right w:val="single" w:sz="4" w:space="0" w:color="auto"/>
            </w:tcBorders>
          </w:tcPr>
          <w:p w14:paraId="5CDF70C9" w14:textId="77777777" w:rsidR="00FE54EE" w:rsidRPr="00646F4A" w:rsidRDefault="00FE54EE" w:rsidP="00BC5D46">
            <w:pPr>
              <w:spacing w:before="40"/>
              <w:jc w:val="left"/>
              <w:rPr>
                <w:rFonts w:cs="Arial"/>
                <w:b/>
                <w:sz w:val="20"/>
                <w:szCs w:val="20"/>
              </w:rPr>
            </w:pPr>
            <w:r w:rsidRPr="00646F4A">
              <w:rPr>
                <w:rFonts w:cs="Arial"/>
                <w:b/>
                <w:sz w:val="20"/>
                <w:szCs w:val="20"/>
              </w:rPr>
              <w:t>Tennis</w:t>
            </w:r>
          </w:p>
        </w:tc>
        <w:tc>
          <w:tcPr>
            <w:tcW w:w="3835" w:type="pct"/>
            <w:tcBorders>
              <w:top w:val="single" w:sz="4" w:space="0" w:color="000000"/>
              <w:left w:val="single" w:sz="4" w:space="0" w:color="auto"/>
              <w:bottom w:val="single" w:sz="4" w:space="0" w:color="000000"/>
              <w:right w:val="single" w:sz="4" w:space="0" w:color="auto"/>
            </w:tcBorders>
          </w:tcPr>
          <w:p w14:paraId="02F6A8B6" w14:textId="5156B7C8" w:rsidR="00FE54EE" w:rsidRPr="00646F4A" w:rsidRDefault="00FE54EE"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Protect provision.</w:t>
            </w:r>
          </w:p>
        </w:tc>
      </w:tr>
      <w:tr w:rsidR="00646F4A" w:rsidRPr="00646F4A" w14:paraId="695577DD" w14:textId="77777777" w:rsidTr="00223E63">
        <w:trPr>
          <w:trHeight w:val="159"/>
        </w:trPr>
        <w:tc>
          <w:tcPr>
            <w:tcW w:w="1165" w:type="pct"/>
            <w:tcBorders>
              <w:left w:val="single" w:sz="4" w:space="0" w:color="000000"/>
              <w:right w:val="single" w:sz="4" w:space="0" w:color="000000"/>
            </w:tcBorders>
          </w:tcPr>
          <w:p w14:paraId="2FC0B9D5" w14:textId="77777777" w:rsidR="00FE54EE" w:rsidRPr="00646F4A" w:rsidRDefault="00FE54EE" w:rsidP="00BC5D46">
            <w:pPr>
              <w:spacing w:before="40"/>
              <w:jc w:val="left"/>
              <w:rPr>
                <w:rFonts w:cs="Arial"/>
                <w:b/>
                <w:sz w:val="20"/>
                <w:szCs w:val="20"/>
              </w:rPr>
            </w:pPr>
            <w:r w:rsidRPr="00646F4A">
              <w:rPr>
                <w:rFonts w:cs="Arial"/>
                <w:b/>
                <w:sz w:val="20"/>
                <w:szCs w:val="20"/>
              </w:rPr>
              <w:t>Netball</w:t>
            </w:r>
          </w:p>
        </w:tc>
        <w:tc>
          <w:tcPr>
            <w:tcW w:w="3835" w:type="pct"/>
            <w:tcBorders>
              <w:top w:val="single" w:sz="4" w:space="0" w:color="000000"/>
              <w:left w:val="single" w:sz="4" w:space="0" w:color="000000"/>
              <w:bottom w:val="single" w:sz="4" w:space="0" w:color="000000"/>
              <w:right w:val="single" w:sz="4" w:space="0" w:color="000000"/>
            </w:tcBorders>
          </w:tcPr>
          <w:p w14:paraId="0FA5DE7F" w14:textId="3EAF0275" w:rsidR="00FE54EE" w:rsidRPr="00646F4A" w:rsidRDefault="00FE54EE"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Protect provision.</w:t>
            </w:r>
          </w:p>
        </w:tc>
      </w:tr>
      <w:tr w:rsidR="00646F4A" w:rsidRPr="00646F4A" w14:paraId="3D0AD7E4" w14:textId="77777777" w:rsidTr="00223E63">
        <w:trPr>
          <w:trHeight w:val="58"/>
        </w:trPr>
        <w:tc>
          <w:tcPr>
            <w:tcW w:w="1165" w:type="pct"/>
            <w:tcBorders>
              <w:left w:val="single" w:sz="4" w:space="0" w:color="000000"/>
              <w:right w:val="single" w:sz="4" w:space="0" w:color="000000"/>
            </w:tcBorders>
          </w:tcPr>
          <w:p w14:paraId="0EE44F4D" w14:textId="77777777" w:rsidR="00FE54EE" w:rsidRPr="00646F4A" w:rsidRDefault="00FE54EE" w:rsidP="00BC5D46">
            <w:pPr>
              <w:spacing w:before="40"/>
              <w:jc w:val="left"/>
              <w:rPr>
                <w:rFonts w:cs="Arial"/>
                <w:b/>
                <w:sz w:val="20"/>
                <w:szCs w:val="20"/>
              </w:rPr>
            </w:pPr>
            <w:r w:rsidRPr="00646F4A">
              <w:rPr>
                <w:rFonts w:cs="Arial"/>
                <w:b/>
                <w:sz w:val="20"/>
                <w:szCs w:val="20"/>
              </w:rPr>
              <w:t>Athletics</w:t>
            </w:r>
          </w:p>
        </w:tc>
        <w:tc>
          <w:tcPr>
            <w:tcW w:w="3835" w:type="pct"/>
            <w:tcBorders>
              <w:top w:val="single" w:sz="4" w:space="0" w:color="000000"/>
              <w:left w:val="single" w:sz="4" w:space="0" w:color="000000"/>
              <w:bottom w:val="single" w:sz="4" w:space="0" w:color="000000"/>
              <w:right w:val="single" w:sz="4" w:space="0" w:color="000000"/>
            </w:tcBorders>
          </w:tcPr>
          <w:p w14:paraId="631CD4CA" w14:textId="77777777" w:rsidR="00FE54EE" w:rsidRPr="00646F4A" w:rsidRDefault="00FE54EE"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Protect provision.</w:t>
            </w:r>
          </w:p>
          <w:p w14:paraId="67C2F3AB" w14:textId="3F643EBF" w:rsidR="00BC5D46" w:rsidRPr="00646F4A" w:rsidRDefault="00BC5D46" w:rsidP="00E579D4">
            <w:pPr>
              <w:pStyle w:val="ListParagraph"/>
              <w:numPr>
                <w:ilvl w:val="0"/>
                <w:numId w:val="71"/>
              </w:numPr>
              <w:spacing w:before="40"/>
              <w:ind w:right="-93"/>
              <w:jc w:val="left"/>
              <w:rPr>
                <w:rFonts w:eastAsia="Calibri" w:cs="Arial"/>
                <w:sz w:val="20"/>
                <w:szCs w:val="20"/>
              </w:rPr>
            </w:pPr>
            <w:r w:rsidRPr="00646F4A">
              <w:rPr>
                <w:rFonts w:eastAsia="Calibri" w:cs="Arial"/>
                <w:sz w:val="20"/>
                <w:szCs w:val="20"/>
              </w:rPr>
              <w:t>Improve track quality at key sites such as Lyng Hall School Sports Centre.</w:t>
            </w:r>
          </w:p>
        </w:tc>
      </w:tr>
      <w:tr w:rsidR="00646F4A" w:rsidRPr="00646F4A" w14:paraId="721D0E73" w14:textId="77777777" w:rsidTr="00223E63">
        <w:trPr>
          <w:cantSplit/>
          <w:trHeight w:val="66"/>
        </w:trPr>
        <w:tc>
          <w:tcPr>
            <w:tcW w:w="1165" w:type="pct"/>
            <w:tcBorders>
              <w:left w:val="single" w:sz="4" w:space="0" w:color="000000"/>
              <w:bottom w:val="single" w:sz="4" w:space="0" w:color="000000"/>
              <w:right w:val="single" w:sz="4" w:space="0" w:color="000000"/>
            </w:tcBorders>
          </w:tcPr>
          <w:p w14:paraId="64090777" w14:textId="77777777" w:rsidR="00FE54EE" w:rsidRPr="00646F4A" w:rsidRDefault="00FE54EE" w:rsidP="00BC5D46">
            <w:pPr>
              <w:spacing w:before="40"/>
              <w:jc w:val="left"/>
              <w:rPr>
                <w:rFonts w:cs="Arial"/>
                <w:b/>
                <w:sz w:val="20"/>
                <w:szCs w:val="20"/>
              </w:rPr>
            </w:pPr>
            <w:r w:rsidRPr="00646F4A">
              <w:rPr>
                <w:rFonts w:cs="Arial"/>
                <w:b/>
                <w:sz w:val="20"/>
                <w:szCs w:val="20"/>
              </w:rPr>
              <w:t>Golf</w:t>
            </w:r>
          </w:p>
        </w:tc>
        <w:tc>
          <w:tcPr>
            <w:tcW w:w="3835" w:type="pct"/>
            <w:tcBorders>
              <w:top w:val="single" w:sz="4" w:space="0" w:color="000000"/>
              <w:left w:val="single" w:sz="4" w:space="0" w:color="000000"/>
              <w:bottom w:val="single" w:sz="4" w:space="0" w:color="000000"/>
              <w:right w:val="single" w:sz="4" w:space="0" w:color="000000"/>
            </w:tcBorders>
          </w:tcPr>
          <w:p w14:paraId="49703E91" w14:textId="08BA57E7" w:rsidR="00FE54EE" w:rsidRPr="00646F4A" w:rsidRDefault="00FE54EE"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Protect provision.</w:t>
            </w:r>
          </w:p>
        </w:tc>
      </w:tr>
    </w:tbl>
    <w:p w14:paraId="55FA4A1A" w14:textId="064DF5E7" w:rsidR="00FA4A05" w:rsidRPr="00646F4A" w:rsidRDefault="00FA4A05" w:rsidP="00FA4A05">
      <w:pPr>
        <w:spacing w:before="100" w:beforeAutospacing="1" w:after="240"/>
        <w:jc w:val="left"/>
        <w:rPr>
          <w:rFonts w:ascii="Times New Roman" w:hAnsi="Times New Roman"/>
          <w:sz w:val="24"/>
          <w:lang w:eastAsia="en-GB"/>
        </w:rPr>
      </w:pPr>
    </w:p>
    <w:p w14:paraId="60E98C54" w14:textId="77777777" w:rsidR="00FA4A05" w:rsidRPr="00646F4A" w:rsidRDefault="00FA4A05" w:rsidP="00B20694">
      <w:pPr>
        <w:rPr>
          <w:b/>
          <w:bCs/>
          <w:highlight w:val="yellow"/>
        </w:rPr>
      </w:pPr>
    </w:p>
    <w:p w14:paraId="13B2E760" w14:textId="77777777" w:rsidR="00FA4A05" w:rsidRPr="00646F4A" w:rsidRDefault="00FA4A05" w:rsidP="00B20694">
      <w:pPr>
        <w:rPr>
          <w:b/>
          <w:bCs/>
          <w:highlight w:val="yellow"/>
        </w:rPr>
      </w:pPr>
    </w:p>
    <w:p w14:paraId="16FA2416" w14:textId="3D4ED0F4" w:rsidR="00FA4A05" w:rsidRPr="00646F4A" w:rsidRDefault="00FA4A05" w:rsidP="00B20694">
      <w:pPr>
        <w:rPr>
          <w:b/>
          <w:bCs/>
          <w:highlight w:val="yellow"/>
        </w:rPr>
        <w:sectPr w:rsidR="00FA4A05" w:rsidRPr="00646F4A" w:rsidSect="00E96D99">
          <w:headerReference w:type="default" r:id="rId20"/>
          <w:footerReference w:type="default" r:id="rId21"/>
          <w:pgSz w:w="11909" w:h="16834" w:code="9"/>
          <w:pgMar w:top="1985" w:right="1582" w:bottom="907" w:left="1582" w:header="720" w:footer="426" w:gutter="0"/>
          <w:cols w:space="720"/>
        </w:sect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2207"/>
        <w:gridCol w:w="1234"/>
        <w:gridCol w:w="1395"/>
        <w:gridCol w:w="1692"/>
        <w:gridCol w:w="3707"/>
        <w:gridCol w:w="3187"/>
        <w:gridCol w:w="1317"/>
        <w:gridCol w:w="1271"/>
        <w:gridCol w:w="970"/>
        <w:gridCol w:w="1296"/>
        <w:gridCol w:w="661"/>
        <w:gridCol w:w="1006"/>
      </w:tblGrid>
      <w:tr w:rsidR="00646F4A" w:rsidRPr="00646F4A" w14:paraId="2720A1CC" w14:textId="2E0C25D2" w:rsidTr="009B4858">
        <w:trPr>
          <w:trHeight w:val="557"/>
          <w:tblHeader/>
        </w:trPr>
        <w:tc>
          <w:tcPr>
            <w:tcW w:w="169" w:type="pct"/>
            <w:shd w:val="clear" w:color="auto" w:fill="DBE5F1"/>
          </w:tcPr>
          <w:p w14:paraId="743442D8" w14:textId="562EC67E" w:rsidR="00C67874" w:rsidRPr="00646F4A" w:rsidRDefault="00C67874" w:rsidP="00F66470">
            <w:pPr>
              <w:spacing w:before="40"/>
              <w:jc w:val="center"/>
              <w:rPr>
                <w:rFonts w:cs="Arial"/>
                <w:b/>
                <w:bCs/>
                <w:sz w:val="20"/>
                <w:szCs w:val="20"/>
                <w:lang w:val="en-US"/>
              </w:rPr>
            </w:pPr>
            <w:bookmarkStart w:id="116" w:name="_Hlk119568612"/>
            <w:r w:rsidRPr="00646F4A">
              <w:rPr>
                <w:rFonts w:cs="Arial"/>
                <w:b/>
                <w:bCs/>
                <w:sz w:val="20"/>
                <w:szCs w:val="20"/>
                <w:lang w:val="en-US"/>
              </w:rPr>
              <w:lastRenderedPageBreak/>
              <w:t>Site</w:t>
            </w:r>
          </w:p>
          <w:p w14:paraId="13F55C7F" w14:textId="77777777" w:rsidR="00C67874" w:rsidRPr="00646F4A" w:rsidRDefault="00C67874" w:rsidP="00F66470">
            <w:pPr>
              <w:spacing w:before="40"/>
              <w:jc w:val="center"/>
              <w:rPr>
                <w:rFonts w:cs="Arial"/>
                <w:b/>
                <w:bCs/>
                <w:sz w:val="20"/>
                <w:szCs w:val="20"/>
                <w:lang w:val="en-US"/>
              </w:rPr>
            </w:pPr>
            <w:r w:rsidRPr="00646F4A">
              <w:rPr>
                <w:rFonts w:cs="Arial"/>
                <w:b/>
                <w:bCs/>
                <w:sz w:val="20"/>
                <w:szCs w:val="20"/>
                <w:lang w:val="en-US"/>
              </w:rPr>
              <w:t>ID</w:t>
            </w:r>
          </w:p>
        </w:tc>
        <w:tc>
          <w:tcPr>
            <w:tcW w:w="535" w:type="pct"/>
            <w:shd w:val="clear" w:color="auto" w:fill="DBE5F1"/>
          </w:tcPr>
          <w:p w14:paraId="46EA29B6" w14:textId="77777777" w:rsidR="00C67874" w:rsidRPr="00646F4A" w:rsidRDefault="00C67874" w:rsidP="00F66470">
            <w:pPr>
              <w:spacing w:before="40"/>
              <w:jc w:val="left"/>
              <w:rPr>
                <w:rFonts w:cs="Arial"/>
                <w:b/>
                <w:bCs/>
                <w:sz w:val="20"/>
                <w:szCs w:val="20"/>
                <w:lang w:val="en-US"/>
              </w:rPr>
            </w:pPr>
            <w:r w:rsidRPr="00646F4A">
              <w:rPr>
                <w:rFonts w:cs="Arial"/>
                <w:b/>
                <w:bCs/>
                <w:sz w:val="20"/>
                <w:szCs w:val="20"/>
                <w:lang w:val="en-US"/>
              </w:rPr>
              <w:t>Site</w:t>
            </w:r>
          </w:p>
        </w:tc>
        <w:tc>
          <w:tcPr>
            <w:tcW w:w="299" w:type="pct"/>
            <w:shd w:val="clear" w:color="auto" w:fill="DBE5F1"/>
          </w:tcPr>
          <w:p w14:paraId="0B749AEB" w14:textId="7E58F18D" w:rsidR="00C67874" w:rsidRPr="00646F4A" w:rsidRDefault="00C67874" w:rsidP="00F66470">
            <w:pPr>
              <w:spacing w:before="40"/>
              <w:jc w:val="center"/>
              <w:rPr>
                <w:rFonts w:cs="Arial"/>
                <w:b/>
                <w:bCs/>
                <w:sz w:val="20"/>
                <w:szCs w:val="20"/>
                <w:lang w:val="en-US"/>
              </w:rPr>
            </w:pPr>
            <w:r w:rsidRPr="00646F4A">
              <w:rPr>
                <w:rFonts w:cs="Arial"/>
                <w:b/>
                <w:bCs/>
                <w:sz w:val="20"/>
                <w:szCs w:val="20"/>
                <w:lang w:val="en-US"/>
              </w:rPr>
              <w:t>Postcode</w:t>
            </w:r>
          </w:p>
        </w:tc>
        <w:tc>
          <w:tcPr>
            <w:tcW w:w="338" w:type="pct"/>
            <w:shd w:val="clear" w:color="auto" w:fill="DBE5F1"/>
          </w:tcPr>
          <w:p w14:paraId="46FBFDFF" w14:textId="77777777" w:rsidR="00C67874" w:rsidRPr="00646F4A" w:rsidRDefault="00C67874" w:rsidP="00F66470">
            <w:pPr>
              <w:spacing w:before="40"/>
              <w:jc w:val="center"/>
              <w:rPr>
                <w:rFonts w:cs="Arial"/>
                <w:b/>
                <w:bCs/>
                <w:sz w:val="20"/>
                <w:szCs w:val="20"/>
                <w:lang w:val="en-US"/>
              </w:rPr>
            </w:pPr>
            <w:r w:rsidRPr="00646F4A">
              <w:rPr>
                <w:rFonts w:cs="Arial"/>
                <w:b/>
                <w:bCs/>
                <w:sz w:val="20"/>
                <w:szCs w:val="20"/>
                <w:lang w:val="en-US"/>
              </w:rPr>
              <w:t>Sport</w:t>
            </w:r>
          </w:p>
          <w:p w14:paraId="204F0017" w14:textId="6A407CAE" w:rsidR="00011D9B" w:rsidRPr="00646F4A" w:rsidRDefault="00011D9B" w:rsidP="00011D9B">
            <w:pPr>
              <w:spacing w:before="40"/>
              <w:rPr>
                <w:rFonts w:cs="Arial"/>
                <w:b/>
                <w:bCs/>
                <w:sz w:val="20"/>
                <w:szCs w:val="20"/>
                <w:lang w:val="en-US"/>
              </w:rPr>
            </w:pPr>
          </w:p>
        </w:tc>
        <w:tc>
          <w:tcPr>
            <w:tcW w:w="410" w:type="pct"/>
            <w:shd w:val="clear" w:color="auto" w:fill="DBE5F1"/>
          </w:tcPr>
          <w:p w14:paraId="11C32516" w14:textId="77777777" w:rsidR="00C67874" w:rsidRPr="00646F4A" w:rsidRDefault="00C67874" w:rsidP="00F66470">
            <w:pPr>
              <w:spacing w:before="40"/>
              <w:jc w:val="center"/>
              <w:rPr>
                <w:rFonts w:cs="Arial"/>
                <w:b/>
                <w:bCs/>
                <w:sz w:val="20"/>
                <w:szCs w:val="20"/>
              </w:rPr>
            </w:pPr>
            <w:r w:rsidRPr="00646F4A">
              <w:rPr>
                <w:rFonts w:cs="Arial"/>
                <w:b/>
                <w:bCs/>
                <w:sz w:val="20"/>
                <w:szCs w:val="20"/>
                <w:lang w:val="en-US"/>
              </w:rPr>
              <w:t>Management</w:t>
            </w:r>
          </w:p>
        </w:tc>
        <w:tc>
          <w:tcPr>
            <w:tcW w:w="898" w:type="pct"/>
            <w:shd w:val="clear" w:color="auto" w:fill="DBE5F1"/>
          </w:tcPr>
          <w:p w14:paraId="06726F59" w14:textId="77777777" w:rsidR="00C67874" w:rsidRPr="00646F4A" w:rsidRDefault="00C67874" w:rsidP="00F66470">
            <w:pPr>
              <w:spacing w:before="40"/>
              <w:jc w:val="left"/>
              <w:rPr>
                <w:rFonts w:cs="Arial"/>
                <w:b/>
                <w:bCs/>
                <w:sz w:val="20"/>
                <w:szCs w:val="20"/>
              </w:rPr>
            </w:pPr>
            <w:r w:rsidRPr="00646F4A">
              <w:rPr>
                <w:rFonts w:cs="Arial"/>
                <w:b/>
                <w:bCs/>
                <w:sz w:val="20"/>
                <w:szCs w:val="20"/>
              </w:rPr>
              <w:t>Current status</w:t>
            </w:r>
          </w:p>
        </w:tc>
        <w:tc>
          <w:tcPr>
            <w:tcW w:w="772" w:type="pct"/>
            <w:shd w:val="clear" w:color="auto" w:fill="DBE5F1"/>
          </w:tcPr>
          <w:p w14:paraId="6F265F34" w14:textId="77777777" w:rsidR="00C67874" w:rsidRPr="00646F4A" w:rsidRDefault="00C67874" w:rsidP="00F66470">
            <w:pPr>
              <w:spacing w:before="40"/>
              <w:jc w:val="left"/>
              <w:rPr>
                <w:rFonts w:cs="Arial"/>
                <w:b/>
                <w:bCs/>
                <w:sz w:val="20"/>
                <w:szCs w:val="20"/>
              </w:rPr>
            </w:pPr>
            <w:r w:rsidRPr="00646F4A">
              <w:rPr>
                <w:rFonts w:cs="Arial"/>
                <w:b/>
                <w:bCs/>
                <w:sz w:val="20"/>
                <w:szCs w:val="20"/>
              </w:rPr>
              <w:t>Recommended actions</w:t>
            </w:r>
          </w:p>
        </w:tc>
        <w:tc>
          <w:tcPr>
            <w:tcW w:w="319" w:type="pct"/>
            <w:shd w:val="clear" w:color="auto" w:fill="DBE5F1"/>
          </w:tcPr>
          <w:p w14:paraId="2E1F3EBC" w14:textId="77777777" w:rsidR="00C67874" w:rsidRPr="00646F4A" w:rsidRDefault="00C67874" w:rsidP="00F66470">
            <w:pPr>
              <w:spacing w:before="40"/>
              <w:jc w:val="center"/>
              <w:rPr>
                <w:rFonts w:cs="Arial"/>
                <w:b/>
                <w:bCs/>
                <w:sz w:val="20"/>
                <w:szCs w:val="20"/>
                <w:lang w:val="en-US"/>
              </w:rPr>
            </w:pPr>
            <w:r w:rsidRPr="00646F4A">
              <w:rPr>
                <w:rFonts w:cs="Arial"/>
                <w:b/>
                <w:bCs/>
                <w:sz w:val="20"/>
                <w:szCs w:val="20"/>
                <w:lang w:val="en-US"/>
              </w:rPr>
              <w:t>Partners</w:t>
            </w:r>
          </w:p>
        </w:tc>
        <w:tc>
          <w:tcPr>
            <w:tcW w:w="308" w:type="pct"/>
            <w:shd w:val="clear" w:color="auto" w:fill="DBE5F1"/>
          </w:tcPr>
          <w:p w14:paraId="7FB67B0C" w14:textId="77777777" w:rsidR="00C67874" w:rsidRPr="00646F4A" w:rsidRDefault="00C67874" w:rsidP="00F66470">
            <w:pPr>
              <w:spacing w:before="40"/>
              <w:jc w:val="center"/>
              <w:rPr>
                <w:rFonts w:cs="Arial"/>
                <w:b/>
                <w:bCs/>
                <w:sz w:val="20"/>
                <w:szCs w:val="20"/>
                <w:lang w:val="en-US"/>
              </w:rPr>
            </w:pPr>
            <w:r w:rsidRPr="00646F4A">
              <w:rPr>
                <w:rFonts w:cs="Arial"/>
                <w:b/>
                <w:bCs/>
                <w:sz w:val="20"/>
                <w:szCs w:val="20"/>
                <w:lang w:val="en-US"/>
              </w:rPr>
              <w:t>Site hierarchy tier</w:t>
            </w:r>
          </w:p>
        </w:tc>
        <w:tc>
          <w:tcPr>
            <w:tcW w:w="235" w:type="pct"/>
            <w:shd w:val="clear" w:color="auto" w:fill="DBE5F1"/>
          </w:tcPr>
          <w:p w14:paraId="448F3C79" w14:textId="34DAEC42" w:rsidR="00C67874" w:rsidRPr="00646F4A" w:rsidRDefault="00C67874" w:rsidP="00F66470">
            <w:pPr>
              <w:spacing w:before="40"/>
              <w:jc w:val="center"/>
              <w:rPr>
                <w:rFonts w:cs="Arial"/>
                <w:b/>
                <w:bCs/>
                <w:sz w:val="20"/>
                <w:szCs w:val="20"/>
              </w:rPr>
            </w:pPr>
            <w:r w:rsidRPr="00646F4A">
              <w:rPr>
                <w:rFonts w:cs="Arial"/>
                <w:b/>
                <w:bCs/>
                <w:sz w:val="20"/>
                <w:szCs w:val="20"/>
              </w:rPr>
              <w:t>Priority</w:t>
            </w:r>
          </w:p>
        </w:tc>
        <w:tc>
          <w:tcPr>
            <w:tcW w:w="314" w:type="pct"/>
            <w:shd w:val="clear" w:color="auto" w:fill="DBE5F1"/>
          </w:tcPr>
          <w:p w14:paraId="169B89E0" w14:textId="45756ACE" w:rsidR="00C67874" w:rsidRPr="00646F4A" w:rsidRDefault="00C67874" w:rsidP="00F66470">
            <w:pPr>
              <w:spacing w:before="40"/>
              <w:jc w:val="center"/>
              <w:rPr>
                <w:rFonts w:cs="Arial"/>
                <w:b/>
                <w:bCs/>
                <w:sz w:val="20"/>
                <w:szCs w:val="20"/>
              </w:rPr>
            </w:pPr>
            <w:r w:rsidRPr="00646F4A">
              <w:rPr>
                <w:rFonts w:cs="Arial"/>
                <w:b/>
                <w:bCs/>
                <w:sz w:val="20"/>
                <w:szCs w:val="20"/>
              </w:rPr>
              <w:t>Timescales</w:t>
            </w:r>
          </w:p>
        </w:tc>
        <w:tc>
          <w:tcPr>
            <w:tcW w:w="160" w:type="pct"/>
            <w:shd w:val="clear" w:color="auto" w:fill="DBE5F1"/>
          </w:tcPr>
          <w:p w14:paraId="68051C6E" w14:textId="494FB2EB" w:rsidR="00C67874" w:rsidRPr="00646F4A" w:rsidRDefault="00C67874" w:rsidP="00F66470">
            <w:pPr>
              <w:spacing w:before="40"/>
              <w:jc w:val="center"/>
              <w:rPr>
                <w:rFonts w:cs="Arial"/>
                <w:b/>
                <w:bCs/>
                <w:sz w:val="20"/>
                <w:szCs w:val="20"/>
              </w:rPr>
            </w:pPr>
            <w:r w:rsidRPr="00646F4A">
              <w:rPr>
                <w:rFonts w:cs="Arial"/>
                <w:b/>
                <w:bCs/>
                <w:sz w:val="20"/>
                <w:szCs w:val="20"/>
              </w:rPr>
              <w:t>Cost</w:t>
            </w:r>
          </w:p>
        </w:tc>
        <w:tc>
          <w:tcPr>
            <w:tcW w:w="244" w:type="pct"/>
            <w:shd w:val="clear" w:color="auto" w:fill="DBE5F1"/>
          </w:tcPr>
          <w:p w14:paraId="2313B33F" w14:textId="05EED368" w:rsidR="00C67874" w:rsidRPr="00646F4A" w:rsidRDefault="00C67874" w:rsidP="00F66470">
            <w:pPr>
              <w:spacing w:before="40"/>
              <w:jc w:val="center"/>
              <w:rPr>
                <w:rFonts w:cs="Arial"/>
                <w:b/>
                <w:bCs/>
                <w:sz w:val="20"/>
                <w:szCs w:val="20"/>
              </w:rPr>
            </w:pPr>
            <w:r w:rsidRPr="00646F4A">
              <w:rPr>
                <w:rFonts w:cs="Arial"/>
                <w:b/>
                <w:bCs/>
                <w:sz w:val="20"/>
                <w:szCs w:val="20"/>
              </w:rPr>
              <w:t>Aim</w:t>
            </w:r>
          </w:p>
        </w:tc>
      </w:tr>
      <w:tr w:rsidR="00646F4A" w:rsidRPr="00646F4A" w14:paraId="7AD476BE" w14:textId="45D03614" w:rsidTr="009B4858">
        <w:trPr>
          <w:trHeight w:val="958"/>
        </w:trPr>
        <w:tc>
          <w:tcPr>
            <w:tcW w:w="169" w:type="pct"/>
            <w:tcBorders>
              <w:top w:val="single" w:sz="4" w:space="0" w:color="auto"/>
              <w:left w:val="single" w:sz="4" w:space="0" w:color="auto"/>
              <w:bottom w:val="single" w:sz="4" w:space="0" w:color="auto"/>
              <w:right w:val="single" w:sz="4" w:space="0" w:color="auto"/>
            </w:tcBorders>
            <w:shd w:val="clear" w:color="auto" w:fill="FFFFFF"/>
          </w:tcPr>
          <w:p w14:paraId="29EBCFED" w14:textId="569FABEF" w:rsidR="00B048E7" w:rsidRPr="00646F4A" w:rsidRDefault="001C7EF2" w:rsidP="00F66470">
            <w:pPr>
              <w:spacing w:before="40"/>
              <w:jc w:val="center"/>
              <w:rPr>
                <w:rFonts w:cs="Arial"/>
                <w:sz w:val="20"/>
                <w:szCs w:val="20"/>
              </w:rPr>
            </w:pPr>
            <w:r w:rsidRPr="00646F4A">
              <w:rPr>
                <w:rFonts w:cs="Arial"/>
                <w:sz w:val="20"/>
                <w:szCs w:val="20"/>
              </w:rPr>
              <w:t>13</w:t>
            </w:r>
          </w:p>
        </w:tc>
        <w:tc>
          <w:tcPr>
            <w:tcW w:w="535" w:type="pct"/>
            <w:tcBorders>
              <w:top w:val="single" w:sz="4" w:space="0" w:color="auto"/>
              <w:left w:val="single" w:sz="4" w:space="0" w:color="auto"/>
              <w:bottom w:val="single" w:sz="4" w:space="0" w:color="auto"/>
              <w:right w:val="single" w:sz="4" w:space="0" w:color="auto"/>
            </w:tcBorders>
            <w:shd w:val="clear" w:color="auto" w:fill="FFFFFF"/>
          </w:tcPr>
          <w:p w14:paraId="56946F25" w14:textId="6A51B7E2" w:rsidR="00B048E7" w:rsidRPr="00646F4A" w:rsidRDefault="001C7EF2" w:rsidP="00F66470">
            <w:pPr>
              <w:spacing w:before="40"/>
              <w:jc w:val="left"/>
              <w:rPr>
                <w:rFonts w:cs="Arial"/>
                <w:sz w:val="20"/>
                <w:szCs w:val="20"/>
              </w:rPr>
            </w:pPr>
            <w:r w:rsidRPr="00646F4A">
              <w:rPr>
                <w:rFonts w:cs="Arial"/>
                <w:sz w:val="20"/>
                <w:szCs w:val="20"/>
              </w:rPr>
              <w:t>Broad Heath Primary School</w:t>
            </w:r>
          </w:p>
        </w:tc>
        <w:tc>
          <w:tcPr>
            <w:tcW w:w="299" w:type="pct"/>
          </w:tcPr>
          <w:p w14:paraId="775B8B1F" w14:textId="77777777" w:rsidR="00EA5906" w:rsidRPr="00646F4A" w:rsidRDefault="00EA5906" w:rsidP="00F66470">
            <w:pPr>
              <w:spacing w:before="40"/>
              <w:jc w:val="center"/>
              <w:rPr>
                <w:rFonts w:cs="Arial"/>
                <w:sz w:val="20"/>
                <w:szCs w:val="20"/>
                <w:lang w:eastAsia="en-GB"/>
              </w:rPr>
            </w:pPr>
            <w:r w:rsidRPr="00646F4A">
              <w:rPr>
                <w:rFonts w:cs="Arial"/>
                <w:sz w:val="20"/>
                <w:szCs w:val="20"/>
              </w:rPr>
              <w:t>CV6 5DP</w:t>
            </w:r>
          </w:p>
          <w:p w14:paraId="104B9CA2" w14:textId="48B124B5" w:rsidR="00B048E7" w:rsidRPr="00646F4A" w:rsidRDefault="00B048E7" w:rsidP="00F66470">
            <w:pPr>
              <w:spacing w:before="40"/>
              <w:jc w:val="center"/>
              <w:rPr>
                <w:rFonts w:cs="Arial"/>
                <w:sz w:val="20"/>
                <w:szCs w:val="20"/>
              </w:rPr>
            </w:pPr>
          </w:p>
        </w:tc>
        <w:tc>
          <w:tcPr>
            <w:tcW w:w="338" w:type="pct"/>
            <w:shd w:val="clear" w:color="auto" w:fill="auto"/>
          </w:tcPr>
          <w:p w14:paraId="1778B330" w14:textId="793A5925" w:rsidR="00B048E7" w:rsidRPr="00646F4A" w:rsidRDefault="003E1DFF" w:rsidP="00F66470">
            <w:pPr>
              <w:spacing w:before="40"/>
              <w:jc w:val="center"/>
              <w:rPr>
                <w:rFonts w:cs="Arial"/>
                <w:sz w:val="20"/>
                <w:szCs w:val="20"/>
              </w:rPr>
            </w:pPr>
            <w:r w:rsidRPr="00646F4A">
              <w:rPr>
                <w:rFonts w:cs="Arial"/>
                <w:sz w:val="20"/>
                <w:szCs w:val="20"/>
              </w:rPr>
              <w:t>Hockey</w:t>
            </w:r>
          </w:p>
        </w:tc>
        <w:tc>
          <w:tcPr>
            <w:tcW w:w="410" w:type="pct"/>
            <w:shd w:val="clear" w:color="auto" w:fill="auto"/>
          </w:tcPr>
          <w:p w14:paraId="0C7EFCA0" w14:textId="49D633BC" w:rsidR="00B048E7" w:rsidRPr="00646F4A" w:rsidRDefault="0020585C" w:rsidP="00F66470">
            <w:pPr>
              <w:spacing w:before="40"/>
              <w:jc w:val="center"/>
              <w:rPr>
                <w:rFonts w:cs="Arial"/>
                <w:b/>
                <w:sz w:val="20"/>
                <w:szCs w:val="20"/>
              </w:rPr>
            </w:pPr>
            <w:r w:rsidRPr="00646F4A">
              <w:rPr>
                <w:rFonts w:cs="Arial"/>
                <w:bCs/>
                <w:sz w:val="20"/>
                <w:szCs w:val="20"/>
              </w:rPr>
              <w:t>Education</w:t>
            </w:r>
          </w:p>
        </w:tc>
        <w:tc>
          <w:tcPr>
            <w:tcW w:w="898" w:type="pct"/>
            <w:shd w:val="clear" w:color="auto" w:fill="auto"/>
          </w:tcPr>
          <w:p w14:paraId="7EAE44D6" w14:textId="2E431A20" w:rsidR="00B048E7" w:rsidRPr="00646F4A" w:rsidRDefault="003E1DFF" w:rsidP="00F66470">
            <w:pPr>
              <w:spacing w:before="40"/>
              <w:jc w:val="left"/>
              <w:rPr>
                <w:rFonts w:cs="Arial"/>
                <w:bCs/>
                <w:sz w:val="20"/>
                <w:szCs w:val="20"/>
              </w:rPr>
            </w:pPr>
            <w:r w:rsidRPr="00646F4A">
              <w:rPr>
                <w:rFonts w:cs="Arial"/>
                <w:bCs/>
                <w:sz w:val="20"/>
                <w:szCs w:val="20"/>
              </w:rPr>
              <w:t>One small</w:t>
            </w:r>
            <w:r w:rsidR="00F66470" w:rsidRPr="00646F4A">
              <w:rPr>
                <w:rFonts w:cs="Arial"/>
                <w:bCs/>
                <w:sz w:val="20"/>
                <w:szCs w:val="20"/>
              </w:rPr>
              <w:t>er sized</w:t>
            </w:r>
            <w:r w:rsidRPr="00646F4A">
              <w:rPr>
                <w:rFonts w:cs="Arial"/>
                <w:bCs/>
                <w:sz w:val="20"/>
                <w:szCs w:val="20"/>
              </w:rPr>
              <w:t xml:space="preserve"> </w:t>
            </w:r>
            <w:r w:rsidR="000C49BA" w:rsidRPr="00646F4A">
              <w:rPr>
                <w:rFonts w:cs="Arial"/>
                <w:bCs/>
                <w:sz w:val="20"/>
                <w:szCs w:val="20"/>
              </w:rPr>
              <w:t>(</w:t>
            </w:r>
            <w:r w:rsidRPr="00646F4A">
              <w:rPr>
                <w:rFonts w:cs="Arial"/>
                <w:bCs/>
                <w:sz w:val="20"/>
                <w:szCs w:val="20"/>
              </w:rPr>
              <w:t>51x32</w:t>
            </w:r>
            <w:r w:rsidR="000C49BA" w:rsidRPr="00646F4A">
              <w:rPr>
                <w:rFonts w:cs="Arial"/>
                <w:bCs/>
                <w:sz w:val="20"/>
                <w:szCs w:val="20"/>
              </w:rPr>
              <w:t>m)</w:t>
            </w:r>
            <w:r w:rsidRPr="00646F4A">
              <w:rPr>
                <w:rFonts w:cs="Arial"/>
                <w:bCs/>
                <w:sz w:val="20"/>
                <w:szCs w:val="20"/>
              </w:rPr>
              <w:t xml:space="preserve"> </w:t>
            </w:r>
            <w:r w:rsidR="00F66470" w:rsidRPr="00646F4A">
              <w:rPr>
                <w:rFonts w:cs="Arial"/>
                <w:bCs/>
                <w:sz w:val="20"/>
                <w:szCs w:val="20"/>
              </w:rPr>
              <w:t xml:space="preserve">sand-based </w:t>
            </w:r>
            <w:r w:rsidRPr="00646F4A">
              <w:rPr>
                <w:rFonts w:cs="Arial"/>
                <w:bCs/>
                <w:sz w:val="20"/>
                <w:szCs w:val="20"/>
              </w:rPr>
              <w:t xml:space="preserve">pitch which is unavailable for community use and </w:t>
            </w:r>
            <w:r w:rsidR="00F66470" w:rsidRPr="00646F4A">
              <w:rPr>
                <w:rFonts w:cs="Arial"/>
                <w:bCs/>
                <w:sz w:val="20"/>
                <w:szCs w:val="20"/>
              </w:rPr>
              <w:t>without sports lighting.</w:t>
            </w:r>
          </w:p>
        </w:tc>
        <w:tc>
          <w:tcPr>
            <w:tcW w:w="772" w:type="pct"/>
            <w:shd w:val="clear" w:color="auto" w:fill="auto"/>
          </w:tcPr>
          <w:p w14:paraId="7E93C737" w14:textId="4670A268" w:rsidR="00B048E7" w:rsidRPr="00646F4A" w:rsidRDefault="00F66470" w:rsidP="00F66470">
            <w:pPr>
              <w:spacing w:before="40"/>
              <w:jc w:val="left"/>
              <w:rPr>
                <w:rFonts w:cs="Arial"/>
                <w:bCs/>
                <w:sz w:val="20"/>
                <w:szCs w:val="20"/>
              </w:rPr>
            </w:pPr>
            <w:r w:rsidRPr="00646F4A">
              <w:rPr>
                <w:rFonts w:cs="Arial"/>
                <w:bCs/>
                <w:sz w:val="20"/>
                <w:szCs w:val="20"/>
              </w:rPr>
              <w:t xml:space="preserve">Retain for continued curricular and extra-curricular use. </w:t>
            </w:r>
          </w:p>
        </w:tc>
        <w:tc>
          <w:tcPr>
            <w:tcW w:w="319" w:type="pct"/>
            <w:shd w:val="clear" w:color="auto" w:fill="auto"/>
          </w:tcPr>
          <w:p w14:paraId="05BFACCC" w14:textId="179F03CB" w:rsidR="00B048E7" w:rsidRPr="00646F4A" w:rsidRDefault="00F66470" w:rsidP="00F66470">
            <w:pPr>
              <w:spacing w:before="40"/>
              <w:jc w:val="center"/>
              <w:rPr>
                <w:rFonts w:cs="Arial"/>
                <w:bCs/>
                <w:sz w:val="20"/>
                <w:szCs w:val="20"/>
              </w:rPr>
            </w:pPr>
            <w:r w:rsidRPr="00646F4A">
              <w:rPr>
                <w:rFonts w:cs="Arial"/>
                <w:bCs/>
                <w:sz w:val="20"/>
                <w:szCs w:val="20"/>
              </w:rPr>
              <w:t>School</w:t>
            </w:r>
          </w:p>
          <w:p w14:paraId="0D39AA1A" w14:textId="49E70C10" w:rsidR="00EA77C0" w:rsidRPr="00646F4A" w:rsidRDefault="00EA77C0" w:rsidP="00F66470">
            <w:pPr>
              <w:spacing w:before="40"/>
              <w:jc w:val="center"/>
              <w:rPr>
                <w:rFonts w:cs="Arial"/>
                <w:bCs/>
                <w:sz w:val="20"/>
                <w:szCs w:val="20"/>
              </w:rPr>
            </w:pPr>
          </w:p>
        </w:tc>
        <w:tc>
          <w:tcPr>
            <w:tcW w:w="308" w:type="pct"/>
            <w:shd w:val="clear" w:color="auto" w:fill="FFFFFF"/>
          </w:tcPr>
          <w:p w14:paraId="783F5CA4" w14:textId="3F22E48A" w:rsidR="00B048E7" w:rsidRPr="00646F4A" w:rsidRDefault="00B32014" w:rsidP="00F66470">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67484514" w14:textId="19700136" w:rsidR="00B048E7" w:rsidRPr="00646F4A" w:rsidRDefault="000C49BA" w:rsidP="00F66470">
            <w:pPr>
              <w:spacing w:before="40"/>
              <w:jc w:val="center"/>
              <w:rPr>
                <w:rFonts w:cs="Arial"/>
                <w:bCs/>
                <w:sz w:val="20"/>
                <w:szCs w:val="20"/>
              </w:rPr>
            </w:pPr>
            <w:r w:rsidRPr="00646F4A">
              <w:rPr>
                <w:rFonts w:cs="Arial"/>
                <w:bCs/>
                <w:sz w:val="20"/>
                <w:szCs w:val="20"/>
              </w:rPr>
              <w:t>L</w:t>
            </w:r>
          </w:p>
        </w:tc>
        <w:tc>
          <w:tcPr>
            <w:tcW w:w="314" w:type="pct"/>
            <w:shd w:val="clear" w:color="auto" w:fill="FFFFFF"/>
          </w:tcPr>
          <w:p w14:paraId="31D1FE6F" w14:textId="3219C334" w:rsidR="00B048E7" w:rsidRPr="00646F4A" w:rsidRDefault="00013E61" w:rsidP="00F66470">
            <w:pPr>
              <w:spacing w:before="40"/>
              <w:jc w:val="center"/>
              <w:rPr>
                <w:rFonts w:cs="Arial"/>
                <w:bCs/>
                <w:sz w:val="20"/>
                <w:szCs w:val="20"/>
              </w:rPr>
            </w:pPr>
            <w:r w:rsidRPr="00646F4A">
              <w:rPr>
                <w:rFonts w:cs="Arial"/>
                <w:bCs/>
                <w:sz w:val="20"/>
                <w:szCs w:val="20"/>
              </w:rPr>
              <w:t>L</w:t>
            </w:r>
          </w:p>
        </w:tc>
        <w:tc>
          <w:tcPr>
            <w:tcW w:w="160" w:type="pct"/>
            <w:shd w:val="clear" w:color="auto" w:fill="FFFFFF"/>
          </w:tcPr>
          <w:p w14:paraId="601AAFBB" w14:textId="52753E65" w:rsidR="00B048E7" w:rsidRPr="00646F4A" w:rsidRDefault="00660809" w:rsidP="00F66470">
            <w:pPr>
              <w:spacing w:before="40"/>
              <w:jc w:val="center"/>
              <w:rPr>
                <w:rFonts w:cs="Arial"/>
                <w:bCs/>
                <w:sz w:val="20"/>
                <w:szCs w:val="20"/>
              </w:rPr>
            </w:pPr>
            <w:r w:rsidRPr="00646F4A">
              <w:rPr>
                <w:rFonts w:cs="Arial"/>
                <w:bCs/>
                <w:sz w:val="20"/>
                <w:szCs w:val="20"/>
              </w:rPr>
              <w:t>L</w:t>
            </w:r>
          </w:p>
        </w:tc>
        <w:tc>
          <w:tcPr>
            <w:tcW w:w="244" w:type="pct"/>
            <w:shd w:val="clear" w:color="auto" w:fill="FFFFFF"/>
          </w:tcPr>
          <w:p w14:paraId="5FB76DF6" w14:textId="314B9E65" w:rsidR="00530560" w:rsidRPr="00646F4A" w:rsidRDefault="00660809" w:rsidP="00F66470">
            <w:pPr>
              <w:spacing w:before="40"/>
              <w:jc w:val="center"/>
              <w:rPr>
                <w:rFonts w:cs="Arial"/>
                <w:bCs/>
                <w:sz w:val="20"/>
                <w:szCs w:val="20"/>
              </w:rPr>
            </w:pPr>
            <w:r w:rsidRPr="00646F4A">
              <w:rPr>
                <w:rFonts w:cs="Arial"/>
                <w:bCs/>
                <w:sz w:val="20"/>
                <w:szCs w:val="20"/>
              </w:rPr>
              <w:t>Protect</w:t>
            </w:r>
          </w:p>
        </w:tc>
      </w:tr>
      <w:tr w:rsidR="00646F4A" w:rsidRPr="00646F4A" w14:paraId="7773D5A3" w14:textId="77777777" w:rsidTr="009B4858">
        <w:trPr>
          <w:trHeight w:val="435"/>
        </w:trPr>
        <w:tc>
          <w:tcPr>
            <w:tcW w:w="169" w:type="pct"/>
            <w:vMerge w:val="restart"/>
            <w:tcBorders>
              <w:top w:val="single" w:sz="4" w:space="0" w:color="auto"/>
              <w:left w:val="single" w:sz="4" w:space="0" w:color="auto"/>
              <w:right w:val="single" w:sz="4" w:space="0" w:color="auto"/>
            </w:tcBorders>
            <w:shd w:val="clear" w:color="auto" w:fill="FFFFFF"/>
          </w:tcPr>
          <w:p w14:paraId="05FB74A4" w14:textId="4CEC52F8" w:rsidR="00F53A90" w:rsidRPr="00646F4A" w:rsidRDefault="00F53A90" w:rsidP="00F66470">
            <w:pPr>
              <w:spacing w:before="40"/>
              <w:jc w:val="center"/>
              <w:rPr>
                <w:rFonts w:cs="Arial"/>
                <w:sz w:val="20"/>
                <w:szCs w:val="20"/>
              </w:rPr>
            </w:pPr>
            <w:r w:rsidRPr="00646F4A">
              <w:rPr>
                <w:rFonts w:cs="Arial"/>
                <w:sz w:val="20"/>
                <w:szCs w:val="20"/>
              </w:rPr>
              <w:t>17</w:t>
            </w:r>
          </w:p>
        </w:tc>
        <w:tc>
          <w:tcPr>
            <w:tcW w:w="535" w:type="pct"/>
            <w:vMerge w:val="restart"/>
            <w:tcBorders>
              <w:top w:val="single" w:sz="4" w:space="0" w:color="auto"/>
              <w:left w:val="single" w:sz="4" w:space="0" w:color="auto"/>
              <w:right w:val="single" w:sz="4" w:space="0" w:color="auto"/>
            </w:tcBorders>
            <w:shd w:val="clear" w:color="auto" w:fill="FFFFFF"/>
          </w:tcPr>
          <w:p w14:paraId="1AB6716D" w14:textId="1AC37F0C" w:rsidR="00F53A90" w:rsidRPr="00646F4A" w:rsidRDefault="00F53A90" w:rsidP="00F66470">
            <w:pPr>
              <w:spacing w:before="40"/>
              <w:jc w:val="left"/>
              <w:rPr>
                <w:rFonts w:cs="Arial"/>
                <w:sz w:val="20"/>
                <w:szCs w:val="20"/>
              </w:rPr>
            </w:pPr>
            <w:r w:rsidRPr="00646F4A">
              <w:rPr>
                <w:rFonts w:cs="Arial"/>
                <w:sz w:val="20"/>
                <w:szCs w:val="20"/>
              </w:rPr>
              <w:t>Cardinal Wiseman Catholic School</w:t>
            </w:r>
          </w:p>
        </w:tc>
        <w:tc>
          <w:tcPr>
            <w:tcW w:w="299" w:type="pct"/>
            <w:vMerge w:val="restart"/>
          </w:tcPr>
          <w:p w14:paraId="642A1EC3" w14:textId="494602F5" w:rsidR="00F53A90" w:rsidRPr="00646F4A" w:rsidRDefault="00F53A90" w:rsidP="00F66470">
            <w:pPr>
              <w:spacing w:before="40"/>
              <w:jc w:val="center"/>
              <w:rPr>
                <w:rFonts w:cs="Arial"/>
                <w:sz w:val="20"/>
                <w:szCs w:val="20"/>
              </w:rPr>
            </w:pPr>
            <w:r w:rsidRPr="00646F4A">
              <w:rPr>
                <w:rFonts w:cs="Arial"/>
                <w:sz w:val="20"/>
                <w:szCs w:val="20"/>
              </w:rPr>
              <w:t>CV2 2AJ</w:t>
            </w:r>
          </w:p>
        </w:tc>
        <w:tc>
          <w:tcPr>
            <w:tcW w:w="338" w:type="pct"/>
            <w:vMerge w:val="restart"/>
            <w:shd w:val="clear" w:color="auto" w:fill="auto"/>
          </w:tcPr>
          <w:p w14:paraId="3EEB1993" w14:textId="3B2A64B4" w:rsidR="00F53A90" w:rsidRPr="00646F4A" w:rsidRDefault="00F53A90" w:rsidP="00F66470">
            <w:pPr>
              <w:spacing w:before="40"/>
              <w:jc w:val="center"/>
              <w:rPr>
                <w:rFonts w:cs="Arial"/>
                <w:sz w:val="20"/>
                <w:szCs w:val="20"/>
              </w:rPr>
            </w:pPr>
            <w:r w:rsidRPr="00646F4A">
              <w:rPr>
                <w:rFonts w:cs="Arial"/>
                <w:sz w:val="20"/>
                <w:szCs w:val="20"/>
              </w:rPr>
              <w:t>Football</w:t>
            </w:r>
          </w:p>
        </w:tc>
        <w:tc>
          <w:tcPr>
            <w:tcW w:w="410" w:type="pct"/>
            <w:vMerge w:val="restart"/>
            <w:shd w:val="clear" w:color="auto" w:fill="auto"/>
          </w:tcPr>
          <w:p w14:paraId="5C40E41B" w14:textId="398B97A0" w:rsidR="00F53A90" w:rsidRPr="00646F4A" w:rsidRDefault="00F53A90" w:rsidP="00F66470">
            <w:pPr>
              <w:spacing w:before="40"/>
              <w:jc w:val="center"/>
              <w:rPr>
                <w:rFonts w:cs="Arial"/>
                <w:bCs/>
                <w:sz w:val="20"/>
                <w:szCs w:val="20"/>
              </w:rPr>
            </w:pPr>
            <w:r w:rsidRPr="00646F4A">
              <w:rPr>
                <w:rFonts w:cs="Arial"/>
                <w:bCs/>
                <w:sz w:val="20"/>
                <w:szCs w:val="20"/>
              </w:rPr>
              <w:t>Education</w:t>
            </w:r>
          </w:p>
        </w:tc>
        <w:tc>
          <w:tcPr>
            <w:tcW w:w="898" w:type="pct"/>
            <w:vMerge w:val="restart"/>
            <w:shd w:val="clear" w:color="auto" w:fill="auto"/>
          </w:tcPr>
          <w:p w14:paraId="407BD97E" w14:textId="73499BED" w:rsidR="00F53A90" w:rsidRPr="00646F4A" w:rsidRDefault="00F53A90" w:rsidP="00F66470">
            <w:pPr>
              <w:spacing w:before="40"/>
              <w:jc w:val="left"/>
              <w:rPr>
                <w:rFonts w:cs="Arial"/>
                <w:bCs/>
                <w:sz w:val="20"/>
                <w:szCs w:val="20"/>
              </w:rPr>
            </w:pPr>
            <w:r w:rsidRPr="00646F4A">
              <w:rPr>
                <w:rFonts w:cs="Arial"/>
                <w:bCs/>
                <w:sz w:val="20"/>
                <w:szCs w:val="20"/>
              </w:rPr>
              <w:t>One poor quality youth 11v11 pitch which is played to capacity.</w:t>
            </w:r>
          </w:p>
        </w:tc>
        <w:tc>
          <w:tcPr>
            <w:tcW w:w="772" w:type="pct"/>
            <w:shd w:val="clear" w:color="auto" w:fill="auto"/>
          </w:tcPr>
          <w:p w14:paraId="6A539003" w14:textId="6B3A8FA2" w:rsidR="00F53A90" w:rsidRPr="00646F4A" w:rsidRDefault="00F53A90" w:rsidP="00F66470">
            <w:pPr>
              <w:spacing w:before="40"/>
              <w:jc w:val="left"/>
              <w:rPr>
                <w:rFonts w:cs="Arial"/>
                <w:bCs/>
                <w:sz w:val="20"/>
                <w:szCs w:val="20"/>
              </w:rPr>
            </w:pPr>
            <w:r w:rsidRPr="00646F4A">
              <w:rPr>
                <w:rFonts w:cs="Arial"/>
                <w:bCs/>
                <w:sz w:val="20"/>
                <w:szCs w:val="20"/>
              </w:rPr>
              <w:t>Improve quality to provide actual spare capacity</w:t>
            </w:r>
            <w:r w:rsidR="002401B5" w:rsidRPr="00646F4A">
              <w:rPr>
                <w:rFonts w:cs="Arial"/>
                <w:bCs/>
                <w:sz w:val="20"/>
                <w:szCs w:val="20"/>
              </w:rPr>
              <w:t xml:space="preserve"> and reduce future overplay in the Analysis Area.</w:t>
            </w:r>
          </w:p>
        </w:tc>
        <w:tc>
          <w:tcPr>
            <w:tcW w:w="319" w:type="pct"/>
            <w:vMerge w:val="restart"/>
            <w:shd w:val="clear" w:color="auto" w:fill="auto"/>
          </w:tcPr>
          <w:p w14:paraId="43F711B9" w14:textId="77777777" w:rsidR="00F53A90" w:rsidRPr="00646F4A" w:rsidRDefault="00F53A90" w:rsidP="00F66470">
            <w:pPr>
              <w:spacing w:before="40"/>
              <w:jc w:val="center"/>
              <w:rPr>
                <w:rFonts w:cs="Arial"/>
                <w:bCs/>
                <w:sz w:val="20"/>
                <w:szCs w:val="20"/>
              </w:rPr>
            </w:pPr>
            <w:r w:rsidRPr="00646F4A">
              <w:rPr>
                <w:rFonts w:cs="Arial"/>
                <w:bCs/>
                <w:sz w:val="20"/>
                <w:szCs w:val="20"/>
              </w:rPr>
              <w:t>School</w:t>
            </w:r>
          </w:p>
          <w:p w14:paraId="0C9BB497" w14:textId="017E5C53" w:rsidR="00F53A90" w:rsidRPr="00646F4A" w:rsidRDefault="00F53A90" w:rsidP="00F66470">
            <w:pPr>
              <w:spacing w:before="40"/>
              <w:jc w:val="center"/>
              <w:rPr>
                <w:rFonts w:cs="Arial"/>
                <w:bCs/>
                <w:sz w:val="20"/>
                <w:szCs w:val="20"/>
              </w:rPr>
            </w:pPr>
            <w:r w:rsidRPr="00646F4A">
              <w:rPr>
                <w:rFonts w:cs="Arial"/>
                <w:bCs/>
                <w:sz w:val="20"/>
                <w:szCs w:val="20"/>
              </w:rPr>
              <w:t>FF</w:t>
            </w:r>
          </w:p>
          <w:p w14:paraId="22C8A9BE" w14:textId="786FB0AF" w:rsidR="00F53A90" w:rsidRPr="00646F4A" w:rsidRDefault="00F53A90" w:rsidP="00F66470">
            <w:pPr>
              <w:spacing w:before="40"/>
              <w:jc w:val="center"/>
              <w:rPr>
                <w:rFonts w:cs="Arial"/>
                <w:bCs/>
                <w:sz w:val="20"/>
                <w:szCs w:val="20"/>
              </w:rPr>
            </w:pPr>
            <w:r w:rsidRPr="00646F4A">
              <w:rPr>
                <w:rFonts w:cs="Arial"/>
                <w:bCs/>
                <w:sz w:val="20"/>
                <w:szCs w:val="20"/>
              </w:rPr>
              <w:t>FA</w:t>
            </w:r>
          </w:p>
        </w:tc>
        <w:tc>
          <w:tcPr>
            <w:tcW w:w="308" w:type="pct"/>
            <w:vMerge w:val="restart"/>
            <w:shd w:val="clear" w:color="auto" w:fill="FFFFFF"/>
          </w:tcPr>
          <w:p w14:paraId="0724B206" w14:textId="44379F36" w:rsidR="00F53A90" w:rsidRPr="00646F4A" w:rsidRDefault="00F53A90" w:rsidP="00F66470">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25CE350C" w14:textId="78EB24CB" w:rsidR="00F53A90" w:rsidRPr="00646F4A" w:rsidRDefault="00F53A90" w:rsidP="00F66470">
            <w:pPr>
              <w:spacing w:before="40"/>
              <w:jc w:val="center"/>
              <w:rPr>
                <w:rFonts w:cs="Arial"/>
                <w:bCs/>
                <w:sz w:val="20"/>
                <w:szCs w:val="20"/>
              </w:rPr>
            </w:pPr>
            <w:r w:rsidRPr="00646F4A">
              <w:rPr>
                <w:rFonts w:cs="Arial"/>
                <w:bCs/>
                <w:sz w:val="20"/>
                <w:szCs w:val="20"/>
              </w:rPr>
              <w:t>L</w:t>
            </w:r>
          </w:p>
        </w:tc>
        <w:tc>
          <w:tcPr>
            <w:tcW w:w="314" w:type="pct"/>
            <w:shd w:val="clear" w:color="auto" w:fill="FFFFFF"/>
          </w:tcPr>
          <w:p w14:paraId="72D5CEEB" w14:textId="1B2C4710" w:rsidR="00F53A90" w:rsidRPr="00646F4A" w:rsidRDefault="00F53A90" w:rsidP="00F66470">
            <w:pPr>
              <w:spacing w:before="40"/>
              <w:jc w:val="center"/>
              <w:rPr>
                <w:rFonts w:cs="Arial"/>
                <w:bCs/>
                <w:sz w:val="20"/>
                <w:szCs w:val="20"/>
              </w:rPr>
            </w:pPr>
            <w:r w:rsidRPr="00646F4A">
              <w:rPr>
                <w:rFonts w:cs="Arial"/>
                <w:bCs/>
                <w:sz w:val="20"/>
                <w:szCs w:val="20"/>
              </w:rPr>
              <w:t>S</w:t>
            </w:r>
          </w:p>
        </w:tc>
        <w:tc>
          <w:tcPr>
            <w:tcW w:w="160" w:type="pct"/>
            <w:shd w:val="clear" w:color="auto" w:fill="FFFFFF"/>
          </w:tcPr>
          <w:p w14:paraId="0F700B1B" w14:textId="1B45F2CE" w:rsidR="00F53A90" w:rsidRPr="00646F4A" w:rsidRDefault="00F53A90" w:rsidP="00F66470">
            <w:pPr>
              <w:spacing w:before="40"/>
              <w:jc w:val="center"/>
              <w:rPr>
                <w:rFonts w:cs="Arial"/>
                <w:bCs/>
                <w:sz w:val="20"/>
                <w:szCs w:val="20"/>
              </w:rPr>
            </w:pPr>
            <w:r w:rsidRPr="00646F4A">
              <w:rPr>
                <w:rFonts w:cs="Arial"/>
                <w:bCs/>
                <w:sz w:val="20"/>
                <w:szCs w:val="20"/>
              </w:rPr>
              <w:t>L</w:t>
            </w:r>
          </w:p>
        </w:tc>
        <w:tc>
          <w:tcPr>
            <w:tcW w:w="244" w:type="pct"/>
            <w:vMerge w:val="restart"/>
            <w:shd w:val="clear" w:color="auto" w:fill="FFFFFF"/>
          </w:tcPr>
          <w:p w14:paraId="55A3CEF8" w14:textId="77777777" w:rsidR="00F53A90" w:rsidRPr="00646F4A" w:rsidRDefault="00F53A90" w:rsidP="00F66470">
            <w:pPr>
              <w:spacing w:before="40"/>
              <w:jc w:val="center"/>
              <w:rPr>
                <w:rFonts w:cs="Arial"/>
                <w:bCs/>
                <w:sz w:val="20"/>
                <w:szCs w:val="20"/>
              </w:rPr>
            </w:pPr>
            <w:r w:rsidRPr="00646F4A">
              <w:rPr>
                <w:rFonts w:cs="Arial"/>
                <w:bCs/>
                <w:sz w:val="20"/>
                <w:szCs w:val="20"/>
              </w:rPr>
              <w:t>Protect</w:t>
            </w:r>
          </w:p>
          <w:p w14:paraId="5866B67E" w14:textId="75D59144" w:rsidR="00F53A90" w:rsidRPr="00646F4A" w:rsidRDefault="00F53A90" w:rsidP="00F66470">
            <w:pPr>
              <w:spacing w:before="40"/>
              <w:jc w:val="center"/>
              <w:rPr>
                <w:rFonts w:cs="Arial"/>
                <w:bCs/>
                <w:sz w:val="20"/>
                <w:szCs w:val="20"/>
              </w:rPr>
            </w:pPr>
            <w:r w:rsidRPr="00646F4A">
              <w:rPr>
                <w:rFonts w:cs="Arial"/>
                <w:bCs/>
                <w:sz w:val="20"/>
                <w:szCs w:val="20"/>
              </w:rPr>
              <w:t>Enhance</w:t>
            </w:r>
          </w:p>
        </w:tc>
      </w:tr>
      <w:tr w:rsidR="00646F4A" w:rsidRPr="00646F4A" w14:paraId="4556C06F" w14:textId="77777777" w:rsidTr="002F4A15">
        <w:trPr>
          <w:trHeight w:val="780"/>
        </w:trPr>
        <w:tc>
          <w:tcPr>
            <w:tcW w:w="169" w:type="pct"/>
            <w:vMerge/>
            <w:tcBorders>
              <w:left w:val="single" w:sz="4" w:space="0" w:color="auto"/>
              <w:right w:val="single" w:sz="4" w:space="0" w:color="auto"/>
            </w:tcBorders>
            <w:shd w:val="clear" w:color="auto" w:fill="FFFFFF"/>
          </w:tcPr>
          <w:p w14:paraId="6B03A692" w14:textId="77777777" w:rsidR="00F53A90" w:rsidRPr="00646F4A" w:rsidRDefault="00F53A90" w:rsidP="00F66470">
            <w:pPr>
              <w:spacing w:before="40"/>
              <w:jc w:val="center"/>
              <w:rPr>
                <w:rFonts w:cs="Arial"/>
                <w:sz w:val="20"/>
                <w:szCs w:val="20"/>
              </w:rPr>
            </w:pPr>
          </w:p>
        </w:tc>
        <w:tc>
          <w:tcPr>
            <w:tcW w:w="535" w:type="pct"/>
            <w:vMerge/>
            <w:tcBorders>
              <w:left w:val="single" w:sz="4" w:space="0" w:color="auto"/>
              <w:right w:val="single" w:sz="4" w:space="0" w:color="auto"/>
            </w:tcBorders>
            <w:shd w:val="clear" w:color="auto" w:fill="FFFFFF"/>
          </w:tcPr>
          <w:p w14:paraId="061A1B77" w14:textId="77777777" w:rsidR="00F53A90" w:rsidRPr="00646F4A" w:rsidRDefault="00F53A90" w:rsidP="00F66470">
            <w:pPr>
              <w:spacing w:before="40"/>
              <w:jc w:val="left"/>
              <w:rPr>
                <w:rFonts w:cs="Arial"/>
                <w:sz w:val="20"/>
                <w:szCs w:val="20"/>
              </w:rPr>
            </w:pPr>
          </w:p>
        </w:tc>
        <w:tc>
          <w:tcPr>
            <w:tcW w:w="299" w:type="pct"/>
            <w:vMerge/>
          </w:tcPr>
          <w:p w14:paraId="329C516A" w14:textId="77777777" w:rsidR="00F53A90" w:rsidRPr="00646F4A" w:rsidRDefault="00F53A90" w:rsidP="00F66470">
            <w:pPr>
              <w:spacing w:before="40"/>
              <w:jc w:val="center"/>
              <w:rPr>
                <w:rFonts w:cs="Arial"/>
                <w:sz w:val="20"/>
                <w:szCs w:val="20"/>
              </w:rPr>
            </w:pPr>
          </w:p>
        </w:tc>
        <w:tc>
          <w:tcPr>
            <w:tcW w:w="338" w:type="pct"/>
            <w:vMerge/>
            <w:shd w:val="clear" w:color="auto" w:fill="auto"/>
          </w:tcPr>
          <w:p w14:paraId="31EC174A" w14:textId="77777777" w:rsidR="00F53A90" w:rsidRPr="00646F4A" w:rsidRDefault="00F53A90" w:rsidP="00F66470">
            <w:pPr>
              <w:spacing w:before="40"/>
              <w:jc w:val="center"/>
              <w:rPr>
                <w:rFonts w:cs="Arial"/>
                <w:sz w:val="20"/>
                <w:szCs w:val="20"/>
              </w:rPr>
            </w:pPr>
          </w:p>
        </w:tc>
        <w:tc>
          <w:tcPr>
            <w:tcW w:w="410" w:type="pct"/>
            <w:vMerge/>
            <w:shd w:val="clear" w:color="auto" w:fill="auto"/>
          </w:tcPr>
          <w:p w14:paraId="49464C2C" w14:textId="77777777" w:rsidR="00F53A90" w:rsidRPr="00646F4A" w:rsidRDefault="00F53A90" w:rsidP="00F66470">
            <w:pPr>
              <w:spacing w:before="40"/>
              <w:jc w:val="center"/>
              <w:rPr>
                <w:rFonts w:cs="Arial"/>
                <w:bCs/>
                <w:sz w:val="20"/>
                <w:szCs w:val="20"/>
              </w:rPr>
            </w:pPr>
          </w:p>
        </w:tc>
        <w:tc>
          <w:tcPr>
            <w:tcW w:w="898" w:type="pct"/>
            <w:vMerge/>
            <w:shd w:val="clear" w:color="auto" w:fill="auto"/>
          </w:tcPr>
          <w:p w14:paraId="28E5091B" w14:textId="77777777" w:rsidR="00F53A90" w:rsidRPr="00646F4A" w:rsidRDefault="00F53A90" w:rsidP="00F66470">
            <w:pPr>
              <w:spacing w:before="40"/>
              <w:jc w:val="left"/>
              <w:rPr>
                <w:rFonts w:cs="Arial"/>
                <w:bCs/>
                <w:sz w:val="20"/>
                <w:szCs w:val="20"/>
              </w:rPr>
            </w:pPr>
          </w:p>
        </w:tc>
        <w:tc>
          <w:tcPr>
            <w:tcW w:w="772" w:type="pct"/>
            <w:shd w:val="clear" w:color="auto" w:fill="auto"/>
          </w:tcPr>
          <w:p w14:paraId="759B1178" w14:textId="77777777" w:rsidR="00F53A90" w:rsidRPr="00646F4A" w:rsidRDefault="00F53A90" w:rsidP="00C02CE1">
            <w:pPr>
              <w:spacing w:before="40"/>
              <w:jc w:val="left"/>
              <w:rPr>
                <w:rFonts w:cs="Arial"/>
                <w:bCs/>
                <w:sz w:val="20"/>
                <w:szCs w:val="20"/>
              </w:rPr>
            </w:pPr>
            <w:r w:rsidRPr="00646F4A">
              <w:rPr>
                <w:rFonts w:cs="Arial"/>
                <w:bCs/>
                <w:sz w:val="20"/>
                <w:szCs w:val="20"/>
              </w:rPr>
              <w:t xml:space="preserve">Pursue a community use agreement to provide greater security of tenure for club users. </w:t>
            </w:r>
          </w:p>
        </w:tc>
        <w:tc>
          <w:tcPr>
            <w:tcW w:w="319" w:type="pct"/>
            <w:vMerge/>
            <w:shd w:val="clear" w:color="auto" w:fill="auto"/>
          </w:tcPr>
          <w:p w14:paraId="58FA1F6E" w14:textId="77777777" w:rsidR="00F53A90" w:rsidRPr="00646F4A" w:rsidRDefault="00F53A90" w:rsidP="00F66470">
            <w:pPr>
              <w:spacing w:before="40"/>
              <w:jc w:val="center"/>
              <w:rPr>
                <w:rFonts w:cs="Arial"/>
                <w:bCs/>
                <w:sz w:val="20"/>
                <w:szCs w:val="20"/>
              </w:rPr>
            </w:pPr>
          </w:p>
        </w:tc>
        <w:tc>
          <w:tcPr>
            <w:tcW w:w="308" w:type="pct"/>
            <w:vMerge/>
            <w:shd w:val="clear" w:color="auto" w:fill="FFFFFF"/>
          </w:tcPr>
          <w:p w14:paraId="0E949C1A" w14:textId="77777777" w:rsidR="00F53A90" w:rsidRPr="00646F4A" w:rsidRDefault="00F53A90" w:rsidP="00F66470">
            <w:pPr>
              <w:spacing w:before="40"/>
              <w:jc w:val="center"/>
              <w:rPr>
                <w:rFonts w:cs="Arial"/>
                <w:bCs/>
                <w:sz w:val="20"/>
                <w:szCs w:val="20"/>
              </w:rPr>
            </w:pPr>
          </w:p>
        </w:tc>
        <w:tc>
          <w:tcPr>
            <w:tcW w:w="235" w:type="pct"/>
            <w:shd w:val="clear" w:color="auto" w:fill="FFFFFF"/>
          </w:tcPr>
          <w:p w14:paraId="76353C74" w14:textId="0AD8E9B9" w:rsidR="00F53A90" w:rsidRPr="00646F4A" w:rsidRDefault="00F53A90" w:rsidP="00F66470">
            <w:pPr>
              <w:spacing w:before="40"/>
              <w:jc w:val="center"/>
              <w:rPr>
                <w:rFonts w:cs="Arial"/>
                <w:bCs/>
                <w:sz w:val="20"/>
                <w:szCs w:val="20"/>
              </w:rPr>
            </w:pPr>
            <w:r w:rsidRPr="00646F4A">
              <w:rPr>
                <w:rFonts w:cs="Arial"/>
                <w:bCs/>
                <w:sz w:val="20"/>
                <w:szCs w:val="20"/>
              </w:rPr>
              <w:t>L</w:t>
            </w:r>
          </w:p>
        </w:tc>
        <w:tc>
          <w:tcPr>
            <w:tcW w:w="314" w:type="pct"/>
            <w:shd w:val="clear" w:color="auto" w:fill="FFFFFF"/>
          </w:tcPr>
          <w:p w14:paraId="735D1204" w14:textId="5318E5BF" w:rsidR="00F53A90" w:rsidRPr="00646F4A" w:rsidRDefault="00F53A90" w:rsidP="00F66470">
            <w:pPr>
              <w:spacing w:before="40"/>
              <w:jc w:val="center"/>
              <w:rPr>
                <w:rFonts w:cs="Arial"/>
                <w:bCs/>
                <w:sz w:val="20"/>
                <w:szCs w:val="20"/>
              </w:rPr>
            </w:pPr>
            <w:r w:rsidRPr="00646F4A">
              <w:rPr>
                <w:rFonts w:cs="Arial"/>
                <w:bCs/>
                <w:sz w:val="20"/>
                <w:szCs w:val="20"/>
              </w:rPr>
              <w:t>S</w:t>
            </w:r>
          </w:p>
        </w:tc>
        <w:tc>
          <w:tcPr>
            <w:tcW w:w="160" w:type="pct"/>
            <w:shd w:val="clear" w:color="auto" w:fill="FFFFFF"/>
          </w:tcPr>
          <w:p w14:paraId="5489289A" w14:textId="5678A4C2" w:rsidR="00F53A90" w:rsidRPr="00646F4A" w:rsidRDefault="00F53A90" w:rsidP="00F66470">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2CE76D3E" w14:textId="77777777" w:rsidR="00F53A90" w:rsidRPr="00646F4A" w:rsidRDefault="00F53A90" w:rsidP="00F66470">
            <w:pPr>
              <w:spacing w:before="40"/>
              <w:jc w:val="center"/>
              <w:rPr>
                <w:rFonts w:cs="Arial"/>
                <w:bCs/>
                <w:sz w:val="20"/>
                <w:szCs w:val="20"/>
              </w:rPr>
            </w:pPr>
          </w:p>
        </w:tc>
      </w:tr>
      <w:tr w:rsidR="00646F4A" w:rsidRPr="00646F4A" w14:paraId="022301F4" w14:textId="77777777" w:rsidTr="009B4858">
        <w:trPr>
          <w:trHeight w:val="480"/>
        </w:trPr>
        <w:tc>
          <w:tcPr>
            <w:tcW w:w="169" w:type="pct"/>
            <w:vMerge/>
            <w:tcBorders>
              <w:left w:val="single" w:sz="4" w:space="0" w:color="auto"/>
              <w:right w:val="single" w:sz="4" w:space="0" w:color="auto"/>
            </w:tcBorders>
            <w:shd w:val="clear" w:color="auto" w:fill="FFFFFF"/>
          </w:tcPr>
          <w:p w14:paraId="739A3DCF" w14:textId="77777777" w:rsidR="00F53A90" w:rsidRPr="00646F4A" w:rsidRDefault="00F53A90" w:rsidP="00F66470">
            <w:pPr>
              <w:spacing w:before="40"/>
              <w:jc w:val="center"/>
              <w:rPr>
                <w:rFonts w:cs="Arial"/>
                <w:sz w:val="20"/>
                <w:szCs w:val="20"/>
              </w:rPr>
            </w:pPr>
          </w:p>
        </w:tc>
        <w:tc>
          <w:tcPr>
            <w:tcW w:w="535" w:type="pct"/>
            <w:vMerge/>
            <w:tcBorders>
              <w:left w:val="single" w:sz="4" w:space="0" w:color="auto"/>
              <w:right w:val="single" w:sz="4" w:space="0" w:color="auto"/>
            </w:tcBorders>
            <w:shd w:val="clear" w:color="auto" w:fill="FFFFFF"/>
          </w:tcPr>
          <w:p w14:paraId="7F421080" w14:textId="77777777" w:rsidR="00F53A90" w:rsidRPr="00646F4A" w:rsidRDefault="00F53A90" w:rsidP="00F66470">
            <w:pPr>
              <w:spacing w:before="40"/>
              <w:jc w:val="left"/>
              <w:rPr>
                <w:rFonts w:cs="Arial"/>
                <w:sz w:val="20"/>
                <w:szCs w:val="20"/>
              </w:rPr>
            </w:pPr>
          </w:p>
        </w:tc>
        <w:tc>
          <w:tcPr>
            <w:tcW w:w="299" w:type="pct"/>
            <w:vMerge/>
          </w:tcPr>
          <w:p w14:paraId="24800AB1" w14:textId="77777777" w:rsidR="00F53A90" w:rsidRPr="00646F4A" w:rsidRDefault="00F53A90" w:rsidP="00F66470">
            <w:pPr>
              <w:spacing w:before="40"/>
              <w:jc w:val="center"/>
              <w:rPr>
                <w:rFonts w:cs="Arial"/>
                <w:sz w:val="20"/>
                <w:szCs w:val="20"/>
              </w:rPr>
            </w:pPr>
          </w:p>
        </w:tc>
        <w:tc>
          <w:tcPr>
            <w:tcW w:w="338" w:type="pct"/>
            <w:shd w:val="clear" w:color="auto" w:fill="auto"/>
          </w:tcPr>
          <w:p w14:paraId="5F26FC72" w14:textId="5A60DCEA" w:rsidR="00F53A90" w:rsidRPr="00646F4A" w:rsidRDefault="00F53A90" w:rsidP="00F66470">
            <w:pPr>
              <w:spacing w:before="40"/>
              <w:jc w:val="center"/>
              <w:rPr>
                <w:rFonts w:cs="Arial"/>
                <w:sz w:val="20"/>
                <w:szCs w:val="20"/>
              </w:rPr>
            </w:pPr>
            <w:r w:rsidRPr="00646F4A">
              <w:rPr>
                <w:rFonts w:cs="Arial"/>
                <w:sz w:val="20"/>
                <w:szCs w:val="20"/>
              </w:rPr>
              <w:t>Rugby Union</w:t>
            </w:r>
          </w:p>
        </w:tc>
        <w:tc>
          <w:tcPr>
            <w:tcW w:w="410" w:type="pct"/>
            <w:vMerge/>
            <w:shd w:val="clear" w:color="auto" w:fill="auto"/>
          </w:tcPr>
          <w:p w14:paraId="75AF7A93" w14:textId="77777777" w:rsidR="00F53A90" w:rsidRPr="00646F4A" w:rsidRDefault="00F53A90" w:rsidP="00F66470">
            <w:pPr>
              <w:spacing w:before="40"/>
              <w:jc w:val="center"/>
              <w:rPr>
                <w:rFonts w:cs="Arial"/>
                <w:bCs/>
                <w:sz w:val="20"/>
                <w:szCs w:val="20"/>
              </w:rPr>
            </w:pPr>
          </w:p>
        </w:tc>
        <w:tc>
          <w:tcPr>
            <w:tcW w:w="898" w:type="pct"/>
            <w:shd w:val="clear" w:color="auto" w:fill="auto"/>
          </w:tcPr>
          <w:p w14:paraId="67FE5F72" w14:textId="0D2E6351" w:rsidR="00F53A90" w:rsidRPr="00646F4A" w:rsidRDefault="00F53A90" w:rsidP="00F66470">
            <w:pPr>
              <w:spacing w:before="40"/>
              <w:jc w:val="left"/>
              <w:rPr>
                <w:rFonts w:cs="Arial"/>
                <w:bCs/>
                <w:sz w:val="20"/>
                <w:szCs w:val="20"/>
              </w:rPr>
            </w:pPr>
            <w:r w:rsidRPr="00646F4A">
              <w:rPr>
                <w:rFonts w:cs="Arial"/>
                <w:bCs/>
                <w:sz w:val="20"/>
                <w:szCs w:val="20"/>
              </w:rPr>
              <w:t xml:space="preserve">One poor quality junior pitch which is available for community use but unused. </w:t>
            </w:r>
            <w:r w:rsidRPr="00646F4A">
              <w:rPr>
                <w:rFonts w:eastAsia="MS Mincho" w:cs="Arial"/>
                <w:sz w:val="20"/>
                <w:szCs w:val="20"/>
                <w:lang w:val="en-US" w:eastAsia="ja-JP"/>
              </w:rPr>
              <w:t>It is played to its capacity through curricular demand.</w:t>
            </w:r>
          </w:p>
        </w:tc>
        <w:tc>
          <w:tcPr>
            <w:tcW w:w="772" w:type="pct"/>
            <w:shd w:val="clear" w:color="auto" w:fill="auto"/>
          </w:tcPr>
          <w:p w14:paraId="24A096F8" w14:textId="2405EC1A" w:rsidR="00F53A90" w:rsidRPr="00646F4A" w:rsidRDefault="00F53A90" w:rsidP="00F66470">
            <w:pPr>
              <w:spacing w:before="40"/>
              <w:jc w:val="left"/>
              <w:rPr>
                <w:rFonts w:cs="Arial"/>
                <w:bCs/>
                <w:sz w:val="20"/>
                <w:szCs w:val="20"/>
              </w:rPr>
            </w:pPr>
            <w:r w:rsidRPr="00646F4A">
              <w:rPr>
                <w:rFonts w:cs="Arial"/>
                <w:bCs/>
                <w:sz w:val="20"/>
                <w:szCs w:val="20"/>
              </w:rPr>
              <w:t xml:space="preserve">Retain for continued curricular and extra-curricular use. </w:t>
            </w:r>
          </w:p>
        </w:tc>
        <w:tc>
          <w:tcPr>
            <w:tcW w:w="319" w:type="pct"/>
            <w:shd w:val="clear" w:color="auto" w:fill="auto"/>
          </w:tcPr>
          <w:p w14:paraId="0E4D3BAD" w14:textId="77777777" w:rsidR="00F53A90" w:rsidRPr="00646F4A" w:rsidRDefault="00F53A90" w:rsidP="00F66470">
            <w:pPr>
              <w:spacing w:before="40"/>
              <w:jc w:val="center"/>
              <w:rPr>
                <w:rFonts w:cs="Arial"/>
                <w:bCs/>
                <w:sz w:val="20"/>
                <w:szCs w:val="20"/>
              </w:rPr>
            </w:pPr>
            <w:r w:rsidRPr="00646F4A">
              <w:rPr>
                <w:rFonts w:cs="Arial"/>
                <w:bCs/>
                <w:sz w:val="20"/>
                <w:szCs w:val="20"/>
              </w:rPr>
              <w:t>School</w:t>
            </w:r>
          </w:p>
          <w:p w14:paraId="3FCC79EA" w14:textId="25928D3F" w:rsidR="00F53A90" w:rsidRPr="00646F4A" w:rsidRDefault="00F53A90" w:rsidP="00F66470">
            <w:pPr>
              <w:spacing w:before="40"/>
              <w:jc w:val="center"/>
              <w:rPr>
                <w:rFonts w:cs="Arial"/>
                <w:bCs/>
                <w:sz w:val="20"/>
                <w:szCs w:val="20"/>
              </w:rPr>
            </w:pPr>
            <w:r w:rsidRPr="00646F4A">
              <w:rPr>
                <w:rFonts w:cs="Arial"/>
                <w:bCs/>
                <w:sz w:val="20"/>
                <w:szCs w:val="20"/>
              </w:rPr>
              <w:t>RFU</w:t>
            </w:r>
          </w:p>
        </w:tc>
        <w:tc>
          <w:tcPr>
            <w:tcW w:w="308" w:type="pct"/>
            <w:vMerge/>
            <w:shd w:val="clear" w:color="auto" w:fill="FFFFFF"/>
          </w:tcPr>
          <w:p w14:paraId="226DED56" w14:textId="77777777" w:rsidR="00F53A90" w:rsidRPr="00646F4A" w:rsidRDefault="00F53A90" w:rsidP="00F66470">
            <w:pPr>
              <w:spacing w:before="40"/>
              <w:jc w:val="center"/>
              <w:rPr>
                <w:rFonts w:cs="Arial"/>
                <w:bCs/>
                <w:sz w:val="20"/>
                <w:szCs w:val="20"/>
              </w:rPr>
            </w:pPr>
          </w:p>
        </w:tc>
        <w:tc>
          <w:tcPr>
            <w:tcW w:w="235" w:type="pct"/>
            <w:shd w:val="clear" w:color="auto" w:fill="FFFFFF"/>
          </w:tcPr>
          <w:p w14:paraId="6E36C239" w14:textId="6FE402CB" w:rsidR="00F53A90" w:rsidRPr="00646F4A" w:rsidRDefault="00F53A90" w:rsidP="00F66470">
            <w:pPr>
              <w:spacing w:before="40"/>
              <w:jc w:val="center"/>
              <w:rPr>
                <w:rFonts w:cs="Arial"/>
                <w:bCs/>
                <w:sz w:val="20"/>
                <w:szCs w:val="20"/>
              </w:rPr>
            </w:pPr>
            <w:r w:rsidRPr="00646F4A">
              <w:rPr>
                <w:rFonts w:cs="Arial"/>
                <w:bCs/>
                <w:sz w:val="20"/>
                <w:szCs w:val="20"/>
              </w:rPr>
              <w:t>L</w:t>
            </w:r>
          </w:p>
        </w:tc>
        <w:tc>
          <w:tcPr>
            <w:tcW w:w="314" w:type="pct"/>
            <w:shd w:val="clear" w:color="auto" w:fill="FFFFFF"/>
          </w:tcPr>
          <w:p w14:paraId="45C5F792" w14:textId="4F60577E" w:rsidR="00F53A90" w:rsidRPr="00646F4A" w:rsidRDefault="00F53A90" w:rsidP="00F66470">
            <w:pPr>
              <w:spacing w:before="40"/>
              <w:jc w:val="center"/>
              <w:rPr>
                <w:rFonts w:cs="Arial"/>
                <w:bCs/>
                <w:sz w:val="20"/>
                <w:szCs w:val="20"/>
              </w:rPr>
            </w:pPr>
            <w:r w:rsidRPr="00646F4A">
              <w:rPr>
                <w:rFonts w:cs="Arial"/>
                <w:bCs/>
                <w:sz w:val="20"/>
                <w:szCs w:val="20"/>
              </w:rPr>
              <w:t>L</w:t>
            </w:r>
          </w:p>
        </w:tc>
        <w:tc>
          <w:tcPr>
            <w:tcW w:w="160" w:type="pct"/>
            <w:shd w:val="clear" w:color="auto" w:fill="FFFFFF"/>
          </w:tcPr>
          <w:p w14:paraId="56B78769" w14:textId="2C90731A" w:rsidR="00F53A90" w:rsidRPr="00646F4A" w:rsidRDefault="00F53A90" w:rsidP="00F66470">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59D2AC26" w14:textId="77777777" w:rsidR="00F53A90" w:rsidRPr="00646F4A" w:rsidRDefault="00F53A90" w:rsidP="00F66470">
            <w:pPr>
              <w:spacing w:before="40"/>
              <w:jc w:val="center"/>
              <w:rPr>
                <w:rFonts w:cs="Arial"/>
                <w:bCs/>
                <w:sz w:val="20"/>
                <w:szCs w:val="20"/>
              </w:rPr>
            </w:pPr>
          </w:p>
        </w:tc>
      </w:tr>
      <w:tr w:rsidR="00646F4A" w:rsidRPr="00646F4A" w14:paraId="17CA765D" w14:textId="77777777" w:rsidTr="006F2BB9">
        <w:trPr>
          <w:trHeight w:val="684"/>
        </w:trPr>
        <w:tc>
          <w:tcPr>
            <w:tcW w:w="169" w:type="pct"/>
            <w:vMerge/>
            <w:tcBorders>
              <w:left w:val="single" w:sz="4" w:space="0" w:color="auto"/>
              <w:right w:val="single" w:sz="4" w:space="0" w:color="auto"/>
            </w:tcBorders>
            <w:shd w:val="clear" w:color="auto" w:fill="FFFFFF"/>
          </w:tcPr>
          <w:p w14:paraId="1F4A682B" w14:textId="77777777" w:rsidR="00F53A90" w:rsidRPr="00646F4A" w:rsidRDefault="00F53A90" w:rsidP="00F66470">
            <w:pPr>
              <w:spacing w:before="40"/>
              <w:jc w:val="center"/>
              <w:rPr>
                <w:rFonts w:cs="Arial"/>
                <w:sz w:val="20"/>
                <w:szCs w:val="20"/>
              </w:rPr>
            </w:pPr>
          </w:p>
        </w:tc>
        <w:tc>
          <w:tcPr>
            <w:tcW w:w="535" w:type="pct"/>
            <w:vMerge/>
            <w:tcBorders>
              <w:left w:val="single" w:sz="4" w:space="0" w:color="auto"/>
              <w:right w:val="single" w:sz="4" w:space="0" w:color="auto"/>
            </w:tcBorders>
            <w:shd w:val="clear" w:color="auto" w:fill="FFFFFF"/>
          </w:tcPr>
          <w:p w14:paraId="048AF472" w14:textId="77777777" w:rsidR="00F53A90" w:rsidRPr="00646F4A" w:rsidRDefault="00F53A90" w:rsidP="00F66470">
            <w:pPr>
              <w:spacing w:before="40"/>
              <w:jc w:val="left"/>
              <w:rPr>
                <w:rFonts w:cs="Arial"/>
                <w:sz w:val="20"/>
                <w:szCs w:val="20"/>
              </w:rPr>
            </w:pPr>
          </w:p>
        </w:tc>
        <w:tc>
          <w:tcPr>
            <w:tcW w:w="299" w:type="pct"/>
            <w:vMerge/>
          </w:tcPr>
          <w:p w14:paraId="61D05D14" w14:textId="77777777" w:rsidR="00F53A90" w:rsidRPr="00646F4A" w:rsidRDefault="00F53A90" w:rsidP="00F66470">
            <w:pPr>
              <w:spacing w:before="40"/>
              <w:jc w:val="center"/>
              <w:rPr>
                <w:rFonts w:cs="Arial"/>
                <w:sz w:val="20"/>
                <w:szCs w:val="20"/>
              </w:rPr>
            </w:pPr>
          </w:p>
        </w:tc>
        <w:tc>
          <w:tcPr>
            <w:tcW w:w="338" w:type="pct"/>
            <w:shd w:val="clear" w:color="auto" w:fill="auto"/>
          </w:tcPr>
          <w:p w14:paraId="118FB3CA" w14:textId="3CB69DA6" w:rsidR="00F53A90" w:rsidRPr="00646F4A" w:rsidRDefault="00F53A90" w:rsidP="00F66470">
            <w:pPr>
              <w:spacing w:before="40"/>
              <w:jc w:val="center"/>
              <w:rPr>
                <w:rFonts w:cs="Arial"/>
                <w:sz w:val="20"/>
                <w:szCs w:val="20"/>
              </w:rPr>
            </w:pPr>
            <w:r w:rsidRPr="00646F4A">
              <w:rPr>
                <w:rFonts w:cs="Arial"/>
                <w:sz w:val="20"/>
                <w:szCs w:val="20"/>
              </w:rPr>
              <w:t>Tennis</w:t>
            </w:r>
          </w:p>
        </w:tc>
        <w:tc>
          <w:tcPr>
            <w:tcW w:w="410" w:type="pct"/>
            <w:vMerge/>
            <w:shd w:val="clear" w:color="auto" w:fill="auto"/>
          </w:tcPr>
          <w:p w14:paraId="50F118F5" w14:textId="77777777" w:rsidR="00F53A90" w:rsidRPr="00646F4A" w:rsidRDefault="00F53A90" w:rsidP="00F66470">
            <w:pPr>
              <w:spacing w:before="40"/>
              <w:jc w:val="center"/>
              <w:rPr>
                <w:rFonts w:cs="Arial"/>
                <w:bCs/>
                <w:sz w:val="20"/>
                <w:szCs w:val="20"/>
              </w:rPr>
            </w:pPr>
          </w:p>
        </w:tc>
        <w:tc>
          <w:tcPr>
            <w:tcW w:w="898" w:type="pct"/>
            <w:shd w:val="clear" w:color="auto" w:fill="auto"/>
          </w:tcPr>
          <w:p w14:paraId="4C576145" w14:textId="1E654B7D" w:rsidR="00F53A90" w:rsidRPr="00646F4A" w:rsidRDefault="00F53A90" w:rsidP="00F66470">
            <w:pPr>
              <w:spacing w:before="40"/>
              <w:jc w:val="left"/>
              <w:rPr>
                <w:rFonts w:cs="Arial"/>
                <w:bCs/>
                <w:sz w:val="20"/>
                <w:szCs w:val="20"/>
              </w:rPr>
            </w:pPr>
            <w:r w:rsidRPr="00646F4A">
              <w:rPr>
                <w:rFonts w:cs="Arial"/>
                <w:bCs/>
                <w:sz w:val="20"/>
                <w:szCs w:val="20"/>
              </w:rPr>
              <w:t xml:space="preserve">Nine poor quality macadam courts that are not available for community use or serviced by sports lighting. </w:t>
            </w:r>
          </w:p>
        </w:tc>
        <w:tc>
          <w:tcPr>
            <w:tcW w:w="772" w:type="pct"/>
            <w:shd w:val="clear" w:color="auto" w:fill="auto"/>
          </w:tcPr>
          <w:p w14:paraId="4F3B6DFB" w14:textId="1D651C0D" w:rsidR="00F53A90" w:rsidRPr="00646F4A" w:rsidRDefault="00F53A90" w:rsidP="00F66470">
            <w:pPr>
              <w:spacing w:before="40"/>
              <w:jc w:val="left"/>
              <w:rPr>
                <w:rFonts w:cs="Arial"/>
                <w:bCs/>
                <w:sz w:val="20"/>
                <w:szCs w:val="20"/>
              </w:rPr>
            </w:pPr>
            <w:r w:rsidRPr="00646F4A">
              <w:rPr>
                <w:rFonts w:cs="Arial"/>
                <w:bCs/>
                <w:sz w:val="20"/>
                <w:szCs w:val="20"/>
              </w:rPr>
              <w:t xml:space="preserve">Improve quality for curricular use and explore community use and sports lighting potential. </w:t>
            </w:r>
          </w:p>
        </w:tc>
        <w:tc>
          <w:tcPr>
            <w:tcW w:w="319" w:type="pct"/>
            <w:shd w:val="clear" w:color="auto" w:fill="auto"/>
          </w:tcPr>
          <w:p w14:paraId="2CCB7EBF" w14:textId="77777777" w:rsidR="00F53A90" w:rsidRPr="00646F4A" w:rsidRDefault="00F53A90" w:rsidP="00F66470">
            <w:pPr>
              <w:spacing w:before="40"/>
              <w:jc w:val="center"/>
              <w:rPr>
                <w:rFonts w:cs="Arial"/>
                <w:bCs/>
                <w:sz w:val="20"/>
                <w:szCs w:val="20"/>
              </w:rPr>
            </w:pPr>
            <w:r w:rsidRPr="00646F4A">
              <w:rPr>
                <w:rFonts w:cs="Arial"/>
                <w:bCs/>
                <w:sz w:val="20"/>
                <w:szCs w:val="20"/>
              </w:rPr>
              <w:t>School</w:t>
            </w:r>
          </w:p>
          <w:p w14:paraId="35F70ED3" w14:textId="0ADF573A" w:rsidR="00F53A90" w:rsidRPr="00646F4A" w:rsidRDefault="00F53A90" w:rsidP="00F66470">
            <w:pPr>
              <w:spacing w:before="40"/>
              <w:jc w:val="center"/>
              <w:rPr>
                <w:rFonts w:cs="Arial"/>
                <w:bCs/>
                <w:sz w:val="20"/>
                <w:szCs w:val="20"/>
              </w:rPr>
            </w:pPr>
            <w:r w:rsidRPr="00646F4A">
              <w:rPr>
                <w:rFonts w:cs="Arial"/>
                <w:bCs/>
                <w:sz w:val="20"/>
                <w:szCs w:val="20"/>
              </w:rPr>
              <w:t>LTA</w:t>
            </w:r>
          </w:p>
        </w:tc>
        <w:tc>
          <w:tcPr>
            <w:tcW w:w="308" w:type="pct"/>
            <w:vMerge/>
            <w:shd w:val="clear" w:color="auto" w:fill="FFFFFF"/>
          </w:tcPr>
          <w:p w14:paraId="620089EB" w14:textId="77777777" w:rsidR="00F53A90" w:rsidRPr="00646F4A" w:rsidRDefault="00F53A90" w:rsidP="00F66470">
            <w:pPr>
              <w:spacing w:before="40"/>
              <w:jc w:val="center"/>
              <w:rPr>
                <w:rFonts w:cs="Arial"/>
                <w:bCs/>
                <w:sz w:val="20"/>
                <w:szCs w:val="20"/>
              </w:rPr>
            </w:pPr>
          </w:p>
        </w:tc>
        <w:tc>
          <w:tcPr>
            <w:tcW w:w="235" w:type="pct"/>
            <w:shd w:val="clear" w:color="auto" w:fill="FFFFFF"/>
          </w:tcPr>
          <w:p w14:paraId="49B7F155" w14:textId="5A46010E" w:rsidR="00F53A90" w:rsidRPr="00646F4A" w:rsidRDefault="00F53A90" w:rsidP="00F66470">
            <w:pPr>
              <w:spacing w:before="40"/>
              <w:jc w:val="center"/>
              <w:rPr>
                <w:rFonts w:cs="Arial"/>
                <w:bCs/>
                <w:sz w:val="20"/>
                <w:szCs w:val="20"/>
              </w:rPr>
            </w:pPr>
            <w:r w:rsidRPr="00646F4A">
              <w:rPr>
                <w:rFonts w:cs="Arial"/>
                <w:bCs/>
                <w:sz w:val="20"/>
                <w:szCs w:val="20"/>
              </w:rPr>
              <w:t>M</w:t>
            </w:r>
          </w:p>
        </w:tc>
        <w:tc>
          <w:tcPr>
            <w:tcW w:w="314" w:type="pct"/>
            <w:shd w:val="clear" w:color="auto" w:fill="FFFFFF"/>
          </w:tcPr>
          <w:p w14:paraId="30B23879" w14:textId="7E547955" w:rsidR="00F53A90" w:rsidRPr="00646F4A" w:rsidRDefault="00013AFB" w:rsidP="00F66470">
            <w:pPr>
              <w:spacing w:before="40"/>
              <w:jc w:val="center"/>
              <w:rPr>
                <w:rFonts w:cs="Arial"/>
                <w:bCs/>
                <w:sz w:val="20"/>
                <w:szCs w:val="20"/>
              </w:rPr>
            </w:pPr>
            <w:r w:rsidRPr="00646F4A">
              <w:rPr>
                <w:rFonts w:cs="Arial"/>
                <w:bCs/>
                <w:sz w:val="20"/>
                <w:szCs w:val="20"/>
              </w:rPr>
              <w:t>M</w:t>
            </w:r>
          </w:p>
        </w:tc>
        <w:tc>
          <w:tcPr>
            <w:tcW w:w="160" w:type="pct"/>
            <w:shd w:val="clear" w:color="auto" w:fill="FFFFFF"/>
          </w:tcPr>
          <w:p w14:paraId="402D57B1" w14:textId="317D63F8" w:rsidR="00F53A90" w:rsidRPr="00646F4A" w:rsidRDefault="00F53A90" w:rsidP="00F66470">
            <w:pPr>
              <w:spacing w:before="40"/>
              <w:jc w:val="center"/>
              <w:rPr>
                <w:rFonts w:cs="Arial"/>
                <w:bCs/>
                <w:sz w:val="20"/>
                <w:szCs w:val="20"/>
              </w:rPr>
            </w:pPr>
            <w:r w:rsidRPr="00646F4A">
              <w:rPr>
                <w:rFonts w:cs="Arial"/>
                <w:bCs/>
                <w:sz w:val="20"/>
                <w:szCs w:val="20"/>
              </w:rPr>
              <w:t>M</w:t>
            </w:r>
          </w:p>
        </w:tc>
        <w:tc>
          <w:tcPr>
            <w:tcW w:w="244" w:type="pct"/>
            <w:vMerge/>
            <w:shd w:val="clear" w:color="auto" w:fill="FFFFFF"/>
          </w:tcPr>
          <w:p w14:paraId="268A040F" w14:textId="77777777" w:rsidR="00F53A90" w:rsidRPr="00646F4A" w:rsidRDefault="00F53A90" w:rsidP="00F66470">
            <w:pPr>
              <w:spacing w:before="40"/>
              <w:jc w:val="center"/>
              <w:rPr>
                <w:rFonts w:cs="Arial"/>
                <w:bCs/>
                <w:sz w:val="20"/>
                <w:szCs w:val="20"/>
              </w:rPr>
            </w:pPr>
          </w:p>
        </w:tc>
      </w:tr>
      <w:tr w:rsidR="00646F4A" w:rsidRPr="00646F4A" w14:paraId="2DD6E4EF" w14:textId="77777777" w:rsidTr="002B0839">
        <w:trPr>
          <w:trHeight w:val="382"/>
        </w:trPr>
        <w:tc>
          <w:tcPr>
            <w:tcW w:w="169" w:type="pct"/>
            <w:vMerge/>
            <w:tcBorders>
              <w:left w:val="single" w:sz="4" w:space="0" w:color="auto"/>
              <w:right w:val="single" w:sz="4" w:space="0" w:color="auto"/>
            </w:tcBorders>
            <w:shd w:val="clear" w:color="auto" w:fill="FFFFFF"/>
          </w:tcPr>
          <w:p w14:paraId="308DB62F" w14:textId="77777777" w:rsidR="00F53A90" w:rsidRPr="00646F4A" w:rsidRDefault="00F53A90" w:rsidP="00F53A90">
            <w:pPr>
              <w:spacing w:before="40"/>
              <w:jc w:val="center"/>
              <w:rPr>
                <w:rFonts w:cs="Arial"/>
                <w:sz w:val="20"/>
                <w:szCs w:val="20"/>
              </w:rPr>
            </w:pPr>
          </w:p>
        </w:tc>
        <w:tc>
          <w:tcPr>
            <w:tcW w:w="535" w:type="pct"/>
            <w:vMerge/>
            <w:tcBorders>
              <w:left w:val="single" w:sz="4" w:space="0" w:color="auto"/>
              <w:right w:val="single" w:sz="4" w:space="0" w:color="auto"/>
            </w:tcBorders>
            <w:shd w:val="clear" w:color="auto" w:fill="FFFFFF"/>
          </w:tcPr>
          <w:p w14:paraId="4792F354" w14:textId="77777777" w:rsidR="00F53A90" w:rsidRPr="00646F4A" w:rsidRDefault="00F53A90" w:rsidP="00F53A90">
            <w:pPr>
              <w:spacing w:before="40"/>
              <w:jc w:val="left"/>
              <w:rPr>
                <w:rFonts w:cs="Arial"/>
                <w:sz w:val="20"/>
                <w:szCs w:val="20"/>
              </w:rPr>
            </w:pPr>
          </w:p>
        </w:tc>
        <w:tc>
          <w:tcPr>
            <w:tcW w:w="299" w:type="pct"/>
            <w:vMerge/>
          </w:tcPr>
          <w:p w14:paraId="6B8DB794" w14:textId="77777777" w:rsidR="00F53A90" w:rsidRPr="00646F4A" w:rsidRDefault="00F53A90" w:rsidP="00F53A90">
            <w:pPr>
              <w:spacing w:before="40"/>
              <w:jc w:val="center"/>
              <w:rPr>
                <w:rFonts w:cs="Arial"/>
                <w:sz w:val="20"/>
                <w:szCs w:val="20"/>
              </w:rPr>
            </w:pPr>
          </w:p>
        </w:tc>
        <w:tc>
          <w:tcPr>
            <w:tcW w:w="338" w:type="pct"/>
            <w:shd w:val="clear" w:color="auto" w:fill="auto"/>
          </w:tcPr>
          <w:p w14:paraId="36C88F58" w14:textId="02BEFD99" w:rsidR="00F53A90" w:rsidRPr="00646F4A" w:rsidRDefault="00F53A90" w:rsidP="00F53A90">
            <w:pPr>
              <w:spacing w:before="40"/>
              <w:jc w:val="center"/>
              <w:rPr>
                <w:rFonts w:cs="Arial"/>
                <w:sz w:val="20"/>
                <w:szCs w:val="20"/>
              </w:rPr>
            </w:pPr>
            <w:r w:rsidRPr="00646F4A">
              <w:rPr>
                <w:rFonts w:cs="Arial"/>
                <w:sz w:val="20"/>
                <w:szCs w:val="20"/>
              </w:rPr>
              <w:t>Netball</w:t>
            </w:r>
          </w:p>
        </w:tc>
        <w:tc>
          <w:tcPr>
            <w:tcW w:w="410" w:type="pct"/>
            <w:vMerge/>
            <w:shd w:val="clear" w:color="auto" w:fill="auto"/>
          </w:tcPr>
          <w:p w14:paraId="472FF012" w14:textId="77777777" w:rsidR="00F53A90" w:rsidRPr="00646F4A" w:rsidRDefault="00F53A90" w:rsidP="00F53A90">
            <w:pPr>
              <w:spacing w:before="40"/>
              <w:jc w:val="center"/>
              <w:rPr>
                <w:rFonts w:cs="Arial"/>
                <w:bCs/>
                <w:sz w:val="20"/>
                <w:szCs w:val="20"/>
              </w:rPr>
            </w:pPr>
          </w:p>
        </w:tc>
        <w:tc>
          <w:tcPr>
            <w:tcW w:w="898" w:type="pct"/>
            <w:shd w:val="clear" w:color="auto" w:fill="auto"/>
          </w:tcPr>
          <w:p w14:paraId="1519B8DC" w14:textId="6F680772" w:rsidR="00F53A90" w:rsidRPr="00646F4A" w:rsidRDefault="00F53A90" w:rsidP="00F53A90">
            <w:pPr>
              <w:spacing w:before="40"/>
              <w:jc w:val="left"/>
              <w:rPr>
                <w:rFonts w:cs="Arial"/>
                <w:bCs/>
                <w:sz w:val="20"/>
                <w:szCs w:val="20"/>
              </w:rPr>
            </w:pPr>
            <w:r w:rsidRPr="00646F4A">
              <w:rPr>
                <w:rFonts w:cs="Arial"/>
                <w:bCs/>
                <w:sz w:val="20"/>
                <w:szCs w:val="20"/>
              </w:rPr>
              <w:t xml:space="preserve">Five poor quality macadam courts that are not available for community use or serviced by sports lighting. </w:t>
            </w:r>
          </w:p>
        </w:tc>
        <w:tc>
          <w:tcPr>
            <w:tcW w:w="772" w:type="pct"/>
            <w:shd w:val="clear" w:color="auto" w:fill="auto"/>
          </w:tcPr>
          <w:p w14:paraId="16D58CFE" w14:textId="51208F0A" w:rsidR="00F53A90" w:rsidRPr="00646F4A" w:rsidRDefault="00F53A90" w:rsidP="00F53A90">
            <w:pPr>
              <w:spacing w:before="40"/>
              <w:jc w:val="left"/>
              <w:rPr>
                <w:rFonts w:cs="Arial"/>
                <w:bCs/>
                <w:sz w:val="20"/>
                <w:szCs w:val="20"/>
              </w:rPr>
            </w:pPr>
            <w:r w:rsidRPr="00646F4A">
              <w:rPr>
                <w:rFonts w:cs="Arial"/>
                <w:bCs/>
                <w:sz w:val="20"/>
                <w:szCs w:val="20"/>
              </w:rPr>
              <w:t xml:space="preserve">Improve quality for curricular use and explore community use and sports lighting potential. </w:t>
            </w:r>
          </w:p>
        </w:tc>
        <w:tc>
          <w:tcPr>
            <w:tcW w:w="319" w:type="pct"/>
            <w:shd w:val="clear" w:color="auto" w:fill="auto"/>
          </w:tcPr>
          <w:p w14:paraId="691C5B75" w14:textId="77777777" w:rsidR="00F53A90" w:rsidRPr="00646F4A" w:rsidRDefault="00F53A90" w:rsidP="00F53A90">
            <w:pPr>
              <w:spacing w:before="40"/>
              <w:jc w:val="center"/>
              <w:rPr>
                <w:rFonts w:cs="Arial"/>
                <w:bCs/>
                <w:sz w:val="20"/>
                <w:szCs w:val="20"/>
              </w:rPr>
            </w:pPr>
            <w:r w:rsidRPr="00646F4A">
              <w:rPr>
                <w:rFonts w:cs="Arial"/>
                <w:bCs/>
                <w:sz w:val="20"/>
                <w:szCs w:val="20"/>
              </w:rPr>
              <w:t>School</w:t>
            </w:r>
          </w:p>
          <w:p w14:paraId="198EA12D" w14:textId="56D77540" w:rsidR="00F53A90" w:rsidRPr="00646F4A" w:rsidRDefault="00F53A90" w:rsidP="00F53A90">
            <w:pPr>
              <w:spacing w:before="40"/>
              <w:jc w:val="center"/>
              <w:rPr>
                <w:rFonts w:cs="Arial"/>
                <w:bCs/>
                <w:sz w:val="20"/>
                <w:szCs w:val="20"/>
              </w:rPr>
            </w:pPr>
            <w:r w:rsidRPr="00646F4A">
              <w:rPr>
                <w:rFonts w:cs="Arial"/>
                <w:bCs/>
                <w:sz w:val="20"/>
                <w:szCs w:val="20"/>
              </w:rPr>
              <w:t>England Netball</w:t>
            </w:r>
          </w:p>
        </w:tc>
        <w:tc>
          <w:tcPr>
            <w:tcW w:w="308" w:type="pct"/>
            <w:vMerge/>
            <w:shd w:val="clear" w:color="auto" w:fill="FFFFFF"/>
          </w:tcPr>
          <w:p w14:paraId="0FC9F7F8" w14:textId="77777777" w:rsidR="00F53A90" w:rsidRPr="00646F4A" w:rsidRDefault="00F53A90" w:rsidP="00F53A90">
            <w:pPr>
              <w:spacing w:before="40"/>
              <w:jc w:val="center"/>
              <w:rPr>
                <w:rFonts w:cs="Arial"/>
                <w:bCs/>
                <w:sz w:val="20"/>
                <w:szCs w:val="20"/>
              </w:rPr>
            </w:pPr>
          </w:p>
        </w:tc>
        <w:tc>
          <w:tcPr>
            <w:tcW w:w="235" w:type="pct"/>
            <w:shd w:val="clear" w:color="auto" w:fill="FFFFFF"/>
          </w:tcPr>
          <w:p w14:paraId="523A968C" w14:textId="55837339" w:rsidR="00F53A90" w:rsidRPr="00646F4A" w:rsidRDefault="00F53A90" w:rsidP="00F53A90">
            <w:pPr>
              <w:spacing w:before="40"/>
              <w:jc w:val="center"/>
              <w:rPr>
                <w:rFonts w:cs="Arial"/>
                <w:bCs/>
                <w:sz w:val="20"/>
                <w:szCs w:val="20"/>
              </w:rPr>
            </w:pPr>
            <w:r w:rsidRPr="00646F4A">
              <w:rPr>
                <w:rFonts w:cs="Arial"/>
                <w:bCs/>
                <w:sz w:val="20"/>
                <w:szCs w:val="20"/>
              </w:rPr>
              <w:t>M</w:t>
            </w:r>
          </w:p>
        </w:tc>
        <w:tc>
          <w:tcPr>
            <w:tcW w:w="314" w:type="pct"/>
            <w:shd w:val="clear" w:color="auto" w:fill="FFFFFF"/>
          </w:tcPr>
          <w:p w14:paraId="2CAE4E34" w14:textId="182E57D4" w:rsidR="00F53A90" w:rsidRPr="00646F4A" w:rsidRDefault="00013AFB" w:rsidP="00F53A90">
            <w:pPr>
              <w:spacing w:before="40"/>
              <w:jc w:val="center"/>
              <w:rPr>
                <w:rFonts w:cs="Arial"/>
                <w:bCs/>
                <w:sz w:val="20"/>
                <w:szCs w:val="20"/>
              </w:rPr>
            </w:pPr>
            <w:r w:rsidRPr="00646F4A">
              <w:rPr>
                <w:rFonts w:cs="Arial"/>
                <w:bCs/>
                <w:sz w:val="20"/>
                <w:szCs w:val="20"/>
              </w:rPr>
              <w:t>M</w:t>
            </w:r>
          </w:p>
        </w:tc>
        <w:tc>
          <w:tcPr>
            <w:tcW w:w="160" w:type="pct"/>
            <w:shd w:val="clear" w:color="auto" w:fill="FFFFFF"/>
          </w:tcPr>
          <w:p w14:paraId="35FAF676" w14:textId="1D1D5D0D" w:rsidR="00F53A90" w:rsidRPr="00646F4A" w:rsidRDefault="00F53A90" w:rsidP="00F53A90">
            <w:pPr>
              <w:spacing w:before="40"/>
              <w:jc w:val="center"/>
              <w:rPr>
                <w:rFonts w:cs="Arial"/>
                <w:bCs/>
                <w:sz w:val="20"/>
                <w:szCs w:val="20"/>
              </w:rPr>
            </w:pPr>
            <w:r w:rsidRPr="00646F4A">
              <w:rPr>
                <w:rFonts w:cs="Arial"/>
                <w:bCs/>
                <w:sz w:val="20"/>
                <w:szCs w:val="20"/>
              </w:rPr>
              <w:t>M</w:t>
            </w:r>
          </w:p>
        </w:tc>
        <w:tc>
          <w:tcPr>
            <w:tcW w:w="244" w:type="pct"/>
            <w:vMerge/>
            <w:shd w:val="clear" w:color="auto" w:fill="FFFFFF"/>
          </w:tcPr>
          <w:p w14:paraId="77CDD0F9" w14:textId="77777777" w:rsidR="00F53A90" w:rsidRPr="00646F4A" w:rsidRDefault="00F53A90" w:rsidP="00F53A90">
            <w:pPr>
              <w:spacing w:before="40"/>
              <w:jc w:val="center"/>
              <w:rPr>
                <w:rFonts w:cs="Arial"/>
                <w:bCs/>
                <w:sz w:val="20"/>
                <w:szCs w:val="20"/>
              </w:rPr>
            </w:pPr>
          </w:p>
        </w:tc>
      </w:tr>
      <w:tr w:rsidR="00646F4A" w:rsidRPr="00646F4A" w14:paraId="577D2976" w14:textId="77777777" w:rsidTr="009B4858">
        <w:trPr>
          <w:trHeight w:val="915"/>
        </w:trPr>
        <w:tc>
          <w:tcPr>
            <w:tcW w:w="169" w:type="pct"/>
            <w:vMerge w:val="restart"/>
            <w:tcBorders>
              <w:top w:val="single" w:sz="4" w:space="0" w:color="auto"/>
              <w:left w:val="single" w:sz="4" w:space="0" w:color="auto"/>
              <w:right w:val="single" w:sz="4" w:space="0" w:color="auto"/>
            </w:tcBorders>
            <w:shd w:val="clear" w:color="auto" w:fill="FFFFFF"/>
          </w:tcPr>
          <w:p w14:paraId="02313B31" w14:textId="72B67495" w:rsidR="00F53A90" w:rsidRPr="00646F4A" w:rsidRDefault="00F53A90" w:rsidP="00F53A90">
            <w:pPr>
              <w:spacing w:before="40"/>
              <w:jc w:val="center"/>
              <w:rPr>
                <w:rFonts w:cs="Arial"/>
                <w:sz w:val="20"/>
                <w:szCs w:val="20"/>
              </w:rPr>
            </w:pPr>
            <w:r w:rsidRPr="00646F4A">
              <w:rPr>
                <w:rFonts w:cs="Arial"/>
                <w:sz w:val="20"/>
                <w:szCs w:val="20"/>
              </w:rPr>
              <w:t>18</w:t>
            </w:r>
          </w:p>
        </w:tc>
        <w:tc>
          <w:tcPr>
            <w:tcW w:w="535" w:type="pct"/>
            <w:vMerge w:val="restart"/>
            <w:tcBorders>
              <w:top w:val="single" w:sz="4" w:space="0" w:color="auto"/>
              <w:left w:val="single" w:sz="4" w:space="0" w:color="auto"/>
              <w:right w:val="single" w:sz="4" w:space="0" w:color="auto"/>
            </w:tcBorders>
            <w:shd w:val="clear" w:color="auto" w:fill="FFFFFF"/>
          </w:tcPr>
          <w:p w14:paraId="4DD30085" w14:textId="77777777" w:rsidR="00F53A90" w:rsidRPr="00646F4A" w:rsidRDefault="00F53A90" w:rsidP="00F53A90">
            <w:pPr>
              <w:spacing w:before="40"/>
              <w:jc w:val="left"/>
              <w:rPr>
                <w:rFonts w:cs="Arial"/>
                <w:sz w:val="20"/>
                <w:szCs w:val="20"/>
                <w:lang w:eastAsia="en-GB"/>
              </w:rPr>
            </w:pPr>
            <w:r w:rsidRPr="00646F4A">
              <w:rPr>
                <w:rFonts w:cs="Arial"/>
                <w:sz w:val="20"/>
                <w:szCs w:val="20"/>
              </w:rPr>
              <w:t>Cashs Park</w:t>
            </w:r>
          </w:p>
          <w:p w14:paraId="35B8758F" w14:textId="77777777" w:rsidR="00F53A90" w:rsidRPr="00646F4A" w:rsidRDefault="00F53A90" w:rsidP="00F53A90">
            <w:pPr>
              <w:spacing w:before="40"/>
              <w:jc w:val="left"/>
              <w:rPr>
                <w:rFonts w:cs="Arial"/>
                <w:sz w:val="20"/>
                <w:szCs w:val="20"/>
              </w:rPr>
            </w:pPr>
          </w:p>
        </w:tc>
        <w:tc>
          <w:tcPr>
            <w:tcW w:w="299" w:type="pct"/>
            <w:vMerge w:val="restart"/>
          </w:tcPr>
          <w:p w14:paraId="6B548F61" w14:textId="77777777" w:rsidR="00F53A90" w:rsidRPr="00646F4A" w:rsidRDefault="00F53A90" w:rsidP="00F53A90">
            <w:pPr>
              <w:spacing w:before="40"/>
              <w:jc w:val="center"/>
              <w:rPr>
                <w:rFonts w:cs="Arial"/>
                <w:sz w:val="20"/>
                <w:szCs w:val="20"/>
                <w:lang w:eastAsia="en-GB"/>
              </w:rPr>
            </w:pPr>
            <w:r w:rsidRPr="00646F4A">
              <w:rPr>
                <w:rFonts w:cs="Arial"/>
                <w:sz w:val="20"/>
                <w:szCs w:val="20"/>
              </w:rPr>
              <w:t>CV1 4DW</w:t>
            </w:r>
          </w:p>
          <w:p w14:paraId="0082AF9E" w14:textId="77777777" w:rsidR="00F53A90" w:rsidRPr="00646F4A" w:rsidRDefault="00F53A90" w:rsidP="00F53A90">
            <w:pPr>
              <w:spacing w:before="40"/>
              <w:jc w:val="center"/>
              <w:rPr>
                <w:rFonts w:cs="Arial"/>
                <w:sz w:val="20"/>
                <w:szCs w:val="20"/>
              </w:rPr>
            </w:pPr>
          </w:p>
        </w:tc>
        <w:tc>
          <w:tcPr>
            <w:tcW w:w="338" w:type="pct"/>
            <w:vMerge w:val="restart"/>
            <w:shd w:val="clear" w:color="auto" w:fill="auto"/>
          </w:tcPr>
          <w:p w14:paraId="30980183" w14:textId="1B44F5C0" w:rsidR="00F53A90" w:rsidRPr="00646F4A" w:rsidRDefault="00F53A90" w:rsidP="00F53A90">
            <w:pPr>
              <w:spacing w:before="40"/>
              <w:jc w:val="center"/>
              <w:rPr>
                <w:rFonts w:cs="Arial"/>
                <w:sz w:val="20"/>
                <w:szCs w:val="20"/>
              </w:rPr>
            </w:pPr>
            <w:r w:rsidRPr="00646F4A">
              <w:rPr>
                <w:rFonts w:cs="Arial"/>
                <w:sz w:val="20"/>
                <w:szCs w:val="20"/>
              </w:rPr>
              <w:t>Football</w:t>
            </w:r>
          </w:p>
        </w:tc>
        <w:tc>
          <w:tcPr>
            <w:tcW w:w="410" w:type="pct"/>
            <w:vMerge w:val="restart"/>
            <w:shd w:val="clear" w:color="auto" w:fill="auto"/>
          </w:tcPr>
          <w:p w14:paraId="527ED283" w14:textId="5695CF9B" w:rsidR="00F53A90" w:rsidRPr="00646F4A" w:rsidRDefault="00F53A90" w:rsidP="00F53A90">
            <w:pPr>
              <w:spacing w:before="40"/>
              <w:jc w:val="center"/>
              <w:rPr>
                <w:rFonts w:cs="Arial"/>
                <w:bCs/>
                <w:sz w:val="20"/>
                <w:szCs w:val="20"/>
              </w:rPr>
            </w:pPr>
            <w:r w:rsidRPr="00646F4A">
              <w:rPr>
                <w:rFonts w:cs="Arial"/>
                <w:bCs/>
                <w:sz w:val="20"/>
                <w:szCs w:val="20"/>
              </w:rPr>
              <w:t>Council</w:t>
            </w:r>
          </w:p>
        </w:tc>
        <w:tc>
          <w:tcPr>
            <w:tcW w:w="898" w:type="pct"/>
            <w:vMerge w:val="restart"/>
            <w:shd w:val="clear" w:color="auto" w:fill="auto"/>
          </w:tcPr>
          <w:p w14:paraId="665EBB59" w14:textId="2E75FA48" w:rsidR="00F53A90" w:rsidRPr="00646F4A" w:rsidRDefault="00F53A90" w:rsidP="00F53A90">
            <w:pPr>
              <w:spacing w:before="40"/>
              <w:jc w:val="left"/>
              <w:rPr>
                <w:rFonts w:cs="Arial"/>
                <w:bCs/>
                <w:sz w:val="20"/>
                <w:szCs w:val="20"/>
              </w:rPr>
            </w:pPr>
            <w:r w:rsidRPr="00646F4A">
              <w:rPr>
                <w:rFonts w:cs="Arial"/>
                <w:bCs/>
                <w:sz w:val="20"/>
                <w:szCs w:val="20"/>
              </w:rPr>
              <w:t>The pitches have been taken out of use due to a deterioration in quality and frequent flooding and have not been used for several years. Also serviced by poor quality ancillary facilities.</w:t>
            </w:r>
          </w:p>
        </w:tc>
        <w:tc>
          <w:tcPr>
            <w:tcW w:w="772" w:type="pct"/>
            <w:shd w:val="clear" w:color="auto" w:fill="auto"/>
          </w:tcPr>
          <w:p w14:paraId="5B464010" w14:textId="73C2F407" w:rsidR="00F53A90" w:rsidRPr="00646F4A" w:rsidRDefault="00F53A90" w:rsidP="00F53A90">
            <w:pPr>
              <w:spacing w:before="40"/>
              <w:jc w:val="left"/>
              <w:rPr>
                <w:rFonts w:cs="Arial"/>
                <w:bCs/>
                <w:sz w:val="20"/>
                <w:szCs w:val="20"/>
              </w:rPr>
            </w:pPr>
            <w:r w:rsidRPr="00646F4A">
              <w:rPr>
                <w:rFonts w:cs="Arial"/>
                <w:bCs/>
                <w:sz w:val="20"/>
                <w:szCs w:val="20"/>
              </w:rPr>
              <w:t xml:space="preserve">Explore opportunities to bring the provision back into use, whilst as a minimum retaining the site as strategic reserve. </w:t>
            </w:r>
          </w:p>
        </w:tc>
        <w:tc>
          <w:tcPr>
            <w:tcW w:w="319" w:type="pct"/>
            <w:vMerge w:val="restart"/>
            <w:shd w:val="clear" w:color="auto" w:fill="auto"/>
          </w:tcPr>
          <w:p w14:paraId="703B461A" w14:textId="77777777" w:rsidR="00F53A90" w:rsidRPr="00646F4A" w:rsidRDefault="00F53A90" w:rsidP="00F53A90">
            <w:pPr>
              <w:spacing w:before="40"/>
              <w:jc w:val="center"/>
              <w:rPr>
                <w:rFonts w:cs="Arial"/>
                <w:bCs/>
                <w:sz w:val="20"/>
                <w:szCs w:val="20"/>
              </w:rPr>
            </w:pPr>
            <w:r w:rsidRPr="00646F4A">
              <w:rPr>
                <w:rFonts w:cs="Arial"/>
                <w:bCs/>
                <w:sz w:val="20"/>
                <w:szCs w:val="20"/>
              </w:rPr>
              <w:t>FF</w:t>
            </w:r>
          </w:p>
          <w:p w14:paraId="311493E2" w14:textId="6FDA188A" w:rsidR="00F53A90" w:rsidRPr="00646F4A" w:rsidRDefault="00F53A90" w:rsidP="00F53A90">
            <w:pPr>
              <w:spacing w:before="40"/>
              <w:jc w:val="center"/>
              <w:rPr>
                <w:rFonts w:cs="Arial"/>
                <w:bCs/>
                <w:sz w:val="20"/>
                <w:szCs w:val="20"/>
              </w:rPr>
            </w:pPr>
            <w:r w:rsidRPr="00646F4A">
              <w:rPr>
                <w:rFonts w:cs="Arial"/>
                <w:bCs/>
                <w:sz w:val="20"/>
                <w:szCs w:val="20"/>
              </w:rPr>
              <w:t>FA</w:t>
            </w:r>
          </w:p>
        </w:tc>
        <w:tc>
          <w:tcPr>
            <w:tcW w:w="308" w:type="pct"/>
            <w:vMerge w:val="restart"/>
            <w:shd w:val="clear" w:color="auto" w:fill="FFFFFF"/>
          </w:tcPr>
          <w:p w14:paraId="7D7A186B" w14:textId="0ED2654B" w:rsidR="00F53A90" w:rsidRPr="00646F4A" w:rsidRDefault="00F53A90" w:rsidP="00F53A90">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5007C079" w14:textId="205E8DA7" w:rsidR="00F53A90" w:rsidRPr="00646F4A" w:rsidRDefault="00F53A90" w:rsidP="00F53A90">
            <w:pPr>
              <w:spacing w:before="40"/>
              <w:jc w:val="center"/>
              <w:rPr>
                <w:rFonts w:cs="Arial"/>
                <w:bCs/>
                <w:sz w:val="20"/>
                <w:szCs w:val="20"/>
              </w:rPr>
            </w:pPr>
            <w:r w:rsidRPr="00646F4A">
              <w:rPr>
                <w:rFonts w:cs="Arial"/>
                <w:bCs/>
                <w:sz w:val="20"/>
                <w:szCs w:val="20"/>
              </w:rPr>
              <w:t>L</w:t>
            </w:r>
          </w:p>
        </w:tc>
        <w:tc>
          <w:tcPr>
            <w:tcW w:w="314" w:type="pct"/>
            <w:shd w:val="clear" w:color="auto" w:fill="FFFFFF"/>
          </w:tcPr>
          <w:p w14:paraId="546FC8AF" w14:textId="3EFF346E" w:rsidR="00F53A90" w:rsidRPr="00646F4A" w:rsidRDefault="00F53A90" w:rsidP="00F53A90">
            <w:pPr>
              <w:spacing w:before="40"/>
              <w:jc w:val="center"/>
              <w:rPr>
                <w:rFonts w:cs="Arial"/>
                <w:bCs/>
                <w:sz w:val="20"/>
                <w:szCs w:val="20"/>
              </w:rPr>
            </w:pPr>
            <w:r w:rsidRPr="00646F4A">
              <w:rPr>
                <w:rFonts w:cs="Arial"/>
                <w:bCs/>
                <w:sz w:val="20"/>
                <w:szCs w:val="20"/>
              </w:rPr>
              <w:t>M</w:t>
            </w:r>
          </w:p>
        </w:tc>
        <w:tc>
          <w:tcPr>
            <w:tcW w:w="160" w:type="pct"/>
            <w:shd w:val="clear" w:color="auto" w:fill="FFFFFF"/>
          </w:tcPr>
          <w:p w14:paraId="5F72BC89" w14:textId="33A4AEC1" w:rsidR="00F53A90" w:rsidRPr="00646F4A" w:rsidRDefault="00F53A90" w:rsidP="00F53A90">
            <w:pPr>
              <w:spacing w:before="40"/>
              <w:jc w:val="center"/>
              <w:rPr>
                <w:rFonts w:cs="Arial"/>
                <w:bCs/>
                <w:sz w:val="20"/>
                <w:szCs w:val="20"/>
              </w:rPr>
            </w:pPr>
            <w:r w:rsidRPr="00646F4A">
              <w:rPr>
                <w:rFonts w:cs="Arial"/>
                <w:bCs/>
                <w:sz w:val="20"/>
                <w:szCs w:val="20"/>
              </w:rPr>
              <w:t>M</w:t>
            </w:r>
          </w:p>
        </w:tc>
        <w:tc>
          <w:tcPr>
            <w:tcW w:w="244" w:type="pct"/>
            <w:vMerge w:val="restart"/>
            <w:shd w:val="clear" w:color="auto" w:fill="FFFFFF"/>
          </w:tcPr>
          <w:p w14:paraId="6440AFD1" w14:textId="77777777" w:rsidR="00F53A90" w:rsidRPr="00646F4A" w:rsidRDefault="00F53A90" w:rsidP="00F53A90">
            <w:pPr>
              <w:spacing w:before="40"/>
              <w:jc w:val="center"/>
              <w:rPr>
                <w:rFonts w:cs="Arial"/>
                <w:bCs/>
                <w:sz w:val="20"/>
                <w:szCs w:val="20"/>
              </w:rPr>
            </w:pPr>
            <w:r w:rsidRPr="00646F4A">
              <w:rPr>
                <w:rFonts w:cs="Arial"/>
                <w:bCs/>
                <w:sz w:val="20"/>
                <w:szCs w:val="20"/>
              </w:rPr>
              <w:t>Protect</w:t>
            </w:r>
          </w:p>
          <w:p w14:paraId="09941AA7" w14:textId="55F4010F" w:rsidR="00F53A90" w:rsidRPr="00646F4A" w:rsidRDefault="00F53A90" w:rsidP="00F53A90">
            <w:pPr>
              <w:spacing w:before="40"/>
              <w:jc w:val="center"/>
              <w:rPr>
                <w:rFonts w:cs="Arial"/>
                <w:bCs/>
                <w:sz w:val="20"/>
                <w:szCs w:val="20"/>
              </w:rPr>
            </w:pPr>
            <w:r w:rsidRPr="00646F4A">
              <w:rPr>
                <w:rFonts w:cs="Arial"/>
                <w:bCs/>
                <w:sz w:val="20"/>
                <w:szCs w:val="20"/>
              </w:rPr>
              <w:t>Enhance</w:t>
            </w:r>
          </w:p>
          <w:p w14:paraId="4FB7C13D" w14:textId="75F395F5" w:rsidR="00F53A90" w:rsidRPr="00646F4A" w:rsidRDefault="00F53A90" w:rsidP="00F53A90">
            <w:pPr>
              <w:spacing w:before="40"/>
              <w:jc w:val="center"/>
              <w:rPr>
                <w:rFonts w:cs="Arial"/>
                <w:bCs/>
                <w:sz w:val="20"/>
                <w:szCs w:val="20"/>
              </w:rPr>
            </w:pPr>
            <w:r w:rsidRPr="00646F4A">
              <w:rPr>
                <w:rFonts w:cs="Arial"/>
                <w:bCs/>
                <w:sz w:val="20"/>
                <w:szCs w:val="20"/>
              </w:rPr>
              <w:t>Provide</w:t>
            </w:r>
          </w:p>
        </w:tc>
      </w:tr>
      <w:tr w:rsidR="00646F4A" w:rsidRPr="00646F4A" w14:paraId="37B65033" w14:textId="77777777" w:rsidTr="009B4858">
        <w:trPr>
          <w:trHeight w:val="765"/>
        </w:trPr>
        <w:tc>
          <w:tcPr>
            <w:tcW w:w="169" w:type="pct"/>
            <w:vMerge/>
            <w:tcBorders>
              <w:left w:val="single" w:sz="4" w:space="0" w:color="auto"/>
              <w:bottom w:val="single" w:sz="4" w:space="0" w:color="auto"/>
              <w:right w:val="single" w:sz="4" w:space="0" w:color="auto"/>
            </w:tcBorders>
            <w:shd w:val="clear" w:color="auto" w:fill="FFFFFF"/>
          </w:tcPr>
          <w:p w14:paraId="57E537D7" w14:textId="77777777" w:rsidR="00F53A90" w:rsidRPr="00646F4A" w:rsidRDefault="00F53A90" w:rsidP="00F53A90">
            <w:pPr>
              <w:spacing w:before="40"/>
              <w:jc w:val="center"/>
              <w:rPr>
                <w:rFonts w:cs="Arial"/>
                <w:sz w:val="20"/>
                <w:szCs w:val="20"/>
              </w:rPr>
            </w:pPr>
          </w:p>
        </w:tc>
        <w:tc>
          <w:tcPr>
            <w:tcW w:w="535" w:type="pct"/>
            <w:vMerge/>
            <w:tcBorders>
              <w:left w:val="single" w:sz="4" w:space="0" w:color="auto"/>
              <w:bottom w:val="single" w:sz="4" w:space="0" w:color="auto"/>
              <w:right w:val="single" w:sz="4" w:space="0" w:color="auto"/>
            </w:tcBorders>
            <w:shd w:val="clear" w:color="auto" w:fill="FFFFFF"/>
          </w:tcPr>
          <w:p w14:paraId="0F9C1650" w14:textId="77777777" w:rsidR="00F53A90" w:rsidRPr="00646F4A" w:rsidRDefault="00F53A90" w:rsidP="00F53A90">
            <w:pPr>
              <w:spacing w:before="40"/>
              <w:jc w:val="left"/>
              <w:rPr>
                <w:rFonts w:cs="Arial"/>
                <w:sz w:val="20"/>
                <w:szCs w:val="20"/>
              </w:rPr>
            </w:pPr>
          </w:p>
        </w:tc>
        <w:tc>
          <w:tcPr>
            <w:tcW w:w="299" w:type="pct"/>
            <w:vMerge/>
          </w:tcPr>
          <w:p w14:paraId="7210C16B" w14:textId="77777777" w:rsidR="00F53A90" w:rsidRPr="00646F4A" w:rsidRDefault="00F53A90" w:rsidP="00F53A90">
            <w:pPr>
              <w:spacing w:before="40"/>
              <w:jc w:val="center"/>
              <w:rPr>
                <w:rFonts w:cs="Arial"/>
                <w:sz w:val="20"/>
                <w:szCs w:val="20"/>
              </w:rPr>
            </w:pPr>
          </w:p>
        </w:tc>
        <w:tc>
          <w:tcPr>
            <w:tcW w:w="338" w:type="pct"/>
            <w:vMerge/>
            <w:shd w:val="clear" w:color="auto" w:fill="auto"/>
          </w:tcPr>
          <w:p w14:paraId="07D91538" w14:textId="77777777" w:rsidR="00F53A90" w:rsidRPr="00646F4A" w:rsidRDefault="00F53A90" w:rsidP="00F53A90">
            <w:pPr>
              <w:spacing w:before="40"/>
              <w:jc w:val="center"/>
              <w:rPr>
                <w:rFonts w:cs="Arial"/>
                <w:sz w:val="20"/>
                <w:szCs w:val="20"/>
              </w:rPr>
            </w:pPr>
          </w:p>
        </w:tc>
        <w:tc>
          <w:tcPr>
            <w:tcW w:w="410" w:type="pct"/>
            <w:vMerge/>
            <w:shd w:val="clear" w:color="auto" w:fill="auto"/>
          </w:tcPr>
          <w:p w14:paraId="2E0FB5D3" w14:textId="77777777" w:rsidR="00F53A90" w:rsidRPr="00646F4A" w:rsidRDefault="00F53A90" w:rsidP="00F53A90">
            <w:pPr>
              <w:spacing w:before="40"/>
              <w:jc w:val="center"/>
              <w:rPr>
                <w:rFonts w:cs="Arial"/>
                <w:bCs/>
                <w:sz w:val="20"/>
                <w:szCs w:val="20"/>
              </w:rPr>
            </w:pPr>
          </w:p>
        </w:tc>
        <w:tc>
          <w:tcPr>
            <w:tcW w:w="898" w:type="pct"/>
            <w:vMerge/>
            <w:shd w:val="clear" w:color="auto" w:fill="auto"/>
          </w:tcPr>
          <w:p w14:paraId="2BBF2723" w14:textId="77777777" w:rsidR="00F53A90" w:rsidRPr="00646F4A" w:rsidRDefault="00F53A90" w:rsidP="00F53A90">
            <w:pPr>
              <w:spacing w:before="40"/>
              <w:jc w:val="left"/>
              <w:rPr>
                <w:rFonts w:cs="Arial"/>
                <w:bCs/>
                <w:sz w:val="20"/>
                <w:szCs w:val="20"/>
              </w:rPr>
            </w:pPr>
          </w:p>
        </w:tc>
        <w:tc>
          <w:tcPr>
            <w:tcW w:w="772" w:type="pct"/>
            <w:shd w:val="clear" w:color="auto" w:fill="auto"/>
          </w:tcPr>
          <w:p w14:paraId="5F4D2821" w14:textId="4AC2348C" w:rsidR="00F53A90" w:rsidRPr="00646F4A" w:rsidRDefault="00F53A90" w:rsidP="00F53A90">
            <w:pPr>
              <w:spacing w:before="40"/>
              <w:jc w:val="left"/>
              <w:rPr>
                <w:rFonts w:cs="Arial"/>
                <w:bCs/>
                <w:sz w:val="20"/>
                <w:szCs w:val="20"/>
              </w:rPr>
            </w:pPr>
            <w:r w:rsidRPr="00646F4A">
              <w:rPr>
                <w:rFonts w:cs="Arial"/>
                <w:bCs/>
                <w:sz w:val="20"/>
                <w:szCs w:val="20"/>
              </w:rPr>
              <w:t>If pitches are brought back into use, improve the ancillary facility offer to help attract demand</w:t>
            </w:r>
            <w:r w:rsidR="00011D9B" w:rsidRPr="00646F4A">
              <w:rPr>
                <w:rFonts w:cs="Arial"/>
                <w:bCs/>
                <w:sz w:val="20"/>
                <w:szCs w:val="20"/>
              </w:rPr>
              <w:t xml:space="preserve"> and find a suitable club user</w:t>
            </w:r>
            <w:r w:rsidRPr="00646F4A">
              <w:rPr>
                <w:rFonts w:cs="Arial"/>
                <w:bCs/>
                <w:sz w:val="20"/>
                <w:szCs w:val="20"/>
              </w:rPr>
              <w:t xml:space="preserve">. </w:t>
            </w:r>
          </w:p>
        </w:tc>
        <w:tc>
          <w:tcPr>
            <w:tcW w:w="319" w:type="pct"/>
            <w:vMerge/>
            <w:shd w:val="clear" w:color="auto" w:fill="auto"/>
          </w:tcPr>
          <w:p w14:paraId="2E095F98" w14:textId="77777777" w:rsidR="00F53A90" w:rsidRPr="00646F4A" w:rsidRDefault="00F53A90" w:rsidP="00F53A90">
            <w:pPr>
              <w:spacing w:before="40"/>
              <w:jc w:val="center"/>
              <w:rPr>
                <w:rFonts w:cs="Arial"/>
                <w:bCs/>
                <w:sz w:val="20"/>
                <w:szCs w:val="20"/>
              </w:rPr>
            </w:pPr>
          </w:p>
        </w:tc>
        <w:tc>
          <w:tcPr>
            <w:tcW w:w="308" w:type="pct"/>
            <w:vMerge/>
            <w:shd w:val="clear" w:color="auto" w:fill="FFFFFF"/>
          </w:tcPr>
          <w:p w14:paraId="38A50962" w14:textId="77777777" w:rsidR="00F53A90" w:rsidRPr="00646F4A" w:rsidRDefault="00F53A90" w:rsidP="00F53A90">
            <w:pPr>
              <w:spacing w:before="40"/>
              <w:jc w:val="center"/>
              <w:rPr>
                <w:rFonts w:cs="Arial"/>
                <w:bCs/>
                <w:sz w:val="20"/>
                <w:szCs w:val="20"/>
              </w:rPr>
            </w:pPr>
          </w:p>
        </w:tc>
        <w:tc>
          <w:tcPr>
            <w:tcW w:w="235" w:type="pct"/>
            <w:shd w:val="clear" w:color="auto" w:fill="FFFFFF"/>
          </w:tcPr>
          <w:p w14:paraId="2E65D32A" w14:textId="6F49EFF3" w:rsidR="00F53A90" w:rsidRPr="00646F4A" w:rsidRDefault="00F53A90" w:rsidP="00F53A90">
            <w:pPr>
              <w:spacing w:before="40"/>
              <w:jc w:val="center"/>
              <w:rPr>
                <w:rFonts w:cs="Arial"/>
                <w:bCs/>
                <w:sz w:val="20"/>
                <w:szCs w:val="20"/>
              </w:rPr>
            </w:pPr>
            <w:r w:rsidRPr="00646F4A">
              <w:rPr>
                <w:rFonts w:cs="Arial"/>
                <w:bCs/>
                <w:sz w:val="20"/>
                <w:szCs w:val="20"/>
              </w:rPr>
              <w:t>L</w:t>
            </w:r>
          </w:p>
        </w:tc>
        <w:tc>
          <w:tcPr>
            <w:tcW w:w="314" w:type="pct"/>
            <w:shd w:val="clear" w:color="auto" w:fill="FFFFFF"/>
          </w:tcPr>
          <w:p w14:paraId="1362AE94" w14:textId="04A9C73F" w:rsidR="00F53A90" w:rsidRPr="00646F4A" w:rsidRDefault="00F53A90" w:rsidP="00F53A90">
            <w:pPr>
              <w:spacing w:before="40"/>
              <w:jc w:val="center"/>
              <w:rPr>
                <w:rFonts w:cs="Arial"/>
                <w:bCs/>
                <w:sz w:val="20"/>
                <w:szCs w:val="20"/>
              </w:rPr>
            </w:pPr>
            <w:r w:rsidRPr="00646F4A">
              <w:rPr>
                <w:rFonts w:cs="Arial"/>
                <w:bCs/>
                <w:sz w:val="20"/>
                <w:szCs w:val="20"/>
              </w:rPr>
              <w:t>M</w:t>
            </w:r>
          </w:p>
        </w:tc>
        <w:tc>
          <w:tcPr>
            <w:tcW w:w="160" w:type="pct"/>
            <w:shd w:val="clear" w:color="auto" w:fill="FFFFFF"/>
          </w:tcPr>
          <w:p w14:paraId="4BD01FB5" w14:textId="079C42FA" w:rsidR="00F53A90" w:rsidRPr="00646F4A" w:rsidRDefault="00F53A90" w:rsidP="00F53A90">
            <w:pPr>
              <w:spacing w:before="40"/>
              <w:jc w:val="center"/>
              <w:rPr>
                <w:rFonts w:cs="Arial"/>
                <w:bCs/>
                <w:sz w:val="20"/>
                <w:szCs w:val="20"/>
              </w:rPr>
            </w:pPr>
            <w:r w:rsidRPr="00646F4A">
              <w:rPr>
                <w:rFonts w:cs="Arial"/>
                <w:bCs/>
                <w:sz w:val="20"/>
                <w:szCs w:val="20"/>
              </w:rPr>
              <w:t>M</w:t>
            </w:r>
          </w:p>
        </w:tc>
        <w:tc>
          <w:tcPr>
            <w:tcW w:w="244" w:type="pct"/>
            <w:vMerge/>
            <w:shd w:val="clear" w:color="auto" w:fill="FFFFFF"/>
          </w:tcPr>
          <w:p w14:paraId="0A5D4896" w14:textId="77777777" w:rsidR="00F53A90" w:rsidRPr="00646F4A" w:rsidRDefault="00F53A90" w:rsidP="00F53A90">
            <w:pPr>
              <w:spacing w:before="40"/>
              <w:jc w:val="center"/>
              <w:rPr>
                <w:rFonts w:cs="Arial"/>
                <w:bCs/>
                <w:sz w:val="20"/>
                <w:szCs w:val="20"/>
              </w:rPr>
            </w:pPr>
          </w:p>
        </w:tc>
      </w:tr>
      <w:tr w:rsidR="00646F4A" w:rsidRPr="00646F4A" w14:paraId="63ABAB3F" w14:textId="77777777" w:rsidTr="009B4858">
        <w:trPr>
          <w:trHeight w:val="801"/>
        </w:trPr>
        <w:tc>
          <w:tcPr>
            <w:tcW w:w="169" w:type="pct"/>
            <w:vMerge w:val="restart"/>
            <w:tcBorders>
              <w:top w:val="single" w:sz="4" w:space="0" w:color="auto"/>
              <w:left w:val="single" w:sz="4" w:space="0" w:color="auto"/>
              <w:right w:val="single" w:sz="4" w:space="0" w:color="auto"/>
            </w:tcBorders>
            <w:shd w:val="clear" w:color="auto" w:fill="FFFFFF"/>
          </w:tcPr>
          <w:p w14:paraId="0659F41D" w14:textId="5D6168E3" w:rsidR="00F53A90" w:rsidRPr="00646F4A" w:rsidRDefault="00F53A90" w:rsidP="00F53A90">
            <w:pPr>
              <w:spacing w:before="40"/>
              <w:jc w:val="center"/>
              <w:rPr>
                <w:rFonts w:cs="Arial"/>
                <w:sz w:val="20"/>
                <w:szCs w:val="20"/>
              </w:rPr>
            </w:pPr>
            <w:r w:rsidRPr="00646F4A">
              <w:rPr>
                <w:rFonts w:cs="Arial"/>
                <w:sz w:val="20"/>
                <w:szCs w:val="20"/>
              </w:rPr>
              <w:t>32</w:t>
            </w:r>
          </w:p>
        </w:tc>
        <w:tc>
          <w:tcPr>
            <w:tcW w:w="535" w:type="pct"/>
            <w:vMerge w:val="restart"/>
            <w:tcBorders>
              <w:top w:val="single" w:sz="4" w:space="0" w:color="auto"/>
              <w:left w:val="single" w:sz="4" w:space="0" w:color="auto"/>
              <w:right w:val="single" w:sz="4" w:space="0" w:color="auto"/>
            </w:tcBorders>
            <w:shd w:val="clear" w:color="auto" w:fill="auto"/>
          </w:tcPr>
          <w:p w14:paraId="5A70AF5E" w14:textId="77777777" w:rsidR="00F53A90" w:rsidRPr="00646F4A" w:rsidRDefault="00F53A90" w:rsidP="00F53A90">
            <w:pPr>
              <w:spacing w:before="40"/>
              <w:jc w:val="left"/>
              <w:rPr>
                <w:rFonts w:cs="Arial"/>
                <w:sz w:val="20"/>
                <w:szCs w:val="20"/>
                <w:lang w:eastAsia="en-GB"/>
              </w:rPr>
            </w:pPr>
            <w:r w:rsidRPr="00646F4A">
              <w:rPr>
                <w:rFonts w:cs="Arial"/>
                <w:sz w:val="20"/>
                <w:szCs w:val="20"/>
              </w:rPr>
              <w:t>Coventrians Rugby Club</w:t>
            </w:r>
          </w:p>
          <w:p w14:paraId="43F69DCE" w14:textId="77777777" w:rsidR="00F53A90" w:rsidRPr="00646F4A" w:rsidRDefault="00F53A90" w:rsidP="00F53A90">
            <w:pPr>
              <w:spacing w:before="40"/>
              <w:jc w:val="left"/>
              <w:rPr>
                <w:rFonts w:cs="Arial"/>
                <w:sz w:val="20"/>
                <w:szCs w:val="20"/>
              </w:rPr>
            </w:pPr>
          </w:p>
        </w:tc>
        <w:tc>
          <w:tcPr>
            <w:tcW w:w="299" w:type="pct"/>
            <w:vMerge w:val="restart"/>
          </w:tcPr>
          <w:p w14:paraId="6710B430" w14:textId="17983172" w:rsidR="00F53A90" w:rsidRPr="00646F4A" w:rsidRDefault="00F53A90" w:rsidP="00F53A90">
            <w:pPr>
              <w:spacing w:before="40"/>
              <w:jc w:val="center"/>
              <w:rPr>
                <w:rFonts w:cs="Arial"/>
                <w:sz w:val="20"/>
                <w:szCs w:val="20"/>
              </w:rPr>
            </w:pPr>
            <w:r w:rsidRPr="00646F4A">
              <w:rPr>
                <w:rFonts w:cs="Arial"/>
                <w:sz w:val="20"/>
                <w:szCs w:val="20"/>
              </w:rPr>
              <w:t>CV6 4AF</w:t>
            </w:r>
          </w:p>
        </w:tc>
        <w:tc>
          <w:tcPr>
            <w:tcW w:w="338" w:type="pct"/>
            <w:shd w:val="clear" w:color="auto" w:fill="auto"/>
          </w:tcPr>
          <w:p w14:paraId="06DD72CD" w14:textId="41D75E57" w:rsidR="00F53A90" w:rsidRPr="00646F4A" w:rsidRDefault="00F53A90" w:rsidP="00F53A90">
            <w:pPr>
              <w:spacing w:before="40"/>
              <w:jc w:val="center"/>
              <w:rPr>
                <w:rFonts w:cs="Arial"/>
                <w:sz w:val="20"/>
                <w:szCs w:val="20"/>
              </w:rPr>
            </w:pPr>
            <w:r w:rsidRPr="00646F4A">
              <w:rPr>
                <w:rFonts w:cs="Arial"/>
                <w:sz w:val="20"/>
                <w:szCs w:val="20"/>
              </w:rPr>
              <w:t>Football</w:t>
            </w:r>
          </w:p>
        </w:tc>
        <w:tc>
          <w:tcPr>
            <w:tcW w:w="410" w:type="pct"/>
            <w:vMerge w:val="restart"/>
            <w:shd w:val="clear" w:color="auto" w:fill="auto"/>
          </w:tcPr>
          <w:p w14:paraId="7889E262" w14:textId="61E7A3D9" w:rsidR="00F53A90" w:rsidRPr="00646F4A" w:rsidRDefault="00F53A90" w:rsidP="00F53A90">
            <w:pPr>
              <w:spacing w:before="40"/>
              <w:jc w:val="center"/>
              <w:rPr>
                <w:rFonts w:cs="Arial"/>
                <w:bCs/>
                <w:sz w:val="20"/>
                <w:szCs w:val="20"/>
              </w:rPr>
            </w:pPr>
            <w:r w:rsidRPr="00646F4A">
              <w:rPr>
                <w:rFonts w:cs="Arial"/>
                <w:bCs/>
                <w:sz w:val="20"/>
                <w:szCs w:val="20"/>
              </w:rPr>
              <w:t>Sports Club</w:t>
            </w:r>
          </w:p>
        </w:tc>
        <w:tc>
          <w:tcPr>
            <w:tcW w:w="898" w:type="pct"/>
            <w:shd w:val="clear" w:color="auto" w:fill="auto"/>
          </w:tcPr>
          <w:p w14:paraId="5CBEC77B" w14:textId="67BF1EE8" w:rsidR="00F53A90" w:rsidRPr="00646F4A" w:rsidRDefault="00F53A90" w:rsidP="00F53A90">
            <w:pPr>
              <w:spacing w:before="40"/>
              <w:jc w:val="left"/>
              <w:rPr>
                <w:rFonts w:cs="Arial"/>
                <w:bCs/>
                <w:sz w:val="20"/>
                <w:szCs w:val="20"/>
              </w:rPr>
            </w:pPr>
            <w:r w:rsidRPr="00646F4A">
              <w:rPr>
                <w:rFonts w:cs="Arial"/>
                <w:bCs/>
                <w:sz w:val="20"/>
                <w:szCs w:val="20"/>
              </w:rPr>
              <w:t xml:space="preserve">One standard quality adult pitch which is currently significantly overplayed. </w:t>
            </w:r>
          </w:p>
        </w:tc>
        <w:tc>
          <w:tcPr>
            <w:tcW w:w="772" w:type="pct"/>
            <w:shd w:val="clear" w:color="auto" w:fill="auto"/>
          </w:tcPr>
          <w:p w14:paraId="361C30FF" w14:textId="4B5551D9" w:rsidR="00F53A90" w:rsidRPr="00646F4A" w:rsidRDefault="00F53A90" w:rsidP="00F53A90">
            <w:pPr>
              <w:spacing w:before="40"/>
              <w:jc w:val="left"/>
              <w:rPr>
                <w:rFonts w:cs="Arial"/>
                <w:bCs/>
                <w:sz w:val="20"/>
                <w:szCs w:val="20"/>
              </w:rPr>
            </w:pPr>
            <w:r w:rsidRPr="00646F4A">
              <w:rPr>
                <w:rFonts w:cs="Arial"/>
                <w:bCs/>
                <w:sz w:val="20"/>
                <w:szCs w:val="20"/>
              </w:rPr>
              <w:t>Transfer demand to sites with actual spare capacity</w:t>
            </w:r>
            <w:r w:rsidR="002401B5" w:rsidRPr="00646F4A">
              <w:rPr>
                <w:rFonts w:cs="Arial"/>
                <w:bCs/>
                <w:sz w:val="20"/>
                <w:szCs w:val="20"/>
              </w:rPr>
              <w:t xml:space="preserve"> to alleviate overplay.</w:t>
            </w:r>
          </w:p>
          <w:p w14:paraId="1DF79985" w14:textId="7B68C0BC" w:rsidR="00F53A90" w:rsidRPr="00646F4A" w:rsidRDefault="00F53A90" w:rsidP="00F53A90">
            <w:pPr>
              <w:spacing w:before="40"/>
              <w:jc w:val="left"/>
              <w:rPr>
                <w:rFonts w:cs="Arial"/>
                <w:bCs/>
                <w:sz w:val="20"/>
                <w:szCs w:val="20"/>
              </w:rPr>
            </w:pPr>
          </w:p>
        </w:tc>
        <w:tc>
          <w:tcPr>
            <w:tcW w:w="319" w:type="pct"/>
            <w:shd w:val="clear" w:color="auto" w:fill="auto"/>
          </w:tcPr>
          <w:p w14:paraId="4E06763E" w14:textId="2B485D67" w:rsidR="00F53A90" w:rsidRPr="00646F4A" w:rsidRDefault="00F53A90" w:rsidP="00F53A90">
            <w:pPr>
              <w:spacing w:before="40"/>
              <w:jc w:val="center"/>
              <w:rPr>
                <w:rFonts w:cs="Arial"/>
                <w:bCs/>
                <w:sz w:val="20"/>
                <w:szCs w:val="20"/>
              </w:rPr>
            </w:pPr>
            <w:r w:rsidRPr="00646F4A">
              <w:rPr>
                <w:rFonts w:cs="Arial"/>
                <w:bCs/>
                <w:sz w:val="20"/>
                <w:szCs w:val="20"/>
              </w:rPr>
              <w:t>Club</w:t>
            </w:r>
          </w:p>
          <w:p w14:paraId="3857E271" w14:textId="77777777" w:rsidR="00F53A90" w:rsidRPr="00646F4A" w:rsidRDefault="00F53A90" w:rsidP="00F53A90">
            <w:pPr>
              <w:spacing w:before="40"/>
              <w:jc w:val="center"/>
              <w:rPr>
                <w:rFonts w:cs="Arial"/>
                <w:bCs/>
                <w:sz w:val="20"/>
                <w:szCs w:val="20"/>
              </w:rPr>
            </w:pPr>
            <w:r w:rsidRPr="00646F4A">
              <w:rPr>
                <w:rFonts w:cs="Arial"/>
                <w:bCs/>
                <w:sz w:val="20"/>
                <w:szCs w:val="20"/>
              </w:rPr>
              <w:t>FF</w:t>
            </w:r>
          </w:p>
          <w:p w14:paraId="3EC94301" w14:textId="3F2937A4" w:rsidR="00F53A90" w:rsidRPr="00646F4A" w:rsidRDefault="00F53A90" w:rsidP="00F53A90">
            <w:pPr>
              <w:spacing w:before="40"/>
              <w:jc w:val="center"/>
              <w:rPr>
                <w:rFonts w:cs="Arial"/>
                <w:bCs/>
                <w:sz w:val="20"/>
                <w:szCs w:val="20"/>
              </w:rPr>
            </w:pPr>
            <w:r w:rsidRPr="00646F4A">
              <w:rPr>
                <w:rFonts w:cs="Arial"/>
                <w:bCs/>
                <w:sz w:val="20"/>
                <w:szCs w:val="20"/>
              </w:rPr>
              <w:t>FA</w:t>
            </w:r>
          </w:p>
        </w:tc>
        <w:tc>
          <w:tcPr>
            <w:tcW w:w="308" w:type="pct"/>
            <w:vMerge w:val="restart"/>
            <w:shd w:val="clear" w:color="auto" w:fill="FFFFFF"/>
          </w:tcPr>
          <w:p w14:paraId="4A1C6656" w14:textId="4D36CAE9" w:rsidR="00F53A90" w:rsidRPr="00646F4A" w:rsidRDefault="00F53A90" w:rsidP="00F53A90">
            <w:pPr>
              <w:spacing w:before="40"/>
              <w:jc w:val="center"/>
              <w:rPr>
                <w:rFonts w:cs="Arial"/>
                <w:bCs/>
                <w:sz w:val="20"/>
                <w:szCs w:val="20"/>
              </w:rPr>
            </w:pPr>
            <w:r w:rsidRPr="00646F4A">
              <w:rPr>
                <w:rFonts w:cs="Arial"/>
                <w:bCs/>
                <w:sz w:val="20"/>
                <w:szCs w:val="20"/>
              </w:rPr>
              <w:t>Key Centre</w:t>
            </w:r>
          </w:p>
        </w:tc>
        <w:tc>
          <w:tcPr>
            <w:tcW w:w="235" w:type="pct"/>
            <w:shd w:val="clear" w:color="auto" w:fill="FFFFFF"/>
          </w:tcPr>
          <w:p w14:paraId="3E8EDD70" w14:textId="78A7F881" w:rsidR="00F53A90" w:rsidRPr="00646F4A" w:rsidRDefault="00F53A90" w:rsidP="00F53A90">
            <w:pPr>
              <w:spacing w:before="40"/>
              <w:jc w:val="center"/>
              <w:rPr>
                <w:rFonts w:cs="Arial"/>
                <w:bCs/>
                <w:sz w:val="20"/>
                <w:szCs w:val="20"/>
              </w:rPr>
            </w:pPr>
            <w:r w:rsidRPr="00646F4A">
              <w:rPr>
                <w:rFonts w:cs="Arial"/>
                <w:bCs/>
                <w:sz w:val="20"/>
                <w:szCs w:val="20"/>
              </w:rPr>
              <w:t>H</w:t>
            </w:r>
          </w:p>
        </w:tc>
        <w:tc>
          <w:tcPr>
            <w:tcW w:w="314" w:type="pct"/>
            <w:shd w:val="clear" w:color="auto" w:fill="FFFFFF"/>
          </w:tcPr>
          <w:p w14:paraId="09D1F69F" w14:textId="32682782" w:rsidR="00F53A90" w:rsidRPr="00646F4A" w:rsidRDefault="00F53A90" w:rsidP="00F53A90">
            <w:pPr>
              <w:spacing w:before="40"/>
              <w:jc w:val="center"/>
              <w:rPr>
                <w:rFonts w:cs="Arial"/>
                <w:bCs/>
                <w:sz w:val="20"/>
                <w:szCs w:val="20"/>
              </w:rPr>
            </w:pPr>
            <w:r w:rsidRPr="00646F4A">
              <w:rPr>
                <w:rFonts w:cs="Arial"/>
                <w:bCs/>
                <w:sz w:val="20"/>
                <w:szCs w:val="20"/>
              </w:rPr>
              <w:t>S</w:t>
            </w:r>
          </w:p>
        </w:tc>
        <w:tc>
          <w:tcPr>
            <w:tcW w:w="160" w:type="pct"/>
            <w:shd w:val="clear" w:color="auto" w:fill="FFFFFF"/>
          </w:tcPr>
          <w:p w14:paraId="56EED893" w14:textId="3FD387E6" w:rsidR="00F53A90" w:rsidRPr="00646F4A" w:rsidRDefault="00F53A90" w:rsidP="00F53A90">
            <w:pPr>
              <w:spacing w:before="40"/>
              <w:jc w:val="center"/>
              <w:rPr>
                <w:rFonts w:cs="Arial"/>
                <w:bCs/>
                <w:sz w:val="20"/>
                <w:szCs w:val="20"/>
              </w:rPr>
            </w:pPr>
            <w:r w:rsidRPr="00646F4A">
              <w:rPr>
                <w:rFonts w:cs="Arial"/>
                <w:bCs/>
                <w:sz w:val="20"/>
                <w:szCs w:val="20"/>
              </w:rPr>
              <w:t>L</w:t>
            </w:r>
          </w:p>
        </w:tc>
        <w:tc>
          <w:tcPr>
            <w:tcW w:w="244" w:type="pct"/>
            <w:vMerge w:val="restart"/>
            <w:shd w:val="clear" w:color="auto" w:fill="FFFFFF"/>
          </w:tcPr>
          <w:p w14:paraId="27C15E8B" w14:textId="77777777" w:rsidR="00F53A90" w:rsidRPr="00646F4A" w:rsidRDefault="00F53A90" w:rsidP="00F53A90">
            <w:pPr>
              <w:spacing w:before="40"/>
              <w:jc w:val="center"/>
              <w:rPr>
                <w:rFonts w:cs="Arial"/>
                <w:bCs/>
                <w:sz w:val="20"/>
                <w:szCs w:val="20"/>
              </w:rPr>
            </w:pPr>
            <w:r w:rsidRPr="00646F4A">
              <w:rPr>
                <w:rFonts w:cs="Arial"/>
                <w:bCs/>
                <w:sz w:val="20"/>
                <w:szCs w:val="20"/>
              </w:rPr>
              <w:t>Protect</w:t>
            </w:r>
          </w:p>
          <w:p w14:paraId="23F75CB1" w14:textId="03B58483" w:rsidR="00F53A90" w:rsidRPr="00646F4A" w:rsidRDefault="00F53A90" w:rsidP="00F53A90">
            <w:pPr>
              <w:spacing w:before="40"/>
              <w:jc w:val="center"/>
              <w:rPr>
                <w:rFonts w:cs="Arial"/>
                <w:bCs/>
                <w:sz w:val="20"/>
                <w:szCs w:val="20"/>
              </w:rPr>
            </w:pPr>
            <w:r w:rsidRPr="00646F4A">
              <w:rPr>
                <w:rFonts w:cs="Arial"/>
                <w:bCs/>
                <w:sz w:val="20"/>
                <w:szCs w:val="20"/>
              </w:rPr>
              <w:t xml:space="preserve">Enhance </w:t>
            </w:r>
          </w:p>
        </w:tc>
      </w:tr>
      <w:tr w:rsidR="00646F4A" w:rsidRPr="00646F4A" w14:paraId="73C77CD9" w14:textId="77777777" w:rsidTr="009B4858">
        <w:trPr>
          <w:trHeight w:val="885"/>
        </w:trPr>
        <w:tc>
          <w:tcPr>
            <w:tcW w:w="169" w:type="pct"/>
            <w:vMerge/>
            <w:tcBorders>
              <w:left w:val="single" w:sz="4" w:space="0" w:color="auto"/>
              <w:right w:val="single" w:sz="4" w:space="0" w:color="auto"/>
            </w:tcBorders>
            <w:shd w:val="clear" w:color="auto" w:fill="FFFFFF"/>
          </w:tcPr>
          <w:p w14:paraId="07D4A32C" w14:textId="77777777" w:rsidR="00F53A90" w:rsidRPr="00646F4A" w:rsidRDefault="00F53A90" w:rsidP="00F53A90">
            <w:pPr>
              <w:spacing w:before="40"/>
              <w:jc w:val="center"/>
              <w:rPr>
                <w:rFonts w:cs="Arial"/>
                <w:sz w:val="20"/>
                <w:szCs w:val="20"/>
              </w:rPr>
            </w:pPr>
          </w:p>
        </w:tc>
        <w:tc>
          <w:tcPr>
            <w:tcW w:w="535" w:type="pct"/>
            <w:vMerge/>
            <w:tcBorders>
              <w:left w:val="single" w:sz="4" w:space="0" w:color="auto"/>
              <w:right w:val="single" w:sz="4" w:space="0" w:color="auto"/>
            </w:tcBorders>
            <w:shd w:val="clear" w:color="auto" w:fill="auto"/>
          </w:tcPr>
          <w:p w14:paraId="038486A9" w14:textId="77777777" w:rsidR="00F53A90" w:rsidRPr="00646F4A" w:rsidRDefault="00F53A90" w:rsidP="00F53A90">
            <w:pPr>
              <w:spacing w:before="40"/>
              <w:jc w:val="left"/>
              <w:rPr>
                <w:rFonts w:cs="Arial"/>
                <w:sz w:val="20"/>
                <w:szCs w:val="20"/>
              </w:rPr>
            </w:pPr>
          </w:p>
        </w:tc>
        <w:tc>
          <w:tcPr>
            <w:tcW w:w="299" w:type="pct"/>
            <w:vMerge/>
          </w:tcPr>
          <w:p w14:paraId="0E2EB34D" w14:textId="77777777" w:rsidR="00F53A90" w:rsidRPr="00646F4A" w:rsidRDefault="00F53A90" w:rsidP="00F53A90">
            <w:pPr>
              <w:spacing w:before="40"/>
              <w:jc w:val="center"/>
              <w:rPr>
                <w:rFonts w:cs="Arial"/>
                <w:sz w:val="20"/>
                <w:szCs w:val="20"/>
              </w:rPr>
            </w:pPr>
          </w:p>
        </w:tc>
        <w:tc>
          <w:tcPr>
            <w:tcW w:w="338" w:type="pct"/>
            <w:vMerge w:val="restart"/>
            <w:shd w:val="clear" w:color="auto" w:fill="auto"/>
          </w:tcPr>
          <w:p w14:paraId="30A14367" w14:textId="19C8C427" w:rsidR="00F53A90" w:rsidRPr="00646F4A" w:rsidRDefault="00F53A90" w:rsidP="00F53A90">
            <w:pPr>
              <w:spacing w:before="40"/>
              <w:jc w:val="center"/>
              <w:rPr>
                <w:rFonts w:cs="Arial"/>
                <w:sz w:val="20"/>
                <w:szCs w:val="20"/>
              </w:rPr>
            </w:pPr>
            <w:r w:rsidRPr="00646F4A">
              <w:rPr>
                <w:rFonts w:cs="Arial"/>
                <w:sz w:val="20"/>
                <w:szCs w:val="20"/>
              </w:rPr>
              <w:t>Rugby Union</w:t>
            </w:r>
          </w:p>
        </w:tc>
        <w:tc>
          <w:tcPr>
            <w:tcW w:w="410" w:type="pct"/>
            <w:vMerge/>
            <w:shd w:val="clear" w:color="auto" w:fill="auto"/>
          </w:tcPr>
          <w:p w14:paraId="35A38343" w14:textId="77777777" w:rsidR="00F53A90" w:rsidRPr="00646F4A" w:rsidRDefault="00F53A90" w:rsidP="00F53A90">
            <w:pPr>
              <w:spacing w:before="40"/>
              <w:jc w:val="center"/>
              <w:rPr>
                <w:rFonts w:cs="Arial"/>
                <w:bCs/>
                <w:sz w:val="20"/>
                <w:szCs w:val="20"/>
              </w:rPr>
            </w:pPr>
          </w:p>
        </w:tc>
        <w:tc>
          <w:tcPr>
            <w:tcW w:w="898" w:type="pct"/>
            <w:vMerge w:val="restart"/>
            <w:shd w:val="clear" w:color="auto" w:fill="auto"/>
          </w:tcPr>
          <w:p w14:paraId="5CEF67B2" w14:textId="7A76A41C" w:rsidR="00F53A90" w:rsidRPr="00646F4A" w:rsidRDefault="00F53A90" w:rsidP="00F53A90">
            <w:pPr>
              <w:spacing w:before="40"/>
              <w:jc w:val="left"/>
              <w:rPr>
                <w:rFonts w:cs="Arial"/>
                <w:bCs/>
                <w:sz w:val="20"/>
                <w:szCs w:val="20"/>
              </w:rPr>
            </w:pPr>
            <w:r w:rsidRPr="00646F4A">
              <w:rPr>
                <w:rFonts w:cs="Arial"/>
                <w:bCs/>
                <w:sz w:val="20"/>
                <w:szCs w:val="20"/>
              </w:rPr>
              <w:t>Two poor quality senior pitches, one of which is serviced by sports lighting. Both pitches</w:t>
            </w:r>
            <w:r w:rsidRPr="00646F4A">
              <w:rPr>
                <w:rFonts w:eastAsia="MS Mincho" w:cs="Arial"/>
                <w:sz w:val="20"/>
                <w:szCs w:val="20"/>
                <w:lang w:val="en-US" w:eastAsia="ja-JP"/>
              </w:rPr>
              <w:t xml:space="preserve"> are overplayed due to match and training demand from Coventrians and Coventry Corsairs rugby clubs. Coventrians RUFC has plans to improve the clubhouse on site. </w:t>
            </w:r>
          </w:p>
        </w:tc>
        <w:tc>
          <w:tcPr>
            <w:tcW w:w="772" w:type="pct"/>
            <w:shd w:val="clear" w:color="auto" w:fill="auto"/>
          </w:tcPr>
          <w:p w14:paraId="676A0701" w14:textId="6A87D18A" w:rsidR="00F53A90" w:rsidRPr="00646F4A" w:rsidRDefault="00F53A90" w:rsidP="00F53A90">
            <w:pPr>
              <w:spacing w:before="40"/>
              <w:jc w:val="left"/>
              <w:rPr>
                <w:rFonts w:cs="Arial"/>
                <w:bCs/>
                <w:sz w:val="20"/>
                <w:szCs w:val="20"/>
              </w:rPr>
            </w:pPr>
            <w:r w:rsidRPr="00646F4A">
              <w:rPr>
                <w:rFonts w:cs="Arial"/>
                <w:bCs/>
                <w:sz w:val="20"/>
                <w:szCs w:val="20"/>
              </w:rPr>
              <w:t>Improve quality of the pitches to reduce overplay</w:t>
            </w:r>
            <w:r w:rsidR="002401B5" w:rsidRPr="00646F4A">
              <w:rPr>
                <w:rFonts w:cs="Arial"/>
                <w:bCs/>
                <w:sz w:val="20"/>
                <w:szCs w:val="20"/>
              </w:rPr>
              <w:t xml:space="preserve"> on site and within the Analysis Area</w:t>
            </w:r>
            <w:r w:rsidRPr="00646F4A">
              <w:rPr>
                <w:rFonts w:cs="Arial"/>
                <w:bCs/>
                <w:sz w:val="20"/>
                <w:szCs w:val="20"/>
              </w:rPr>
              <w:t xml:space="preserve"> and explore additional sports lighting to better disperse training demand. </w:t>
            </w:r>
          </w:p>
        </w:tc>
        <w:tc>
          <w:tcPr>
            <w:tcW w:w="319" w:type="pct"/>
            <w:vMerge w:val="restart"/>
            <w:shd w:val="clear" w:color="auto" w:fill="auto"/>
          </w:tcPr>
          <w:p w14:paraId="7C80D1E2" w14:textId="1234158F" w:rsidR="00F53A90" w:rsidRPr="00646F4A" w:rsidRDefault="00F53A90" w:rsidP="00F53A90">
            <w:pPr>
              <w:spacing w:before="40"/>
              <w:jc w:val="center"/>
              <w:rPr>
                <w:rFonts w:cs="Arial"/>
                <w:bCs/>
                <w:sz w:val="20"/>
                <w:szCs w:val="20"/>
              </w:rPr>
            </w:pPr>
            <w:r w:rsidRPr="00646F4A">
              <w:rPr>
                <w:rFonts w:cs="Arial"/>
                <w:bCs/>
                <w:sz w:val="20"/>
                <w:szCs w:val="20"/>
              </w:rPr>
              <w:t>Club</w:t>
            </w:r>
          </w:p>
          <w:p w14:paraId="414B6DAC" w14:textId="77777777" w:rsidR="00F53A90" w:rsidRPr="00646F4A" w:rsidRDefault="00F53A90" w:rsidP="00F53A90">
            <w:pPr>
              <w:spacing w:before="40"/>
              <w:jc w:val="center"/>
              <w:rPr>
                <w:rFonts w:cs="Arial"/>
                <w:bCs/>
                <w:sz w:val="20"/>
                <w:szCs w:val="20"/>
              </w:rPr>
            </w:pPr>
            <w:r w:rsidRPr="00646F4A">
              <w:rPr>
                <w:rFonts w:cs="Arial"/>
                <w:bCs/>
                <w:sz w:val="20"/>
                <w:szCs w:val="20"/>
              </w:rPr>
              <w:t>RFU</w:t>
            </w:r>
          </w:p>
          <w:p w14:paraId="699BAE6B" w14:textId="2B0D4E67" w:rsidR="00F53A90" w:rsidRPr="00646F4A" w:rsidRDefault="00F53A90" w:rsidP="00F53A90">
            <w:pPr>
              <w:spacing w:before="40"/>
              <w:jc w:val="center"/>
              <w:rPr>
                <w:rFonts w:cs="Arial"/>
                <w:bCs/>
                <w:sz w:val="20"/>
                <w:szCs w:val="20"/>
              </w:rPr>
            </w:pPr>
          </w:p>
        </w:tc>
        <w:tc>
          <w:tcPr>
            <w:tcW w:w="308" w:type="pct"/>
            <w:vMerge/>
            <w:shd w:val="clear" w:color="auto" w:fill="FFFFFF"/>
          </w:tcPr>
          <w:p w14:paraId="147F1EC8" w14:textId="77777777" w:rsidR="00F53A90" w:rsidRPr="00646F4A" w:rsidRDefault="00F53A90" w:rsidP="00F53A90">
            <w:pPr>
              <w:spacing w:before="40"/>
              <w:jc w:val="center"/>
              <w:rPr>
                <w:rFonts w:cs="Arial"/>
                <w:bCs/>
                <w:sz w:val="20"/>
                <w:szCs w:val="20"/>
              </w:rPr>
            </w:pPr>
          </w:p>
        </w:tc>
        <w:tc>
          <w:tcPr>
            <w:tcW w:w="235" w:type="pct"/>
            <w:shd w:val="clear" w:color="auto" w:fill="FFFFFF"/>
          </w:tcPr>
          <w:p w14:paraId="6BCCA550" w14:textId="70A65CB2" w:rsidR="00F53A90" w:rsidRPr="00646F4A" w:rsidRDefault="00F53A90" w:rsidP="00F53A90">
            <w:pPr>
              <w:spacing w:before="40"/>
              <w:jc w:val="center"/>
              <w:rPr>
                <w:rFonts w:cs="Arial"/>
                <w:bCs/>
                <w:sz w:val="20"/>
                <w:szCs w:val="20"/>
              </w:rPr>
            </w:pPr>
            <w:r w:rsidRPr="00646F4A">
              <w:rPr>
                <w:rFonts w:cs="Arial"/>
                <w:bCs/>
                <w:sz w:val="20"/>
                <w:szCs w:val="20"/>
              </w:rPr>
              <w:t>H</w:t>
            </w:r>
          </w:p>
        </w:tc>
        <w:tc>
          <w:tcPr>
            <w:tcW w:w="314" w:type="pct"/>
            <w:shd w:val="clear" w:color="auto" w:fill="FFFFFF"/>
          </w:tcPr>
          <w:p w14:paraId="24EED2EB" w14:textId="60C069BC" w:rsidR="00F53A90" w:rsidRPr="00646F4A" w:rsidRDefault="00F53A90" w:rsidP="00F53A90">
            <w:pPr>
              <w:spacing w:before="40"/>
              <w:jc w:val="center"/>
              <w:rPr>
                <w:rFonts w:cs="Arial"/>
                <w:bCs/>
                <w:sz w:val="20"/>
                <w:szCs w:val="20"/>
              </w:rPr>
            </w:pPr>
            <w:r w:rsidRPr="00646F4A">
              <w:rPr>
                <w:rFonts w:cs="Arial"/>
                <w:bCs/>
                <w:sz w:val="20"/>
                <w:szCs w:val="20"/>
              </w:rPr>
              <w:t>S</w:t>
            </w:r>
          </w:p>
        </w:tc>
        <w:tc>
          <w:tcPr>
            <w:tcW w:w="160" w:type="pct"/>
            <w:shd w:val="clear" w:color="auto" w:fill="FFFFFF"/>
          </w:tcPr>
          <w:p w14:paraId="791E47BA" w14:textId="2F55BEB7" w:rsidR="00F53A90" w:rsidRPr="00646F4A" w:rsidRDefault="00013AFB" w:rsidP="00F53A90">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19B299EB" w14:textId="77777777" w:rsidR="00F53A90" w:rsidRPr="00646F4A" w:rsidRDefault="00F53A90" w:rsidP="00F53A90">
            <w:pPr>
              <w:spacing w:before="40"/>
              <w:jc w:val="center"/>
              <w:rPr>
                <w:rFonts w:cs="Arial"/>
                <w:bCs/>
                <w:sz w:val="20"/>
                <w:szCs w:val="20"/>
              </w:rPr>
            </w:pPr>
          </w:p>
        </w:tc>
      </w:tr>
      <w:tr w:rsidR="00646F4A" w:rsidRPr="00646F4A" w14:paraId="57ACAE46" w14:textId="77777777" w:rsidTr="009B4858">
        <w:trPr>
          <w:trHeight w:val="915"/>
        </w:trPr>
        <w:tc>
          <w:tcPr>
            <w:tcW w:w="169" w:type="pct"/>
            <w:vMerge/>
            <w:tcBorders>
              <w:left w:val="single" w:sz="4" w:space="0" w:color="auto"/>
              <w:right w:val="single" w:sz="4" w:space="0" w:color="auto"/>
            </w:tcBorders>
            <w:shd w:val="clear" w:color="auto" w:fill="FFFFFF"/>
          </w:tcPr>
          <w:p w14:paraId="799638AB" w14:textId="77777777" w:rsidR="00F53A90" w:rsidRPr="00646F4A" w:rsidRDefault="00F53A90" w:rsidP="00F53A90">
            <w:pPr>
              <w:spacing w:before="40"/>
              <w:jc w:val="center"/>
              <w:rPr>
                <w:rFonts w:cs="Arial"/>
                <w:sz w:val="20"/>
                <w:szCs w:val="20"/>
              </w:rPr>
            </w:pPr>
          </w:p>
        </w:tc>
        <w:tc>
          <w:tcPr>
            <w:tcW w:w="535" w:type="pct"/>
            <w:vMerge/>
            <w:tcBorders>
              <w:left w:val="single" w:sz="4" w:space="0" w:color="auto"/>
              <w:right w:val="single" w:sz="4" w:space="0" w:color="auto"/>
            </w:tcBorders>
            <w:shd w:val="clear" w:color="auto" w:fill="auto"/>
          </w:tcPr>
          <w:p w14:paraId="1308F076" w14:textId="77777777" w:rsidR="00F53A90" w:rsidRPr="00646F4A" w:rsidRDefault="00F53A90" w:rsidP="00F53A90">
            <w:pPr>
              <w:spacing w:before="40"/>
              <w:jc w:val="left"/>
              <w:rPr>
                <w:rFonts w:cs="Arial"/>
                <w:sz w:val="20"/>
                <w:szCs w:val="20"/>
              </w:rPr>
            </w:pPr>
          </w:p>
        </w:tc>
        <w:tc>
          <w:tcPr>
            <w:tcW w:w="299" w:type="pct"/>
            <w:vMerge/>
          </w:tcPr>
          <w:p w14:paraId="58FD878D" w14:textId="77777777" w:rsidR="00F53A90" w:rsidRPr="00646F4A" w:rsidRDefault="00F53A90" w:rsidP="00F53A90">
            <w:pPr>
              <w:spacing w:before="40"/>
              <w:jc w:val="center"/>
              <w:rPr>
                <w:rFonts w:cs="Arial"/>
                <w:sz w:val="20"/>
                <w:szCs w:val="20"/>
              </w:rPr>
            </w:pPr>
          </w:p>
        </w:tc>
        <w:tc>
          <w:tcPr>
            <w:tcW w:w="338" w:type="pct"/>
            <w:vMerge/>
            <w:shd w:val="clear" w:color="auto" w:fill="auto"/>
          </w:tcPr>
          <w:p w14:paraId="11461E44" w14:textId="77777777" w:rsidR="00F53A90" w:rsidRPr="00646F4A" w:rsidRDefault="00F53A90" w:rsidP="00F53A90">
            <w:pPr>
              <w:spacing w:before="40"/>
              <w:jc w:val="center"/>
              <w:rPr>
                <w:rFonts w:cs="Arial"/>
                <w:sz w:val="20"/>
                <w:szCs w:val="20"/>
              </w:rPr>
            </w:pPr>
          </w:p>
        </w:tc>
        <w:tc>
          <w:tcPr>
            <w:tcW w:w="410" w:type="pct"/>
            <w:vMerge/>
            <w:shd w:val="clear" w:color="auto" w:fill="auto"/>
          </w:tcPr>
          <w:p w14:paraId="4A03DBB6" w14:textId="77777777" w:rsidR="00F53A90" w:rsidRPr="00646F4A" w:rsidRDefault="00F53A90" w:rsidP="00F53A90">
            <w:pPr>
              <w:spacing w:before="40"/>
              <w:jc w:val="center"/>
              <w:rPr>
                <w:rFonts w:cs="Arial"/>
                <w:bCs/>
                <w:sz w:val="20"/>
                <w:szCs w:val="20"/>
              </w:rPr>
            </w:pPr>
          </w:p>
        </w:tc>
        <w:tc>
          <w:tcPr>
            <w:tcW w:w="898" w:type="pct"/>
            <w:vMerge/>
            <w:shd w:val="clear" w:color="auto" w:fill="auto"/>
          </w:tcPr>
          <w:p w14:paraId="1110BA20" w14:textId="77777777" w:rsidR="00F53A90" w:rsidRPr="00646F4A" w:rsidRDefault="00F53A90" w:rsidP="00F53A90">
            <w:pPr>
              <w:spacing w:before="40"/>
              <w:jc w:val="left"/>
              <w:rPr>
                <w:rFonts w:cs="Arial"/>
                <w:bCs/>
                <w:sz w:val="20"/>
                <w:szCs w:val="20"/>
              </w:rPr>
            </w:pPr>
          </w:p>
        </w:tc>
        <w:tc>
          <w:tcPr>
            <w:tcW w:w="772" w:type="pct"/>
            <w:shd w:val="clear" w:color="auto" w:fill="auto"/>
          </w:tcPr>
          <w:p w14:paraId="49C10B68" w14:textId="7A97311B" w:rsidR="00F53A90" w:rsidRPr="00646F4A" w:rsidRDefault="00F53A90" w:rsidP="00F53A90">
            <w:pPr>
              <w:spacing w:before="40"/>
              <w:jc w:val="left"/>
              <w:rPr>
                <w:rFonts w:cs="Arial"/>
                <w:bCs/>
                <w:sz w:val="20"/>
                <w:szCs w:val="20"/>
              </w:rPr>
            </w:pPr>
            <w:r w:rsidRPr="00646F4A">
              <w:rPr>
                <w:rFonts w:cs="Arial"/>
                <w:bCs/>
                <w:sz w:val="20"/>
                <w:szCs w:val="20"/>
              </w:rPr>
              <w:t>Explore providing the Club with access to an additional pitch, or with access to a 3G pitch to fully alleviate overplay.</w:t>
            </w:r>
          </w:p>
        </w:tc>
        <w:tc>
          <w:tcPr>
            <w:tcW w:w="319" w:type="pct"/>
            <w:vMerge/>
            <w:shd w:val="clear" w:color="auto" w:fill="auto"/>
          </w:tcPr>
          <w:p w14:paraId="0DDF6DF3" w14:textId="77777777" w:rsidR="00F53A90" w:rsidRPr="00646F4A" w:rsidRDefault="00F53A90" w:rsidP="00F53A90">
            <w:pPr>
              <w:spacing w:before="40"/>
              <w:jc w:val="center"/>
              <w:rPr>
                <w:rFonts w:cs="Arial"/>
                <w:bCs/>
                <w:sz w:val="20"/>
                <w:szCs w:val="20"/>
              </w:rPr>
            </w:pPr>
          </w:p>
        </w:tc>
        <w:tc>
          <w:tcPr>
            <w:tcW w:w="308" w:type="pct"/>
            <w:vMerge/>
            <w:shd w:val="clear" w:color="auto" w:fill="FFFFFF"/>
          </w:tcPr>
          <w:p w14:paraId="4F89BC99" w14:textId="77777777" w:rsidR="00F53A90" w:rsidRPr="00646F4A" w:rsidRDefault="00F53A90" w:rsidP="00F53A90">
            <w:pPr>
              <w:spacing w:before="40"/>
              <w:jc w:val="center"/>
              <w:rPr>
                <w:rFonts w:cs="Arial"/>
                <w:bCs/>
                <w:sz w:val="20"/>
                <w:szCs w:val="20"/>
              </w:rPr>
            </w:pPr>
          </w:p>
        </w:tc>
        <w:tc>
          <w:tcPr>
            <w:tcW w:w="235" w:type="pct"/>
            <w:shd w:val="clear" w:color="auto" w:fill="FFFFFF"/>
          </w:tcPr>
          <w:p w14:paraId="721511B2" w14:textId="55D1FE36" w:rsidR="00F53A90" w:rsidRPr="00646F4A" w:rsidRDefault="00F53A90" w:rsidP="00F53A90">
            <w:pPr>
              <w:spacing w:before="40"/>
              <w:jc w:val="center"/>
              <w:rPr>
                <w:rFonts w:cs="Arial"/>
                <w:bCs/>
                <w:sz w:val="20"/>
                <w:szCs w:val="20"/>
              </w:rPr>
            </w:pPr>
            <w:r w:rsidRPr="00646F4A">
              <w:rPr>
                <w:rFonts w:cs="Arial"/>
                <w:bCs/>
                <w:sz w:val="20"/>
                <w:szCs w:val="20"/>
              </w:rPr>
              <w:t>H</w:t>
            </w:r>
          </w:p>
        </w:tc>
        <w:tc>
          <w:tcPr>
            <w:tcW w:w="314" w:type="pct"/>
            <w:shd w:val="clear" w:color="auto" w:fill="FFFFFF"/>
          </w:tcPr>
          <w:p w14:paraId="2D54CAE2" w14:textId="7C92DF43" w:rsidR="00F53A90" w:rsidRPr="00646F4A" w:rsidRDefault="00F53A90" w:rsidP="00F53A90">
            <w:pPr>
              <w:spacing w:before="40"/>
              <w:jc w:val="center"/>
              <w:rPr>
                <w:rFonts w:cs="Arial"/>
                <w:bCs/>
                <w:sz w:val="20"/>
                <w:szCs w:val="20"/>
              </w:rPr>
            </w:pPr>
            <w:r w:rsidRPr="00646F4A">
              <w:rPr>
                <w:rFonts w:cs="Arial"/>
                <w:bCs/>
                <w:sz w:val="20"/>
                <w:szCs w:val="20"/>
              </w:rPr>
              <w:t>S</w:t>
            </w:r>
          </w:p>
        </w:tc>
        <w:tc>
          <w:tcPr>
            <w:tcW w:w="160" w:type="pct"/>
            <w:shd w:val="clear" w:color="auto" w:fill="FFFFFF"/>
          </w:tcPr>
          <w:p w14:paraId="28F80543" w14:textId="71822241" w:rsidR="00F53A90" w:rsidRPr="00646F4A" w:rsidRDefault="00F53A90" w:rsidP="00F53A90">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4DEEA7EB" w14:textId="77777777" w:rsidR="00F53A90" w:rsidRPr="00646F4A" w:rsidRDefault="00F53A90" w:rsidP="00F53A90">
            <w:pPr>
              <w:spacing w:before="40"/>
              <w:jc w:val="center"/>
              <w:rPr>
                <w:rFonts w:cs="Arial"/>
                <w:bCs/>
                <w:sz w:val="20"/>
                <w:szCs w:val="20"/>
              </w:rPr>
            </w:pPr>
          </w:p>
        </w:tc>
      </w:tr>
      <w:tr w:rsidR="00646F4A" w:rsidRPr="00646F4A" w14:paraId="4E01B83E" w14:textId="77777777" w:rsidTr="009B4858">
        <w:trPr>
          <w:trHeight w:val="360"/>
        </w:trPr>
        <w:tc>
          <w:tcPr>
            <w:tcW w:w="169" w:type="pct"/>
            <w:vMerge/>
            <w:tcBorders>
              <w:left w:val="single" w:sz="4" w:space="0" w:color="auto"/>
              <w:right w:val="single" w:sz="4" w:space="0" w:color="auto"/>
            </w:tcBorders>
            <w:shd w:val="clear" w:color="auto" w:fill="FFFFFF"/>
          </w:tcPr>
          <w:p w14:paraId="077E21FC" w14:textId="77777777" w:rsidR="00F53A90" w:rsidRPr="00646F4A" w:rsidRDefault="00F53A90" w:rsidP="00F53A90">
            <w:pPr>
              <w:spacing w:before="40"/>
              <w:jc w:val="center"/>
              <w:rPr>
                <w:rFonts w:cs="Arial"/>
                <w:sz w:val="20"/>
                <w:szCs w:val="20"/>
              </w:rPr>
            </w:pPr>
          </w:p>
        </w:tc>
        <w:tc>
          <w:tcPr>
            <w:tcW w:w="535" w:type="pct"/>
            <w:vMerge/>
            <w:tcBorders>
              <w:left w:val="single" w:sz="4" w:space="0" w:color="auto"/>
              <w:right w:val="single" w:sz="4" w:space="0" w:color="auto"/>
            </w:tcBorders>
            <w:shd w:val="clear" w:color="auto" w:fill="auto"/>
          </w:tcPr>
          <w:p w14:paraId="0CEA82DD" w14:textId="77777777" w:rsidR="00F53A90" w:rsidRPr="00646F4A" w:rsidRDefault="00F53A90" w:rsidP="00F53A90">
            <w:pPr>
              <w:spacing w:before="40"/>
              <w:jc w:val="left"/>
              <w:rPr>
                <w:rFonts w:cs="Arial"/>
                <w:sz w:val="20"/>
                <w:szCs w:val="20"/>
              </w:rPr>
            </w:pPr>
          </w:p>
        </w:tc>
        <w:tc>
          <w:tcPr>
            <w:tcW w:w="299" w:type="pct"/>
            <w:vMerge/>
          </w:tcPr>
          <w:p w14:paraId="1BAB023F" w14:textId="77777777" w:rsidR="00F53A90" w:rsidRPr="00646F4A" w:rsidRDefault="00F53A90" w:rsidP="00F53A90">
            <w:pPr>
              <w:spacing w:before="40"/>
              <w:jc w:val="center"/>
              <w:rPr>
                <w:rFonts w:cs="Arial"/>
                <w:sz w:val="20"/>
                <w:szCs w:val="20"/>
              </w:rPr>
            </w:pPr>
          </w:p>
        </w:tc>
        <w:tc>
          <w:tcPr>
            <w:tcW w:w="338" w:type="pct"/>
            <w:vMerge/>
            <w:shd w:val="clear" w:color="auto" w:fill="auto"/>
          </w:tcPr>
          <w:p w14:paraId="0A81F9F1" w14:textId="77777777" w:rsidR="00F53A90" w:rsidRPr="00646F4A" w:rsidRDefault="00F53A90" w:rsidP="00F53A90">
            <w:pPr>
              <w:spacing w:before="40"/>
              <w:jc w:val="center"/>
              <w:rPr>
                <w:rFonts w:cs="Arial"/>
                <w:sz w:val="20"/>
                <w:szCs w:val="20"/>
              </w:rPr>
            </w:pPr>
          </w:p>
        </w:tc>
        <w:tc>
          <w:tcPr>
            <w:tcW w:w="410" w:type="pct"/>
            <w:vMerge/>
            <w:shd w:val="clear" w:color="auto" w:fill="auto"/>
          </w:tcPr>
          <w:p w14:paraId="375E37DE" w14:textId="77777777" w:rsidR="00F53A90" w:rsidRPr="00646F4A" w:rsidRDefault="00F53A90" w:rsidP="00F53A90">
            <w:pPr>
              <w:spacing w:before="40"/>
              <w:jc w:val="center"/>
              <w:rPr>
                <w:rFonts w:cs="Arial"/>
                <w:bCs/>
                <w:sz w:val="20"/>
                <w:szCs w:val="20"/>
              </w:rPr>
            </w:pPr>
          </w:p>
        </w:tc>
        <w:tc>
          <w:tcPr>
            <w:tcW w:w="898" w:type="pct"/>
            <w:vMerge/>
            <w:shd w:val="clear" w:color="auto" w:fill="auto"/>
          </w:tcPr>
          <w:p w14:paraId="349204A9" w14:textId="77777777" w:rsidR="00F53A90" w:rsidRPr="00646F4A" w:rsidRDefault="00F53A90" w:rsidP="00F53A90">
            <w:pPr>
              <w:spacing w:before="40"/>
              <w:jc w:val="left"/>
              <w:rPr>
                <w:rFonts w:cs="Arial"/>
                <w:bCs/>
                <w:sz w:val="20"/>
                <w:szCs w:val="20"/>
              </w:rPr>
            </w:pPr>
          </w:p>
        </w:tc>
        <w:tc>
          <w:tcPr>
            <w:tcW w:w="772" w:type="pct"/>
            <w:shd w:val="clear" w:color="auto" w:fill="auto"/>
          </w:tcPr>
          <w:p w14:paraId="60C98608" w14:textId="77777777" w:rsidR="00F53A90" w:rsidRPr="00646F4A" w:rsidRDefault="00F53A90" w:rsidP="00F53A90">
            <w:pPr>
              <w:spacing w:before="40"/>
              <w:jc w:val="left"/>
              <w:rPr>
                <w:rFonts w:cs="Arial"/>
                <w:bCs/>
                <w:sz w:val="20"/>
                <w:szCs w:val="20"/>
              </w:rPr>
            </w:pPr>
            <w:r w:rsidRPr="00646F4A">
              <w:rPr>
                <w:rFonts w:cs="Arial"/>
                <w:bCs/>
                <w:sz w:val="20"/>
                <w:szCs w:val="20"/>
              </w:rPr>
              <w:t xml:space="preserve">Improve ancillary facilities.  </w:t>
            </w:r>
          </w:p>
        </w:tc>
        <w:tc>
          <w:tcPr>
            <w:tcW w:w="319" w:type="pct"/>
            <w:vMerge/>
            <w:shd w:val="clear" w:color="auto" w:fill="auto"/>
          </w:tcPr>
          <w:p w14:paraId="2E27DB6A" w14:textId="77777777" w:rsidR="00F53A90" w:rsidRPr="00646F4A" w:rsidRDefault="00F53A90" w:rsidP="00F53A90">
            <w:pPr>
              <w:spacing w:before="40"/>
              <w:jc w:val="center"/>
              <w:rPr>
                <w:rFonts w:cs="Arial"/>
                <w:bCs/>
                <w:sz w:val="20"/>
                <w:szCs w:val="20"/>
              </w:rPr>
            </w:pPr>
          </w:p>
        </w:tc>
        <w:tc>
          <w:tcPr>
            <w:tcW w:w="308" w:type="pct"/>
            <w:vMerge/>
            <w:shd w:val="clear" w:color="auto" w:fill="FFFFFF"/>
          </w:tcPr>
          <w:p w14:paraId="4A194AAC" w14:textId="77777777" w:rsidR="00F53A90" w:rsidRPr="00646F4A" w:rsidRDefault="00F53A90" w:rsidP="00F53A90">
            <w:pPr>
              <w:spacing w:before="40"/>
              <w:jc w:val="center"/>
              <w:rPr>
                <w:rFonts w:cs="Arial"/>
                <w:bCs/>
                <w:sz w:val="20"/>
                <w:szCs w:val="20"/>
              </w:rPr>
            </w:pPr>
          </w:p>
        </w:tc>
        <w:tc>
          <w:tcPr>
            <w:tcW w:w="235" w:type="pct"/>
            <w:shd w:val="clear" w:color="auto" w:fill="FFFFFF"/>
          </w:tcPr>
          <w:p w14:paraId="4752882B" w14:textId="40A6A974" w:rsidR="00F53A90" w:rsidRPr="00646F4A" w:rsidRDefault="00F53A90" w:rsidP="00F53A90">
            <w:pPr>
              <w:spacing w:before="40"/>
              <w:jc w:val="center"/>
              <w:rPr>
                <w:rFonts w:cs="Arial"/>
                <w:bCs/>
                <w:sz w:val="20"/>
                <w:szCs w:val="20"/>
              </w:rPr>
            </w:pPr>
            <w:r w:rsidRPr="00646F4A">
              <w:rPr>
                <w:rFonts w:cs="Arial"/>
                <w:bCs/>
                <w:sz w:val="20"/>
                <w:szCs w:val="20"/>
              </w:rPr>
              <w:t>H</w:t>
            </w:r>
          </w:p>
        </w:tc>
        <w:tc>
          <w:tcPr>
            <w:tcW w:w="314" w:type="pct"/>
            <w:shd w:val="clear" w:color="auto" w:fill="FFFFFF"/>
          </w:tcPr>
          <w:p w14:paraId="443EB1BD" w14:textId="58D8B308" w:rsidR="00F53A90" w:rsidRPr="00646F4A" w:rsidRDefault="00F53A90" w:rsidP="00F53A90">
            <w:pPr>
              <w:spacing w:before="40"/>
              <w:jc w:val="center"/>
              <w:rPr>
                <w:rFonts w:cs="Arial"/>
                <w:bCs/>
                <w:sz w:val="20"/>
                <w:szCs w:val="20"/>
              </w:rPr>
            </w:pPr>
            <w:r w:rsidRPr="00646F4A">
              <w:rPr>
                <w:rFonts w:cs="Arial"/>
                <w:bCs/>
                <w:sz w:val="20"/>
                <w:szCs w:val="20"/>
              </w:rPr>
              <w:t>S</w:t>
            </w:r>
          </w:p>
        </w:tc>
        <w:tc>
          <w:tcPr>
            <w:tcW w:w="160" w:type="pct"/>
            <w:shd w:val="clear" w:color="auto" w:fill="FFFFFF"/>
          </w:tcPr>
          <w:p w14:paraId="34356A84" w14:textId="11E58647" w:rsidR="00F53A90" w:rsidRPr="00646F4A" w:rsidRDefault="00F53A90" w:rsidP="00F53A90">
            <w:pPr>
              <w:spacing w:before="40"/>
              <w:jc w:val="center"/>
              <w:rPr>
                <w:rFonts w:cs="Arial"/>
                <w:bCs/>
                <w:sz w:val="20"/>
                <w:szCs w:val="20"/>
              </w:rPr>
            </w:pPr>
            <w:r w:rsidRPr="00646F4A">
              <w:rPr>
                <w:rFonts w:cs="Arial"/>
                <w:bCs/>
                <w:sz w:val="20"/>
                <w:szCs w:val="20"/>
              </w:rPr>
              <w:t>M</w:t>
            </w:r>
          </w:p>
        </w:tc>
        <w:tc>
          <w:tcPr>
            <w:tcW w:w="244" w:type="pct"/>
            <w:vMerge/>
            <w:shd w:val="clear" w:color="auto" w:fill="FFFFFF"/>
          </w:tcPr>
          <w:p w14:paraId="00440F0B" w14:textId="77777777" w:rsidR="00F53A90" w:rsidRPr="00646F4A" w:rsidRDefault="00F53A90" w:rsidP="00F53A90">
            <w:pPr>
              <w:spacing w:before="40"/>
              <w:jc w:val="center"/>
              <w:rPr>
                <w:rFonts w:cs="Arial"/>
                <w:bCs/>
                <w:sz w:val="20"/>
                <w:szCs w:val="20"/>
              </w:rPr>
            </w:pPr>
          </w:p>
        </w:tc>
      </w:tr>
      <w:tr w:rsidR="00646F4A" w:rsidRPr="00646F4A" w14:paraId="0ADF7A6C" w14:textId="77777777" w:rsidTr="00AB71E8">
        <w:trPr>
          <w:trHeight w:val="517"/>
        </w:trPr>
        <w:tc>
          <w:tcPr>
            <w:tcW w:w="169" w:type="pct"/>
            <w:vMerge/>
            <w:tcBorders>
              <w:left w:val="single" w:sz="4" w:space="0" w:color="auto"/>
              <w:right w:val="single" w:sz="4" w:space="0" w:color="auto"/>
            </w:tcBorders>
            <w:shd w:val="clear" w:color="auto" w:fill="FFFFFF"/>
          </w:tcPr>
          <w:p w14:paraId="006824D9" w14:textId="77777777" w:rsidR="00F53A90" w:rsidRPr="00646F4A" w:rsidRDefault="00F53A90" w:rsidP="00F53A90">
            <w:pPr>
              <w:spacing w:before="40"/>
              <w:jc w:val="center"/>
              <w:rPr>
                <w:rFonts w:cs="Arial"/>
                <w:sz w:val="20"/>
                <w:szCs w:val="20"/>
              </w:rPr>
            </w:pPr>
          </w:p>
        </w:tc>
        <w:tc>
          <w:tcPr>
            <w:tcW w:w="535" w:type="pct"/>
            <w:vMerge/>
            <w:tcBorders>
              <w:left w:val="single" w:sz="4" w:space="0" w:color="auto"/>
              <w:right w:val="single" w:sz="4" w:space="0" w:color="auto"/>
            </w:tcBorders>
            <w:shd w:val="clear" w:color="auto" w:fill="FFFFFF"/>
          </w:tcPr>
          <w:p w14:paraId="365A40B2" w14:textId="77777777" w:rsidR="00F53A90" w:rsidRPr="00646F4A" w:rsidRDefault="00F53A90" w:rsidP="00F53A90">
            <w:pPr>
              <w:spacing w:before="40"/>
              <w:jc w:val="left"/>
              <w:rPr>
                <w:rFonts w:cs="Arial"/>
                <w:sz w:val="20"/>
                <w:szCs w:val="20"/>
              </w:rPr>
            </w:pPr>
          </w:p>
        </w:tc>
        <w:tc>
          <w:tcPr>
            <w:tcW w:w="299" w:type="pct"/>
            <w:vMerge/>
          </w:tcPr>
          <w:p w14:paraId="3F70B86B" w14:textId="77777777" w:rsidR="00F53A90" w:rsidRPr="00646F4A" w:rsidRDefault="00F53A90" w:rsidP="00F53A90">
            <w:pPr>
              <w:spacing w:before="40"/>
              <w:jc w:val="center"/>
              <w:rPr>
                <w:rFonts w:cs="Arial"/>
                <w:sz w:val="20"/>
                <w:szCs w:val="20"/>
              </w:rPr>
            </w:pPr>
          </w:p>
        </w:tc>
        <w:tc>
          <w:tcPr>
            <w:tcW w:w="338" w:type="pct"/>
            <w:shd w:val="clear" w:color="auto" w:fill="auto"/>
          </w:tcPr>
          <w:p w14:paraId="625FBB3C" w14:textId="71C413A5" w:rsidR="00F53A90" w:rsidRPr="00646F4A" w:rsidRDefault="00F53A90" w:rsidP="00F53A90">
            <w:pPr>
              <w:spacing w:before="40"/>
              <w:jc w:val="center"/>
              <w:rPr>
                <w:rFonts w:cs="Arial"/>
                <w:sz w:val="20"/>
                <w:szCs w:val="20"/>
              </w:rPr>
            </w:pPr>
            <w:r w:rsidRPr="00646F4A">
              <w:rPr>
                <w:rFonts w:cs="Arial"/>
                <w:sz w:val="20"/>
                <w:szCs w:val="20"/>
              </w:rPr>
              <w:t>Bowls</w:t>
            </w:r>
          </w:p>
        </w:tc>
        <w:tc>
          <w:tcPr>
            <w:tcW w:w="410" w:type="pct"/>
            <w:vMerge/>
            <w:shd w:val="clear" w:color="auto" w:fill="auto"/>
          </w:tcPr>
          <w:p w14:paraId="0D9EC8E3" w14:textId="77777777" w:rsidR="00F53A90" w:rsidRPr="00646F4A" w:rsidRDefault="00F53A90" w:rsidP="00F53A90">
            <w:pPr>
              <w:spacing w:before="40"/>
              <w:jc w:val="center"/>
              <w:rPr>
                <w:rFonts w:cs="Arial"/>
                <w:bCs/>
                <w:sz w:val="20"/>
                <w:szCs w:val="20"/>
              </w:rPr>
            </w:pPr>
          </w:p>
        </w:tc>
        <w:tc>
          <w:tcPr>
            <w:tcW w:w="898" w:type="pct"/>
            <w:shd w:val="clear" w:color="auto" w:fill="auto"/>
          </w:tcPr>
          <w:p w14:paraId="1F8D6902" w14:textId="34860C57" w:rsidR="00F53A90" w:rsidRPr="00646F4A" w:rsidRDefault="00F53A90" w:rsidP="00F53A90">
            <w:pPr>
              <w:spacing w:before="40"/>
              <w:jc w:val="left"/>
              <w:rPr>
                <w:rFonts w:cs="Arial"/>
                <w:bCs/>
                <w:sz w:val="20"/>
                <w:szCs w:val="20"/>
              </w:rPr>
            </w:pPr>
            <w:r w:rsidRPr="00646F4A">
              <w:rPr>
                <w:rFonts w:cs="Arial"/>
                <w:bCs/>
                <w:sz w:val="20"/>
                <w:szCs w:val="20"/>
              </w:rPr>
              <w:t xml:space="preserve">A standard quality crown green that is used by Herberts/Coventrians BC. </w:t>
            </w:r>
          </w:p>
        </w:tc>
        <w:tc>
          <w:tcPr>
            <w:tcW w:w="772" w:type="pct"/>
            <w:shd w:val="clear" w:color="auto" w:fill="auto"/>
          </w:tcPr>
          <w:p w14:paraId="0F024294" w14:textId="78C0FEB1" w:rsidR="00F53A90" w:rsidRPr="00646F4A" w:rsidRDefault="00F53A90" w:rsidP="00F53A90">
            <w:pPr>
              <w:spacing w:before="40"/>
              <w:jc w:val="left"/>
              <w:rPr>
                <w:rFonts w:cs="Arial"/>
                <w:bCs/>
                <w:sz w:val="20"/>
                <w:szCs w:val="20"/>
              </w:rPr>
            </w:pPr>
            <w:r w:rsidRPr="00646F4A">
              <w:rPr>
                <w:rFonts w:cs="Arial"/>
                <w:bCs/>
                <w:sz w:val="20"/>
                <w:szCs w:val="20"/>
              </w:rPr>
              <w:t xml:space="preserve">Explore options to improve quality to good to better accommodate demand. </w:t>
            </w:r>
          </w:p>
        </w:tc>
        <w:tc>
          <w:tcPr>
            <w:tcW w:w="319" w:type="pct"/>
            <w:shd w:val="clear" w:color="auto" w:fill="auto"/>
          </w:tcPr>
          <w:p w14:paraId="7F3EEA54" w14:textId="77777777" w:rsidR="00F53A90" w:rsidRPr="00646F4A" w:rsidRDefault="00F53A90" w:rsidP="00F53A90">
            <w:pPr>
              <w:spacing w:before="40"/>
              <w:jc w:val="center"/>
              <w:rPr>
                <w:rFonts w:cs="Arial"/>
                <w:bCs/>
                <w:sz w:val="20"/>
                <w:szCs w:val="20"/>
              </w:rPr>
            </w:pPr>
            <w:r w:rsidRPr="00646F4A">
              <w:rPr>
                <w:rFonts w:cs="Arial"/>
                <w:bCs/>
                <w:sz w:val="20"/>
                <w:szCs w:val="20"/>
              </w:rPr>
              <w:t>Club</w:t>
            </w:r>
          </w:p>
          <w:p w14:paraId="64C0DADD" w14:textId="325D77F7" w:rsidR="00F53A90" w:rsidRPr="00646F4A" w:rsidRDefault="00F53A90" w:rsidP="00F53A90">
            <w:pPr>
              <w:spacing w:before="40"/>
              <w:jc w:val="center"/>
              <w:rPr>
                <w:rFonts w:cs="Arial"/>
                <w:bCs/>
                <w:sz w:val="20"/>
                <w:szCs w:val="20"/>
              </w:rPr>
            </w:pPr>
            <w:r w:rsidRPr="00646F4A">
              <w:rPr>
                <w:rFonts w:cs="Arial"/>
                <w:bCs/>
                <w:sz w:val="20"/>
                <w:szCs w:val="20"/>
              </w:rPr>
              <w:t>BCGBA</w:t>
            </w:r>
          </w:p>
        </w:tc>
        <w:tc>
          <w:tcPr>
            <w:tcW w:w="308" w:type="pct"/>
            <w:vMerge/>
            <w:shd w:val="clear" w:color="auto" w:fill="FFFFFF"/>
          </w:tcPr>
          <w:p w14:paraId="55994BD7" w14:textId="77777777" w:rsidR="00F53A90" w:rsidRPr="00646F4A" w:rsidRDefault="00F53A90" w:rsidP="00F53A90">
            <w:pPr>
              <w:spacing w:before="40"/>
              <w:jc w:val="center"/>
              <w:rPr>
                <w:rFonts w:cs="Arial"/>
                <w:bCs/>
                <w:sz w:val="20"/>
                <w:szCs w:val="20"/>
              </w:rPr>
            </w:pPr>
          </w:p>
        </w:tc>
        <w:tc>
          <w:tcPr>
            <w:tcW w:w="235" w:type="pct"/>
            <w:shd w:val="clear" w:color="auto" w:fill="FFFFFF"/>
          </w:tcPr>
          <w:p w14:paraId="74FF6519" w14:textId="2A07B65F" w:rsidR="00F53A90" w:rsidRPr="00646F4A" w:rsidRDefault="00013AFB" w:rsidP="00F53A90">
            <w:pPr>
              <w:spacing w:before="40"/>
              <w:jc w:val="center"/>
              <w:rPr>
                <w:rFonts w:cs="Arial"/>
                <w:bCs/>
                <w:sz w:val="20"/>
                <w:szCs w:val="20"/>
              </w:rPr>
            </w:pPr>
            <w:r w:rsidRPr="00646F4A">
              <w:rPr>
                <w:rFonts w:cs="Arial"/>
                <w:bCs/>
                <w:sz w:val="20"/>
                <w:szCs w:val="20"/>
              </w:rPr>
              <w:t>L</w:t>
            </w:r>
          </w:p>
        </w:tc>
        <w:tc>
          <w:tcPr>
            <w:tcW w:w="314" w:type="pct"/>
            <w:shd w:val="clear" w:color="auto" w:fill="FFFFFF"/>
          </w:tcPr>
          <w:p w14:paraId="04D662CD" w14:textId="72AFE8BD" w:rsidR="00F53A90" w:rsidRPr="00646F4A" w:rsidRDefault="00013AFB" w:rsidP="00F53A90">
            <w:pPr>
              <w:spacing w:before="40"/>
              <w:jc w:val="center"/>
              <w:rPr>
                <w:rFonts w:cs="Arial"/>
                <w:bCs/>
                <w:sz w:val="20"/>
                <w:szCs w:val="20"/>
              </w:rPr>
            </w:pPr>
            <w:r w:rsidRPr="00646F4A">
              <w:rPr>
                <w:rFonts w:cs="Arial"/>
                <w:bCs/>
                <w:sz w:val="20"/>
                <w:szCs w:val="20"/>
              </w:rPr>
              <w:t>L</w:t>
            </w:r>
          </w:p>
        </w:tc>
        <w:tc>
          <w:tcPr>
            <w:tcW w:w="160" w:type="pct"/>
            <w:shd w:val="clear" w:color="auto" w:fill="FFFFFF"/>
          </w:tcPr>
          <w:p w14:paraId="2F99098C" w14:textId="500EEA30" w:rsidR="00F53A90" w:rsidRPr="00646F4A" w:rsidRDefault="00F53A90" w:rsidP="00F53A90">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1D1006BE" w14:textId="77777777" w:rsidR="00F53A90" w:rsidRPr="00646F4A" w:rsidRDefault="00F53A90" w:rsidP="00F53A90">
            <w:pPr>
              <w:spacing w:before="40"/>
              <w:jc w:val="center"/>
              <w:rPr>
                <w:rFonts w:cs="Arial"/>
                <w:bCs/>
                <w:sz w:val="20"/>
                <w:szCs w:val="20"/>
              </w:rPr>
            </w:pPr>
          </w:p>
        </w:tc>
      </w:tr>
      <w:tr w:rsidR="00646F4A" w:rsidRPr="00646F4A" w14:paraId="54958F32" w14:textId="77777777" w:rsidTr="009B4858">
        <w:trPr>
          <w:trHeight w:val="517"/>
        </w:trPr>
        <w:tc>
          <w:tcPr>
            <w:tcW w:w="169" w:type="pct"/>
            <w:vMerge w:val="restart"/>
            <w:tcBorders>
              <w:top w:val="single" w:sz="4" w:space="0" w:color="auto"/>
              <w:left w:val="single" w:sz="4" w:space="0" w:color="auto"/>
              <w:right w:val="single" w:sz="4" w:space="0" w:color="auto"/>
            </w:tcBorders>
            <w:shd w:val="clear" w:color="auto" w:fill="FFFFFF"/>
          </w:tcPr>
          <w:p w14:paraId="342EF15D" w14:textId="435B8FC0" w:rsidR="0037727B" w:rsidRPr="00646F4A" w:rsidRDefault="0037727B" w:rsidP="00F53A90">
            <w:pPr>
              <w:spacing w:before="40"/>
              <w:jc w:val="center"/>
              <w:rPr>
                <w:rFonts w:cs="Arial"/>
                <w:sz w:val="20"/>
                <w:szCs w:val="20"/>
              </w:rPr>
            </w:pPr>
            <w:r w:rsidRPr="00646F4A">
              <w:rPr>
                <w:rFonts w:cs="Arial"/>
                <w:sz w:val="20"/>
                <w:szCs w:val="20"/>
              </w:rPr>
              <w:t>34</w:t>
            </w:r>
          </w:p>
        </w:tc>
        <w:tc>
          <w:tcPr>
            <w:tcW w:w="535" w:type="pct"/>
            <w:vMerge w:val="restart"/>
            <w:tcBorders>
              <w:top w:val="single" w:sz="4" w:space="0" w:color="auto"/>
              <w:left w:val="single" w:sz="4" w:space="0" w:color="auto"/>
              <w:right w:val="single" w:sz="4" w:space="0" w:color="auto"/>
            </w:tcBorders>
            <w:shd w:val="clear" w:color="auto" w:fill="FFFFFF"/>
          </w:tcPr>
          <w:p w14:paraId="2880FE43" w14:textId="77777777" w:rsidR="0037727B" w:rsidRPr="00646F4A" w:rsidRDefault="0037727B" w:rsidP="00F53A90">
            <w:pPr>
              <w:spacing w:before="40"/>
              <w:jc w:val="left"/>
              <w:rPr>
                <w:rFonts w:cs="Arial"/>
                <w:sz w:val="20"/>
                <w:szCs w:val="20"/>
                <w:lang w:eastAsia="en-GB"/>
              </w:rPr>
            </w:pPr>
            <w:r w:rsidRPr="00646F4A">
              <w:rPr>
                <w:rFonts w:cs="Arial"/>
                <w:sz w:val="20"/>
                <w:szCs w:val="20"/>
              </w:rPr>
              <w:t>Coventry Building Society Arena</w:t>
            </w:r>
          </w:p>
          <w:p w14:paraId="07EE5BA6" w14:textId="62810168" w:rsidR="0037727B" w:rsidRPr="00646F4A" w:rsidRDefault="0037727B" w:rsidP="00F53A90">
            <w:pPr>
              <w:spacing w:before="40"/>
              <w:jc w:val="left"/>
              <w:rPr>
                <w:rFonts w:cs="Arial"/>
                <w:sz w:val="20"/>
                <w:szCs w:val="20"/>
              </w:rPr>
            </w:pPr>
          </w:p>
        </w:tc>
        <w:tc>
          <w:tcPr>
            <w:tcW w:w="299" w:type="pct"/>
            <w:vMerge w:val="restart"/>
          </w:tcPr>
          <w:p w14:paraId="5E3EA121" w14:textId="71C90239" w:rsidR="0037727B" w:rsidRPr="00646F4A" w:rsidRDefault="0037727B" w:rsidP="00F53A90">
            <w:pPr>
              <w:spacing w:before="40"/>
              <w:jc w:val="center"/>
              <w:rPr>
                <w:rFonts w:cs="Arial"/>
                <w:sz w:val="20"/>
                <w:szCs w:val="20"/>
              </w:rPr>
            </w:pPr>
            <w:r w:rsidRPr="00646F4A">
              <w:rPr>
                <w:rFonts w:cs="Arial"/>
                <w:sz w:val="20"/>
                <w:szCs w:val="20"/>
              </w:rPr>
              <w:t>CV6 6GE</w:t>
            </w:r>
          </w:p>
        </w:tc>
        <w:tc>
          <w:tcPr>
            <w:tcW w:w="338" w:type="pct"/>
            <w:shd w:val="clear" w:color="auto" w:fill="auto"/>
          </w:tcPr>
          <w:p w14:paraId="23B8672D" w14:textId="72FE8712" w:rsidR="0037727B" w:rsidRPr="00646F4A" w:rsidRDefault="0037727B" w:rsidP="00F53A90">
            <w:pPr>
              <w:spacing w:before="40"/>
              <w:jc w:val="center"/>
              <w:rPr>
                <w:rFonts w:cs="Arial"/>
                <w:sz w:val="20"/>
                <w:szCs w:val="20"/>
              </w:rPr>
            </w:pPr>
            <w:r w:rsidRPr="00646F4A">
              <w:rPr>
                <w:rFonts w:cs="Arial"/>
                <w:sz w:val="20"/>
                <w:szCs w:val="20"/>
              </w:rPr>
              <w:t>Football</w:t>
            </w:r>
          </w:p>
        </w:tc>
        <w:tc>
          <w:tcPr>
            <w:tcW w:w="410" w:type="pct"/>
            <w:vMerge w:val="restart"/>
            <w:shd w:val="clear" w:color="auto" w:fill="auto"/>
          </w:tcPr>
          <w:p w14:paraId="745AEA4F" w14:textId="2157CA27" w:rsidR="0037727B" w:rsidRPr="00646F4A" w:rsidRDefault="0037727B" w:rsidP="00F53A90">
            <w:pPr>
              <w:spacing w:before="40"/>
              <w:jc w:val="center"/>
              <w:rPr>
                <w:rFonts w:cs="Arial"/>
                <w:bCs/>
                <w:sz w:val="20"/>
                <w:szCs w:val="20"/>
              </w:rPr>
            </w:pPr>
            <w:r w:rsidRPr="00646F4A">
              <w:rPr>
                <w:rFonts w:cs="Arial"/>
                <w:bCs/>
                <w:sz w:val="20"/>
                <w:szCs w:val="20"/>
              </w:rPr>
              <w:t>Commercial/ Sports Club</w:t>
            </w:r>
          </w:p>
        </w:tc>
        <w:tc>
          <w:tcPr>
            <w:tcW w:w="898" w:type="pct"/>
            <w:shd w:val="clear" w:color="auto" w:fill="auto"/>
          </w:tcPr>
          <w:p w14:paraId="5EDBC50B" w14:textId="192AA6DE" w:rsidR="0037727B" w:rsidRPr="00646F4A" w:rsidRDefault="0037727B" w:rsidP="00F53A90">
            <w:pPr>
              <w:spacing w:before="40"/>
              <w:jc w:val="left"/>
              <w:rPr>
                <w:rFonts w:cs="Arial"/>
                <w:bCs/>
                <w:sz w:val="20"/>
                <w:szCs w:val="20"/>
              </w:rPr>
            </w:pPr>
            <w:r w:rsidRPr="00646F4A">
              <w:rPr>
                <w:rFonts w:cs="Arial"/>
                <w:bCs/>
                <w:sz w:val="20"/>
                <w:szCs w:val="20"/>
              </w:rPr>
              <w:t>One good quality adult pitch which is unavailable for community use due to being used for professional football.</w:t>
            </w:r>
          </w:p>
        </w:tc>
        <w:tc>
          <w:tcPr>
            <w:tcW w:w="772" w:type="pct"/>
            <w:vMerge w:val="restart"/>
            <w:shd w:val="clear" w:color="auto" w:fill="auto"/>
          </w:tcPr>
          <w:p w14:paraId="30232A03" w14:textId="476FD186" w:rsidR="0037727B" w:rsidRPr="00646F4A" w:rsidRDefault="0037727B" w:rsidP="00F53A90">
            <w:pPr>
              <w:spacing w:before="40"/>
              <w:jc w:val="left"/>
              <w:rPr>
                <w:rFonts w:cs="Arial"/>
                <w:bCs/>
                <w:sz w:val="20"/>
                <w:szCs w:val="20"/>
              </w:rPr>
            </w:pPr>
            <w:r w:rsidRPr="00646F4A">
              <w:rPr>
                <w:rFonts w:cs="Arial"/>
                <w:bCs/>
                <w:sz w:val="20"/>
                <w:szCs w:val="20"/>
              </w:rPr>
              <w:t>Ensure that the Stadium continues to be utilised for sporting use.</w:t>
            </w:r>
          </w:p>
        </w:tc>
        <w:tc>
          <w:tcPr>
            <w:tcW w:w="319" w:type="pct"/>
            <w:vMerge w:val="restart"/>
            <w:shd w:val="clear" w:color="auto" w:fill="auto"/>
          </w:tcPr>
          <w:p w14:paraId="61C9A278" w14:textId="58F027EA" w:rsidR="0037727B" w:rsidRPr="00646F4A" w:rsidRDefault="0037727B" w:rsidP="00F53A90">
            <w:pPr>
              <w:spacing w:before="40"/>
              <w:jc w:val="center"/>
              <w:rPr>
                <w:rFonts w:cs="Arial"/>
                <w:bCs/>
                <w:sz w:val="20"/>
                <w:szCs w:val="20"/>
              </w:rPr>
            </w:pPr>
            <w:r w:rsidRPr="00646F4A">
              <w:rPr>
                <w:rFonts w:cs="Arial"/>
                <w:bCs/>
                <w:sz w:val="20"/>
                <w:szCs w:val="20"/>
              </w:rPr>
              <w:t>Club</w:t>
            </w:r>
          </w:p>
          <w:p w14:paraId="10381CF8" w14:textId="644AB80F" w:rsidR="0037727B" w:rsidRPr="00646F4A" w:rsidRDefault="0037727B" w:rsidP="00F53A90">
            <w:pPr>
              <w:spacing w:before="40"/>
              <w:jc w:val="center"/>
              <w:rPr>
                <w:rFonts w:cs="Arial"/>
                <w:bCs/>
                <w:sz w:val="20"/>
                <w:szCs w:val="20"/>
              </w:rPr>
            </w:pPr>
            <w:r w:rsidRPr="00646F4A">
              <w:rPr>
                <w:rFonts w:cs="Arial"/>
                <w:bCs/>
                <w:sz w:val="20"/>
                <w:szCs w:val="20"/>
              </w:rPr>
              <w:t>Council</w:t>
            </w:r>
          </w:p>
          <w:p w14:paraId="2183FBB5" w14:textId="680220C7" w:rsidR="0037727B" w:rsidRPr="00646F4A" w:rsidRDefault="0037727B" w:rsidP="00F53A90">
            <w:pPr>
              <w:spacing w:before="40"/>
              <w:jc w:val="center"/>
              <w:rPr>
                <w:rFonts w:cs="Arial"/>
                <w:bCs/>
                <w:sz w:val="20"/>
                <w:szCs w:val="20"/>
              </w:rPr>
            </w:pPr>
            <w:r w:rsidRPr="00646F4A">
              <w:rPr>
                <w:rFonts w:cs="Arial"/>
                <w:bCs/>
                <w:sz w:val="20"/>
                <w:szCs w:val="20"/>
              </w:rPr>
              <w:t>SE</w:t>
            </w:r>
          </w:p>
          <w:p w14:paraId="6992D657" w14:textId="6AB60266" w:rsidR="0037727B" w:rsidRPr="00646F4A" w:rsidRDefault="0037727B" w:rsidP="00F53A90">
            <w:pPr>
              <w:spacing w:before="40"/>
              <w:jc w:val="center"/>
              <w:rPr>
                <w:rFonts w:cs="Arial"/>
                <w:bCs/>
                <w:sz w:val="20"/>
                <w:szCs w:val="20"/>
              </w:rPr>
            </w:pPr>
            <w:r w:rsidRPr="00646F4A">
              <w:rPr>
                <w:rFonts w:cs="Arial"/>
                <w:bCs/>
                <w:sz w:val="20"/>
                <w:szCs w:val="20"/>
              </w:rPr>
              <w:t>FF/FA</w:t>
            </w:r>
          </w:p>
          <w:p w14:paraId="500F87F6" w14:textId="4135A531" w:rsidR="0037727B" w:rsidRPr="00646F4A" w:rsidRDefault="0037727B" w:rsidP="00F53A90">
            <w:pPr>
              <w:spacing w:before="40"/>
              <w:jc w:val="center"/>
              <w:rPr>
                <w:rFonts w:cs="Arial"/>
                <w:bCs/>
                <w:sz w:val="20"/>
                <w:szCs w:val="20"/>
              </w:rPr>
            </w:pPr>
            <w:r w:rsidRPr="00646F4A">
              <w:rPr>
                <w:rFonts w:cs="Arial"/>
                <w:bCs/>
                <w:sz w:val="20"/>
                <w:szCs w:val="20"/>
              </w:rPr>
              <w:t>RFU</w:t>
            </w:r>
          </w:p>
        </w:tc>
        <w:tc>
          <w:tcPr>
            <w:tcW w:w="308" w:type="pct"/>
            <w:vMerge w:val="restart"/>
            <w:shd w:val="clear" w:color="auto" w:fill="FFFFFF"/>
          </w:tcPr>
          <w:p w14:paraId="7EDFBE28" w14:textId="00053564" w:rsidR="0037727B" w:rsidRPr="00646F4A" w:rsidRDefault="0037727B" w:rsidP="00F53A90">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688F03E8" w14:textId="4D780DF1" w:rsidR="0037727B" w:rsidRPr="00646F4A" w:rsidRDefault="0037727B" w:rsidP="00F53A90">
            <w:pPr>
              <w:spacing w:before="40"/>
              <w:jc w:val="center"/>
              <w:rPr>
                <w:rFonts w:cs="Arial"/>
                <w:bCs/>
                <w:sz w:val="20"/>
                <w:szCs w:val="20"/>
              </w:rPr>
            </w:pPr>
            <w:r w:rsidRPr="00646F4A">
              <w:rPr>
                <w:rFonts w:cs="Arial"/>
                <w:bCs/>
                <w:sz w:val="20"/>
                <w:szCs w:val="20"/>
              </w:rPr>
              <w:t>H</w:t>
            </w:r>
          </w:p>
        </w:tc>
        <w:tc>
          <w:tcPr>
            <w:tcW w:w="314" w:type="pct"/>
            <w:shd w:val="clear" w:color="auto" w:fill="FFFFFF"/>
          </w:tcPr>
          <w:p w14:paraId="5195D364" w14:textId="7AECC18D" w:rsidR="0037727B" w:rsidRPr="00646F4A" w:rsidRDefault="0037727B" w:rsidP="00F53A90">
            <w:pPr>
              <w:spacing w:before="40"/>
              <w:jc w:val="center"/>
              <w:rPr>
                <w:rFonts w:cs="Arial"/>
                <w:bCs/>
                <w:sz w:val="20"/>
                <w:szCs w:val="20"/>
              </w:rPr>
            </w:pPr>
            <w:r w:rsidRPr="00646F4A">
              <w:rPr>
                <w:rFonts w:cs="Arial"/>
                <w:bCs/>
                <w:sz w:val="20"/>
                <w:szCs w:val="20"/>
              </w:rPr>
              <w:t>S</w:t>
            </w:r>
          </w:p>
        </w:tc>
        <w:tc>
          <w:tcPr>
            <w:tcW w:w="160" w:type="pct"/>
            <w:shd w:val="clear" w:color="auto" w:fill="FFFFFF"/>
          </w:tcPr>
          <w:p w14:paraId="7BDB83AF" w14:textId="290FC767" w:rsidR="0037727B" w:rsidRPr="00646F4A" w:rsidRDefault="0037727B" w:rsidP="00F53A90">
            <w:pPr>
              <w:spacing w:before="40"/>
              <w:jc w:val="center"/>
              <w:rPr>
                <w:rFonts w:cs="Arial"/>
                <w:bCs/>
                <w:sz w:val="20"/>
                <w:szCs w:val="20"/>
              </w:rPr>
            </w:pPr>
            <w:r w:rsidRPr="00646F4A">
              <w:rPr>
                <w:rFonts w:cs="Arial"/>
                <w:bCs/>
                <w:sz w:val="20"/>
                <w:szCs w:val="20"/>
              </w:rPr>
              <w:t>L</w:t>
            </w:r>
          </w:p>
        </w:tc>
        <w:tc>
          <w:tcPr>
            <w:tcW w:w="244" w:type="pct"/>
            <w:vMerge w:val="restart"/>
            <w:shd w:val="clear" w:color="auto" w:fill="FFFFFF"/>
          </w:tcPr>
          <w:p w14:paraId="2F57C10B" w14:textId="44B40E76" w:rsidR="0037727B" w:rsidRPr="00646F4A" w:rsidRDefault="0037727B" w:rsidP="00F53A90">
            <w:pPr>
              <w:spacing w:before="40"/>
              <w:jc w:val="center"/>
              <w:rPr>
                <w:rFonts w:cs="Arial"/>
                <w:bCs/>
                <w:sz w:val="20"/>
                <w:szCs w:val="20"/>
              </w:rPr>
            </w:pPr>
            <w:r w:rsidRPr="00646F4A">
              <w:rPr>
                <w:rFonts w:cs="Arial"/>
                <w:bCs/>
                <w:sz w:val="20"/>
                <w:szCs w:val="20"/>
              </w:rPr>
              <w:t>Protect</w:t>
            </w:r>
          </w:p>
        </w:tc>
      </w:tr>
      <w:tr w:rsidR="00646F4A" w:rsidRPr="00646F4A" w14:paraId="16230912" w14:textId="77777777" w:rsidTr="009B4858">
        <w:trPr>
          <w:trHeight w:val="295"/>
        </w:trPr>
        <w:tc>
          <w:tcPr>
            <w:tcW w:w="169" w:type="pct"/>
            <w:vMerge/>
            <w:tcBorders>
              <w:left w:val="single" w:sz="4" w:space="0" w:color="auto"/>
              <w:right w:val="single" w:sz="4" w:space="0" w:color="auto"/>
            </w:tcBorders>
            <w:shd w:val="clear" w:color="auto" w:fill="FFFFFF"/>
          </w:tcPr>
          <w:p w14:paraId="088EA365" w14:textId="77777777" w:rsidR="0037727B" w:rsidRPr="00646F4A" w:rsidRDefault="0037727B" w:rsidP="00F53A90">
            <w:pPr>
              <w:spacing w:before="40"/>
              <w:jc w:val="center"/>
              <w:rPr>
                <w:rFonts w:cs="Arial"/>
                <w:sz w:val="20"/>
                <w:szCs w:val="20"/>
              </w:rPr>
            </w:pPr>
          </w:p>
        </w:tc>
        <w:tc>
          <w:tcPr>
            <w:tcW w:w="535" w:type="pct"/>
            <w:vMerge/>
            <w:tcBorders>
              <w:left w:val="single" w:sz="4" w:space="0" w:color="auto"/>
              <w:right w:val="single" w:sz="4" w:space="0" w:color="auto"/>
            </w:tcBorders>
            <w:shd w:val="clear" w:color="auto" w:fill="FFFFFF"/>
          </w:tcPr>
          <w:p w14:paraId="631F0599" w14:textId="77777777" w:rsidR="0037727B" w:rsidRPr="00646F4A" w:rsidRDefault="0037727B" w:rsidP="00F53A90">
            <w:pPr>
              <w:spacing w:before="40"/>
              <w:jc w:val="left"/>
              <w:rPr>
                <w:rFonts w:cs="Arial"/>
                <w:sz w:val="20"/>
                <w:szCs w:val="20"/>
              </w:rPr>
            </w:pPr>
          </w:p>
        </w:tc>
        <w:tc>
          <w:tcPr>
            <w:tcW w:w="299" w:type="pct"/>
            <w:vMerge/>
          </w:tcPr>
          <w:p w14:paraId="3826A95B" w14:textId="77777777" w:rsidR="0037727B" w:rsidRPr="00646F4A" w:rsidRDefault="0037727B" w:rsidP="00F53A90">
            <w:pPr>
              <w:spacing w:before="40"/>
              <w:jc w:val="center"/>
              <w:rPr>
                <w:rFonts w:cs="Arial"/>
                <w:sz w:val="20"/>
                <w:szCs w:val="20"/>
              </w:rPr>
            </w:pPr>
          </w:p>
        </w:tc>
        <w:tc>
          <w:tcPr>
            <w:tcW w:w="338" w:type="pct"/>
            <w:shd w:val="clear" w:color="auto" w:fill="auto"/>
          </w:tcPr>
          <w:p w14:paraId="3E3BDBAE" w14:textId="5E4FE8EE" w:rsidR="0037727B" w:rsidRPr="00646F4A" w:rsidRDefault="0037727B" w:rsidP="00F53A90">
            <w:pPr>
              <w:spacing w:before="40"/>
              <w:jc w:val="center"/>
              <w:rPr>
                <w:rFonts w:cs="Arial"/>
                <w:sz w:val="20"/>
                <w:szCs w:val="20"/>
              </w:rPr>
            </w:pPr>
            <w:r w:rsidRPr="00646F4A">
              <w:rPr>
                <w:rFonts w:cs="Arial"/>
                <w:sz w:val="20"/>
                <w:szCs w:val="20"/>
              </w:rPr>
              <w:t>Rugby Union</w:t>
            </w:r>
          </w:p>
        </w:tc>
        <w:tc>
          <w:tcPr>
            <w:tcW w:w="410" w:type="pct"/>
            <w:vMerge/>
            <w:shd w:val="clear" w:color="auto" w:fill="auto"/>
          </w:tcPr>
          <w:p w14:paraId="196770F7" w14:textId="77777777" w:rsidR="0037727B" w:rsidRPr="00646F4A" w:rsidRDefault="0037727B" w:rsidP="00F53A90">
            <w:pPr>
              <w:spacing w:before="40"/>
              <w:jc w:val="center"/>
              <w:rPr>
                <w:rFonts w:cs="Arial"/>
                <w:bCs/>
                <w:sz w:val="20"/>
                <w:szCs w:val="20"/>
              </w:rPr>
            </w:pPr>
          </w:p>
        </w:tc>
        <w:tc>
          <w:tcPr>
            <w:tcW w:w="898" w:type="pct"/>
            <w:shd w:val="clear" w:color="auto" w:fill="auto"/>
          </w:tcPr>
          <w:p w14:paraId="30656389" w14:textId="6D32F677" w:rsidR="0037727B" w:rsidRPr="00646F4A" w:rsidRDefault="0037727B" w:rsidP="00F53A90">
            <w:pPr>
              <w:spacing w:before="40"/>
              <w:jc w:val="left"/>
              <w:rPr>
                <w:rFonts w:eastAsia="MS Mincho" w:cs="Arial"/>
                <w:sz w:val="20"/>
                <w:szCs w:val="20"/>
                <w:lang w:val="en-US" w:eastAsia="ja-JP"/>
              </w:rPr>
            </w:pPr>
            <w:r w:rsidRPr="00646F4A">
              <w:rPr>
                <w:rFonts w:cs="Arial"/>
                <w:bCs/>
                <w:sz w:val="20"/>
                <w:szCs w:val="20"/>
              </w:rPr>
              <w:t>One good quality senior pitch which was used by</w:t>
            </w:r>
            <w:r w:rsidRPr="00646F4A">
              <w:rPr>
                <w:rFonts w:eastAsia="MS Mincho" w:cs="Arial"/>
                <w:sz w:val="20"/>
                <w:szCs w:val="20"/>
                <w:lang w:val="en-US" w:eastAsia="ja-JP"/>
              </w:rPr>
              <w:t xml:space="preserve"> Wasps RUFC. </w:t>
            </w:r>
          </w:p>
        </w:tc>
        <w:tc>
          <w:tcPr>
            <w:tcW w:w="772" w:type="pct"/>
            <w:vMerge/>
            <w:shd w:val="clear" w:color="auto" w:fill="auto"/>
          </w:tcPr>
          <w:p w14:paraId="3CA85443" w14:textId="24C0A3D5" w:rsidR="0037727B" w:rsidRPr="00646F4A" w:rsidRDefault="0037727B" w:rsidP="00F53A90">
            <w:pPr>
              <w:spacing w:before="40"/>
              <w:jc w:val="left"/>
              <w:rPr>
                <w:rFonts w:cs="Arial"/>
                <w:bCs/>
                <w:sz w:val="20"/>
                <w:szCs w:val="20"/>
              </w:rPr>
            </w:pPr>
          </w:p>
        </w:tc>
        <w:tc>
          <w:tcPr>
            <w:tcW w:w="319" w:type="pct"/>
            <w:vMerge/>
            <w:shd w:val="clear" w:color="auto" w:fill="auto"/>
          </w:tcPr>
          <w:p w14:paraId="20B571D9" w14:textId="14C1CAEE" w:rsidR="0037727B" w:rsidRPr="00646F4A" w:rsidRDefault="0037727B" w:rsidP="00F53A90">
            <w:pPr>
              <w:spacing w:before="40"/>
              <w:jc w:val="center"/>
              <w:rPr>
                <w:rFonts w:cs="Arial"/>
                <w:bCs/>
                <w:sz w:val="20"/>
                <w:szCs w:val="20"/>
              </w:rPr>
            </w:pPr>
          </w:p>
        </w:tc>
        <w:tc>
          <w:tcPr>
            <w:tcW w:w="308" w:type="pct"/>
            <w:vMerge/>
            <w:shd w:val="clear" w:color="auto" w:fill="FFFFFF"/>
          </w:tcPr>
          <w:p w14:paraId="6BDD4DB3" w14:textId="77777777" w:rsidR="0037727B" w:rsidRPr="00646F4A" w:rsidRDefault="0037727B" w:rsidP="00F53A90">
            <w:pPr>
              <w:spacing w:before="40"/>
              <w:jc w:val="center"/>
              <w:rPr>
                <w:rFonts w:cs="Arial"/>
                <w:bCs/>
                <w:sz w:val="20"/>
                <w:szCs w:val="20"/>
              </w:rPr>
            </w:pPr>
          </w:p>
        </w:tc>
        <w:tc>
          <w:tcPr>
            <w:tcW w:w="235" w:type="pct"/>
            <w:shd w:val="clear" w:color="auto" w:fill="FFFFFF"/>
          </w:tcPr>
          <w:p w14:paraId="23FAAAE3" w14:textId="60D3FA7B" w:rsidR="0037727B" w:rsidRPr="00646F4A" w:rsidRDefault="0037727B" w:rsidP="00F53A90">
            <w:pPr>
              <w:spacing w:before="40"/>
              <w:jc w:val="center"/>
              <w:rPr>
                <w:rFonts w:cs="Arial"/>
                <w:bCs/>
                <w:sz w:val="20"/>
                <w:szCs w:val="20"/>
              </w:rPr>
            </w:pPr>
            <w:r w:rsidRPr="00646F4A">
              <w:rPr>
                <w:rFonts w:cs="Arial"/>
                <w:bCs/>
                <w:sz w:val="20"/>
                <w:szCs w:val="20"/>
              </w:rPr>
              <w:t>H</w:t>
            </w:r>
          </w:p>
        </w:tc>
        <w:tc>
          <w:tcPr>
            <w:tcW w:w="314" w:type="pct"/>
            <w:shd w:val="clear" w:color="auto" w:fill="FFFFFF"/>
          </w:tcPr>
          <w:p w14:paraId="627A9ECE" w14:textId="297C7255" w:rsidR="0037727B" w:rsidRPr="00646F4A" w:rsidRDefault="0037727B" w:rsidP="00F53A90">
            <w:pPr>
              <w:spacing w:before="40"/>
              <w:jc w:val="center"/>
              <w:rPr>
                <w:rFonts w:cs="Arial"/>
                <w:bCs/>
                <w:sz w:val="20"/>
                <w:szCs w:val="20"/>
              </w:rPr>
            </w:pPr>
            <w:r w:rsidRPr="00646F4A">
              <w:rPr>
                <w:rFonts w:cs="Arial"/>
                <w:bCs/>
                <w:sz w:val="20"/>
                <w:szCs w:val="20"/>
              </w:rPr>
              <w:t>S</w:t>
            </w:r>
          </w:p>
        </w:tc>
        <w:tc>
          <w:tcPr>
            <w:tcW w:w="160" w:type="pct"/>
            <w:shd w:val="clear" w:color="auto" w:fill="FFFFFF"/>
          </w:tcPr>
          <w:p w14:paraId="152B2499" w14:textId="6B87C0AC" w:rsidR="0037727B" w:rsidRPr="00646F4A" w:rsidRDefault="0037727B" w:rsidP="00F53A90">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3327BA4E" w14:textId="27CCBD65" w:rsidR="0037727B" w:rsidRPr="00646F4A" w:rsidRDefault="0037727B" w:rsidP="00F53A90">
            <w:pPr>
              <w:spacing w:before="40"/>
              <w:jc w:val="center"/>
              <w:rPr>
                <w:rFonts w:cs="Arial"/>
                <w:bCs/>
                <w:sz w:val="20"/>
                <w:szCs w:val="20"/>
              </w:rPr>
            </w:pPr>
          </w:p>
        </w:tc>
      </w:tr>
      <w:tr w:rsidR="00646F4A" w:rsidRPr="00646F4A" w14:paraId="3AC58C6F" w14:textId="77777777" w:rsidTr="009B4858">
        <w:trPr>
          <w:trHeight w:val="569"/>
        </w:trPr>
        <w:tc>
          <w:tcPr>
            <w:tcW w:w="169" w:type="pct"/>
            <w:tcBorders>
              <w:top w:val="single" w:sz="4" w:space="0" w:color="auto"/>
              <w:left w:val="single" w:sz="4" w:space="0" w:color="auto"/>
              <w:right w:val="single" w:sz="4" w:space="0" w:color="auto"/>
            </w:tcBorders>
            <w:shd w:val="clear" w:color="auto" w:fill="FFFFFF"/>
          </w:tcPr>
          <w:p w14:paraId="4FDA6C7F" w14:textId="58843DA6" w:rsidR="00F53A90" w:rsidRPr="00646F4A" w:rsidRDefault="00F53A90" w:rsidP="00F53A90">
            <w:pPr>
              <w:spacing w:before="40"/>
              <w:jc w:val="center"/>
              <w:rPr>
                <w:rFonts w:cs="Arial"/>
                <w:sz w:val="20"/>
                <w:szCs w:val="20"/>
              </w:rPr>
            </w:pPr>
            <w:r w:rsidRPr="00646F4A">
              <w:rPr>
                <w:rFonts w:cs="Arial"/>
                <w:sz w:val="20"/>
                <w:szCs w:val="20"/>
              </w:rPr>
              <w:lastRenderedPageBreak/>
              <w:t>39</w:t>
            </w:r>
          </w:p>
        </w:tc>
        <w:tc>
          <w:tcPr>
            <w:tcW w:w="535" w:type="pct"/>
            <w:tcBorders>
              <w:top w:val="single" w:sz="4" w:space="0" w:color="auto"/>
              <w:left w:val="single" w:sz="4" w:space="0" w:color="auto"/>
              <w:right w:val="single" w:sz="4" w:space="0" w:color="auto"/>
            </w:tcBorders>
            <w:shd w:val="clear" w:color="auto" w:fill="FFFFFF"/>
          </w:tcPr>
          <w:p w14:paraId="098136DB" w14:textId="6E7F6FDC" w:rsidR="00F53A90" w:rsidRPr="00646F4A" w:rsidRDefault="00F53A90" w:rsidP="00F53A90">
            <w:pPr>
              <w:spacing w:before="40"/>
              <w:jc w:val="left"/>
              <w:rPr>
                <w:rFonts w:cs="Arial"/>
                <w:sz w:val="20"/>
                <w:szCs w:val="20"/>
                <w:lang w:eastAsia="en-GB"/>
              </w:rPr>
            </w:pPr>
            <w:r w:rsidRPr="00646F4A">
              <w:rPr>
                <w:rFonts w:cs="Arial"/>
                <w:sz w:val="20"/>
                <w:szCs w:val="20"/>
              </w:rPr>
              <w:t>Cubbington Recreation Ground</w:t>
            </w:r>
          </w:p>
        </w:tc>
        <w:tc>
          <w:tcPr>
            <w:tcW w:w="299" w:type="pct"/>
          </w:tcPr>
          <w:p w14:paraId="3D22268E" w14:textId="79EA6CFE" w:rsidR="00F53A90" w:rsidRPr="00646F4A" w:rsidRDefault="00F53A90" w:rsidP="00F53A90">
            <w:pPr>
              <w:spacing w:before="40"/>
              <w:jc w:val="center"/>
              <w:rPr>
                <w:rFonts w:cs="Arial"/>
                <w:sz w:val="20"/>
                <w:szCs w:val="20"/>
              </w:rPr>
            </w:pPr>
            <w:r w:rsidRPr="00646F4A">
              <w:rPr>
                <w:rFonts w:cs="Arial"/>
                <w:sz w:val="20"/>
                <w:szCs w:val="20"/>
              </w:rPr>
              <w:t>CV6 7BH</w:t>
            </w:r>
          </w:p>
        </w:tc>
        <w:tc>
          <w:tcPr>
            <w:tcW w:w="338" w:type="pct"/>
            <w:shd w:val="clear" w:color="auto" w:fill="auto"/>
          </w:tcPr>
          <w:p w14:paraId="622DFBDC" w14:textId="31644D9A" w:rsidR="00F53A90" w:rsidRPr="00646F4A" w:rsidRDefault="00F53A90" w:rsidP="00F53A90">
            <w:pPr>
              <w:spacing w:before="40"/>
              <w:jc w:val="center"/>
              <w:rPr>
                <w:rFonts w:cs="Arial"/>
                <w:sz w:val="20"/>
                <w:szCs w:val="20"/>
              </w:rPr>
            </w:pPr>
            <w:r w:rsidRPr="00646F4A">
              <w:rPr>
                <w:rFonts w:cs="Arial"/>
                <w:sz w:val="20"/>
                <w:szCs w:val="20"/>
              </w:rPr>
              <w:t>Football</w:t>
            </w:r>
          </w:p>
        </w:tc>
        <w:tc>
          <w:tcPr>
            <w:tcW w:w="410" w:type="pct"/>
            <w:shd w:val="clear" w:color="auto" w:fill="auto"/>
          </w:tcPr>
          <w:p w14:paraId="192424CE" w14:textId="7001D433" w:rsidR="00F53A90" w:rsidRPr="00646F4A" w:rsidRDefault="00F53A90" w:rsidP="00F53A90">
            <w:pPr>
              <w:spacing w:before="40"/>
              <w:jc w:val="center"/>
              <w:rPr>
                <w:rFonts w:cs="Arial"/>
                <w:bCs/>
                <w:sz w:val="20"/>
                <w:szCs w:val="20"/>
              </w:rPr>
            </w:pPr>
            <w:r w:rsidRPr="00646F4A">
              <w:rPr>
                <w:rFonts w:cs="Arial"/>
                <w:bCs/>
                <w:sz w:val="20"/>
                <w:szCs w:val="20"/>
              </w:rPr>
              <w:t>Council</w:t>
            </w:r>
          </w:p>
        </w:tc>
        <w:tc>
          <w:tcPr>
            <w:tcW w:w="898" w:type="pct"/>
            <w:shd w:val="clear" w:color="auto" w:fill="auto"/>
          </w:tcPr>
          <w:p w14:paraId="1AA4AC4F" w14:textId="79D72933" w:rsidR="00F53A90" w:rsidRPr="00646F4A" w:rsidRDefault="00F53A90" w:rsidP="00F53A90">
            <w:pPr>
              <w:spacing w:before="40"/>
              <w:jc w:val="left"/>
              <w:rPr>
                <w:rFonts w:eastAsia="MS Mincho" w:cs="Arial"/>
                <w:sz w:val="20"/>
                <w:szCs w:val="20"/>
                <w:lang w:val="en-US" w:eastAsia="ja-JP"/>
              </w:rPr>
            </w:pPr>
            <w:r w:rsidRPr="00646F4A">
              <w:rPr>
                <w:rFonts w:cs="Arial"/>
                <w:bCs/>
                <w:sz w:val="20"/>
                <w:szCs w:val="20"/>
              </w:rPr>
              <w:t>One poor quality adult pitch which has s</w:t>
            </w:r>
            <w:r w:rsidRPr="00646F4A">
              <w:rPr>
                <w:rFonts w:eastAsia="MS Mincho" w:cs="Arial"/>
                <w:sz w:val="20"/>
                <w:szCs w:val="20"/>
                <w:lang w:val="en-US" w:eastAsia="ja-JP"/>
              </w:rPr>
              <w:t>pare capacity discounted.</w:t>
            </w:r>
          </w:p>
        </w:tc>
        <w:tc>
          <w:tcPr>
            <w:tcW w:w="772" w:type="pct"/>
            <w:shd w:val="clear" w:color="auto" w:fill="auto"/>
          </w:tcPr>
          <w:p w14:paraId="3A731264" w14:textId="187CC134" w:rsidR="00F53A90" w:rsidRPr="00646F4A" w:rsidRDefault="00F53A90" w:rsidP="00F53A90">
            <w:pPr>
              <w:spacing w:before="40"/>
              <w:jc w:val="left"/>
              <w:rPr>
                <w:rFonts w:cs="Arial"/>
                <w:bCs/>
                <w:sz w:val="20"/>
                <w:szCs w:val="20"/>
              </w:rPr>
            </w:pPr>
            <w:r w:rsidRPr="00646F4A">
              <w:rPr>
                <w:rFonts w:cs="Arial"/>
                <w:bCs/>
                <w:sz w:val="20"/>
                <w:szCs w:val="20"/>
              </w:rPr>
              <w:t>Improve quality to provide actual spare capacity</w:t>
            </w:r>
            <w:r w:rsidR="002401B5" w:rsidRPr="00646F4A">
              <w:rPr>
                <w:rFonts w:cs="Arial"/>
                <w:bCs/>
                <w:sz w:val="20"/>
                <w:szCs w:val="20"/>
              </w:rPr>
              <w:t xml:space="preserve"> and reduce future Analysis Area shortfalls.</w:t>
            </w:r>
          </w:p>
        </w:tc>
        <w:tc>
          <w:tcPr>
            <w:tcW w:w="319" w:type="pct"/>
            <w:shd w:val="clear" w:color="auto" w:fill="auto"/>
          </w:tcPr>
          <w:p w14:paraId="1BD49C4A" w14:textId="30742D6B" w:rsidR="00F53A90" w:rsidRPr="00646F4A" w:rsidRDefault="00F53A90" w:rsidP="00F53A90">
            <w:pPr>
              <w:spacing w:before="40"/>
              <w:jc w:val="center"/>
              <w:rPr>
                <w:rFonts w:cs="Arial"/>
                <w:bCs/>
                <w:sz w:val="20"/>
                <w:szCs w:val="20"/>
              </w:rPr>
            </w:pPr>
            <w:r w:rsidRPr="00646F4A">
              <w:rPr>
                <w:rFonts w:cs="Arial"/>
                <w:bCs/>
                <w:sz w:val="20"/>
                <w:szCs w:val="20"/>
              </w:rPr>
              <w:t>FF</w:t>
            </w:r>
          </w:p>
          <w:p w14:paraId="6B9548F0" w14:textId="73FF39C2" w:rsidR="00F53A90" w:rsidRPr="00646F4A" w:rsidRDefault="00F53A90" w:rsidP="00F53A90">
            <w:pPr>
              <w:spacing w:before="40"/>
              <w:jc w:val="center"/>
              <w:rPr>
                <w:rFonts w:cs="Arial"/>
                <w:bCs/>
                <w:sz w:val="20"/>
                <w:szCs w:val="20"/>
              </w:rPr>
            </w:pPr>
            <w:r w:rsidRPr="00646F4A">
              <w:rPr>
                <w:rFonts w:cs="Arial"/>
                <w:bCs/>
                <w:sz w:val="20"/>
                <w:szCs w:val="20"/>
              </w:rPr>
              <w:t>FA</w:t>
            </w:r>
          </w:p>
        </w:tc>
        <w:tc>
          <w:tcPr>
            <w:tcW w:w="308" w:type="pct"/>
            <w:shd w:val="clear" w:color="auto" w:fill="FFFFFF"/>
          </w:tcPr>
          <w:p w14:paraId="591C0B62" w14:textId="5D068444" w:rsidR="00F53A90" w:rsidRPr="00646F4A" w:rsidRDefault="00F53A90" w:rsidP="00F53A90">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23ED9388" w14:textId="7F95AFC5" w:rsidR="00F53A90" w:rsidRPr="00646F4A" w:rsidRDefault="00F53A90" w:rsidP="00F53A90">
            <w:pPr>
              <w:spacing w:before="40"/>
              <w:jc w:val="center"/>
              <w:rPr>
                <w:rFonts w:cs="Arial"/>
                <w:bCs/>
                <w:sz w:val="20"/>
                <w:szCs w:val="20"/>
              </w:rPr>
            </w:pPr>
            <w:r w:rsidRPr="00646F4A">
              <w:rPr>
                <w:rFonts w:cs="Arial"/>
                <w:bCs/>
                <w:sz w:val="20"/>
                <w:szCs w:val="20"/>
              </w:rPr>
              <w:t>M</w:t>
            </w:r>
          </w:p>
        </w:tc>
        <w:tc>
          <w:tcPr>
            <w:tcW w:w="314" w:type="pct"/>
            <w:shd w:val="clear" w:color="auto" w:fill="FFFFFF"/>
          </w:tcPr>
          <w:p w14:paraId="6C419594" w14:textId="01C83AE0" w:rsidR="00F53A90" w:rsidRPr="00646F4A" w:rsidRDefault="00F53A90" w:rsidP="00F53A90">
            <w:pPr>
              <w:spacing w:before="40"/>
              <w:jc w:val="center"/>
              <w:rPr>
                <w:rFonts w:cs="Arial"/>
                <w:bCs/>
                <w:sz w:val="20"/>
                <w:szCs w:val="20"/>
              </w:rPr>
            </w:pPr>
            <w:r w:rsidRPr="00646F4A">
              <w:rPr>
                <w:rFonts w:cs="Arial"/>
                <w:bCs/>
                <w:sz w:val="20"/>
                <w:szCs w:val="20"/>
              </w:rPr>
              <w:t>S</w:t>
            </w:r>
          </w:p>
        </w:tc>
        <w:tc>
          <w:tcPr>
            <w:tcW w:w="160" w:type="pct"/>
            <w:shd w:val="clear" w:color="auto" w:fill="FFFFFF"/>
          </w:tcPr>
          <w:p w14:paraId="2B14526B" w14:textId="33631E2D" w:rsidR="00F53A90" w:rsidRPr="00646F4A" w:rsidRDefault="00F53A90" w:rsidP="00F53A90">
            <w:pPr>
              <w:spacing w:before="40"/>
              <w:jc w:val="center"/>
              <w:rPr>
                <w:rFonts w:cs="Arial"/>
                <w:bCs/>
                <w:sz w:val="20"/>
                <w:szCs w:val="20"/>
              </w:rPr>
            </w:pPr>
            <w:r w:rsidRPr="00646F4A">
              <w:rPr>
                <w:rFonts w:cs="Arial"/>
                <w:bCs/>
                <w:sz w:val="20"/>
                <w:szCs w:val="20"/>
              </w:rPr>
              <w:t>L</w:t>
            </w:r>
          </w:p>
        </w:tc>
        <w:tc>
          <w:tcPr>
            <w:tcW w:w="244" w:type="pct"/>
            <w:shd w:val="clear" w:color="auto" w:fill="FFFFFF"/>
          </w:tcPr>
          <w:p w14:paraId="51CE5568" w14:textId="77777777" w:rsidR="00F53A90" w:rsidRPr="00646F4A" w:rsidRDefault="00F53A90" w:rsidP="00F53A90">
            <w:pPr>
              <w:spacing w:before="40"/>
              <w:jc w:val="center"/>
              <w:rPr>
                <w:rFonts w:cs="Arial"/>
                <w:bCs/>
                <w:sz w:val="20"/>
                <w:szCs w:val="20"/>
              </w:rPr>
            </w:pPr>
            <w:r w:rsidRPr="00646F4A">
              <w:rPr>
                <w:rFonts w:cs="Arial"/>
                <w:bCs/>
                <w:sz w:val="20"/>
                <w:szCs w:val="20"/>
              </w:rPr>
              <w:t>Protect</w:t>
            </w:r>
          </w:p>
          <w:p w14:paraId="45AA8BE4" w14:textId="0B9D0EDD" w:rsidR="00F53A90" w:rsidRPr="00646F4A" w:rsidRDefault="00F53A90" w:rsidP="00F53A90">
            <w:pPr>
              <w:spacing w:before="40"/>
              <w:jc w:val="center"/>
              <w:rPr>
                <w:rFonts w:cs="Arial"/>
                <w:bCs/>
                <w:sz w:val="20"/>
                <w:szCs w:val="20"/>
              </w:rPr>
            </w:pPr>
            <w:r w:rsidRPr="00646F4A">
              <w:rPr>
                <w:rFonts w:cs="Arial"/>
                <w:bCs/>
                <w:sz w:val="20"/>
                <w:szCs w:val="20"/>
              </w:rPr>
              <w:t>Enhance</w:t>
            </w:r>
          </w:p>
        </w:tc>
      </w:tr>
      <w:tr w:rsidR="00646F4A" w:rsidRPr="00646F4A" w14:paraId="00A88E28" w14:textId="77777777" w:rsidTr="009B4858">
        <w:trPr>
          <w:trHeight w:val="427"/>
        </w:trPr>
        <w:tc>
          <w:tcPr>
            <w:tcW w:w="169" w:type="pct"/>
            <w:vMerge w:val="restart"/>
            <w:tcBorders>
              <w:top w:val="single" w:sz="4" w:space="0" w:color="auto"/>
              <w:left w:val="single" w:sz="4" w:space="0" w:color="auto"/>
              <w:right w:val="single" w:sz="4" w:space="0" w:color="auto"/>
            </w:tcBorders>
            <w:shd w:val="clear" w:color="auto" w:fill="FFFFFF"/>
          </w:tcPr>
          <w:p w14:paraId="4F82C571" w14:textId="383C71B7" w:rsidR="00D10CAA" w:rsidRPr="00646F4A" w:rsidRDefault="00D10CAA" w:rsidP="00F53A90">
            <w:pPr>
              <w:spacing w:before="40"/>
              <w:jc w:val="center"/>
              <w:rPr>
                <w:rFonts w:cs="Arial"/>
                <w:sz w:val="20"/>
                <w:szCs w:val="20"/>
              </w:rPr>
            </w:pPr>
            <w:r w:rsidRPr="00646F4A">
              <w:rPr>
                <w:rFonts w:cs="Arial"/>
                <w:sz w:val="20"/>
                <w:szCs w:val="20"/>
              </w:rPr>
              <w:t>40</w:t>
            </w:r>
          </w:p>
        </w:tc>
        <w:tc>
          <w:tcPr>
            <w:tcW w:w="535" w:type="pct"/>
            <w:vMerge w:val="restart"/>
            <w:tcBorders>
              <w:top w:val="single" w:sz="4" w:space="0" w:color="auto"/>
              <w:left w:val="single" w:sz="4" w:space="0" w:color="auto"/>
              <w:right w:val="single" w:sz="4" w:space="0" w:color="auto"/>
            </w:tcBorders>
            <w:shd w:val="clear" w:color="auto" w:fill="FFFFFF"/>
          </w:tcPr>
          <w:p w14:paraId="66DD711E" w14:textId="1EEE9678" w:rsidR="00D10CAA" w:rsidRPr="00646F4A" w:rsidRDefault="00D10CAA" w:rsidP="00F53A90">
            <w:pPr>
              <w:spacing w:before="40"/>
              <w:jc w:val="left"/>
              <w:rPr>
                <w:rFonts w:cs="Arial"/>
                <w:sz w:val="20"/>
                <w:szCs w:val="20"/>
              </w:rPr>
            </w:pPr>
            <w:r w:rsidRPr="00646F4A">
              <w:rPr>
                <w:rFonts w:cs="Arial"/>
                <w:sz w:val="20"/>
                <w:szCs w:val="20"/>
              </w:rPr>
              <w:t>Daimler Green Community Centre</w:t>
            </w:r>
          </w:p>
        </w:tc>
        <w:tc>
          <w:tcPr>
            <w:tcW w:w="299" w:type="pct"/>
            <w:vMerge w:val="restart"/>
          </w:tcPr>
          <w:p w14:paraId="58496968" w14:textId="3314FDF3" w:rsidR="00D10CAA" w:rsidRPr="00646F4A" w:rsidRDefault="00D10CAA" w:rsidP="00F53A90">
            <w:pPr>
              <w:spacing w:before="40"/>
              <w:jc w:val="center"/>
              <w:rPr>
                <w:rFonts w:cs="Arial"/>
                <w:sz w:val="20"/>
                <w:szCs w:val="20"/>
              </w:rPr>
            </w:pPr>
            <w:r w:rsidRPr="00646F4A">
              <w:rPr>
                <w:rFonts w:cs="Arial"/>
                <w:sz w:val="20"/>
                <w:szCs w:val="20"/>
              </w:rPr>
              <w:t>CV6 3LR</w:t>
            </w:r>
          </w:p>
        </w:tc>
        <w:tc>
          <w:tcPr>
            <w:tcW w:w="338" w:type="pct"/>
            <w:shd w:val="clear" w:color="auto" w:fill="auto"/>
          </w:tcPr>
          <w:p w14:paraId="135DAF00" w14:textId="4D860493" w:rsidR="00D10CAA" w:rsidRPr="00646F4A" w:rsidRDefault="00D10CAA" w:rsidP="00F53A90">
            <w:pPr>
              <w:spacing w:before="40"/>
              <w:jc w:val="center"/>
              <w:rPr>
                <w:rFonts w:cs="Arial"/>
                <w:sz w:val="20"/>
                <w:szCs w:val="20"/>
              </w:rPr>
            </w:pPr>
            <w:r w:rsidRPr="00646F4A">
              <w:rPr>
                <w:rFonts w:cs="Arial"/>
                <w:sz w:val="20"/>
                <w:szCs w:val="20"/>
              </w:rPr>
              <w:t>Football</w:t>
            </w:r>
          </w:p>
        </w:tc>
        <w:tc>
          <w:tcPr>
            <w:tcW w:w="410" w:type="pct"/>
            <w:vMerge w:val="restart"/>
            <w:shd w:val="clear" w:color="auto" w:fill="auto"/>
          </w:tcPr>
          <w:p w14:paraId="0C0F3BEA" w14:textId="5A28C0E6" w:rsidR="00D10CAA" w:rsidRPr="00646F4A" w:rsidRDefault="00D10CAA" w:rsidP="00F53A90">
            <w:pPr>
              <w:spacing w:before="40"/>
              <w:jc w:val="center"/>
              <w:rPr>
                <w:rFonts w:cs="Arial"/>
                <w:bCs/>
                <w:sz w:val="20"/>
                <w:szCs w:val="20"/>
              </w:rPr>
            </w:pPr>
            <w:r w:rsidRPr="00646F4A">
              <w:rPr>
                <w:rFonts w:cs="Arial"/>
                <w:bCs/>
                <w:sz w:val="20"/>
                <w:szCs w:val="20"/>
              </w:rPr>
              <w:t>Community</w:t>
            </w:r>
          </w:p>
        </w:tc>
        <w:tc>
          <w:tcPr>
            <w:tcW w:w="898" w:type="pct"/>
            <w:shd w:val="clear" w:color="auto" w:fill="auto"/>
          </w:tcPr>
          <w:p w14:paraId="3F7A3A3A" w14:textId="7B6A8127" w:rsidR="00D10CAA" w:rsidRPr="00646F4A" w:rsidRDefault="00D10CAA" w:rsidP="00F53A90">
            <w:pPr>
              <w:spacing w:before="40"/>
              <w:jc w:val="left"/>
              <w:rPr>
                <w:rFonts w:cs="Arial"/>
                <w:bCs/>
                <w:sz w:val="20"/>
                <w:szCs w:val="20"/>
              </w:rPr>
            </w:pPr>
            <w:r w:rsidRPr="00646F4A">
              <w:rPr>
                <w:rFonts w:cs="Arial"/>
                <w:bCs/>
                <w:sz w:val="20"/>
                <w:szCs w:val="20"/>
              </w:rPr>
              <w:t xml:space="preserve">One adult and one youth 11v11 pitch, with mini pitches overmarked. Both are standard quality and overplayed. </w:t>
            </w:r>
          </w:p>
        </w:tc>
        <w:tc>
          <w:tcPr>
            <w:tcW w:w="772" w:type="pct"/>
            <w:shd w:val="clear" w:color="auto" w:fill="auto"/>
          </w:tcPr>
          <w:p w14:paraId="4F18A214" w14:textId="27111436" w:rsidR="00D10CAA" w:rsidRPr="00646F4A" w:rsidRDefault="00D10CAA" w:rsidP="00F53A90">
            <w:pPr>
              <w:spacing w:before="40"/>
              <w:jc w:val="left"/>
              <w:rPr>
                <w:rFonts w:cs="Arial"/>
                <w:bCs/>
                <w:sz w:val="20"/>
                <w:szCs w:val="20"/>
              </w:rPr>
            </w:pPr>
            <w:r w:rsidRPr="00646F4A">
              <w:rPr>
                <w:rFonts w:cs="Arial"/>
                <w:bCs/>
                <w:sz w:val="20"/>
                <w:szCs w:val="20"/>
              </w:rPr>
              <w:t>Improve the quality of both pitches to eradicate overplay</w:t>
            </w:r>
            <w:r w:rsidR="00375371" w:rsidRPr="00646F4A">
              <w:rPr>
                <w:rFonts w:cs="Arial"/>
                <w:bCs/>
                <w:sz w:val="20"/>
                <w:szCs w:val="20"/>
              </w:rPr>
              <w:t xml:space="preserve"> and reduce future Analysis Area shortfalls.</w:t>
            </w:r>
          </w:p>
        </w:tc>
        <w:tc>
          <w:tcPr>
            <w:tcW w:w="319" w:type="pct"/>
            <w:vMerge w:val="restart"/>
            <w:shd w:val="clear" w:color="auto" w:fill="auto"/>
          </w:tcPr>
          <w:p w14:paraId="46A91E84" w14:textId="77777777" w:rsidR="00D10CAA" w:rsidRPr="00646F4A" w:rsidRDefault="00D10CAA" w:rsidP="00D10CAA">
            <w:pPr>
              <w:spacing w:before="40"/>
              <w:jc w:val="center"/>
              <w:rPr>
                <w:rFonts w:cs="Arial"/>
                <w:bCs/>
                <w:sz w:val="20"/>
                <w:szCs w:val="20"/>
              </w:rPr>
            </w:pPr>
            <w:r w:rsidRPr="00646F4A">
              <w:rPr>
                <w:rFonts w:cs="Arial"/>
                <w:bCs/>
                <w:sz w:val="20"/>
                <w:szCs w:val="20"/>
              </w:rPr>
              <w:t>Community</w:t>
            </w:r>
          </w:p>
          <w:p w14:paraId="610492BB" w14:textId="77777777" w:rsidR="00D10CAA" w:rsidRPr="00646F4A" w:rsidRDefault="00D10CAA" w:rsidP="00F53A90">
            <w:pPr>
              <w:spacing w:before="40"/>
              <w:jc w:val="center"/>
              <w:rPr>
                <w:rFonts w:cs="Arial"/>
                <w:bCs/>
                <w:sz w:val="20"/>
                <w:szCs w:val="20"/>
              </w:rPr>
            </w:pPr>
            <w:r w:rsidRPr="00646F4A">
              <w:rPr>
                <w:rFonts w:cs="Arial"/>
                <w:bCs/>
                <w:sz w:val="20"/>
                <w:szCs w:val="20"/>
              </w:rPr>
              <w:t>FF</w:t>
            </w:r>
          </w:p>
          <w:p w14:paraId="077DF58A" w14:textId="77777777" w:rsidR="00D10CAA" w:rsidRPr="00646F4A" w:rsidRDefault="00D10CAA" w:rsidP="00F53A90">
            <w:pPr>
              <w:spacing w:before="40"/>
              <w:jc w:val="center"/>
              <w:rPr>
                <w:rFonts w:cs="Arial"/>
                <w:bCs/>
                <w:sz w:val="20"/>
                <w:szCs w:val="20"/>
              </w:rPr>
            </w:pPr>
            <w:r w:rsidRPr="00646F4A">
              <w:rPr>
                <w:rFonts w:cs="Arial"/>
                <w:bCs/>
                <w:sz w:val="20"/>
                <w:szCs w:val="20"/>
              </w:rPr>
              <w:t>FA</w:t>
            </w:r>
          </w:p>
          <w:p w14:paraId="7F0EBF64" w14:textId="06416E4D" w:rsidR="00D10CAA" w:rsidRPr="00646F4A" w:rsidRDefault="00D10CAA" w:rsidP="00F53A90">
            <w:pPr>
              <w:spacing w:before="40"/>
              <w:jc w:val="center"/>
              <w:rPr>
                <w:rFonts w:cs="Arial"/>
                <w:bCs/>
                <w:sz w:val="20"/>
                <w:szCs w:val="20"/>
              </w:rPr>
            </w:pPr>
            <w:r w:rsidRPr="00646F4A">
              <w:rPr>
                <w:rFonts w:cs="Arial"/>
                <w:bCs/>
                <w:sz w:val="20"/>
                <w:szCs w:val="20"/>
              </w:rPr>
              <w:t>ECB</w:t>
            </w:r>
          </w:p>
        </w:tc>
        <w:tc>
          <w:tcPr>
            <w:tcW w:w="308" w:type="pct"/>
            <w:vMerge w:val="restart"/>
            <w:shd w:val="clear" w:color="auto" w:fill="FFFFFF"/>
          </w:tcPr>
          <w:p w14:paraId="73D14F45" w14:textId="7A699E4A" w:rsidR="00D10CAA" w:rsidRPr="00646F4A" w:rsidRDefault="00D10CAA" w:rsidP="00F53A90">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3FDAF24B" w14:textId="62331B19" w:rsidR="00D10CAA" w:rsidRPr="00646F4A" w:rsidRDefault="00D10CAA" w:rsidP="00F53A90">
            <w:pPr>
              <w:spacing w:before="40"/>
              <w:jc w:val="center"/>
              <w:rPr>
                <w:rFonts w:cs="Arial"/>
                <w:bCs/>
                <w:sz w:val="20"/>
                <w:szCs w:val="20"/>
              </w:rPr>
            </w:pPr>
            <w:r w:rsidRPr="00646F4A">
              <w:rPr>
                <w:rFonts w:cs="Arial"/>
                <w:bCs/>
                <w:sz w:val="20"/>
                <w:szCs w:val="20"/>
              </w:rPr>
              <w:t>M</w:t>
            </w:r>
          </w:p>
        </w:tc>
        <w:tc>
          <w:tcPr>
            <w:tcW w:w="314" w:type="pct"/>
            <w:shd w:val="clear" w:color="auto" w:fill="FFFFFF"/>
          </w:tcPr>
          <w:p w14:paraId="4D8DF432" w14:textId="2795B92E" w:rsidR="00D10CAA" w:rsidRPr="00646F4A" w:rsidRDefault="00D10CAA" w:rsidP="00F53A90">
            <w:pPr>
              <w:spacing w:before="40"/>
              <w:jc w:val="center"/>
              <w:rPr>
                <w:rFonts w:cs="Arial"/>
                <w:bCs/>
                <w:sz w:val="20"/>
                <w:szCs w:val="20"/>
              </w:rPr>
            </w:pPr>
            <w:r w:rsidRPr="00646F4A">
              <w:rPr>
                <w:rFonts w:cs="Arial"/>
                <w:bCs/>
                <w:sz w:val="20"/>
                <w:szCs w:val="20"/>
              </w:rPr>
              <w:t>S</w:t>
            </w:r>
          </w:p>
        </w:tc>
        <w:tc>
          <w:tcPr>
            <w:tcW w:w="160" w:type="pct"/>
            <w:shd w:val="clear" w:color="auto" w:fill="FFFFFF"/>
          </w:tcPr>
          <w:p w14:paraId="59DE10E8" w14:textId="4580D221" w:rsidR="00D10CAA" w:rsidRPr="00646F4A" w:rsidRDefault="00D10CAA" w:rsidP="00F53A90">
            <w:pPr>
              <w:spacing w:before="40"/>
              <w:jc w:val="center"/>
              <w:rPr>
                <w:rFonts w:cs="Arial"/>
                <w:bCs/>
                <w:sz w:val="20"/>
                <w:szCs w:val="20"/>
              </w:rPr>
            </w:pPr>
            <w:r w:rsidRPr="00646F4A">
              <w:rPr>
                <w:rFonts w:cs="Arial"/>
                <w:bCs/>
                <w:sz w:val="20"/>
                <w:szCs w:val="20"/>
              </w:rPr>
              <w:t>M</w:t>
            </w:r>
          </w:p>
        </w:tc>
        <w:tc>
          <w:tcPr>
            <w:tcW w:w="244" w:type="pct"/>
            <w:vMerge w:val="restart"/>
            <w:shd w:val="clear" w:color="auto" w:fill="FFFFFF"/>
          </w:tcPr>
          <w:p w14:paraId="6D2363ED" w14:textId="77777777" w:rsidR="00D10CAA" w:rsidRPr="00646F4A" w:rsidRDefault="00D10CAA" w:rsidP="00F53A90">
            <w:pPr>
              <w:spacing w:before="40"/>
              <w:jc w:val="center"/>
              <w:rPr>
                <w:rFonts w:cs="Arial"/>
                <w:bCs/>
                <w:sz w:val="20"/>
                <w:szCs w:val="20"/>
              </w:rPr>
            </w:pPr>
            <w:r w:rsidRPr="00646F4A">
              <w:rPr>
                <w:rFonts w:cs="Arial"/>
                <w:bCs/>
                <w:sz w:val="20"/>
                <w:szCs w:val="20"/>
              </w:rPr>
              <w:t>Protect</w:t>
            </w:r>
          </w:p>
          <w:p w14:paraId="373B7FF4" w14:textId="2414FE73" w:rsidR="00D10CAA" w:rsidRPr="00646F4A" w:rsidRDefault="00D10CAA" w:rsidP="00F53A90">
            <w:pPr>
              <w:spacing w:before="40"/>
              <w:jc w:val="center"/>
              <w:rPr>
                <w:rFonts w:cs="Arial"/>
                <w:bCs/>
                <w:sz w:val="20"/>
                <w:szCs w:val="20"/>
              </w:rPr>
            </w:pPr>
            <w:r w:rsidRPr="00646F4A">
              <w:rPr>
                <w:rFonts w:cs="Arial"/>
                <w:bCs/>
                <w:sz w:val="20"/>
                <w:szCs w:val="20"/>
              </w:rPr>
              <w:t>Enhance</w:t>
            </w:r>
          </w:p>
        </w:tc>
      </w:tr>
      <w:tr w:rsidR="00646F4A" w:rsidRPr="00646F4A" w14:paraId="69325D77" w14:textId="77777777" w:rsidTr="00310E01">
        <w:trPr>
          <w:trHeight w:val="672"/>
        </w:trPr>
        <w:tc>
          <w:tcPr>
            <w:tcW w:w="169" w:type="pct"/>
            <w:vMerge/>
            <w:tcBorders>
              <w:left w:val="single" w:sz="4" w:space="0" w:color="auto"/>
              <w:right w:val="single" w:sz="4" w:space="0" w:color="auto"/>
            </w:tcBorders>
            <w:shd w:val="clear" w:color="auto" w:fill="FFFFFF"/>
          </w:tcPr>
          <w:p w14:paraId="7A6196B6" w14:textId="77777777" w:rsidR="00D10CAA" w:rsidRPr="00646F4A" w:rsidRDefault="00D10CAA" w:rsidP="00F53A90">
            <w:pPr>
              <w:spacing w:before="40"/>
              <w:jc w:val="center"/>
              <w:rPr>
                <w:rFonts w:cs="Arial"/>
                <w:sz w:val="20"/>
                <w:szCs w:val="20"/>
              </w:rPr>
            </w:pPr>
          </w:p>
        </w:tc>
        <w:tc>
          <w:tcPr>
            <w:tcW w:w="535" w:type="pct"/>
            <w:vMerge/>
            <w:tcBorders>
              <w:left w:val="single" w:sz="4" w:space="0" w:color="auto"/>
              <w:right w:val="single" w:sz="4" w:space="0" w:color="auto"/>
            </w:tcBorders>
            <w:shd w:val="clear" w:color="auto" w:fill="FFFFFF"/>
          </w:tcPr>
          <w:p w14:paraId="0CDFD076" w14:textId="77777777" w:rsidR="00D10CAA" w:rsidRPr="00646F4A" w:rsidRDefault="00D10CAA" w:rsidP="00F53A90">
            <w:pPr>
              <w:spacing w:before="40"/>
              <w:jc w:val="left"/>
              <w:rPr>
                <w:rFonts w:cs="Arial"/>
                <w:sz w:val="20"/>
                <w:szCs w:val="20"/>
              </w:rPr>
            </w:pPr>
          </w:p>
        </w:tc>
        <w:tc>
          <w:tcPr>
            <w:tcW w:w="299" w:type="pct"/>
            <w:vMerge/>
          </w:tcPr>
          <w:p w14:paraId="014CFA97" w14:textId="77777777" w:rsidR="00D10CAA" w:rsidRPr="00646F4A" w:rsidRDefault="00D10CAA" w:rsidP="00F53A90">
            <w:pPr>
              <w:spacing w:before="40"/>
              <w:jc w:val="center"/>
              <w:rPr>
                <w:rFonts w:cs="Arial"/>
                <w:sz w:val="20"/>
                <w:szCs w:val="20"/>
              </w:rPr>
            </w:pPr>
          </w:p>
        </w:tc>
        <w:tc>
          <w:tcPr>
            <w:tcW w:w="338" w:type="pct"/>
            <w:shd w:val="clear" w:color="auto" w:fill="auto"/>
          </w:tcPr>
          <w:p w14:paraId="01361D6B" w14:textId="4814B29E" w:rsidR="00D10CAA" w:rsidRPr="00646F4A" w:rsidRDefault="00D10CAA" w:rsidP="00F53A90">
            <w:pPr>
              <w:spacing w:before="40"/>
              <w:jc w:val="center"/>
              <w:rPr>
                <w:rFonts w:cs="Arial"/>
                <w:sz w:val="20"/>
                <w:szCs w:val="20"/>
              </w:rPr>
            </w:pPr>
            <w:r w:rsidRPr="00646F4A">
              <w:rPr>
                <w:rFonts w:cs="Arial"/>
                <w:sz w:val="20"/>
                <w:szCs w:val="20"/>
              </w:rPr>
              <w:t>3G</w:t>
            </w:r>
          </w:p>
        </w:tc>
        <w:tc>
          <w:tcPr>
            <w:tcW w:w="410" w:type="pct"/>
            <w:vMerge/>
            <w:shd w:val="clear" w:color="auto" w:fill="auto"/>
          </w:tcPr>
          <w:p w14:paraId="14134BF2" w14:textId="77777777" w:rsidR="00D10CAA" w:rsidRPr="00646F4A" w:rsidRDefault="00D10CAA" w:rsidP="00F53A90">
            <w:pPr>
              <w:spacing w:before="40"/>
              <w:jc w:val="center"/>
              <w:rPr>
                <w:rFonts w:cs="Arial"/>
                <w:bCs/>
                <w:sz w:val="20"/>
                <w:szCs w:val="20"/>
              </w:rPr>
            </w:pPr>
          </w:p>
        </w:tc>
        <w:tc>
          <w:tcPr>
            <w:tcW w:w="898" w:type="pct"/>
            <w:shd w:val="clear" w:color="auto" w:fill="auto"/>
          </w:tcPr>
          <w:p w14:paraId="4355391F" w14:textId="2561D7AC" w:rsidR="00D10CAA" w:rsidRPr="00646F4A" w:rsidRDefault="00D10CAA" w:rsidP="00F53A90">
            <w:pPr>
              <w:spacing w:before="40"/>
              <w:jc w:val="left"/>
              <w:rPr>
                <w:rFonts w:cs="Arial"/>
                <w:bCs/>
                <w:sz w:val="20"/>
                <w:szCs w:val="20"/>
              </w:rPr>
            </w:pPr>
            <w:r w:rsidRPr="00646F4A">
              <w:rPr>
                <w:rFonts w:cs="Arial"/>
                <w:bCs/>
                <w:sz w:val="20"/>
                <w:szCs w:val="20"/>
              </w:rPr>
              <w:t>One smaller sized (50x34m) pitch which is sports-lit and available for community use. The pitch is large enough to accommodate mini football.</w:t>
            </w:r>
          </w:p>
        </w:tc>
        <w:tc>
          <w:tcPr>
            <w:tcW w:w="772" w:type="pct"/>
            <w:shd w:val="clear" w:color="auto" w:fill="auto"/>
          </w:tcPr>
          <w:p w14:paraId="377D4047" w14:textId="6BBF9B06" w:rsidR="00D10CAA" w:rsidRPr="00646F4A" w:rsidRDefault="00D10CAA" w:rsidP="00F53A90">
            <w:pPr>
              <w:spacing w:before="40"/>
              <w:jc w:val="left"/>
              <w:rPr>
                <w:rFonts w:cs="Arial"/>
                <w:bCs/>
                <w:sz w:val="20"/>
                <w:szCs w:val="20"/>
              </w:rPr>
            </w:pPr>
            <w:r w:rsidRPr="00646F4A">
              <w:rPr>
                <w:rFonts w:cs="Arial"/>
                <w:bCs/>
                <w:sz w:val="20"/>
                <w:szCs w:val="20"/>
              </w:rPr>
              <w:t>Retain for community use and explore opportunities to maximise demand, especially for recreational play.</w:t>
            </w:r>
          </w:p>
        </w:tc>
        <w:tc>
          <w:tcPr>
            <w:tcW w:w="319" w:type="pct"/>
            <w:vMerge/>
            <w:shd w:val="clear" w:color="auto" w:fill="auto"/>
          </w:tcPr>
          <w:p w14:paraId="5B17B610" w14:textId="1DAB109D" w:rsidR="00D10CAA" w:rsidRPr="00646F4A" w:rsidRDefault="00D10CAA" w:rsidP="00F53A90">
            <w:pPr>
              <w:spacing w:before="40"/>
              <w:jc w:val="center"/>
              <w:rPr>
                <w:rFonts w:cs="Arial"/>
                <w:bCs/>
                <w:sz w:val="20"/>
                <w:szCs w:val="20"/>
              </w:rPr>
            </w:pPr>
          </w:p>
        </w:tc>
        <w:tc>
          <w:tcPr>
            <w:tcW w:w="308" w:type="pct"/>
            <w:vMerge/>
            <w:shd w:val="clear" w:color="auto" w:fill="FFFFFF"/>
          </w:tcPr>
          <w:p w14:paraId="37B06E96" w14:textId="77777777" w:rsidR="00D10CAA" w:rsidRPr="00646F4A" w:rsidRDefault="00D10CAA" w:rsidP="00F53A90">
            <w:pPr>
              <w:spacing w:before="40"/>
              <w:jc w:val="center"/>
              <w:rPr>
                <w:rFonts w:cs="Arial"/>
                <w:bCs/>
                <w:sz w:val="20"/>
                <w:szCs w:val="20"/>
              </w:rPr>
            </w:pPr>
          </w:p>
        </w:tc>
        <w:tc>
          <w:tcPr>
            <w:tcW w:w="235" w:type="pct"/>
            <w:shd w:val="clear" w:color="auto" w:fill="FFFFFF"/>
          </w:tcPr>
          <w:p w14:paraId="068F441E" w14:textId="418212D0" w:rsidR="00D10CAA" w:rsidRPr="00646F4A" w:rsidRDefault="00D10CAA" w:rsidP="00F53A90">
            <w:pPr>
              <w:spacing w:before="40"/>
              <w:jc w:val="center"/>
              <w:rPr>
                <w:rFonts w:cs="Arial"/>
                <w:bCs/>
                <w:sz w:val="20"/>
                <w:szCs w:val="20"/>
              </w:rPr>
            </w:pPr>
            <w:r w:rsidRPr="00646F4A">
              <w:rPr>
                <w:rFonts w:cs="Arial"/>
                <w:bCs/>
                <w:sz w:val="20"/>
                <w:szCs w:val="20"/>
              </w:rPr>
              <w:t>L</w:t>
            </w:r>
          </w:p>
        </w:tc>
        <w:tc>
          <w:tcPr>
            <w:tcW w:w="314" w:type="pct"/>
            <w:shd w:val="clear" w:color="auto" w:fill="FFFFFF"/>
          </w:tcPr>
          <w:p w14:paraId="4134DB49" w14:textId="191F02DD" w:rsidR="00D10CAA" w:rsidRPr="00646F4A" w:rsidRDefault="00D10CAA" w:rsidP="00F53A90">
            <w:pPr>
              <w:spacing w:before="40"/>
              <w:jc w:val="center"/>
              <w:rPr>
                <w:rFonts w:cs="Arial"/>
                <w:bCs/>
                <w:sz w:val="20"/>
                <w:szCs w:val="20"/>
              </w:rPr>
            </w:pPr>
            <w:r w:rsidRPr="00646F4A">
              <w:rPr>
                <w:rFonts w:cs="Arial"/>
                <w:bCs/>
                <w:sz w:val="20"/>
                <w:szCs w:val="20"/>
              </w:rPr>
              <w:t>L</w:t>
            </w:r>
          </w:p>
        </w:tc>
        <w:tc>
          <w:tcPr>
            <w:tcW w:w="160" w:type="pct"/>
            <w:shd w:val="clear" w:color="auto" w:fill="FFFFFF"/>
          </w:tcPr>
          <w:p w14:paraId="23CD55B0" w14:textId="67983DDE" w:rsidR="00D10CAA" w:rsidRPr="00646F4A" w:rsidRDefault="00D10CAA" w:rsidP="00F53A90">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175D166F" w14:textId="77777777" w:rsidR="00D10CAA" w:rsidRPr="00646F4A" w:rsidRDefault="00D10CAA" w:rsidP="00F53A90">
            <w:pPr>
              <w:spacing w:before="40"/>
              <w:jc w:val="center"/>
              <w:rPr>
                <w:rFonts w:cs="Arial"/>
                <w:bCs/>
                <w:sz w:val="20"/>
                <w:szCs w:val="20"/>
              </w:rPr>
            </w:pPr>
          </w:p>
        </w:tc>
      </w:tr>
      <w:tr w:rsidR="00646F4A" w:rsidRPr="00646F4A" w14:paraId="5CC37B42" w14:textId="77777777" w:rsidTr="009B4858">
        <w:trPr>
          <w:trHeight w:val="672"/>
        </w:trPr>
        <w:tc>
          <w:tcPr>
            <w:tcW w:w="169" w:type="pct"/>
            <w:vMerge/>
            <w:tcBorders>
              <w:left w:val="single" w:sz="4" w:space="0" w:color="auto"/>
              <w:bottom w:val="single" w:sz="4" w:space="0" w:color="auto"/>
              <w:right w:val="single" w:sz="4" w:space="0" w:color="auto"/>
            </w:tcBorders>
            <w:shd w:val="clear" w:color="auto" w:fill="FFFFFF"/>
          </w:tcPr>
          <w:p w14:paraId="4D62C042" w14:textId="77777777" w:rsidR="00D10CAA" w:rsidRPr="00646F4A" w:rsidRDefault="00D10CAA" w:rsidP="00F53A90">
            <w:pPr>
              <w:spacing w:before="40"/>
              <w:jc w:val="center"/>
              <w:rPr>
                <w:rFonts w:cs="Arial"/>
                <w:sz w:val="20"/>
                <w:szCs w:val="20"/>
              </w:rPr>
            </w:pPr>
          </w:p>
        </w:tc>
        <w:tc>
          <w:tcPr>
            <w:tcW w:w="535" w:type="pct"/>
            <w:vMerge/>
            <w:tcBorders>
              <w:left w:val="single" w:sz="4" w:space="0" w:color="auto"/>
              <w:bottom w:val="single" w:sz="4" w:space="0" w:color="auto"/>
              <w:right w:val="single" w:sz="4" w:space="0" w:color="auto"/>
            </w:tcBorders>
            <w:shd w:val="clear" w:color="auto" w:fill="FFFFFF"/>
          </w:tcPr>
          <w:p w14:paraId="607673D9" w14:textId="77777777" w:rsidR="00D10CAA" w:rsidRPr="00646F4A" w:rsidRDefault="00D10CAA" w:rsidP="00F53A90">
            <w:pPr>
              <w:spacing w:before="40"/>
              <w:jc w:val="left"/>
              <w:rPr>
                <w:rFonts w:cs="Arial"/>
                <w:sz w:val="20"/>
                <w:szCs w:val="20"/>
              </w:rPr>
            </w:pPr>
          </w:p>
        </w:tc>
        <w:tc>
          <w:tcPr>
            <w:tcW w:w="299" w:type="pct"/>
            <w:vMerge/>
          </w:tcPr>
          <w:p w14:paraId="3B473DCC" w14:textId="77777777" w:rsidR="00D10CAA" w:rsidRPr="00646F4A" w:rsidRDefault="00D10CAA" w:rsidP="00F53A90">
            <w:pPr>
              <w:spacing w:before="40"/>
              <w:jc w:val="center"/>
              <w:rPr>
                <w:rFonts w:cs="Arial"/>
                <w:sz w:val="20"/>
                <w:szCs w:val="20"/>
              </w:rPr>
            </w:pPr>
          </w:p>
        </w:tc>
        <w:tc>
          <w:tcPr>
            <w:tcW w:w="338" w:type="pct"/>
            <w:shd w:val="clear" w:color="auto" w:fill="auto"/>
          </w:tcPr>
          <w:p w14:paraId="371A9F84" w14:textId="081AFBEC" w:rsidR="00D10CAA" w:rsidRPr="00646F4A" w:rsidRDefault="00D10CAA" w:rsidP="00F53A90">
            <w:pPr>
              <w:spacing w:before="40"/>
              <w:jc w:val="center"/>
              <w:rPr>
                <w:rFonts w:cs="Arial"/>
                <w:sz w:val="20"/>
                <w:szCs w:val="20"/>
              </w:rPr>
            </w:pPr>
            <w:r w:rsidRPr="00646F4A">
              <w:rPr>
                <w:rFonts w:cs="Arial"/>
                <w:sz w:val="20"/>
                <w:szCs w:val="20"/>
              </w:rPr>
              <w:t>Cricket</w:t>
            </w:r>
          </w:p>
        </w:tc>
        <w:tc>
          <w:tcPr>
            <w:tcW w:w="410" w:type="pct"/>
            <w:vMerge/>
            <w:shd w:val="clear" w:color="auto" w:fill="auto"/>
          </w:tcPr>
          <w:p w14:paraId="13664DB8" w14:textId="77777777" w:rsidR="00D10CAA" w:rsidRPr="00646F4A" w:rsidRDefault="00D10CAA" w:rsidP="00F53A90">
            <w:pPr>
              <w:spacing w:before="40"/>
              <w:jc w:val="center"/>
              <w:rPr>
                <w:rFonts w:cs="Arial"/>
                <w:bCs/>
                <w:sz w:val="20"/>
                <w:szCs w:val="20"/>
              </w:rPr>
            </w:pPr>
          </w:p>
        </w:tc>
        <w:tc>
          <w:tcPr>
            <w:tcW w:w="898" w:type="pct"/>
            <w:shd w:val="clear" w:color="auto" w:fill="auto"/>
          </w:tcPr>
          <w:p w14:paraId="56C03940" w14:textId="135F5F8A" w:rsidR="00D10CAA" w:rsidRPr="00646F4A" w:rsidRDefault="00D10CAA" w:rsidP="00F53A90">
            <w:pPr>
              <w:spacing w:before="40"/>
              <w:jc w:val="left"/>
              <w:rPr>
                <w:rFonts w:cs="Arial"/>
                <w:bCs/>
                <w:sz w:val="20"/>
                <w:szCs w:val="20"/>
              </w:rPr>
            </w:pPr>
            <w:r w:rsidRPr="00646F4A">
              <w:rPr>
                <w:rFonts w:cs="Arial"/>
                <w:bCs/>
                <w:sz w:val="20"/>
                <w:szCs w:val="20"/>
              </w:rPr>
              <w:t>One poor quality, standalone NTP which is unused by the community.</w:t>
            </w:r>
          </w:p>
        </w:tc>
        <w:tc>
          <w:tcPr>
            <w:tcW w:w="772" w:type="pct"/>
            <w:shd w:val="clear" w:color="auto" w:fill="auto"/>
          </w:tcPr>
          <w:p w14:paraId="276128F0" w14:textId="0E249FA8" w:rsidR="00D10CAA" w:rsidRPr="00646F4A" w:rsidRDefault="00D10CAA" w:rsidP="00F53A90">
            <w:pPr>
              <w:spacing w:before="40"/>
              <w:jc w:val="left"/>
              <w:rPr>
                <w:rFonts w:cs="Arial"/>
                <w:bCs/>
                <w:sz w:val="20"/>
                <w:szCs w:val="20"/>
              </w:rPr>
            </w:pPr>
            <w:r w:rsidRPr="00646F4A">
              <w:rPr>
                <w:rFonts w:cs="Arial"/>
                <w:bCs/>
                <w:sz w:val="20"/>
                <w:szCs w:val="20"/>
              </w:rPr>
              <w:t>Explore the feasibility of resurfacing the NTP on site for informal and recreational demand.</w:t>
            </w:r>
          </w:p>
        </w:tc>
        <w:tc>
          <w:tcPr>
            <w:tcW w:w="319" w:type="pct"/>
            <w:vMerge/>
            <w:shd w:val="clear" w:color="auto" w:fill="auto"/>
          </w:tcPr>
          <w:p w14:paraId="556C4D1D" w14:textId="574A3C56" w:rsidR="00D10CAA" w:rsidRPr="00646F4A" w:rsidRDefault="00D10CAA" w:rsidP="00F53A90">
            <w:pPr>
              <w:spacing w:before="40"/>
              <w:jc w:val="center"/>
              <w:rPr>
                <w:rFonts w:cs="Arial"/>
                <w:bCs/>
                <w:sz w:val="20"/>
                <w:szCs w:val="20"/>
              </w:rPr>
            </w:pPr>
          </w:p>
        </w:tc>
        <w:tc>
          <w:tcPr>
            <w:tcW w:w="308" w:type="pct"/>
            <w:vMerge/>
            <w:shd w:val="clear" w:color="auto" w:fill="FFFFFF"/>
          </w:tcPr>
          <w:p w14:paraId="36D727C7" w14:textId="77777777" w:rsidR="00D10CAA" w:rsidRPr="00646F4A" w:rsidRDefault="00D10CAA" w:rsidP="00F53A90">
            <w:pPr>
              <w:spacing w:before="40"/>
              <w:jc w:val="center"/>
              <w:rPr>
                <w:rFonts w:cs="Arial"/>
                <w:bCs/>
                <w:sz w:val="20"/>
                <w:szCs w:val="20"/>
              </w:rPr>
            </w:pPr>
          </w:p>
        </w:tc>
        <w:tc>
          <w:tcPr>
            <w:tcW w:w="235" w:type="pct"/>
            <w:shd w:val="clear" w:color="auto" w:fill="FFFFFF"/>
          </w:tcPr>
          <w:p w14:paraId="771DD9C0" w14:textId="74058193" w:rsidR="00D10CAA" w:rsidRPr="00646F4A" w:rsidRDefault="00D10CAA" w:rsidP="00F53A90">
            <w:pPr>
              <w:spacing w:before="40"/>
              <w:jc w:val="center"/>
              <w:rPr>
                <w:rFonts w:cs="Arial"/>
                <w:bCs/>
                <w:sz w:val="20"/>
                <w:szCs w:val="20"/>
              </w:rPr>
            </w:pPr>
            <w:r w:rsidRPr="00646F4A">
              <w:rPr>
                <w:rFonts w:cs="Arial"/>
                <w:bCs/>
                <w:sz w:val="20"/>
                <w:szCs w:val="20"/>
              </w:rPr>
              <w:t>L</w:t>
            </w:r>
          </w:p>
        </w:tc>
        <w:tc>
          <w:tcPr>
            <w:tcW w:w="314" w:type="pct"/>
            <w:shd w:val="clear" w:color="auto" w:fill="FFFFFF"/>
          </w:tcPr>
          <w:p w14:paraId="4F37A07F" w14:textId="1248C849" w:rsidR="00D10CAA" w:rsidRPr="00646F4A" w:rsidRDefault="00D10CAA" w:rsidP="00F53A90">
            <w:pPr>
              <w:spacing w:before="40"/>
              <w:jc w:val="center"/>
              <w:rPr>
                <w:rFonts w:cs="Arial"/>
                <w:bCs/>
                <w:sz w:val="20"/>
                <w:szCs w:val="20"/>
              </w:rPr>
            </w:pPr>
            <w:r w:rsidRPr="00646F4A">
              <w:rPr>
                <w:rFonts w:cs="Arial"/>
                <w:bCs/>
                <w:sz w:val="20"/>
                <w:szCs w:val="20"/>
              </w:rPr>
              <w:t>L</w:t>
            </w:r>
          </w:p>
        </w:tc>
        <w:tc>
          <w:tcPr>
            <w:tcW w:w="160" w:type="pct"/>
            <w:shd w:val="clear" w:color="auto" w:fill="FFFFFF"/>
          </w:tcPr>
          <w:p w14:paraId="24150AD2" w14:textId="0D3850F2" w:rsidR="00D10CAA" w:rsidRPr="00646F4A" w:rsidRDefault="00D10CAA" w:rsidP="00F53A90">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564CD63B" w14:textId="77777777" w:rsidR="00D10CAA" w:rsidRPr="00646F4A" w:rsidRDefault="00D10CAA" w:rsidP="00F53A90">
            <w:pPr>
              <w:spacing w:before="40"/>
              <w:jc w:val="center"/>
              <w:rPr>
                <w:rFonts w:cs="Arial"/>
                <w:bCs/>
                <w:sz w:val="20"/>
                <w:szCs w:val="20"/>
              </w:rPr>
            </w:pPr>
          </w:p>
        </w:tc>
      </w:tr>
      <w:tr w:rsidR="00646F4A" w:rsidRPr="00646F4A" w14:paraId="171C25EA" w14:textId="77777777" w:rsidTr="005A29A5">
        <w:trPr>
          <w:trHeight w:val="247"/>
        </w:trPr>
        <w:tc>
          <w:tcPr>
            <w:tcW w:w="169" w:type="pct"/>
            <w:vMerge w:val="restart"/>
            <w:tcBorders>
              <w:top w:val="single" w:sz="4" w:space="0" w:color="auto"/>
              <w:left w:val="single" w:sz="4" w:space="0" w:color="auto"/>
              <w:right w:val="single" w:sz="4" w:space="0" w:color="auto"/>
            </w:tcBorders>
            <w:shd w:val="clear" w:color="auto" w:fill="FFFFFF"/>
          </w:tcPr>
          <w:p w14:paraId="725BB0DC" w14:textId="1FDE065E" w:rsidR="008F684F" w:rsidRPr="00646F4A" w:rsidRDefault="008F684F" w:rsidP="00F53A90">
            <w:pPr>
              <w:spacing w:before="40"/>
              <w:jc w:val="center"/>
              <w:rPr>
                <w:rFonts w:cs="Arial"/>
                <w:sz w:val="20"/>
                <w:szCs w:val="20"/>
              </w:rPr>
            </w:pPr>
            <w:r w:rsidRPr="00646F4A">
              <w:rPr>
                <w:rFonts w:cs="Arial"/>
                <w:sz w:val="20"/>
                <w:szCs w:val="20"/>
              </w:rPr>
              <w:t>41</w:t>
            </w:r>
          </w:p>
        </w:tc>
        <w:tc>
          <w:tcPr>
            <w:tcW w:w="535" w:type="pct"/>
            <w:vMerge w:val="restart"/>
            <w:tcBorders>
              <w:top w:val="single" w:sz="4" w:space="0" w:color="auto"/>
              <w:left w:val="single" w:sz="4" w:space="0" w:color="auto"/>
              <w:right w:val="single" w:sz="4" w:space="0" w:color="auto"/>
            </w:tcBorders>
            <w:shd w:val="clear" w:color="auto" w:fill="FFFFFF"/>
          </w:tcPr>
          <w:p w14:paraId="429CD218" w14:textId="5ECABF78" w:rsidR="008F684F" w:rsidRPr="00646F4A" w:rsidRDefault="008F684F" w:rsidP="00F53A90">
            <w:pPr>
              <w:spacing w:before="40"/>
              <w:jc w:val="left"/>
              <w:rPr>
                <w:rFonts w:cs="Arial"/>
                <w:sz w:val="20"/>
                <w:szCs w:val="20"/>
              </w:rPr>
            </w:pPr>
            <w:r w:rsidRPr="00646F4A">
              <w:rPr>
                <w:rFonts w:cs="Arial"/>
                <w:sz w:val="20"/>
                <w:szCs w:val="20"/>
              </w:rPr>
              <w:t>Dunlop Sports &amp; Social Club</w:t>
            </w:r>
          </w:p>
        </w:tc>
        <w:tc>
          <w:tcPr>
            <w:tcW w:w="299" w:type="pct"/>
            <w:vMerge w:val="restart"/>
          </w:tcPr>
          <w:p w14:paraId="1C1DB880" w14:textId="77777777" w:rsidR="008F684F" w:rsidRPr="00646F4A" w:rsidRDefault="008F684F" w:rsidP="00F53A90">
            <w:pPr>
              <w:jc w:val="center"/>
              <w:rPr>
                <w:rFonts w:cs="Arial"/>
                <w:sz w:val="20"/>
                <w:szCs w:val="20"/>
                <w:lang w:eastAsia="en-GB"/>
              </w:rPr>
            </w:pPr>
            <w:r w:rsidRPr="00646F4A">
              <w:rPr>
                <w:rFonts w:cs="Arial"/>
                <w:sz w:val="20"/>
                <w:szCs w:val="20"/>
              </w:rPr>
              <w:t>CV6 4BE</w:t>
            </w:r>
          </w:p>
          <w:p w14:paraId="1534CB66" w14:textId="77777777" w:rsidR="008F684F" w:rsidRPr="00646F4A" w:rsidRDefault="008F684F" w:rsidP="00F53A90">
            <w:pPr>
              <w:spacing w:before="40"/>
              <w:jc w:val="center"/>
              <w:rPr>
                <w:rFonts w:cs="Arial"/>
                <w:sz w:val="20"/>
                <w:szCs w:val="20"/>
              </w:rPr>
            </w:pPr>
          </w:p>
        </w:tc>
        <w:tc>
          <w:tcPr>
            <w:tcW w:w="338" w:type="pct"/>
            <w:shd w:val="clear" w:color="auto" w:fill="auto"/>
          </w:tcPr>
          <w:p w14:paraId="256BB204" w14:textId="7D3BAA4B" w:rsidR="008F684F" w:rsidRPr="00646F4A" w:rsidRDefault="008F684F" w:rsidP="00F53A90">
            <w:pPr>
              <w:spacing w:before="40"/>
              <w:jc w:val="center"/>
              <w:rPr>
                <w:rFonts w:cs="Arial"/>
                <w:sz w:val="20"/>
                <w:szCs w:val="20"/>
              </w:rPr>
            </w:pPr>
            <w:r w:rsidRPr="00646F4A">
              <w:rPr>
                <w:rFonts w:cs="Arial"/>
                <w:sz w:val="20"/>
                <w:szCs w:val="20"/>
              </w:rPr>
              <w:t>Rugby Union</w:t>
            </w:r>
          </w:p>
        </w:tc>
        <w:tc>
          <w:tcPr>
            <w:tcW w:w="410" w:type="pct"/>
            <w:vMerge w:val="restart"/>
            <w:shd w:val="clear" w:color="auto" w:fill="auto"/>
          </w:tcPr>
          <w:p w14:paraId="2F991281" w14:textId="3548E60D" w:rsidR="008F684F" w:rsidRPr="00646F4A" w:rsidRDefault="008F684F" w:rsidP="00F53A90">
            <w:pPr>
              <w:spacing w:before="40"/>
              <w:jc w:val="center"/>
              <w:rPr>
                <w:rFonts w:cs="Arial"/>
                <w:bCs/>
                <w:sz w:val="20"/>
                <w:szCs w:val="20"/>
              </w:rPr>
            </w:pPr>
            <w:r w:rsidRPr="00646F4A">
              <w:rPr>
                <w:rFonts w:cs="Arial"/>
                <w:bCs/>
                <w:sz w:val="20"/>
                <w:szCs w:val="20"/>
              </w:rPr>
              <w:t>Sports Club</w:t>
            </w:r>
          </w:p>
        </w:tc>
        <w:tc>
          <w:tcPr>
            <w:tcW w:w="898" w:type="pct"/>
            <w:shd w:val="clear" w:color="auto" w:fill="auto"/>
          </w:tcPr>
          <w:p w14:paraId="1E67AA8B" w14:textId="79876575" w:rsidR="008F684F" w:rsidRPr="00646F4A" w:rsidRDefault="008F684F" w:rsidP="00F53A90">
            <w:pPr>
              <w:spacing w:before="40"/>
              <w:jc w:val="left"/>
              <w:rPr>
                <w:rFonts w:cs="Arial"/>
                <w:bCs/>
                <w:sz w:val="20"/>
                <w:szCs w:val="20"/>
              </w:rPr>
            </w:pPr>
            <w:r w:rsidRPr="00646F4A">
              <w:rPr>
                <w:rFonts w:cs="Arial"/>
                <w:bCs/>
                <w:sz w:val="20"/>
                <w:szCs w:val="20"/>
              </w:rPr>
              <w:t xml:space="preserve">One poor quality senior pitch which </w:t>
            </w:r>
            <w:r w:rsidRPr="00646F4A">
              <w:rPr>
                <w:rFonts w:eastAsia="MS Mincho" w:cs="Arial"/>
                <w:sz w:val="20"/>
                <w:szCs w:val="20"/>
                <w:lang w:val="en-US" w:eastAsia="ja-JP"/>
              </w:rPr>
              <w:t>overplayed due to match and training demand from Dunlop RUFC.</w:t>
            </w:r>
          </w:p>
        </w:tc>
        <w:tc>
          <w:tcPr>
            <w:tcW w:w="772" w:type="pct"/>
            <w:shd w:val="clear" w:color="auto" w:fill="auto"/>
          </w:tcPr>
          <w:p w14:paraId="0A065B82" w14:textId="7EBA4E92" w:rsidR="008F684F" w:rsidRPr="00646F4A" w:rsidRDefault="008F684F" w:rsidP="00F53A90">
            <w:pPr>
              <w:spacing w:before="40"/>
              <w:jc w:val="left"/>
              <w:rPr>
                <w:rFonts w:cs="Arial"/>
                <w:bCs/>
                <w:sz w:val="20"/>
                <w:szCs w:val="20"/>
              </w:rPr>
            </w:pPr>
            <w:r w:rsidRPr="00646F4A">
              <w:rPr>
                <w:rFonts w:cs="Arial"/>
                <w:bCs/>
                <w:sz w:val="20"/>
                <w:szCs w:val="20"/>
              </w:rPr>
              <w:t>Improve quality to eradicate overplay</w:t>
            </w:r>
            <w:r w:rsidR="00375371" w:rsidRPr="00646F4A">
              <w:rPr>
                <w:rFonts w:cs="Arial"/>
                <w:bCs/>
                <w:sz w:val="20"/>
                <w:szCs w:val="20"/>
              </w:rPr>
              <w:t xml:space="preserve"> and reduce Analysis Area shortfalls.</w:t>
            </w:r>
          </w:p>
        </w:tc>
        <w:tc>
          <w:tcPr>
            <w:tcW w:w="319" w:type="pct"/>
            <w:shd w:val="clear" w:color="auto" w:fill="auto"/>
          </w:tcPr>
          <w:p w14:paraId="7F0E6CF8" w14:textId="56F7BDD5" w:rsidR="008F684F" w:rsidRPr="00646F4A" w:rsidRDefault="008F684F" w:rsidP="00F53A90">
            <w:pPr>
              <w:spacing w:before="40"/>
              <w:jc w:val="center"/>
              <w:rPr>
                <w:rFonts w:cs="Arial"/>
                <w:bCs/>
                <w:sz w:val="20"/>
                <w:szCs w:val="20"/>
              </w:rPr>
            </w:pPr>
            <w:r w:rsidRPr="00646F4A">
              <w:rPr>
                <w:rFonts w:cs="Arial"/>
                <w:bCs/>
                <w:sz w:val="20"/>
                <w:szCs w:val="20"/>
              </w:rPr>
              <w:t>Club</w:t>
            </w:r>
          </w:p>
          <w:p w14:paraId="1539D7E0" w14:textId="77777777" w:rsidR="008F684F" w:rsidRPr="00646F4A" w:rsidRDefault="008F684F" w:rsidP="00F53A90">
            <w:pPr>
              <w:spacing w:before="40"/>
              <w:jc w:val="center"/>
              <w:rPr>
                <w:rFonts w:cs="Arial"/>
                <w:bCs/>
                <w:sz w:val="20"/>
                <w:szCs w:val="20"/>
              </w:rPr>
            </w:pPr>
            <w:r w:rsidRPr="00646F4A">
              <w:rPr>
                <w:rFonts w:cs="Arial"/>
                <w:bCs/>
                <w:sz w:val="20"/>
                <w:szCs w:val="20"/>
              </w:rPr>
              <w:t>RFU</w:t>
            </w:r>
          </w:p>
          <w:p w14:paraId="30F148DE" w14:textId="247B3661" w:rsidR="008F684F" w:rsidRPr="00646F4A" w:rsidRDefault="008F684F" w:rsidP="00F53A90">
            <w:pPr>
              <w:spacing w:before="40"/>
              <w:jc w:val="center"/>
              <w:rPr>
                <w:rFonts w:cs="Arial"/>
                <w:bCs/>
                <w:sz w:val="20"/>
                <w:szCs w:val="20"/>
              </w:rPr>
            </w:pPr>
          </w:p>
        </w:tc>
        <w:tc>
          <w:tcPr>
            <w:tcW w:w="308" w:type="pct"/>
            <w:shd w:val="clear" w:color="auto" w:fill="FFFFFF"/>
          </w:tcPr>
          <w:p w14:paraId="338540CB" w14:textId="40EA663B" w:rsidR="008F684F" w:rsidRPr="00646F4A" w:rsidRDefault="008F684F" w:rsidP="00F53A90">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1A1384EA" w14:textId="21E86001" w:rsidR="008F684F" w:rsidRPr="00646F4A" w:rsidRDefault="008F684F" w:rsidP="00F53A90">
            <w:pPr>
              <w:spacing w:before="40"/>
              <w:jc w:val="center"/>
              <w:rPr>
                <w:rFonts w:cs="Arial"/>
                <w:bCs/>
                <w:sz w:val="20"/>
                <w:szCs w:val="20"/>
              </w:rPr>
            </w:pPr>
            <w:r w:rsidRPr="00646F4A">
              <w:rPr>
                <w:rFonts w:cs="Arial"/>
                <w:bCs/>
                <w:sz w:val="20"/>
                <w:szCs w:val="20"/>
              </w:rPr>
              <w:t>M</w:t>
            </w:r>
          </w:p>
        </w:tc>
        <w:tc>
          <w:tcPr>
            <w:tcW w:w="314" w:type="pct"/>
            <w:shd w:val="clear" w:color="auto" w:fill="FFFFFF"/>
          </w:tcPr>
          <w:p w14:paraId="79DEBE53" w14:textId="75ED75FB" w:rsidR="008F684F" w:rsidRPr="00646F4A" w:rsidRDefault="008F684F" w:rsidP="00F53A90">
            <w:pPr>
              <w:spacing w:before="40"/>
              <w:jc w:val="center"/>
              <w:rPr>
                <w:rFonts w:cs="Arial"/>
                <w:bCs/>
                <w:sz w:val="20"/>
                <w:szCs w:val="20"/>
              </w:rPr>
            </w:pPr>
            <w:r w:rsidRPr="00646F4A">
              <w:rPr>
                <w:rFonts w:cs="Arial"/>
                <w:bCs/>
                <w:sz w:val="20"/>
                <w:szCs w:val="20"/>
              </w:rPr>
              <w:t>S</w:t>
            </w:r>
          </w:p>
        </w:tc>
        <w:tc>
          <w:tcPr>
            <w:tcW w:w="160" w:type="pct"/>
            <w:shd w:val="clear" w:color="auto" w:fill="FFFFFF"/>
          </w:tcPr>
          <w:p w14:paraId="713874A1" w14:textId="064F1E81" w:rsidR="008F684F" w:rsidRPr="00646F4A" w:rsidRDefault="008F684F" w:rsidP="00F53A90">
            <w:pPr>
              <w:spacing w:before="40"/>
              <w:jc w:val="center"/>
              <w:rPr>
                <w:rFonts w:cs="Arial"/>
                <w:bCs/>
                <w:sz w:val="20"/>
                <w:szCs w:val="20"/>
              </w:rPr>
            </w:pPr>
            <w:r w:rsidRPr="00646F4A">
              <w:rPr>
                <w:rFonts w:cs="Arial"/>
                <w:bCs/>
                <w:sz w:val="20"/>
                <w:szCs w:val="20"/>
              </w:rPr>
              <w:t>L</w:t>
            </w:r>
          </w:p>
        </w:tc>
        <w:tc>
          <w:tcPr>
            <w:tcW w:w="244" w:type="pct"/>
            <w:shd w:val="clear" w:color="auto" w:fill="FFFFFF"/>
          </w:tcPr>
          <w:p w14:paraId="1A496C80" w14:textId="77777777" w:rsidR="008F684F" w:rsidRPr="00646F4A" w:rsidRDefault="008F684F" w:rsidP="00F53A90">
            <w:pPr>
              <w:spacing w:before="40"/>
              <w:jc w:val="center"/>
              <w:rPr>
                <w:rFonts w:cs="Arial"/>
                <w:bCs/>
                <w:sz w:val="20"/>
                <w:szCs w:val="20"/>
              </w:rPr>
            </w:pPr>
            <w:r w:rsidRPr="00646F4A">
              <w:rPr>
                <w:rFonts w:cs="Arial"/>
                <w:bCs/>
                <w:sz w:val="20"/>
                <w:szCs w:val="20"/>
              </w:rPr>
              <w:t>Protect</w:t>
            </w:r>
          </w:p>
          <w:p w14:paraId="1DDF35B5" w14:textId="654F4C07" w:rsidR="008F684F" w:rsidRPr="00646F4A" w:rsidRDefault="008F684F" w:rsidP="00F53A90">
            <w:pPr>
              <w:spacing w:before="40"/>
              <w:jc w:val="center"/>
              <w:rPr>
                <w:rFonts w:cs="Arial"/>
                <w:bCs/>
                <w:sz w:val="20"/>
                <w:szCs w:val="20"/>
              </w:rPr>
            </w:pPr>
            <w:r w:rsidRPr="00646F4A">
              <w:rPr>
                <w:rFonts w:cs="Arial"/>
                <w:bCs/>
                <w:sz w:val="20"/>
                <w:szCs w:val="20"/>
              </w:rPr>
              <w:t>Enhance</w:t>
            </w:r>
          </w:p>
        </w:tc>
      </w:tr>
      <w:tr w:rsidR="00646F4A" w:rsidRPr="00646F4A" w14:paraId="52ED6F0A" w14:textId="77777777" w:rsidTr="00EE6DF1">
        <w:trPr>
          <w:trHeight w:val="432"/>
        </w:trPr>
        <w:tc>
          <w:tcPr>
            <w:tcW w:w="169" w:type="pct"/>
            <w:vMerge/>
            <w:tcBorders>
              <w:left w:val="single" w:sz="4" w:space="0" w:color="auto"/>
              <w:right w:val="single" w:sz="4" w:space="0" w:color="auto"/>
            </w:tcBorders>
            <w:shd w:val="clear" w:color="auto" w:fill="FFFFFF"/>
          </w:tcPr>
          <w:p w14:paraId="2260AC05" w14:textId="77777777" w:rsidR="008F684F" w:rsidRPr="00646F4A" w:rsidRDefault="008F684F" w:rsidP="00F53A90">
            <w:pPr>
              <w:spacing w:before="40"/>
              <w:jc w:val="center"/>
              <w:rPr>
                <w:rFonts w:cs="Arial"/>
                <w:sz w:val="20"/>
                <w:szCs w:val="20"/>
              </w:rPr>
            </w:pPr>
          </w:p>
        </w:tc>
        <w:tc>
          <w:tcPr>
            <w:tcW w:w="535" w:type="pct"/>
            <w:vMerge/>
            <w:tcBorders>
              <w:left w:val="single" w:sz="4" w:space="0" w:color="auto"/>
              <w:right w:val="single" w:sz="4" w:space="0" w:color="auto"/>
            </w:tcBorders>
            <w:shd w:val="clear" w:color="auto" w:fill="FFFFFF"/>
          </w:tcPr>
          <w:p w14:paraId="71B3F79B" w14:textId="77777777" w:rsidR="008F684F" w:rsidRPr="00646F4A" w:rsidRDefault="008F684F" w:rsidP="00F53A90">
            <w:pPr>
              <w:spacing w:before="40"/>
              <w:jc w:val="left"/>
              <w:rPr>
                <w:rFonts w:cs="Arial"/>
                <w:sz w:val="20"/>
                <w:szCs w:val="20"/>
              </w:rPr>
            </w:pPr>
          </w:p>
        </w:tc>
        <w:tc>
          <w:tcPr>
            <w:tcW w:w="299" w:type="pct"/>
            <w:vMerge/>
          </w:tcPr>
          <w:p w14:paraId="202EF391" w14:textId="77777777" w:rsidR="008F684F" w:rsidRPr="00646F4A" w:rsidRDefault="008F684F" w:rsidP="00F53A90">
            <w:pPr>
              <w:jc w:val="center"/>
              <w:rPr>
                <w:rFonts w:cs="Arial"/>
                <w:sz w:val="20"/>
                <w:szCs w:val="20"/>
              </w:rPr>
            </w:pPr>
          </w:p>
        </w:tc>
        <w:tc>
          <w:tcPr>
            <w:tcW w:w="338" w:type="pct"/>
            <w:vMerge w:val="restart"/>
            <w:shd w:val="clear" w:color="auto" w:fill="auto"/>
          </w:tcPr>
          <w:p w14:paraId="4442B7B3" w14:textId="538A7CCE" w:rsidR="008F684F" w:rsidRPr="00646F4A" w:rsidRDefault="008F684F" w:rsidP="00F53A90">
            <w:pPr>
              <w:spacing w:before="40"/>
              <w:jc w:val="center"/>
              <w:rPr>
                <w:rFonts w:cs="Arial"/>
                <w:sz w:val="20"/>
                <w:szCs w:val="20"/>
              </w:rPr>
            </w:pPr>
            <w:r w:rsidRPr="00646F4A">
              <w:rPr>
                <w:rFonts w:cs="Arial"/>
                <w:sz w:val="20"/>
                <w:szCs w:val="20"/>
              </w:rPr>
              <w:t>Bowls</w:t>
            </w:r>
          </w:p>
        </w:tc>
        <w:tc>
          <w:tcPr>
            <w:tcW w:w="410" w:type="pct"/>
            <w:vMerge/>
            <w:shd w:val="clear" w:color="auto" w:fill="auto"/>
          </w:tcPr>
          <w:p w14:paraId="4E8E2671" w14:textId="77777777" w:rsidR="008F684F" w:rsidRPr="00646F4A" w:rsidRDefault="008F684F" w:rsidP="00F53A90">
            <w:pPr>
              <w:spacing w:before="40"/>
              <w:jc w:val="center"/>
              <w:rPr>
                <w:rFonts w:cs="Arial"/>
                <w:bCs/>
                <w:sz w:val="20"/>
                <w:szCs w:val="20"/>
              </w:rPr>
            </w:pPr>
          </w:p>
        </w:tc>
        <w:tc>
          <w:tcPr>
            <w:tcW w:w="898" w:type="pct"/>
            <w:vMerge w:val="restart"/>
            <w:shd w:val="clear" w:color="auto" w:fill="auto"/>
          </w:tcPr>
          <w:p w14:paraId="3E65A3C7" w14:textId="5DA631FA" w:rsidR="008F684F" w:rsidRPr="00646F4A" w:rsidRDefault="008F684F" w:rsidP="00F53A90">
            <w:pPr>
              <w:spacing w:before="40"/>
              <w:jc w:val="left"/>
              <w:rPr>
                <w:rFonts w:cs="Arial"/>
                <w:bCs/>
                <w:sz w:val="20"/>
                <w:szCs w:val="20"/>
              </w:rPr>
            </w:pPr>
            <w:r w:rsidRPr="00646F4A">
              <w:rPr>
                <w:rFonts w:cs="Arial"/>
                <w:bCs/>
                <w:sz w:val="20"/>
                <w:szCs w:val="20"/>
              </w:rPr>
              <w:t>Two standard quality crowns green that are used by Dunlop BC. The Club reports that its lease agreement is nearing expiry. Serviced by sports lighting.</w:t>
            </w:r>
          </w:p>
        </w:tc>
        <w:tc>
          <w:tcPr>
            <w:tcW w:w="772" w:type="pct"/>
            <w:shd w:val="clear" w:color="auto" w:fill="auto"/>
          </w:tcPr>
          <w:p w14:paraId="5C48E441" w14:textId="318E65D9" w:rsidR="008F684F" w:rsidRPr="00646F4A" w:rsidRDefault="008F684F" w:rsidP="00F53A90">
            <w:pPr>
              <w:spacing w:before="40"/>
              <w:jc w:val="left"/>
              <w:rPr>
                <w:rFonts w:cs="Arial"/>
                <w:bCs/>
                <w:sz w:val="20"/>
                <w:szCs w:val="20"/>
              </w:rPr>
            </w:pPr>
            <w:r w:rsidRPr="00646F4A">
              <w:rPr>
                <w:rFonts w:cs="Arial"/>
                <w:bCs/>
                <w:sz w:val="20"/>
                <w:szCs w:val="20"/>
              </w:rPr>
              <w:t xml:space="preserve">Improve quality to better accommodate demand. </w:t>
            </w:r>
          </w:p>
        </w:tc>
        <w:tc>
          <w:tcPr>
            <w:tcW w:w="319" w:type="pct"/>
            <w:vMerge w:val="restart"/>
            <w:shd w:val="clear" w:color="auto" w:fill="auto"/>
          </w:tcPr>
          <w:p w14:paraId="55FEF519" w14:textId="77777777" w:rsidR="008F684F" w:rsidRPr="00646F4A" w:rsidRDefault="008F684F" w:rsidP="00F53A90">
            <w:pPr>
              <w:spacing w:before="40"/>
              <w:jc w:val="center"/>
              <w:rPr>
                <w:rFonts w:cs="Arial"/>
                <w:bCs/>
                <w:sz w:val="20"/>
                <w:szCs w:val="20"/>
              </w:rPr>
            </w:pPr>
            <w:r w:rsidRPr="00646F4A">
              <w:rPr>
                <w:rFonts w:cs="Arial"/>
                <w:bCs/>
                <w:sz w:val="20"/>
                <w:szCs w:val="20"/>
              </w:rPr>
              <w:t>Club</w:t>
            </w:r>
          </w:p>
          <w:p w14:paraId="1C60B974" w14:textId="77777777" w:rsidR="008F684F" w:rsidRPr="00646F4A" w:rsidRDefault="008F684F" w:rsidP="00F53A90">
            <w:pPr>
              <w:spacing w:before="40"/>
              <w:jc w:val="center"/>
              <w:rPr>
                <w:rFonts w:cs="Arial"/>
                <w:bCs/>
                <w:sz w:val="20"/>
                <w:szCs w:val="20"/>
              </w:rPr>
            </w:pPr>
            <w:r w:rsidRPr="00646F4A">
              <w:rPr>
                <w:rFonts w:cs="Arial"/>
                <w:bCs/>
                <w:sz w:val="20"/>
                <w:szCs w:val="20"/>
              </w:rPr>
              <w:t>BCGBA</w:t>
            </w:r>
          </w:p>
          <w:p w14:paraId="73697F15" w14:textId="45B764B1" w:rsidR="008F684F" w:rsidRPr="00646F4A" w:rsidRDefault="008F684F" w:rsidP="00F53A90">
            <w:pPr>
              <w:spacing w:before="40"/>
              <w:jc w:val="center"/>
              <w:rPr>
                <w:rFonts w:cs="Arial"/>
                <w:bCs/>
                <w:sz w:val="20"/>
                <w:szCs w:val="20"/>
              </w:rPr>
            </w:pPr>
            <w:r w:rsidRPr="00646F4A">
              <w:rPr>
                <w:rFonts w:cs="Arial"/>
                <w:bCs/>
                <w:sz w:val="20"/>
                <w:szCs w:val="20"/>
              </w:rPr>
              <w:t>ECB</w:t>
            </w:r>
          </w:p>
        </w:tc>
        <w:tc>
          <w:tcPr>
            <w:tcW w:w="308" w:type="pct"/>
            <w:vMerge w:val="restart"/>
            <w:shd w:val="clear" w:color="auto" w:fill="FFFFFF"/>
          </w:tcPr>
          <w:p w14:paraId="313D30EE" w14:textId="0BAE592A" w:rsidR="008F684F" w:rsidRPr="00646F4A" w:rsidRDefault="008F684F" w:rsidP="00F53A90">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138AEE4F" w14:textId="27762628" w:rsidR="008F684F" w:rsidRPr="00646F4A" w:rsidRDefault="00335029" w:rsidP="00F53A90">
            <w:pPr>
              <w:spacing w:before="40"/>
              <w:jc w:val="center"/>
              <w:rPr>
                <w:rFonts w:cs="Arial"/>
                <w:bCs/>
                <w:sz w:val="20"/>
                <w:szCs w:val="20"/>
              </w:rPr>
            </w:pPr>
            <w:r w:rsidRPr="00646F4A">
              <w:rPr>
                <w:rFonts w:cs="Arial"/>
                <w:bCs/>
                <w:sz w:val="20"/>
                <w:szCs w:val="20"/>
              </w:rPr>
              <w:t>L</w:t>
            </w:r>
          </w:p>
        </w:tc>
        <w:tc>
          <w:tcPr>
            <w:tcW w:w="314" w:type="pct"/>
            <w:shd w:val="clear" w:color="auto" w:fill="FFFFFF"/>
          </w:tcPr>
          <w:p w14:paraId="53E509FD" w14:textId="4CF7DAA2" w:rsidR="008F684F" w:rsidRPr="00646F4A" w:rsidRDefault="00335029" w:rsidP="00F53A90">
            <w:pPr>
              <w:spacing w:before="40"/>
              <w:jc w:val="center"/>
              <w:rPr>
                <w:rFonts w:cs="Arial"/>
                <w:bCs/>
                <w:sz w:val="20"/>
                <w:szCs w:val="20"/>
              </w:rPr>
            </w:pPr>
            <w:r w:rsidRPr="00646F4A">
              <w:rPr>
                <w:rFonts w:cs="Arial"/>
                <w:bCs/>
                <w:sz w:val="20"/>
                <w:szCs w:val="20"/>
              </w:rPr>
              <w:t>L</w:t>
            </w:r>
          </w:p>
        </w:tc>
        <w:tc>
          <w:tcPr>
            <w:tcW w:w="160" w:type="pct"/>
            <w:shd w:val="clear" w:color="auto" w:fill="FFFFFF"/>
          </w:tcPr>
          <w:p w14:paraId="14BD1F15" w14:textId="5825F422" w:rsidR="008F684F" w:rsidRPr="00646F4A" w:rsidRDefault="008F684F" w:rsidP="00F53A90">
            <w:pPr>
              <w:spacing w:before="40"/>
              <w:jc w:val="center"/>
              <w:rPr>
                <w:rFonts w:cs="Arial"/>
                <w:bCs/>
                <w:sz w:val="20"/>
                <w:szCs w:val="20"/>
              </w:rPr>
            </w:pPr>
            <w:r w:rsidRPr="00646F4A">
              <w:rPr>
                <w:rFonts w:cs="Arial"/>
                <w:bCs/>
                <w:sz w:val="20"/>
                <w:szCs w:val="20"/>
              </w:rPr>
              <w:t>L</w:t>
            </w:r>
          </w:p>
        </w:tc>
        <w:tc>
          <w:tcPr>
            <w:tcW w:w="244" w:type="pct"/>
            <w:vMerge w:val="restart"/>
            <w:shd w:val="clear" w:color="auto" w:fill="FFFFFF"/>
          </w:tcPr>
          <w:p w14:paraId="46665A91" w14:textId="77777777" w:rsidR="008F684F" w:rsidRPr="00646F4A" w:rsidRDefault="008F684F" w:rsidP="00F53A90">
            <w:pPr>
              <w:spacing w:before="40"/>
              <w:jc w:val="center"/>
              <w:rPr>
                <w:rFonts w:cs="Arial"/>
                <w:bCs/>
                <w:sz w:val="20"/>
                <w:szCs w:val="20"/>
              </w:rPr>
            </w:pPr>
            <w:r w:rsidRPr="00646F4A">
              <w:rPr>
                <w:rFonts w:cs="Arial"/>
                <w:bCs/>
                <w:sz w:val="20"/>
                <w:szCs w:val="20"/>
              </w:rPr>
              <w:t>Protect</w:t>
            </w:r>
          </w:p>
          <w:p w14:paraId="365E18E2" w14:textId="6444A0F1" w:rsidR="008F684F" w:rsidRPr="00646F4A" w:rsidRDefault="008F684F" w:rsidP="00F53A90">
            <w:pPr>
              <w:spacing w:before="40"/>
              <w:jc w:val="center"/>
              <w:rPr>
                <w:rFonts w:cs="Arial"/>
                <w:bCs/>
                <w:sz w:val="20"/>
                <w:szCs w:val="20"/>
              </w:rPr>
            </w:pPr>
            <w:r w:rsidRPr="00646F4A">
              <w:rPr>
                <w:rFonts w:cs="Arial"/>
                <w:bCs/>
                <w:sz w:val="20"/>
                <w:szCs w:val="20"/>
              </w:rPr>
              <w:t>Enhance</w:t>
            </w:r>
          </w:p>
        </w:tc>
      </w:tr>
      <w:tr w:rsidR="00646F4A" w:rsidRPr="00646F4A" w14:paraId="6CB04698" w14:textId="77777777" w:rsidTr="0072483F">
        <w:trPr>
          <w:trHeight w:val="473"/>
        </w:trPr>
        <w:tc>
          <w:tcPr>
            <w:tcW w:w="169" w:type="pct"/>
            <w:vMerge/>
            <w:tcBorders>
              <w:left w:val="single" w:sz="4" w:space="0" w:color="auto"/>
              <w:right w:val="single" w:sz="4" w:space="0" w:color="auto"/>
            </w:tcBorders>
            <w:shd w:val="clear" w:color="auto" w:fill="FFFFFF"/>
          </w:tcPr>
          <w:p w14:paraId="6C79B896" w14:textId="77777777" w:rsidR="008F684F" w:rsidRPr="00646F4A" w:rsidRDefault="008F684F" w:rsidP="00F53A90">
            <w:pPr>
              <w:spacing w:before="40"/>
              <w:jc w:val="center"/>
              <w:rPr>
                <w:rFonts w:cs="Arial"/>
                <w:sz w:val="20"/>
                <w:szCs w:val="20"/>
              </w:rPr>
            </w:pPr>
          </w:p>
        </w:tc>
        <w:tc>
          <w:tcPr>
            <w:tcW w:w="535" w:type="pct"/>
            <w:vMerge/>
            <w:tcBorders>
              <w:left w:val="single" w:sz="4" w:space="0" w:color="auto"/>
              <w:right w:val="single" w:sz="4" w:space="0" w:color="auto"/>
            </w:tcBorders>
            <w:shd w:val="clear" w:color="auto" w:fill="FFFFFF"/>
          </w:tcPr>
          <w:p w14:paraId="14AB35A0" w14:textId="77777777" w:rsidR="008F684F" w:rsidRPr="00646F4A" w:rsidRDefault="008F684F" w:rsidP="00F53A90">
            <w:pPr>
              <w:spacing w:before="40"/>
              <w:jc w:val="left"/>
              <w:rPr>
                <w:rFonts w:cs="Arial"/>
                <w:sz w:val="20"/>
                <w:szCs w:val="20"/>
              </w:rPr>
            </w:pPr>
          </w:p>
        </w:tc>
        <w:tc>
          <w:tcPr>
            <w:tcW w:w="299" w:type="pct"/>
            <w:vMerge/>
          </w:tcPr>
          <w:p w14:paraId="0734FA98" w14:textId="77777777" w:rsidR="008F684F" w:rsidRPr="00646F4A" w:rsidRDefault="008F684F" w:rsidP="00F53A90">
            <w:pPr>
              <w:jc w:val="center"/>
              <w:rPr>
                <w:rFonts w:cs="Arial"/>
                <w:sz w:val="20"/>
                <w:szCs w:val="20"/>
              </w:rPr>
            </w:pPr>
          </w:p>
        </w:tc>
        <w:tc>
          <w:tcPr>
            <w:tcW w:w="338" w:type="pct"/>
            <w:vMerge/>
            <w:shd w:val="clear" w:color="auto" w:fill="auto"/>
          </w:tcPr>
          <w:p w14:paraId="167E46EE" w14:textId="77777777" w:rsidR="008F684F" w:rsidRPr="00646F4A" w:rsidRDefault="008F684F" w:rsidP="00F53A90">
            <w:pPr>
              <w:spacing w:before="40"/>
              <w:jc w:val="center"/>
              <w:rPr>
                <w:rFonts w:cs="Arial"/>
                <w:sz w:val="20"/>
                <w:szCs w:val="20"/>
              </w:rPr>
            </w:pPr>
          </w:p>
        </w:tc>
        <w:tc>
          <w:tcPr>
            <w:tcW w:w="410" w:type="pct"/>
            <w:vMerge/>
            <w:shd w:val="clear" w:color="auto" w:fill="auto"/>
          </w:tcPr>
          <w:p w14:paraId="0573C44C" w14:textId="77777777" w:rsidR="008F684F" w:rsidRPr="00646F4A" w:rsidRDefault="008F684F" w:rsidP="00F53A90">
            <w:pPr>
              <w:spacing w:before="40"/>
              <w:jc w:val="center"/>
              <w:rPr>
                <w:rFonts w:cs="Arial"/>
                <w:bCs/>
                <w:sz w:val="20"/>
                <w:szCs w:val="20"/>
              </w:rPr>
            </w:pPr>
          </w:p>
        </w:tc>
        <w:tc>
          <w:tcPr>
            <w:tcW w:w="898" w:type="pct"/>
            <w:vMerge/>
            <w:shd w:val="clear" w:color="auto" w:fill="auto"/>
          </w:tcPr>
          <w:p w14:paraId="453E550D" w14:textId="77777777" w:rsidR="008F684F" w:rsidRPr="00646F4A" w:rsidRDefault="008F684F" w:rsidP="00F53A90">
            <w:pPr>
              <w:spacing w:before="40"/>
              <w:jc w:val="left"/>
              <w:rPr>
                <w:rFonts w:cs="Arial"/>
                <w:bCs/>
                <w:sz w:val="20"/>
                <w:szCs w:val="20"/>
              </w:rPr>
            </w:pPr>
          </w:p>
        </w:tc>
        <w:tc>
          <w:tcPr>
            <w:tcW w:w="772" w:type="pct"/>
            <w:shd w:val="clear" w:color="auto" w:fill="auto"/>
          </w:tcPr>
          <w:p w14:paraId="0351AB78" w14:textId="77777777" w:rsidR="008F684F" w:rsidRPr="00646F4A" w:rsidRDefault="008F684F" w:rsidP="00F53A90">
            <w:pPr>
              <w:spacing w:before="40"/>
              <w:jc w:val="left"/>
              <w:rPr>
                <w:rFonts w:cs="Arial"/>
                <w:bCs/>
                <w:sz w:val="20"/>
                <w:szCs w:val="20"/>
              </w:rPr>
            </w:pPr>
            <w:r w:rsidRPr="00646F4A">
              <w:rPr>
                <w:rFonts w:cs="Arial"/>
                <w:bCs/>
                <w:sz w:val="20"/>
                <w:szCs w:val="20"/>
              </w:rPr>
              <w:t xml:space="preserve">Extend lease agreement to provide increased security of tenure. </w:t>
            </w:r>
          </w:p>
        </w:tc>
        <w:tc>
          <w:tcPr>
            <w:tcW w:w="319" w:type="pct"/>
            <w:vMerge/>
            <w:shd w:val="clear" w:color="auto" w:fill="auto"/>
          </w:tcPr>
          <w:p w14:paraId="6F2BC29A" w14:textId="6C1FD5FA" w:rsidR="008F684F" w:rsidRPr="00646F4A" w:rsidRDefault="008F684F" w:rsidP="00F53A90">
            <w:pPr>
              <w:spacing w:before="40"/>
              <w:jc w:val="center"/>
              <w:rPr>
                <w:rFonts w:cs="Arial"/>
                <w:bCs/>
                <w:sz w:val="20"/>
                <w:szCs w:val="20"/>
              </w:rPr>
            </w:pPr>
          </w:p>
        </w:tc>
        <w:tc>
          <w:tcPr>
            <w:tcW w:w="308" w:type="pct"/>
            <w:vMerge/>
            <w:shd w:val="clear" w:color="auto" w:fill="FFFFFF"/>
          </w:tcPr>
          <w:p w14:paraId="7CD58DFF" w14:textId="77777777" w:rsidR="008F684F" w:rsidRPr="00646F4A" w:rsidRDefault="008F684F" w:rsidP="00F53A90">
            <w:pPr>
              <w:spacing w:before="40"/>
              <w:jc w:val="center"/>
              <w:rPr>
                <w:rFonts w:cs="Arial"/>
                <w:bCs/>
                <w:sz w:val="20"/>
                <w:szCs w:val="20"/>
              </w:rPr>
            </w:pPr>
          </w:p>
        </w:tc>
        <w:tc>
          <w:tcPr>
            <w:tcW w:w="235" w:type="pct"/>
            <w:shd w:val="clear" w:color="auto" w:fill="FFFFFF"/>
          </w:tcPr>
          <w:p w14:paraId="27B570BD" w14:textId="2F8BC988" w:rsidR="008F684F" w:rsidRPr="00646F4A" w:rsidRDefault="008F684F" w:rsidP="00F53A90">
            <w:pPr>
              <w:spacing w:before="40"/>
              <w:jc w:val="center"/>
              <w:rPr>
                <w:rFonts w:cs="Arial"/>
                <w:bCs/>
                <w:sz w:val="20"/>
                <w:szCs w:val="20"/>
              </w:rPr>
            </w:pPr>
            <w:r w:rsidRPr="00646F4A">
              <w:rPr>
                <w:rFonts w:cs="Arial"/>
                <w:bCs/>
                <w:sz w:val="20"/>
                <w:szCs w:val="20"/>
              </w:rPr>
              <w:t>M</w:t>
            </w:r>
          </w:p>
        </w:tc>
        <w:tc>
          <w:tcPr>
            <w:tcW w:w="314" w:type="pct"/>
            <w:shd w:val="clear" w:color="auto" w:fill="FFFFFF"/>
          </w:tcPr>
          <w:p w14:paraId="76B2DB4C" w14:textId="3B77E0CD" w:rsidR="008F684F" w:rsidRPr="00646F4A" w:rsidRDefault="008F684F" w:rsidP="00F53A90">
            <w:pPr>
              <w:spacing w:before="40"/>
              <w:jc w:val="center"/>
              <w:rPr>
                <w:rFonts w:cs="Arial"/>
                <w:bCs/>
                <w:sz w:val="20"/>
                <w:szCs w:val="20"/>
              </w:rPr>
            </w:pPr>
            <w:r w:rsidRPr="00646F4A">
              <w:rPr>
                <w:rFonts w:cs="Arial"/>
                <w:bCs/>
                <w:sz w:val="20"/>
                <w:szCs w:val="20"/>
              </w:rPr>
              <w:t>S</w:t>
            </w:r>
          </w:p>
        </w:tc>
        <w:tc>
          <w:tcPr>
            <w:tcW w:w="160" w:type="pct"/>
            <w:shd w:val="clear" w:color="auto" w:fill="FFFFFF"/>
          </w:tcPr>
          <w:p w14:paraId="4693EE3E" w14:textId="74502DFB" w:rsidR="008F684F" w:rsidRPr="00646F4A" w:rsidRDefault="008F684F" w:rsidP="00F53A90">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34278F46" w14:textId="77777777" w:rsidR="008F684F" w:rsidRPr="00646F4A" w:rsidRDefault="008F684F" w:rsidP="00F53A90">
            <w:pPr>
              <w:spacing w:before="40"/>
              <w:jc w:val="center"/>
              <w:rPr>
                <w:rFonts w:cs="Arial"/>
                <w:bCs/>
                <w:sz w:val="20"/>
                <w:szCs w:val="20"/>
              </w:rPr>
            </w:pPr>
          </w:p>
        </w:tc>
      </w:tr>
      <w:tr w:rsidR="00646F4A" w:rsidRPr="00646F4A" w14:paraId="4DADF391" w14:textId="77777777" w:rsidTr="0072483F">
        <w:trPr>
          <w:trHeight w:val="958"/>
        </w:trPr>
        <w:tc>
          <w:tcPr>
            <w:tcW w:w="169" w:type="pct"/>
            <w:vMerge/>
            <w:tcBorders>
              <w:left w:val="single" w:sz="4" w:space="0" w:color="auto"/>
              <w:right w:val="single" w:sz="4" w:space="0" w:color="auto"/>
            </w:tcBorders>
            <w:shd w:val="clear" w:color="auto" w:fill="FFFFFF"/>
          </w:tcPr>
          <w:p w14:paraId="0B063744" w14:textId="77777777" w:rsidR="008F684F" w:rsidRPr="00646F4A" w:rsidRDefault="008F684F" w:rsidP="00F53A90">
            <w:pPr>
              <w:spacing w:before="40"/>
              <w:jc w:val="center"/>
              <w:rPr>
                <w:rFonts w:cs="Arial"/>
                <w:sz w:val="20"/>
                <w:szCs w:val="20"/>
              </w:rPr>
            </w:pPr>
          </w:p>
        </w:tc>
        <w:tc>
          <w:tcPr>
            <w:tcW w:w="535" w:type="pct"/>
            <w:vMerge/>
            <w:tcBorders>
              <w:left w:val="single" w:sz="4" w:space="0" w:color="auto"/>
              <w:right w:val="single" w:sz="4" w:space="0" w:color="auto"/>
            </w:tcBorders>
            <w:shd w:val="clear" w:color="auto" w:fill="FFFFFF"/>
          </w:tcPr>
          <w:p w14:paraId="0882D3B8" w14:textId="77777777" w:rsidR="008F684F" w:rsidRPr="00646F4A" w:rsidRDefault="008F684F" w:rsidP="00F53A90">
            <w:pPr>
              <w:spacing w:before="40"/>
              <w:jc w:val="left"/>
              <w:rPr>
                <w:rFonts w:cs="Arial"/>
                <w:sz w:val="20"/>
                <w:szCs w:val="20"/>
              </w:rPr>
            </w:pPr>
          </w:p>
        </w:tc>
        <w:tc>
          <w:tcPr>
            <w:tcW w:w="299" w:type="pct"/>
            <w:vMerge/>
          </w:tcPr>
          <w:p w14:paraId="1E00ED2C" w14:textId="77777777" w:rsidR="008F684F" w:rsidRPr="00646F4A" w:rsidRDefault="008F684F" w:rsidP="00F53A90">
            <w:pPr>
              <w:spacing w:before="40"/>
              <w:jc w:val="center"/>
              <w:rPr>
                <w:rFonts w:cs="Arial"/>
                <w:sz w:val="20"/>
                <w:szCs w:val="20"/>
              </w:rPr>
            </w:pPr>
          </w:p>
        </w:tc>
        <w:tc>
          <w:tcPr>
            <w:tcW w:w="338" w:type="pct"/>
            <w:shd w:val="clear" w:color="auto" w:fill="auto"/>
          </w:tcPr>
          <w:p w14:paraId="249774B9" w14:textId="42CA1024" w:rsidR="008F684F" w:rsidRPr="00646F4A" w:rsidRDefault="008F684F" w:rsidP="00F53A90">
            <w:pPr>
              <w:spacing w:before="40"/>
              <w:jc w:val="center"/>
              <w:rPr>
                <w:rFonts w:cs="Arial"/>
                <w:sz w:val="20"/>
                <w:szCs w:val="20"/>
              </w:rPr>
            </w:pPr>
            <w:r w:rsidRPr="00646F4A">
              <w:rPr>
                <w:rFonts w:cs="Arial"/>
                <w:sz w:val="20"/>
                <w:szCs w:val="20"/>
              </w:rPr>
              <w:t>Cricket</w:t>
            </w:r>
          </w:p>
        </w:tc>
        <w:tc>
          <w:tcPr>
            <w:tcW w:w="410" w:type="pct"/>
            <w:vMerge/>
            <w:shd w:val="clear" w:color="auto" w:fill="auto"/>
          </w:tcPr>
          <w:p w14:paraId="61659879" w14:textId="77777777" w:rsidR="008F684F" w:rsidRPr="00646F4A" w:rsidRDefault="008F684F" w:rsidP="00F53A90">
            <w:pPr>
              <w:spacing w:before="40"/>
              <w:jc w:val="center"/>
              <w:rPr>
                <w:rFonts w:cs="Arial"/>
                <w:bCs/>
                <w:sz w:val="20"/>
                <w:szCs w:val="20"/>
              </w:rPr>
            </w:pPr>
          </w:p>
        </w:tc>
        <w:tc>
          <w:tcPr>
            <w:tcW w:w="898" w:type="pct"/>
            <w:shd w:val="clear" w:color="auto" w:fill="auto"/>
          </w:tcPr>
          <w:p w14:paraId="260F152C" w14:textId="02030B86" w:rsidR="008F684F" w:rsidRPr="00646F4A" w:rsidRDefault="008F684F" w:rsidP="00F53A90">
            <w:pPr>
              <w:spacing w:before="40"/>
              <w:jc w:val="left"/>
              <w:rPr>
                <w:rFonts w:cs="Arial"/>
                <w:bCs/>
                <w:sz w:val="20"/>
                <w:szCs w:val="20"/>
              </w:rPr>
            </w:pPr>
            <w:r w:rsidRPr="00646F4A">
              <w:rPr>
                <w:rFonts w:cs="Arial"/>
                <w:bCs/>
                <w:sz w:val="20"/>
                <w:szCs w:val="20"/>
              </w:rPr>
              <w:t>One standard quality grass cricket square with 12 wickets. It has actual spare capacity on Sundays and midweek.</w:t>
            </w:r>
          </w:p>
          <w:p w14:paraId="11974DCD" w14:textId="416C1307" w:rsidR="008F684F" w:rsidRPr="00646F4A" w:rsidRDefault="008F684F" w:rsidP="00F53A90">
            <w:pPr>
              <w:spacing w:before="40"/>
              <w:jc w:val="left"/>
              <w:rPr>
                <w:rFonts w:cs="Arial"/>
                <w:bCs/>
                <w:sz w:val="20"/>
                <w:szCs w:val="20"/>
              </w:rPr>
            </w:pPr>
            <w:r w:rsidRPr="00646F4A">
              <w:rPr>
                <w:rFonts w:cs="Arial"/>
                <w:bCs/>
                <w:sz w:val="20"/>
                <w:szCs w:val="20"/>
              </w:rPr>
              <w:t>The site is serviced by standard quality ancillary provision.</w:t>
            </w:r>
          </w:p>
        </w:tc>
        <w:tc>
          <w:tcPr>
            <w:tcW w:w="772" w:type="pct"/>
            <w:shd w:val="clear" w:color="auto" w:fill="auto"/>
          </w:tcPr>
          <w:p w14:paraId="74905DE7" w14:textId="0CDA676F" w:rsidR="008F684F" w:rsidRPr="00646F4A" w:rsidRDefault="008F684F" w:rsidP="00F53A90">
            <w:pPr>
              <w:spacing w:before="40"/>
              <w:jc w:val="left"/>
              <w:rPr>
                <w:rFonts w:cs="Arial"/>
                <w:bCs/>
                <w:sz w:val="20"/>
                <w:szCs w:val="20"/>
              </w:rPr>
            </w:pPr>
            <w:r w:rsidRPr="00646F4A">
              <w:rPr>
                <w:rFonts w:cs="Arial"/>
                <w:bCs/>
                <w:sz w:val="20"/>
                <w:szCs w:val="20"/>
              </w:rPr>
              <w:t>Sustain square quality through dedicated maintenance regime.</w:t>
            </w:r>
          </w:p>
        </w:tc>
        <w:tc>
          <w:tcPr>
            <w:tcW w:w="319" w:type="pct"/>
            <w:vMerge/>
            <w:shd w:val="clear" w:color="auto" w:fill="auto"/>
          </w:tcPr>
          <w:p w14:paraId="616F5C1B" w14:textId="02471621" w:rsidR="008F684F" w:rsidRPr="00646F4A" w:rsidRDefault="008F684F" w:rsidP="00F53A90">
            <w:pPr>
              <w:spacing w:before="40"/>
              <w:jc w:val="center"/>
              <w:rPr>
                <w:rFonts w:cs="Arial"/>
                <w:bCs/>
                <w:sz w:val="20"/>
                <w:szCs w:val="20"/>
              </w:rPr>
            </w:pPr>
          </w:p>
        </w:tc>
        <w:tc>
          <w:tcPr>
            <w:tcW w:w="308" w:type="pct"/>
            <w:vMerge/>
            <w:shd w:val="clear" w:color="auto" w:fill="FFFFFF"/>
          </w:tcPr>
          <w:p w14:paraId="082D54F3" w14:textId="77777777" w:rsidR="008F684F" w:rsidRPr="00646F4A" w:rsidRDefault="008F684F" w:rsidP="00F53A90">
            <w:pPr>
              <w:spacing w:before="40"/>
              <w:jc w:val="center"/>
              <w:rPr>
                <w:rFonts w:cs="Arial"/>
                <w:bCs/>
                <w:sz w:val="20"/>
                <w:szCs w:val="20"/>
              </w:rPr>
            </w:pPr>
          </w:p>
        </w:tc>
        <w:tc>
          <w:tcPr>
            <w:tcW w:w="235" w:type="pct"/>
            <w:shd w:val="clear" w:color="auto" w:fill="FFFFFF"/>
          </w:tcPr>
          <w:p w14:paraId="4E209949" w14:textId="0E6EBAE2" w:rsidR="008F684F" w:rsidRPr="00646F4A" w:rsidRDefault="008F684F" w:rsidP="00F53A90">
            <w:pPr>
              <w:spacing w:before="40"/>
              <w:jc w:val="center"/>
              <w:rPr>
                <w:rFonts w:cs="Arial"/>
                <w:bCs/>
                <w:sz w:val="20"/>
                <w:szCs w:val="20"/>
              </w:rPr>
            </w:pPr>
            <w:r w:rsidRPr="00646F4A">
              <w:rPr>
                <w:rFonts w:cs="Arial"/>
                <w:bCs/>
                <w:sz w:val="20"/>
                <w:szCs w:val="20"/>
              </w:rPr>
              <w:t>L</w:t>
            </w:r>
          </w:p>
        </w:tc>
        <w:tc>
          <w:tcPr>
            <w:tcW w:w="314" w:type="pct"/>
            <w:shd w:val="clear" w:color="auto" w:fill="FFFFFF"/>
          </w:tcPr>
          <w:p w14:paraId="53A56966" w14:textId="49042740" w:rsidR="008F684F" w:rsidRPr="00646F4A" w:rsidRDefault="008F684F" w:rsidP="00F53A90">
            <w:pPr>
              <w:spacing w:before="40"/>
              <w:jc w:val="center"/>
              <w:rPr>
                <w:rFonts w:cs="Arial"/>
                <w:bCs/>
                <w:sz w:val="20"/>
                <w:szCs w:val="20"/>
              </w:rPr>
            </w:pPr>
            <w:r w:rsidRPr="00646F4A">
              <w:rPr>
                <w:rFonts w:cs="Arial"/>
                <w:bCs/>
                <w:sz w:val="20"/>
                <w:szCs w:val="20"/>
              </w:rPr>
              <w:t>L</w:t>
            </w:r>
          </w:p>
        </w:tc>
        <w:tc>
          <w:tcPr>
            <w:tcW w:w="160" w:type="pct"/>
            <w:shd w:val="clear" w:color="auto" w:fill="FFFFFF"/>
          </w:tcPr>
          <w:p w14:paraId="0BC94CC4" w14:textId="3F62901A" w:rsidR="008F684F" w:rsidRPr="00646F4A" w:rsidRDefault="008F684F" w:rsidP="00F53A90">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4492C575" w14:textId="77777777" w:rsidR="008F684F" w:rsidRPr="00646F4A" w:rsidRDefault="008F684F" w:rsidP="00F53A90">
            <w:pPr>
              <w:spacing w:before="40"/>
              <w:jc w:val="center"/>
              <w:rPr>
                <w:rFonts w:cs="Arial"/>
                <w:bCs/>
                <w:sz w:val="20"/>
                <w:szCs w:val="20"/>
              </w:rPr>
            </w:pPr>
          </w:p>
        </w:tc>
      </w:tr>
      <w:tr w:rsidR="00646F4A" w:rsidRPr="00646F4A" w14:paraId="24C85D35" w14:textId="77777777" w:rsidTr="006649BB">
        <w:trPr>
          <w:trHeight w:val="958"/>
        </w:trPr>
        <w:tc>
          <w:tcPr>
            <w:tcW w:w="169" w:type="pct"/>
            <w:vMerge w:val="restart"/>
            <w:tcBorders>
              <w:top w:val="single" w:sz="4" w:space="0" w:color="auto"/>
              <w:left w:val="single" w:sz="4" w:space="0" w:color="auto"/>
              <w:right w:val="single" w:sz="4" w:space="0" w:color="auto"/>
            </w:tcBorders>
            <w:shd w:val="clear" w:color="auto" w:fill="FFFFFF"/>
          </w:tcPr>
          <w:p w14:paraId="3AE76D70" w14:textId="6632CB3E" w:rsidR="00F53A90" w:rsidRPr="00646F4A" w:rsidRDefault="00F53A90" w:rsidP="00F53A90">
            <w:pPr>
              <w:spacing w:before="40"/>
              <w:jc w:val="center"/>
              <w:rPr>
                <w:rFonts w:cs="Arial"/>
                <w:sz w:val="20"/>
                <w:szCs w:val="20"/>
              </w:rPr>
            </w:pPr>
            <w:r w:rsidRPr="00646F4A">
              <w:rPr>
                <w:rFonts w:cs="Arial"/>
                <w:sz w:val="20"/>
                <w:szCs w:val="20"/>
              </w:rPr>
              <w:t>51</w:t>
            </w:r>
          </w:p>
        </w:tc>
        <w:tc>
          <w:tcPr>
            <w:tcW w:w="535" w:type="pct"/>
            <w:vMerge w:val="restart"/>
            <w:tcBorders>
              <w:top w:val="single" w:sz="4" w:space="0" w:color="auto"/>
              <w:left w:val="single" w:sz="4" w:space="0" w:color="auto"/>
              <w:right w:val="single" w:sz="4" w:space="0" w:color="auto"/>
            </w:tcBorders>
            <w:shd w:val="clear" w:color="auto" w:fill="FFFFFF"/>
          </w:tcPr>
          <w:p w14:paraId="5B5E3BD3" w14:textId="5F34AFB0" w:rsidR="00F53A90" w:rsidRPr="00646F4A" w:rsidRDefault="00F53A90" w:rsidP="00F53A90">
            <w:pPr>
              <w:spacing w:before="40"/>
              <w:jc w:val="left"/>
              <w:rPr>
                <w:rFonts w:cs="Arial"/>
                <w:sz w:val="20"/>
                <w:szCs w:val="20"/>
              </w:rPr>
            </w:pPr>
            <w:r w:rsidRPr="00646F4A">
              <w:rPr>
                <w:rFonts w:cs="Arial"/>
                <w:sz w:val="20"/>
                <w:szCs w:val="20"/>
              </w:rPr>
              <w:t>Foxford School</w:t>
            </w:r>
          </w:p>
        </w:tc>
        <w:tc>
          <w:tcPr>
            <w:tcW w:w="299" w:type="pct"/>
            <w:vMerge w:val="restart"/>
          </w:tcPr>
          <w:p w14:paraId="4929FB33" w14:textId="474E1773" w:rsidR="00F53A90" w:rsidRPr="00646F4A" w:rsidRDefault="00F53A90" w:rsidP="00F53A90">
            <w:pPr>
              <w:spacing w:before="40"/>
              <w:jc w:val="center"/>
              <w:rPr>
                <w:rFonts w:cs="Arial"/>
                <w:sz w:val="20"/>
                <w:szCs w:val="20"/>
              </w:rPr>
            </w:pPr>
            <w:r w:rsidRPr="00646F4A">
              <w:rPr>
                <w:rFonts w:cs="Arial"/>
                <w:sz w:val="20"/>
                <w:szCs w:val="20"/>
              </w:rPr>
              <w:t>CV6 6BB</w:t>
            </w:r>
          </w:p>
        </w:tc>
        <w:tc>
          <w:tcPr>
            <w:tcW w:w="338" w:type="pct"/>
            <w:shd w:val="clear" w:color="auto" w:fill="auto"/>
          </w:tcPr>
          <w:p w14:paraId="6A969C6E" w14:textId="0A94B7F1" w:rsidR="00F53A90" w:rsidRPr="00646F4A" w:rsidRDefault="00F53A90" w:rsidP="00F53A90">
            <w:pPr>
              <w:spacing w:before="40"/>
              <w:jc w:val="center"/>
              <w:rPr>
                <w:rFonts w:cs="Arial"/>
                <w:sz w:val="20"/>
                <w:szCs w:val="20"/>
              </w:rPr>
            </w:pPr>
            <w:r w:rsidRPr="00646F4A">
              <w:rPr>
                <w:rFonts w:cs="Arial"/>
                <w:sz w:val="20"/>
                <w:szCs w:val="20"/>
              </w:rPr>
              <w:t>Football</w:t>
            </w:r>
          </w:p>
        </w:tc>
        <w:tc>
          <w:tcPr>
            <w:tcW w:w="410" w:type="pct"/>
            <w:vMerge w:val="restart"/>
            <w:shd w:val="clear" w:color="auto" w:fill="auto"/>
          </w:tcPr>
          <w:p w14:paraId="2EFC1E0D" w14:textId="1016BC6C" w:rsidR="00F53A90" w:rsidRPr="00646F4A" w:rsidRDefault="00F53A90" w:rsidP="00F53A90">
            <w:pPr>
              <w:spacing w:before="40"/>
              <w:jc w:val="center"/>
              <w:rPr>
                <w:rFonts w:cs="Arial"/>
                <w:bCs/>
                <w:sz w:val="20"/>
                <w:szCs w:val="20"/>
              </w:rPr>
            </w:pPr>
            <w:r w:rsidRPr="00646F4A">
              <w:rPr>
                <w:rFonts w:cs="Arial"/>
                <w:bCs/>
                <w:sz w:val="20"/>
                <w:szCs w:val="20"/>
              </w:rPr>
              <w:t>Education</w:t>
            </w:r>
          </w:p>
        </w:tc>
        <w:tc>
          <w:tcPr>
            <w:tcW w:w="898" w:type="pct"/>
            <w:shd w:val="clear" w:color="auto" w:fill="auto"/>
          </w:tcPr>
          <w:p w14:paraId="19199664" w14:textId="2B5C9C8E" w:rsidR="00F53A90" w:rsidRPr="00646F4A" w:rsidRDefault="00F53A90" w:rsidP="00F53A90">
            <w:pPr>
              <w:spacing w:before="40"/>
              <w:jc w:val="left"/>
              <w:rPr>
                <w:rFonts w:cs="Arial"/>
                <w:bCs/>
                <w:sz w:val="20"/>
                <w:szCs w:val="20"/>
              </w:rPr>
            </w:pPr>
            <w:r w:rsidRPr="00646F4A">
              <w:rPr>
                <w:rFonts w:cs="Arial"/>
                <w:bCs/>
                <w:sz w:val="20"/>
                <w:szCs w:val="20"/>
              </w:rPr>
              <w:t xml:space="preserve">Three standard quality adult pitches which are available for community use but with </w:t>
            </w:r>
            <w:r w:rsidRPr="00646F4A">
              <w:rPr>
                <w:rFonts w:eastAsia="MS Mincho" w:cs="Arial"/>
                <w:sz w:val="20"/>
                <w:szCs w:val="20"/>
                <w:lang w:val="en-US" w:eastAsia="ja-JP"/>
              </w:rPr>
              <w:t>actual spare capacity discounted due to unsecure tenure.</w:t>
            </w:r>
          </w:p>
        </w:tc>
        <w:tc>
          <w:tcPr>
            <w:tcW w:w="772" w:type="pct"/>
            <w:shd w:val="clear" w:color="auto" w:fill="auto"/>
          </w:tcPr>
          <w:p w14:paraId="05AB409D" w14:textId="6174E971" w:rsidR="00F53A90" w:rsidRPr="00646F4A" w:rsidRDefault="00F53A90" w:rsidP="00F53A90">
            <w:pPr>
              <w:spacing w:before="40"/>
              <w:jc w:val="left"/>
              <w:rPr>
                <w:rFonts w:cs="Arial"/>
                <w:bCs/>
                <w:sz w:val="20"/>
                <w:szCs w:val="20"/>
              </w:rPr>
            </w:pPr>
            <w:r w:rsidRPr="00646F4A">
              <w:rPr>
                <w:rFonts w:cs="Arial"/>
                <w:bCs/>
                <w:sz w:val="20"/>
                <w:szCs w:val="20"/>
              </w:rPr>
              <w:t>Pursue the creation of a community use agreement to provide security of tenure and actual spare capacity</w:t>
            </w:r>
            <w:r w:rsidR="00BF0107" w:rsidRPr="00646F4A">
              <w:rPr>
                <w:rFonts w:cs="Arial"/>
                <w:bCs/>
                <w:sz w:val="20"/>
                <w:szCs w:val="20"/>
              </w:rPr>
              <w:t xml:space="preserve"> to reduce future Analysis Area shortfalls.</w:t>
            </w:r>
          </w:p>
        </w:tc>
        <w:tc>
          <w:tcPr>
            <w:tcW w:w="319" w:type="pct"/>
            <w:shd w:val="clear" w:color="auto" w:fill="auto"/>
          </w:tcPr>
          <w:p w14:paraId="7FFAF685" w14:textId="4E80140C" w:rsidR="00F53A90" w:rsidRPr="00646F4A" w:rsidRDefault="00F53A90" w:rsidP="00F53A90">
            <w:pPr>
              <w:spacing w:before="40"/>
              <w:jc w:val="center"/>
              <w:rPr>
                <w:rFonts w:cs="Arial"/>
                <w:bCs/>
                <w:sz w:val="20"/>
                <w:szCs w:val="20"/>
              </w:rPr>
            </w:pPr>
            <w:r w:rsidRPr="00646F4A">
              <w:rPr>
                <w:rFonts w:cs="Arial"/>
                <w:bCs/>
                <w:sz w:val="20"/>
                <w:szCs w:val="20"/>
              </w:rPr>
              <w:t>School</w:t>
            </w:r>
          </w:p>
          <w:p w14:paraId="55771129" w14:textId="77777777" w:rsidR="00F53A90" w:rsidRPr="00646F4A" w:rsidRDefault="00F53A90" w:rsidP="00F53A90">
            <w:pPr>
              <w:spacing w:before="40"/>
              <w:jc w:val="center"/>
              <w:rPr>
                <w:rFonts w:cs="Arial"/>
                <w:bCs/>
                <w:sz w:val="20"/>
                <w:szCs w:val="20"/>
              </w:rPr>
            </w:pPr>
            <w:r w:rsidRPr="00646F4A">
              <w:rPr>
                <w:rFonts w:cs="Arial"/>
                <w:bCs/>
                <w:sz w:val="20"/>
                <w:szCs w:val="20"/>
              </w:rPr>
              <w:t>FF</w:t>
            </w:r>
          </w:p>
          <w:p w14:paraId="15DA890D" w14:textId="3B83B28F" w:rsidR="00F53A90" w:rsidRPr="00646F4A" w:rsidRDefault="00F53A90" w:rsidP="00F53A90">
            <w:pPr>
              <w:spacing w:before="40"/>
              <w:jc w:val="center"/>
              <w:rPr>
                <w:rFonts w:cs="Arial"/>
                <w:bCs/>
                <w:sz w:val="20"/>
                <w:szCs w:val="20"/>
              </w:rPr>
            </w:pPr>
            <w:r w:rsidRPr="00646F4A">
              <w:rPr>
                <w:rFonts w:cs="Arial"/>
                <w:bCs/>
                <w:sz w:val="20"/>
                <w:szCs w:val="20"/>
              </w:rPr>
              <w:t>FA</w:t>
            </w:r>
          </w:p>
        </w:tc>
        <w:tc>
          <w:tcPr>
            <w:tcW w:w="308" w:type="pct"/>
            <w:vMerge w:val="restart"/>
            <w:shd w:val="clear" w:color="auto" w:fill="FFFFFF"/>
          </w:tcPr>
          <w:p w14:paraId="7BC86C2B" w14:textId="7B60CE41" w:rsidR="00F53A90" w:rsidRPr="00646F4A" w:rsidRDefault="00F53A90" w:rsidP="00F53A90">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52EAB384" w14:textId="64BE7F4D" w:rsidR="00F53A90" w:rsidRPr="00646F4A" w:rsidRDefault="00F53A90" w:rsidP="00F53A90">
            <w:pPr>
              <w:spacing w:before="40"/>
              <w:jc w:val="center"/>
              <w:rPr>
                <w:rFonts w:cs="Arial"/>
                <w:bCs/>
                <w:sz w:val="20"/>
                <w:szCs w:val="20"/>
              </w:rPr>
            </w:pPr>
            <w:r w:rsidRPr="00646F4A">
              <w:rPr>
                <w:rFonts w:cs="Arial"/>
                <w:bCs/>
                <w:sz w:val="20"/>
                <w:szCs w:val="20"/>
              </w:rPr>
              <w:t>M</w:t>
            </w:r>
          </w:p>
        </w:tc>
        <w:tc>
          <w:tcPr>
            <w:tcW w:w="314" w:type="pct"/>
            <w:shd w:val="clear" w:color="auto" w:fill="FFFFFF"/>
          </w:tcPr>
          <w:p w14:paraId="10F5BF93" w14:textId="79061E5E" w:rsidR="00F53A90" w:rsidRPr="00646F4A" w:rsidRDefault="00F53A90" w:rsidP="00F53A90">
            <w:pPr>
              <w:spacing w:before="40"/>
              <w:jc w:val="center"/>
              <w:rPr>
                <w:rFonts w:cs="Arial"/>
                <w:bCs/>
                <w:sz w:val="20"/>
                <w:szCs w:val="20"/>
              </w:rPr>
            </w:pPr>
            <w:r w:rsidRPr="00646F4A">
              <w:rPr>
                <w:rFonts w:cs="Arial"/>
                <w:bCs/>
                <w:sz w:val="20"/>
                <w:szCs w:val="20"/>
              </w:rPr>
              <w:t>S</w:t>
            </w:r>
          </w:p>
        </w:tc>
        <w:tc>
          <w:tcPr>
            <w:tcW w:w="160" w:type="pct"/>
            <w:shd w:val="clear" w:color="auto" w:fill="FFFFFF"/>
          </w:tcPr>
          <w:p w14:paraId="3EC31E1A" w14:textId="3BA43B73" w:rsidR="00F53A90" w:rsidRPr="00646F4A" w:rsidRDefault="00F53A90" w:rsidP="00F53A90">
            <w:pPr>
              <w:spacing w:before="40"/>
              <w:jc w:val="center"/>
              <w:rPr>
                <w:rFonts w:cs="Arial"/>
                <w:bCs/>
                <w:sz w:val="20"/>
                <w:szCs w:val="20"/>
              </w:rPr>
            </w:pPr>
            <w:r w:rsidRPr="00646F4A">
              <w:rPr>
                <w:rFonts w:cs="Arial"/>
                <w:bCs/>
                <w:sz w:val="20"/>
                <w:szCs w:val="20"/>
              </w:rPr>
              <w:t>L</w:t>
            </w:r>
          </w:p>
        </w:tc>
        <w:tc>
          <w:tcPr>
            <w:tcW w:w="244" w:type="pct"/>
            <w:vMerge w:val="restart"/>
            <w:shd w:val="clear" w:color="auto" w:fill="FFFFFF"/>
          </w:tcPr>
          <w:p w14:paraId="5E66B205" w14:textId="3CAADA31" w:rsidR="00F53A90" w:rsidRPr="00646F4A" w:rsidRDefault="00F53A90" w:rsidP="00F53A90">
            <w:pPr>
              <w:spacing w:before="40"/>
              <w:jc w:val="center"/>
              <w:rPr>
                <w:rFonts w:cs="Arial"/>
                <w:bCs/>
                <w:sz w:val="20"/>
                <w:szCs w:val="20"/>
              </w:rPr>
            </w:pPr>
            <w:r w:rsidRPr="00646F4A">
              <w:rPr>
                <w:rFonts w:cs="Arial"/>
                <w:bCs/>
                <w:sz w:val="20"/>
                <w:szCs w:val="20"/>
              </w:rPr>
              <w:t>Protect</w:t>
            </w:r>
          </w:p>
        </w:tc>
      </w:tr>
      <w:tr w:rsidR="00646F4A" w:rsidRPr="00646F4A" w14:paraId="23EDCEDC" w14:textId="77777777" w:rsidTr="001331BF">
        <w:trPr>
          <w:trHeight w:val="58"/>
        </w:trPr>
        <w:tc>
          <w:tcPr>
            <w:tcW w:w="169" w:type="pct"/>
            <w:vMerge/>
            <w:tcBorders>
              <w:left w:val="single" w:sz="4" w:space="0" w:color="auto"/>
              <w:right w:val="single" w:sz="4" w:space="0" w:color="auto"/>
            </w:tcBorders>
            <w:shd w:val="clear" w:color="auto" w:fill="FFFFFF"/>
          </w:tcPr>
          <w:p w14:paraId="00A108D0" w14:textId="77777777" w:rsidR="00F53A90" w:rsidRPr="00646F4A" w:rsidRDefault="00F53A90" w:rsidP="00F53A90">
            <w:pPr>
              <w:spacing w:before="40"/>
              <w:jc w:val="center"/>
              <w:rPr>
                <w:rFonts w:cs="Arial"/>
                <w:sz w:val="20"/>
                <w:szCs w:val="20"/>
              </w:rPr>
            </w:pPr>
          </w:p>
        </w:tc>
        <w:tc>
          <w:tcPr>
            <w:tcW w:w="535" w:type="pct"/>
            <w:vMerge/>
            <w:tcBorders>
              <w:left w:val="single" w:sz="4" w:space="0" w:color="auto"/>
              <w:right w:val="single" w:sz="4" w:space="0" w:color="auto"/>
            </w:tcBorders>
            <w:shd w:val="clear" w:color="auto" w:fill="FFFFFF"/>
          </w:tcPr>
          <w:p w14:paraId="3CDBB3EF" w14:textId="77777777" w:rsidR="00F53A90" w:rsidRPr="00646F4A" w:rsidRDefault="00F53A90" w:rsidP="00F53A90">
            <w:pPr>
              <w:spacing w:before="40"/>
              <w:jc w:val="left"/>
              <w:rPr>
                <w:rFonts w:cs="Arial"/>
                <w:sz w:val="20"/>
                <w:szCs w:val="20"/>
              </w:rPr>
            </w:pPr>
          </w:p>
        </w:tc>
        <w:tc>
          <w:tcPr>
            <w:tcW w:w="299" w:type="pct"/>
            <w:vMerge/>
          </w:tcPr>
          <w:p w14:paraId="53929D48" w14:textId="77777777" w:rsidR="00F53A90" w:rsidRPr="00646F4A" w:rsidRDefault="00F53A90" w:rsidP="00F53A90">
            <w:pPr>
              <w:spacing w:before="40"/>
              <w:jc w:val="center"/>
              <w:rPr>
                <w:rFonts w:cs="Arial"/>
                <w:sz w:val="20"/>
                <w:szCs w:val="20"/>
              </w:rPr>
            </w:pPr>
          </w:p>
        </w:tc>
        <w:tc>
          <w:tcPr>
            <w:tcW w:w="338" w:type="pct"/>
            <w:shd w:val="clear" w:color="auto" w:fill="auto"/>
          </w:tcPr>
          <w:p w14:paraId="3AA8C712" w14:textId="77355477" w:rsidR="00F53A90" w:rsidRPr="00646F4A" w:rsidRDefault="00F53A90" w:rsidP="00F53A90">
            <w:pPr>
              <w:spacing w:before="40"/>
              <w:jc w:val="center"/>
              <w:rPr>
                <w:rFonts w:cs="Arial"/>
                <w:sz w:val="20"/>
                <w:szCs w:val="20"/>
              </w:rPr>
            </w:pPr>
            <w:r w:rsidRPr="00646F4A">
              <w:rPr>
                <w:rFonts w:cs="Arial"/>
                <w:sz w:val="20"/>
                <w:szCs w:val="20"/>
              </w:rPr>
              <w:t>Tennis</w:t>
            </w:r>
          </w:p>
        </w:tc>
        <w:tc>
          <w:tcPr>
            <w:tcW w:w="410" w:type="pct"/>
            <w:vMerge/>
            <w:shd w:val="clear" w:color="auto" w:fill="auto"/>
          </w:tcPr>
          <w:p w14:paraId="77E9D74D" w14:textId="77777777" w:rsidR="00F53A90" w:rsidRPr="00646F4A" w:rsidRDefault="00F53A90" w:rsidP="00F53A90">
            <w:pPr>
              <w:spacing w:before="40"/>
              <w:jc w:val="center"/>
              <w:rPr>
                <w:rFonts w:cs="Arial"/>
                <w:bCs/>
                <w:sz w:val="20"/>
                <w:szCs w:val="20"/>
              </w:rPr>
            </w:pPr>
          </w:p>
        </w:tc>
        <w:tc>
          <w:tcPr>
            <w:tcW w:w="898" w:type="pct"/>
            <w:shd w:val="clear" w:color="auto" w:fill="auto"/>
          </w:tcPr>
          <w:p w14:paraId="60F5960A" w14:textId="7E5995F0" w:rsidR="00F53A90" w:rsidRPr="00646F4A" w:rsidRDefault="00F53A90" w:rsidP="00F53A90">
            <w:pPr>
              <w:spacing w:before="40"/>
              <w:jc w:val="left"/>
              <w:rPr>
                <w:rFonts w:cs="Arial"/>
                <w:bCs/>
                <w:sz w:val="20"/>
                <w:szCs w:val="20"/>
              </w:rPr>
            </w:pPr>
            <w:r w:rsidRPr="00646F4A">
              <w:rPr>
                <w:rFonts w:cs="Arial"/>
                <w:bCs/>
                <w:sz w:val="20"/>
                <w:szCs w:val="20"/>
              </w:rPr>
              <w:t xml:space="preserve">Three standard quality macadam courts that are neither serviced by sports lighting nor available for community use. </w:t>
            </w:r>
          </w:p>
        </w:tc>
        <w:tc>
          <w:tcPr>
            <w:tcW w:w="772" w:type="pct"/>
            <w:shd w:val="clear" w:color="auto" w:fill="auto"/>
          </w:tcPr>
          <w:p w14:paraId="4889DB38" w14:textId="2E346CCD" w:rsidR="00F53A90" w:rsidRPr="00646F4A" w:rsidRDefault="00F53A90" w:rsidP="00F53A90">
            <w:pPr>
              <w:spacing w:before="40"/>
              <w:jc w:val="left"/>
              <w:rPr>
                <w:rFonts w:cs="Arial"/>
                <w:bCs/>
                <w:sz w:val="20"/>
                <w:szCs w:val="20"/>
              </w:rPr>
            </w:pPr>
            <w:r w:rsidRPr="00646F4A">
              <w:rPr>
                <w:rFonts w:cs="Arial"/>
                <w:bCs/>
                <w:sz w:val="20"/>
                <w:szCs w:val="20"/>
              </w:rPr>
              <w:t xml:space="preserve">Explore community use and sports lighting potential. </w:t>
            </w:r>
          </w:p>
        </w:tc>
        <w:tc>
          <w:tcPr>
            <w:tcW w:w="319" w:type="pct"/>
            <w:shd w:val="clear" w:color="auto" w:fill="auto"/>
          </w:tcPr>
          <w:p w14:paraId="6FE6CDED" w14:textId="77777777" w:rsidR="00F53A90" w:rsidRPr="00646F4A" w:rsidRDefault="00F53A90" w:rsidP="00F53A90">
            <w:pPr>
              <w:spacing w:before="40"/>
              <w:jc w:val="center"/>
              <w:rPr>
                <w:rFonts w:cs="Arial"/>
                <w:bCs/>
                <w:sz w:val="20"/>
                <w:szCs w:val="20"/>
              </w:rPr>
            </w:pPr>
            <w:r w:rsidRPr="00646F4A">
              <w:rPr>
                <w:rFonts w:cs="Arial"/>
                <w:bCs/>
                <w:sz w:val="20"/>
                <w:szCs w:val="20"/>
              </w:rPr>
              <w:t>School</w:t>
            </w:r>
          </w:p>
          <w:p w14:paraId="6BABC829" w14:textId="0476F596" w:rsidR="00F53A90" w:rsidRPr="00646F4A" w:rsidRDefault="00F53A90" w:rsidP="00F53A90">
            <w:pPr>
              <w:spacing w:before="40"/>
              <w:jc w:val="center"/>
              <w:rPr>
                <w:rFonts w:cs="Arial"/>
                <w:bCs/>
                <w:sz w:val="20"/>
                <w:szCs w:val="20"/>
              </w:rPr>
            </w:pPr>
            <w:r w:rsidRPr="00646F4A">
              <w:rPr>
                <w:rFonts w:cs="Arial"/>
                <w:bCs/>
                <w:sz w:val="20"/>
                <w:szCs w:val="20"/>
              </w:rPr>
              <w:t>LTA</w:t>
            </w:r>
          </w:p>
        </w:tc>
        <w:tc>
          <w:tcPr>
            <w:tcW w:w="308" w:type="pct"/>
            <w:vMerge/>
            <w:shd w:val="clear" w:color="auto" w:fill="FFFFFF"/>
          </w:tcPr>
          <w:p w14:paraId="382ABE69" w14:textId="77777777" w:rsidR="00F53A90" w:rsidRPr="00646F4A" w:rsidRDefault="00F53A90" w:rsidP="00F53A90">
            <w:pPr>
              <w:spacing w:before="40"/>
              <w:jc w:val="center"/>
              <w:rPr>
                <w:rFonts w:cs="Arial"/>
                <w:bCs/>
                <w:sz w:val="20"/>
                <w:szCs w:val="20"/>
              </w:rPr>
            </w:pPr>
          </w:p>
        </w:tc>
        <w:tc>
          <w:tcPr>
            <w:tcW w:w="235" w:type="pct"/>
            <w:shd w:val="clear" w:color="auto" w:fill="FFFFFF"/>
          </w:tcPr>
          <w:p w14:paraId="5AD7A32D" w14:textId="093B35A2" w:rsidR="00F53A90" w:rsidRPr="00646F4A" w:rsidRDefault="00335029" w:rsidP="00F53A90">
            <w:pPr>
              <w:spacing w:before="40"/>
              <w:jc w:val="center"/>
              <w:rPr>
                <w:rFonts w:cs="Arial"/>
                <w:bCs/>
                <w:sz w:val="20"/>
                <w:szCs w:val="20"/>
              </w:rPr>
            </w:pPr>
            <w:r w:rsidRPr="00646F4A">
              <w:rPr>
                <w:rFonts w:cs="Arial"/>
                <w:bCs/>
                <w:sz w:val="20"/>
                <w:szCs w:val="20"/>
              </w:rPr>
              <w:t>L</w:t>
            </w:r>
          </w:p>
        </w:tc>
        <w:tc>
          <w:tcPr>
            <w:tcW w:w="314" w:type="pct"/>
            <w:shd w:val="clear" w:color="auto" w:fill="FFFFFF"/>
          </w:tcPr>
          <w:p w14:paraId="1D9BD7CE" w14:textId="7713823C" w:rsidR="00F53A90" w:rsidRPr="00646F4A" w:rsidRDefault="00335029" w:rsidP="00F53A90">
            <w:pPr>
              <w:spacing w:before="40"/>
              <w:jc w:val="center"/>
              <w:rPr>
                <w:rFonts w:cs="Arial"/>
                <w:bCs/>
                <w:sz w:val="20"/>
                <w:szCs w:val="20"/>
              </w:rPr>
            </w:pPr>
            <w:r w:rsidRPr="00646F4A">
              <w:rPr>
                <w:rFonts w:cs="Arial"/>
                <w:bCs/>
                <w:sz w:val="20"/>
                <w:szCs w:val="20"/>
              </w:rPr>
              <w:t>L</w:t>
            </w:r>
          </w:p>
        </w:tc>
        <w:tc>
          <w:tcPr>
            <w:tcW w:w="160" w:type="pct"/>
            <w:shd w:val="clear" w:color="auto" w:fill="FFFFFF"/>
          </w:tcPr>
          <w:p w14:paraId="7EB2C73C" w14:textId="753E02F3" w:rsidR="00F53A90" w:rsidRPr="00646F4A" w:rsidRDefault="00F53A90" w:rsidP="00F53A90">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2B923AFD" w14:textId="77777777" w:rsidR="00F53A90" w:rsidRPr="00646F4A" w:rsidRDefault="00F53A90" w:rsidP="00F53A90">
            <w:pPr>
              <w:spacing w:before="40"/>
              <w:jc w:val="center"/>
              <w:rPr>
                <w:rFonts w:cs="Arial"/>
                <w:bCs/>
                <w:sz w:val="20"/>
                <w:szCs w:val="20"/>
              </w:rPr>
            </w:pPr>
          </w:p>
        </w:tc>
      </w:tr>
      <w:tr w:rsidR="00646F4A" w:rsidRPr="00646F4A" w14:paraId="5181E916" w14:textId="77777777" w:rsidTr="001331BF">
        <w:trPr>
          <w:trHeight w:val="583"/>
        </w:trPr>
        <w:tc>
          <w:tcPr>
            <w:tcW w:w="169" w:type="pct"/>
            <w:vMerge/>
            <w:tcBorders>
              <w:left w:val="single" w:sz="4" w:space="0" w:color="auto"/>
              <w:right w:val="single" w:sz="4" w:space="0" w:color="auto"/>
            </w:tcBorders>
            <w:shd w:val="clear" w:color="auto" w:fill="FFFFFF"/>
          </w:tcPr>
          <w:p w14:paraId="49261CF3" w14:textId="77777777" w:rsidR="00F53A90" w:rsidRPr="00646F4A" w:rsidRDefault="00F53A90" w:rsidP="00F53A90">
            <w:pPr>
              <w:spacing w:before="40"/>
              <w:jc w:val="center"/>
              <w:rPr>
                <w:rFonts w:cs="Arial"/>
                <w:sz w:val="20"/>
                <w:szCs w:val="20"/>
              </w:rPr>
            </w:pPr>
          </w:p>
        </w:tc>
        <w:tc>
          <w:tcPr>
            <w:tcW w:w="535" w:type="pct"/>
            <w:vMerge/>
            <w:tcBorders>
              <w:left w:val="single" w:sz="4" w:space="0" w:color="auto"/>
              <w:right w:val="single" w:sz="4" w:space="0" w:color="auto"/>
            </w:tcBorders>
            <w:shd w:val="clear" w:color="auto" w:fill="FFFFFF"/>
          </w:tcPr>
          <w:p w14:paraId="56316D45" w14:textId="77777777" w:rsidR="00F53A90" w:rsidRPr="00646F4A" w:rsidRDefault="00F53A90" w:rsidP="00F53A90">
            <w:pPr>
              <w:spacing w:before="40"/>
              <w:jc w:val="left"/>
              <w:rPr>
                <w:rFonts w:cs="Arial"/>
                <w:sz w:val="20"/>
                <w:szCs w:val="20"/>
              </w:rPr>
            </w:pPr>
          </w:p>
        </w:tc>
        <w:tc>
          <w:tcPr>
            <w:tcW w:w="299" w:type="pct"/>
            <w:vMerge/>
          </w:tcPr>
          <w:p w14:paraId="4139C57C" w14:textId="77777777" w:rsidR="00F53A90" w:rsidRPr="00646F4A" w:rsidRDefault="00F53A90" w:rsidP="00F53A90">
            <w:pPr>
              <w:spacing w:before="40"/>
              <w:jc w:val="center"/>
              <w:rPr>
                <w:rFonts w:cs="Arial"/>
                <w:sz w:val="20"/>
                <w:szCs w:val="20"/>
              </w:rPr>
            </w:pPr>
          </w:p>
        </w:tc>
        <w:tc>
          <w:tcPr>
            <w:tcW w:w="338" w:type="pct"/>
            <w:shd w:val="clear" w:color="auto" w:fill="auto"/>
          </w:tcPr>
          <w:p w14:paraId="605A0295" w14:textId="305807AA" w:rsidR="00F53A90" w:rsidRPr="00646F4A" w:rsidRDefault="00F53A90" w:rsidP="00F53A90">
            <w:pPr>
              <w:spacing w:before="40"/>
              <w:jc w:val="center"/>
              <w:rPr>
                <w:rFonts w:cs="Arial"/>
                <w:sz w:val="20"/>
                <w:szCs w:val="20"/>
              </w:rPr>
            </w:pPr>
            <w:r w:rsidRPr="00646F4A">
              <w:rPr>
                <w:rFonts w:cs="Arial"/>
                <w:sz w:val="20"/>
                <w:szCs w:val="20"/>
              </w:rPr>
              <w:t>Netball</w:t>
            </w:r>
          </w:p>
        </w:tc>
        <w:tc>
          <w:tcPr>
            <w:tcW w:w="410" w:type="pct"/>
            <w:vMerge/>
            <w:shd w:val="clear" w:color="auto" w:fill="auto"/>
          </w:tcPr>
          <w:p w14:paraId="7821F47A" w14:textId="77777777" w:rsidR="00F53A90" w:rsidRPr="00646F4A" w:rsidRDefault="00F53A90" w:rsidP="00F53A90">
            <w:pPr>
              <w:spacing w:before="40"/>
              <w:jc w:val="center"/>
              <w:rPr>
                <w:rFonts w:cs="Arial"/>
                <w:bCs/>
                <w:sz w:val="20"/>
                <w:szCs w:val="20"/>
              </w:rPr>
            </w:pPr>
          </w:p>
        </w:tc>
        <w:tc>
          <w:tcPr>
            <w:tcW w:w="898" w:type="pct"/>
            <w:shd w:val="clear" w:color="auto" w:fill="auto"/>
          </w:tcPr>
          <w:p w14:paraId="49ACF12B" w14:textId="3853055B" w:rsidR="00F53A90" w:rsidRPr="00646F4A" w:rsidRDefault="00F53A90" w:rsidP="00F53A90">
            <w:pPr>
              <w:spacing w:before="40"/>
              <w:jc w:val="left"/>
              <w:rPr>
                <w:rFonts w:cs="Arial"/>
                <w:bCs/>
                <w:sz w:val="20"/>
                <w:szCs w:val="20"/>
              </w:rPr>
            </w:pPr>
            <w:r w:rsidRPr="00646F4A">
              <w:rPr>
                <w:rFonts w:cs="Arial"/>
                <w:bCs/>
                <w:sz w:val="20"/>
                <w:szCs w:val="20"/>
              </w:rPr>
              <w:t xml:space="preserve">Three standard quality macadam courts that are neither serviced by sports lighting nor available for community use. </w:t>
            </w:r>
          </w:p>
        </w:tc>
        <w:tc>
          <w:tcPr>
            <w:tcW w:w="772" w:type="pct"/>
            <w:shd w:val="clear" w:color="auto" w:fill="auto"/>
          </w:tcPr>
          <w:p w14:paraId="0AACDA69" w14:textId="6261F855" w:rsidR="00F53A90" w:rsidRPr="00646F4A" w:rsidRDefault="00F53A90" w:rsidP="00F53A90">
            <w:pPr>
              <w:spacing w:before="40"/>
              <w:jc w:val="left"/>
              <w:rPr>
                <w:rFonts w:cs="Arial"/>
                <w:bCs/>
                <w:sz w:val="20"/>
                <w:szCs w:val="20"/>
              </w:rPr>
            </w:pPr>
            <w:r w:rsidRPr="00646F4A">
              <w:rPr>
                <w:rFonts w:cs="Arial"/>
                <w:bCs/>
                <w:sz w:val="20"/>
                <w:szCs w:val="20"/>
              </w:rPr>
              <w:t xml:space="preserve">Explore community use and sports lighting potential. </w:t>
            </w:r>
          </w:p>
        </w:tc>
        <w:tc>
          <w:tcPr>
            <w:tcW w:w="319" w:type="pct"/>
            <w:shd w:val="clear" w:color="auto" w:fill="auto"/>
          </w:tcPr>
          <w:p w14:paraId="6380B935" w14:textId="77777777" w:rsidR="00F53A90" w:rsidRPr="00646F4A" w:rsidRDefault="00F53A90" w:rsidP="00F53A90">
            <w:pPr>
              <w:spacing w:before="40"/>
              <w:jc w:val="center"/>
              <w:rPr>
                <w:rFonts w:cs="Arial"/>
                <w:bCs/>
                <w:sz w:val="20"/>
                <w:szCs w:val="20"/>
              </w:rPr>
            </w:pPr>
            <w:r w:rsidRPr="00646F4A">
              <w:rPr>
                <w:rFonts w:cs="Arial"/>
                <w:bCs/>
                <w:sz w:val="20"/>
                <w:szCs w:val="20"/>
              </w:rPr>
              <w:t>School</w:t>
            </w:r>
          </w:p>
          <w:p w14:paraId="2443B52E" w14:textId="5BDBAF7B" w:rsidR="00F53A90" w:rsidRPr="00646F4A" w:rsidRDefault="00F53A90" w:rsidP="00F53A90">
            <w:pPr>
              <w:spacing w:before="40"/>
              <w:jc w:val="center"/>
              <w:rPr>
                <w:rFonts w:cs="Arial"/>
                <w:bCs/>
                <w:sz w:val="20"/>
                <w:szCs w:val="20"/>
              </w:rPr>
            </w:pPr>
            <w:r w:rsidRPr="00646F4A">
              <w:rPr>
                <w:rFonts w:cs="Arial"/>
                <w:bCs/>
                <w:sz w:val="20"/>
                <w:szCs w:val="20"/>
              </w:rPr>
              <w:t>England Netball</w:t>
            </w:r>
          </w:p>
        </w:tc>
        <w:tc>
          <w:tcPr>
            <w:tcW w:w="308" w:type="pct"/>
            <w:vMerge/>
            <w:shd w:val="clear" w:color="auto" w:fill="FFFFFF"/>
          </w:tcPr>
          <w:p w14:paraId="548A60AE" w14:textId="77777777" w:rsidR="00F53A90" w:rsidRPr="00646F4A" w:rsidRDefault="00F53A90" w:rsidP="00F53A90">
            <w:pPr>
              <w:spacing w:before="40"/>
              <w:jc w:val="center"/>
              <w:rPr>
                <w:rFonts w:cs="Arial"/>
                <w:bCs/>
                <w:sz w:val="20"/>
                <w:szCs w:val="20"/>
              </w:rPr>
            </w:pPr>
          </w:p>
        </w:tc>
        <w:tc>
          <w:tcPr>
            <w:tcW w:w="235" w:type="pct"/>
            <w:shd w:val="clear" w:color="auto" w:fill="FFFFFF"/>
          </w:tcPr>
          <w:p w14:paraId="5BABCB2D" w14:textId="695A5281" w:rsidR="00F53A90" w:rsidRPr="00646F4A" w:rsidRDefault="00335029" w:rsidP="00F53A90">
            <w:pPr>
              <w:spacing w:before="40"/>
              <w:jc w:val="center"/>
              <w:rPr>
                <w:rFonts w:cs="Arial"/>
                <w:bCs/>
                <w:sz w:val="20"/>
                <w:szCs w:val="20"/>
              </w:rPr>
            </w:pPr>
            <w:r w:rsidRPr="00646F4A">
              <w:rPr>
                <w:rFonts w:cs="Arial"/>
                <w:bCs/>
                <w:sz w:val="20"/>
                <w:szCs w:val="20"/>
              </w:rPr>
              <w:t>L</w:t>
            </w:r>
          </w:p>
        </w:tc>
        <w:tc>
          <w:tcPr>
            <w:tcW w:w="314" w:type="pct"/>
            <w:shd w:val="clear" w:color="auto" w:fill="FFFFFF"/>
          </w:tcPr>
          <w:p w14:paraId="689E60A0" w14:textId="16A7C52B" w:rsidR="00F53A90" w:rsidRPr="00646F4A" w:rsidRDefault="00335029" w:rsidP="00F53A90">
            <w:pPr>
              <w:spacing w:before="40"/>
              <w:jc w:val="center"/>
              <w:rPr>
                <w:rFonts w:cs="Arial"/>
                <w:bCs/>
                <w:sz w:val="20"/>
                <w:szCs w:val="20"/>
              </w:rPr>
            </w:pPr>
            <w:r w:rsidRPr="00646F4A">
              <w:rPr>
                <w:rFonts w:cs="Arial"/>
                <w:bCs/>
                <w:sz w:val="20"/>
                <w:szCs w:val="20"/>
              </w:rPr>
              <w:t>L</w:t>
            </w:r>
          </w:p>
        </w:tc>
        <w:tc>
          <w:tcPr>
            <w:tcW w:w="160" w:type="pct"/>
            <w:shd w:val="clear" w:color="auto" w:fill="FFFFFF"/>
          </w:tcPr>
          <w:p w14:paraId="1EEDCDD1" w14:textId="35A4C294" w:rsidR="00F53A90" w:rsidRPr="00646F4A" w:rsidRDefault="00F53A90" w:rsidP="00F53A90">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23FD8FC9" w14:textId="77777777" w:rsidR="00F53A90" w:rsidRPr="00646F4A" w:rsidRDefault="00F53A90" w:rsidP="00F53A90">
            <w:pPr>
              <w:spacing w:before="40"/>
              <w:jc w:val="center"/>
              <w:rPr>
                <w:rFonts w:cs="Arial"/>
                <w:bCs/>
                <w:sz w:val="20"/>
                <w:szCs w:val="20"/>
              </w:rPr>
            </w:pPr>
          </w:p>
        </w:tc>
      </w:tr>
      <w:tr w:rsidR="00646F4A" w:rsidRPr="00646F4A" w14:paraId="3362717A" w14:textId="77777777" w:rsidTr="009B4858">
        <w:trPr>
          <w:trHeight w:val="583"/>
        </w:trPr>
        <w:tc>
          <w:tcPr>
            <w:tcW w:w="169" w:type="pct"/>
            <w:tcBorders>
              <w:top w:val="single" w:sz="4" w:space="0" w:color="auto"/>
              <w:left w:val="single" w:sz="4" w:space="0" w:color="auto"/>
              <w:right w:val="single" w:sz="4" w:space="0" w:color="auto"/>
            </w:tcBorders>
            <w:shd w:val="clear" w:color="auto" w:fill="FFFFFF"/>
          </w:tcPr>
          <w:p w14:paraId="06110232" w14:textId="655799CA" w:rsidR="00F53A90" w:rsidRPr="00646F4A" w:rsidRDefault="00F53A90" w:rsidP="00F53A90">
            <w:pPr>
              <w:spacing w:before="40"/>
              <w:jc w:val="center"/>
              <w:rPr>
                <w:rFonts w:cs="Arial"/>
                <w:sz w:val="20"/>
                <w:szCs w:val="20"/>
              </w:rPr>
            </w:pPr>
            <w:r w:rsidRPr="00646F4A">
              <w:rPr>
                <w:rFonts w:cs="Arial"/>
                <w:sz w:val="20"/>
                <w:szCs w:val="20"/>
              </w:rPr>
              <w:t>53</w:t>
            </w:r>
          </w:p>
        </w:tc>
        <w:tc>
          <w:tcPr>
            <w:tcW w:w="535" w:type="pct"/>
            <w:tcBorders>
              <w:top w:val="single" w:sz="4" w:space="0" w:color="auto"/>
              <w:left w:val="single" w:sz="4" w:space="0" w:color="auto"/>
              <w:right w:val="single" w:sz="4" w:space="0" w:color="auto"/>
            </w:tcBorders>
            <w:shd w:val="clear" w:color="auto" w:fill="FFFFFF"/>
          </w:tcPr>
          <w:p w14:paraId="558DEAD1" w14:textId="11F19583" w:rsidR="00F53A90" w:rsidRPr="00646F4A" w:rsidRDefault="00F53A90" w:rsidP="00F53A90">
            <w:pPr>
              <w:spacing w:before="40"/>
              <w:jc w:val="left"/>
              <w:rPr>
                <w:rFonts w:cs="Arial"/>
                <w:sz w:val="20"/>
                <w:szCs w:val="20"/>
              </w:rPr>
            </w:pPr>
            <w:r w:rsidRPr="00646F4A">
              <w:rPr>
                <w:rFonts w:cs="Arial"/>
                <w:sz w:val="20"/>
                <w:szCs w:val="20"/>
              </w:rPr>
              <w:t xml:space="preserve">Goals Soccer Centre </w:t>
            </w:r>
          </w:p>
        </w:tc>
        <w:tc>
          <w:tcPr>
            <w:tcW w:w="299" w:type="pct"/>
          </w:tcPr>
          <w:p w14:paraId="407625AC" w14:textId="79D7E744" w:rsidR="00F53A90" w:rsidRPr="00646F4A" w:rsidRDefault="00F53A90" w:rsidP="00F53A90">
            <w:pPr>
              <w:spacing w:before="40"/>
              <w:jc w:val="center"/>
              <w:rPr>
                <w:rFonts w:cs="Arial"/>
                <w:sz w:val="20"/>
                <w:szCs w:val="20"/>
              </w:rPr>
            </w:pPr>
            <w:r w:rsidRPr="00646F4A">
              <w:rPr>
                <w:rFonts w:cs="Arial"/>
                <w:sz w:val="20"/>
                <w:szCs w:val="20"/>
              </w:rPr>
              <w:t>CV6 7GP</w:t>
            </w:r>
          </w:p>
        </w:tc>
        <w:tc>
          <w:tcPr>
            <w:tcW w:w="338" w:type="pct"/>
            <w:shd w:val="clear" w:color="auto" w:fill="auto"/>
          </w:tcPr>
          <w:p w14:paraId="0F9017D8" w14:textId="228F9171" w:rsidR="00F53A90" w:rsidRPr="00646F4A" w:rsidRDefault="00F53A90" w:rsidP="00F53A90">
            <w:pPr>
              <w:spacing w:before="40"/>
              <w:jc w:val="center"/>
              <w:rPr>
                <w:rFonts w:cs="Arial"/>
                <w:sz w:val="20"/>
                <w:szCs w:val="20"/>
              </w:rPr>
            </w:pPr>
            <w:r w:rsidRPr="00646F4A">
              <w:rPr>
                <w:rFonts w:cs="Arial"/>
                <w:sz w:val="20"/>
                <w:szCs w:val="20"/>
              </w:rPr>
              <w:t>3G</w:t>
            </w:r>
          </w:p>
        </w:tc>
        <w:tc>
          <w:tcPr>
            <w:tcW w:w="410" w:type="pct"/>
            <w:shd w:val="clear" w:color="auto" w:fill="auto"/>
          </w:tcPr>
          <w:p w14:paraId="25EF8393" w14:textId="6FFEEA1B" w:rsidR="00F53A90" w:rsidRPr="00646F4A" w:rsidRDefault="00F53A90" w:rsidP="00F53A90">
            <w:pPr>
              <w:spacing w:before="40"/>
              <w:jc w:val="center"/>
              <w:rPr>
                <w:rFonts w:cs="Arial"/>
                <w:bCs/>
                <w:sz w:val="20"/>
                <w:szCs w:val="20"/>
              </w:rPr>
            </w:pPr>
            <w:r w:rsidRPr="00646F4A">
              <w:rPr>
                <w:rFonts w:cs="Arial"/>
                <w:bCs/>
                <w:sz w:val="20"/>
                <w:szCs w:val="20"/>
              </w:rPr>
              <w:t>Commercial</w:t>
            </w:r>
          </w:p>
        </w:tc>
        <w:tc>
          <w:tcPr>
            <w:tcW w:w="898" w:type="pct"/>
            <w:shd w:val="clear" w:color="auto" w:fill="auto"/>
          </w:tcPr>
          <w:p w14:paraId="70976A87" w14:textId="4018768D" w:rsidR="00F53A90" w:rsidRPr="00646F4A" w:rsidRDefault="00F53A90" w:rsidP="00F53A90">
            <w:pPr>
              <w:spacing w:before="40"/>
              <w:jc w:val="left"/>
              <w:rPr>
                <w:rFonts w:cs="Arial"/>
                <w:bCs/>
                <w:sz w:val="20"/>
                <w:szCs w:val="20"/>
              </w:rPr>
            </w:pPr>
            <w:r w:rsidRPr="00646F4A">
              <w:rPr>
                <w:rFonts w:cs="Arial"/>
                <w:bCs/>
                <w:sz w:val="20"/>
                <w:szCs w:val="20"/>
              </w:rPr>
              <w:t>Nine smaller sized (eight 30x20m and one 40x30m) pitches. They have exceeded their recommended lifespan.</w:t>
            </w:r>
          </w:p>
        </w:tc>
        <w:tc>
          <w:tcPr>
            <w:tcW w:w="772" w:type="pct"/>
            <w:shd w:val="clear" w:color="auto" w:fill="auto"/>
          </w:tcPr>
          <w:p w14:paraId="7BDEABDC" w14:textId="70A116CC" w:rsidR="00F53A90" w:rsidRPr="00646F4A" w:rsidRDefault="00F53A90" w:rsidP="00F53A90">
            <w:pPr>
              <w:spacing w:before="40"/>
              <w:jc w:val="left"/>
              <w:rPr>
                <w:rFonts w:cs="Arial"/>
                <w:bCs/>
                <w:sz w:val="20"/>
                <w:szCs w:val="20"/>
              </w:rPr>
            </w:pPr>
            <w:r w:rsidRPr="00646F4A">
              <w:rPr>
                <w:rFonts w:cs="Arial"/>
                <w:bCs/>
                <w:sz w:val="20"/>
                <w:szCs w:val="20"/>
              </w:rPr>
              <w:t>Retain for continued commercial use whilst exploring options to enable a resurface.</w:t>
            </w:r>
          </w:p>
        </w:tc>
        <w:tc>
          <w:tcPr>
            <w:tcW w:w="319" w:type="pct"/>
            <w:shd w:val="clear" w:color="auto" w:fill="auto"/>
          </w:tcPr>
          <w:p w14:paraId="7000FC51" w14:textId="77777777" w:rsidR="00F53A90" w:rsidRPr="00646F4A" w:rsidRDefault="00F53A90" w:rsidP="00F53A90">
            <w:pPr>
              <w:spacing w:before="40"/>
              <w:jc w:val="center"/>
              <w:rPr>
                <w:rFonts w:cs="Arial"/>
                <w:bCs/>
                <w:sz w:val="20"/>
                <w:szCs w:val="20"/>
              </w:rPr>
            </w:pPr>
            <w:r w:rsidRPr="00646F4A">
              <w:rPr>
                <w:rFonts w:cs="Arial"/>
                <w:bCs/>
                <w:sz w:val="20"/>
                <w:szCs w:val="20"/>
              </w:rPr>
              <w:t>FF</w:t>
            </w:r>
          </w:p>
          <w:p w14:paraId="287409A4" w14:textId="57B36BBB" w:rsidR="00F53A90" w:rsidRPr="00646F4A" w:rsidRDefault="00F53A90" w:rsidP="00F53A90">
            <w:pPr>
              <w:spacing w:before="40"/>
              <w:jc w:val="center"/>
              <w:rPr>
                <w:rFonts w:cs="Arial"/>
                <w:bCs/>
                <w:sz w:val="20"/>
                <w:szCs w:val="20"/>
              </w:rPr>
            </w:pPr>
            <w:r w:rsidRPr="00646F4A">
              <w:rPr>
                <w:rFonts w:cs="Arial"/>
                <w:bCs/>
                <w:sz w:val="20"/>
                <w:szCs w:val="20"/>
              </w:rPr>
              <w:t>RFU</w:t>
            </w:r>
          </w:p>
        </w:tc>
        <w:tc>
          <w:tcPr>
            <w:tcW w:w="308" w:type="pct"/>
            <w:shd w:val="clear" w:color="auto" w:fill="FFFFFF"/>
          </w:tcPr>
          <w:p w14:paraId="06A28FA7" w14:textId="4BD5983C" w:rsidR="00F53A90" w:rsidRPr="00646F4A" w:rsidRDefault="00F53A90" w:rsidP="00F53A90">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256DC08D" w14:textId="142DB2C6" w:rsidR="00F53A90" w:rsidRPr="00646F4A" w:rsidRDefault="00F53A90" w:rsidP="00F53A90">
            <w:pPr>
              <w:spacing w:before="40"/>
              <w:jc w:val="center"/>
              <w:rPr>
                <w:rFonts w:cs="Arial"/>
                <w:bCs/>
                <w:sz w:val="20"/>
                <w:szCs w:val="20"/>
              </w:rPr>
            </w:pPr>
            <w:r w:rsidRPr="00646F4A">
              <w:rPr>
                <w:rFonts w:cs="Arial"/>
                <w:bCs/>
                <w:sz w:val="20"/>
                <w:szCs w:val="20"/>
              </w:rPr>
              <w:t>L</w:t>
            </w:r>
          </w:p>
        </w:tc>
        <w:tc>
          <w:tcPr>
            <w:tcW w:w="314" w:type="pct"/>
            <w:shd w:val="clear" w:color="auto" w:fill="FFFFFF"/>
          </w:tcPr>
          <w:p w14:paraId="7E80B49D" w14:textId="29DF27E3" w:rsidR="00F53A90" w:rsidRPr="00646F4A" w:rsidRDefault="00F53A90" w:rsidP="00F53A90">
            <w:pPr>
              <w:spacing w:before="40"/>
              <w:jc w:val="center"/>
              <w:rPr>
                <w:rFonts w:cs="Arial"/>
                <w:bCs/>
                <w:sz w:val="20"/>
                <w:szCs w:val="20"/>
              </w:rPr>
            </w:pPr>
            <w:r w:rsidRPr="00646F4A">
              <w:rPr>
                <w:rFonts w:cs="Arial"/>
                <w:bCs/>
                <w:sz w:val="20"/>
                <w:szCs w:val="20"/>
              </w:rPr>
              <w:t>S</w:t>
            </w:r>
          </w:p>
        </w:tc>
        <w:tc>
          <w:tcPr>
            <w:tcW w:w="160" w:type="pct"/>
            <w:shd w:val="clear" w:color="auto" w:fill="FFFFFF"/>
          </w:tcPr>
          <w:p w14:paraId="2A9DF19C" w14:textId="76B2788C" w:rsidR="00F53A90" w:rsidRPr="00646F4A" w:rsidRDefault="00F53A90" w:rsidP="00F53A90">
            <w:pPr>
              <w:spacing w:before="40"/>
              <w:jc w:val="center"/>
              <w:rPr>
                <w:rFonts w:cs="Arial"/>
                <w:bCs/>
                <w:sz w:val="20"/>
                <w:szCs w:val="20"/>
              </w:rPr>
            </w:pPr>
            <w:r w:rsidRPr="00646F4A">
              <w:rPr>
                <w:rFonts w:cs="Arial"/>
                <w:bCs/>
                <w:sz w:val="20"/>
                <w:szCs w:val="20"/>
              </w:rPr>
              <w:t>L</w:t>
            </w:r>
          </w:p>
        </w:tc>
        <w:tc>
          <w:tcPr>
            <w:tcW w:w="244" w:type="pct"/>
            <w:shd w:val="clear" w:color="auto" w:fill="FFFFFF"/>
          </w:tcPr>
          <w:p w14:paraId="084AA9D8" w14:textId="6EB69BC4" w:rsidR="00F53A90" w:rsidRPr="00646F4A" w:rsidRDefault="00F53A90" w:rsidP="00F53A90">
            <w:pPr>
              <w:spacing w:before="40"/>
              <w:jc w:val="center"/>
              <w:rPr>
                <w:rFonts w:cs="Arial"/>
                <w:bCs/>
                <w:sz w:val="20"/>
                <w:szCs w:val="20"/>
              </w:rPr>
            </w:pPr>
            <w:r w:rsidRPr="00646F4A">
              <w:rPr>
                <w:rFonts w:cs="Arial"/>
                <w:bCs/>
                <w:sz w:val="20"/>
                <w:szCs w:val="20"/>
              </w:rPr>
              <w:t>Protect</w:t>
            </w:r>
          </w:p>
        </w:tc>
      </w:tr>
      <w:tr w:rsidR="00646F4A" w:rsidRPr="00646F4A" w14:paraId="3164B231" w14:textId="77777777" w:rsidTr="009B4858">
        <w:trPr>
          <w:trHeight w:val="958"/>
        </w:trPr>
        <w:tc>
          <w:tcPr>
            <w:tcW w:w="169" w:type="pct"/>
            <w:tcBorders>
              <w:top w:val="single" w:sz="4" w:space="0" w:color="auto"/>
              <w:left w:val="single" w:sz="4" w:space="0" w:color="auto"/>
              <w:right w:val="single" w:sz="4" w:space="0" w:color="auto"/>
            </w:tcBorders>
            <w:shd w:val="clear" w:color="auto" w:fill="FFFFFF"/>
          </w:tcPr>
          <w:p w14:paraId="5DF4CC73" w14:textId="6CB3BF02" w:rsidR="00F53A90" w:rsidRPr="00646F4A" w:rsidRDefault="00F53A90" w:rsidP="00F53A90">
            <w:pPr>
              <w:spacing w:before="40"/>
              <w:jc w:val="center"/>
              <w:rPr>
                <w:rFonts w:cs="Arial"/>
                <w:sz w:val="20"/>
                <w:szCs w:val="20"/>
              </w:rPr>
            </w:pPr>
            <w:r w:rsidRPr="00646F4A">
              <w:rPr>
                <w:rFonts w:cs="Arial"/>
                <w:sz w:val="20"/>
                <w:szCs w:val="20"/>
              </w:rPr>
              <w:t>54</w:t>
            </w:r>
          </w:p>
        </w:tc>
        <w:tc>
          <w:tcPr>
            <w:tcW w:w="535" w:type="pct"/>
            <w:tcBorders>
              <w:top w:val="single" w:sz="4" w:space="0" w:color="auto"/>
              <w:left w:val="single" w:sz="4" w:space="0" w:color="auto"/>
              <w:right w:val="single" w:sz="4" w:space="0" w:color="auto"/>
            </w:tcBorders>
            <w:shd w:val="clear" w:color="auto" w:fill="FFFFFF"/>
          </w:tcPr>
          <w:p w14:paraId="13545210" w14:textId="02737454" w:rsidR="00F53A90" w:rsidRPr="00646F4A" w:rsidRDefault="00F53A90" w:rsidP="00F53A90">
            <w:pPr>
              <w:spacing w:before="40"/>
              <w:jc w:val="left"/>
              <w:rPr>
                <w:rFonts w:cs="Arial"/>
                <w:sz w:val="20"/>
                <w:szCs w:val="20"/>
              </w:rPr>
            </w:pPr>
            <w:r w:rsidRPr="00646F4A">
              <w:rPr>
                <w:rFonts w:cs="Arial"/>
                <w:sz w:val="20"/>
                <w:szCs w:val="20"/>
              </w:rPr>
              <w:t>Good Shepherd Catholic Primary School</w:t>
            </w:r>
          </w:p>
        </w:tc>
        <w:tc>
          <w:tcPr>
            <w:tcW w:w="299" w:type="pct"/>
          </w:tcPr>
          <w:p w14:paraId="24DCF413" w14:textId="629B9736" w:rsidR="00F53A90" w:rsidRPr="00646F4A" w:rsidRDefault="00F53A90" w:rsidP="00F53A90">
            <w:pPr>
              <w:jc w:val="center"/>
              <w:rPr>
                <w:rFonts w:cs="Arial"/>
                <w:sz w:val="20"/>
                <w:szCs w:val="20"/>
              </w:rPr>
            </w:pPr>
            <w:r w:rsidRPr="00646F4A">
              <w:rPr>
                <w:rFonts w:cs="Arial"/>
                <w:sz w:val="20"/>
                <w:szCs w:val="20"/>
              </w:rPr>
              <w:t>CV6 7FN</w:t>
            </w:r>
          </w:p>
        </w:tc>
        <w:tc>
          <w:tcPr>
            <w:tcW w:w="338" w:type="pct"/>
            <w:shd w:val="clear" w:color="auto" w:fill="auto"/>
          </w:tcPr>
          <w:p w14:paraId="4B8C4296" w14:textId="72F74CE5" w:rsidR="00F53A90" w:rsidRPr="00646F4A" w:rsidRDefault="00F53A90" w:rsidP="00F53A90">
            <w:pPr>
              <w:spacing w:before="40"/>
              <w:jc w:val="center"/>
              <w:rPr>
                <w:rFonts w:cs="Arial"/>
                <w:sz w:val="20"/>
                <w:szCs w:val="20"/>
              </w:rPr>
            </w:pPr>
            <w:r w:rsidRPr="00646F4A">
              <w:rPr>
                <w:rFonts w:cs="Arial"/>
                <w:sz w:val="20"/>
                <w:szCs w:val="20"/>
              </w:rPr>
              <w:t>Football</w:t>
            </w:r>
          </w:p>
        </w:tc>
        <w:tc>
          <w:tcPr>
            <w:tcW w:w="410" w:type="pct"/>
            <w:shd w:val="clear" w:color="auto" w:fill="auto"/>
          </w:tcPr>
          <w:p w14:paraId="5EE34B7B" w14:textId="5FD06884" w:rsidR="00F53A90" w:rsidRPr="00646F4A" w:rsidRDefault="00F53A90" w:rsidP="00F53A90">
            <w:pPr>
              <w:spacing w:before="40"/>
              <w:jc w:val="center"/>
              <w:rPr>
                <w:rFonts w:cs="Arial"/>
                <w:bCs/>
                <w:sz w:val="20"/>
                <w:szCs w:val="20"/>
              </w:rPr>
            </w:pPr>
            <w:r w:rsidRPr="00646F4A">
              <w:rPr>
                <w:rFonts w:cs="Arial"/>
                <w:bCs/>
                <w:sz w:val="20"/>
                <w:szCs w:val="20"/>
              </w:rPr>
              <w:t>Education</w:t>
            </w:r>
          </w:p>
        </w:tc>
        <w:tc>
          <w:tcPr>
            <w:tcW w:w="898" w:type="pct"/>
            <w:shd w:val="clear" w:color="auto" w:fill="auto"/>
          </w:tcPr>
          <w:p w14:paraId="50D3A977" w14:textId="1136377E" w:rsidR="00F53A90" w:rsidRPr="00646F4A" w:rsidRDefault="00F53A90" w:rsidP="00F53A90">
            <w:pPr>
              <w:spacing w:before="40"/>
              <w:jc w:val="left"/>
              <w:rPr>
                <w:rFonts w:cs="Arial"/>
                <w:bCs/>
                <w:sz w:val="20"/>
                <w:szCs w:val="20"/>
              </w:rPr>
            </w:pPr>
            <w:r w:rsidRPr="00646F4A">
              <w:rPr>
                <w:rFonts w:cs="Arial"/>
                <w:bCs/>
                <w:sz w:val="20"/>
                <w:szCs w:val="20"/>
              </w:rPr>
              <w:t xml:space="preserve">Two standard quality mini 7v7 pitches, both of which are available for community use. The site has </w:t>
            </w:r>
            <w:r w:rsidRPr="00646F4A">
              <w:rPr>
                <w:rFonts w:eastAsia="MS Mincho" w:cs="Arial"/>
                <w:sz w:val="20"/>
                <w:szCs w:val="20"/>
                <w:lang w:val="en-US" w:eastAsia="ja-JP"/>
              </w:rPr>
              <w:t>actual spare capacity discounted due to unsecure tenure.</w:t>
            </w:r>
          </w:p>
        </w:tc>
        <w:tc>
          <w:tcPr>
            <w:tcW w:w="772" w:type="pct"/>
            <w:shd w:val="clear" w:color="auto" w:fill="auto"/>
          </w:tcPr>
          <w:p w14:paraId="631916C4" w14:textId="561E5B38" w:rsidR="00F53A90" w:rsidRPr="00646F4A" w:rsidRDefault="00F53A90" w:rsidP="00F53A90">
            <w:pPr>
              <w:spacing w:before="40"/>
              <w:jc w:val="left"/>
              <w:rPr>
                <w:rFonts w:cs="Arial"/>
                <w:bCs/>
                <w:sz w:val="20"/>
                <w:szCs w:val="20"/>
              </w:rPr>
            </w:pPr>
            <w:r w:rsidRPr="00646F4A">
              <w:rPr>
                <w:rFonts w:cs="Arial"/>
                <w:bCs/>
                <w:sz w:val="20"/>
                <w:szCs w:val="20"/>
              </w:rPr>
              <w:t>Pursue the creation of a community use agreement to provide security of tenure and actual spare capacity</w:t>
            </w:r>
            <w:r w:rsidR="00BF0107" w:rsidRPr="00646F4A">
              <w:rPr>
                <w:rFonts w:cs="Arial"/>
                <w:bCs/>
                <w:sz w:val="20"/>
                <w:szCs w:val="20"/>
              </w:rPr>
              <w:t xml:space="preserve"> to reduce future Analysis Area shortfalls.</w:t>
            </w:r>
          </w:p>
        </w:tc>
        <w:tc>
          <w:tcPr>
            <w:tcW w:w="319" w:type="pct"/>
            <w:shd w:val="clear" w:color="auto" w:fill="auto"/>
          </w:tcPr>
          <w:p w14:paraId="011C96F6" w14:textId="6040897A" w:rsidR="00F53A90" w:rsidRPr="00646F4A" w:rsidRDefault="00F53A90" w:rsidP="00F53A90">
            <w:pPr>
              <w:spacing w:before="40"/>
              <w:jc w:val="center"/>
              <w:rPr>
                <w:rFonts w:cs="Arial"/>
                <w:bCs/>
                <w:sz w:val="20"/>
                <w:szCs w:val="20"/>
              </w:rPr>
            </w:pPr>
            <w:r w:rsidRPr="00646F4A">
              <w:rPr>
                <w:rFonts w:cs="Arial"/>
                <w:bCs/>
                <w:sz w:val="20"/>
                <w:szCs w:val="20"/>
              </w:rPr>
              <w:t>School</w:t>
            </w:r>
          </w:p>
          <w:p w14:paraId="6BACCE1F" w14:textId="77777777" w:rsidR="00F53A90" w:rsidRPr="00646F4A" w:rsidRDefault="00F53A90" w:rsidP="00F53A90">
            <w:pPr>
              <w:spacing w:before="40"/>
              <w:jc w:val="center"/>
              <w:rPr>
                <w:rFonts w:cs="Arial"/>
                <w:bCs/>
                <w:sz w:val="20"/>
                <w:szCs w:val="20"/>
              </w:rPr>
            </w:pPr>
            <w:r w:rsidRPr="00646F4A">
              <w:rPr>
                <w:rFonts w:cs="Arial"/>
                <w:bCs/>
                <w:sz w:val="20"/>
                <w:szCs w:val="20"/>
              </w:rPr>
              <w:t>FF</w:t>
            </w:r>
          </w:p>
          <w:p w14:paraId="548B438E" w14:textId="26E7026F" w:rsidR="00F53A90" w:rsidRPr="00646F4A" w:rsidRDefault="00F53A90" w:rsidP="00F53A90">
            <w:pPr>
              <w:spacing w:before="40"/>
              <w:jc w:val="center"/>
              <w:rPr>
                <w:rFonts w:cs="Arial"/>
                <w:bCs/>
                <w:sz w:val="20"/>
                <w:szCs w:val="20"/>
              </w:rPr>
            </w:pPr>
            <w:r w:rsidRPr="00646F4A">
              <w:rPr>
                <w:rFonts w:cs="Arial"/>
                <w:bCs/>
                <w:sz w:val="20"/>
                <w:szCs w:val="20"/>
              </w:rPr>
              <w:t>FA</w:t>
            </w:r>
          </w:p>
        </w:tc>
        <w:tc>
          <w:tcPr>
            <w:tcW w:w="308" w:type="pct"/>
            <w:shd w:val="clear" w:color="auto" w:fill="FFFFFF"/>
          </w:tcPr>
          <w:p w14:paraId="7DAB7D11" w14:textId="5C3E231E" w:rsidR="00F53A90" w:rsidRPr="00646F4A" w:rsidRDefault="00F53A90" w:rsidP="00F53A90">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36E9F741" w14:textId="13C3EF45" w:rsidR="00F53A90" w:rsidRPr="00646F4A" w:rsidRDefault="00F53A90" w:rsidP="00F53A90">
            <w:pPr>
              <w:spacing w:before="40"/>
              <w:jc w:val="center"/>
              <w:rPr>
                <w:rFonts w:cs="Arial"/>
                <w:bCs/>
                <w:sz w:val="20"/>
                <w:szCs w:val="20"/>
              </w:rPr>
            </w:pPr>
            <w:r w:rsidRPr="00646F4A">
              <w:rPr>
                <w:rFonts w:cs="Arial"/>
                <w:bCs/>
                <w:sz w:val="20"/>
                <w:szCs w:val="20"/>
              </w:rPr>
              <w:t>M</w:t>
            </w:r>
          </w:p>
        </w:tc>
        <w:tc>
          <w:tcPr>
            <w:tcW w:w="314" w:type="pct"/>
            <w:shd w:val="clear" w:color="auto" w:fill="FFFFFF"/>
          </w:tcPr>
          <w:p w14:paraId="48BF38AD" w14:textId="1AEF7876" w:rsidR="00F53A90" w:rsidRPr="00646F4A" w:rsidRDefault="00F53A90" w:rsidP="00F53A90">
            <w:pPr>
              <w:spacing w:before="40"/>
              <w:jc w:val="center"/>
              <w:rPr>
                <w:rFonts w:cs="Arial"/>
                <w:bCs/>
                <w:sz w:val="20"/>
                <w:szCs w:val="20"/>
              </w:rPr>
            </w:pPr>
            <w:r w:rsidRPr="00646F4A">
              <w:rPr>
                <w:rFonts w:cs="Arial"/>
                <w:bCs/>
                <w:sz w:val="20"/>
                <w:szCs w:val="20"/>
              </w:rPr>
              <w:t>S</w:t>
            </w:r>
          </w:p>
        </w:tc>
        <w:tc>
          <w:tcPr>
            <w:tcW w:w="160" w:type="pct"/>
            <w:shd w:val="clear" w:color="auto" w:fill="FFFFFF"/>
          </w:tcPr>
          <w:p w14:paraId="6AEE2A4C" w14:textId="42DC481E" w:rsidR="00F53A90" w:rsidRPr="00646F4A" w:rsidRDefault="00F53A90" w:rsidP="00F53A90">
            <w:pPr>
              <w:spacing w:before="40"/>
              <w:jc w:val="center"/>
              <w:rPr>
                <w:rFonts w:cs="Arial"/>
                <w:bCs/>
                <w:sz w:val="20"/>
                <w:szCs w:val="20"/>
              </w:rPr>
            </w:pPr>
            <w:r w:rsidRPr="00646F4A">
              <w:rPr>
                <w:rFonts w:cs="Arial"/>
                <w:bCs/>
                <w:sz w:val="20"/>
                <w:szCs w:val="20"/>
              </w:rPr>
              <w:t>L</w:t>
            </w:r>
          </w:p>
        </w:tc>
        <w:tc>
          <w:tcPr>
            <w:tcW w:w="244" w:type="pct"/>
            <w:shd w:val="clear" w:color="auto" w:fill="FFFFFF"/>
          </w:tcPr>
          <w:p w14:paraId="4DD9A390" w14:textId="3996D6E9" w:rsidR="00F53A90" w:rsidRPr="00646F4A" w:rsidRDefault="00F53A90" w:rsidP="00F53A90">
            <w:pPr>
              <w:spacing w:before="40"/>
              <w:jc w:val="center"/>
              <w:rPr>
                <w:rFonts w:cs="Arial"/>
                <w:bCs/>
                <w:sz w:val="20"/>
                <w:szCs w:val="20"/>
              </w:rPr>
            </w:pPr>
            <w:r w:rsidRPr="00646F4A">
              <w:rPr>
                <w:rFonts w:cs="Arial"/>
                <w:bCs/>
                <w:sz w:val="20"/>
                <w:szCs w:val="20"/>
              </w:rPr>
              <w:t>Protect</w:t>
            </w:r>
          </w:p>
        </w:tc>
      </w:tr>
      <w:tr w:rsidR="00646F4A" w:rsidRPr="00646F4A" w14:paraId="245E022A" w14:textId="77777777" w:rsidTr="009B4858">
        <w:trPr>
          <w:trHeight w:val="803"/>
        </w:trPr>
        <w:tc>
          <w:tcPr>
            <w:tcW w:w="169" w:type="pct"/>
            <w:vMerge w:val="restart"/>
            <w:tcBorders>
              <w:top w:val="single" w:sz="4" w:space="0" w:color="auto"/>
              <w:left w:val="single" w:sz="4" w:space="0" w:color="auto"/>
              <w:right w:val="single" w:sz="4" w:space="0" w:color="auto"/>
            </w:tcBorders>
            <w:shd w:val="clear" w:color="auto" w:fill="FFFFFF"/>
          </w:tcPr>
          <w:p w14:paraId="5C4FC9F1" w14:textId="46B3ADC2" w:rsidR="00F53A90" w:rsidRPr="00646F4A" w:rsidRDefault="00F53A90" w:rsidP="00F53A90">
            <w:pPr>
              <w:spacing w:before="40"/>
              <w:jc w:val="center"/>
              <w:rPr>
                <w:rFonts w:cs="Arial"/>
                <w:sz w:val="20"/>
                <w:szCs w:val="20"/>
              </w:rPr>
            </w:pPr>
            <w:r w:rsidRPr="00646F4A">
              <w:rPr>
                <w:rFonts w:cs="Arial"/>
                <w:sz w:val="20"/>
                <w:szCs w:val="20"/>
              </w:rPr>
              <w:lastRenderedPageBreak/>
              <w:t>56</w:t>
            </w:r>
          </w:p>
        </w:tc>
        <w:tc>
          <w:tcPr>
            <w:tcW w:w="535" w:type="pct"/>
            <w:vMerge w:val="restart"/>
            <w:tcBorders>
              <w:top w:val="single" w:sz="4" w:space="0" w:color="auto"/>
              <w:left w:val="single" w:sz="4" w:space="0" w:color="auto"/>
              <w:right w:val="single" w:sz="4" w:space="0" w:color="auto"/>
            </w:tcBorders>
            <w:shd w:val="clear" w:color="auto" w:fill="FFFFFF"/>
          </w:tcPr>
          <w:p w14:paraId="7C030AEC" w14:textId="22427A49" w:rsidR="00F53A90" w:rsidRPr="00646F4A" w:rsidRDefault="00F53A90" w:rsidP="00F53A90">
            <w:pPr>
              <w:spacing w:before="40"/>
              <w:jc w:val="left"/>
              <w:rPr>
                <w:rFonts w:cs="Arial"/>
                <w:sz w:val="20"/>
                <w:szCs w:val="20"/>
              </w:rPr>
            </w:pPr>
            <w:r w:rsidRPr="00646F4A">
              <w:rPr>
                <w:rFonts w:cs="Arial"/>
                <w:sz w:val="20"/>
                <w:szCs w:val="20"/>
              </w:rPr>
              <w:t>Grace Academy Coventry</w:t>
            </w:r>
          </w:p>
        </w:tc>
        <w:tc>
          <w:tcPr>
            <w:tcW w:w="299" w:type="pct"/>
            <w:vMerge w:val="restart"/>
          </w:tcPr>
          <w:p w14:paraId="3ED65BD5" w14:textId="0328AABE" w:rsidR="00F53A90" w:rsidRPr="00646F4A" w:rsidRDefault="00F53A90" w:rsidP="00F53A90">
            <w:pPr>
              <w:spacing w:before="40"/>
              <w:jc w:val="center"/>
              <w:rPr>
                <w:rFonts w:cs="Arial"/>
                <w:sz w:val="20"/>
                <w:szCs w:val="20"/>
              </w:rPr>
            </w:pPr>
            <w:r w:rsidRPr="00646F4A">
              <w:rPr>
                <w:rFonts w:cs="Arial"/>
                <w:sz w:val="20"/>
                <w:szCs w:val="20"/>
              </w:rPr>
              <w:t>CV2 2RH</w:t>
            </w:r>
          </w:p>
          <w:p w14:paraId="1C2D18DB" w14:textId="77777777" w:rsidR="00F53A90" w:rsidRPr="00646F4A" w:rsidRDefault="00F53A90" w:rsidP="00F53A90">
            <w:pPr>
              <w:rPr>
                <w:rFonts w:cs="Arial"/>
                <w:sz w:val="20"/>
                <w:szCs w:val="20"/>
              </w:rPr>
            </w:pPr>
          </w:p>
          <w:p w14:paraId="1BC700EA" w14:textId="408DD4E4" w:rsidR="00F53A90" w:rsidRPr="00646F4A" w:rsidRDefault="00F53A90" w:rsidP="00F53A90">
            <w:pPr>
              <w:jc w:val="center"/>
              <w:rPr>
                <w:rFonts w:cs="Arial"/>
                <w:sz w:val="20"/>
                <w:szCs w:val="20"/>
              </w:rPr>
            </w:pPr>
          </w:p>
        </w:tc>
        <w:tc>
          <w:tcPr>
            <w:tcW w:w="338" w:type="pct"/>
            <w:shd w:val="clear" w:color="auto" w:fill="auto"/>
          </w:tcPr>
          <w:p w14:paraId="3C7ACA2E" w14:textId="0421492E" w:rsidR="00F53A90" w:rsidRPr="00646F4A" w:rsidRDefault="00F53A90" w:rsidP="00F53A90">
            <w:pPr>
              <w:spacing w:before="40"/>
              <w:jc w:val="center"/>
              <w:rPr>
                <w:rFonts w:cs="Arial"/>
                <w:sz w:val="20"/>
                <w:szCs w:val="20"/>
              </w:rPr>
            </w:pPr>
            <w:r w:rsidRPr="00646F4A">
              <w:rPr>
                <w:rFonts w:cs="Arial"/>
                <w:sz w:val="20"/>
                <w:szCs w:val="20"/>
              </w:rPr>
              <w:t>Football</w:t>
            </w:r>
          </w:p>
        </w:tc>
        <w:tc>
          <w:tcPr>
            <w:tcW w:w="410" w:type="pct"/>
            <w:vMerge w:val="restart"/>
            <w:shd w:val="clear" w:color="auto" w:fill="auto"/>
          </w:tcPr>
          <w:p w14:paraId="4DAB10E4" w14:textId="49BA95DB" w:rsidR="00F53A90" w:rsidRPr="00646F4A" w:rsidRDefault="00F53A90" w:rsidP="00F53A90">
            <w:pPr>
              <w:spacing w:before="40"/>
              <w:jc w:val="center"/>
              <w:rPr>
                <w:rFonts w:cs="Arial"/>
                <w:bCs/>
                <w:sz w:val="20"/>
                <w:szCs w:val="20"/>
              </w:rPr>
            </w:pPr>
            <w:r w:rsidRPr="00646F4A">
              <w:rPr>
                <w:rFonts w:cs="Arial"/>
                <w:bCs/>
                <w:sz w:val="20"/>
                <w:szCs w:val="20"/>
              </w:rPr>
              <w:t>Education</w:t>
            </w:r>
          </w:p>
        </w:tc>
        <w:tc>
          <w:tcPr>
            <w:tcW w:w="898" w:type="pct"/>
            <w:shd w:val="clear" w:color="auto" w:fill="auto"/>
          </w:tcPr>
          <w:p w14:paraId="36B3CDED" w14:textId="51490C99" w:rsidR="00F53A90" w:rsidRPr="00646F4A" w:rsidRDefault="00F53A90" w:rsidP="00F53A90">
            <w:pPr>
              <w:spacing w:before="40"/>
              <w:jc w:val="left"/>
              <w:rPr>
                <w:rFonts w:cs="Arial"/>
                <w:bCs/>
                <w:sz w:val="20"/>
                <w:szCs w:val="20"/>
              </w:rPr>
            </w:pPr>
            <w:r w:rsidRPr="00646F4A">
              <w:rPr>
                <w:rFonts w:cs="Arial"/>
                <w:bCs/>
                <w:sz w:val="20"/>
                <w:szCs w:val="20"/>
              </w:rPr>
              <w:t xml:space="preserve">Two standard quality adult pitches and one standard quality youth 11v11 pitch, all of which are available for community use. The site has </w:t>
            </w:r>
            <w:r w:rsidRPr="00646F4A">
              <w:rPr>
                <w:rFonts w:eastAsia="MS Mincho" w:cs="Arial"/>
                <w:sz w:val="20"/>
                <w:szCs w:val="20"/>
                <w:lang w:val="en-US" w:eastAsia="ja-JP"/>
              </w:rPr>
              <w:t>actual spare capacity discounted due to unsecure tenure.</w:t>
            </w:r>
          </w:p>
        </w:tc>
        <w:tc>
          <w:tcPr>
            <w:tcW w:w="772" w:type="pct"/>
            <w:shd w:val="clear" w:color="auto" w:fill="auto"/>
          </w:tcPr>
          <w:p w14:paraId="2AEFC16F" w14:textId="2338D33A" w:rsidR="00F53A90" w:rsidRPr="00646F4A" w:rsidRDefault="00F53A90" w:rsidP="00F53A90">
            <w:pPr>
              <w:spacing w:before="40"/>
              <w:jc w:val="left"/>
              <w:rPr>
                <w:rFonts w:cs="Arial"/>
                <w:bCs/>
                <w:sz w:val="20"/>
                <w:szCs w:val="20"/>
              </w:rPr>
            </w:pPr>
            <w:r w:rsidRPr="00646F4A">
              <w:rPr>
                <w:rFonts w:cs="Arial"/>
                <w:bCs/>
                <w:sz w:val="20"/>
                <w:szCs w:val="20"/>
              </w:rPr>
              <w:t>Pursue the creation of a community use agreement to provide security of tenure and actual spare capacity</w:t>
            </w:r>
            <w:r w:rsidR="00BF0107" w:rsidRPr="00646F4A">
              <w:rPr>
                <w:rFonts w:cs="Arial"/>
                <w:bCs/>
                <w:sz w:val="20"/>
                <w:szCs w:val="20"/>
              </w:rPr>
              <w:t xml:space="preserve"> to reduce future Analysis Area shortfalls.</w:t>
            </w:r>
          </w:p>
        </w:tc>
        <w:tc>
          <w:tcPr>
            <w:tcW w:w="319" w:type="pct"/>
            <w:shd w:val="clear" w:color="auto" w:fill="auto"/>
          </w:tcPr>
          <w:p w14:paraId="071E264D" w14:textId="587931CC" w:rsidR="00F53A90" w:rsidRPr="00646F4A" w:rsidRDefault="00F53A90" w:rsidP="00F53A90">
            <w:pPr>
              <w:spacing w:before="40"/>
              <w:jc w:val="center"/>
              <w:rPr>
                <w:rFonts w:cs="Arial"/>
                <w:bCs/>
                <w:sz w:val="20"/>
                <w:szCs w:val="20"/>
              </w:rPr>
            </w:pPr>
            <w:r w:rsidRPr="00646F4A">
              <w:rPr>
                <w:rFonts w:cs="Arial"/>
                <w:bCs/>
                <w:sz w:val="20"/>
                <w:szCs w:val="20"/>
              </w:rPr>
              <w:t>School</w:t>
            </w:r>
          </w:p>
          <w:p w14:paraId="134701D3" w14:textId="77777777" w:rsidR="00F53A90" w:rsidRPr="00646F4A" w:rsidRDefault="00F53A90" w:rsidP="00F53A90">
            <w:pPr>
              <w:spacing w:before="40"/>
              <w:jc w:val="center"/>
              <w:rPr>
                <w:rFonts w:cs="Arial"/>
                <w:bCs/>
                <w:sz w:val="20"/>
                <w:szCs w:val="20"/>
              </w:rPr>
            </w:pPr>
            <w:r w:rsidRPr="00646F4A">
              <w:rPr>
                <w:rFonts w:cs="Arial"/>
                <w:bCs/>
                <w:sz w:val="20"/>
                <w:szCs w:val="20"/>
              </w:rPr>
              <w:t>FF</w:t>
            </w:r>
          </w:p>
          <w:p w14:paraId="4ADC8BFA" w14:textId="7A751BC6" w:rsidR="00F53A90" w:rsidRPr="00646F4A" w:rsidRDefault="00F53A90" w:rsidP="00F53A90">
            <w:pPr>
              <w:spacing w:before="40"/>
              <w:jc w:val="center"/>
              <w:rPr>
                <w:rFonts w:cs="Arial"/>
                <w:bCs/>
                <w:sz w:val="20"/>
                <w:szCs w:val="20"/>
              </w:rPr>
            </w:pPr>
            <w:r w:rsidRPr="00646F4A">
              <w:rPr>
                <w:rFonts w:cs="Arial"/>
                <w:bCs/>
                <w:sz w:val="20"/>
                <w:szCs w:val="20"/>
              </w:rPr>
              <w:t>FA</w:t>
            </w:r>
          </w:p>
        </w:tc>
        <w:tc>
          <w:tcPr>
            <w:tcW w:w="308" w:type="pct"/>
            <w:vMerge w:val="restart"/>
            <w:shd w:val="clear" w:color="auto" w:fill="FFFFFF"/>
          </w:tcPr>
          <w:p w14:paraId="09F2C8B2" w14:textId="56D61043" w:rsidR="00F53A90" w:rsidRPr="00646F4A" w:rsidRDefault="00F53A90" w:rsidP="00F53A90">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420A0418" w14:textId="7093D6EA" w:rsidR="00F53A90" w:rsidRPr="00646F4A" w:rsidRDefault="00F53A90" w:rsidP="00F53A90">
            <w:pPr>
              <w:spacing w:before="40"/>
              <w:jc w:val="center"/>
              <w:rPr>
                <w:rFonts w:cs="Arial"/>
                <w:bCs/>
                <w:sz w:val="20"/>
                <w:szCs w:val="20"/>
              </w:rPr>
            </w:pPr>
            <w:r w:rsidRPr="00646F4A">
              <w:rPr>
                <w:rFonts w:cs="Arial"/>
                <w:bCs/>
                <w:sz w:val="20"/>
                <w:szCs w:val="20"/>
              </w:rPr>
              <w:t>M</w:t>
            </w:r>
          </w:p>
        </w:tc>
        <w:tc>
          <w:tcPr>
            <w:tcW w:w="314" w:type="pct"/>
            <w:shd w:val="clear" w:color="auto" w:fill="FFFFFF"/>
          </w:tcPr>
          <w:p w14:paraId="154BE5BD" w14:textId="4EDD767D" w:rsidR="00F53A90" w:rsidRPr="00646F4A" w:rsidRDefault="00F53A90" w:rsidP="00F53A90">
            <w:pPr>
              <w:spacing w:before="40"/>
              <w:jc w:val="center"/>
              <w:rPr>
                <w:rFonts w:cs="Arial"/>
                <w:bCs/>
                <w:sz w:val="20"/>
                <w:szCs w:val="20"/>
              </w:rPr>
            </w:pPr>
            <w:r w:rsidRPr="00646F4A">
              <w:rPr>
                <w:rFonts w:cs="Arial"/>
                <w:bCs/>
                <w:sz w:val="20"/>
                <w:szCs w:val="20"/>
              </w:rPr>
              <w:t>S</w:t>
            </w:r>
          </w:p>
        </w:tc>
        <w:tc>
          <w:tcPr>
            <w:tcW w:w="160" w:type="pct"/>
            <w:shd w:val="clear" w:color="auto" w:fill="FFFFFF"/>
          </w:tcPr>
          <w:p w14:paraId="1BB92F0C" w14:textId="4C1EA700" w:rsidR="00F53A90" w:rsidRPr="00646F4A" w:rsidRDefault="00F53A90" w:rsidP="00F53A90">
            <w:pPr>
              <w:spacing w:before="40"/>
              <w:jc w:val="center"/>
              <w:rPr>
                <w:rFonts w:cs="Arial"/>
                <w:bCs/>
                <w:sz w:val="20"/>
                <w:szCs w:val="20"/>
              </w:rPr>
            </w:pPr>
            <w:r w:rsidRPr="00646F4A">
              <w:rPr>
                <w:rFonts w:cs="Arial"/>
                <w:bCs/>
                <w:sz w:val="20"/>
                <w:szCs w:val="20"/>
              </w:rPr>
              <w:t>L</w:t>
            </w:r>
          </w:p>
        </w:tc>
        <w:tc>
          <w:tcPr>
            <w:tcW w:w="244" w:type="pct"/>
            <w:vMerge w:val="restart"/>
            <w:shd w:val="clear" w:color="auto" w:fill="FFFFFF"/>
          </w:tcPr>
          <w:p w14:paraId="2A4E995B" w14:textId="1C6EF3C5" w:rsidR="00F53A90" w:rsidRPr="00646F4A" w:rsidRDefault="00F53A90" w:rsidP="00F53A90">
            <w:pPr>
              <w:spacing w:before="40"/>
              <w:jc w:val="center"/>
              <w:rPr>
                <w:rFonts w:cs="Arial"/>
                <w:bCs/>
                <w:sz w:val="20"/>
                <w:szCs w:val="20"/>
              </w:rPr>
            </w:pPr>
            <w:r w:rsidRPr="00646F4A">
              <w:rPr>
                <w:rFonts w:cs="Arial"/>
                <w:bCs/>
                <w:sz w:val="20"/>
                <w:szCs w:val="20"/>
              </w:rPr>
              <w:t>Protect</w:t>
            </w:r>
          </w:p>
        </w:tc>
      </w:tr>
      <w:tr w:rsidR="00646F4A" w:rsidRPr="00646F4A" w14:paraId="2B52E0B0" w14:textId="77777777" w:rsidTr="00364DAF">
        <w:trPr>
          <w:trHeight w:val="259"/>
        </w:trPr>
        <w:tc>
          <w:tcPr>
            <w:tcW w:w="169" w:type="pct"/>
            <w:vMerge/>
            <w:tcBorders>
              <w:left w:val="single" w:sz="4" w:space="0" w:color="auto"/>
              <w:right w:val="single" w:sz="4" w:space="0" w:color="auto"/>
            </w:tcBorders>
            <w:shd w:val="clear" w:color="auto" w:fill="FFFFFF"/>
          </w:tcPr>
          <w:p w14:paraId="0181CC7B" w14:textId="77777777" w:rsidR="00F53A90" w:rsidRPr="00646F4A" w:rsidRDefault="00F53A90" w:rsidP="00F53A90">
            <w:pPr>
              <w:spacing w:before="40"/>
              <w:jc w:val="center"/>
              <w:rPr>
                <w:rFonts w:cs="Arial"/>
                <w:sz w:val="20"/>
                <w:szCs w:val="20"/>
              </w:rPr>
            </w:pPr>
          </w:p>
        </w:tc>
        <w:tc>
          <w:tcPr>
            <w:tcW w:w="535" w:type="pct"/>
            <w:vMerge/>
            <w:tcBorders>
              <w:left w:val="single" w:sz="4" w:space="0" w:color="auto"/>
              <w:right w:val="single" w:sz="4" w:space="0" w:color="auto"/>
            </w:tcBorders>
            <w:shd w:val="clear" w:color="auto" w:fill="FFFFFF"/>
          </w:tcPr>
          <w:p w14:paraId="6B8E2FD8" w14:textId="77777777" w:rsidR="00F53A90" w:rsidRPr="00646F4A" w:rsidRDefault="00F53A90" w:rsidP="00F53A90">
            <w:pPr>
              <w:spacing w:before="40"/>
              <w:jc w:val="left"/>
              <w:rPr>
                <w:rFonts w:cs="Arial"/>
                <w:sz w:val="20"/>
                <w:szCs w:val="20"/>
              </w:rPr>
            </w:pPr>
          </w:p>
        </w:tc>
        <w:tc>
          <w:tcPr>
            <w:tcW w:w="299" w:type="pct"/>
            <w:vMerge/>
          </w:tcPr>
          <w:p w14:paraId="48CE7545" w14:textId="77777777" w:rsidR="00F53A90" w:rsidRPr="00646F4A" w:rsidRDefault="00F53A90" w:rsidP="00F53A90">
            <w:pPr>
              <w:spacing w:before="40"/>
              <w:jc w:val="center"/>
              <w:rPr>
                <w:rFonts w:cs="Arial"/>
                <w:sz w:val="20"/>
                <w:szCs w:val="20"/>
              </w:rPr>
            </w:pPr>
          </w:p>
        </w:tc>
        <w:tc>
          <w:tcPr>
            <w:tcW w:w="338" w:type="pct"/>
            <w:shd w:val="clear" w:color="auto" w:fill="auto"/>
          </w:tcPr>
          <w:p w14:paraId="3375AA90" w14:textId="44991DD0" w:rsidR="00F53A90" w:rsidRPr="00646F4A" w:rsidRDefault="00F53A90" w:rsidP="00F53A90">
            <w:pPr>
              <w:spacing w:before="40"/>
              <w:jc w:val="center"/>
              <w:rPr>
                <w:rFonts w:cs="Arial"/>
                <w:sz w:val="20"/>
                <w:szCs w:val="20"/>
              </w:rPr>
            </w:pPr>
            <w:r w:rsidRPr="00646F4A">
              <w:rPr>
                <w:rFonts w:cs="Arial"/>
                <w:sz w:val="20"/>
                <w:szCs w:val="20"/>
              </w:rPr>
              <w:t>3G</w:t>
            </w:r>
          </w:p>
        </w:tc>
        <w:tc>
          <w:tcPr>
            <w:tcW w:w="410" w:type="pct"/>
            <w:vMerge/>
            <w:shd w:val="clear" w:color="auto" w:fill="auto"/>
          </w:tcPr>
          <w:p w14:paraId="441D2FA1" w14:textId="77777777" w:rsidR="00F53A90" w:rsidRPr="00646F4A" w:rsidRDefault="00F53A90" w:rsidP="00F53A90">
            <w:pPr>
              <w:spacing w:before="40"/>
              <w:jc w:val="center"/>
              <w:rPr>
                <w:rFonts w:cs="Arial"/>
                <w:bCs/>
                <w:sz w:val="20"/>
                <w:szCs w:val="20"/>
              </w:rPr>
            </w:pPr>
          </w:p>
        </w:tc>
        <w:tc>
          <w:tcPr>
            <w:tcW w:w="898" w:type="pct"/>
            <w:shd w:val="clear" w:color="auto" w:fill="auto"/>
          </w:tcPr>
          <w:p w14:paraId="2EB8FABF" w14:textId="3C749BE5" w:rsidR="00F53A90" w:rsidRPr="00646F4A" w:rsidRDefault="00F53A90" w:rsidP="00F53A90">
            <w:pPr>
              <w:spacing w:before="40"/>
              <w:jc w:val="left"/>
              <w:rPr>
                <w:rFonts w:cs="Arial"/>
                <w:bCs/>
                <w:sz w:val="20"/>
                <w:szCs w:val="20"/>
              </w:rPr>
            </w:pPr>
            <w:r w:rsidRPr="00646F4A">
              <w:rPr>
                <w:rFonts w:cs="Arial"/>
                <w:bCs/>
                <w:sz w:val="20"/>
                <w:szCs w:val="20"/>
              </w:rPr>
              <w:t xml:space="preserve">A smaller sized 3G pitch (88x52m) that is serviced by sports lighting. </w:t>
            </w:r>
          </w:p>
        </w:tc>
        <w:tc>
          <w:tcPr>
            <w:tcW w:w="772" w:type="pct"/>
            <w:shd w:val="clear" w:color="auto" w:fill="auto"/>
          </w:tcPr>
          <w:p w14:paraId="09784144" w14:textId="3A4D826B" w:rsidR="00F53A90" w:rsidRPr="00646F4A" w:rsidRDefault="00F53A90" w:rsidP="00F53A90">
            <w:pPr>
              <w:spacing w:before="40"/>
              <w:jc w:val="left"/>
              <w:rPr>
                <w:rFonts w:cs="Arial"/>
                <w:bCs/>
                <w:sz w:val="20"/>
                <w:szCs w:val="20"/>
              </w:rPr>
            </w:pPr>
            <w:r w:rsidRPr="00646F4A">
              <w:rPr>
                <w:rFonts w:cs="Arial"/>
                <w:bCs/>
                <w:sz w:val="20"/>
                <w:szCs w:val="20"/>
              </w:rPr>
              <w:t xml:space="preserve">Ensure a sinking fund is in place for long-term sustainability and seek FA testing so that it can be used for competitive matches. </w:t>
            </w:r>
          </w:p>
        </w:tc>
        <w:tc>
          <w:tcPr>
            <w:tcW w:w="319" w:type="pct"/>
            <w:shd w:val="clear" w:color="auto" w:fill="auto"/>
          </w:tcPr>
          <w:p w14:paraId="2F598642" w14:textId="77777777" w:rsidR="00F53A90" w:rsidRPr="00646F4A" w:rsidRDefault="00F53A90" w:rsidP="00F53A90">
            <w:pPr>
              <w:spacing w:before="40"/>
              <w:jc w:val="center"/>
              <w:rPr>
                <w:rFonts w:cs="Arial"/>
                <w:bCs/>
                <w:sz w:val="20"/>
                <w:szCs w:val="20"/>
              </w:rPr>
            </w:pPr>
            <w:r w:rsidRPr="00646F4A">
              <w:rPr>
                <w:rFonts w:cs="Arial"/>
                <w:bCs/>
                <w:sz w:val="20"/>
                <w:szCs w:val="20"/>
              </w:rPr>
              <w:t>School</w:t>
            </w:r>
          </w:p>
          <w:p w14:paraId="18807077" w14:textId="77777777" w:rsidR="00F53A90" w:rsidRPr="00646F4A" w:rsidRDefault="00F53A90" w:rsidP="00F53A90">
            <w:pPr>
              <w:spacing w:before="40"/>
              <w:jc w:val="center"/>
              <w:rPr>
                <w:rFonts w:cs="Arial"/>
                <w:bCs/>
                <w:sz w:val="20"/>
                <w:szCs w:val="20"/>
              </w:rPr>
            </w:pPr>
            <w:r w:rsidRPr="00646F4A">
              <w:rPr>
                <w:rFonts w:cs="Arial"/>
                <w:bCs/>
                <w:sz w:val="20"/>
                <w:szCs w:val="20"/>
              </w:rPr>
              <w:t>FF</w:t>
            </w:r>
          </w:p>
          <w:p w14:paraId="656C72F1" w14:textId="12673A95" w:rsidR="00F53A90" w:rsidRPr="00646F4A" w:rsidRDefault="00F53A90" w:rsidP="00F53A90">
            <w:pPr>
              <w:spacing w:before="40"/>
              <w:jc w:val="center"/>
              <w:rPr>
                <w:rFonts w:cs="Arial"/>
                <w:bCs/>
                <w:sz w:val="20"/>
                <w:szCs w:val="20"/>
              </w:rPr>
            </w:pPr>
            <w:r w:rsidRPr="00646F4A">
              <w:rPr>
                <w:rFonts w:cs="Arial"/>
                <w:bCs/>
                <w:sz w:val="20"/>
                <w:szCs w:val="20"/>
              </w:rPr>
              <w:t>FA</w:t>
            </w:r>
          </w:p>
        </w:tc>
        <w:tc>
          <w:tcPr>
            <w:tcW w:w="308" w:type="pct"/>
            <w:vMerge/>
            <w:shd w:val="clear" w:color="auto" w:fill="FFFFFF"/>
          </w:tcPr>
          <w:p w14:paraId="0C826BF5" w14:textId="77777777" w:rsidR="00F53A90" w:rsidRPr="00646F4A" w:rsidRDefault="00F53A90" w:rsidP="00F53A90">
            <w:pPr>
              <w:spacing w:before="40"/>
              <w:jc w:val="center"/>
              <w:rPr>
                <w:rFonts w:cs="Arial"/>
                <w:bCs/>
                <w:sz w:val="20"/>
                <w:szCs w:val="20"/>
              </w:rPr>
            </w:pPr>
          </w:p>
        </w:tc>
        <w:tc>
          <w:tcPr>
            <w:tcW w:w="235" w:type="pct"/>
            <w:shd w:val="clear" w:color="auto" w:fill="FFFFFF"/>
          </w:tcPr>
          <w:p w14:paraId="027458C5" w14:textId="1D3F2632" w:rsidR="00F53A90" w:rsidRPr="00646F4A" w:rsidRDefault="00F53A90" w:rsidP="00F53A90">
            <w:pPr>
              <w:spacing w:before="40"/>
              <w:jc w:val="center"/>
              <w:rPr>
                <w:rFonts w:cs="Arial"/>
                <w:bCs/>
                <w:sz w:val="20"/>
                <w:szCs w:val="20"/>
              </w:rPr>
            </w:pPr>
            <w:r w:rsidRPr="00646F4A">
              <w:rPr>
                <w:rFonts w:cs="Arial"/>
                <w:bCs/>
                <w:sz w:val="20"/>
                <w:szCs w:val="20"/>
              </w:rPr>
              <w:t>M</w:t>
            </w:r>
          </w:p>
        </w:tc>
        <w:tc>
          <w:tcPr>
            <w:tcW w:w="314" w:type="pct"/>
            <w:shd w:val="clear" w:color="auto" w:fill="FFFFFF"/>
          </w:tcPr>
          <w:p w14:paraId="447E2AF9" w14:textId="1AA90B42" w:rsidR="00F53A90" w:rsidRPr="00646F4A" w:rsidRDefault="00F53A90" w:rsidP="00F53A90">
            <w:pPr>
              <w:spacing w:before="40"/>
              <w:jc w:val="center"/>
              <w:rPr>
                <w:rFonts w:cs="Arial"/>
                <w:bCs/>
                <w:sz w:val="20"/>
                <w:szCs w:val="20"/>
              </w:rPr>
            </w:pPr>
            <w:r w:rsidRPr="00646F4A">
              <w:rPr>
                <w:rFonts w:cs="Arial"/>
                <w:bCs/>
                <w:sz w:val="20"/>
                <w:szCs w:val="20"/>
              </w:rPr>
              <w:t>S</w:t>
            </w:r>
          </w:p>
        </w:tc>
        <w:tc>
          <w:tcPr>
            <w:tcW w:w="160" w:type="pct"/>
            <w:shd w:val="clear" w:color="auto" w:fill="FFFFFF"/>
          </w:tcPr>
          <w:p w14:paraId="37436F26" w14:textId="62219434" w:rsidR="00F53A90" w:rsidRPr="00646F4A" w:rsidRDefault="00F53A90" w:rsidP="00F53A90">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310BC35F" w14:textId="77777777" w:rsidR="00F53A90" w:rsidRPr="00646F4A" w:rsidRDefault="00F53A90" w:rsidP="00F53A90">
            <w:pPr>
              <w:spacing w:before="40"/>
              <w:jc w:val="center"/>
              <w:rPr>
                <w:rFonts w:cs="Arial"/>
                <w:bCs/>
                <w:sz w:val="20"/>
                <w:szCs w:val="20"/>
              </w:rPr>
            </w:pPr>
          </w:p>
        </w:tc>
      </w:tr>
      <w:tr w:rsidR="00646F4A" w:rsidRPr="00646F4A" w14:paraId="4770426D" w14:textId="77777777" w:rsidTr="009B4858">
        <w:trPr>
          <w:trHeight w:val="259"/>
        </w:trPr>
        <w:tc>
          <w:tcPr>
            <w:tcW w:w="169" w:type="pct"/>
            <w:vMerge/>
            <w:tcBorders>
              <w:left w:val="single" w:sz="4" w:space="0" w:color="auto"/>
              <w:right w:val="single" w:sz="4" w:space="0" w:color="auto"/>
            </w:tcBorders>
            <w:shd w:val="clear" w:color="auto" w:fill="FFFFFF"/>
          </w:tcPr>
          <w:p w14:paraId="564DAA4D" w14:textId="77777777" w:rsidR="00F53A90" w:rsidRPr="00646F4A" w:rsidRDefault="00F53A90" w:rsidP="00F53A90">
            <w:pPr>
              <w:spacing w:before="40"/>
              <w:jc w:val="center"/>
              <w:rPr>
                <w:rFonts w:cs="Arial"/>
                <w:sz w:val="20"/>
                <w:szCs w:val="20"/>
              </w:rPr>
            </w:pPr>
          </w:p>
        </w:tc>
        <w:tc>
          <w:tcPr>
            <w:tcW w:w="535" w:type="pct"/>
            <w:vMerge/>
            <w:tcBorders>
              <w:left w:val="single" w:sz="4" w:space="0" w:color="auto"/>
              <w:right w:val="single" w:sz="4" w:space="0" w:color="auto"/>
            </w:tcBorders>
            <w:shd w:val="clear" w:color="auto" w:fill="FFFFFF"/>
          </w:tcPr>
          <w:p w14:paraId="7C8B23A3" w14:textId="77777777" w:rsidR="00F53A90" w:rsidRPr="00646F4A" w:rsidRDefault="00F53A90" w:rsidP="00F53A90">
            <w:pPr>
              <w:spacing w:before="40"/>
              <w:jc w:val="left"/>
              <w:rPr>
                <w:rFonts w:cs="Arial"/>
                <w:sz w:val="20"/>
                <w:szCs w:val="20"/>
              </w:rPr>
            </w:pPr>
          </w:p>
        </w:tc>
        <w:tc>
          <w:tcPr>
            <w:tcW w:w="299" w:type="pct"/>
            <w:vMerge/>
          </w:tcPr>
          <w:p w14:paraId="00E311FD" w14:textId="77777777" w:rsidR="00F53A90" w:rsidRPr="00646F4A" w:rsidRDefault="00F53A90" w:rsidP="00F53A90">
            <w:pPr>
              <w:spacing w:before="40"/>
              <w:jc w:val="center"/>
              <w:rPr>
                <w:rFonts w:cs="Arial"/>
                <w:sz w:val="20"/>
                <w:szCs w:val="20"/>
              </w:rPr>
            </w:pPr>
          </w:p>
        </w:tc>
        <w:tc>
          <w:tcPr>
            <w:tcW w:w="338" w:type="pct"/>
            <w:shd w:val="clear" w:color="auto" w:fill="auto"/>
          </w:tcPr>
          <w:p w14:paraId="2235CE6F" w14:textId="5B8E336F" w:rsidR="00F53A90" w:rsidRPr="00646F4A" w:rsidRDefault="00F53A90" w:rsidP="00F53A90">
            <w:pPr>
              <w:spacing w:before="40"/>
              <w:jc w:val="center"/>
              <w:rPr>
                <w:rFonts w:cs="Arial"/>
                <w:sz w:val="20"/>
                <w:szCs w:val="20"/>
              </w:rPr>
            </w:pPr>
            <w:r w:rsidRPr="00646F4A">
              <w:rPr>
                <w:rFonts w:cs="Arial"/>
                <w:sz w:val="20"/>
                <w:szCs w:val="20"/>
              </w:rPr>
              <w:t>Rugby Union</w:t>
            </w:r>
          </w:p>
        </w:tc>
        <w:tc>
          <w:tcPr>
            <w:tcW w:w="410" w:type="pct"/>
            <w:vMerge/>
            <w:shd w:val="clear" w:color="auto" w:fill="auto"/>
          </w:tcPr>
          <w:p w14:paraId="053D42A8" w14:textId="77777777" w:rsidR="00F53A90" w:rsidRPr="00646F4A" w:rsidRDefault="00F53A90" w:rsidP="00F53A90">
            <w:pPr>
              <w:spacing w:before="40"/>
              <w:jc w:val="center"/>
              <w:rPr>
                <w:rFonts w:cs="Arial"/>
                <w:bCs/>
                <w:sz w:val="20"/>
                <w:szCs w:val="20"/>
              </w:rPr>
            </w:pPr>
          </w:p>
        </w:tc>
        <w:tc>
          <w:tcPr>
            <w:tcW w:w="898" w:type="pct"/>
            <w:shd w:val="clear" w:color="auto" w:fill="auto"/>
          </w:tcPr>
          <w:p w14:paraId="1A32ED34" w14:textId="5AA3BE1A" w:rsidR="00F53A90" w:rsidRPr="00646F4A" w:rsidRDefault="00F53A90" w:rsidP="00F53A90">
            <w:pPr>
              <w:spacing w:before="40"/>
              <w:jc w:val="left"/>
              <w:rPr>
                <w:rFonts w:cs="Arial"/>
                <w:bCs/>
                <w:sz w:val="20"/>
                <w:szCs w:val="20"/>
              </w:rPr>
            </w:pPr>
            <w:r w:rsidRPr="00646F4A">
              <w:rPr>
                <w:rFonts w:cs="Arial"/>
                <w:bCs/>
                <w:sz w:val="20"/>
                <w:szCs w:val="20"/>
              </w:rPr>
              <w:t>Two poor quality junior pitches which are not available for community use.</w:t>
            </w:r>
          </w:p>
        </w:tc>
        <w:tc>
          <w:tcPr>
            <w:tcW w:w="772" w:type="pct"/>
            <w:shd w:val="clear" w:color="auto" w:fill="auto"/>
          </w:tcPr>
          <w:p w14:paraId="2EC2AEA2" w14:textId="7BE6DA94" w:rsidR="00F53A90" w:rsidRPr="00646F4A" w:rsidRDefault="00F53A90" w:rsidP="00F53A90">
            <w:pPr>
              <w:spacing w:before="40"/>
              <w:jc w:val="left"/>
              <w:rPr>
                <w:rFonts w:cs="Arial"/>
                <w:bCs/>
                <w:sz w:val="20"/>
                <w:szCs w:val="20"/>
              </w:rPr>
            </w:pPr>
            <w:r w:rsidRPr="00646F4A">
              <w:rPr>
                <w:rFonts w:cs="Arial"/>
                <w:bCs/>
                <w:sz w:val="20"/>
                <w:szCs w:val="20"/>
              </w:rPr>
              <w:t xml:space="preserve">Retain for continued curricular and extra-curricular use. </w:t>
            </w:r>
          </w:p>
        </w:tc>
        <w:tc>
          <w:tcPr>
            <w:tcW w:w="319" w:type="pct"/>
            <w:shd w:val="clear" w:color="auto" w:fill="auto"/>
          </w:tcPr>
          <w:p w14:paraId="22241DE1" w14:textId="4C4EA3E7" w:rsidR="00F53A90" w:rsidRPr="00646F4A" w:rsidRDefault="00F53A90" w:rsidP="00F53A90">
            <w:pPr>
              <w:spacing w:before="40"/>
              <w:jc w:val="center"/>
              <w:rPr>
                <w:rFonts w:cs="Arial"/>
                <w:bCs/>
                <w:sz w:val="20"/>
                <w:szCs w:val="20"/>
              </w:rPr>
            </w:pPr>
            <w:r w:rsidRPr="00646F4A">
              <w:rPr>
                <w:rFonts w:cs="Arial"/>
                <w:bCs/>
                <w:sz w:val="20"/>
                <w:szCs w:val="20"/>
              </w:rPr>
              <w:t>School</w:t>
            </w:r>
          </w:p>
          <w:p w14:paraId="7DB24AA9" w14:textId="4BD15FC2" w:rsidR="00F53A90" w:rsidRPr="00646F4A" w:rsidRDefault="00F53A90" w:rsidP="00F53A90">
            <w:pPr>
              <w:spacing w:before="40"/>
              <w:jc w:val="center"/>
              <w:rPr>
                <w:rFonts w:cs="Arial"/>
                <w:bCs/>
                <w:sz w:val="20"/>
                <w:szCs w:val="20"/>
              </w:rPr>
            </w:pPr>
            <w:r w:rsidRPr="00646F4A">
              <w:rPr>
                <w:rFonts w:cs="Arial"/>
                <w:bCs/>
                <w:sz w:val="20"/>
                <w:szCs w:val="20"/>
              </w:rPr>
              <w:t>RFU</w:t>
            </w:r>
          </w:p>
        </w:tc>
        <w:tc>
          <w:tcPr>
            <w:tcW w:w="308" w:type="pct"/>
            <w:vMerge/>
            <w:shd w:val="clear" w:color="auto" w:fill="FFFFFF"/>
          </w:tcPr>
          <w:p w14:paraId="3BE73ABB" w14:textId="77777777" w:rsidR="00F53A90" w:rsidRPr="00646F4A" w:rsidRDefault="00F53A90" w:rsidP="00F53A90">
            <w:pPr>
              <w:spacing w:before="40"/>
              <w:jc w:val="center"/>
              <w:rPr>
                <w:rFonts w:cs="Arial"/>
                <w:bCs/>
                <w:sz w:val="20"/>
                <w:szCs w:val="20"/>
              </w:rPr>
            </w:pPr>
          </w:p>
        </w:tc>
        <w:tc>
          <w:tcPr>
            <w:tcW w:w="235" w:type="pct"/>
            <w:shd w:val="clear" w:color="auto" w:fill="FFFFFF"/>
          </w:tcPr>
          <w:p w14:paraId="30C4E76F" w14:textId="36187DA5" w:rsidR="00F53A90" w:rsidRPr="00646F4A" w:rsidRDefault="00F53A90" w:rsidP="00F53A90">
            <w:pPr>
              <w:spacing w:before="40"/>
              <w:jc w:val="center"/>
              <w:rPr>
                <w:rFonts w:cs="Arial"/>
                <w:bCs/>
                <w:sz w:val="20"/>
                <w:szCs w:val="20"/>
              </w:rPr>
            </w:pPr>
            <w:r w:rsidRPr="00646F4A">
              <w:rPr>
                <w:rFonts w:cs="Arial"/>
                <w:bCs/>
                <w:sz w:val="20"/>
                <w:szCs w:val="20"/>
              </w:rPr>
              <w:t>L</w:t>
            </w:r>
          </w:p>
        </w:tc>
        <w:tc>
          <w:tcPr>
            <w:tcW w:w="314" w:type="pct"/>
            <w:shd w:val="clear" w:color="auto" w:fill="FFFFFF"/>
          </w:tcPr>
          <w:p w14:paraId="0CEF5C74" w14:textId="5BBB5C7D" w:rsidR="00F53A90" w:rsidRPr="00646F4A" w:rsidRDefault="00F53A90" w:rsidP="00F53A90">
            <w:pPr>
              <w:spacing w:before="40"/>
              <w:jc w:val="center"/>
              <w:rPr>
                <w:rFonts w:cs="Arial"/>
                <w:bCs/>
                <w:sz w:val="20"/>
                <w:szCs w:val="20"/>
              </w:rPr>
            </w:pPr>
            <w:r w:rsidRPr="00646F4A">
              <w:rPr>
                <w:rFonts w:cs="Arial"/>
                <w:bCs/>
                <w:sz w:val="20"/>
                <w:szCs w:val="20"/>
              </w:rPr>
              <w:t>L</w:t>
            </w:r>
          </w:p>
        </w:tc>
        <w:tc>
          <w:tcPr>
            <w:tcW w:w="160" w:type="pct"/>
            <w:shd w:val="clear" w:color="auto" w:fill="FFFFFF"/>
          </w:tcPr>
          <w:p w14:paraId="55BA7A6C" w14:textId="03CFEEB4" w:rsidR="00F53A90" w:rsidRPr="00646F4A" w:rsidRDefault="00F53A90" w:rsidP="00F53A90">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6DF7687C" w14:textId="77777777" w:rsidR="00F53A90" w:rsidRPr="00646F4A" w:rsidRDefault="00F53A90" w:rsidP="00F53A90">
            <w:pPr>
              <w:spacing w:before="40"/>
              <w:jc w:val="center"/>
              <w:rPr>
                <w:rFonts w:cs="Arial"/>
                <w:bCs/>
                <w:sz w:val="20"/>
                <w:szCs w:val="20"/>
              </w:rPr>
            </w:pPr>
          </w:p>
        </w:tc>
      </w:tr>
      <w:tr w:rsidR="00646F4A" w:rsidRPr="00646F4A" w14:paraId="16A3A1E4" w14:textId="77777777" w:rsidTr="00364DAF">
        <w:trPr>
          <w:trHeight w:val="958"/>
        </w:trPr>
        <w:tc>
          <w:tcPr>
            <w:tcW w:w="169" w:type="pct"/>
            <w:vMerge/>
            <w:tcBorders>
              <w:left w:val="single" w:sz="4" w:space="0" w:color="auto"/>
              <w:bottom w:val="single" w:sz="4" w:space="0" w:color="auto"/>
              <w:right w:val="single" w:sz="4" w:space="0" w:color="auto"/>
            </w:tcBorders>
            <w:shd w:val="clear" w:color="auto" w:fill="FFFFFF"/>
          </w:tcPr>
          <w:p w14:paraId="08870770" w14:textId="77777777" w:rsidR="00F53A90" w:rsidRPr="00646F4A" w:rsidRDefault="00F53A90" w:rsidP="00F53A90">
            <w:pPr>
              <w:spacing w:before="40"/>
              <w:jc w:val="center"/>
              <w:rPr>
                <w:rFonts w:cs="Arial"/>
                <w:sz w:val="20"/>
                <w:szCs w:val="20"/>
              </w:rPr>
            </w:pPr>
          </w:p>
        </w:tc>
        <w:tc>
          <w:tcPr>
            <w:tcW w:w="535" w:type="pct"/>
            <w:vMerge/>
            <w:tcBorders>
              <w:left w:val="single" w:sz="4" w:space="0" w:color="auto"/>
              <w:bottom w:val="single" w:sz="4" w:space="0" w:color="auto"/>
              <w:right w:val="single" w:sz="4" w:space="0" w:color="auto"/>
            </w:tcBorders>
            <w:shd w:val="clear" w:color="auto" w:fill="FFFFFF"/>
          </w:tcPr>
          <w:p w14:paraId="3F34FB53" w14:textId="77777777" w:rsidR="00F53A90" w:rsidRPr="00646F4A" w:rsidRDefault="00F53A90" w:rsidP="00F53A90">
            <w:pPr>
              <w:spacing w:before="40"/>
              <w:jc w:val="left"/>
              <w:rPr>
                <w:rFonts w:cs="Arial"/>
                <w:sz w:val="20"/>
                <w:szCs w:val="20"/>
              </w:rPr>
            </w:pPr>
          </w:p>
        </w:tc>
        <w:tc>
          <w:tcPr>
            <w:tcW w:w="299" w:type="pct"/>
            <w:vMerge/>
          </w:tcPr>
          <w:p w14:paraId="6E9A7C5C" w14:textId="77777777" w:rsidR="00F53A90" w:rsidRPr="00646F4A" w:rsidRDefault="00F53A90" w:rsidP="00F53A90">
            <w:pPr>
              <w:spacing w:before="40"/>
              <w:jc w:val="center"/>
              <w:rPr>
                <w:rFonts w:cs="Arial"/>
                <w:sz w:val="20"/>
                <w:szCs w:val="20"/>
              </w:rPr>
            </w:pPr>
          </w:p>
        </w:tc>
        <w:tc>
          <w:tcPr>
            <w:tcW w:w="338" w:type="pct"/>
            <w:shd w:val="clear" w:color="auto" w:fill="auto"/>
          </w:tcPr>
          <w:p w14:paraId="37A1D420" w14:textId="2DE4DC58" w:rsidR="00F53A90" w:rsidRPr="00646F4A" w:rsidRDefault="00F53A90" w:rsidP="00F53A90">
            <w:pPr>
              <w:spacing w:before="40"/>
              <w:jc w:val="center"/>
              <w:rPr>
                <w:rFonts w:cs="Arial"/>
                <w:sz w:val="20"/>
                <w:szCs w:val="20"/>
              </w:rPr>
            </w:pPr>
            <w:r w:rsidRPr="00646F4A">
              <w:rPr>
                <w:rFonts w:cs="Arial"/>
                <w:sz w:val="20"/>
                <w:szCs w:val="20"/>
              </w:rPr>
              <w:t>Netball</w:t>
            </w:r>
          </w:p>
        </w:tc>
        <w:tc>
          <w:tcPr>
            <w:tcW w:w="410" w:type="pct"/>
            <w:vMerge/>
            <w:shd w:val="clear" w:color="auto" w:fill="auto"/>
          </w:tcPr>
          <w:p w14:paraId="5653AF75" w14:textId="77777777" w:rsidR="00F53A90" w:rsidRPr="00646F4A" w:rsidRDefault="00F53A90" w:rsidP="00F53A90">
            <w:pPr>
              <w:spacing w:before="40"/>
              <w:jc w:val="center"/>
              <w:rPr>
                <w:rFonts w:cs="Arial"/>
                <w:bCs/>
                <w:sz w:val="20"/>
                <w:szCs w:val="20"/>
              </w:rPr>
            </w:pPr>
          </w:p>
        </w:tc>
        <w:tc>
          <w:tcPr>
            <w:tcW w:w="898" w:type="pct"/>
            <w:shd w:val="clear" w:color="auto" w:fill="auto"/>
          </w:tcPr>
          <w:p w14:paraId="637F018E" w14:textId="19481BCB" w:rsidR="00F53A90" w:rsidRPr="00646F4A" w:rsidRDefault="00F53A90" w:rsidP="00F53A90">
            <w:pPr>
              <w:spacing w:before="40"/>
              <w:jc w:val="left"/>
              <w:rPr>
                <w:rFonts w:cs="Arial"/>
                <w:bCs/>
                <w:sz w:val="20"/>
                <w:szCs w:val="20"/>
              </w:rPr>
            </w:pPr>
            <w:r w:rsidRPr="00646F4A">
              <w:rPr>
                <w:rFonts w:cs="Arial"/>
                <w:bCs/>
                <w:sz w:val="20"/>
                <w:szCs w:val="20"/>
              </w:rPr>
              <w:t xml:space="preserve">Three standard quality netball courts are serviced by sports lighting but unavailable for community use. </w:t>
            </w:r>
          </w:p>
        </w:tc>
        <w:tc>
          <w:tcPr>
            <w:tcW w:w="772" w:type="pct"/>
            <w:shd w:val="clear" w:color="auto" w:fill="auto"/>
          </w:tcPr>
          <w:p w14:paraId="1A6B8D90" w14:textId="2BC7B107" w:rsidR="00F53A90" w:rsidRPr="00646F4A" w:rsidRDefault="00F53A90" w:rsidP="00F53A90">
            <w:pPr>
              <w:spacing w:before="40"/>
              <w:jc w:val="left"/>
              <w:rPr>
                <w:rFonts w:cs="Arial"/>
                <w:bCs/>
                <w:sz w:val="20"/>
                <w:szCs w:val="20"/>
              </w:rPr>
            </w:pPr>
            <w:r w:rsidRPr="00646F4A">
              <w:rPr>
                <w:rFonts w:cs="Arial"/>
                <w:bCs/>
                <w:sz w:val="20"/>
                <w:szCs w:val="20"/>
              </w:rPr>
              <w:t xml:space="preserve">Explore community use options. </w:t>
            </w:r>
          </w:p>
        </w:tc>
        <w:tc>
          <w:tcPr>
            <w:tcW w:w="319" w:type="pct"/>
            <w:shd w:val="clear" w:color="auto" w:fill="auto"/>
          </w:tcPr>
          <w:p w14:paraId="1B38BF0B" w14:textId="77777777" w:rsidR="00F53A90" w:rsidRPr="00646F4A" w:rsidRDefault="00F53A90" w:rsidP="00F53A90">
            <w:pPr>
              <w:spacing w:before="40"/>
              <w:jc w:val="center"/>
              <w:rPr>
                <w:rFonts w:cs="Arial"/>
                <w:bCs/>
                <w:sz w:val="20"/>
                <w:szCs w:val="20"/>
              </w:rPr>
            </w:pPr>
            <w:r w:rsidRPr="00646F4A">
              <w:rPr>
                <w:rFonts w:cs="Arial"/>
                <w:bCs/>
                <w:sz w:val="20"/>
                <w:szCs w:val="20"/>
              </w:rPr>
              <w:t>School</w:t>
            </w:r>
          </w:p>
          <w:p w14:paraId="2B229326" w14:textId="70FF93F3" w:rsidR="00F53A90" w:rsidRPr="00646F4A" w:rsidRDefault="00F53A90" w:rsidP="00F53A90">
            <w:pPr>
              <w:spacing w:before="40"/>
              <w:jc w:val="center"/>
              <w:rPr>
                <w:rFonts w:cs="Arial"/>
                <w:bCs/>
                <w:sz w:val="20"/>
                <w:szCs w:val="20"/>
              </w:rPr>
            </w:pPr>
            <w:r w:rsidRPr="00646F4A">
              <w:rPr>
                <w:rFonts w:cs="Arial"/>
                <w:bCs/>
                <w:sz w:val="20"/>
                <w:szCs w:val="20"/>
              </w:rPr>
              <w:t>England Netball</w:t>
            </w:r>
          </w:p>
        </w:tc>
        <w:tc>
          <w:tcPr>
            <w:tcW w:w="308" w:type="pct"/>
            <w:vMerge/>
            <w:shd w:val="clear" w:color="auto" w:fill="FFFFFF"/>
          </w:tcPr>
          <w:p w14:paraId="6873D75E" w14:textId="77777777" w:rsidR="00F53A90" w:rsidRPr="00646F4A" w:rsidRDefault="00F53A90" w:rsidP="00F53A90">
            <w:pPr>
              <w:spacing w:before="40"/>
              <w:jc w:val="center"/>
              <w:rPr>
                <w:rFonts w:cs="Arial"/>
                <w:bCs/>
                <w:sz w:val="20"/>
                <w:szCs w:val="20"/>
              </w:rPr>
            </w:pPr>
          </w:p>
        </w:tc>
        <w:tc>
          <w:tcPr>
            <w:tcW w:w="235" w:type="pct"/>
            <w:shd w:val="clear" w:color="auto" w:fill="FFFFFF"/>
          </w:tcPr>
          <w:p w14:paraId="3F1A24B0" w14:textId="3AB88801" w:rsidR="00F53A90" w:rsidRPr="00646F4A" w:rsidRDefault="00F53A90" w:rsidP="00F53A90">
            <w:pPr>
              <w:spacing w:before="40"/>
              <w:jc w:val="center"/>
              <w:rPr>
                <w:rFonts w:cs="Arial"/>
                <w:bCs/>
                <w:sz w:val="20"/>
                <w:szCs w:val="20"/>
              </w:rPr>
            </w:pPr>
            <w:r w:rsidRPr="00646F4A">
              <w:rPr>
                <w:rFonts w:cs="Arial"/>
                <w:bCs/>
                <w:sz w:val="20"/>
                <w:szCs w:val="20"/>
              </w:rPr>
              <w:t>L</w:t>
            </w:r>
          </w:p>
        </w:tc>
        <w:tc>
          <w:tcPr>
            <w:tcW w:w="314" w:type="pct"/>
            <w:shd w:val="clear" w:color="auto" w:fill="FFFFFF"/>
          </w:tcPr>
          <w:p w14:paraId="68FE5139" w14:textId="61FBA5B8" w:rsidR="00F53A90" w:rsidRPr="00646F4A" w:rsidRDefault="00F53A90" w:rsidP="00F53A90">
            <w:pPr>
              <w:spacing w:before="40"/>
              <w:jc w:val="center"/>
              <w:rPr>
                <w:rFonts w:cs="Arial"/>
                <w:bCs/>
                <w:sz w:val="20"/>
                <w:szCs w:val="20"/>
              </w:rPr>
            </w:pPr>
            <w:r w:rsidRPr="00646F4A">
              <w:rPr>
                <w:rFonts w:cs="Arial"/>
                <w:bCs/>
                <w:sz w:val="20"/>
                <w:szCs w:val="20"/>
              </w:rPr>
              <w:t>S</w:t>
            </w:r>
          </w:p>
        </w:tc>
        <w:tc>
          <w:tcPr>
            <w:tcW w:w="160" w:type="pct"/>
            <w:shd w:val="clear" w:color="auto" w:fill="FFFFFF"/>
          </w:tcPr>
          <w:p w14:paraId="7F7ED703" w14:textId="2F6027DC" w:rsidR="00F53A90" w:rsidRPr="00646F4A" w:rsidRDefault="00F53A90" w:rsidP="00F53A90">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400B9017" w14:textId="77777777" w:rsidR="00F53A90" w:rsidRPr="00646F4A" w:rsidRDefault="00F53A90" w:rsidP="00F53A90">
            <w:pPr>
              <w:spacing w:before="40"/>
              <w:jc w:val="center"/>
              <w:rPr>
                <w:rFonts w:cs="Arial"/>
                <w:bCs/>
                <w:sz w:val="20"/>
                <w:szCs w:val="20"/>
              </w:rPr>
            </w:pPr>
          </w:p>
        </w:tc>
      </w:tr>
      <w:tr w:rsidR="00646F4A" w:rsidRPr="00646F4A" w14:paraId="227F8881" w14:textId="77777777" w:rsidTr="009B4858">
        <w:trPr>
          <w:trHeight w:val="958"/>
        </w:trPr>
        <w:tc>
          <w:tcPr>
            <w:tcW w:w="169" w:type="pct"/>
            <w:tcBorders>
              <w:top w:val="single" w:sz="4" w:space="0" w:color="auto"/>
              <w:left w:val="single" w:sz="4" w:space="0" w:color="auto"/>
              <w:bottom w:val="single" w:sz="4" w:space="0" w:color="auto"/>
              <w:right w:val="single" w:sz="4" w:space="0" w:color="auto"/>
            </w:tcBorders>
            <w:shd w:val="clear" w:color="auto" w:fill="FFFFFF"/>
          </w:tcPr>
          <w:p w14:paraId="49A3770D" w14:textId="0D34F9C5" w:rsidR="00F53A90" w:rsidRPr="00646F4A" w:rsidRDefault="00F53A90" w:rsidP="00F53A90">
            <w:pPr>
              <w:spacing w:before="40"/>
              <w:jc w:val="center"/>
              <w:rPr>
                <w:rFonts w:cs="Arial"/>
                <w:sz w:val="20"/>
                <w:szCs w:val="20"/>
              </w:rPr>
            </w:pPr>
            <w:r w:rsidRPr="00646F4A">
              <w:rPr>
                <w:rFonts w:cs="Arial"/>
                <w:sz w:val="20"/>
                <w:szCs w:val="20"/>
              </w:rPr>
              <w:t>59</w:t>
            </w:r>
          </w:p>
        </w:tc>
        <w:tc>
          <w:tcPr>
            <w:tcW w:w="535" w:type="pct"/>
            <w:tcBorders>
              <w:top w:val="single" w:sz="4" w:space="0" w:color="auto"/>
              <w:left w:val="single" w:sz="4" w:space="0" w:color="auto"/>
              <w:bottom w:val="single" w:sz="4" w:space="0" w:color="auto"/>
              <w:right w:val="single" w:sz="4" w:space="0" w:color="auto"/>
            </w:tcBorders>
            <w:shd w:val="clear" w:color="auto" w:fill="FFFFFF"/>
          </w:tcPr>
          <w:p w14:paraId="1F1B047E" w14:textId="6534783F" w:rsidR="00F53A90" w:rsidRPr="00646F4A" w:rsidRDefault="00F53A90" w:rsidP="00F53A90">
            <w:pPr>
              <w:spacing w:before="40"/>
              <w:jc w:val="left"/>
              <w:rPr>
                <w:rFonts w:cs="Arial"/>
                <w:sz w:val="20"/>
                <w:szCs w:val="20"/>
              </w:rPr>
            </w:pPr>
            <w:r w:rsidRPr="00646F4A">
              <w:rPr>
                <w:rFonts w:cs="Arial"/>
                <w:sz w:val="20"/>
                <w:szCs w:val="20"/>
              </w:rPr>
              <w:t>Grangehurst Primary School</w:t>
            </w:r>
          </w:p>
        </w:tc>
        <w:tc>
          <w:tcPr>
            <w:tcW w:w="299" w:type="pct"/>
          </w:tcPr>
          <w:p w14:paraId="6A881649" w14:textId="2C614F69" w:rsidR="00F53A90" w:rsidRPr="00646F4A" w:rsidRDefault="00F53A90" w:rsidP="00F53A90">
            <w:pPr>
              <w:spacing w:before="40"/>
              <w:jc w:val="center"/>
              <w:rPr>
                <w:rFonts w:cs="Arial"/>
                <w:sz w:val="20"/>
                <w:szCs w:val="20"/>
              </w:rPr>
            </w:pPr>
            <w:r w:rsidRPr="00646F4A">
              <w:rPr>
                <w:rFonts w:cs="Arial"/>
                <w:sz w:val="20"/>
                <w:szCs w:val="20"/>
              </w:rPr>
              <w:t>CV6 6JN</w:t>
            </w:r>
          </w:p>
        </w:tc>
        <w:tc>
          <w:tcPr>
            <w:tcW w:w="338" w:type="pct"/>
            <w:shd w:val="clear" w:color="auto" w:fill="auto"/>
          </w:tcPr>
          <w:p w14:paraId="01CBD76C" w14:textId="59B462DF" w:rsidR="00F53A90" w:rsidRPr="00646F4A" w:rsidRDefault="00F53A90" w:rsidP="00F53A90">
            <w:pPr>
              <w:spacing w:before="40"/>
              <w:jc w:val="center"/>
              <w:rPr>
                <w:rFonts w:cs="Arial"/>
                <w:sz w:val="20"/>
                <w:szCs w:val="20"/>
              </w:rPr>
            </w:pPr>
            <w:r w:rsidRPr="00646F4A">
              <w:rPr>
                <w:rFonts w:cs="Arial"/>
                <w:sz w:val="20"/>
                <w:szCs w:val="20"/>
              </w:rPr>
              <w:t>Football</w:t>
            </w:r>
          </w:p>
        </w:tc>
        <w:tc>
          <w:tcPr>
            <w:tcW w:w="410" w:type="pct"/>
            <w:shd w:val="clear" w:color="auto" w:fill="auto"/>
          </w:tcPr>
          <w:p w14:paraId="0414091A" w14:textId="2391ED71" w:rsidR="00F53A90" w:rsidRPr="00646F4A" w:rsidRDefault="00F53A90" w:rsidP="00F53A90">
            <w:pPr>
              <w:spacing w:before="40"/>
              <w:jc w:val="center"/>
              <w:rPr>
                <w:rFonts w:cs="Arial"/>
                <w:bCs/>
                <w:sz w:val="20"/>
                <w:szCs w:val="20"/>
              </w:rPr>
            </w:pPr>
            <w:r w:rsidRPr="00646F4A">
              <w:rPr>
                <w:rFonts w:cs="Arial"/>
                <w:bCs/>
                <w:sz w:val="20"/>
                <w:szCs w:val="20"/>
              </w:rPr>
              <w:t>Education</w:t>
            </w:r>
          </w:p>
        </w:tc>
        <w:tc>
          <w:tcPr>
            <w:tcW w:w="898" w:type="pct"/>
            <w:shd w:val="clear" w:color="auto" w:fill="auto"/>
          </w:tcPr>
          <w:p w14:paraId="0FADED23" w14:textId="0BD10BA3" w:rsidR="00F53A90" w:rsidRPr="00646F4A" w:rsidRDefault="00F53A90" w:rsidP="00F53A90">
            <w:pPr>
              <w:spacing w:before="40"/>
              <w:jc w:val="left"/>
              <w:rPr>
                <w:rFonts w:cs="Arial"/>
                <w:bCs/>
                <w:sz w:val="20"/>
                <w:szCs w:val="20"/>
              </w:rPr>
            </w:pPr>
            <w:r w:rsidRPr="00646F4A">
              <w:rPr>
                <w:rFonts w:cs="Arial"/>
                <w:bCs/>
                <w:sz w:val="20"/>
                <w:szCs w:val="20"/>
              </w:rPr>
              <w:t>One standard quality mini 7v7 pitch and one standard quality youth 9v9 pitch. Both are available for community use but have actual</w:t>
            </w:r>
            <w:r w:rsidRPr="00646F4A">
              <w:rPr>
                <w:rFonts w:eastAsia="MS Mincho" w:cs="Arial"/>
                <w:sz w:val="20"/>
                <w:szCs w:val="20"/>
                <w:lang w:val="en-US" w:eastAsia="ja-JP"/>
              </w:rPr>
              <w:t xml:space="preserve"> spare capacity discounted due to unsecure tenure.</w:t>
            </w:r>
          </w:p>
        </w:tc>
        <w:tc>
          <w:tcPr>
            <w:tcW w:w="772" w:type="pct"/>
            <w:shd w:val="clear" w:color="auto" w:fill="auto"/>
          </w:tcPr>
          <w:p w14:paraId="1E6F1526" w14:textId="7913CC02" w:rsidR="00F53A90" w:rsidRPr="00646F4A" w:rsidRDefault="00F53A90" w:rsidP="00F53A90">
            <w:pPr>
              <w:spacing w:before="40"/>
              <w:jc w:val="left"/>
              <w:rPr>
                <w:rFonts w:cs="Arial"/>
                <w:bCs/>
                <w:sz w:val="20"/>
                <w:szCs w:val="20"/>
              </w:rPr>
            </w:pPr>
            <w:r w:rsidRPr="00646F4A">
              <w:rPr>
                <w:rFonts w:cs="Arial"/>
                <w:bCs/>
                <w:sz w:val="20"/>
                <w:szCs w:val="20"/>
              </w:rPr>
              <w:t>Pursue the creation of a community use agreement to provide security of tenure and actual spare capacity.</w:t>
            </w:r>
          </w:p>
        </w:tc>
        <w:tc>
          <w:tcPr>
            <w:tcW w:w="319" w:type="pct"/>
            <w:shd w:val="clear" w:color="auto" w:fill="auto"/>
          </w:tcPr>
          <w:p w14:paraId="0EAD57B6" w14:textId="466BC058" w:rsidR="00F53A90" w:rsidRPr="00646F4A" w:rsidRDefault="00F53A90" w:rsidP="00F53A90">
            <w:pPr>
              <w:spacing w:before="40"/>
              <w:jc w:val="center"/>
              <w:rPr>
                <w:rFonts w:cs="Arial"/>
                <w:bCs/>
                <w:sz w:val="20"/>
                <w:szCs w:val="20"/>
              </w:rPr>
            </w:pPr>
            <w:r w:rsidRPr="00646F4A">
              <w:rPr>
                <w:rFonts w:cs="Arial"/>
                <w:bCs/>
                <w:sz w:val="20"/>
                <w:szCs w:val="20"/>
              </w:rPr>
              <w:t>School</w:t>
            </w:r>
          </w:p>
          <w:p w14:paraId="7902E1BC" w14:textId="77777777" w:rsidR="00F53A90" w:rsidRPr="00646F4A" w:rsidRDefault="00F53A90" w:rsidP="00F53A90">
            <w:pPr>
              <w:spacing w:before="40"/>
              <w:jc w:val="center"/>
              <w:rPr>
                <w:rFonts w:cs="Arial"/>
                <w:bCs/>
                <w:sz w:val="20"/>
                <w:szCs w:val="20"/>
              </w:rPr>
            </w:pPr>
            <w:r w:rsidRPr="00646F4A">
              <w:rPr>
                <w:rFonts w:cs="Arial"/>
                <w:bCs/>
                <w:sz w:val="20"/>
                <w:szCs w:val="20"/>
              </w:rPr>
              <w:t>FF</w:t>
            </w:r>
          </w:p>
          <w:p w14:paraId="268B1B4D" w14:textId="79B78518" w:rsidR="00F53A90" w:rsidRPr="00646F4A" w:rsidRDefault="00F53A90" w:rsidP="00F53A90">
            <w:pPr>
              <w:spacing w:before="40"/>
              <w:jc w:val="center"/>
              <w:rPr>
                <w:rFonts w:cs="Arial"/>
                <w:bCs/>
                <w:sz w:val="20"/>
                <w:szCs w:val="20"/>
              </w:rPr>
            </w:pPr>
            <w:r w:rsidRPr="00646F4A">
              <w:rPr>
                <w:rFonts w:cs="Arial"/>
                <w:bCs/>
                <w:sz w:val="20"/>
                <w:szCs w:val="20"/>
              </w:rPr>
              <w:t>FA</w:t>
            </w:r>
          </w:p>
        </w:tc>
        <w:tc>
          <w:tcPr>
            <w:tcW w:w="308" w:type="pct"/>
            <w:shd w:val="clear" w:color="auto" w:fill="FFFFFF"/>
          </w:tcPr>
          <w:p w14:paraId="41A3158D" w14:textId="6D3AB66D" w:rsidR="00F53A90" w:rsidRPr="00646F4A" w:rsidRDefault="00F53A90" w:rsidP="00F53A90">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287EA9BD" w14:textId="7E2B6EDF" w:rsidR="00F53A90" w:rsidRPr="00646F4A" w:rsidRDefault="00335029" w:rsidP="00F53A90">
            <w:pPr>
              <w:spacing w:before="40"/>
              <w:jc w:val="center"/>
              <w:rPr>
                <w:rFonts w:cs="Arial"/>
                <w:bCs/>
                <w:sz w:val="20"/>
                <w:szCs w:val="20"/>
              </w:rPr>
            </w:pPr>
            <w:r w:rsidRPr="00646F4A">
              <w:rPr>
                <w:rFonts w:cs="Arial"/>
                <w:bCs/>
                <w:sz w:val="20"/>
                <w:szCs w:val="20"/>
              </w:rPr>
              <w:t>L</w:t>
            </w:r>
          </w:p>
        </w:tc>
        <w:tc>
          <w:tcPr>
            <w:tcW w:w="314" w:type="pct"/>
            <w:shd w:val="clear" w:color="auto" w:fill="FFFFFF"/>
          </w:tcPr>
          <w:p w14:paraId="1E427BD9" w14:textId="0F5481A0" w:rsidR="00F53A90" w:rsidRPr="00646F4A" w:rsidRDefault="00335029" w:rsidP="00F53A90">
            <w:pPr>
              <w:spacing w:before="40"/>
              <w:jc w:val="center"/>
              <w:rPr>
                <w:rFonts w:cs="Arial"/>
                <w:bCs/>
                <w:sz w:val="20"/>
                <w:szCs w:val="20"/>
              </w:rPr>
            </w:pPr>
            <w:r w:rsidRPr="00646F4A">
              <w:rPr>
                <w:rFonts w:cs="Arial"/>
                <w:bCs/>
                <w:sz w:val="20"/>
                <w:szCs w:val="20"/>
              </w:rPr>
              <w:t>L</w:t>
            </w:r>
          </w:p>
        </w:tc>
        <w:tc>
          <w:tcPr>
            <w:tcW w:w="160" w:type="pct"/>
            <w:shd w:val="clear" w:color="auto" w:fill="FFFFFF"/>
          </w:tcPr>
          <w:p w14:paraId="7795F28B" w14:textId="2DF0C8B0" w:rsidR="00F53A90" w:rsidRPr="00646F4A" w:rsidRDefault="00F53A90" w:rsidP="00F53A90">
            <w:pPr>
              <w:spacing w:before="40"/>
              <w:jc w:val="center"/>
              <w:rPr>
                <w:rFonts w:cs="Arial"/>
                <w:bCs/>
                <w:sz w:val="20"/>
                <w:szCs w:val="20"/>
              </w:rPr>
            </w:pPr>
            <w:r w:rsidRPr="00646F4A">
              <w:rPr>
                <w:rFonts w:cs="Arial"/>
                <w:bCs/>
                <w:sz w:val="20"/>
                <w:szCs w:val="20"/>
              </w:rPr>
              <w:t>L</w:t>
            </w:r>
          </w:p>
        </w:tc>
        <w:tc>
          <w:tcPr>
            <w:tcW w:w="244" w:type="pct"/>
            <w:shd w:val="clear" w:color="auto" w:fill="FFFFFF"/>
          </w:tcPr>
          <w:p w14:paraId="4E86BFF9" w14:textId="3B8B5EF8" w:rsidR="00F53A90" w:rsidRPr="00646F4A" w:rsidRDefault="00F53A90" w:rsidP="00F53A90">
            <w:pPr>
              <w:spacing w:before="40"/>
              <w:jc w:val="center"/>
              <w:rPr>
                <w:rFonts w:cs="Arial"/>
                <w:bCs/>
                <w:sz w:val="20"/>
                <w:szCs w:val="20"/>
              </w:rPr>
            </w:pPr>
            <w:r w:rsidRPr="00646F4A">
              <w:rPr>
                <w:rFonts w:cs="Arial"/>
                <w:bCs/>
                <w:sz w:val="20"/>
                <w:szCs w:val="20"/>
              </w:rPr>
              <w:t>Protect</w:t>
            </w:r>
          </w:p>
        </w:tc>
      </w:tr>
      <w:tr w:rsidR="00646F4A" w:rsidRPr="00646F4A" w14:paraId="1A538122" w14:textId="77777777" w:rsidTr="009B4858">
        <w:trPr>
          <w:trHeight w:val="370"/>
        </w:trPr>
        <w:tc>
          <w:tcPr>
            <w:tcW w:w="169" w:type="pct"/>
            <w:vMerge w:val="restart"/>
            <w:tcBorders>
              <w:top w:val="single" w:sz="4" w:space="0" w:color="auto"/>
              <w:left w:val="single" w:sz="4" w:space="0" w:color="auto"/>
              <w:right w:val="single" w:sz="4" w:space="0" w:color="auto"/>
            </w:tcBorders>
            <w:shd w:val="clear" w:color="auto" w:fill="FFFFFF"/>
          </w:tcPr>
          <w:p w14:paraId="29F97ADE" w14:textId="7E3979D2" w:rsidR="00F53A90" w:rsidRPr="00646F4A" w:rsidRDefault="00F53A90" w:rsidP="00F53A90">
            <w:pPr>
              <w:spacing w:before="40"/>
              <w:jc w:val="center"/>
              <w:rPr>
                <w:rFonts w:cs="Arial"/>
                <w:sz w:val="20"/>
                <w:szCs w:val="20"/>
              </w:rPr>
            </w:pPr>
            <w:r w:rsidRPr="00646F4A">
              <w:rPr>
                <w:rFonts w:cs="Arial"/>
                <w:sz w:val="20"/>
                <w:szCs w:val="20"/>
              </w:rPr>
              <w:t>61</w:t>
            </w:r>
          </w:p>
        </w:tc>
        <w:tc>
          <w:tcPr>
            <w:tcW w:w="535" w:type="pct"/>
            <w:vMerge w:val="restart"/>
            <w:tcBorders>
              <w:top w:val="single" w:sz="4" w:space="0" w:color="auto"/>
              <w:left w:val="single" w:sz="4" w:space="0" w:color="auto"/>
              <w:right w:val="single" w:sz="4" w:space="0" w:color="auto"/>
            </w:tcBorders>
            <w:shd w:val="clear" w:color="auto" w:fill="FFFFFF"/>
          </w:tcPr>
          <w:p w14:paraId="62EB5583" w14:textId="28F5FB87" w:rsidR="00F53A90" w:rsidRPr="00646F4A" w:rsidRDefault="00F53A90" w:rsidP="00F53A90">
            <w:pPr>
              <w:spacing w:before="40"/>
              <w:jc w:val="left"/>
              <w:rPr>
                <w:rFonts w:cs="Arial"/>
                <w:sz w:val="20"/>
                <w:szCs w:val="20"/>
              </w:rPr>
            </w:pPr>
            <w:r w:rsidRPr="00646F4A">
              <w:rPr>
                <w:rFonts w:cs="Arial"/>
                <w:sz w:val="20"/>
                <w:szCs w:val="20"/>
              </w:rPr>
              <w:t>Henley College Coventry</w:t>
            </w:r>
          </w:p>
        </w:tc>
        <w:tc>
          <w:tcPr>
            <w:tcW w:w="299" w:type="pct"/>
            <w:vMerge w:val="restart"/>
          </w:tcPr>
          <w:p w14:paraId="400DE1B7" w14:textId="77777777" w:rsidR="00F53A90" w:rsidRPr="00646F4A" w:rsidRDefault="00F53A90" w:rsidP="00F53A90">
            <w:pPr>
              <w:jc w:val="center"/>
              <w:rPr>
                <w:rFonts w:cs="Arial"/>
                <w:sz w:val="20"/>
                <w:szCs w:val="20"/>
                <w:lang w:eastAsia="en-GB"/>
              </w:rPr>
            </w:pPr>
            <w:r w:rsidRPr="00646F4A">
              <w:rPr>
                <w:rFonts w:cs="Arial"/>
                <w:sz w:val="20"/>
                <w:szCs w:val="20"/>
              </w:rPr>
              <w:t>CV2 1ED</w:t>
            </w:r>
          </w:p>
          <w:p w14:paraId="793C6BA3" w14:textId="77777777" w:rsidR="00F53A90" w:rsidRPr="00646F4A" w:rsidRDefault="00F53A90" w:rsidP="00F53A90">
            <w:pPr>
              <w:spacing w:before="40"/>
              <w:jc w:val="center"/>
              <w:rPr>
                <w:rFonts w:cs="Arial"/>
                <w:sz w:val="20"/>
                <w:szCs w:val="20"/>
              </w:rPr>
            </w:pPr>
          </w:p>
        </w:tc>
        <w:tc>
          <w:tcPr>
            <w:tcW w:w="338" w:type="pct"/>
            <w:shd w:val="clear" w:color="auto" w:fill="auto"/>
          </w:tcPr>
          <w:p w14:paraId="1DFA3F62" w14:textId="7879620E" w:rsidR="00F53A90" w:rsidRPr="00646F4A" w:rsidRDefault="00F53A90" w:rsidP="00F53A90">
            <w:pPr>
              <w:spacing w:before="40"/>
              <w:jc w:val="center"/>
              <w:rPr>
                <w:rFonts w:cs="Arial"/>
                <w:sz w:val="20"/>
                <w:szCs w:val="20"/>
              </w:rPr>
            </w:pPr>
            <w:r w:rsidRPr="00646F4A">
              <w:rPr>
                <w:rFonts w:cs="Arial"/>
                <w:sz w:val="20"/>
                <w:szCs w:val="20"/>
              </w:rPr>
              <w:t>Rugby Union</w:t>
            </w:r>
          </w:p>
        </w:tc>
        <w:tc>
          <w:tcPr>
            <w:tcW w:w="410" w:type="pct"/>
            <w:vMerge w:val="restart"/>
            <w:shd w:val="clear" w:color="auto" w:fill="auto"/>
          </w:tcPr>
          <w:p w14:paraId="245E4D1F" w14:textId="4A8EFE0D" w:rsidR="00F53A90" w:rsidRPr="00646F4A" w:rsidRDefault="00F53A90" w:rsidP="00F53A90">
            <w:pPr>
              <w:spacing w:before="40"/>
              <w:jc w:val="center"/>
              <w:rPr>
                <w:rFonts w:cs="Arial"/>
                <w:bCs/>
                <w:sz w:val="20"/>
                <w:szCs w:val="20"/>
              </w:rPr>
            </w:pPr>
            <w:r w:rsidRPr="00646F4A">
              <w:rPr>
                <w:rFonts w:cs="Arial"/>
                <w:bCs/>
                <w:sz w:val="20"/>
                <w:szCs w:val="20"/>
              </w:rPr>
              <w:t>Education</w:t>
            </w:r>
          </w:p>
        </w:tc>
        <w:tc>
          <w:tcPr>
            <w:tcW w:w="898" w:type="pct"/>
            <w:shd w:val="clear" w:color="auto" w:fill="auto"/>
          </w:tcPr>
          <w:p w14:paraId="3F8EE2EB" w14:textId="77777777" w:rsidR="00F53A90" w:rsidRPr="00646F4A" w:rsidRDefault="00F53A90" w:rsidP="00F53A90">
            <w:pPr>
              <w:spacing w:before="40"/>
              <w:jc w:val="left"/>
              <w:rPr>
                <w:rFonts w:cs="Arial"/>
                <w:bCs/>
                <w:sz w:val="20"/>
                <w:szCs w:val="20"/>
              </w:rPr>
            </w:pPr>
            <w:r w:rsidRPr="00646F4A">
              <w:rPr>
                <w:rFonts w:cs="Arial"/>
                <w:bCs/>
                <w:sz w:val="20"/>
                <w:szCs w:val="20"/>
              </w:rPr>
              <w:t xml:space="preserve">One poor quality senior pitch which is available for community use but is unused. </w:t>
            </w:r>
          </w:p>
          <w:p w14:paraId="50C172C8" w14:textId="729AB9E5" w:rsidR="002A36AF" w:rsidRPr="00646F4A" w:rsidRDefault="002A36AF" w:rsidP="00F53A90">
            <w:pPr>
              <w:spacing w:before="40"/>
              <w:jc w:val="left"/>
              <w:rPr>
                <w:rFonts w:cs="Arial"/>
                <w:bCs/>
                <w:sz w:val="20"/>
                <w:szCs w:val="20"/>
              </w:rPr>
            </w:pPr>
            <w:r w:rsidRPr="00646F4A">
              <w:rPr>
                <w:rFonts w:cs="Arial"/>
                <w:bCs/>
                <w:sz w:val="20"/>
                <w:szCs w:val="20"/>
              </w:rPr>
              <w:t>Since the production of the assessment report, access to changing and parking provision on site has been lost following the closure of the campus.</w:t>
            </w:r>
          </w:p>
        </w:tc>
        <w:tc>
          <w:tcPr>
            <w:tcW w:w="772" w:type="pct"/>
            <w:shd w:val="clear" w:color="auto" w:fill="auto"/>
          </w:tcPr>
          <w:p w14:paraId="21C68BD1" w14:textId="77777777" w:rsidR="00F53A90" w:rsidRPr="00646F4A" w:rsidRDefault="00F53A90" w:rsidP="00F53A90">
            <w:pPr>
              <w:spacing w:before="40"/>
              <w:jc w:val="left"/>
              <w:rPr>
                <w:rFonts w:cs="Arial"/>
                <w:bCs/>
                <w:sz w:val="20"/>
                <w:szCs w:val="20"/>
              </w:rPr>
            </w:pPr>
            <w:r w:rsidRPr="00646F4A">
              <w:rPr>
                <w:rFonts w:cs="Arial"/>
                <w:bCs/>
                <w:sz w:val="20"/>
                <w:szCs w:val="20"/>
              </w:rPr>
              <w:t xml:space="preserve">Improve pitch quality to better accommodate curricular and extra-curricular demand. </w:t>
            </w:r>
          </w:p>
          <w:p w14:paraId="285D384D" w14:textId="386A91FC" w:rsidR="002A36AF" w:rsidRPr="00646F4A" w:rsidRDefault="002A36AF" w:rsidP="00F53A90">
            <w:pPr>
              <w:spacing w:before="40"/>
              <w:jc w:val="left"/>
              <w:rPr>
                <w:rFonts w:cs="Arial"/>
                <w:bCs/>
                <w:sz w:val="20"/>
                <w:szCs w:val="20"/>
              </w:rPr>
            </w:pPr>
            <w:r w:rsidRPr="00646F4A">
              <w:rPr>
                <w:rFonts w:cs="Arial"/>
                <w:bCs/>
                <w:sz w:val="20"/>
                <w:szCs w:val="20"/>
              </w:rPr>
              <w:t>Ensure playing fields on site are retained or sufficiently mitigated following the closure of the College.</w:t>
            </w:r>
          </w:p>
        </w:tc>
        <w:tc>
          <w:tcPr>
            <w:tcW w:w="319" w:type="pct"/>
            <w:shd w:val="clear" w:color="auto" w:fill="auto"/>
          </w:tcPr>
          <w:p w14:paraId="7D1CD8F8" w14:textId="4BF2874F" w:rsidR="00F53A90" w:rsidRPr="00646F4A" w:rsidRDefault="00F53A90" w:rsidP="00F53A90">
            <w:pPr>
              <w:spacing w:before="40"/>
              <w:jc w:val="center"/>
              <w:rPr>
                <w:rFonts w:cs="Arial"/>
                <w:bCs/>
                <w:sz w:val="20"/>
                <w:szCs w:val="20"/>
              </w:rPr>
            </w:pPr>
            <w:r w:rsidRPr="00646F4A">
              <w:rPr>
                <w:rFonts w:cs="Arial"/>
                <w:bCs/>
                <w:sz w:val="20"/>
                <w:szCs w:val="20"/>
              </w:rPr>
              <w:t>School</w:t>
            </w:r>
          </w:p>
          <w:p w14:paraId="1B45AD0E" w14:textId="09A663AE" w:rsidR="00F53A90" w:rsidRPr="00646F4A" w:rsidRDefault="00F53A90" w:rsidP="00F53A90">
            <w:pPr>
              <w:spacing w:before="40"/>
              <w:jc w:val="center"/>
              <w:rPr>
                <w:rFonts w:cs="Arial"/>
                <w:bCs/>
                <w:sz w:val="20"/>
                <w:szCs w:val="20"/>
              </w:rPr>
            </w:pPr>
            <w:r w:rsidRPr="00646F4A">
              <w:rPr>
                <w:rFonts w:cs="Arial"/>
                <w:bCs/>
                <w:sz w:val="20"/>
                <w:szCs w:val="20"/>
              </w:rPr>
              <w:t>RFU</w:t>
            </w:r>
          </w:p>
        </w:tc>
        <w:tc>
          <w:tcPr>
            <w:tcW w:w="308" w:type="pct"/>
            <w:vMerge w:val="restart"/>
            <w:shd w:val="clear" w:color="auto" w:fill="FFFFFF"/>
          </w:tcPr>
          <w:p w14:paraId="5B0CA5B6" w14:textId="00755682" w:rsidR="00F53A90" w:rsidRPr="00646F4A" w:rsidRDefault="00F53A90" w:rsidP="00F53A90">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0F3E16BB" w14:textId="5AA527A8" w:rsidR="00F53A90" w:rsidRPr="00646F4A" w:rsidRDefault="00F53A90" w:rsidP="00F53A90">
            <w:pPr>
              <w:spacing w:before="40"/>
              <w:jc w:val="center"/>
              <w:rPr>
                <w:rFonts w:cs="Arial"/>
                <w:bCs/>
                <w:sz w:val="20"/>
                <w:szCs w:val="20"/>
              </w:rPr>
            </w:pPr>
            <w:r w:rsidRPr="00646F4A">
              <w:rPr>
                <w:rFonts w:cs="Arial"/>
                <w:bCs/>
                <w:sz w:val="20"/>
                <w:szCs w:val="20"/>
              </w:rPr>
              <w:t>L</w:t>
            </w:r>
          </w:p>
        </w:tc>
        <w:tc>
          <w:tcPr>
            <w:tcW w:w="314" w:type="pct"/>
            <w:shd w:val="clear" w:color="auto" w:fill="FFFFFF"/>
          </w:tcPr>
          <w:p w14:paraId="5BFAAEB7" w14:textId="26FEC1C9" w:rsidR="00F53A90" w:rsidRPr="00646F4A" w:rsidRDefault="00F53A90" w:rsidP="00F53A90">
            <w:pPr>
              <w:spacing w:before="40"/>
              <w:jc w:val="center"/>
              <w:rPr>
                <w:rFonts w:cs="Arial"/>
                <w:bCs/>
                <w:sz w:val="20"/>
                <w:szCs w:val="20"/>
              </w:rPr>
            </w:pPr>
            <w:r w:rsidRPr="00646F4A">
              <w:rPr>
                <w:rFonts w:cs="Arial"/>
                <w:bCs/>
                <w:sz w:val="20"/>
                <w:szCs w:val="20"/>
              </w:rPr>
              <w:t>S</w:t>
            </w:r>
          </w:p>
        </w:tc>
        <w:tc>
          <w:tcPr>
            <w:tcW w:w="160" w:type="pct"/>
            <w:shd w:val="clear" w:color="auto" w:fill="FFFFFF"/>
          </w:tcPr>
          <w:p w14:paraId="3B0D97D2" w14:textId="22A951D0" w:rsidR="00F53A90" w:rsidRPr="00646F4A" w:rsidRDefault="00F53A90" w:rsidP="00F53A90">
            <w:pPr>
              <w:spacing w:before="40"/>
              <w:jc w:val="center"/>
              <w:rPr>
                <w:rFonts w:cs="Arial"/>
                <w:bCs/>
                <w:sz w:val="20"/>
                <w:szCs w:val="20"/>
              </w:rPr>
            </w:pPr>
            <w:r w:rsidRPr="00646F4A">
              <w:rPr>
                <w:rFonts w:cs="Arial"/>
                <w:bCs/>
                <w:sz w:val="20"/>
                <w:szCs w:val="20"/>
              </w:rPr>
              <w:t>L</w:t>
            </w:r>
          </w:p>
        </w:tc>
        <w:tc>
          <w:tcPr>
            <w:tcW w:w="244" w:type="pct"/>
            <w:vMerge w:val="restart"/>
            <w:shd w:val="clear" w:color="auto" w:fill="FFFFFF"/>
          </w:tcPr>
          <w:p w14:paraId="050EE67E" w14:textId="77777777" w:rsidR="00F53A90" w:rsidRPr="00646F4A" w:rsidRDefault="00F53A90" w:rsidP="00F53A90">
            <w:pPr>
              <w:spacing w:before="40"/>
              <w:jc w:val="center"/>
              <w:rPr>
                <w:rFonts w:cs="Arial"/>
                <w:bCs/>
                <w:sz w:val="20"/>
                <w:szCs w:val="20"/>
              </w:rPr>
            </w:pPr>
            <w:r w:rsidRPr="00646F4A">
              <w:rPr>
                <w:rFonts w:cs="Arial"/>
                <w:bCs/>
                <w:sz w:val="20"/>
                <w:szCs w:val="20"/>
              </w:rPr>
              <w:t>Protect</w:t>
            </w:r>
          </w:p>
          <w:p w14:paraId="13861800" w14:textId="27AD2ECA" w:rsidR="00F53A90" w:rsidRPr="00646F4A" w:rsidRDefault="00F53A90" w:rsidP="00F53A90">
            <w:pPr>
              <w:spacing w:before="40"/>
              <w:jc w:val="center"/>
              <w:rPr>
                <w:rFonts w:cs="Arial"/>
                <w:bCs/>
                <w:sz w:val="20"/>
                <w:szCs w:val="20"/>
              </w:rPr>
            </w:pPr>
            <w:r w:rsidRPr="00646F4A">
              <w:rPr>
                <w:rFonts w:cs="Arial"/>
                <w:bCs/>
                <w:sz w:val="20"/>
                <w:szCs w:val="20"/>
              </w:rPr>
              <w:t>Enhance</w:t>
            </w:r>
          </w:p>
        </w:tc>
      </w:tr>
      <w:tr w:rsidR="00646F4A" w:rsidRPr="00646F4A" w14:paraId="186B4277" w14:textId="77777777" w:rsidTr="001A27AD">
        <w:trPr>
          <w:trHeight w:val="465"/>
        </w:trPr>
        <w:tc>
          <w:tcPr>
            <w:tcW w:w="169" w:type="pct"/>
            <w:vMerge/>
            <w:tcBorders>
              <w:left w:val="single" w:sz="4" w:space="0" w:color="auto"/>
              <w:right w:val="single" w:sz="4" w:space="0" w:color="auto"/>
            </w:tcBorders>
            <w:shd w:val="clear" w:color="auto" w:fill="FFFFFF"/>
          </w:tcPr>
          <w:p w14:paraId="4A2984C0" w14:textId="77777777" w:rsidR="00F53A90" w:rsidRPr="00646F4A" w:rsidRDefault="00F53A90" w:rsidP="00F53A90">
            <w:pPr>
              <w:spacing w:before="40"/>
              <w:jc w:val="center"/>
              <w:rPr>
                <w:rFonts w:cs="Arial"/>
                <w:sz w:val="20"/>
                <w:szCs w:val="20"/>
              </w:rPr>
            </w:pPr>
          </w:p>
        </w:tc>
        <w:tc>
          <w:tcPr>
            <w:tcW w:w="535" w:type="pct"/>
            <w:vMerge/>
            <w:tcBorders>
              <w:left w:val="single" w:sz="4" w:space="0" w:color="auto"/>
              <w:right w:val="single" w:sz="4" w:space="0" w:color="auto"/>
            </w:tcBorders>
            <w:shd w:val="clear" w:color="auto" w:fill="FFFFFF"/>
          </w:tcPr>
          <w:p w14:paraId="35D6A1C0" w14:textId="77777777" w:rsidR="00F53A90" w:rsidRPr="00646F4A" w:rsidRDefault="00F53A90" w:rsidP="00F53A90">
            <w:pPr>
              <w:spacing w:before="40"/>
              <w:jc w:val="left"/>
              <w:rPr>
                <w:rFonts w:cs="Arial"/>
                <w:sz w:val="20"/>
                <w:szCs w:val="20"/>
              </w:rPr>
            </w:pPr>
          </w:p>
        </w:tc>
        <w:tc>
          <w:tcPr>
            <w:tcW w:w="299" w:type="pct"/>
            <w:vMerge/>
          </w:tcPr>
          <w:p w14:paraId="06082117" w14:textId="77777777" w:rsidR="00F53A90" w:rsidRPr="00646F4A" w:rsidRDefault="00F53A90" w:rsidP="00F53A90">
            <w:pPr>
              <w:spacing w:before="40"/>
              <w:jc w:val="center"/>
              <w:rPr>
                <w:rFonts w:cs="Arial"/>
                <w:sz w:val="20"/>
                <w:szCs w:val="20"/>
              </w:rPr>
            </w:pPr>
          </w:p>
        </w:tc>
        <w:tc>
          <w:tcPr>
            <w:tcW w:w="338" w:type="pct"/>
            <w:shd w:val="clear" w:color="auto" w:fill="auto"/>
          </w:tcPr>
          <w:p w14:paraId="00EA16C6" w14:textId="334E4360" w:rsidR="00F53A90" w:rsidRPr="00646F4A" w:rsidRDefault="00F53A90" w:rsidP="00F53A90">
            <w:pPr>
              <w:spacing w:before="40"/>
              <w:jc w:val="center"/>
              <w:rPr>
                <w:rFonts w:cs="Arial"/>
                <w:sz w:val="20"/>
                <w:szCs w:val="20"/>
              </w:rPr>
            </w:pPr>
            <w:r w:rsidRPr="00646F4A">
              <w:rPr>
                <w:rFonts w:cs="Arial"/>
                <w:sz w:val="20"/>
                <w:szCs w:val="20"/>
              </w:rPr>
              <w:t>Hockey</w:t>
            </w:r>
          </w:p>
        </w:tc>
        <w:tc>
          <w:tcPr>
            <w:tcW w:w="410" w:type="pct"/>
            <w:vMerge/>
            <w:shd w:val="clear" w:color="auto" w:fill="auto"/>
          </w:tcPr>
          <w:p w14:paraId="2F784BE0" w14:textId="77777777" w:rsidR="00F53A90" w:rsidRPr="00646F4A" w:rsidRDefault="00F53A90" w:rsidP="00F53A90">
            <w:pPr>
              <w:spacing w:before="40"/>
              <w:jc w:val="center"/>
              <w:rPr>
                <w:rFonts w:cs="Arial"/>
                <w:bCs/>
                <w:sz w:val="20"/>
                <w:szCs w:val="20"/>
              </w:rPr>
            </w:pPr>
          </w:p>
        </w:tc>
        <w:tc>
          <w:tcPr>
            <w:tcW w:w="898" w:type="pct"/>
            <w:shd w:val="clear" w:color="auto" w:fill="auto"/>
          </w:tcPr>
          <w:p w14:paraId="0CE6C4CA" w14:textId="77777777" w:rsidR="00F53A90" w:rsidRPr="00646F4A" w:rsidRDefault="00F53A90" w:rsidP="00F53A90">
            <w:pPr>
              <w:spacing w:before="40"/>
              <w:jc w:val="left"/>
              <w:rPr>
                <w:rFonts w:cs="Arial"/>
                <w:bCs/>
                <w:sz w:val="20"/>
                <w:szCs w:val="20"/>
              </w:rPr>
            </w:pPr>
            <w:r w:rsidRPr="00646F4A">
              <w:rPr>
                <w:rFonts w:cs="Arial"/>
                <w:bCs/>
                <w:sz w:val="20"/>
                <w:szCs w:val="20"/>
              </w:rPr>
              <w:t>One smaller sized (37x35m) sand-based pitch which is with sports lighting and available for community use.</w:t>
            </w:r>
          </w:p>
          <w:p w14:paraId="35038EB8" w14:textId="0C182D3D" w:rsidR="002A36AF" w:rsidRPr="00646F4A" w:rsidRDefault="002A36AF" w:rsidP="00F53A90">
            <w:pPr>
              <w:spacing w:before="40"/>
              <w:jc w:val="left"/>
              <w:rPr>
                <w:rFonts w:cs="Arial"/>
                <w:bCs/>
                <w:sz w:val="20"/>
                <w:szCs w:val="20"/>
              </w:rPr>
            </w:pPr>
            <w:r w:rsidRPr="00646F4A">
              <w:rPr>
                <w:rFonts w:cs="Arial"/>
                <w:bCs/>
                <w:sz w:val="20"/>
                <w:szCs w:val="20"/>
              </w:rPr>
              <w:t>Since the production of the assessment report, access to changing and parking provision on site has been lost following the closure of the campus.</w:t>
            </w:r>
          </w:p>
        </w:tc>
        <w:tc>
          <w:tcPr>
            <w:tcW w:w="772" w:type="pct"/>
            <w:shd w:val="clear" w:color="auto" w:fill="auto"/>
          </w:tcPr>
          <w:p w14:paraId="61FDF60B" w14:textId="77777777" w:rsidR="00F53A90" w:rsidRPr="00646F4A" w:rsidRDefault="00F53A90" w:rsidP="00F53A90">
            <w:pPr>
              <w:spacing w:before="40"/>
              <w:jc w:val="left"/>
              <w:rPr>
                <w:rFonts w:cs="Arial"/>
                <w:bCs/>
                <w:sz w:val="20"/>
                <w:szCs w:val="20"/>
              </w:rPr>
            </w:pPr>
            <w:r w:rsidRPr="00646F4A">
              <w:rPr>
                <w:rFonts w:cs="Arial"/>
                <w:bCs/>
                <w:sz w:val="20"/>
                <w:szCs w:val="20"/>
              </w:rPr>
              <w:t>Retain for curricular and extra-curricular use.</w:t>
            </w:r>
          </w:p>
          <w:p w14:paraId="6486EC9D" w14:textId="3BB7922C" w:rsidR="002A36AF" w:rsidRPr="00646F4A" w:rsidRDefault="002A36AF" w:rsidP="00F53A90">
            <w:pPr>
              <w:spacing w:before="40"/>
              <w:jc w:val="left"/>
              <w:rPr>
                <w:rFonts w:cs="Arial"/>
                <w:bCs/>
                <w:sz w:val="20"/>
                <w:szCs w:val="20"/>
              </w:rPr>
            </w:pPr>
            <w:r w:rsidRPr="00646F4A">
              <w:rPr>
                <w:rFonts w:cs="Arial"/>
                <w:bCs/>
                <w:sz w:val="20"/>
                <w:szCs w:val="20"/>
              </w:rPr>
              <w:t>Ensure the pitch on site is retained or sufficiently mitigated following the closure of the College.</w:t>
            </w:r>
          </w:p>
        </w:tc>
        <w:tc>
          <w:tcPr>
            <w:tcW w:w="319" w:type="pct"/>
            <w:shd w:val="clear" w:color="auto" w:fill="auto"/>
          </w:tcPr>
          <w:p w14:paraId="1670E8E9" w14:textId="5E7D0AF2" w:rsidR="00F53A90" w:rsidRPr="00646F4A" w:rsidRDefault="00F53A90" w:rsidP="00F53A90">
            <w:pPr>
              <w:spacing w:before="40"/>
              <w:jc w:val="center"/>
              <w:rPr>
                <w:rFonts w:cs="Arial"/>
                <w:bCs/>
                <w:sz w:val="20"/>
                <w:szCs w:val="20"/>
              </w:rPr>
            </w:pPr>
            <w:r w:rsidRPr="00646F4A">
              <w:rPr>
                <w:rFonts w:cs="Arial"/>
                <w:bCs/>
                <w:sz w:val="20"/>
                <w:szCs w:val="20"/>
              </w:rPr>
              <w:t>School</w:t>
            </w:r>
          </w:p>
          <w:p w14:paraId="27303B56" w14:textId="5F909D15" w:rsidR="00F53A90" w:rsidRPr="00646F4A" w:rsidRDefault="00F53A90" w:rsidP="00F53A90">
            <w:pPr>
              <w:spacing w:before="40"/>
              <w:jc w:val="center"/>
              <w:rPr>
                <w:rFonts w:cs="Arial"/>
                <w:bCs/>
                <w:sz w:val="20"/>
                <w:szCs w:val="20"/>
              </w:rPr>
            </w:pPr>
          </w:p>
        </w:tc>
        <w:tc>
          <w:tcPr>
            <w:tcW w:w="308" w:type="pct"/>
            <w:vMerge/>
            <w:shd w:val="clear" w:color="auto" w:fill="FFFFFF"/>
          </w:tcPr>
          <w:p w14:paraId="00610A71" w14:textId="77777777" w:rsidR="00F53A90" w:rsidRPr="00646F4A" w:rsidRDefault="00F53A90" w:rsidP="00F53A90">
            <w:pPr>
              <w:spacing w:before="40"/>
              <w:jc w:val="center"/>
              <w:rPr>
                <w:rFonts w:cs="Arial"/>
                <w:bCs/>
                <w:sz w:val="20"/>
                <w:szCs w:val="20"/>
              </w:rPr>
            </w:pPr>
          </w:p>
        </w:tc>
        <w:tc>
          <w:tcPr>
            <w:tcW w:w="235" w:type="pct"/>
            <w:shd w:val="clear" w:color="auto" w:fill="FFFFFF"/>
          </w:tcPr>
          <w:p w14:paraId="25DA4D5F" w14:textId="13BE6A89" w:rsidR="00F53A90" w:rsidRPr="00646F4A" w:rsidRDefault="00F53A90" w:rsidP="00F53A90">
            <w:pPr>
              <w:spacing w:before="40"/>
              <w:jc w:val="center"/>
              <w:rPr>
                <w:rFonts w:cs="Arial"/>
                <w:bCs/>
                <w:sz w:val="20"/>
                <w:szCs w:val="20"/>
              </w:rPr>
            </w:pPr>
            <w:r w:rsidRPr="00646F4A">
              <w:rPr>
                <w:rFonts w:cs="Arial"/>
                <w:bCs/>
                <w:sz w:val="20"/>
                <w:szCs w:val="20"/>
              </w:rPr>
              <w:t>L</w:t>
            </w:r>
          </w:p>
        </w:tc>
        <w:tc>
          <w:tcPr>
            <w:tcW w:w="314" w:type="pct"/>
            <w:shd w:val="clear" w:color="auto" w:fill="FFFFFF"/>
          </w:tcPr>
          <w:p w14:paraId="42D6F175" w14:textId="18727CD0" w:rsidR="00F53A90" w:rsidRPr="00646F4A" w:rsidRDefault="00335029" w:rsidP="00F53A90">
            <w:pPr>
              <w:spacing w:before="40"/>
              <w:jc w:val="center"/>
              <w:rPr>
                <w:rFonts w:cs="Arial"/>
                <w:bCs/>
                <w:sz w:val="20"/>
                <w:szCs w:val="20"/>
              </w:rPr>
            </w:pPr>
            <w:r w:rsidRPr="00646F4A">
              <w:rPr>
                <w:rFonts w:cs="Arial"/>
                <w:bCs/>
                <w:sz w:val="20"/>
                <w:szCs w:val="20"/>
              </w:rPr>
              <w:t>S</w:t>
            </w:r>
          </w:p>
        </w:tc>
        <w:tc>
          <w:tcPr>
            <w:tcW w:w="160" w:type="pct"/>
            <w:shd w:val="clear" w:color="auto" w:fill="FFFFFF"/>
          </w:tcPr>
          <w:p w14:paraId="4AF9E35B" w14:textId="69C12B13" w:rsidR="00F53A90" w:rsidRPr="00646F4A" w:rsidRDefault="00F53A90" w:rsidP="00F53A90">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6F93E955" w14:textId="77777777" w:rsidR="00F53A90" w:rsidRPr="00646F4A" w:rsidRDefault="00F53A90" w:rsidP="00F53A90">
            <w:pPr>
              <w:spacing w:before="40"/>
              <w:jc w:val="center"/>
              <w:rPr>
                <w:rFonts w:cs="Arial"/>
                <w:bCs/>
                <w:sz w:val="20"/>
                <w:szCs w:val="20"/>
              </w:rPr>
            </w:pPr>
          </w:p>
        </w:tc>
      </w:tr>
      <w:tr w:rsidR="00646F4A" w:rsidRPr="00646F4A" w14:paraId="51299190" w14:textId="77777777" w:rsidTr="002B0839">
        <w:trPr>
          <w:trHeight w:val="123"/>
        </w:trPr>
        <w:tc>
          <w:tcPr>
            <w:tcW w:w="169" w:type="pct"/>
            <w:vMerge/>
            <w:tcBorders>
              <w:left w:val="single" w:sz="4" w:space="0" w:color="auto"/>
              <w:bottom w:val="single" w:sz="4" w:space="0" w:color="auto"/>
              <w:right w:val="single" w:sz="4" w:space="0" w:color="auto"/>
            </w:tcBorders>
            <w:shd w:val="clear" w:color="auto" w:fill="FFFFFF"/>
          </w:tcPr>
          <w:p w14:paraId="2CE46011" w14:textId="77777777" w:rsidR="00F53A90" w:rsidRPr="00646F4A" w:rsidRDefault="00F53A90" w:rsidP="00F53A90">
            <w:pPr>
              <w:spacing w:before="40"/>
              <w:jc w:val="center"/>
              <w:rPr>
                <w:rFonts w:cs="Arial"/>
                <w:sz w:val="20"/>
                <w:szCs w:val="20"/>
              </w:rPr>
            </w:pPr>
          </w:p>
        </w:tc>
        <w:tc>
          <w:tcPr>
            <w:tcW w:w="535" w:type="pct"/>
            <w:vMerge/>
            <w:tcBorders>
              <w:left w:val="single" w:sz="4" w:space="0" w:color="auto"/>
              <w:bottom w:val="single" w:sz="4" w:space="0" w:color="auto"/>
              <w:right w:val="single" w:sz="4" w:space="0" w:color="auto"/>
            </w:tcBorders>
            <w:shd w:val="clear" w:color="auto" w:fill="FFFFFF"/>
          </w:tcPr>
          <w:p w14:paraId="50462CEA" w14:textId="77777777" w:rsidR="00F53A90" w:rsidRPr="00646F4A" w:rsidRDefault="00F53A90" w:rsidP="00F53A90">
            <w:pPr>
              <w:spacing w:before="40"/>
              <w:jc w:val="left"/>
              <w:rPr>
                <w:rFonts w:cs="Arial"/>
                <w:sz w:val="20"/>
                <w:szCs w:val="20"/>
              </w:rPr>
            </w:pPr>
          </w:p>
        </w:tc>
        <w:tc>
          <w:tcPr>
            <w:tcW w:w="299" w:type="pct"/>
            <w:vMerge/>
          </w:tcPr>
          <w:p w14:paraId="2F35E473" w14:textId="77777777" w:rsidR="00F53A90" w:rsidRPr="00646F4A" w:rsidRDefault="00F53A90" w:rsidP="00F53A90">
            <w:pPr>
              <w:jc w:val="center"/>
              <w:rPr>
                <w:rFonts w:cs="Arial"/>
                <w:sz w:val="20"/>
                <w:szCs w:val="20"/>
              </w:rPr>
            </w:pPr>
          </w:p>
        </w:tc>
        <w:tc>
          <w:tcPr>
            <w:tcW w:w="338" w:type="pct"/>
            <w:shd w:val="clear" w:color="auto" w:fill="auto"/>
          </w:tcPr>
          <w:p w14:paraId="4189E8A4" w14:textId="688B3737" w:rsidR="00F53A90" w:rsidRPr="00646F4A" w:rsidRDefault="00F53A90" w:rsidP="00F53A90">
            <w:pPr>
              <w:spacing w:before="40"/>
              <w:jc w:val="center"/>
              <w:rPr>
                <w:rFonts w:cs="Arial"/>
                <w:sz w:val="20"/>
                <w:szCs w:val="20"/>
              </w:rPr>
            </w:pPr>
            <w:r w:rsidRPr="00646F4A">
              <w:rPr>
                <w:rFonts w:cs="Arial"/>
                <w:sz w:val="20"/>
                <w:szCs w:val="20"/>
              </w:rPr>
              <w:t>Netball</w:t>
            </w:r>
          </w:p>
        </w:tc>
        <w:tc>
          <w:tcPr>
            <w:tcW w:w="410" w:type="pct"/>
            <w:vMerge/>
            <w:shd w:val="clear" w:color="auto" w:fill="auto"/>
          </w:tcPr>
          <w:p w14:paraId="62AEC5C0" w14:textId="77777777" w:rsidR="00F53A90" w:rsidRPr="00646F4A" w:rsidRDefault="00F53A90" w:rsidP="00F53A90">
            <w:pPr>
              <w:spacing w:before="40"/>
              <w:jc w:val="center"/>
              <w:rPr>
                <w:rFonts w:cs="Arial"/>
                <w:bCs/>
                <w:sz w:val="20"/>
                <w:szCs w:val="20"/>
              </w:rPr>
            </w:pPr>
          </w:p>
        </w:tc>
        <w:tc>
          <w:tcPr>
            <w:tcW w:w="898" w:type="pct"/>
            <w:shd w:val="clear" w:color="auto" w:fill="auto"/>
          </w:tcPr>
          <w:p w14:paraId="4F838CE9" w14:textId="77777777" w:rsidR="00F53A90" w:rsidRPr="00646F4A" w:rsidRDefault="00F53A90" w:rsidP="00F53A90">
            <w:pPr>
              <w:spacing w:before="40"/>
              <w:jc w:val="left"/>
              <w:rPr>
                <w:rFonts w:cs="Arial"/>
                <w:bCs/>
                <w:sz w:val="20"/>
                <w:szCs w:val="20"/>
              </w:rPr>
            </w:pPr>
            <w:r w:rsidRPr="00646F4A">
              <w:rPr>
                <w:rFonts w:cs="Arial"/>
                <w:bCs/>
                <w:sz w:val="20"/>
                <w:szCs w:val="20"/>
              </w:rPr>
              <w:t xml:space="preserve">Two standard quality macadam courts that are available for community use but unlit. </w:t>
            </w:r>
          </w:p>
          <w:p w14:paraId="65E53F59" w14:textId="04C1A728" w:rsidR="002A36AF" w:rsidRPr="00646F4A" w:rsidRDefault="002A36AF" w:rsidP="00F53A90">
            <w:pPr>
              <w:spacing w:before="40"/>
              <w:jc w:val="left"/>
              <w:rPr>
                <w:rFonts w:cs="Arial"/>
                <w:bCs/>
                <w:sz w:val="20"/>
                <w:szCs w:val="20"/>
              </w:rPr>
            </w:pPr>
            <w:r w:rsidRPr="00646F4A">
              <w:rPr>
                <w:rFonts w:cs="Arial"/>
                <w:bCs/>
                <w:sz w:val="20"/>
                <w:szCs w:val="20"/>
              </w:rPr>
              <w:t>Since the production of the assessment report, access to changing and parking provision on site has been lost following the closure of the campus.</w:t>
            </w:r>
          </w:p>
        </w:tc>
        <w:tc>
          <w:tcPr>
            <w:tcW w:w="772" w:type="pct"/>
            <w:shd w:val="clear" w:color="auto" w:fill="auto"/>
          </w:tcPr>
          <w:p w14:paraId="2B0B098B" w14:textId="77777777" w:rsidR="00F53A90" w:rsidRPr="00646F4A" w:rsidRDefault="00F53A90" w:rsidP="00F53A90">
            <w:pPr>
              <w:spacing w:before="40"/>
              <w:jc w:val="left"/>
              <w:rPr>
                <w:rFonts w:cs="Arial"/>
                <w:bCs/>
                <w:sz w:val="20"/>
                <w:szCs w:val="20"/>
              </w:rPr>
            </w:pPr>
            <w:r w:rsidRPr="00646F4A">
              <w:rPr>
                <w:rFonts w:cs="Arial"/>
                <w:bCs/>
                <w:sz w:val="20"/>
                <w:szCs w:val="20"/>
              </w:rPr>
              <w:t xml:space="preserve">Explore options to provide sports lighting. </w:t>
            </w:r>
          </w:p>
          <w:p w14:paraId="26BC290D" w14:textId="16226750" w:rsidR="002A36AF" w:rsidRPr="00646F4A" w:rsidRDefault="002A36AF" w:rsidP="00F53A90">
            <w:pPr>
              <w:spacing w:before="40"/>
              <w:jc w:val="left"/>
              <w:rPr>
                <w:rFonts w:cs="Arial"/>
                <w:bCs/>
                <w:sz w:val="20"/>
                <w:szCs w:val="20"/>
              </w:rPr>
            </w:pPr>
            <w:r w:rsidRPr="00646F4A">
              <w:rPr>
                <w:rFonts w:cs="Arial"/>
                <w:bCs/>
                <w:sz w:val="20"/>
                <w:szCs w:val="20"/>
              </w:rPr>
              <w:t>Ensure courts on site are retained or sufficiently mitigated following the closure of the College.</w:t>
            </w:r>
          </w:p>
        </w:tc>
        <w:tc>
          <w:tcPr>
            <w:tcW w:w="319" w:type="pct"/>
            <w:shd w:val="clear" w:color="auto" w:fill="auto"/>
          </w:tcPr>
          <w:p w14:paraId="52E57EE0" w14:textId="77777777" w:rsidR="00F53A90" w:rsidRPr="00646F4A" w:rsidRDefault="00F53A90" w:rsidP="00F53A90">
            <w:pPr>
              <w:spacing w:before="40"/>
              <w:jc w:val="center"/>
              <w:rPr>
                <w:rFonts w:cs="Arial"/>
                <w:bCs/>
                <w:sz w:val="20"/>
                <w:szCs w:val="20"/>
              </w:rPr>
            </w:pPr>
            <w:r w:rsidRPr="00646F4A">
              <w:rPr>
                <w:rFonts w:cs="Arial"/>
                <w:bCs/>
                <w:sz w:val="20"/>
                <w:szCs w:val="20"/>
              </w:rPr>
              <w:t>School</w:t>
            </w:r>
          </w:p>
          <w:p w14:paraId="1B7FAAE5" w14:textId="265DBEDD" w:rsidR="00F53A90" w:rsidRPr="00646F4A" w:rsidRDefault="00F53A90" w:rsidP="00F53A90">
            <w:pPr>
              <w:spacing w:before="40"/>
              <w:jc w:val="center"/>
              <w:rPr>
                <w:rFonts w:cs="Arial"/>
                <w:bCs/>
                <w:sz w:val="20"/>
                <w:szCs w:val="20"/>
              </w:rPr>
            </w:pPr>
            <w:r w:rsidRPr="00646F4A">
              <w:rPr>
                <w:rFonts w:cs="Arial"/>
                <w:bCs/>
                <w:sz w:val="20"/>
                <w:szCs w:val="20"/>
              </w:rPr>
              <w:t>England Netball</w:t>
            </w:r>
          </w:p>
        </w:tc>
        <w:tc>
          <w:tcPr>
            <w:tcW w:w="308" w:type="pct"/>
            <w:vMerge/>
            <w:shd w:val="clear" w:color="auto" w:fill="FFFFFF"/>
          </w:tcPr>
          <w:p w14:paraId="0BCBDE7F" w14:textId="77777777" w:rsidR="00F53A90" w:rsidRPr="00646F4A" w:rsidRDefault="00F53A90" w:rsidP="00F53A90">
            <w:pPr>
              <w:spacing w:before="40"/>
              <w:jc w:val="center"/>
              <w:rPr>
                <w:rFonts w:cs="Arial"/>
                <w:bCs/>
                <w:sz w:val="20"/>
                <w:szCs w:val="20"/>
              </w:rPr>
            </w:pPr>
          </w:p>
        </w:tc>
        <w:tc>
          <w:tcPr>
            <w:tcW w:w="235" w:type="pct"/>
            <w:shd w:val="clear" w:color="auto" w:fill="FFFFFF"/>
          </w:tcPr>
          <w:p w14:paraId="272376AB" w14:textId="4941351C" w:rsidR="00F53A90" w:rsidRPr="00646F4A" w:rsidRDefault="00F53A90" w:rsidP="00F53A90">
            <w:pPr>
              <w:spacing w:before="40"/>
              <w:jc w:val="center"/>
              <w:rPr>
                <w:rFonts w:cs="Arial"/>
                <w:bCs/>
                <w:sz w:val="20"/>
                <w:szCs w:val="20"/>
              </w:rPr>
            </w:pPr>
            <w:r w:rsidRPr="00646F4A">
              <w:rPr>
                <w:rFonts w:cs="Arial"/>
                <w:bCs/>
                <w:sz w:val="20"/>
                <w:szCs w:val="20"/>
              </w:rPr>
              <w:t>L</w:t>
            </w:r>
          </w:p>
        </w:tc>
        <w:tc>
          <w:tcPr>
            <w:tcW w:w="314" w:type="pct"/>
            <w:shd w:val="clear" w:color="auto" w:fill="FFFFFF"/>
          </w:tcPr>
          <w:p w14:paraId="168C515F" w14:textId="4B5FC38B" w:rsidR="00F53A90" w:rsidRPr="00646F4A" w:rsidRDefault="00F53A90" w:rsidP="00F53A90">
            <w:pPr>
              <w:spacing w:before="40"/>
              <w:jc w:val="center"/>
              <w:rPr>
                <w:rFonts w:cs="Arial"/>
                <w:bCs/>
                <w:sz w:val="20"/>
                <w:szCs w:val="20"/>
              </w:rPr>
            </w:pPr>
            <w:r w:rsidRPr="00646F4A">
              <w:rPr>
                <w:rFonts w:cs="Arial"/>
                <w:bCs/>
                <w:sz w:val="20"/>
                <w:szCs w:val="20"/>
              </w:rPr>
              <w:t>S</w:t>
            </w:r>
          </w:p>
        </w:tc>
        <w:tc>
          <w:tcPr>
            <w:tcW w:w="160" w:type="pct"/>
            <w:shd w:val="clear" w:color="auto" w:fill="FFFFFF"/>
          </w:tcPr>
          <w:p w14:paraId="201A556C" w14:textId="2CB04E60" w:rsidR="00F53A90" w:rsidRPr="00646F4A" w:rsidRDefault="00F53A90" w:rsidP="00F53A90">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2D4BD4A5" w14:textId="77777777" w:rsidR="00F53A90" w:rsidRPr="00646F4A" w:rsidRDefault="00F53A90" w:rsidP="00F53A90">
            <w:pPr>
              <w:spacing w:before="40"/>
              <w:jc w:val="center"/>
              <w:rPr>
                <w:rFonts w:cs="Arial"/>
                <w:bCs/>
                <w:sz w:val="20"/>
                <w:szCs w:val="20"/>
              </w:rPr>
            </w:pPr>
          </w:p>
        </w:tc>
      </w:tr>
      <w:tr w:rsidR="00646F4A" w:rsidRPr="00646F4A" w14:paraId="3A4DD637" w14:textId="77777777" w:rsidTr="009B4858">
        <w:trPr>
          <w:trHeight w:val="958"/>
        </w:trPr>
        <w:tc>
          <w:tcPr>
            <w:tcW w:w="169" w:type="pct"/>
            <w:tcBorders>
              <w:top w:val="single" w:sz="4" w:space="0" w:color="auto"/>
              <w:left w:val="single" w:sz="4" w:space="0" w:color="auto"/>
              <w:bottom w:val="single" w:sz="4" w:space="0" w:color="auto"/>
              <w:right w:val="single" w:sz="4" w:space="0" w:color="auto"/>
            </w:tcBorders>
            <w:shd w:val="clear" w:color="auto" w:fill="FFFFFF"/>
          </w:tcPr>
          <w:p w14:paraId="4ADAF35C" w14:textId="650AC6D4" w:rsidR="00F53A90" w:rsidRPr="00646F4A" w:rsidRDefault="00F53A90" w:rsidP="00F53A90">
            <w:pPr>
              <w:spacing w:before="40"/>
              <w:jc w:val="center"/>
              <w:rPr>
                <w:rFonts w:cs="Arial"/>
                <w:sz w:val="20"/>
                <w:szCs w:val="20"/>
              </w:rPr>
            </w:pPr>
            <w:r w:rsidRPr="00646F4A">
              <w:rPr>
                <w:rFonts w:cs="Arial"/>
                <w:sz w:val="20"/>
                <w:szCs w:val="20"/>
              </w:rPr>
              <w:t>62</w:t>
            </w:r>
          </w:p>
        </w:tc>
        <w:tc>
          <w:tcPr>
            <w:tcW w:w="535" w:type="pct"/>
            <w:tcBorders>
              <w:top w:val="single" w:sz="4" w:space="0" w:color="auto"/>
              <w:left w:val="single" w:sz="4" w:space="0" w:color="auto"/>
              <w:bottom w:val="single" w:sz="4" w:space="0" w:color="auto"/>
              <w:right w:val="single" w:sz="4" w:space="0" w:color="auto"/>
            </w:tcBorders>
            <w:shd w:val="clear" w:color="auto" w:fill="FFFFFF"/>
          </w:tcPr>
          <w:p w14:paraId="4CB6FE58" w14:textId="7FBF406F" w:rsidR="00F53A90" w:rsidRPr="00646F4A" w:rsidRDefault="00F53A90" w:rsidP="00F53A90">
            <w:pPr>
              <w:spacing w:before="40"/>
              <w:jc w:val="left"/>
              <w:rPr>
                <w:rFonts w:cs="Arial"/>
                <w:sz w:val="20"/>
                <w:szCs w:val="20"/>
              </w:rPr>
            </w:pPr>
            <w:r w:rsidRPr="00646F4A">
              <w:rPr>
                <w:rFonts w:cs="Arial"/>
                <w:sz w:val="20"/>
                <w:szCs w:val="20"/>
              </w:rPr>
              <w:t>Henley Green Primary School</w:t>
            </w:r>
          </w:p>
        </w:tc>
        <w:tc>
          <w:tcPr>
            <w:tcW w:w="299" w:type="pct"/>
          </w:tcPr>
          <w:p w14:paraId="1CDE6B49" w14:textId="77777777" w:rsidR="00F53A90" w:rsidRPr="00646F4A" w:rsidRDefault="00F53A90" w:rsidP="00F53A90">
            <w:pPr>
              <w:jc w:val="center"/>
              <w:rPr>
                <w:rFonts w:cs="Arial"/>
                <w:sz w:val="20"/>
                <w:szCs w:val="20"/>
                <w:lang w:eastAsia="en-GB"/>
              </w:rPr>
            </w:pPr>
            <w:r w:rsidRPr="00646F4A">
              <w:rPr>
                <w:rFonts w:cs="Arial"/>
                <w:sz w:val="20"/>
                <w:szCs w:val="20"/>
              </w:rPr>
              <w:t>CV2 1HQ</w:t>
            </w:r>
          </w:p>
          <w:p w14:paraId="2348525B" w14:textId="77777777" w:rsidR="00F53A90" w:rsidRPr="00646F4A" w:rsidRDefault="00F53A90" w:rsidP="00F53A90">
            <w:pPr>
              <w:spacing w:before="40"/>
              <w:jc w:val="center"/>
              <w:rPr>
                <w:rFonts w:cs="Arial"/>
                <w:sz w:val="20"/>
                <w:szCs w:val="20"/>
              </w:rPr>
            </w:pPr>
          </w:p>
        </w:tc>
        <w:tc>
          <w:tcPr>
            <w:tcW w:w="338" w:type="pct"/>
            <w:shd w:val="clear" w:color="auto" w:fill="auto"/>
          </w:tcPr>
          <w:p w14:paraId="288C457A" w14:textId="4EFAD099" w:rsidR="00F53A90" w:rsidRPr="00646F4A" w:rsidRDefault="00F53A90" w:rsidP="00F53A90">
            <w:pPr>
              <w:spacing w:before="40"/>
              <w:jc w:val="center"/>
              <w:rPr>
                <w:rFonts w:cs="Arial"/>
                <w:sz w:val="20"/>
                <w:szCs w:val="20"/>
              </w:rPr>
            </w:pPr>
            <w:r w:rsidRPr="00646F4A">
              <w:rPr>
                <w:rFonts w:cs="Arial"/>
                <w:sz w:val="20"/>
                <w:szCs w:val="20"/>
              </w:rPr>
              <w:t>Hockey</w:t>
            </w:r>
          </w:p>
        </w:tc>
        <w:tc>
          <w:tcPr>
            <w:tcW w:w="410" w:type="pct"/>
            <w:shd w:val="clear" w:color="auto" w:fill="auto"/>
          </w:tcPr>
          <w:p w14:paraId="285219AF" w14:textId="56381D0C" w:rsidR="00F53A90" w:rsidRPr="00646F4A" w:rsidRDefault="00F53A90" w:rsidP="00F53A90">
            <w:pPr>
              <w:spacing w:before="40"/>
              <w:jc w:val="center"/>
              <w:rPr>
                <w:rFonts w:cs="Arial"/>
                <w:bCs/>
                <w:sz w:val="20"/>
                <w:szCs w:val="20"/>
              </w:rPr>
            </w:pPr>
            <w:r w:rsidRPr="00646F4A">
              <w:rPr>
                <w:rFonts w:cs="Arial"/>
                <w:bCs/>
                <w:sz w:val="20"/>
                <w:szCs w:val="20"/>
              </w:rPr>
              <w:t>Education</w:t>
            </w:r>
          </w:p>
        </w:tc>
        <w:tc>
          <w:tcPr>
            <w:tcW w:w="898" w:type="pct"/>
            <w:shd w:val="clear" w:color="auto" w:fill="auto"/>
          </w:tcPr>
          <w:p w14:paraId="70B02989" w14:textId="433EB39A" w:rsidR="00F53A90" w:rsidRPr="00646F4A" w:rsidRDefault="00F53A90" w:rsidP="00F53A90">
            <w:pPr>
              <w:spacing w:before="40"/>
              <w:jc w:val="left"/>
              <w:rPr>
                <w:rFonts w:cs="Arial"/>
                <w:bCs/>
                <w:sz w:val="20"/>
                <w:szCs w:val="20"/>
              </w:rPr>
            </w:pPr>
            <w:r w:rsidRPr="00646F4A">
              <w:rPr>
                <w:rFonts w:cs="Arial"/>
                <w:bCs/>
                <w:sz w:val="20"/>
                <w:szCs w:val="20"/>
              </w:rPr>
              <w:t>One smaller sized (35x18m) sand-based pitch which is not with sports lighting but that is available for community use.</w:t>
            </w:r>
          </w:p>
        </w:tc>
        <w:tc>
          <w:tcPr>
            <w:tcW w:w="772" w:type="pct"/>
            <w:shd w:val="clear" w:color="auto" w:fill="auto"/>
          </w:tcPr>
          <w:p w14:paraId="31365A3E" w14:textId="217A0ED1" w:rsidR="00F53A90" w:rsidRPr="00646F4A" w:rsidRDefault="00F53A90" w:rsidP="00F53A90">
            <w:pPr>
              <w:spacing w:before="40"/>
              <w:jc w:val="left"/>
              <w:rPr>
                <w:rFonts w:cs="Arial"/>
                <w:bCs/>
                <w:sz w:val="20"/>
                <w:szCs w:val="20"/>
              </w:rPr>
            </w:pPr>
            <w:r w:rsidRPr="00646F4A">
              <w:rPr>
                <w:rFonts w:cs="Arial"/>
                <w:bCs/>
                <w:sz w:val="20"/>
                <w:szCs w:val="20"/>
              </w:rPr>
              <w:t>Retain for curricular and extra-curricular use.</w:t>
            </w:r>
          </w:p>
        </w:tc>
        <w:tc>
          <w:tcPr>
            <w:tcW w:w="319" w:type="pct"/>
            <w:shd w:val="clear" w:color="auto" w:fill="auto"/>
          </w:tcPr>
          <w:p w14:paraId="251B3C6F" w14:textId="7422E0E9" w:rsidR="00F53A90" w:rsidRPr="00646F4A" w:rsidRDefault="00F53A90" w:rsidP="00F53A90">
            <w:pPr>
              <w:spacing w:before="40"/>
              <w:jc w:val="center"/>
              <w:rPr>
                <w:rFonts w:cs="Arial"/>
                <w:bCs/>
                <w:sz w:val="20"/>
                <w:szCs w:val="20"/>
              </w:rPr>
            </w:pPr>
            <w:r w:rsidRPr="00646F4A">
              <w:rPr>
                <w:rFonts w:cs="Arial"/>
                <w:bCs/>
                <w:sz w:val="20"/>
                <w:szCs w:val="20"/>
              </w:rPr>
              <w:t>School</w:t>
            </w:r>
          </w:p>
          <w:p w14:paraId="0D30BE8A" w14:textId="54E55BB1" w:rsidR="00F53A90" w:rsidRPr="00646F4A" w:rsidRDefault="00F53A90" w:rsidP="00F53A90">
            <w:pPr>
              <w:spacing w:before="40"/>
              <w:jc w:val="center"/>
              <w:rPr>
                <w:rFonts w:cs="Arial"/>
                <w:bCs/>
                <w:sz w:val="20"/>
                <w:szCs w:val="20"/>
              </w:rPr>
            </w:pPr>
            <w:r w:rsidRPr="00646F4A">
              <w:rPr>
                <w:rFonts w:cs="Arial"/>
                <w:bCs/>
                <w:sz w:val="20"/>
                <w:szCs w:val="20"/>
              </w:rPr>
              <w:t>EH</w:t>
            </w:r>
          </w:p>
        </w:tc>
        <w:tc>
          <w:tcPr>
            <w:tcW w:w="308" w:type="pct"/>
            <w:shd w:val="clear" w:color="auto" w:fill="FFFFFF"/>
          </w:tcPr>
          <w:p w14:paraId="220A6896" w14:textId="308463B6" w:rsidR="00F53A90" w:rsidRPr="00646F4A" w:rsidRDefault="00F53A90" w:rsidP="00F53A90">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045AFBAB" w14:textId="0B09D4B4" w:rsidR="00F53A90" w:rsidRPr="00646F4A" w:rsidRDefault="00F53A90" w:rsidP="00F53A90">
            <w:pPr>
              <w:spacing w:before="40"/>
              <w:jc w:val="center"/>
              <w:rPr>
                <w:rFonts w:cs="Arial"/>
                <w:bCs/>
                <w:sz w:val="20"/>
                <w:szCs w:val="20"/>
              </w:rPr>
            </w:pPr>
            <w:r w:rsidRPr="00646F4A">
              <w:rPr>
                <w:rFonts w:cs="Arial"/>
                <w:bCs/>
                <w:sz w:val="20"/>
                <w:szCs w:val="20"/>
              </w:rPr>
              <w:t>L</w:t>
            </w:r>
          </w:p>
        </w:tc>
        <w:tc>
          <w:tcPr>
            <w:tcW w:w="314" w:type="pct"/>
            <w:shd w:val="clear" w:color="auto" w:fill="FFFFFF"/>
          </w:tcPr>
          <w:p w14:paraId="317572F0" w14:textId="50078113" w:rsidR="00F53A90" w:rsidRPr="00646F4A" w:rsidRDefault="00F53A90" w:rsidP="00F53A90">
            <w:pPr>
              <w:spacing w:before="40"/>
              <w:jc w:val="center"/>
              <w:rPr>
                <w:rFonts w:cs="Arial"/>
                <w:bCs/>
                <w:sz w:val="20"/>
                <w:szCs w:val="20"/>
              </w:rPr>
            </w:pPr>
            <w:r w:rsidRPr="00646F4A">
              <w:rPr>
                <w:rFonts w:cs="Arial"/>
                <w:bCs/>
                <w:sz w:val="20"/>
                <w:szCs w:val="20"/>
              </w:rPr>
              <w:t>L</w:t>
            </w:r>
          </w:p>
        </w:tc>
        <w:tc>
          <w:tcPr>
            <w:tcW w:w="160" w:type="pct"/>
            <w:shd w:val="clear" w:color="auto" w:fill="FFFFFF"/>
          </w:tcPr>
          <w:p w14:paraId="01C73449" w14:textId="131B1149" w:rsidR="00F53A90" w:rsidRPr="00646F4A" w:rsidRDefault="00F53A90" w:rsidP="00F53A90">
            <w:pPr>
              <w:spacing w:before="40"/>
              <w:jc w:val="center"/>
              <w:rPr>
                <w:rFonts w:cs="Arial"/>
                <w:bCs/>
                <w:sz w:val="20"/>
                <w:szCs w:val="20"/>
              </w:rPr>
            </w:pPr>
            <w:r w:rsidRPr="00646F4A">
              <w:rPr>
                <w:rFonts w:cs="Arial"/>
                <w:bCs/>
                <w:sz w:val="20"/>
                <w:szCs w:val="20"/>
              </w:rPr>
              <w:t>L</w:t>
            </w:r>
          </w:p>
        </w:tc>
        <w:tc>
          <w:tcPr>
            <w:tcW w:w="244" w:type="pct"/>
            <w:shd w:val="clear" w:color="auto" w:fill="FFFFFF"/>
          </w:tcPr>
          <w:p w14:paraId="522D98DA" w14:textId="03039D69" w:rsidR="00F53A90" w:rsidRPr="00646F4A" w:rsidRDefault="00F53A90" w:rsidP="00F53A90">
            <w:pPr>
              <w:spacing w:before="40"/>
              <w:jc w:val="center"/>
              <w:rPr>
                <w:rFonts w:cs="Arial"/>
                <w:bCs/>
                <w:sz w:val="20"/>
                <w:szCs w:val="20"/>
              </w:rPr>
            </w:pPr>
            <w:r w:rsidRPr="00646F4A">
              <w:rPr>
                <w:rFonts w:cs="Arial"/>
                <w:bCs/>
                <w:sz w:val="20"/>
                <w:szCs w:val="20"/>
              </w:rPr>
              <w:t>Protect</w:t>
            </w:r>
          </w:p>
        </w:tc>
      </w:tr>
      <w:tr w:rsidR="00646F4A" w:rsidRPr="00646F4A" w14:paraId="7455A039" w14:textId="77777777" w:rsidTr="008544A9">
        <w:trPr>
          <w:cantSplit/>
          <w:trHeight w:val="958"/>
        </w:trPr>
        <w:tc>
          <w:tcPr>
            <w:tcW w:w="169" w:type="pct"/>
            <w:tcBorders>
              <w:top w:val="single" w:sz="4" w:space="0" w:color="auto"/>
              <w:left w:val="single" w:sz="4" w:space="0" w:color="auto"/>
              <w:bottom w:val="single" w:sz="4" w:space="0" w:color="auto"/>
              <w:right w:val="single" w:sz="4" w:space="0" w:color="auto"/>
            </w:tcBorders>
            <w:shd w:val="clear" w:color="auto" w:fill="FFFFFF"/>
          </w:tcPr>
          <w:p w14:paraId="648DF8D4" w14:textId="1B31BCBB" w:rsidR="00F53A90" w:rsidRPr="00646F4A" w:rsidRDefault="00F53A90" w:rsidP="00F53A90">
            <w:pPr>
              <w:spacing w:before="40"/>
              <w:jc w:val="center"/>
              <w:rPr>
                <w:rFonts w:cs="Arial"/>
                <w:sz w:val="20"/>
                <w:szCs w:val="20"/>
              </w:rPr>
            </w:pPr>
            <w:r w:rsidRPr="00646F4A">
              <w:rPr>
                <w:rFonts w:cs="Arial"/>
                <w:sz w:val="20"/>
                <w:szCs w:val="20"/>
              </w:rPr>
              <w:lastRenderedPageBreak/>
              <w:t>65</w:t>
            </w:r>
          </w:p>
        </w:tc>
        <w:tc>
          <w:tcPr>
            <w:tcW w:w="535" w:type="pct"/>
            <w:tcBorders>
              <w:top w:val="single" w:sz="4" w:space="0" w:color="auto"/>
              <w:left w:val="single" w:sz="4" w:space="0" w:color="auto"/>
              <w:bottom w:val="single" w:sz="4" w:space="0" w:color="auto"/>
              <w:right w:val="single" w:sz="4" w:space="0" w:color="auto"/>
            </w:tcBorders>
            <w:shd w:val="clear" w:color="auto" w:fill="FFFFFF"/>
          </w:tcPr>
          <w:p w14:paraId="358FC551" w14:textId="1715AC5A" w:rsidR="00F53A90" w:rsidRPr="00646F4A" w:rsidRDefault="00F53A90" w:rsidP="00F53A90">
            <w:pPr>
              <w:spacing w:before="40"/>
              <w:jc w:val="left"/>
              <w:rPr>
                <w:rFonts w:cs="Arial"/>
                <w:sz w:val="20"/>
                <w:szCs w:val="20"/>
              </w:rPr>
            </w:pPr>
            <w:r w:rsidRPr="00646F4A">
              <w:rPr>
                <w:rFonts w:cs="Arial"/>
                <w:sz w:val="20"/>
                <w:szCs w:val="20"/>
              </w:rPr>
              <w:t>Holbrooks Park</w:t>
            </w:r>
          </w:p>
        </w:tc>
        <w:tc>
          <w:tcPr>
            <w:tcW w:w="299" w:type="pct"/>
          </w:tcPr>
          <w:p w14:paraId="67918845" w14:textId="6A11AA50" w:rsidR="00F53A90" w:rsidRPr="00646F4A" w:rsidRDefault="00F53A90" w:rsidP="00F53A90">
            <w:pPr>
              <w:spacing w:before="40"/>
              <w:jc w:val="center"/>
              <w:rPr>
                <w:rFonts w:cs="Arial"/>
                <w:sz w:val="20"/>
                <w:szCs w:val="20"/>
              </w:rPr>
            </w:pPr>
            <w:r w:rsidRPr="00646F4A">
              <w:rPr>
                <w:rFonts w:cs="Arial"/>
                <w:sz w:val="20"/>
                <w:szCs w:val="20"/>
              </w:rPr>
              <w:t>CV6 4BY</w:t>
            </w:r>
          </w:p>
        </w:tc>
        <w:tc>
          <w:tcPr>
            <w:tcW w:w="338" w:type="pct"/>
            <w:shd w:val="clear" w:color="auto" w:fill="auto"/>
          </w:tcPr>
          <w:p w14:paraId="5525A2B8" w14:textId="331DF646" w:rsidR="00F53A90" w:rsidRPr="00646F4A" w:rsidRDefault="00F53A90" w:rsidP="00F53A90">
            <w:pPr>
              <w:spacing w:before="40"/>
              <w:jc w:val="center"/>
              <w:rPr>
                <w:rFonts w:cs="Arial"/>
                <w:sz w:val="20"/>
                <w:szCs w:val="20"/>
              </w:rPr>
            </w:pPr>
            <w:r w:rsidRPr="00646F4A">
              <w:rPr>
                <w:rFonts w:cs="Arial"/>
                <w:sz w:val="20"/>
                <w:szCs w:val="20"/>
              </w:rPr>
              <w:t>Football</w:t>
            </w:r>
          </w:p>
        </w:tc>
        <w:tc>
          <w:tcPr>
            <w:tcW w:w="410" w:type="pct"/>
            <w:shd w:val="clear" w:color="auto" w:fill="auto"/>
          </w:tcPr>
          <w:p w14:paraId="1FE05D04" w14:textId="7ECE64F6" w:rsidR="00F53A90" w:rsidRPr="00646F4A" w:rsidRDefault="00F53A90" w:rsidP="00F53A90">
            <w:pPr>
              <w:spacing w:before="40"/>
              <w:jc w:val="center"/>
              <w:rPr>
                <w:rFonts w:cs="Arial"/>
                <w:bCs/>
                <w:sz w:val="20"/>
                <w:szCs w:val="20"/>
              </w:rPr>
            </w:pPr>
            <w:r w:rsidRPr="00646F4A">
              <w:rPr>
                <w:rFonts w:cs="Arial"/>
                <w:bCs/>
                <w:sz w:val="20"/>
                <w:szCs w:val="20"/>
              </w:rPr>
              <w:t>Council</w:t>
            </w:r>
          </w:p>
        </w:tc>
        <w:tc>
          <w:tcPr>
            <w:tcW w:w="898" w:type="pct"/>
            <w:shd w:val="clear" w:color="auto" w:fill="auto"/>
          </w:tcPr>
          <w:p w14:paraId="7D5D12B4" w14:textId="7C266011" w:rsidR="00F53A90" w:rsidRPr="00646F4A" w:rsidRDefault="00F53A90" w:rsidP="00F53A90">
            <w:pPr>
              <w:spacing w:before="40"/>
              <w:jc w:val="left"/>
              <w:rPr>
                <w:rFonts w:cs="Arial"/>
                <w:bCs/>
                <w:sz w:val="20"/>
                <w:szCs w:val="20"/>
              </w:rPr>
            </w:pPr>
            <w:r w:rsidRPr="00646F4A">
              <w:rPr>
                <w:rFonts w:cs="Arial"/>
                <w:bCs/>
                <w:sz w:val="20"/>
                <w:szCs w:val="20"/>
              </w:rPr>
              <w:t xml:space="preserve">Three adult, three mini 7v7 and one youth 11v11 pitch, all of which are standard quality. The adult pitches and youth 11v11 pitches are played to capacity at peak times, whilst the mini 7v7 pitches have actual spare capacity. </w:t>
            </w:r>
          </w:p>
        </w:tc>
        <w:tc>
          <w:tcPr>
            <w:tcW w:w="772" w:type="pct"/>
            <w:shd w:val="clear" w:color="auto" w:fill="auto"/>
          </w:tcPr>
          <w:p w14:paraId="7ABE824C" w14:textId="77777777" w:rsidR="00F53A90" w:rsidRPr="00646F4A" w:rsidRDefault="00F53A90" w:rsidP="00F53A90">
            <w:pPr>
              <w:spacing w:before="40"/>
              <w:jc w:val="left"/>
              <w:rPr>
                <w:rFonts w:cs="Arial"/>
                <w:bCs/>
                <w:sz w:val="20"/>
                <w:szCs w:val="20"/>
              </w:rPr>
            </w:pPr>
            <w:r w:rsidRPr="00646F4A">
              <w:rPr>
                <w:rFonts w:cs="Arial"/>
                <w:bCs/>
                <w:sz w:val="20"/>
                <w:szCs w:val="20"/>
              </w:rPr>
              <w:t xml:space="preserve">Sustain quality of the pitches and explore opportunities to utilise the actual spare capacity that exists via the transfer of demand form overplayed sites or through future demand. </w:t>
            </w:r>
          </w:p>
          <w:p w14:paraId="76A382B1" w14:textId="7D321F22" w:rsidR="00F53A90" w:rsidRPr="00646F4A" w:rsidRDefault="00F53A90" w:rsidP="00F53A90">
            <w:pPr>
              <w:spacing w:before="40"/>
              <w:jc w:val="left"/>
              <w:rPr>
                <w:rFonts w:cs="Arial"/>
                <w:bCs/>
                <w:sz w:val="20"/>
                <w:szCs w:val="20"/>
              </w:rPr>
            </w:pPr>
            <w:r w:rsidRPr="00646F4A">
              <w:rPr>
                <w:rFonts w:cs="Arial"/>
                <w:bCs/>
                <w:sz w:val="20"/>
                <w:szCs w:val="20"/>
              </w:rPr>
              <w:t>Consider re-configuring one of the mini 7v7 pitches to mini 5v5 size to support local shortfalls.</w:t>
            </w:r>
          </w:p>
        </w:tc>
        <w:tc>
          <w:tcPr>
            <w:tcW w:w="319" w:type="pct"/>
            <w:shd w:val="clear" w:color="auto" w:fill="auto"/>
          </w:tcPr>
          <w:p w14:paraId="7D7F97AB" w14:textId="77777777" w:rsidR="00F53A90" w:rsidRPr="00646F4A" w:rsidRDefault="00F53A90" w:rsidP="00F53A90">
            <w:pPr>
              <w:spacing w:before="40"/>
              <w:jc w:val="center"/>
              <w:rPr>
                <w:rFonts w:cs="Arial"/>
                <w:bCs/>
                <w:sz w:val="20"/>
                <w:szCs w:val="20"/>
              </w:rPr>
            </w:pPr>
            <w:r w:rsidRPr="00646F4A">
              <w:rPr>
                <w:rFonts w:cs="Arial"/>
                <w:bCs/>
                <w:sz w:val="20"/>
                <w:szCs w:val="20"/>
              </w:rPr>
              <w:t>FF</w:t>
            </w:r>
          </w:p>
          <w:p w14:paraId="79D9B184" w14:textId="791B3989" w:rsidR="00F53A90" w:rsidRPr="00646F4A" w:rsidRDefault="00F53A90" w:rsidP="00F53A90">
            <w:pPr>
              <w:spacing w:before="40"/>
              <w:jc w:val="center"/>
              <w:rPr>
                <w:rFonts w:cs="Arial"/>
                <w:bCs/>
                <w:sz w:val="20"/>
                <w:szCs w:val="20"/>
              </w:rPr>
            </w:pPr>
            <w:r w:rsidRPr="00646F4A">
              <w:rPr>
                <w:rFonts w:cs="Arial"/>
                <w:bCs/>
                <w:sz w:val="20"/>
                <w:szCs w:val="20"/>
              </w:rPr>
              <w:t>FA</w:t>
            </w:r>
          </w:p>
        </w:tc>
        <w:tc>
          <w:tcPr>
            <w:tcW w:w="308" w:type="pct"/>
            <w:shd w:val="clear" w:color="auto" w:fill="FFFFFF"/>
          </w:tcPr>
          <w:p w14:paraId="2F7C007A" w14:textId="61F21695" w:rsidR="00F53A90" w:rsidRPr="00646F4A" w:rsidRDefault="00F53A90" w:rsidP="00F53A90">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432B14F9" w14:textId="1331A315" w:rsidR="00F53A90" w:rsidRPr="00646F4A" w:rsidRDefault="00F53A90" w:rsidP="00F53A90">
            <w:pPr>
              <w:spacing w:before="40"/>
              <w:jc w:val="center"/>
              <w:rPr>
                <w:rFonts w:cs="Arial"/>
                <w:bCs/>
                <w:sz w:val="20"/>
                <w:szCs w:val="20"/>
              </w:rPr>
            </w:pPr>
            <w:r w:rsidRPr="00646F4A">
              <w:rPr>
                <w:rFonts w:cs="Arial"/>
                <w:bCs/>
                <w:sz w:val="20"/>
                <w:szCs w:val="20"/>
              </w:rPr>
              <w:t>L</w:t>
            </w:r>
          </w:p>
        </w:tc>
        <w:tc>
          <w:tcPr>
            <w:tcW w:w="314" w:type="pct"/>
            <w:shd w:val="clear" w:color="auto" w:fill="FFFFFF"/>
          </w:tcPr>
          <w:p w14:paraId="66D06753" w14:textId="4AEFA2C6" w:rsidR="00F53A90" w:rsidRPr="00646F4A" w:rsidRDefault="00F53A90" w:rsidP="00F53A90">
            <w:pPr>
              <w:spacing w:before="40"/>
              <w:jc w:val="center"/>
              <w:rPr>
                <w:rFonts w:cs="Arial"/>
                <w:bCs/>
                <w:sz w:val="20"/>
                <w:szCs w:val="20"/>
              </w:rPr>
            </w:pPr>
            <w:r w:rsidRPr="00646F4A">
              <w:rPr>
                <w:rFonts w:cs="Arial"/>
                <w:bCs/>
                <w:sz w:val="20"/>
                <w:szCs w:val="20"/>
              </w:rPr>
              <w:t>L</w:t>
            </w:r>
          </w:p>
        </w:tc>
        <w:tc>
          <w:tcPr>
            <w:tcW w:w="160" w:type="pct"/>
            <w:shd w:val="clear" w:color="auto" w:fill="FFFFFF"/>
          </w:tcPr>
          <w:p w14:paraId="6418D74F" w14:textId="294657A1" w:rsidR="00F53A90" w:rsidRPr="00646F4A" w:rsidRDefault="00F53A90" w:rsidP="00F53A90">
            <w:pPr>
              <w:spacing w:before="40"/>
              <w:jc w:val="center"/>
              <w:rPr>
                <w:rFonts w:cs="Arial"/>
                <w:bCs/>
                <w:sz w:val="20"/>
                <w:szCs w:val="20"/>
              </w:rPr>
            </w:pPr>
            <w:r w:rsidRPr="00646F4A">
              <w:rPr>
                <w:rFonts w:cs="Arial"/>
                <w:bCs/>
                <w:sz w:val="20"/>
                <w:szCs w:val="20"/>
              </w:rPr>
              <w:t>L</w:t>
            </w:r>
          </w:p>
        </w:tc>
        <w:tc>
          <w:tcPr>
            <w:tcW w:w="244" w:type="pct"/>
            <w:shd w:val="clear" w:color="auto" w:fill="FFFFFF"/>
          </w:tcPr>
          <w:p w14:paraId="2808CAB7" w14:textId="7B342862" w:rsidR="00F53A90" w:rsidRPr="00646F4A" w:rsidRDefault="00F53A90" w:rsidP="00F53A90">
            <w:pPr>
              <w:spacing w:before="40"/>
              <w:jc w:val="center"/>
              <w:rPr>
                <w:rFonts w:cs="Arial"/>
                <w:bCs/>
                <w:sz w:val="20"/>
                <w:szCs w:val="20"/>
              </w:rPr>
            </w:pPr>
            <w:r w:rsidRPr="00646F4A">
              <w:rPr>
                <w:rFonts w:cs="Arial"/>
                <w:bCs/>
                <w:sz w:val="20"/>
                <w:szCs w:val="20"/>
              </w:rPr>
              <w:t>Protect</w:t>
            </w:r>
          </w:p>
        </w:tc>
      </w:tr>
      <w:tr w:rsidR="00646F4A" w:rsidRPr="00646F4A" w14:paraId="6612FF03" w14:textId="77777777" w:rsidTr="009B4858">
        <w:trPr>
          <w:trHeight w:val="453"/>
        </w:trPr>
        <w:tc>
          <w:tcPr>
            <w:tcW w:w="169" w:type="pct"/>
            <w:tcBorders>
              <w:top w:val="single" w:sz="4" w:space="0" w:color="auto"/>
              <w:left w:val="single" w:sz="4" w:space="0" w:color="auto"/>
              <w:bottom w:val="single" w:sz="4" w:space="0" w:color="auto"/>
              <w:right w:val="single" w:sz="4" w:space="0" w:color="auto"/>
            </w:tcBorders>
            <w:shd w:val="clear" w:color="auto" w:fill="FFFFFF"/>
          </w:tcPr>
          <w:p w14:paraId="587E59F4" w14:textId="5DA3175F" w:rsidR="00F53A90" w:rsidRPr="00646F4A" w:rsidRDefault="00F53A90" w:rsidP="00F53A90">
            <w:pPr>
              <w:spacing w:before="40"/>
              <w:jc w:val="center"/>
              <w:rPr>
                <w:rFonts w:cs="Arial"/>
                <w:sz w:val="20"/>
                <w:szCs w:val="20"/>
              </w:rPr>
            </w:pPr>
            <w:r w:rsidRPr="00646F4A">
              <w:rPr>
                <w:rFonts w:cs="Arial"/>
                <w:sz w:val="20"/>
                <w:szCs w:val="20"/>
              </w:rPr>
              <w:t>67</w:t>
            </w:r>
          </w:p>
        </w:tc>
        <w:tc>
          <w:tcPr>
            <w:tcW w:w="535" w:type="pct"/>
            <w:tcBorders>
              <w:top w:val="single" w:sz="4" w:space="0" w:color="auto"/>
              <w:left w:val="single" w:sz="4" w:space="0" w:color="auto"/>
              <w:bottom w:val="single" w:sz="4" w:space="0" w:color="auto"/>
              <w:right w:val="single" w:sz="4" w:space="0" w:color="auto"/>
            </w:tcBorders>
            <w:shd w:val="clear" w:color="auto" w:fill="FFFFFF"/>
          </w:tcPr>
          <w:p w14:paraId="024DC03C" w14:textId="3581B5B0" w:rsidR="00F53A90" w:rsidRPr="00646F4A" w:rsidRDefault="00F53A90" w:rsidP="00F53A90">
            <w:pPr>
              <w:spacing w:before="40"/>
              <w:jc w:val="left"/>
              <w:rPr>
                <w:rFonts w:cs="Arial"/>
                <w:sz w:val="20"/>
                <w:szCs w:val="20"/>
              </w:rPr>
            </w:pPr>
            <w:r w:rsidRPr="00646F4A">
              <w:rPr>
                <w:rFonts w:cs="Arial"/>
                <w:sz w:val="20"/>
                <w:szCs w:val="20"/>
              </w:rPr>
              <w:t>Holy Family Catholic Primary School</w:t>
            </w:r>
          </w:p>
        </w:tc>
        <w:tc>
          <w:tcPr>
            <w:tcW w:w="299" w:type="pct"/>
          </w:tcPr>
          <w:p w14:paraId="7BD4620F" w14:textId="34D84146" w:rsidR="00F53A90" w:rsidRPr="00646F4A" w:rsidRDefault="00F53A90" w:rsidP="00F53A90">
            <w:pPr>
              <w:spacing w:before="40"/>
              <w:jc w:val="center"/>
              <w:rPr>
                <w:rFonts w:cs="Arial"/>
                <w:sz w:val="20"/>
                <w:szCs w:val="20"/>
              </w:rPr>
            </w:pPr>
            <w:r w:rsidRPr="00646F4A">
              <w:rPr>
                <w:rFonts w:cs="Arial"/>
                <w:sz w:val="20"/>
                <w:szCs w:val="20"/>
              </w:rPr>
              <w:t>CV6 2GU</w:t>
            </w:r>
          </w:p>
        </w:tc>
        <w:tc>
          <w:tcPr>
            <w:tcW w:w="338" w:type="pct"/>
            <w:shd w:val="clear" w:color="auto" w:fill="auto"/>
          </w:tcPr>
          <w:p w14:paraId="1DC2D65C" w14:textId="4C4AA175" w:rsidR="00F53A90" w:rsidRPr="00646F4A" w:rsidRDefault="00F53A90" w:rsidP="00F53A90">
            <w:pPr>
              <w:spacing w:before="40"/>
              <w:jc w:val="center"/>
              <w:rPr>
                <w:rFonts w:cs="Arial"/>
                <w:sz w:val="20"/>
                <w:szCs w:val="20"/>
              </w:rPr>
            </w:pPr>
            <w:r w:rsidRPr="00646F4A">
              <w:rPr>
                <w:rFonts w:cs="Arial"/>
                <w:sz w:val="20"/>
                <w:szCs w:val="20"/>
              </w:rPr>
              <w:t>Football</w:t>
            </w:r>
          </w:p>
        </w:tc>
        <w:tc>
          <w:tcPr>
            <w:tcW w:w="410" w:type="pct"/>
            <w:shd w:val="clear" w:color="auto" w:fill="auto"/>
          </w:tcPr>
          <w:p w14:paraId="56A64A08" w14:textId="5EE164EE" w:rsidR="00F53A90" w:rsidRPr="00646F4A" w:rsidRDefault="00F53A90" w:rsidP="00F53A90">
            <w:pPr>
              <w:spacing w:before="40"/>
              <w:jc w:val="center"/>
              <w:rPr>
                <w:rFonts w:cs="Arial"/>
                <w:bCs/>
                <w:sz w:val="20"/>
                <w:szCs w:val="20"/>
              </w:rPr>
            </w:pPr>
            <w:r w:rsidRPr="00646F4A">
              <w:rPr>
                <w:rFonts w:cs="Arial"/>
                <w:bCs/>
                <w:sz w:val="20"/>
                <w:szCs w:val="20"/>
              </w:rPr>
              <w:t>Education</w:t>
            </w:r>
          </w:p>
        </w:tc>
        <w:tc>
          <w:tcPr>
            <w:tcW w:w="898" w:type="pct"/>
            <w:shd w:val="clear" w:color="auto" w:fill="auto"/>
          </w:tcPr>
          <w:p w14:paraId="4473011A" w14:textId="23062F55" w:rsidR="00F53A90" w:rsidRPr="00646F4A" w:rsidRDefault="00F53A90" w:rsidP="00F53A90">
            <w:pPr>
              <w:spacing w:before="40"/>
              <w:jc w:val="left"/>
              <w:rPr>
                <w:rFonts w:cs="Arial"/>
                <w:bCs/>
                <w:sz w:val="20"/>
                <w:szCs w:val="20"/>
              </w:rPr>
            </w:pPr>
            <w:r w:rsidRPr="00646F4A">
              <w:rPr>
                <w:rFonts w:cs="Arial"/>
                <w:bCs/>
                <w:sz w:val="20"/>
                <w:szCs w:val="20"/>
              </w:rPr>
              <w:t>One standard quality mini 7v7 pitch which is unavailable for community use.</w:t>
            </w:r>
          </w:p>
        </w:tc>
        <w:tc>
          <w:tcPr>
            <w:tcW w:w="772" w:type="pct"/>
            <w:shd w:val="clear" w:color="auto" w:fill="auto"/>
          </w:tcPr>
          <w:p w14:paraId="0AFE2761" w14:textId="2313104E" w:rsidR="00F53A90" w:rsidRPr="00646F4A" w:rsidRDefault="00F53A90" w:rsidP="00F53A90">
            <w:pPr>
              <w:spacing w:before="40"/>
              <w:jc w:val="left"/>
              <w:rPr>
                <w:rFonts w:cs="Arial"/>
                <w:bCs/>
                <w:sz w:val="20"/>
                <w:szCs w:val="20"/>
              </w:rPr>
            </w:pPr>
            <w:r w:rsidRPr="00646F4A">
              <w:rPr>
                <w:rFonts w:cs="Arial"/>
                <w:bCs/>
                <w:sz w:val="20"/>
                <w:szCs w:val="20"/>
              </w:rPr>
              <w:t>Explore options to enable community access.</w:t>
            </w:r>
          </w:p>
        </w:tc>
        <w:tc>
          <w:tcPr>
            <w:tcW w:w="319" w:type="pct"/>
            <w:shd w:val="clear" w:color="auto" w:fill="auto"/>
          </w:tcPr>
          <w:p w14:paraId="59F1BDBF" w14:textId="6E0E2A54" w:rsidR="00F53A90" w:rsidRPr="00646F4A" w:rsidRDefault="00F53A90" w:rsidP="00F53A90">
            <w:pPr>
              <w:spacing w:before="40"/>
              <w:jc w:val="center"/>
              <w:rPr>
                <w:rFonts w:cs="Arial"/>
                <w:bCs/>
                <w:sz w:val="20"/>
                <w:szCs w:val="20"/>
              </w:rPr>
            </w:pPr>
            <w:r w:rsidRPr="00646F4A">
              <w:rPr>
                <w:rFonts w:cs="Arial"/>
                <w:bCs/>
                <w:sz w:val="20"/>
                <w:szCs w:val="20"/>
              </w:rPr>
              <w:t>School</w:t>
            </w:r>
          </w:p>
          <w:p w14:paraId="53395B0D" w14:textId="307AC96F" w:rsidR="00F53A90" w:rsidRPr="00646F4A" w:rsidRDefault="00F53A90" w:rsidP="00F53A90">
            <w:pPr>
              <w:spacing w:before="40"/>
              <w:jc w:val="center"/>
              <w:rPr>
                <w:rFonts w:cs="Arial"/>
                <w:bCs/>
                <w:sz w:val="20"/>
                <w:szCs w:val="20"/>
              </w:rPr>
            </w:pPr>
            <w:r w:rsidRPr="00646F4A">
              <w:rPr>
                <w:rFonts w:cs="Arial"/>
                <w:bCs/>
                <w:sz w:val="20"/>
                <w:szCs w:val="20"/>
              </w:rPr>
              <w:t>FA</w:t>
            </w:r>
          </w:p>
        </w:tc>
        <w:tc>
          <w:tcPr>
            <w:tcW w:w="308" w:type="pct"/>
            <w:shd w:val="clear" w:color="auto" w:fill="FFFFFF"/>
          </w:tcPr>
          <w:p w14:paraId="5A66DF02" w14:textId="1F5932D4" w:rsidR="00F53A90" w:rsidRPr="00646F4A" w:rsidRDefault="00F53A90" w:rsidP="00F53A90">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37862F09" w14:textId="724A1E1D" w:rsidR="00F53A90" w:rsidRPr="00646F4A" w:rsidRDefault="00F53A90" w:rsidP="00F53A90">
            <w:pPr>
              <w:spacing w:before="40"/>
              <w:jc w:val="center"/>
              <w:rPr>
                <w:rFonts w:cs="Arial"/>
                <w:bCs/>
                <w:sz w:val="20"/>
                <w:szCs w:val="20"/>
              </w:rPr>
            </w:pPr>
            <w:r w:rsidRPr="00646F4A">
              <w:rPr>
                <w:rFonts w:cs="Arial"/>
                <w:bCs/>
                <w:sz w:val="20"/>
                <w:szCs w:val="20"/>
              </w:rPr>
              <w:t>L</w:t>
            </w:r>
          </w:p>
        </w:tc>
        <w:tc>
          <w:tcPr>
            <w:tcW w:w="314" w:type="pct"/>
            <w:shd w:val="clear" w:color="auto" w:fill="FFFFFF"/>
          </w:tcPr>
          <w:p w14:paraId="31C747E8" w14:textId="3B02F3B9" w:rsidR="00F53A90" w:rsidRPr="00646F4A" w:rsidRDefault="00335029" w:rsidP="00F53A90">
            <w:pPr>
              <w:spacing w:before="40"/>
              <w:jc w:val="center"/>
              <w:rPr>
                <w:rFonts w:cs="Arial"/>
                <w:bCs/>
                <w:sz w:val="20"/>
                <w:szCs w:val="20"/>
              </w:rPr>
            </w:pPr>
            <w:r w:rsidRPr="00646F4A">
              <w:rPr>
                <w:rFonts w:cs="Arial"/>
                <w:bCs/>
                <w:sz w:val="20"/>
                <w:szCs w:val="20"/>
              </w:rPr>
              <w:t>L</w:t>
            </w:r>
          </w:p>
        </w:tc>
        <w:tc>
          <w:tcPr>
            <w:tcW w:w="160" w:type="pct"/>
            <w:shd w:val="clear" w:color="auto" w:fill="FFFFFF"/>
          </w:tcPr>
          <w:p w14:paraId="451E6EBD" w14:textId="57604BC8" w:rsidR="00F53A90" w:rsidRPr="00646F4A" w:rsidRDefault="00F53A90" w:rsidP="00F53A90">
            <w:pPr>
              <w:spacing w:before="40"/>
              <w:jc w:val="center"/>
              <w:rPr>
                <w:rFonts w:cs="Arial"/>
                <w:bCs/>
                <w:sz w:val="20"/>
                <w:szCs w:val="20"/>
              </w:rPr>
            </w:pPr>
            <w:r w:rsidRPr="00646F4A">
              <w:rPr>
                <w:rFonts w:cs="Arial"/>
                <w:bCs/>
                <w:sz w:val="20"/>
                <w:szCs w:val="20"/>
              </w:rPr>
              <w:t>L</w:t>
            </w:r>
          </w:p>
        </w:tc>
        <w:tc>
          <w:tcPr>
            <w:tcW w:w="244" w:type="pct"/>
            <w:shd w:val="clear" w:color="auto" w:fill="FFFFFF"/>
          </w:tcPr>
          <w:p w14:paraId="590D3639" w14:textId="77777777" w:rsidR="00F53A90" w:rsidRPr="00646F4A" w:rsidRDefault="00F53A90" w:rsidP="00F53A90">
            <w:pPr>
              <w:spacing w:before="40"/>
              <w:jc w:val="center"/>
              <w:rPr>
                <w:rFonts w:cs="Arial"/>
                <w:bCs/>
                <w:sz w:val="20"/>
                <w:szCs w:val="20"/>
              </w:rPr>
            </w:pPr>
            <w:r w:rsidRPr="00646F4A">
              <w:rPr>
                <w:rFonts w:cs="Arial"/>
                <w:bCs/>
                <w:sz w:val="20"/>
                <w:szCs w:val="20"/>
              </w:rPr>
              <w:t>Protect</w:t>
            </w:r>
          </w:p>
          <w:p w14:paraId="3B8B323C" w14:textId="1AD5C13C" w:rsidR="00F53A90" w:rsidRPr="00646F4A" w:rsidRDefault="00F53A90" w:rsidP="00F53A90">
            <w:pPr>
              <w:spacing w:before="40"/>
              <w:jc w:val="center"/>
              <w:rPr>
                <w:rFonts w:cs="Arial"/>
                <w:bCs/>
                <w:sz w:val="20"/>
                <w:szCs w:val="20"/>
              </w:rPr>
            </w:pPr>
            <w:r w:rsidRPr="00646F4A">
              <w:rPr>
                <w:rFonts w:cs="Arial"/>
                <w:bCs/>
                <w:sz w:val="20"/>
                <w:szCs w:val="20"/>
              </w:rPr>
              <w:t xml:space="preserve">Provide </w:t>
            </w:r>
          </w:p>
        </w:tc>
      </w:tr>
      <w:tr w:rsidR="00646F4A" w:rsidRPr="00646F4A" w14:paraId="48CDE799" w14:textId="77777777" w:rsidTr="00446C5B">
        <w:trPr>
          <w:trHeight w:val="70"/>
        </w:trPr>
        <w:tc>
          <w:tcPr>
            <w:tcW w:w="169" w:type="pct"/>
            <w:vMerge w:val="restart"/>
            <w:tcBorders>
              <w:top w:val="single" w:sz="4" w:space="0" w:color="auto"/>
              <w:left w:val="single" w:sz="4" w:space="0" w:color="auto"/>
              <w:right w:val="single" w:sz="4" w:space="0" w:color="auto"/>
            </w:tcBorders>
            <w:shd w:val="clear" w:color="auto" w:fill="FFFFFF"/>
          </w:tcPr>
          <w:p w14:paraId="032FFB76" w14:textId="3C12EDF2" w:rsidR="00D10CAA" w:rsidRPr="00646F4A" w:rsidRDefault="00D10CAA" w:rsidP="00F53A90">
            <w:pPr>
              <w:spacing w:before="40"/>
              <w:jc w:val="center"/>
              <w:rPr>
                <w:rFonts w:cs="Arial"/>
                <w:sz w:val="20"/>
                <w:szCs w:val="20"/>
              </w:rPr>
            </w:pPr>
            <w:r w:rsidRPr="00646F4A">
              <w:rPr>
                <w:rFonts w:cs="Arial"/>
                <w:sz w:val="20"/>
                <w:szCs w:val="20"/>
              </w:rPr>
              <w:t>80</w:t>
            </w:r>
          </w:p>
        </w:tc>
        <w:tc>
          <w:tcPr>
            <w:tcW w:w="535" w:type="pct"/>
            <w:vMerge w:val="restart"/>
            <w:tcBorders>
              <w:top w:val="single" w:sz="4" w:space="0" w:color="auto"/>
              <w:left w:val="single" w:sz="4" w:space="0" w:color="auto"/>
              <w:right w:val="single" w:sz="4" w:space="0" w:color="auto"/>
            </w:tcBorders>
            <w:shd w:val="clear" w:color="auto" w:fill="FFFFFF"/>
          </w:tcPr>
          <w:p w14:paraId="62CE8667" w14:textId="00C26A7C" w:rsidR="00D10CAA" w:rsidRPr="00646F4A" w:rsidRDefault="00D10CAA" w:rsidP="00F53A90">
            <w:pPr>
              <w:spacing w:before="40"/>
              <w:jc w:val="left"/>
              <w:rPr>
                <w:rFonts w:cs="Arial"/>
                <w:sz w:val="20"/>
                <w:szCs w:val="20"/>
              </w:rPr>
            </w:pPr>
            <w:r w:rsidRPr="00646F4A">
              <w:rPr>
                <w:rFonts w:cs="Arial"/>
                <w:sz w:val="20"/>
                <w:szCs w:val="20"/>
              </w:rPr>
              <w:t>Longford Park</w:t>
            </w:r>
          </w:p>
        </w:tc>
        <w:tc>
          <w:tcPr>
            <w:tcW w:w="299" w:type="pct"/>
            <w:vMerge w:val="restart"/>
          </w:tcPr>
          <w:p w14:paraId="28070187" w14:textId="6944A964" w:rsidR="00D10CAA" w:rsidRPr="00646F4A" w:rsidRDefault="00D10CAA" w:rsidP="00F53A90">
            <w:pPr>
              <w:spacing w:before="40"/>
              <w:jc w:val="center"/>
              <w:rPr>
                <w:rFonts w:cs="Arial"/>
                <w:sz w:val="20"/>
                <w:szCs w:val="20"/>
              </w:rPr>
            </w:pPr>
            <w:r w:rsidRPr="00646F4A">
              <w:rPr>
                <w:rFonts w:cs="Arial"/>
                <w:sz w:val="20"/>
                <w:szCs w:val="20"/>
              </w:rPr>
              <w:t>CV6 6DW</w:t>
            </w:r>
          </w:p>
        </w:tc>
        <w:tc>
          <w:tcPr>
            <w:tcW w:w="338" w:type="pct"/>
            <w:shd w:val="clear" w:color="auto" w:fill="auto"/>
          </w:tcPr>
          <w:p w14:paraId="2FD255EF" w14:textId="73FABAF7" w:rsidR="00D10CAA" w:rsidRPr="00646F4A" w:rsidRDefault="00D10CAA" w:rsidP="00F53A90">
            <w:pPr>
              <w:spacing w:before="40"/>
              <w:jc w:val="center"/>
              <w:rPr>
                <w:rFonts w:cs="Arial"/>
                <w:sz w:val="20"/>
                <w:szCs w:val="20"/>
              </w:rPr>
            </w:pPr>
            <w:r w:rsidRPr="00646F4A">
              <w:rPr>
                <w:rFonts w:cs="Arial"/>
                <w:sz w:val="20"/>
                <w:szCs w:val="20"/>
              </w:rPr>
              <w:t>Football</w:t>
            </w:r>
          </w:p>
        </w:tc>
        <w:tc>
          <w:tcPr>
            <w:tcW w:w="410" w:type="pct"/>
            <w:vMerge w:val="restart"/>
            <w:shd w:val="clear" w:color="auto" w:fill="auto"/>
          </w:tcPr>
          <w:p w14:paraId="33378D03" w14:textId="15A799EA" w:rsidR="00D10CAA" w:rsidRPr="00646F4A" w:rsidRDefault="00D10CAA" w:rsidP="00F53A90">
            <w:pPr>
              <w:spacing w:before="40"/>
              <w:jc w:val="center"/>
              <w:rPr>
                <w:rFonts w:cs="Arial"/>
                <w:bCs/>
                <w:sz w:val="20"/>
                <w:szCs w:val="20"/>
              </w:rPr>
            </w:pPr>
            <w:r w:rsidRPr="00646F4A">
              <w:rPr>
                <w:rFonts w:cs="Arial"/>
                <w:bCs/>
                <w:sz w:val="20"/>
                <w:szCs w:val="20"/>
              </w:rPr>
              <w:t>Council</w:t>
            </w:r>
          </w:p>
        </w:tc>
        <w:tc>
          <w:tcPr>
            <w:tcW w:w="898" w:type="pct"/>
            <w:shd w:val="clear" w:color="auto" w:fill="auto"/>
          </w:tcPr>
          <w:p w14:paraId="5A9CBC54" w14:textId="6612582E" w:rsidR="00D10CAA" w:rsidRPr="00646F4A" w:rsidRDefault="00D10CAA" w:rsidP="00F53A90">
            <w:pPr>
              <w:spacing w:before="40"/>
              <w:jc w:val="left"/>
              <w:rPr>
                <w:rFonts w:cs="Arial"/>
                <w:bCs/>
                <w:sz w:val="20"/>
                <w:szCs w:val="20"/>
              </w:rPr>
            </w:pPr>
            <w:r w:rsidRPr="00646F4A">
              <w:rPr>
                <w:rFonts w:cs="Arial"/>
                <w:bCs/>
                <w:sz w:val="20"/>
                <w:szCs w:val="20"/>
              </w:rPr>
              <w:t>One standard quality adult pitch which has actual spare capacity.</w:t>
            </w:r>
          </w:p>
          <w:p w14:paraId="75298819" w14:textId="68CDCD7A" w:rsidR="00D10CAA" w:rsidRPr="00646F4A" w:rsidRDefault="00D10CAA" w:rsidP="00F53A90">
            <w:pPr>
              <w:jc w:val="left"/>
              <w:rPr>
                <w:rFonts w:cs="Arial"/>
                <w:bCs/>
                <w:sz w:val="20"/>
                <w:szCs w:val="20"/>
              </w:rPr>
            </w:pPr>
          </w:p>
        </w:tc>
        <w:tc>
          <w:tcPr>
            <w:tcW w:w="772" w:type="pct"/>
            <w:shd w:val="clear" w:color="auto" w:fill="auto"/>
          </w:tcPr>
          <w:p w14:paraId="55572962" w14:textId="06AD3687" w:rsidR="00D10CAA" w:rsidRPr="00646F4A" w:rsidRDefault="00D10CAA" w:rsidP="00F53A90">
            <w:pPr>
              <w:spacing w:before="40"/>
              <w:jc w:val="left"/>
              <w:rPr>
                <w:rFonts w:cs="Arial"/>
                <w:bCs/>
                <w:sz w:val="20"/>
                <w:szCs w:val="20"/>
              </w:rPr>
            </w:pPr>
            <w:r w:rsidRPr="00646F4A">
              <w:rPr>
                <w:rFonts w:cs="Arial"/>
                <w:bCs/>
                <w:sz w:val="20"/>
                <w:szCs w:val="20"/>
              </w:rPr>
              <w:t>Sustain quality and explore opportunities to utilise actual spare capacity via the transfer of demand fr</w:t>
            </w:r>
            <w:r w:rsidR="00BF0107" w:rsidRPr="00646F4A">
              <w:rPr>
                <w:rFonts w:cs="Arial"/>
                <w:bCs/>
                <w:sz w:val="20"/>
                <w:szCs w:val="20"/>
              </w:rPr>
              <w:t>o</w:t>
            </w:r>
            <w:r w:rsidRPr="00646F4A">
              <w:rPr>
                <w:rFonts w:cs="Arial"/>
                <w:bCs/>
                <w:sz w:val="20"/>
                <w:szCs w:val="20"/>
              </w:rPr>
              <w:t>m overplayed sites</w:t>
            </w:r>
            <w:r w:rsidR="00BF0107" w:rsidRPr="00646F4A">
              <w:rPr>
                <w:rFonts w:cs="Arial"/>
                <w:bCs/>
                <w:sz w:val="20"/>
                <w:szCs w:val="20"/>
              </w:rPr>
              <w:t xml:space="preserve"> to reduce future Analysis Area shortfalls.</w:t>
            </w:r>
            <w:r w:rsidRPr="00646F4A">
              <w:rPr>
                <w:rFonts w:cs="Arial"/>
                <w:bCs/>
                <w:sz w:val="20"/>
                <w:szCs w:val="20"/>
              </w:rPr>
              <w:t xml:space="preserve"> Consider re-configuring the pitch to youth 11v11 size to support local shortfalls.</w:t>
            </w:r>
          </w:p>
        </w:tc>
        <w:tc>
          <w:tcPr>
            <w:tcW w:w="319" w:type="pct"/>
            <w:vMerge w:val="restart"/>
            <w:shd w:val="clear" w:color="auto" w:fill="auto"/>
          </w:tcPr>
          <w:p w14:paraId="17B42118" w14:textId="7DD77D7B" w:rsidR="00D10CAA" w:rsidRPr="00646F4A" w:rsidRDefault="00D10CAA" w:rsidP="00F53A90">
            <w:pPr>
              <w:spacing w:before="40"/>
              <w:jc w:val="center"/>
              <w:rPr>
                <w:rFonts w:cs="Arial"/>
                <w:bCs/>
                <w:sz w:val="20"/>
                <w:szCs w:val="20"/>
              </w:rPr>
            </w:pPr>
            <w:r w:rsidRPr="00646F4A">
              <w:rPr>
                <w:rFonts w:cs="Arial"/>
                <w:bCs/>
                <w:sz w:val="20"/>
                <w:szCs w:val="20"/>
              </w:rPr>
              <w:t>Council</w:t>
            </w:r>
          </w:p>
          <w:p w14:paraId="0FF7B597" w14:textId="7632D8CD" w:rsidR="00D10CAA" w:rsidRPr="00646F4A" w:rsidRDefault="00D10CAA" w:rsidP="00F53A90">
            <w:pPr>
              <w:spacing w:before="40"/>
              <w:jc w:val="center"/>
              <w:rPr>
                <w:rFonts w:cs="Arial"/>
                <w:bCs/>
                <w:sz w:val="20"/>
                <w:szCs w:val="20"/>
              </w:rPr>
            </w:pPr>
            <w:r w:rsidRPr="00646F4A">
              <w:rPr>
                <w:rFonts w:cs="Arial"/>
                <w:bCs/>
                <w:sz w:val="20"/>
                <w:szCs w:val="20"/>
              </w:rPr>
              <w:t>FF</w:t>
            </w:r>
          </w:p>
          <w:p w14:paraId="39F24F5E" w14:textId="77777777" w:rsidR="00D10CAA" w:rsidRPr="00646F4A" w:rsidRDefault="00D10CAA" w:rsidP="00F53A90">
            <w:pPr>
              <w:spacing w:before="40"/>
              <w:jc w:val="center"/>
              <w:rPr>
                <w:rFonts w:cs="Arial"/>
                <w:bCs/>
                <w:sz w:val="20"/>
                <w:szCs w:val="20"/>
              </w:rPr>
            </w:pPr>
            <w:r w:rsidRPr="00646F4A">
              <w:rPr>
                <w:rFonts w:cs="Arial"/>
                <w:bCs/>
                <w:sz w:val="20"/>
                <w:szCs w:val="20"/>
              </w:rPr>
              <w:t>FA</w:t>
            </w:r>
          </w:p>
          <w:p w14:paraId="0BDB69A6" w14:textId="1FDB8D43" w:rsidR="00D10CAA" w:rsidRPr="00646F4A" w:rsidRDefault="00D10CAA" w:rsidP="00D10CAA">
            <w:pPr>
              <w:spacing w:before="40"/>
              <w:jc w:val="center"/>
              <w:rPr>
                <w:rFonts w:cs="Arial"/>
                <w:bCs/>
                <w:sz w:val="20"/>
                <w:szCs w:val="20"/>
              </w:rPr>
            </w:pPr>
            <w:r w:rsidRPr="00646F4A">
              <w:rPr>
                <w:rFonts w:cs="Arial"/>
                <w:bCs/>
                <w:sz w:val="20"/>
                <w:szCs w:val="20"/>
              </w:rPr>
              <w:t>ECB</w:t>
            </w:r>
          </w:p>
        </w:tc>
        <w:tc>
          <w:tcPr>
            <w:tcW w:w="308" w:type="pct"/>
            <w:vMerge w:val="restart"/>
            <w:shd w:val="clear" w:color="auto" w:fill="FFFFFF"/>
          </w:tcPr>
          <w:p w14:paraId="7B70BEFF" w14:textId="3BFF9EF8" w:rsidR="00D10CAA" w:rsidRPr="00646F4A" w:rsidRDefault="00D10CAA" w:rsidP="00F53A90">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2F5C3798" w14:textId="2072354C" w:rsidR="00D10CAA" w:rsidRPr="00646F4A" w:rsidRDefault="00D10CAA" w:rsidP="00F53A90">
            <w:pPr>
              <w:spacing w:before="40"/>
              <w:jc w:val="center"/>
              <w:rPr>
                <w:rFonts w:cs="Arial"/>
                <w:bCs/>
                <w:sz w:val="20"/>
                <w:szCs w:val="20"/>
              </w:rPr>
            </w:pPr>
            <w:r w:rsidRPr="00646F4A">
              <w:rPr>
                <w:rFonts w:cs="Arial"/>
                <w:bCs/>
                <w:sz w:val="20"/>
                <w:szCs w:val="20"/>
              </w:rPr>
              <w:t>L</w:t>
            </w:r>
          </w:p>
        </w:tc>
        <w:tc>
          <w:tcPr>
            <w:tcW w:w="314" w:type="pct"/>
            <w:shd w:val="clear" w:color="auto" w:fill="FFFFFF"/>
          </w:tcPr>
          <w:p w14:paraId="7FCD9EE7" w14:textId="7537AA06" w:rsidR="00D10CAA" w:rsidRPr="00646F4A" w:rsidRDefault="00E93FCA" w:rsidP="00F53A90">
            <w:pPr>
              <w:spacing w:before="40"/>
              <w:jc w:val="center"/>
              <w:rPr>
                <w:rFonts w:cs="Arial"/>
                <w:bCs/>
                <w:sz w:val="20"/>
                <w:szCs w:val="20"/>
              </w:rPr>
            </w:pPr>
            <w:r w:rsidRPr="00646F4A">
              <w:rPr>
                <w:rFonts w:cs="Arial"/>
                <w:bCs/>
                <w:sz w:val="20"/>
                <w:szCs w:val="20"/>
              </w:rPr>
              <w:t>S</w:t>
            </w:r>
          </w:p>
        </w:tc>
        <w:tc>
          <w:tcPr>
            <w:tcW w:w="160" w:type="pct"/>
            <w:shd w:val="clear" w:color="auto" w:fill="FFFFFF"/>
          </w:tcPr>
          <w:p w14:paraId="0E55F836" w14:textId="44D54268" w:rsidR="00D10CAA" w:rsidRPr="00646F4A" w:rsidRDefault="00D10CAA" w:rsidP="00F53A90">
            <w:pPr>
              <w:spacing w:before="40"/>
              <w:jc w:val="center"/>
              <w:rPr>
                <w:rFonts w:cs="Arial"/>
                <w:bCs/>
                <w:sz w:val="20"/>
                <w:szCs w:val="20"/>
              </w:rPr>
            </w:pPr>
            <w:r w:rsidRPr="00646F4A">
              <w:rPr>
                <w:rFonts w:cs="Arial"/>
                <w:bCs/>
                <w:sz w:val="20"/>
                <w:szCs w:val="20"/>
              </w:rPr>
              <w:t>L</w:t>
            </w:r>
          </w:p>
        </w:tc>
        <w:tc>
          <w:tcPr>
            <w:tcW w:w="244" w:type="pct"/>
            <w:vMerge w:val="restart"/>
            <w:shd w:val="clear" w:color="auto" w:fill="FFFFFF"/>
          </w:tcPr>
          <w:p w14:paraId="131FDF80" w14:textId="297CB7A7" w:rsidR="00D10CAA" w:rsidRPr="00646F4A" w:rsidRDefault="00D10CAA" w:rsidP="00F53A90">
            <w:pPr>
              <w:spacing w:before="40"/>
              <w:jc w:val="center"/>
              <w:rPr>
                <w:rFonts w:cs="Arial"/>
                <w:bCs/>
                <w:sz w:val="20"/>
                <w:szCs w:val="20"/>
              </w:rPr>
            </w:pPr>
            <w:r w:rsidRPr="00646F4A">
              <w:rPr>
                <w:rFonts w:cs="Arial"/>
                <w:bCs/>
                <w:sz w:val="20"/>
                <w:szCs w:val="20"/>
              </w:rPr>
              <w:t>Protect</w:t>
            </w:r>
          </w:p>
        </w:tc>
      </w:tr>
      <w:tr w:rsidR="00646F4A" w:rsidRPr="00646F4A" w14:paraId="7F124329" w14:textId="77777777" w:rsidTr="00446C5B">
        <w:trPr>
          <w:trHeight w:val="70"/>
        </w:trPr>
        <w:tc>
          <w:tcPr>
            <w:tcW w:w="169" w:type="pct"/>
            <w:vMerge/>
            <w:tcBorders>
              <w:left w:val="single" w:sz="4" w:space="0" w:color="auto"/>
              <w:bottom w:val="single" w:sz="4" w:space="0" w:color="auto"/>
              <w:right w:val="single" w:sz="4" w:space="0" w:color="auto"/>
            </w:tcBorders>
            <w:shd w:val="clear" w:color="auto" w:fill="FFFFFF"/>
          </w:tcPr>
          <w:p w14:paraId="3F620332" w14:textId="77777777" w:rsidR="00D10CAA" w:rsidRPr="00646F4A" w:rsidRDefault="00D10CAA" w:rsidP="00D10CAA">
            <w:pPr>
              <w:spacing w:before="40"/>
              <w:jc w:val="center"/>
              <w:rPr>
                <w:rFonts w:cs="Arial"/>
                <w:sz w:val="20"/>
                <w:szCs w:val="20"/>
              </w:rPr>
            </w:pPr>
          </w:p>
        </w:tc>
        <w:tc>
          <w:tcPr>
            <w:tcW w:w="535" w:type="pct"/>
            <w:vMerge/>
            <w:tcBorders>
              <w:left w:val="single" w:sz="4" w:space="0" w:color="auto"/>
              <w:bottom w:val="single" w:sz="4" w:space="0" w:color="auto"/>
              <w:right w:val="single" w:sz="4" w:space="0" w:color="auto"/>
            </w:tcBorders>
            <w:shd w:val="clear" w:color="auto" w:fill="FFFFFF"/>
          </w:tcPr>
          <w:p w14:paraId="2E215CC2" w14:textId="77777777" w:rsidR="00D10CAA" w:rsidRPr="00646F4A" w:rsidRDefault="00D10CAA" w:rsidP="00D10CAA">
            <w:pPr>
              <w:spacing w:before="40"/>
              <w:jc w:val="left"/>
              <w:rPr>
                <w:rFonts w:cs="Arial"/>
                <w:sz w:val="20"/>
                <w:szCs w:val="20"/>
              </w:rPr>
            </w:pPr>
          </w:p>
        </w:tc>
        <w:tc>
          <w:tcPr>
            <w:tcW w:w="299" w:type="pct"/>
            <w:vMerge/>
          </w:tcPr>
          <w:p w14:paraId="50F05A7D" w14:textId="77777777" w:rsidR="00D10CAA" w:rsidRPr="00646F4A" w:rsidRDefault="00D10CAA" w:rsidP="00D10CAA">
            <w:pPr>
              <w:spacing w:before="40"/>
              <w:jc w:val="center"/>
              <w:rPr>
                <w:rFonts w:cs="Arial"/>
                <w:sz w:val="20"/>
                <w:szCs w:val="20"/>
              </w:rPr>
            </w:pPr>
          </w:p>
        </w:tc>
        <w:tc>
          <w:tcPr>
            <w:tcW w:w="338" w:type="pct"/>
            <w:shd w:val="clear" w:color="auto" w:fill="auto"/>
          </w:tcPr>
          <w:p w14:paraId="2FCC4959" w14:textId="6190095A" w:rsidR="00D10CAA" w:rsidRPr="00646F4A" w:rsidRDefault="00D10CAA" w:rsidP="00D10CAA">
            <w:pPr>
              <w:spacing w:before="40"/>
              <w:jc w:val="center"/>
              <w:rPr>
                <w:rFonts w:cs="Arial"/>
                <w:sz w:val="20"/>
                <w:szCs w:val="20"/>
              </w:rPr>
            </w:pPr>
            <w:r w:rsidRPr="00646F4A">
              <w:rPr>
                <w:rFonts w:cs="Arial"/>
                <w:sz w:val="20"/>
                <w:szCs w:val="20"/>
              </w:rPr>
              <w:t>Cricket</w:t>
            </w:r>
          </w:p>
        </w:tc>
        <w:tc>
          <w:tcPr>
            <w:tcW w:w="410" w:type="pct"/>
            <w:vMerge/>
            <w:shd w:val="clear" w:color="auto" w:fill="auto"/>
          </w:tcPr>
          <w:p w14:paraId="4B26B04D" w14:textId="77777777" w:rsidR="00D10CAA" w:rsidRPr="00646F4A" w:rsidRDefault="00D10CAA" w:rsidP="00D10CAA">
            <w:pPr>
              <w:spacing w:before="40"/>
              <w:jc w:val="center"/>
              <w:rPr>
                <w:rFonts w:cs="Arial"/>
                <w:bCs/>
                <w:sz w:val="20"/>
                <w:szCs w:val="20"/>
              </w:rPr>
            </w:pPr>
          </w:p>
        </w:tc>
        <w:tc>
          <w:tcPr>
            <w:tcW w:w="898" w:type="pct"/>
            <w:shd w:val="clear" w:color="auto" w:fill="auto"/>
          </w:tcPr>
          <w:p w14:paraId="26465310" w14:textId="6DC3A725" w:rsidR="00D10CAA" w:rsidRPr="00646F4A" w:rsidRDefault="00D10CAA" w:rsidP="00D10CAA">
            <w:pPr>
              <w:spacing w:before="40"/>
              <w:jc w:val="left"/>
              <w:rPr>
                <w:rFonts w:cs="Arial"/>
                <w:bCs/>
                <w:sz w:val="20"/>
                <w:szCs w:val="20"/>
              </w:rPr>
            </w:pPr>
            <w:r w:rsidRPr="00646F4A">
              <w:rPr>
                <w:rFonts w:cs="Arial"/>
                <w:bCs/>
                <w:sz w:val="20"/>
                <w:szCs w:val="20"/>
              </w:rPr>
              <w:t>One poor quality, standalone NTP which is unused by the community.</w:t>
            </w:r>
          </w:p>
        </w:tc>
        <w:tc>
          <w:tcPr>
            <w:tcW w:w="772" w:type="pct"/>
            <w:shd w:val="clear" w:color="auto" w:fill="auto"/>
          </w:tcPr>
          <w:p w14:paraId="72ED6586" w14:textId="05F03466" w:rsidR="00D10CAA" w:rsidRPr="00646F4A" w:rsidRDefault="00D10CAA" w:rsidP="00D10CAA">
            <w:pPr>
              <w:spacing w:before="40"/>
              <w:jc w:val="left"/>
              <w:rPr>
                <w:rFonts w:cs="Arial"/>
                <w:bCs/>
                <w:sz w:val="20"/>
                <w:szCs w:val="20"/>
              </w:rPr>
            </w:pPr>
            <w:r w:rsidRPr="00646F4A">
              <w:rPr>
                <w:rFonts w:cs="Arial"/>
                <w:bCs/>
                <w:sz w:val="20"/>
                <w:szCs w:val="20"/>
              </w:rPr>
              <w:t>Explore the feasibility of resurfacing the NTP on site for informal and recreational demand.</w:t>
            </w:r>
          </w:p>
        </w:tc>
        <w:tc>
          <w:tcPr>
            <w:tcW w:w="319" w:type="pct"/>
            <w:vMerge/>
            <w:shd w:val="clear" w:color="auto" w:fill="auto"/>
          </w:tcPr>
          <w:p w14:paraId="185CC848" w14:textId="5C0EAC3C" w:rsidR="00D10CAA" w:rsidRPr="00646F4A" w:rsidRDefault="00D10CAA" w:rsidP="00D10CAA">
            <w:pPr>
              <w:spacing w:before="40"/>
              <w:jc w:val="center"/>
              <w:rPr>
                <w:rFonts w:cs="Arial"/>
                <w:bCs/>
                <w:sz w:val="20"/>
                <w:szCs w:val="20"/>
              </w:rPr>
            </w:pPr>
          </w:p>
        </w:tc>
        <w:tc>
          <w:tcPr>
            <w:tcW w:w="308" w:type="pct"/>
            <w:vMerge/>
            <w:shd w:val="clear" w:color="auto" w:fill="FFFFFF"/>
          </w:tcPr>
          <w:p w14:paraId="3A7C3CB6" w14:textId="77777777" w:rsidR="00D10CAA" w:rsidRPr="00646F4A" w:rsidRDefault="00D10CAA" w:rsidP="00D10CAA">
            <w:pPr>
              <w:spacing w:before="40"/>
              <w:jc w:val="center"/>
              <w:rPr>
                <w:rFonts w:cs="Arial"/>
                <w:bCs/>
                <w:sz w:val="20"/>
                <w:szCs w:val="20"/>
              </w:rPr>
            </w:pPr>
          </w:p>
        </w:tc>
        <w:tc>
          <w:tcPr>
            <w:tcW w:w="235" w:type="pct"/>
            <w:shd w:val="clear" w:color="auto" w:fill="FFFFFF"/>
          </w:tcPr>
          <w:p w14:paraId="4B31E1B1" w14:textId="6B16ED91" w:rsidR="00D10CAA" w:rsidRPr="00646F4A" w:rsidRDefault="00D10CAA" w:rsidP="00D10CAA">
            <w:pPr>
              <w:spacing w:before="40"/>
              <w:jc w:val="center"/>
              <w:rPr>
                <w:rFonts w:cs="Arial"/>
                <w:bCs/>
                <w:sz w:val="20"/>
                <w:szCs w:val="20"/>
              </w:rPr>
            </w:pPr>
            <w:r w:rsidRPr="00646F4A">
              <w:rPr>
                <w:rFonts w:cs="Arial"/>
                <w:bCs/>
                <w:sz w:val="20"/>
                <w:szCs w:val="20"/>
              </w:rPr>
              <w:t>L</w:t>
            </w:r>
          </w:p>
        </w:tc>
        <w:tc>
          <w:tcPr>
            <w:tcW w:w="314" w:type="pct"/>
            <w:shd w:val="clear" w:color="auto" w:fill="FFFFFF"/>
          </w:tcPr>
          <w:p w14:paraId="53AC1964" w14:textId="69A4BC93" w:rsidR="00D10CAA" w:rsidRPr="00646F4A" w:rsidRDefault="00D10CAA"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0C570638" w14:textId="6FE338A1"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0196539C" w14:textId="77777777" w:rsidR="00D10CAA" w:rsidRPr="00646F4A" w:rsidRDefault="00D10CAA" w:rsidP="00D10CAA">
            <w:pPr>
              <w:spacing w:before="40"/>
              <w:jc w:val="center"/>
              <w:rPr>
                <w:rFonts w:cs="Arial"/>
                <w:bCs/>
                <w:sz w:val="20"/>
                <w:szCs w:val="20"/>
              </w:rPr>
            </w:pPr>
          </w:p>
        </w:tc>
      </w:tr>
      <w:tr w:rsidR="00646F4A" w:rsidRPr="00646F4A" w14:paraId="6E41D6C1" w14:textId="77777777" w:rsidTr="009B4858">
        <w:trPr>
          <w:trHeight w:val="958"/>
        </w:trPr>
        <w:tc>
          <w:tcPr>
            <w:tcW w:w="169" w:type="pct"/>
            <w:tcBorders>
              <w:top w:val="single" w:sz="4" w:space="0" w:color="auto"/>
              <w:left w:val="single" w:sz="4" w:space="0" w:color="auto"/>
              <w:bottom w:val="single" w:sz="4" w:space="0" w:color="auto"/>
              <w:right w:val="single" w:sz="4" w:space="0" w:color="auto"/>
            </w:tcBorders>
            <w:shd w:val="clear" w:color="auto" w:fill="FFFFFF"/>
          </w:tcPr>
          <w:p w14:paraId="1649C0FC" w14:textId="3D74D82A" w:rsidR="00D10CAA" w:rsidRPr="00646F4A" w:rsidRDefault="00D10CAA" w:rsidP="00D10CAA">
            <w:pPr>
              <w:spacing w:before="40"/>
              <w:jc w:val="center"/>
              <w:rPr>
                <w:rFonts w:cs="Arial"/>
                <w:sz w:val="20"/>
                <w:szCs w:val="20"/>
              </w:rPr>
            </w:pPr>
            <w:r w:rsidRPr="00646F4A">
              <w:rPr>
                <w:rFonts w:cs="Arial"/>
                <w:sz w:val="20"/>
                <w:szCs w:val="20"/>
              </w:rPr>
              <w:t>81</w:t>
            </w:r>
          </w:p>
        </w:tc>
        <w:tc>
          <w:tcPr>
            <w:tcW w:w="535" w:type="pct"/>
            <w:tcBorders>
              <w:top w:val="single" w:sz="4" w:space="0" w:color="auto"/>
              <w:left w:val="single" w:sz="4" w:space="0" w:color="auto"/>
              <w:bottom w:val="single" w:sz="4" w:space="0" w:color="auto"/>
              <w:right w:val="single" w:sz="4" w:space="0" w:color="auto"/>
            </w:tcBorders>
            <w:shd w:val="clear" w:color="auto" w:fill="FFFFFF"/>
          </w:tcPr>
          <w:p w14:paraId="267D451C" w14:textId="3D7BDADC" w:rsidR="00D10CAA" w:rsidRPr="00646F4A" w:rsidRDefault="00D10CAA" w:rsidP="00D10CAA">
            <w:pPr>
              <w:spacing w:before="40"/>
              <w:jc w:val="left"/>
              <w:rPr>
                <w:rFonts w:cs="Arial"/>
                <w:sz w:val="20"/>
                <w:szCs w:val="20"/>
              </w:rPr>
            </w:pPr>
            <w:r w:rsidRPr="00646F4A">
              <w:rPr>
                <w:rFonts w:cs="Arial"/>
                <w:sz w:val="20"/>
                <w:szCs w:val="20"/>
              </w:rPr>
              <w:t>Longford Park Primary School</w:t>
            </w:r>
          </w:p>
        </w:tc>
        <w:tc>
          <w:tcPr>
            <w:tcW w:w="299" w:type="pct"/>
          </w:tcPr>
          <w:p w14:paraId="2ED11A8A" w14:textId="5478D6EB" w:rsidR="00D10CAA" w:rsidRPr="00646F4A" w:rsidRDefault="00D10CAA" w:rsidP="00D10CAA">
            <w:pPr>
              <w:spacing w:before="40"/>
              <w:jc w:val="center"/>
              <w:rPr>
                <w:rFonts w:cs="Arial"/>
                <w:sz w:val="20"/>
                <w:szCs w:val="20"/>
              </w:rPr>
            </w:pPr>
            <w:r w:rsidRPr="00646F4A">
              <w:rPr>
                <w:rFonts w:cs="Arial"/>
                <w:sz w:val="20"/>
                <w:szCs w:val="20"/>
              </w:rPr>
              <w:t>CV6 7AT</w:t>
            </w:r>
          </w:p>
        </w:tc>
        <w:tc>
          <w:tcPr>
            <w:tcW w:w="338" w:type="pct"/>
            <w:shd w:val="clear" w:color="auto" w:fill="auto"/>
          </w:tcPr>
          <w:p w14:paraId="26F3F208" w14:textId="13833CA0" w:rsidR="00D10CAA" w:rsidRPr="00646F4A" w:rsidRDefault="00D10CAA" w:rsidP="00D10CAA">
            <w:pPr>
              <w:spacing w:before="40"/>
              <w:jc w:val="center"/>
              <w:rPr>
                <w:rFonts w:cs="Arial"/>
                <w:sz w:val="20"/>
                <w:szCs w:val="20"/>
              </w:rPr>
            </w:pPr>
            <w:r w:rsidRPr="00646F4A">
              <w:rPr>
                <w:rFonts w:cs="Arial"/>
                <w:sz w:val="20"/>
                <w:szCs w:val="20"/>
              </w:rPr>
              <w:t>Football</w:t>
            </w:r>
          </w:p>
        </w:tc>
        <w:tc>
          <w:tcPr>
            <w:tcW w:w="410" w:type="pct"/>
            <w:shd w:val="clear" w:color="auto" w:fill="auto"/>
          </w:tcPr>
          <w:p w14:paraId="7798E4D6" w14:textId="33A8564A" w:rsidR="00D10CAA" w:rsidRPr="00646F4A" w:rsidRDefault="00D10CAA" w:rsidP="00D10CAA">
            <w:pPr>
              <w:spacing w:before="40"/>
              <w:jc w:val="center"/>
              <w:rPr>
                <w:rFonts w:cs="Arial"/>
                <w:bCs/>
                <w:sz w:val="20"/>
                <w:szCs w:val="20"/>
              </w:rPr>
            </w:pPr>
            <w:r w:rsidRPr="00646F4A">
              <w:rPr>
                <w:rFonts w:cs="Arial"/>
                <w:bCs/>
                <w:sz w:val="20"/>
                <w:szCs w:val="20"/>
              </w:rPr>
              <w:t>Education</w:t>
            </w:r>
          </w:p>
        </w:tc>
        <w:tc>
          <w:tcPr>
            <w:tcW w:w="898" w:type="pct"/>
            <w:shd w:val="clear" w:color="auto" w:fill="auto"/>
          </w:tcPr>
          <w:p w14:paraId="3F8FCDF8" w14:textId="2C40A3D6" w:rsidR="00D10CAA" w:rsidRPr="00646F4A" w:rsidRDefault="00D10CAA" w:rsidP="00D10CAA">
            <w:pPr>
              <w:spacing w:before="40"/>
              <w:jc w:val="left"/>
              <w:rPr>
                <w:rFonts w:cs="Arial"/>
                <w:bCs/>
                <w:sz w:val="20"/>
                <w:szCs w:val="20"/>
              </w:rPr>
            </w:pPr>
            <w:r w:rsidRPr="00646F4A">
              <w:rPr>
                <w:rFonts w:cs="Arial"/>
                <w:bCs/>
                <w:sz w:val="20"/>
                <w:szCs w:val="20"/>
              </w:rPr>
              <w:t>One standard quality adult pitch which is available for community use. Actual spare capacity discounted due to unsecure tenure.</w:t>
            </w:r>
          </w:p>
        </w:tc>
        <w:tc>
          <w:tcPr>
            <w:tcW w:w="772" w:type="pct"/>
            <w:shd w:val="clear" w:color="auto" w:fill="auto"/>
          </w:tcPr>
          <w:p w14:paraId="0ADD700C" w14:textId="240757EB" w:rsidR="00D10CAA" w:rsidRPr="00646F4A" w:rsidRDefault="00D10CAA" w:rsidP="00D10CAA">
            <w:pPr>
              <w:spacing w:before="40"/>
              <w:jc w:val="left"/>
              <w:rPr>
                <w:rFonts w:cs="Arial"/>
                <w:bCs/>
                <w:sz w:val="20"/>
                <w:szCs w:val="20"/>
              </w:rPr>
            </w:pPr>
            <w:r w:rsidRPr="00646F4A">
              <w:rPr>
                <w:rFonts w:cs="Arial"/>
                <w:bCs/>
                <w:sz w:val="20"/>
                <w:szCs w:val="20"/>
              </w:rPr>
              <w:t>Pursue the creation of a community use agreement to provide security of tenure and actual spare capacity</w:t>
            </w:r>
            <w:r w:rsidR="00691FD7" w:rsidRPr="00646F4A">
              <w:rPr>
                <w:rFonts w:cs="Arial"/>
                <w:bCs/>
                <w:sz w:val="20"/>
                <w:szCs w:val="20"/>
              </w:rPr>
              <w:t xml:space="preserve"> to reduce future Analysis Area shortfalls.</w:t>
            </w:r>
          </w:p>
        </w:tc>
        <w:tc>
          <w:tcPr>
            <w:tcW w:w="319" w:type="pct"/>
            <w:shd w:val="clear" w:color="auto" w:fill="auto"/>
          </w:tcPr>
          <w:p w14:paraId="16319929" w14:textId="0BEA79BE" w:rsidR="00D10CAA" w:rsidRPr="00646F4A" w:rsidRDefault="00D10CAA" w:rsidP="00D10CAA">
            <w:pPr>
              <w:spacing w:before="40"/>
              <w:jc w:val="center"/>
              <w:rPr>
                <w:rFonts w:cs="Arial"/>
                <w:bCs/>
                <w:sz w:val="20"/>
                <w:szCs w:val="20"/>
              </w:rPr>
            </w:pPr>
            <w:r w:rsidRPr="00646F4A">
              <w:rPr>
                <w:rFonts w:cs="Arial"/>
                <w:bCs/>
                <w:sz w:val="20"/>
                <w:szCs w:val="20"/>
              </w:rPr>
              <w:t>School</w:t>
            </w:r>
          </w:p>
          <w:p w14:paraId="0F0C6543" w14:textId="77777777" w:rsidR="00D10CAA" w:rsidRPr="00646F4A" w:rsidRDefault="00D10CAA" w:rsidP="00D10CAA">
            <w:pPr>
              <w:spacing w:before="40"/>
              <w:jc w:val="center"/>
              <w:rPr>
                <w:rFonts w:cs="Arial"/>
                <w:bCs/>
                <w:sz w:val="20"/>
                <w:szCs w:val="20"/>
              </w:rPr>
            </w:pPr>
            <w:r w:rsidRPr="00646F4A">
              <w:rPr>
                <w:rFonts w:cs="Arial"/>
                <w:bCs/>
                <w:sz w:val="20"/>
                <w:szCs w:val="20"/>
              </w:rPr>
              <w:t>FF</w:t>
            </w:r>
          </w:p>
          <w:p w14:paraId="6C2044BD" w14:textId="63EAAFF5" w:rsidR="00D10CAA" w:rsidRPr="00646F4A" w:rsidRDefault="00D10CAA" w:rsidP="00D10CAA">
            <w:pPr>
              <w:spacing w:before="40"/>
              <w:jc w:val="center"/>
              <w:rPr>
                <w:rFonts w:cs="Arial"/>
                <w:bCs/>
                <w:sz w:val="20"/>
                <w:szCs w:val="20"/>
              </w:rPr>
            </w:pPr>
            <w:r w:rsidRPr="00646F4A">
              <w:rPr>
                <w:rFonts w:cs="Arial"/>
                <w:bCs/>
                <w:sz w:val="20"/>
                <w:szCs w:val="20"/>
              </w:rPr>
              <w:t>FA</w:t>
            </w:r>
          </w:p>
        </w:tc>
        <w:tc>
          <w:tcPr>
            <w:tcW w:w="308" w:type="pct"/>
            <w:shd w:val="clear" w:color="auto" w:fill="FFFFFF"/>
          </w:tcPr>
          <w:p w14:paraId="2CF9F255" w14:textId="58827386" w:rsidR="00D10CAA" w:rsidRPr="00646F4A" w:rsidRDefault="00D10CAA" w:rsidP="00D10CAA">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0BD28179" w14:textId="12E82788" w:rsidR="00D10CAA" w:rsidRPr="00646F4A" w:rsidRDefault="00D10CAA" w:rsidP="00D10CAA">
            <w:pPr>
              <w:spacing w:before="40"/>
              <w:jc w:val="center"/>
              <w:rPr>
                <w:rFonts w:cs="Arial"/>
                <w:bCs/>
                <w:sz w:val="20"/>
                <w:szCs w:val="20"/>
              </w:rPr>
            </w:pPr>
            <w:r w:rsidRPr="00646F4A">
              <w:rPr>
                <w:rFonts w:cs="Arial"/>
                <w:bCs/>
                <w:sz w:val="20"/>
                <w:szCs w:val="20"/>
              </w:rPr>
              <w:t>M</w:t>
            </w:r>
          </w:p>
        </w:tc>
        <w:tc>
          <w:tcPr>
            <w:tcW w:w="314" w:type="pct"/>
            <w:shd w:val="clear" w:color="auto" w:fill="FFFFFF"/>
          </w:tcPr>
          <w:p w14:paraId="25BDA339" w14:textId="46273388" w:rsidR="00D10CAA" w:rsidRPr="00646F4A" w:rsidRDefault="00D10CAA" w:rsidP="00D10CAA">
            <w:pPr>
              <w:spacing w:before="40"/>
              <w:jc w:val="center"/>
              <w:rPr>
                <w:rFonts w:cs="Arial"/>
                <w:bCs/>
                <w:sz w:val="20"/>
                <w:szCs w:val="20"/>
              </w:rPr>
            </w:pPr>
            <w:r w:rsidRPr="00646F4A">
              <w:rPr>
                <w:rFonts w:cs="Arial"/>
                <w:bCs/>
                <w:sz w:val="20"/>
                <w:szCs w:val="20"/>
              </w:rPr>
              <w:t>S</w:t>
            </w:r>
          </w:p>
        </w:tc>
        <w:tc>
          <w:tcPr>
            <w:tcW w:w="160" w:type="pct"/>
            <w:shd w:val="clear" w:color="auto" w:fill="FFFFFF"/>
          </w:tcPr>
          <w:p w14:paraId="772B983F" w14:textId="201DFE32"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shd w:val="clear" w:color="auto" w:fill="FFFFFF"/>
          </w:tcPr>
          <w:p w14:paraId="5E7CA138" w14:textId="09F4121C" w:rsidR="00D10CAA" w:rsidRPr="00646F4A" w:rsidRDefault="00D10CAA" w:rsidP="00D10CAA">
            <w:pPr>
              <w:spacing w:before="40"/>
              <w:jc w:val="center"/>
              <w:rPr>
                <w:rFonts w:cs="Arial"/>
                <w:bCs/>
                <w:sz w:val="20"/>
                <w:szCs w:val="20"/>
              </w:rPr>
            </w:pPr>
            <w:r w:rsidRPr="00646F4A">
              <w:rPr>
                <w:rFonts w:cs="Arial"/>
                <w:bCs/>
                <w:sz w:val="20"/>
                <w:szCs w:val="20"/>
              </w:rPr>
              <w:t>Protect</w:t>
            </w:r>
          </w:p>
        </w:tc>
      </w:tr>
      <w:tr w:rsidR="00646F4A" w:rsidRPr="00646F4A" w14:paraId="0608B667" w14:textId="77777777" w:rsidTr="00523358">
        <w:trPr>
          <w:trHeight w:val="958"/>
        </w:trPr>
        <w:tc>
          <w:tcPr>
            <w:tcW w:w="169" w:type="pct"/>
            <w:vMerge w:val="restart"/>
            <w:tcBorders>
              <w:top w:val="single" w:sz="4" w:space="0" w:color="auto"/>
              <w:left w:val="single" w:sz="4" w:space="0" w:color="auto"/>
              <w:right w:val="single" w:sz="4" w:space="0" w:color="auto"/>
            </w:tcBorders>
            <w:shd w:val="clear" w:color="auto" w:fill="FFFFFF"/>
          </w:tcPr>
          <w:p w14:paraId="3F49F960" w14:textId="749BDB0B" w:rsidR="00D10CAA" w:rsidRPr="00646F4A" w:rsidRDefault="00D10CAA" w:rsidP="00D10CAA">
            <w:pPr>
              <w:spacing w:before="40"/>
              <w:jc w:val="center"/>
              <w:rPr>
                <w:rFonts w:cs="Arial"/>
                <w:sz w:val="20"/>
                <w:szCs w:val="20"/>
              </w:rPr>
            </w:pPr>
            <w:r w:rsidRPr="00646F4A">
              <w:rPr>
                <w:rFonts w:cs="Arial"/>
                <w:sz w:val="20"/>
                <w:szCs w:val="20"/>
              </w:rPr>
              <w:t>82</w:t>
            </w:r>
          </w:p>
        </w:tc>
        <w:tc>
          <w:tcPr>
            <w:tcW w:w="535" w:type="pct"/>
            <w:vMerge w:val="restart"/>
            <w:tcBorders>
              <w:top w:val="single" w:sz="4" w:space="0" w:color="auto"/>
              <w:left w:val="single" w:sz="4" w:space="0" w:color="auto"/>
              <w:right w:val="single" w:sz="4" w:space="0" w:color="auto"/>
            </w:tcBorders>
            <w:shd w:val="clear" w:color="auto" w:fill="FFFFFF"/>
          </w:tcPr>
          <w:p w14:paraId="13F0BD1B" w14:textId="5387EC29" w:rsidR="00D10CAA" w:rsidRPr="00646F4A" w:rsidRDefault="00D10CAA" w:rsidP="00D10CAA">
            <w:pPr>
              <w:spacing w:before="40"/>
              <w:jc w:val="left"/>
              <w:rPr>
                <w:rFonts w:cs="Arial"/>
                <w:sz w:val="20"/>
                <w:szCs w:val="20"/>
              </w:rPr>
            </w:pPr>
            <w:r w:rsidRPr="00646F4A">
              <w:rPr>
                <w:rFonts w:cs="Arial"/>
                <w:sz w:val="20"/>
                <w:szCs w:val="20"/>
              </w:rPr>
              <w:t>Lyng Hall School Sports Centre</w:t>
            </w:r>
          </w:p>
        </w:tc>
        <w:tc>
          <w:tcPr>
            <w:tcW w:w="299" w:type="pct"/>
            <w:vMerge w:val="restart"/>
          </w:tcPr>
          <w:p w14:paraId="1593777F" w14:textId="7CCA6E54" w:rsidR="00D10CAA" w:rsidRPr="00646F4A" w:rsidRDefault="00D10CAA" w:rsidP="00D10CAA">
            <w:pPr>
              <w:spacing w:before="40"/>
              <w:jc w:val="center"/>
              <w:rPr>
                <w:rFonts w:cs="Arial"/>
                <w:sz w:val="20"/>
                <w:szCs w:val="20"/>
              </w:rPr>
            </w:pPr>
            <w:r w:rsidRPr="00646F4A">
              <w:rPr>
                <w:rFonts w:cs="Arial"/>
                <w:sz w:val="20"/>
                <w:szCs w:val="20"/>
              </w:rPr>
              <w:t>CV2 3JS</w:t>
            </w:r>
          </w:p>
        </w:tc>
        <w:tc>
          <w:tcPr>
            <w:tcW w:w="338" w:type="pct"/>
            <w:shd w:val="clear" w:color="auto" w:fill="auto"/>
          </w:tcPr>
          <w:p w14:paraId="555C0FF0" w14:textId="61FCC740" w:rsidR="00D10CAA" w:rsidRPr="00646F4A" w:rsidRDefault="00D10CAA" w:rsidP="00D10CAA">
            <w:pPr>
              <w:spacing w:before="40"/>
              <w:jc w:val="center"/>
              <w:rPr>
                <w:rFonts w:cs="Arial"/>
                <w:sz w:val="20"/>
                <w:szCs w:val="20"/>
              </w:rPr>
            </w:pPr>
            <w:r w:rsidRPr="00646F4A">
              <w:rPr>
                <w:rFonts w:cs="Arial"/>
                <w:sz w:val="20"/>
                <w:szCs w:val="20"/>
              </w:rPr>
              <w:t>Football</w:t>
            </w:r>
          </w:p>
        </w:tc>
        <w:tc>
          <w:tcPr>
            <w:tcW w:w="410" w:type="pct"/>
            <w:vMerge w:val="restart"/>
            <w:shd w:val="clear" w:color="auto" w:fill="auto"/>
          </w:tcPr>
          <w:p w14:paraId="47DC4AFF" w14:textId="2FB51434" w:rsidR="00D10CAA" w:rsidRPr="00646F4A" w:rsidRDefault="00D10CAA" w:rsidP="00D10CAA">
            <w:pPr>
              <w:spacing w:before="40"/>
              <w:jc w:val="center"/>
              <w:rPr>
                <w:rFonts w:cs="Arial"/>
                <w:bCs/>
                <w:sz w:val="20"/>
                <w:szCs w:val="20"/>
              </w:rPr>
            </w:pPr>
            <w:r w:rsidRPr="00646F4A">
              <w:rPr>
                <w:rFonts w:cs="Arial"/>
                <w:bCs/>
                <w:sz w:val="20"/>
                <w:szCs w:val="20"/>
              </w:rPr>
              <w:t>Education</w:t>
            </w:r>
          </w:p>
        </w:tc>
        <w:tc>
          <w:tcPr>
            <w:tcW w:w="898" w:type="pct"/>
            <w:shd w:val="clear" w:color="auto" w:fill="auto"/>
          </w:tcPr>
          <w:p w14:paraId="6935E62F" w14:textId="359C30C4" w:rsidR="00D10CAA" w:rsidRPr="00646F4A" w:rsidRDefault="00D10CAA" w:rsidP="00D10CAA">
            <w:pPr>
              <w:spacing w:before="40"/>
              <w:jc w:val="left"/>
              <w:rPr>
                <w:rFonts w:cs="Arial"/>
                <w:bCs/>
                <w:sz w:val="20"/>
                <w:szCs w:val="20"/>
              </w:rPr>
            </w:pPr>
            <w:r w:rsidRPr="00646F4A">
              <w:rPr>
                <w:rFonts w:cs="Arial"/>
                <w:bCs/>
                <w:sz w:val="20"/>
                <w:szCs w:val="20"/>
              </w:rPr>
              <w:t>Two standard quality adult pitches and one standard quality youth 11v11 pitch, all of which are available for community use. Each pitch is played to capacity at peak time.</w:t>
            </w:r>
          </w:p>
        </w:tc>
        <w:tc>
          <w:tcPr>
            <w:tcW w:w="772" w:type="pct"/>
            <w:shd w:val="clear" w:color="auto" w:fill="auto"/>
          </w:tcPr>
          <w:p w14:paraId="53CC9933" w14:textId="5CC04423" w:rsidR="00D10CAA" w:rsidRPr="00646F4A" w:rsidRDefault="00D10CAA" w:rsidP="00D10CAA">
            <w:pPr>
              <w:spacing w:before="40"/>
              <w:jc w:val="left"/>
              <w:rPr>
                <w:rFonts w:cs="Arial"/>
                <w:bCs/>
                <w:sz w:val="20"/>
                <w:szCs w:val="20"/>
              </w:rPr>
            </w:pPr>
            <w:r w:rsidRPr="00646F4A">
              <w:rPr>
                <w:rFonts w:cs="Arial"/>
                <w:bCs/>
                <w:sz w:val="20"/>
                <w:szCs w:val="20"/>
              </w:rPr>
              <w:t xml:space="preserve">Explore options to improve pitch quality to increase carrying capacity and to avoid future overplay. </w:t>
            </w:r>
          </w:p>
        </w:tc>
        <w:tc>
          <w:tcPr>
            <w:tcW w:w="319" w:type="pct"/>
            <w:shd w:val="clear" w:color="auto" w:fill="auto"/>
          </w:tcPr>
          <w:p w14:paraId="52C60046" w14:textId="77777777" w:rsidR="00D10CAA" w:rsidRPr="00646F4A" w:rsidRDefault="00D10CAA" w:rsidP="00D10CAA">
            <w:pPr>
              <w:spacing w:before="40"/>
              <w:jc w:val="center"/>
              <w:rPr>
                <w:rFonts w:cs="Arial"/>
                <w:bCs/>
                <w:sz w:val="20"/>
                <w:szCs w:val="20"/>
              </w:rPr>
            </w:pPr>
            <w:r w:rsidRPr="00646F4A">
              <w:rPr>
                <w:rFonts w:cs="Arial"/>
                <w:bCs/>
                <w:sz w:val="20"/>
                <w:szCs w:val="20"/>
              </w:rPr>
              <w:t>School</w:t>
            </w:r>
          </w:p>
          <w:p w14:paraId="6BF6A08F" w14:textId="77777777" w:rsidR="00D10CAA" w:rsidRPr="00646F4A" w:rsidRDefault="00D10CAA" w:rsidP="00D10CAA">
            <w:pPr>
              <w:spacing w:before="40"/>
              <w:jc w:val="center"/>
              <w:rPr>
                <w:rFonts w:cs="Arial"/>
                <w:bCs/>
                <w:sz w:val="20"/>
                <w:szCs w:val="20"/>
              </w:rPr>
            </w:pPr>
            <w:r w:rsidRPr="00646F4A">
              <w:rPr>
                <w:rFonts w:cs="Arial"/>
                <w:bCs/>
                <w:sz w:val="20"/>
                <w:szCs w:val="20"/>
              </w:rPr>
              <w:t>FF</w:t>
            </w:r>
          </w:p>
          <w:p w14:paraId="6B1E2A98" w14:textId="1488ECA2" w:rsidR="00D10CAA" w:rsidRPr="00646F4A" w:rsidRDefault="00D10CAA" w:rsidP="00D10CAA">
            <w:pPr>
              <w:spacing w:before="40"/>
              <w:jc w:val="center"/>
              <w:rPr>
                <w:rFonts w:cs="Arial"/>
                <w:bCs/>
                <w:sz w:val="20"/>
                <w:szCs w:val="20"/>
              </w:rPr>
            </w:pPr>
            <w:r w:rsidRPr="00646F4A">
              <w:rPr>
                <w:rFonts w:cs="Arial"/>
                <w:bCs/>
                <w:sz w:val="20"/>
                <w:szCs w:val="20"/>
              </w:rPr>
              <w:t>FA</w:t>
            </w:r>
          </w:p>
        </w:tc>
        <w:tc>
          <w:tcPr>
            <w:tcW w:w="308" w:type="pct"/>
            <w:vMerge w:val="restart"/>
            <w:shd w:val="clear" w:color="auto" w:fill="FFFFFF"/>
          </w:tcPr>
          <w:p w14:paraId="7F54E6BA" w14:textId="1F96B6F2" w:rsidR="00D10CAA" w:rsidRPr="00646F4A" w:rsidRDefault="00D10CAA" w:rsidP="00D10CAA">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772461C8" w14:textId="302D3DFC" w:rsidR="00D10CAA" w:rsidRPr="00646F4A" w:rsidRDefault="00D10CAA" w:rsidP="00D10CAA">
            <w:pPr>
              <w:spacing w:before="40"/>
              <w:jc w:val="center"/>
              <w:rPr>
                <w:rFonts w:cs="Arial"/>
                <w:bCs/>
                <w:sz w:val="20"/>
                <w:szCs w:val="20"/>
              </w:rPr>
            </w:pPr>
            <w:r w:rsidRPr="00646F4A">
              <w:rPr>
                <w:rFonts w:cs="Arial"/>
                <w:bCs/>
                <w:sz w:val="20"/>
                <w:szCs w:val="20"/>
              </w:rPr>
              <w:t>L</w:t>
            </w:r>
          </w:p>
        </w:tc>
        <w:tc>
          <w:tcPr>
            <w:tcW w:w="314" w:type="pct"/>
            <w:shd w:val="clear" w:color="auto" w:fill="FFFFFF"/>
          </w:tcPr>
          <w:p w14:paraId="49C82B5E" w14:textId="3ACDF723" w:rsidR="00D10CAA" w:rsidRPr="00646F4A" w:rsidRDefault="00D10CAA" w:rsidP="00D10CAA">
            <w:pPr>
              <w:spacing w:before="40"/>
              <w:jc w:val="center"/>
              <w:rPr>
                <w:rFonts w:cs="Arial"/>
                <w:bCs/>
                <w:sz w:val="20"/>
                <w:szCs w:val="20"/>
              </w:rPr>
            </w:pPr>
            <w:r w:rsidRPr="00646F4A">
              <w:rPr>
                <w:rFonts w:cs="Arial"/>
                <w:bCs/>
                <w:sz w:val="20"/>
                <w:szCs w:val="20"/>
              </w:rPr>
              <w:t>M</w:t>
            </w:r>
          </w:p>
        </w:tc>
        <w:tc>
          <w:tcPr>
            <w:tcW w:w="160" w:type="pct"/>
            <w:shd w:val="clear" w:color="auto" w:fill="FFFFFF"/>
          </w:tcPr>
          <w:p w14:paraId="1F349CC7" w14:textId="349B5CAF"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vMerge w:val="restart"/>
            <w:shd w:val="clear" w:color="auto" w:fill="FFFFFF"/>
          </w:tcPr>
          <w:p w14:paraId="405AD49D" w14:textId="77777777" w:rsidR="00D10CAA" w:rsidRPr="00646F4A" w:rsidRDefault="00D10CAA" w:rsidP="00D10CAA">
            <w:pPr>
              <w:spacing w:before="40"/>
              <w:jc w:val="center"/>
              <w:rPr>
                <w:rFonts w:cs="Arial"/>
                <w:bCs/>
                <w:sz w:val="20"/>
                <w:szCs w:val="20"/>
              </w:rPr>
            </w:pPr>
            <w:r w:rsidRPr="00646F4A">
              <w:rPr>
                <w:rFonts w:cs="Arial"/>
                <w:bCs/>
                <w:sz w:val="20"/>
                <w:szCs w:val="20"/>
              </w:rPr>
              <w:t>Protect</w:t>
            </w:r>
          </w:p>
          <w:p w14:paraId="406F39C9" w14:textId="5D17675F" w:rsidR="00D10CAA" w:rsidRPr="00646F4A" w:rsidRDefault="00D10CAA" w:rsidP="00D10CAA">
            <w:pPr>
              <w:spacing w:before="40"/>
              <w:jc w:val="center"/>
              <w:rPr>
                <w:rFonts w:cs="Arial"/>
                <w:bCs/>
                <w:sz w:val="20"/>
                <w:szCs w:val="20"/>
              </w:rPr>
            </w:pPr>
            <w:r w:rsidRPr="00646F4A">
              <w:rPr>
                <w:rFonts w:cs="Arial"/>
                <w:bCs/>
                <w:sz w:val="20"/>
                <w:szCs w:val="20"/>
              </w:rPr>
              <w:t>Enhance</w:t>
            </w:r>
          </w:p>
        </w:tc>
      </w:tr>
      <w:tr w:rsidR="00646F4A" w:rsidRPr="00646F4A" w14:paraId="0D7ED3E0" w14:textId="77777777" w:rsidTr="0005763F">
        <w:trPr>
          <w:trHeight w:val="58"/>
        </w:trPr>
        <w:tc>
          <w:tcPr>
            <w:tcW w:w="169" w:type="pct"/>
            <w:vMerge/>
            <w:tcBorders>
              <w:left w:val="single" w:sz="4" w:space="0" w:color="auto"/>
              <w:right w:val="single" w:sz="4" w:space="0" w:color="auto"/>
            </w:tcBorders>
            <w:shd w:val="clear" w:color="auto" w:fill="FFFFFF"/>
          </w:tcPr>
          <w:p w14:paraId="0B04F33B" w14:textId="77777777" w:rsidR="00D10CAA" w:rsidRPr="00646F4A" w:rsidRDefault="00D10CAA" w:rsidP="00D10CAA">
            <w:pPr>
              <w:spacing w:before="40"/>
              <w:jc w:val="center"/>
              <w:rPr>
                <w:rFonts w:cs="Arial"/>
                <w:sz w:val="20"/>
                <w:szCs w:val="20"/>
              </w:rPr>
            </w:pPr>
          </w:p>
        </w:tc>
        <w:tc>
          <w:tcPr>
            <w:tcW w:w="535" w:type="pct"/>
            <w:vMerge/>
            <w:tcBorders>
              <w:left w:val="single" w:sz="4" w:space="0" w:color="auto"/>
              <w:right w:val="single" w:sz="4" w:space="0" w:color="auto"/>
            </w:tcBorders>
            <w:shd w:val="clear" w:color="auto" w:fill="FFFFFF"/>
          </w:tcPr>
          <w:p w14:paraId="57F3E5FD" w14:textId="77777777" w:rsidR="00D10CAA" w:rsidRPr="00646F4A" w:rsidRDefault="00D10CAA" w:rsidP="00D10CAA">
            <w:pPr>
              <w:spacing w:before="40"/>
              <w:jc w:val="left"/>
              <w:rPr>
                <w:rFonts w:cs="Arial"/>
                <w:sz w:val="20"/>
                <w:szCs w:val="20"/>
              </w:rPr>
            </w:pPr>
          </w:p>
        </w:tc>
        <w:tc>
          <w:tcPr>
            <w:tcW w:w="299" w:type="pct"/>
            <w:vMerge/>
          </w:tcPr>
          <w:p w14:paraId="42CB06A8" w14:textId="77777777" w:rsidR="00D10CAA" w:rsidRPr="00646F4A" w:rsidRDefault="00D10CAA" w:rsidP="00D10CAA">
            <w:pPr>
              <w:spacing w:before="40"/>
              <w:jc w:val="center"/>
              <w:rPr>
                <w:rFonts w:cs="Arial"/>
                <w:sz w:val="20"/>
                <w:szCs w:val="20"/>
              </w:rPr>
            </w:pPr>
          </w:p>
        </w:tc>
        <w:tc>
          <w:tcPr>
            <w:tcW w:w="338" w:type="pct"/>
            <w:shd w:val="clear" w:color="auto" w:fill="auto"/>
          </w:tcPr>
          <w:p w14:paraId="01CB3C84" w14:textId="12910D76" w:rsidR="00D10CAA" w:rsidRPr="00646F4A" w:rsidRDefault="00D10CAA" w:rsidP="00D10CAA">
            <w:pPr>
              <w:spacing w:before="40"/>
              <w:jc w:val="center"/>
              <w:rPr>
                <w:rFonts w:cs="Arial"/>
                <w:sz w:val="20"/>
                <w:szCs w:val="20"/>
              </w:rPr>
            </w:pPr>
            <w:r w:rsidRPr="00646F4A">
              <w:rPr>
                <w:rFonts w:cs="Arial"/>
                <w:sz w:val="20"/>
                <w:szCs w:val="20"/>
              </w:rPr>
              <w:t>Tennis</w:t>
            </w:r>
          </w:p>
        </w:tc>
        <w:tc>
          <w:tcPr>
            <w:tcW w:w="410" w:type="pct"/>
            <w:vMerge/>
            <w:shd w:val="clear" w:color="auto" w:fill="auto"/>
          </w:tcPr>
          <w:p w14:paraId="6CDD537D" w14:textId="77777777" w:rsidR="00D10CAA" w:rsidRPr="00646F4A" w:rsidRDefault="00D10CAA" w:rsidP="00D10CAA">
            <w:pPr>
              <w:spacing w:before="40"/>
              <w:jc w:val="center"/>
              <w:rPr>
                <w:rFonts w:cs="Arial"/>
                <w:bCs/>
                <w:sz w:val="20"/>
                <w:szCs w:val="20"/>
              </w:rPr>
            </w:pPr>
          </w:p>
        </w:tc>
        <w:tc>
          <w:tcPr>
            <w:tcW w:w="898" w:type="pct"/>
            <w:shd w:val="clear" w:color="auto" w:fill="auto"/>
          </w:tcPr>
          <w:p w14:paraId="01D8E3D1" w14:textId="789D0E9F" w:rsidR="00D10CAA" w:rsidRPr="00646F4A" w:rsidRDefault="00D10CAA" w:rsidP="00D10CAA">
            <w:pPr>
              <w:spacing w:before="40"/>
              <w:jc w:val="left"/>
              <w:rPr>
                <w:rFonts w:cs="Arial"/>
                <w:bCs/>
                <w:sz w:val="20"/>
                <w:szCs w:val="20"/>
              </w:rPr>
            </w:pPr>
            <w:r w:rsidRPr="00646F4A">
              <w:rPr>
                <w:rFonts w:cs="Arial"/>
                <w:bCs/>
                <w:sz w:val="20"/>
                <w:szCs w:val="20"/>
              </w:rPr>
              <w:t xml:space="preserve">Two standard quality macadam courts that are neither serviced by sports lighting nor available for community use. </w:t>
            </w:r>
          </w:p>
        </w:tc>
        <w:tc>
          <w:tcPr>
            <w:tcW w:w="772" w:type="pct"/>
            <w:shd w:val="clear" w:color="auto" w:fill="auto"/>
          </w:tcPr>
          <w:p w14:paraId="78A887A3" w14:textId="067F5630" w:rsidR="00D10CAA" w:rsidRPr="00646F4A" w:rsidRDefault="00D10CAA" w:rsidP="00D10CAA">
            <w:pPr>
              <w:spacing w:before="40"/>
              <w:jc w:val="left"/>
              <w:rPr>
                <w:rFonts w:cs="Arial"/>
                <w:bCs/>
                <w:sz w:val="20"/>
                <w:szCs w:val="20"/>
              </w:rPr>
            </w:pPr>
            <w:r w:rsidRPr="00646F4A">
              <w:rPr>
                <w:rFonts w:cs="Arial"/>
                <w:bCs/>
                <w:sz w:val="20"/>
                <w:szCs w:val="20"/>
              </w:rPr>
              <w:t xml:space="preserve">Explore community use and sports lighting potential. </w:t>
            </w:r>
          </w:p>
        </w:tc>
        <w:tc>
          <w:tcPr>
            <w:tcW w:w="319" w:type="pct"/>
            <w:shd w:val="clear" w:color="auto" w:fill="auto"/>
          </w:tcPr>
          <w:p w14:paraId="551F26C5" w14:textId="77777777" w:rsidR="00D10CAA" w:rsidRPr="00646F4A" w:rsidRDefault="00D10CAA" w:rsidP="00D10CAA">
            <w:pPr>
              <w:spacing w:before="40"/>
              <w:jc w:val="center"/>
              <w:rPr>
                <w:rFonts w:cs="Arial"/>
                <w:bCs/>
                <w:sz w:val="20"/>
                <w:szCs w:val="20"/>
              </w:rPr>
            </w:pPr>
            <w:r w:rsidRPr="00646F4A">
              <w:rPr>
                <w:rFonts w:cs="Arial"/>
                <w:bCs/>
                <w:sz w:val="20"/>
                <w:szCs w:val="20"/>
              </w:rPr>
              <w:t>School</w:t>
            </w:r>
          </w:p>
          <w:p w14:paraId="746879B1" w14:textId="271F2C95" w:rsidR="00D10CAA" w:rsidRPr="00646F4A" w:rsidRDefault="00D10CAA" w:rsidP="00D10CAA">
            <w:pPr>
              <w:spacing w:before="40"/>
              <w:jc w:val="center"/>
              <w:rPr>
                <w:rFonts w:cs="Arial"/>
                <w:bCs/>
                <w:sz w:val="20"/>
                <w:szCs w:val="20"/>
              </w:rPr>
            </w:pPr>
            <w:r w:rsidRPr="00646F4A">
              <w:rPr>
                <w:rFonts w:cs="Arial"/>
                <w:bCs/>
                <w:sz w:val="20"/>
                <w:szCs w:val="20"/>
              </w:rPr>
              <w:t>LTA</w:t>
            </w:r>
          </w:p>
        </w:tc>
        <w:tc>
          <w:tcPr>
            <w:tcW w:w="308" w:type="pct"/>
            <w:vMerge/>
            <w:shd w:val="clear" w:color="auto" w:fill="FFFFFF"/>
          </w:tcPr>
          <w:p w14:paraId="6711676C" w14:textId="77777777" w:rsidR="00D10CAA" w:rsidRPr="00646F4A" w:rsidRDefault="00D10CAA" w:rsidP="00D10CAA">
            <w:pPr>
              <w:spacing w:before="40"/>
              <w:jc w:val="center"/>
              <w:rPr>
                <w:rFonts w:cs="Arial"/>
                <w:bCs/>
                <w:sz w:val="20"/>
                <w:szCs w:val="20"/>
              </w:rPr>
            </w:pPr>
          </w:p>
        </w:tc>
        <w:tc>
          <w:tcPr>
            <w:tcW w:w="235" w:type="pct"/>
            <w:shd w:val="clear" w:color="auto" w:fill="FFFFFF"/>
          </w:tcPr>
          <w:p w14:paraId="21B97846" w14:textId="71FE21DF" w:rsidR="00D10CAA" w:rsidRPr="00646F4A" w:rsidRDefault="00D10CAA" w:rsidP="00D10CAA">
            <w:pPr>
              <w:spacing w:before="40"/>
              <w:jc w:val="center"/>
              <w:rPr>
                <w:rFonts w:cs="Arial"/>
                <w:bCs/>
                <w:sz w:val="20"/>
                <w:szCs w:val="20"/>
              </w:rPr>
            </w:pPr>
            <w:r w:rsidRPr="00646F4A">
              <w:rPr>
                <w:rFonts w:cs="Arial"/>
                <w:bCs/>
                <w:sz w:val="20"/>
                <w:szCs w:val="20"/>
              </w:rPr>
              <w:t>M</w:t>
            </w:r>
          </w:p>
        </w:tc>
        <w:tc>
          <w:tcPr>
            <w:tcW w:w="314" w:type="pct"/>
            <w:shd w:val="clear" w:color="auto" w:fill="FFFFFF"/>
          </w:tcPr>
          <w:p w14:paraId="6347C755" w14:textId="7F1D8B7A" w:rsidR="00D10CAA" w:rsidRPr="00646F4A" w:rsidRDefault="00401B03"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53B6E0AB" w14:textId="150A2E24"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29D5E354" w14:textId="77777777" w:rsidR="00D10CAA" w:rsidRPr="00646F4A" w:rsidRDefault="00D10CAA" w:rsidP="00D10CAA">
            <w:pPr>
              <w:spacing w:before="40"/>
              <w:jc w:val="center"/>
              <w:rPr>
                <w:rFonts w:cs="Arial"/>
                <w:bCs/>
                <w:sz w:val="20"/>
                <w:szCs w:val="20"/>
              </w:rPr>
            </w:pPr>
          </w:p>
        </w:tc>
      </w:tr>
      <w:tr w:rsidR="00646F4A" w:rsidRPr="00646F4A" w14:paraId="3363DABD" w14:textId="77777777" w:rsidTr="007744C9">
        <w:trPr>
          <w:trHeight w:val="242"/>
        </w:trPr>
        <w:tc>
          <w:tcPr>
            <w:tcW w:w="169" w:type="pct"/>
            <w:vMerge/>
            <w:tcBorders>
              <w:left w:val="single" w:sz="4" w:space="0" w:color="auto"/>
              <w:right w:val="single" w:sz="4" w:space="0" w:color="auto"/>
            </w:tcBorders>
            <w:shd w:val="clear" w:color="auto" w:fill="FFFFFF"/>
          </w:tcPr>
          <w:p w14:paraId="2AE3AE7F" w14:textId="77777777" w:rsidR="00D10CAA" w:rsidRPr="00646F4A" w:rsidRDefault="00D10CAA" w:rsidP="00D10CAA">
            <w:pPr>
              <w:spacing w:before="40"/>
              <w:jc w:val="center"/>
              <w:rPr>
                <w:rFonts w:cs="Arial"/>
                <w:sz w:val="20"/>
                <w:szCs w:val="20"/>
              </w:rPr>
            </w:pPr>
          </w:p>
        </w:tc>
        <w:tc>
          <w:tcPr>
            <w:tcW w:w="535" w:type="pct"/>
            <w:vMerge/>
            <w:tcBorders>
              <w:left w:val="single" w:sz="4" w:space="0" w:color="auto"/>
              <w:right w:val="single" w:sz="4" w:space="0" w:color="auto"/>
            </w:tcBorders>
            <w:shd w:val="clear" w:color="auto" w:fill="FFFFFF"/>
          </w:tcPr>
          <w:p w14:paraId="7BAA1799" w14:textId="77777777" w:rsidR="00D10CAA" w:rsidRPr="00646F4A" w:rsidRDefault="00D10CAA" w:rsidP="00D10CAA">
            <w:pPr>
              <w:spacing w:before="40"/>
              <w:jc w:val="left"/>
              <w:rPr>
                <w:rFonts w:cs="Arial"/>
                <w:sz w:val="20"/>
                <w:szCs w:val="20"/>
              </w:rPr>
            </w:pPr>
          </w:p>
        </w:tc>
        <w:tc>
          <w:tcPr>
            <w:tcW w:w="299" w:type="pct"/>
            <w:vMerge/>
          </w:tcPr>
          <w:p w14:paraId="47584423" w14:textId="77777777" w:rsidR="00D10CAA" w:rsidRPr="00646F4A" w:rsidRDefault="00D10CAA" w:rsidP="00D10CAA">
            <w:pPr>
              <w:spacing w:before="40"/>
              <w:jc w:val="center"/>
              <w:rPr>
                <w:rFonts w:cs="Arial"/>
                <w:sz w:val="20"/>
                <w:szCs w:val="20"/>
              </w:rPr>
            </w:pPr>
          </w:p>
        </w:tc>
        <w:tc>
          <w:tcPr>
            <w:tcW w:w="338" w:type="pct"/>
            <w:shd w:val="clear" w:color="auto" w:fill="auto"/>
          </w:tcPr>
          <w:p w14:paraId="203AE0C9" w14:textId="3C15B0B0" w:rsidR="00D10CAA" w:rsidRPr="00646F4A" w:rsidRDefault="00D10CAA" w:rsidP="00D10CAA">
            <w:pPr>
              <w:spacing w:before="40"/>
              <w:jc w:val="center"/>
              <w:rPr>
                <w:rFonts w:cs="Arial"/>
                <w:sz w:val="20"/>
                <w:szCs w:val="20"/>
              </w:rPr>
            </w:pPr>
            <w:r w:rsidRPr="00646F4A">
              <w:rPr>
                <w:rFonts w:cs="Arial"/>
                <w:sz w:val="20"/>
                <w:szCs w:val="20"/>
              </w:rPr>
              <w:t>Netball</w:t>
            </w:r>
          </w:p>
        </w:tc>
        <w:tc>
          <w:tcPr>
            <w:tcW w:w="410" w:type="pct"/>
            <w:vMerge/>
            <w:shd w:val="clear" w:color="auto" w:fill="auto"/>
          </w:tcPr>
          <w:p w14:paraId="0DCE5258" w14:textId="77777777" w:rsidR="00D10CAA" w:rsidRPr="00646F4A" w:rsidRDefault="00D10CAA" w:rsidP="00D10CAA">
            <w:pPr>
              <w:spacing w:before="40"/>
              <w:jc w:val="center"/>
              <w:rPr>
                <w:rFonts w:cs="Arial"/>
                <w:bCs/>
                <w:sz w:val="20"/>
                <w:szCs w:val="20"/>
              </w:rPr>
            </w:pPr>
          </w:p>
        </w:tc>
        <w:tc>
          <w:tcPr>
            <w:tcW w:w="898" w:type="pct"/>
            <w:shd w:val="clear" w:color="auto" w:fill="auto"/>
          </w:tcPr>
          <w:p w14:paraId="3F39ACD8" w14:textId="08747165" w:rsidR="00D10CAA" w:rsidRPr="00646F4A" w:rsidRDefault="00D10CAA" w:rsidP="00D10CAA">
            <w:pPr>
              <w:spacing w:before="40"/>
              <w:jc w:val="left"/>
              <w:rPr>
                <w:rFonts w:cs="Arial"/>
                <w:bCs/>
                <w:sz w:val="20"/>
                <w:szCs w:val="20"/>
              </w:rPr>
            </w:pPr>
            <w:r w:rsidRPr="00646F4A">
              <w:rPr>
                <w:rFonts w:cs="Arial"/>
                <w:bCs/>
                <w:sz w:val="20"/>
                <w:szCs w:val="20"/>
              </w:rPr>
              <w:t xml:space="preserve">Three poor quality macadam courts that are neither serviced by sports lighting nor available for community use. </w:t>
            </w:r>
          </w:p>
        </w:tc>
        <w:tc>
          <w:tcPr>
            <w:tcW w:w="772" w:type="pct"/>
            <w:shd w:val="clear" w:color="auto" w:fill="auto"/>
          </w:tcPr>
          <w:p w14:paraId="22A8C11F" w14:textId="4BF2C1F6" w:rsidR="00D10CAA" w:rsidRPr="00646F4A" w:rsidRDefault="00D10CAA" w:rsidP="00D10CAA">
            <w:pPr>
              <w:spacing w:before="40"/>
              <w:jc w:val="left"/>
              <w:rPr>
                <w:rFonts w:cs="Arial"/>
                <w:bCs/>
                <w:sz w:val="20"/>
                <w:szCs w:val="20"/>
              </w:rPr>
            </w:pPr>
            <w:r w:rsidRPr="00646F4A">
              <w:rPr>
                <w:rFonts w:cs="Arial"/>
                <w:bCs/>
                <w:sz w:val="20"/>
                <w:szCs w:val="20"/>
              </w:rPr>
              <w:t>Improve quality and explore community use and sports lighting potential.</w:t>
            </w:r>
          </w:p>
        </w:tc>
        <w:tc>
          <w:tcPr>
            <w:tcW w:w="319" w:type="pct"/>
            <w:shd w:val="clear" w:color="auto" w:fill="auto"/>
          </w:tcPr>
          <w:p w14:paraId="36003EB1" w14:textId="77777777" w:rsidR="00D10CAA" w:rsidRPr="00646F4A" w:rsidRDefault="00D10CAA" w:rsidP="00D10CAA">
            <w:pPr>
              <w:spacing w:before="40"/>
              <w:jc w:val="center"/>
              <w:rPr>
                <w:rFonts w:cs="Arial"/>
                <w:bCs/>
                <w:sz w:val="20"/>
                <w:szCs w:val="20"/>
              </w:rPr>
            </w:pPr>
            <w:r w:rsidRPr="00646F4A">
              <w:rPr>
                <w:rFonts w:cs="Arial"/>
                <w:bCs/>
                <w:sz w:val="20"/>
                <w:szCs w:val="20"/>
              </w:rPr>
              <w:t>School</w:t>
            </w:r>
          </w:p>
          <w:p w14:paraId="3F059642" w14:textId="330AC024" w:rsidR="00D10CAA" w:rsidRPr="00646F4A" w:rsidRDefault="00D10CAA" w:rsidP="00D10CAA">
            <w:pPr>
              <w:spacing w:before="40"/>
              <w:jc w:val="center"/>
              <w:rPr>
                <w:rFonts w:cs="Arial"/>
                <w:bCs/>
                <w:sz w:val="20"/>
                <w:szCs w:val="20"/>
              </w:rPr>
            </w:pPr>
            <w:r w:rsidRPr="00646F4A">
              <w:rPr>
                <w:rFonts w:cs="Arial"/>
                <w:bCs/>
                <w:sz w:val="20"/>
                <w:szCs w:val="20"/>
              </w:rPr>
              <w:t>England Netball</w:t>
            </w:r>
          </w:p>
        </w:tc>
        <w:tc>
          <w:tcPr>
            <w:tcW w:w="308" w:type="pct"/>
            <w:vMerge/>
            <w:shd w:val="clear" w:color="auto" w:fill="FFFFFF"/>
          </w:tcPr>
          <w:p w14:paraId="54622D34" w14:textId="77777777" w:rsidR="00D10CAA" w:rsidRPr="00646F4A" w:rsidRDefault="00D10CAA" w:rsidP="00D10CAA">
            <w:pPr>
              <w:spacing w:before="40"/>
              <w:jc w:val="center"/>
              <w:rPr>
                <w:rFonts w:cs="Arial"/>
                <w:bCs/>
                <w:sz w:val="20"/>
                <w:szCs w:val="20"/>
              </w:rPr>
            </w:pPr>
          </w:p>
        </w:tc>
        <w:tc>
          <w:tcPr>
            <w:tcW w:w="235" w:type="pct"/>
            <w:shd w:val="clear" w:color="auto" w:fill="FFFFFF"/>
          </w:tcPr>
          <w:p w14:paraId="556D0BD1" w14:textId="26B94333" w:rsidR="00D10CAA" w:rsidRPr="00646F4A" w:rsidRDefault="00D10CAA" w:rsidP="00D10CAA">
            <w:pPr>
              <w:spacing w:before="40"/>
              <w:jc w:val="center"/>
              <w:rPr>
                <w:rFonts w:cs="Arial"/>
                <w:bCs/>
                <w:sz w:val="20"/>
                <w:szCs w:val="20"/>
              </w:rPr>
            </w:pPr>
            <w:r w:rsidRPr="00646F4A">
              <w:rPr>
                <w:rFonts w:cs="Arial"/>
                <w:bCs/>
                <w:sz w:val="20"/>
                <w:szCs w:val="20"/>
              </w:rPr>
              <w:t>M</w:t>
            </w:r>
          </w:p>
        </w:tc>
        <w:tc>
          <w:tcPr>
            <w:tcW w:w="314" w:type="pct"/>
            <w:shd w:val="clear" w:color="auto" w:fill="FFFFFF"/>
          </w:tcPr>
          <w:p w14:paraId="536B284B" w14:textId="6B9AC176" w:rsidR="00D10CAA" w:rsidRPr="00646F4A" w:rsidRDefault="00401B03"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50F59724" w14:textId="25729CBD"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78B42E5F" w14:textId="77777777" w:rsidR="00D10CAA" w:rsidRPr="00646F4A" w:rsidRDefault="00D10CAA" w:rsidP="00D10CAA">
            <w:pPr>
              <w:spacing w:before="40"/>
              <w:jc w:val="center"/>
              <w:rPr>
                <w:rFonts w:cs="Arial"/>
                <w:bCs/>
                <w:sz w:val="20"/>
                <w:szCs w:val="20"/>
              </w:rPr>
            </w:pPr>
          </w:p>
        </w:tc>
      </w:tr>
      <w:tr w:rsidR="00646F4A" w:rsidRPr="00646F4A" w14:paraId="6E17ECD2" w14:textId="77777777" w:rsidTr="007744C9">
        <w:trPr>
          <w:trHeight w:val="348"/>
        </w:trPr>
        <w:tc>
          <w:tcPr>
            <w:tcW w:w="169" w:type="pct"/>
            <w:vMerge/>
            <w:tcBorders>
              <w:left w:val="single" w:sz="4" w:space="0" w:color="auto"/>
              <w:bottom w:val="single" w:sz="4" w:space="0" w:color="auto"/>
              <w:right w:val="single" w:sz="4" w:space="0" w:color="auto"/>
            </w:tcBorders>
            <w:shd w:val="clear" w:color="auto" w:fill="FFFFFF"/>
          </w:tcPr>
          <w:p w14:paraId="0531E552" w14:textId="77777777" w:rsidR="00D10CAA" w:rsidRPr="00646F4A" w:rsidRDefault="00D10CAA" w:rsidP="00D10CAA">
            <w:pPr>
              <w:spacing w:before="40"/>
              <w:jc w:val="center"/>
              <w:rPr>
                <w:rFonts w:cs="Arial"/>
                <w:sz w:val="20"/>
                <w:szCs w:val="20"/>
                <w:lang w:eastAsia="en-GB"/>
              </w:rPr>
            </w:pPr>
          </w:p>
        </w:tc>
        <w:tc>
          <w:tcPr>
            <w:tcW w:w="535" w:type="pct"/>
            <w:vMerge/>
            <w:tcBorders>
              <w:left w:val="single" w:sz="4" w:space="0" w:color="auto"/>
              <w:bottom w:val="single" w:sz="4" w:space="0" w:color="auto"/>
              <w:right w:val="single" w:sz="4" w:space="0" w:color="auto"/>
            </w:tcBorders>
            <w:shd w:val="clear" w:color="auto" w:fill="FFFFFF"/>
          </w:tcPr>
          <w:p w14:paraId="66372D24" w14:textId="77777777" w:rsidR="00D10CAA" w:rsidRPr="00646F4A" w:rsidRDefault="00D10CAA" w:rsidP="00D10CAA">
            <w:pPr>
              <w:spacing w:before="40"/>
              <w:jc w:val="left"/>
              <w:rPr>
                <w:rFonts w:cs="Arial"/>
                <w:sz w:val="20"/>
                <w:szCs w:val="20"/>
                <w:lang w:eastAsia="en-GB"/>
              </w:rPr>
            </w:pPr>
          </w:p>
        </w:tc>
        <w:tc>
          <w:tcPr>
            <w:tcW w:w="299" w:type="pct"/>
            <w:vMerge/>
          </w:tcPr>
          <w:p w14:paraId="6DCB9A50" w14:textId="77777777" w:rsidR="00D10CAA" w:rsidRPr="00646F4A" w:rsidRDefault="00D10CAA" w:rsidP="00D10CAA">
            <w:pPr>
              <w:spacing w:before="40"/>
              <w:jc w:val="center"/>
              <w:rPr>
                <w:rFonts w:cs="Arial"/>
                <w:sz w:val="20"/>
                <w:szCs w:val="20"/>
              </w:rPr>
            </w:pPr>
          </w:p>
        </w:tc>
        <w:tc>
          <w:tcPr>
            <w:tcW w:w="338" w:type="pct"/>
            <w:shd w:val="clear" w:color="auto" w:fill="auto"/>
          </w:tcPr>
          <w:p w14:paraId="36EBDFE8" w14:textId="71AA4BF6" w:rsidR="00D10CAA" w:rsidRPr="00646F4A" w:rsidRDefault="00D10CAA" w:rsidP="00D10CAA">
            <w:pPr>
              <w:spacing w:before="40"/>
              <w:jc w:val="center"/>
              <w:rPr>
                <w:rFonts w:cs="Arial"/>
                <w:sz w:val="20"/>
                <w:szCs w:val="20"/>
              </w:rPr>
            </w:pPr>
            <w:r w:rsidRPr="00646F4A">
              <w:rPr>
                <w:rFonts w:cs="Arial"/>
                <w:sz w:val="20"/>
                <w:szCs w:val="20"/>
              </w:rPr>
              <w:t>Athletics</w:t>
            </w:r>
          </w:p>
        </w:tc>
        <w:tc>
          <w:tcPr>
            <w:tcW w:w="410" w:type="pct"/>
            <w:vMerge/>
            <w:shd w:val="clear" w:color="auto" w:fill="auto"/>
          </w:tcPr>
          <w:p w14:paraId="11F9900A" w14:textId="77777777" w:rsidR="00D10CAA" w:rsidRPr="00646F4A" w:rsidRDefault="00D10CAA" w:rsidP="00D10CAA">
            <w:pPr>
              <w:spacing w:before="40"/>
              <w:jc w:val="center"/>
              <w:rPr>
                <w:rFonts w:cs="Arial"/>
                <w:bCs/>
                <w:sz w:val="20"/>
                <w:szCs w:val="20"/>
              </w:rPr>
            </w:pPr>
          </w:p>
        </w:tc>
        <w:tc>
          <w:tcPr>
            <w:tcW w:w="898" w:type="pct"/>
            <w:shd w:val="clear" w:color="auto" w:fill="auto"/>
          </w:tcPr>
          <w:p w14:paraId="2E17916C" w14:textId="547F343A" w:rsidR="00D10CAA" w:rsidRPr="00646F4A" w:rsidRDefault="00D10CAA" w:rsidP="00D10CAA">
            <w:pPr>
              <w:spacing w:before="40"/>
              <w:jc w:val="left"/>
              <w:rPr>
                <w:rFonts w:cs="Arial"/>
                <w:bCs/>
                <w:sz w:val="20"/>
                <w:szCs w:val="20"/>
              </w:rPr>
            </w:pPr>
            <w:r w:rsidRPr="00646F4A">
              <w:rPr>
                <w:rFonts w:cs="Arial"/>
                <w:bCs/>
                <w:sz w:val="20"/>
                <w:szCs w:val="20"/>
              </w:rPr>
              <w:t xml:space="preserve">A 400-metre track assessed as poor quality. </w:t>
            </w:r>
          </w:p>
        </w:tc>
        <w:tc>
          <w:tcPr>
            <w:tcW w:w="772" w:type="pct"/>
            <w:shd w:val="clear" w:color="auto" w:fill="auto"/>
          </w:tcPr>
          <w:p w14:paraId="5932A224" w14:textId="0C18E548" w:rsidR="00D10CAA" w:rsidRPr="00646F4A" w:rsidRDefault="00D10CAA" w:rsidP="00D10CAA">
            <w:pPr>
              <w:spacing w:before="40"/>
              <w:jc w:val="left"/>
              <w:rPr>
                <w:rFonts w:cs="Arial"/>
                <w:bCs/>
                <w:sz w:val="20"/>
                <w:szCs w:val="20"/>
              </w:rPr>
            </w:pPr>
            <w:r w:rsidRPr="00646F4A">
              <w:rPr>
                <w:rFonts w:cs="Arial"/>
                <w:bCs/>
                <w:sz w:val="20"/>
                <w:szCs w:val="20"/>
              </w:rPr>
              <w:t xml:space="preserve">Improve quality to better accommodate demand. </w:t>
            </w:r>
          </w:p>
        </w:tc>
        <w:tc>
          <w:tcPr>
            <w:tcW w:w="319" w:type="pct"/>
            <w:shd w:val="clear" w:color="auto" w:fill="auto"/>
          </w:tcPr>
          <w:p w14:paraId="0BB8D656" w14:textId="77777777" w:rsidR="00D10CAA" w:rsidRPr="00646F4A" w:rsidRDefault="00D10CAA" w:rsidP="00D10CAA">
            <w:pPr>
              <w:spacing w:before="40"/>
              <w:jc w:val="center"/>
              <w:rPr>
                <w:rFonts w:cs="Arial"/>
                <w:bCs/>
                <w:sz w:val="20"/>
                <w:szCs w:val="20"/>
              </w:rPr>
            </w:pPr>
            <w:r w:rsidRPr="00646F4A">
              <w:rPr>
                <w:rFonts w:cs="Arial"/>
                <w:bCs/>
                <w:sz w:val="20"/>
                <w:szCs w:val="20"/>
              </w:rPr>
              <w:t>School</w:t>
            </w:r>
          </w:p>
          <w:p w14:paraId="06832AFB" w14:textId="547AF293" w:rsidR="00D10CAA" w:rsidRPr="00646F4A" w:rsidRDefault="00D10CAA" w:rsidP="00D10CAA">
            <w:pPr>
              <w:spacing w:before="40"/>
              <w:jc w:val="center"/>
              <w:rPr>
                <w:rFonts w:cs="Arial"/>
                <w:bCs/>
                <w:sz w:val="20"/>
                <w:szCs w:val="20"/>
              </w:rPr>
            </w:pPr>
            <w:r w:rsidRPr="00646F4A">
              <w:rPr>
                <w:rFonts w:cs="Arial"/>
                <w:bCs/>
                <w:sz w:val="20"/>
                <w:szCs w:val="20"/>
              </w:rPr>
              <w:t>England Athletics</w:t>
            </w:r>
          </w:p>
        </w:tc>
        <w:tc>
          <w:tcPr>
            <w:tcW w:w="308" w:type="pct"/>
            <w:vMerge/>
            <w:shd w:val="clear" w:color="auto" w:fill="FFFFFF"/>
          </w:tcPr>
          <w:p w14:paraId="711481DF" w14:textId="77777777" w:rsidR="00D10CAA" w:rsidRPr="00646F4A" w:rsidRDefault="00D10CAA" w:rsidP="00D10CAA">
            <w:pPr>
              <w:spacing w:before="40"/>
              <w:jc w:val="center"/>
              <w:rPr>
                <w:rFonts w:cs="Arial"/>
                <w:bCs/>
                <w:sz w:val="20"/>
                <w:szCs w:val="20"/>
              </w:rPr>
            </w:pPr>
          </w:p>
        </w:tc>
        <w:tc>
          <w:tcPr>
            <w:tcW w:w="235" w:type="pct"/>
            <w:shd w:val="clear" w:color="auto" w:fill="FFFFFF"/>
          </w:tcPr>
          <w:p w14:paraId="3AC74C09" w14:textId="49A19039" w:rsidR="00D10CAA" w:rsidRPr="00646F4A" w:rsidRDefault="00D10CAA" w:rsidP="00D10CAA">
            <w:pPr>
              <w:spacing w:before="40"/>
              <w:jc w:val="center"/>
              <w:rPr>
                <w:rFonts w:cs="Arial"/>
                <w:bCs/>
                <w:sz w:val="20"/>
                <w:szCs w:val="20"/>
              </w:rPr>
            </w:pPr>
            <w:r w:rsidRPr="00646F4A">
              <w:rPr>
                <w:rFonts w:cs="Arial"/>
                <w:bCs/>
                <w:sz w:val="20"/>
                <w:szCs w:val="20"/>
              </w:rPr>
              <w:t>H</w:t>
            </w:r>
          </w:p>
        </w:tc>
        <w:tc>
          <w:tcPr>
            <w:tcW w:w="314" w:type="pct"/>
            <w:shd w:val="clear" w:color="auto" w:fill="FFFFFF"/>
          </w:tcPr>
          <w:p w14:paraId="0ABCD136" w14:textId="3B1D54B3" w:rsidR="00D10CAA" w:rsidRPr="00646F4A" w:rsidRDefault="00D10CAA" w:rsidP="00D10CAA">
            <w:pPr>
              <w:spacing w:before="40"/>
              <w:jc w:val="center"/>
              <w:rPr>
                <w:rFonts w:cs="Arial"/>
                <w:bCs/>
                <w:sz w:val="20"/>
                <w:szCs w:val="20"/>
              </w:rPr>
            </w:pPr>
            <w:r w:rsidRPr="00646F4A">
              <w:rPr>
                <w:rFonts w:cs="Arial"/>
                <w:bCs/>
                <w:sz w:val="20"/>
                <w:szCs w:val="20"/>
              </w:rPr>
              <w:t>S</w:t>
            </w:r>
          </w:p>
        </w:tc>
        <w:tc>
          <w:tcPr>
            <w:tcW w:w="160" w:type="pct"/>
            <w:shd w:val="clear" w:color="auto" w:fill="FFFFFF"/>
          </w:tcPr>
          <w:p w14:paraId="08B2B33A" w14:textId="095DCDBF" w:rsidR="00D10CAA" w:rsidRPr="00646F4A" w:rsidRDefault="00D10CAA" w:rsidP="00D10CAA">
            <w:pPr>
              <w:spacing w:before="40"/>
              <w:jc w:val="center"/>
              <w:rPr>
                <w:rFonts w:cs="Arial"/>
                <w:bCs/>
                <w:sz w:val="20"/>
                <w:szCs w:val="20"/>
              </w:rPr>
            </w:pPr>
            <w:r w:rsidRPr="00646F4A">
              <w:rPr>
                <w:rFonts w:cs="Arial"/>
                <w:bCs/>
                <w:sz w:val="20"/>
                <w:szCs w:val="20"/>
              </w:rPr>
              <w:t>M</w:t>
            </w:r>
          </w:p>
        </w:tc>
        <w:tc>
          <w:tcPr>
            <w:tcW w:w="244" w:type="pct"/>
            <w:vMerge/>
            <w:shd w:val="clear" w:color="auto" w:fill="FFFFFF"/>
          </w:tcPr>
          <w:p w14:paraId="4A926ACC" w14:textId="77777777" w:rsidR="00D10CAA" w:rsidRPr="00646F4A" w:rsidRDefault="00D10CAA" w:rsidP="00D10CAA">
            <w:pPr>
              <w:spacing w:before="40"/>
              <w:jc w:val="center"/>
              <w:rPr>
                <w:rFonts w:cs="Arial"/>
                <w:bCs/>
                <w:sz w:val="20"/>
                <w:szCs w:val="20"/>
              </w:rPr>
            </w:pPr>
          </w:p>
        </w:tc>
      </w:tr>
      <w:tr w:rsidR="00646F4A" w:rsidRPr="00646F4A" w14:paraId="15C89570" w14:textId="77777777" w:rsidTr="002B0839">
        <w:trPr>
          <w:trHeight w:val="348"/>
        </w:trPr>
        <w:tc>
          <w:tcPr>
            <w:tcW w:w="169" w:type="pct"/>
            <w:tcBorders>
              <w:top w:val="single" w:sz="4" w:space="0" w:color="auto"/>
              <w:left w:val="single" w:sz="4" w:space="0" w:color="auto"/>
              <w:bottom w:val="single" w:sz="4" w:space="0" w:color="auto"/>
              <w:right w:val="single" w:sz="4" w:space="0" w:color="auto"/>
            </w:tcBorders>
            <w:shd w:val="clear" w:color="auto" w:fill="FFFFFF"/>
          </w:tcPr>
          <w:p w14:paraId="536D2CCC" w14:textId="5B87A26E" w:rsidR="00D10CAA" w:rsidRPr="00646F4A" w:rsidRDefault="00D10CAA" w:rsidP="00D10CAA">
            <w:pPr>
              <w:spacing w:before="40"/>
              <w:jc w:val="center"/>
              <w:rPr>
                <w:rFonts w:cs="Arial"/>
                <w:sz w:val="20"/>
                <w:szCs w:val="20"/>
              </w:rPr>
            </w:pPr>
            <w:r w:rsidRPr="00646F4A">
              <w:rPr>
                <w:rFonts w:cs="Arial"/>
                <w:sz w:val="20"/>
                <w:szCs w:val="20"/>
                <w:lang w:eastAsia="en-GB"/>
              </w:rPr>
              <w:t>86</w:t>
            </w:r>
          </w:p>
        </w:tc>
        <w:tc>
          <w:tcPr>
            <w:tcW w:w="535" w:type="pct"/>
            <w:tcBorders>
              <w:top w:val="single" w:sz="4" w:space="0" w:color="auto"/>
              <w:left w:val="single" w:sz="4" w:space="0" w:color="auto"/>
              <w:bottom w:val="single" w:sz="4" w:space="0" w:color="auto"/>
              <w:right w:val="single" w:sz="4" w:space="0" w:color="auto"/>
            </w:tcBorders>
            <w:shd w:val="clear" w:color="auto" w:fill="FFFFFF"/>
          </w:tcPr>
          <w:p w14:paraId="1E5C7237" w14:textId="7D6F2FDF" w:rsidR="00D10CAA" w:rsidRPr="00646F4A" w:rsidRDefault="00D10CAA" w:rsidP="00D10CAA">
            <w:pPr>
              <w:spacing w:before="40"/>
              <w:jc w:val="left"/>
              <w:rPr>
                <w:rFonts w:cs="Arial"/>
                <w:sz w:val="20"/>
                <w:szCs w:val="20"/>
              </w:rPr>
            </w:pPr>
            <w:r w:rsidRPr="00646F4A">
              <w:rPr>
                <w:rFonts w:cs="Arial"/>
                <w:sz w:val="20"/>
                <w:szCs w:val="20"/>
                <w:lang w:eastAsia="en-GB"/>
              </w:rPr>
              <w:t>Moat House Leisure &amp; Neighbourhood Centre</w:t>
            </w:r>
          </w:p>
        </w:tc>
        <w:tc>
          <w:tcPr>
            <w:tcW w:w="299" w:type="pct"/>
          </w:tcPr>
          <w:p w14:paraId="5B96753B" w14:textId="2D8C7D04" w:rsidR="00D10CAA" w:rsidRPr="00646F4A" w:rsidRDefault="00D10CAA" w:rsidP="00D10CAA">
            <w:pPr>
              <w:spacing w:before="40"/>
              <w:jc w:val="center"/>
              <w:rPr>
                <w:rFonts w:cs="Arial"/>
                <w:sz w:val="20"/>
                <w:szCs w:val="20"/>
              </w:rPr>
            </w:pPr>
            <w:r w:rsidRPr="00646F4A">
              <w:rPr>
                <w:rFonts w:cs="Arial"/>
                <w:sz w:val="20"/>
                <w:szCs w:val="20"/>
              </w:rPr>
              <w:t>CV2 1EA</w:t>
            </w:r>
          </w:p>
        </w:tc>
        <w:tc>
          <w:tcPr>
            <w:tcW w:w="338" w:type="pct"/>
            <w:shd w:val="clear" w:color="auto" w:fill="auto"/>
          </w:tcPr>
          <w:p w14:paraId="361C3CB0" w14:textId="2928144D" w:rsidR="00D10CAA" w:rsidRPr="00646F4A" w:rsidRDefault="00D10CAA" w:rsidP="00D10CAA">
            <w:pPr>
              <w:spacing w:before="40"/>
              <w:jc w:val="center"/>
              <w:rPr>
                <w:rFonts w:cs="Arial"/>
                <w:sz w:val="20"/>
                <w:szCs w:val="20"/>
              </w:rPr>
            </w:pPr>
            <w:r w:rsidRPr="00646F4A">
              <w:rPr>
                <w:rFonts w:cs="Arial"/>
                <w:sz w:val="20"/>
                <w:szCs w:val="20"/>
              </w:rPr>
              <w:t>Netball</w:t>
            </w:r>
          </w:p>
        </w:tc>
        <w:tc>
          <w:tcPr>
            <w:tcW w:w="410" w:type="pct"/>
            <w:shd w:val="clear" w:color="auto" w:fill="auto"/>
          </w:tcPr>
          <w:p w14:paraId="7451071F" w14:textId="4CC8379A" w:rsidR="00D10CAA" w:rsidRPr="00646F4A" w:rsidRDefault="00D10CAA" w:rsidP="00D10CAA">
            <w:pPr>
              <w:spacing w:before="40"/>
              <w:jc w:val="center"/>
              <w:rPr>
                <w:rFonts w:cs="Arial"/>
                <w:bCs/>
                <w:sz w:val="20"/>
                <w:szCs w:val="20"/>
              </w:rPr>
            </w:pPr>
            <w:r w:rsidRPr="00646F4A">
              <w:rPr>
                <w:rFonts w:cs="Arial"/>
                <w:bCs/>
                <w:sz w:val="20"/>
                <w:szCs w:val="20"/>
              </w:rPr>
              <w:t>Community</w:t>
            </w:r>
          </w:p>
        </w:tc>
        <w:tc>
          <w:tcPr>
            <w:tcW w:w="898" w:type="pct"/>
            <w:shd w:val="clear" w:color="auto" w:fill="auto"/>
          </w:tcPr>
          <w:p w14:paraId="638B32A3" w14:textId="004DB68C" w:rsidR="00D10CAA" w:rsidRPr="00646F4A" w:rsidRDefault="00D10CAA" w:rsidP="00D10CAA">
            <w:pPr>
              <w:spacing w:before="40"/>
              <w:jc w:val="left"/>
              <w:rPr>
                <w:rFonts w:cs="Arial"/>
                <w:bCs/>
                <w:sz w:val="20"/>
                <w:szCs w:val="20"/>
              </w:rPr>
            </w:pPr>
            <w:r w:rsidRPr="00646F4A">
              <w:rPr>
                <w:rFonts w:cs="Arial"/>
                <w:bCs/>
                <w:sz w:val="20"/>
                <w:szCs w:val="20"/>
              </w:rPr>
              <w:t xml:space="preserve">Two poor quality macadam courts with sports lighting. </w:t>
            </w:r>
          </w:p>
        </w:tc>
        <w:tc>
          <w:tcPr>
            <w:tcW w:w="772" w:type="pct"/>
            <w:shd w:val="clear" w:color="auto" w:fill="auto"/>
          </w:tcPr>
          <w:p w14:paraId="6E227326" w14:textId="560DB4C0" w:rsidR="00D10CAA" w:rsidRPr="00646F4A" w:rsidRDefault="00D10CAA" w:rsidP="00D10CAA">
            <w:pPr>
              <w:spacing w:before="40"/>
              <w:jc w:val="left"/>
              <w:rPr>
                <w:rFonts w:cs="Arial"/>
                <w:bCs/>
                <w:sz w:val="20"/>
                <w:szCs w:val="20"/>
              </w:rPr>
            </w:pPr>
            <w:r w:rsidRPr="00646F4A">
              <w:rPr>
                <w:rFonts w:cs="Arial"/>
                <w:bCs/>
                <w:sz w:val="20"/>
                <w:szCs w:val="20"/>
              </w:rPr>
              <w:t xml:space="preserve">Improve </w:t>
            </w:r>
            <w:r w:rsidR="00691FD7" w:rsidRPr="00646F4A">
              <w:rPr>
                <w:rFonts w:cs="Arial"/>
                <w:bCs/>
                <w:sz w:val="20"/>
                <w:szCs w:val="20"/>
              </w:rPr>
              <w:t xml:space="preserve">court </w:t>
            </w:r>
            <w:r w:rsidRPr="00646F4A">
              <w:rPr>
                <w:rFonts w:cs="Arial"/>
                <w:bCs/>
                <w:sz w:val="20"/>
                <w:szCs w:val="20"/>
              </w:rPr>
              <w:t xml:space="preserve">quality. </w:t>
            </w:r>
          </w:p>
        </w:tc>
        <w:tc>
          <w:tcPr>
            <w:tcW w:w="319" w:type="pct"/>
            <w:shd w:val="clear" w:color="auto" w:fill="auto"/>
          </w:tcPr>
          <w:p w14:paraId="3AA87423" w14:textId="0ECD41B5" w:rsidR="00D10CAA" w:rsidRPr="00646F4A" w:rsidRDefault="00D10CAA" w:rsidP="00D10CAA">
            <w:pPr>
              <w:spacing w:before="40"/>
              <w:jc w:val="center"/>
              <w:rPr>
                <w:rFonts w:cs="Arial"/>
                <w:bCs/>
                <w:sz w:val="20"/>
                <w:szCs w:val="20"/>
              </w:rPr>
            </w:pPr>
            <w:r w:rsidRPr="00646F4A">
              <w:rPr>
                <w:rFonts w:cs="Arial"/>
                <w:bCs/>
                <w:sz w:val="20"/>
                <w:szCs w:val="20"/>
              </w:rPr>
              <w:t>England Netball</w:t>
            </w:r>
          </w:p>
        </w:tc>
        <w:tc>
          <w:tcPr>
            <w:tcW w:w="308" w:type="pct"/>
            <w:shd w:val="clear" w:color="auto" w:fill="FFFFFF"/>
          </w:tcPr>
          <w:p w14:paraId="6B7C3BF4" w14:textId="2243A01A" w:rsidR="00D10CAA" w:rsidRPr="00646F4A" w:rsidRDefault="00D10CAA" w:rsidP="00D10CAA">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1814E64C" w14:textId="1618998A" w:rsidR="00D10CAA" w:rsidRPr="00646F4A" w:rsidRDefault="00D10CAA" w:rsidP="00D10CAA">
            <w:pPr>
              <w:spacing w:before="40"/>
              <w:jc w:val="center"/>
              <w:rPr>
                <w:rFonts w:cs="Arial"/>
                <w:bCs/>
                <w:sz w:val="20"/>
                <w:szCs w:val="20"/>
              </w:rPr>
            </w:pPr>
            <w:r w:rsidRPr="00646F4A">
              <w:rPr>
                <w:rFonts w:cs="Arial"/>
                <w:bCs/>
                <w:sz w:val="20"/>
                <w:szCs w:val="20"/>
              </w:rPr>
              <w:t>M</w:t>
            </w:r>
          </w:p>
        </w:tc>
        <w:tc>
          <w:tcPr>
            <w:tcW w:w="314" w:type="pct"/>
            <w:shd w:val="clear" w:color="auto" w:fill="FFFFFF"/>
          </w:tcPr>
          <w:p w14:paraId="74D39F63" w14:textId="3C3F621E" w:rsidR="00D10CAA" w:rsidRPr="00646F4A" w:rsidRDefault="00401B03"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7596987D" w14:textId="27B10100"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shd w:val="clear" w:color="auto" w:fill="FFFFFF"/>
          </w:tcPr>
          <w:p w14:paraId="5409067F" w14:textId="77777777" w:rsidR="00D10CAA" w:rsidRPr="00646F4A" w:rsidRDefault="00D10CAA" w:rsidP="00D10CAA">
            <w:pPr>
              <w:spacing w:before="40"/>
              <w:jc w:val="center"/>
              <w:rPr>
                <w:rFonts w:cs="Arial"/>
                <w:bCs/>
                <w:sz w:val="20"/>
                <w:szCs w:val="20"/>
              </w:rPr>
            </w:pPr>
            <w:r w:rsidRPr="00646F4A">
              <w:rPr>
                <w:rFonts w:cs="Arial"/>
                <w:bCs/>
                <w:sz w:val="20"/>
                <w:szCs w:val="20"/>
              </w:rPr>
              <w:t>Protect</w:t>
            </w:r>
          </w:p>
          <w:p w14:paraId="2D64F99C" w14:textId="703CC52B" w:rsidR="00D10CAA" w:rsidRPr="00646F4A" w:rsidRDefault="00D10CAA" w:rsidP="00D10CAA">
            <w:pPr>
              <w:spacing w:before="40"/>
              <w:jc w:val="center"/>
              <w:rPr>
                <w:rFonts w:cs="Arial"/>
                <w:bCs/>
                <w:sz w:val="20"/>
                <w:szCs w:val="20"/>
              </w:rPr>
            </w:pPr>
            <w:r w:rsidRPr="00646F4A">
              <w:rPr>
                <w:rFonts w:cs="Arial"/>
                <w:bCs/>
                <w:sz w:val="20"/>
                <w:szCs w:val="20"/>
              </w:rPr>
              <w:t>Enhance</w:t>
            </w:r>
          </w:p>
        </w:tc>
      </w:tr>
      <w:tr w:rsidR="00646F4A" w:rsidRPr="00646F4A" w14:paraId="23B0C07D" w14:textId="77777777" w:rsidTr="009B4858">
        <w:trPr>
          <w:trHeight w:val="617"/>
        </w:trPr>
        <w:tc>
          <w:tcPr>
            <w:tcW w:w="169" w:type="pct"/>
            <w:tcBorders>
              <w:top w:val="single" w:sz="4" w:space="0" w:color="auto"/>
              <w:left w:val="single" w:sz="4" w:space="0" w:color="auto"/>
              <w:bottom w:val="single" w:sz="4" w:space="0" w:color="auto"/>
              <w:right w:val="single" w:sz="4" w:space="0" w:color="auto"/>
            </w:tcBorders>
            <w:shd w:val="clear" w:color="auto" w:fill="FFFFFF"/>
          </w:tcPr>
          <w:p w14:paraId="39E7A3DB" w14:textId="7534DD97" w:rsidR="00D10CAA" w:rsidRPr="00646F4A" w:rsidRDefault="00D10CAA" w:rsidP="00D10CAA">
            <w:pPr>
              <w:spacing w:before="40"/>
              <w:jc w:val="center"/>
              <w:rPr>
                <w:rFonts w:cs="Arial"/>
                <w:sz w:val="20"/>
                <w:szCs w:val="20"/>
              </w:rPr>
            </w:pPr>
            <w:r w:rsidRPr="00646F4A">
              <w:rPr>
                <w:rFonts w:cs="Arial"/>
                <w:sz w:val="20"/>
                <w:szCs w:val="20"/>
              </w:rPr>
              <w:t>87</w:t>
            </w:r>
          </w:p>
        </w:tc>
        <w:tc>
          <w:tcPr>
            <w:tcW w:w="535" w:type="pct"/>
            <w:tcBorders>
              <w:top w:val="single" w:sz="4" w:space="0" w:color="auto"/>
              <w:left w:val="single" w:sz="4" w:space="0" w:color="auto"/>
              <w:bottom w:val="single" w:sz="4" w:space="0" w:color="auto"/>
              <w:right w:val="single" w:sz="4" w:space="0" w:color="auto"/>
            </w:tcBorders>
            <w:shd w:val="clear" w:color="auto" w:fill="FFFFFF"/>
          </w:tcPr>
          <w:p w14:paraId="0685CCBF" w14:textId="51AD3FCF" w:rsidR="00D10CAA" w:rsidRPr="00646F4A" w:rsidRDefault="00D10CAA" w:rsidP="00D10CAA">
            <w:pPr>
              <w:spacing w:before="40"/>
              <w:jc w:val="left"/>
              <w:rPr>
                <w:rFonts w:cs="Arial"/>
                <w:sz w:val="20"/>
                <w:szCs w:val="20"/>
              </w:rPr>
            </w:pPr>
            <w:r w:rsidRPr="00646F4A">
              <w:rPr>
                <w:rFonts w:cs="Arial"/>
                <w:sz w:val="20"/>
                <w:szCs w:val="20"/>
              </w:rPr>
              <w:t>Moat House Primary School</w:t>
            </w:r>
          </w:p>
        </w:tc>
        <w:tc>
          <w:tcPr>
            <w:tcW w:w="299" w:type="pct"/>
          </w:tcPr>
          <w:p w14:paraId="560C7A1A" w14:textId="07DBEB2B" w:rsidR="00D10CAA" w:rsidRPr="00646F4A" w:rsidRDefault="00D10CAA" w:rsidP="00D10CAA">
            <w:pPr>
              <w:spacing w:before="40"/>
              <w:jc w:val="center"/>
              <w:rPr>
                <w:rFonts w:cs="Arial"/>
                <w:sz w:val="20"/>
                <w:szCs w:val="20"/>
              </w:rPr>
            </w:pPr>
            <w:r w:rsidRPr="00646F4A">
              <w:rPr>
                <w:rFonts w:cs="Arial"/>
                <w:sz w:val="20"/>
                <w:szCs w:val="20"/>
              </w:rPr>
              <w:t>CV2 1EQ</w:t>
            </w:r>
          </w:p>
        </w:tc>
        <w:tc>
          <w:tcPr>
            <w:tcW w:w="338" w:type="pct"/>
            <w:shd w:val="clear" w:color="auto" w:fill="auto"/>
          </w:tcPr>
          <w:p w14:paraId="37B5128F" w14:textId="2D8C4D7C" w:rsidR="00D10CAA" w:rsidRPr="00646F4A" w:rsidRDefault="00D10CAA" w:rsidP="00D10CAA">
            <w:pPr>
              <w:spacing w:before="40"/>
              <w:jc w:val="center"/>
              <w:rPr>
                <w:rFonts w:cs="Arial"/>
                <w:sz w:val="20"/>
                <w:szCs w:val="20"/>
              </w:rPr>
            </w:pPr>
            <w:r w:rsidRPr="00646F4A">
              <w:rPr>
                <w:rFonts w:cs="Arial"/>
                <w:sz w:val="20"/>
                <w:szCs w:val="20"/>
              </w:rPr>
              <w:t>Football</w:t>
            </w:r>
          </w:p>
        </w:tc>
        <w:tc>
          <w:tcPr>
            <w:tcW w:w="410" w:type="pct"/>
            <w:shd w:val="clear" w:color="auto" w:fill="auto"/>
          </w:tcPr>
          <w:p w14:paraId="3895CCFE" w14:textId="50D4DAA4" w:rsidR="00D10CAA" w:rsidRPr="00646F4A" w:rsidRDefault="00D10CAA" w:rsidP="00D10CAA">
            <w:pPr>
              <w:spacing w:before="40"/>
              <w:jc w:val="center"/>
              <w:rPr>
                <w:rFonts w:cs="Arial"/>
                <w:bCs/>
                <w:sz w:val="20"/>
                <w:szCs w:val="20"/>
              </w:rPr>
            </w:pPr>
            <w:r w:rsidRPr="00646F4A">
              <w:rPr>
                <w:rFonts w:cs="Arial"/>
                <w:bCs/>
                <w:sz w:val="20"/>
                <w:szCs w:val="20"/>
              </w:rPr>
              <w:t>Education</w:t>
            </w:r>
          </w:p>
        </w:tc>
        <w:tc>
          <w:tcPr>
            <w:tcW w:w="898" w:type="pct"/>
            <w:shd w:val="clear" w:color="auto" w:fill="auto"/>
          </w:tcPr>
          <w:p w14:paraId="65E60C54" w14:textId="52AFADCF" w:rsidR="00D10CAA" w:rsidRPr="00646F4A" w:rsidRDefault="00D10CAA" w:rsidP="00D10CAA">
            <w:pPr>
              <w:spacing w:before="40"/>
              <w:jc w:val="left"/>
              <w:rPr>
                <w:rFonts w:cs="Arial"/>
                <w:bCs/>
                <w:sz w:val="20"/>
                <w:szCs w:val="20"/>
              </w:rPr>
            </w:pPr>
            <w:r w:rsidRPr="00646F4A">
              <w:rPr>
                <w:rFonts w:cs="Arial"/>
                <w:bCs/>
                <w:sz w:val="20"/>
                <w:szCs w:val="20"/>
              </w:rPr>
              <w:t>Two standard quality mini 7v7 pitches which are unavailable for community use.</w:t>
            </w:r>
          </w:p>
        </w:tc>
        <w:tc>
          <w:tcPr>
            <w:tcW w:w="772" w:type="pct"/>
            <w:shd w:val="clear" w:color="auto" w:fill="auto"/>
          </w:tcPr>
          <w:p w14:paraId="4573ED79" w14:textId="559FFF14" w:rsidR="00D10CAA" w:rsidRPr="00646F4A" w:rsidRDefault="00D10CAA" w:rsidP="00D10CAA">
            <w:pPr>
              <w:spacing w:before="40"/>
              <w:jc w:val="left"/>
              <w:rPr>
                <w:rFonts w:cs="Arial"/>
                <w:bCs/>
                <w:sz w:val="20"/>
                <w:szCs w:val="20"/>
              </w:rPr>
            </w:pPr>
            <w:r w:rsidRPr="00646F4A">
              <w:rPr>
                <w:rFonts w:cs="Arial"/>
                <w:bCs/>
                <w:sz w:val="20"/>
                <w:szCs w:val="20"/>
              </w:rPr>
              <w:t>Explore options to enable community access.</w:t>
            </w:r>
          </w:p>
        </w:tc>
        <w:tc>
          <w:tcPr>
            <w:tcW w:w="319" w:type="pct"/>
            <w:shd w:val="clear" w:color="auto" w:fill="auto"/>
          </w:tcPr>
          <w:p w14:paraId="11056D00" w14:textId="77777777" w:rsidR="00D10CAA" w:rsidRPr="00646F4A" w:rsidRDefault="00D10CAA" w:rsidP="00D10CAA">
            <w:pPr>
              <w:spacing w:before="40"/>
              <w:jc w:val="center"/>
              <w:rPr>
                <w:rFonts w:cs="Arial"/>
                <w:bCs/>
                <w:sz w:val="20"/>
                <w:szCs w:val="20"/>
              </w:rPr>
            </w:pPr>
            <w:r w:rsidRPr="00646F4A">
              <w:rPr>
                <w:rFonts w:cs="Arial"/>
                <w:bCs/>
                <w:sz w:val="20"/>
                <w:szCs w:val="20"/>
              </w:rPr>
              <w:t>School</w:t>
            </w:r>
          </w:p>
          <w:p w14:paraId="0B6A1792" w14:textId="4D835F49" w:rsidR="00D10CAA" w:rsidRPr="00646F4A" w:rsidRDefault="00D10CAA" w:rsidP="00D10CAA">
            <w:pPr>
              <w:spacing w:before="40"/>
              <w:jc w:val="center"/>
              <w:rPr>
                <w:rFonts w:cs="Arial"/>
                <w:bCs/>
                <w:sz w:val="20"/>
                <w:szCs w:val="20"/>
              </w:rPr>
            </w:pPr>
            <w:r w:rsidRPr="00646F4A">
              <w:rPr>
                <w:rFonts w:cs="Arial"/>
                <w:bCs/>
                <w:sz w:val="20"/>
                <w:szCs w:val="20"/>
              </w:rPr>
              <w:t>FF, FA</w:t>
            </w:r>
          </w:p>
        </w:tc>
        <w:tc>
          <w:tcPr>
            <w:tcW w:w="308" w:type="pct"/>
            <w:shd w:val="clear" w:color="auto" w:fill="FFFFFF"/>
          </w:tcPr>
          <w:p w14:paraId="00170300" w14:textId="73F51E87" w:rsidR="00D10CAA" w:rsidRPr="00646F4A" w:rsidRDefault="00D10CAA" w:rsidP="00D10CAA">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0DDACB01" w14:textId="19EA0DA3" w:rsidR="00D10CAA" w:rsidRPr="00646F4A" w:rsidRDefault="00D10CAA" w:rsidP="00D10CAA">
            <w:pPr>
              <w:spacing w:before="40"/>
              <w:jc w:val="center"/>
              <w:rPr>
                <w:rFonts w:cs="Arial"/>
                <w:bCs/>
                <w:sz w:val="20"/>
                <w:szCs w:val="20"/>
              </w:rPr>
            </w:pPr>
            <w:r w:rsidRPr="00646F4A">
              <w:rPr>
                <w:rFonts w:cs="Arial"/>
                <w:bCs/>
                <w:sz w:val="20"/>
                <w:szCs w:val="20"/>
              </w:rPr>
              <w:t>L</w:t>
            </w:r>
          </w:p>
        </w:tc>
        <w:tc>
          <w:tcPr>
            <w:tcW w:w="314" w:type="pct"/>
            <w:shd w:val="clear" w:color="auto" w:fill="FFFFFF"/>
          </w:tcPr>
          <w:p w14:paraId="1DAA9B17" w14:textId="372056D0" w:rsidR="00D10CAA" w:rsidRPr="00646F4A" w:rsidRDefault="00401B03"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350C8B8E" w14:textId="6741E89D"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shd w:val="clear" w:color="auto" w:fill="FFFFFF"/>
          </w:tcPr>
          <w:p w14:paraId="5A7F1926" w14:textId="77777777" w:rsidR="00D10CAA" w:rsidRPr="00646F4A" w:rsidRDefault="00D10CAA" w:rsidP="00D10CAA">
            <w:pPr>
              <w:spacing w:before="40"/>
              <w:jc w:val="center"/>
              <w:rPr>
                <w:rFonts w:cs="Arial"/>
                <w:bCs/>
                <w:sz w:val="20"/>
                <w:szCs w:val="20"/>
              </w:rPr>
            </w:pPr>
            <w:r w:rsidRPr="00646F4A">
              <w:rPr>
                <w:rFonts w:cs="Arial"/>
                <w:bCs/>
                <w:sz w:val="20"/>
                <w:szCs w:val="20"/>
              </w:rPr>
              <w:t>Protect</w:t>
            </w:r>
          </w:p>
          <w:p w14:paraId="3D5291D0" w14:textId="77CB9931" w:rsidR="00D10CAA" w:rsidRPr="00646F4A" w:rsidRDefault="00D10CAA" w:rsidP="00D10CAA">
            <w:pPr>
              <w:spacing w:before="40"/>
              <w:jc w:val="center"/>
              <w:rPr>
                <w:rFonts w:cs="Arial"/>
                <w:bCs/>
                <w:sz w:val="20"/>
                <w:szCs w:val="20"/>
              </w:rPr>
            </w:pPr>
            <w:r w:rsidRPr="00646F4A">
              <w:rPr>
                <w:rFonts w:cs="Arial"/>
                <w:bCs/>
                <w:sz w:val="20"/>
                <w:szCs w:val="20"/>
              </w:rPr>
              <w:t>Provide</w:t>
            </w:r>
          </w:p>
        </w:tc>
      </w:tr>
      <w:tr w:rsidR="00646F4A" w:rsidRPr="00646F4A" w14:paraId="6C214A77" w14:textId="77777777" w:rsidTr="009B4858">
        <w:trPr>
          <w:trHeight w:val="90"/>
        </w:trPr>
        <w:tc>
          <w:tcPr>
            <w:tcW w:w="169" w:type="pct"/>
            <w:tcBorders>
              <w:top w:val="single" w:sz="4" w:space="0" w:color="auto"/>
              <w:left w:val="single" w:sz="4" w:space="0" w:color="auto"/>
              <w:bottom w:val="single" w:sz="4" w:space="0" w:color="auto"/>
              <w:right w:val="single" w:sz="4" w:space="0" w:color="auto"/>
            </w:tcBorders>
            <w:shd w:val="clear" w:color="auto" w:fill="FFFFFF"/>
          </w:tcPr>
          <w:p w14:paraId="2546FFE6" w14:textId="7995DF5E" w:rsidR="00D10CAA" w:rsidRPr="00646F4A" w:rsidRDefault="00D10CAA" w:rsidP="00D10CAA">
            <w:pPr>
              <w:spacing w:before="40"/>
              <w:jc w:val="center"/>
              <w:rPr>
                <w:rFonts w:cs="Arial"/>
                <w:sz w:val="20"/>
                <w:szCs w:val="20"/>
              </w:rPr>
            </w:pPr>
            <w:r w:rsidRPr="00646F4A">
              <w:rPr>
                <w:rFonts w:cs="Arial"/>
                <w:sz w:val="20"/>
                <w:szCs w:val="20"/>
              </w:rPr>
              <w:lastRenderedPageBreak/>
              <w:t>97</w:t>
            </w:r>
          </w:p>
        </w:tc>
        <w:tc>
          <w:tcPr>
            <w:tcW w:w="535" w:type="pct"/>
            <w:tcBorders>
              <w:top w:val="single" w:sz="4" w:space="0" w:color="auto"/>
              <w:left w:val="single" w:sz="4" w:space="0" w:color="auto"/>
              <w:bottom w:val="single" w:sz="4" w:space="0" w:color="auto"/>
              <w:right w:val="single" w:sz="4" w:space="0" w:color="auto"/>
            </w:tcBorders>
            <w:shd w:val="clear" w:color="auto" w:fill="FFFFFF"/>
          </w:tcPr>
          <w:p w14:paraId="2FD3D812" w14:textId="06E10877" w:rsidR="00D10CAA" w:rsidRPr="00646F4A" w:rsidRDefault="00D10CAA" w:rsidP="00D10CAA">
            <w:pPr>
              <w:spacing w:before="40"/>
              <w:jc w:val="left"/>
              <w:rPr>
                <w:rFonts w:cs="Arial"/>
                <w:sz w:val="20"/>
                <w:szCs w:val="20"/>
              </w:rPr>
            </w:pPr>
            <w:r w:rsidRPr="00646F4A">
              <w:rPr>
                <w:rFonts w:cs="Arial"/>
                <w:sz w:val="20"/>
                <w:szCs w:val="20"/>
              </w:rPr>
              <w:t>Potters Green Primary School</w:t>
            </w:r>
          </w:p>
        </w:tc>
        <w:tc>
          <w:tcPr>
            <w:tcW w:w="299" w:type="pct"/>
          </w:tcPr>
          <w:p w14:paraId="6D15093F" w14:textId="61332404" w:rsidR="00D10CAA" w:rsidRPr="00646F4A" w:rsidRDefault="00D10CAA" w:rsidP="00D10CAA">
            <w:pPr>
              <w:spacing w:before="40"/>
              <w:jc w:val="center"/>
              <w:rPr>
                <w:rFonts w:cs="Arial"/>
                <w:sz w:val="20"/>
                <w:szCs w:val="20"/>
              </w:rPr>
            </w:pPr>
            <w:r w:rsidRPr="00646F4A">
              <w:rPr>
                <w:rFonts w:cs="Arial"/>
                <w:sz w:val="20"/>
                <w:szCs w:val="20"/>
              </w:rPr>
              <w:t>CV2 2GF</w:t>
            </w:r>
          </w:p>
        </w:tc>
        <w:tc>
          <w:tcPr>
            <w:tcW w:w="338" w:type="pct"/>
            <w:shd w:val="clear" w:color="auto" w:fill="auto"/>
          </w:tcPr>
          <w:p w14:paraId="5B10A681" w14:textId="26A91969" w:rsidR="00D10CAA" w:rsidRPr="00646F4A" w:rsidRDefault="00D10CAA" w:rsidP="00D10CAA">
            <w:pPr>
              <w:spacing w:before="40"/>
              <w:jc w:val="center"/>
              <w:rPr>
                <w:rFonts w:cs="Arial"/>
                <w:sz w:val="20"/>
                <w:szCs w:val="20"/>
              </w:rPr>
            </w:pPr>
            <w:r w:rsidRPr="00646F4A">
              <w:rPr>
                <w:rFonts w:cs="Arial"/>
                <w:sz w:val="20"/>
                <w:szCs w:val="20"/>
              </w:rPr>
              <w:t>Football</w:t>
            </w:r>
          </w:p>
        </w:tc>
        <w:tc>
          <w:tcPr>
            <w:tcW w:w="410" w:type="pct"/>
            <w:shd w:val="clear" w:color="auto" w:fill="auto"/>
          </w:tcPr>
          <w:p w14:paraId="28D07D01" w14:textId="10D4B7EC" w:rsidR="00D10CAA" w:rsidRPr="00646F4A" w:rsidRDefault="00D10CAA" w:rsidP="00D10CAA">
            <w:pPr>
              <w:spacing w:before="40"/>
              <w:jc w:val="center"/>
              <w:rPr>
                <w:rFonts w:cs="Arial"/>
                <w:bCs/>
                <w:sz w:val="20"/>
                <w:szCs w:val="20"/>
              </w:rPr>
            </w:pPr>
            <w:r w:rsidRPr="00646F4A">
              <w:rPr>
                <w:rFonts w:cs="Arial"/>
                <w:bCs/>
                <w:sz w:val="20"/>
                <w:szCs w:val="20"/>
              </w:rPr>
              <w:t>Education</w:t>
            </w:r>
          </w:p>
        </w:tc>
        <w:tc>
          <w:tcPr>
            <w:tcW w:w="898" w:type="pct"/>
            <w:shd w:val="clear" w:color="auto" w:fill="auto"/>
          </w:tcPr>
          <w:p w14:paraId="6158568B" w14:textId="13329C75" w:rsidR="00D10CAA" w:rsidRPr="00646F4A" w:rsidRDefault="00D10CAA" w:rsidP="00D10CAA">
            <w:pPr>
              <w:spacing w:before="40"/>
              <w:jc w:val="left"/>
              <w:rPr>
                <w:rFonts w:cs="Arial"/>
                <w:bCs/>
                <w:sz w:val="20"/>
                <w:szCs w:val="20"/>
              </w:rPr>
            </w:pPr>
            <w:r w:rsidRPr="00646F4A">
              <w:rPr>
                <w:rFonts w:cs="Arial"/>
                <w:bCs/>
                <w:sz w:val="20"/>
                <w:szCs w:val="20"/>
              </w:rPr>
              <w:t>One standard quality mini 7v7 pitch which is unavailable for community use.</w:t>
            </w:r>
          </w:p>
        </w:tc>
        <w:tc>
          <w:tcPr>
            <w:tcW w:w="772" w:type="pct"/>
            <w:shd w:val="clear" w:color="auto" w:fill="auto"/>
          </w:tcPr>
          <w:p w14:paraId="14FD01C4" w14:textId="4457F25B" w:rsidR="00D10CAA" w:rsidRPr="00646F4A" w:rsidRDefault="00D10CAA" w:rsidP="00D10CAA">
            <w:pPr>
              <w:spacing w:before="40"/>
              <w:jc w:val="left"/>
              <w:rPr>
                <w:rFonts w:cs="Arial"/>
                <w:bCs/>
                <w:sz w:val="20"/>
                <w:szCs w:val="20"/>
              </w:rPr>
            </w:pPr>
            <w:r w:rsidRPr="00646F4A">
              <w:rPr>
                <w:rFonts w:cs="Arial"/>
                <w:bCs/>
                <w:sz w:val="20"/>
                <w:szCs w:val="20"/>
              </w:rPr>
              <w:t>Explore options to enable community access.</w:t>
            </w:r>
          </w:p>
        </w:tc>
        <w:tc>
          <w:tcPr>
            <w:tcW w:w="319" w:type="pct"/>
            <w:shd w:val="clear" w:color="auto" w:fill="auto"/>
          </w:tcPr>
          <w:p w14:paraId="18335E3D" w14:textId="77777777" w:rsidR="00D10CAA" w:rsidRPr="00646F4A" w:rsidRDefault="00D10CAA" w:rsidP="00D10CAA">
            <w:pPr>
              <w:spacing w:before="40"/>
              <w:jc w:val="center"/>
              <w:rPr>
                <w:rFonts w:cs="Arial"/>
                <w:bCs/>
                <w:sz w:val="20"/>
                <w:szCs w:val="20"/>
              </w:rPr>
            </w:pPr>
            <w:r w:rsidRPr="00646F4A">
              <w:rPr>
                <w:rFonts w:cs="Arial"/>
                <w:bCs/>
                <w:sz w:val="20"/>
                <w:szCs w:val="20"/>
              </w:rPr>
              <w:t>School</w:t>
            </w:r>
          </w:p>
          <w:p w14:paraId="49398BED" w14:textId="45CEEF20" w:rsidR="00D10CAA" w:rsidRPr="00646F4A" w:rsidRDefault="00D10CAA" w:rsidP="00D10CAA">
            <w:pPr>
              <w:spacing w:before="40"/>
              <w:jc w:val="center"/>
              <w:rPr>
                <w:rFonts w:cs="Arial"/>
                <w:bCs/>
                <w:sz w:val="20"/>
                <w:szCs w:val="20"/>
              </w:rPr>
            </w:pPr>
            <w:r w:rsidRPr="00646F4A">
              <w:rPr>
                <w:rFonts w:cs="Arial"/>
                <w:bCs/>
                <w:sz w:val="20"/>
                <w:szCs w:val="20"/>
              </w:rPr>
              <w:t>FF, FA</w:t>
            </w:r>
          </w:p>
        </w:tc>
        <w:tc>
          <w:tcPr>
            <w:tcW w:w="308" w:type="pct"/>
            <w:shd w:val="clear" w:color="auto" w:fill="FFFFFF"/>
          </w:tcPr>
          <w:p w14:paraId="3FB9E721" w14:textId="1DA11F3A" w:rsidR="00D10CAA" w:rsidRPr="00646F4A" w:rsidRDefault="00D10CAA" w:rsidP="00D10CAA">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59E4A345" w14:textId="4319E1B5" w:rsidR="00D10CAA" w:rsidRPr="00646F4A" w:rsidRDefault="00D10CAA" w:rsidP="00D10CAA">
            <w:pPr>
              <w:spacing w:before="40"/>
              <w:jc w:val="center"/>
              <w:rPr>
                <w:rFonts w:cs="Arial"/>
                <w:bCs/>
                <w:sz w:val="20"/>
                <w:szCs w:val="20"/>
              </w:rPr>
            </w:pPr>
            <w:r w:rsidRPr="00646F4A">
              <w:rPr>
                <w:rFonts w:cs="Arial"/>
                <w:bCs/>
                <w:sz w:val="20"/>
                <w:szCs w:val="20"/>
              </w:rPr>
              <w:t>L</w:t>
            </w:r>
          </w:p>
        </w:tc>
        <w:tc>
          <w:tcPr>
            <w:tcW w:w="314" w:type="pct"/>
            <w:shd w:val="clear" w:color="auto" w:fill="FFFFFF"/>
          </w:tcPr>
          <w:p w14:paraId="33587671" w14:textId="527D91D3" w:rsidR="00D10CAA" w:rsidRPr="00646F4A" w:rsidRDefault="00401B03"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63C4A7DD" w14:textId="69F31F84"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shd w:val="clear" w:color="auto" w:fill="FFFFFF"/>
          </w:tcPr>
          <w:p w14:paraId="59D77121" w14:textId="77777777" w:rsidR="00D10CAA" w:rsidRPr="00646F4A" w:rsidRDefault="00D10CAA" w:rsidP="00D10CAA">
            <w:pPr>
              <w:spacing w:before="40"/>
              <w:jc w:val="center"/>
              <w:rPr>
                <w:rFonts w:cs="Arial"/>
                <w:bCs/>
                <w:sz w:val="20"/>
                <w:szCs w:val="20"/>
              </w:rPr>
            </w:pPr>
            <w:r w:rsidRPr="00646F4A">
              <w:rPr>
                <w:rFonts w:cs="Arial"/>
                <w:bCs/>
                <w:sz w:val="20"/>
                <w:szCs w:val="20"/>
              </w:rPr>
              <w:t>Protect</w:t>
            </w:r>
          </w:p>
          <w:p w14:paraId="0A68A8D3" w14:textId="3DB2B704" w:rsidR="00D10CAA" w:rsidRPr="00646F4A" w:rsidRDefault="00D10CAA" w:rsidP="00D10CAA">
            <w:pPr>
              <w:spacing w:before="40"/>
              <w:jc w:val="center"/>
              <w:rPr>
                <w:rFonts w:cs="Arial"/>
                <w:bCs/>
                <w:sz w:val="20"/>
                <w:szCs w:val="20"/>
              </w:rPr>
            </w:pPr>
            <w:r w:rsidRPr="00646F4A">
              <w:rPr>
                <w:rFonts w:cs="Arial"/>
                <w:bCs/>
                <w:sz w:val="20"/>
                <w:szCs w:val="20"/>
              </w:rPr>
              <w:t>Provide</w:t>
            </w:r>
          </w:p>
        </w:tc>
      </w:tr>
      <w:tr w:rsidR="00646F4A" w:rsidRPr="00646F4A" w14:paraId="770A4BC3" w14:textId="77777777" w:rsidTr="009B4858">
        <w:trPr>
          <w:trHeight w:val="70"/>
        </w:trPr>
        <w:tc>
          <w:tcPr>
            <w:tcW w:w="169" w:type="pct"/>
            <w:vMerge w:val="restart"/>
            <w:tcBorders>
              <w:top w:val="single" w:sz="4" w:space="0" w:color="auto"/>
              <w:left w:val="single" w:sz="4" w:space="0" w:color="auto"/>
              <w:right w:val="single" w:sz="4" w:space="0" w:color="auto"/>
            </w:tcBorders>
            <w:shd w:val="clear" w:color="auto" w:fill="FFFFFF"/>
          </w:tcPr>
          <w:p w14:paraId="73929500" w14:textId="758A4E9E" w:rsidR="00D10CAA" w:rsidRPr="00646F4A" w:rsidRDefault="00D10CAA" w:rsidP="00D10CAA">
            <w:pPr>
              <w:spacing w:before="40"/>
              <w:jc w:val="center"/>
              <w:rPr>
                <w:rFonts w:cs="Arial"/>
                <w:sz w:val="20"/>
                <w:szCs w:val="20"/>
              </w:rPr>
            </w:pPr>
            <w:r w:rsidRPr="00646F4A">
              <w:rPr>
                <w:rFonts w:cs="Arial"/>
                <w:sz w:val="20"/>
                <w:szCs w:val="20"/>
              </w:rPr>
              <w:t>99</w:t>
            </w:r>
          </w:p>
        </w:tc>
        <w:tc>
          <w:tcPr>
            <w:tcW w:w="535" w:type="pct"/>
            <w:vMerge w:val="restart"/>
            <w:tcBorders>
              <w:top w:val="single" w:sz="4" w:space="0" w:color="auto"/>
              <w:left w:val="single" w:sz="4" w:space="0" w:color="auto"/>
              <w:right w:val="single" w:sz="4" w:space="0" w:color="auto"/>
            </w:tcBorders>
            <w:shd w:val="clear" w:color="auto" w:fill="FFFFFF"/>
          </w:tcPr>
          <w:p w14:paraId="596B264C" w14:textId="020E6253" w:rsidR="00D10CAA" w:rsidRPr="00646F4A" w:rsidRDefault="00D10CAA" w:rsidP="00D10CAA">
            <w:pPr>
              <w:spacing w:before="40"/>
              <w:jc w:val="left"/>
              <w:rPr>
                <w:rFonts w:cs="Arial"/>
                <w:sz w:val="20"/>
                <w:szCs w:val="20"/>
              </w:rPr>
            </w:pPr>
            <w:r w:rsidRPr="00646F4A">
              <w:rPr>
                <w:rFonts w:cs="Arial"/>
                <w:sz w:val="20"/>
                <w:szCs w:val="20"/>
              </w:rPr>
              <w:t>President Kennedy School</w:t>
            </w:r>
          </w:p>
        </w:tc>
        <w:tc>
          <w:tcPr>
            <w:tcW w:w="299" w:type="pct"/>
            <w:vMerge w:val="restart"/>
          </w:tcPr>
          <w:p w14:paraId="7EA910D7" w14:textId="3F5B1DF9" w:rsidR="00D10CAA" w:rsidRPr="00646F4A" w:rsidRDefault="00D10CAA" w:rsidP="00D10CAA">
            <w:pPr>
              <w:spacing w:before="40"/>
              <w:jc w:val="center"/>
              <w:rPr>
                <w:rFonts w:cs="Arial"/>
                <w:sz w:val="20"/>
                <w:szCs w:val="20"/>
              </w:rPr>
            </w:pPr>
            <w:r w:rsidRPr="00646F4A">
              <w:rPr>
                <w:rFonts w:cs="Arial"/>
                <w:sz w:val="20"/>
                <w:szCs w:val="20"/>
              </w:rPr>
              <w:t>CV6 4GL</w:t>
            </w:r>
          </w:p>
        </w:tc>
        <w:tc>
          <w:tcPr>
            <w:tcW w:w="338" w:type="pct"/>
            <w:shd w:val="clear" w:color="auto" w:fill="auto"/>
          </w:tcPr>
          <w:p w14:paraId="36F80323" w14:textId="55D5C1B7" w:rsidR="00D10CAA" w:rsidRPr="00646F4A" w:rsidRDefault="00D10CAA" w:rsidP="00D10CAA">
            <w:pPr>
              <w:spacing w:before="40"/>
              <w:jc w:val="center"/>
              <w:rPr>
                <w:rFonts w:cs="Arial"/>
                <w:sz w:val="20"/>
                <w:szCs w:val="20"/>
              </w:rPr>
            </w:pPr>
            <w:r w:rsidRPr="00646F4A">
              <w:rPr>
                <w:rFonts w:cs="Arial"/>
                <w:sz w:val="20"/>
                <w:szCs w:val="20"/>
              </w:rPr>
              <w:t>Football</w:t>
            </w:r>
          </w:p>
        </w:tc>
        <w:tc>
          <w:tcPr>
            <w:tcW w:w="410" w:type="pct"/>
            <w:vMerge w:val="restart"/>
            <w:shd w:val="clear" w:color="auto" w:fill="auto"/>
          </w:tcPr>
          <w:p w14:paraId="639D3971" w14:textId="4A854AA9" w:rsidR="00D10CAA" w:rsidRPr="00646F4A" w:rsidRDefault="00D10CAA" w:rsidP="00D10CAA">
            <w:pPr>
              <w:spacing w:before="40"/>
              <w:jc w:val="center"/>
              <w:rPr>
                <w:rFonts w:cs="Arial"/>
                <w:bCs/>
                <w:sz w:val="20"/>
                <w:szCs w:val="20"/>
              </w:rPr>
            </w:pPr>
            <w:r w:rsidRPr="00646F4A">
              <w:rPr>
                <w:rFonts w:cs="Arial"/>
                <w:bCs/>
                <w:sz w:val="20"/>
                <w:szCs w:val="20"/>
              </w:rPr>
              <w:t>School/Sky Blues in the Community</w:t>
            </w:r>
          </w:p>
        </w:tc>
        <w:tc>
          <w:tcPr>
            <w:tcW w:w="898" w:type="pct"/>
            <w:shd w:val="clear" w:color="auto" w:fill="auto"/>
          </w:tcPr>
          <w:p w14:paraId="21B19B30" w14:textId="069533F2" w:rsidR="00D10CAA" w:rsidRPr="00646F4A" w:rsidRDefault="00D10CAA" w:rsidP="00D10CAA">
            <w:pPr>
              <w:spacing w:before="40"/>
              <w:jc w:val="left"/>
              <w:rPr>
                <w:rFonts w:cs="Arial"/>
                <w:bCs/>
                <w:sz w:val="20"/>
                <w:szCs w:val="20"/>
              </w:rPr>
            </w:pPr>
            <w:r w:rsidRPr="00646F4A">
              <w:rPr>
                <w:rFonts w:cs="Arial"/>
                <w:bCs/>
                <w:sz w:val="20"/>
                <w:szCs w:val="20"/>
              </w:rPr>
              <w:t xml:space="preserve">One standard quality adult pitch which is currently being played to its capacity. </w:t>
            </w:r>
          </w:p>
        </w:tc>
        <w:tc>
          <w:tcPr>
            <w:tcW w:w="772" w:type="pct"/>
            <w:shd w:val="clear" w:color="auto" w:fill="auto"/>
          </w:tcPr>
          <w:p w14:paraId="359B52EF" w14:textId="241D7FF2" w:rsidR="00D10CAA" w:rsidRPr="00646F4A" w:rsidRDefault="00D10CAA" w:rsidP="00D10CAA">
            <w:pPr>
              <w:spacing w:before="40"/>
              <w:jc w:val="left"/>
              <w:rPr>
                <w:rFonts w:cs="Arial"/>
                <w:bCs/>
                <w:sz w:val="20"/>
                <w:szCs w:val="20"/>
              </w:rPr>
            </w:pPr>
            <w:r w:rsidRPr="00646F4A">
              <w:rPr>
                <w:rFonts w:cs="Arial"/>
                <w:bCs/>
                <w:sz w:val="20"/>
                <w:szCs w:val="20"/>
              </w:rPr>
              <w:t xml:space="preserve">Sustain pitch quality and explore options to further improve it to ensure overplay does not occur. </w:t>
            </w:r>
          </w:p>
        </w:tc>
        <w:tc>
          <w:tcPr>
            <w:tcW w:w="319" w:type="pct"/>
            <w:shd w:val="clear" w:color="auto" w:fill="auto"/>
          </w:tcPr>
          <w:p w14:paraId="05B2F759" w14:textId="77777777" w:rsidR="00D10CAA" w:rsidRPr="00646F4A" w:rsidRDefault="00D10CAA" w:rsidP="00D10CAA">
            <w:pPr>
              <w:spacing w:before="40"/>
              <w:jc w:val="center"/>
              <w:rPr>
                <w:rFonts w:cs="Arial"/>
                <w:bCs/>
                <w:sz w:val="20"/>
                <w:szCs w:val="20"/>
              </w:rPr>
            </w:pPr>
            <w:r w:rsidRPr="00646F4A">
              <w:rPr>
                <w:rFonts w:cs="Arial"/>
                <w:bCs/>
                <w:sz w:val="20"/>
                <w:szCs w:val="20"/>
              </w:rPr>
              <w:t>School</w:t>
            </w:r>
          </w:p>
          <w:p w14:paraId="22C97424" w14:textId="07227D57" w:rsidR="00D10CAA" w:rsidRPr="00646F4A" w:rsidRDefault="00D10CAA" w:rsidP="00D10CAA">
            <w:pPr>
              <w:spacing w:before="40"/>
              <w:jc w:val="center"/>
              <w:rPr>
                <w:rFonts w:cs="Arial"/>
                <w:bCs/>
                <w:sz w:val="20"/>
                <w:szCs w:val="20"/>
              </w:rPr>
            </w:pPr>
            <w:r w:rsidRPr="00646F4A">
              <w:rPr>
                <w:rFonts w:cs="Arial"/>
                <w:bCs/>
                <w:sz w:val="20"/>
                <w:szCs w:val="20"/>
              </w:rPr>
              <w:t>FF, FA</w:t>
            </w:r>
          </w:p>
        </w:tc>
        <w:tc>
          <w:tcPr>
            <w:tcW w:w="308" w:type="pct"/>
            <w:vMerge w:val="restart"/>
            <w:shd w:val="clear" w:color="auto" w:fill="FFFFFF"/>
          </w:tcPr>
          <w:p w14:paraId="25795056" w14:textId="454577AA" w:rsidR="00D10CAA" w:rsidRPr="00646F4A" w:rsidRDefault="00D10CAA" w:rsidP="00D10CAA">
            <w:pPr>
              <w:spacing w:before="40"/>
              <w:jc w:val="center"/>
              <w:rPr>
                <w:rFonts w:cs="Arial"/>
                <w:bCs/>
                <w:sz w:val="20"/>
                <w:szCs w:val="20"/>
              </w:rPr>
            </w:pPr>
            <w:r w:rsidRPr="00646F4A">
              <w:rPr>
                <w:rFonts w:cs="Arial"/>
                <w:bCs/>
                <w:sz w:val="20"/>
                <w:szCs w:val="20"/>
              </w:rPr>
              <w:t>Hub</w:t>
            </w:r>
          </w:p>
        </w:tc>
        <w:tc>
          <w:tcPr>
            <w:tcW w:w="235" w:type="pct"/>
            <w:shd w:val="clear" w:color="auto" w:fill="FFFFFF"/>
          </w:tcPr>
          <w:p w14:paraId="3A0BC31E" w14:textId="57395B6F" w:rsidR="00D10CAA" w:rsidRPr="00646F4A" w:rsidRDefault="00D10CAA" w:rsidP="00D10CAA">
            <w:pPr>
              <w:spacing w:before="40"/>
              <w:jc w:val="center"/>
              <w:rPr>
                <w:rFonts w:cs="Arial"/>
                <w:bCs/>
                <w:sz w:val="20"/>
                <w:szCs w:val="20"/>
              </w:rPr>
            </w:pPr>
            <w:r w:rsidRPr="00646F4A">
              <w:rPr>
                <w:rFonts w:cs="Arial"/>
                <w:bCs/>
                <w:sz w:val="20"/>
                <w:szCs w:val="20"/>
              </w:rPr>
              <w:t>M</w:t>
            </w:r>
          </w:p>
        </w:tc>
        <w:tc>
          <w:tcPr>
            <w:tcW w:w="314" w:type="pct"/>
            <w:shd w:val="clear" w:color="auto" w:fill="FFFFFF"/>
          </w:tcPr>
          <w:p w14:paraId="70492180" w14:textId="3DD78C22" w:rsidR="00D10CAA" w:rsidRPr="00646F4A" w:rsidRDefault="00401B03"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40970FE7" w14:textId="47A177F3"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vMerge w:val="restart"/>
            <w:shd w:val="clear" w:color="auto" w:fill="FFFFFF"/>
          </w:tcPr>
          <w:p w14:paraId="2CF58029" w14:textId="77777777" w:rsidR="00D10CAA" w:rsidRPr="00646F4A" w:rsidRDefault="00D10CAA" w:rsidP="00D10CAA">
            <w:pPr>
              <w:spacing w:before="40"/>
              <w:jc w:val="center"/>
              <w:rPr>
                <w:rFonts w:cs="Arial"/>
                <w:bCs/>
                <w:sz w:val="20"/>
                <w:szCs w:val="20"/>
              </w:rPr>
            </w:pPr>
            <w:r w:rsidRPr="00646F4A">
              <w:rPr>
                <w:rFonts w:cs="Arial"/>
                <w:bCs/>
                <w:sz w:val="20"/>
                <w:szCs w:val="20"/>
              </w:rPr>
              <w:t>Protect</w:t>
            </w:r>
          </w:p>
          <w:p w14:paraId="7E49FA0A" w14:textId="4B616DDF" w:rsidR="00D10CAA" w:rsidRPr="00646F4A" w:rsidRDefault="00D10CAA" w:rsidP="00D10CAA">
            <w:pPr>
              <w:spacing w:before="40"/>
              <w:jc w:val="center"/>
              <w:rPr>
                <w:rFonts w:cs="Arial"/>
                <w:bCs/>
                <w:sz w:val="20"/>
                <w:szCs w:val="20"/>
              </w:rPr>
            </w:pPr>
            <w:r w:rsidRPr="00646F4A">
              <w:rPr>
                <w:rFonts w:cs="Arial"/>
                <w:bCs/>
                <w:sz w:val="20"/>
                <w:szCs w:val="20"/>
              </w:rPr>
              <w:t xml:space="preserve">Enhance </w:t>
            </w:r>
          </w:p>
        </w:tc>
      </w:tr>
      <w:tr w:rsidR="00646F4A" w:rsidRPr="00646F4A" w14:paraId="29AAE7FA" w14:textId="77777777" w:rsidTr="009B4858">
        <w:trPr>
          <w:trHeight w:val="475"/>
        </w:trPr>
        <w:tc>
          <w:tcPr>
            <w:tcW w:w="169" w:type="pct"/>
            <w:vMerge/>
            <w:tcBorders>
              <w:left w:val="single" w:sz="4" w:space="0" w:color="auto"/>
              <w:right w:val="single" w:sz="4" w:space="0" w:color="auto"/>
            </w:tcBorders>
            <w:shd w:val="clear" w:color="auto" w:fill="FFFFFF"/>
          </w:tcPr>
          <w:p w14:paraId="0DF6DA46" w14:textId="77777777" w:rsidR="00D10CAA" w:rsidRPr="00646F4A" w:rsidRDefault="00D10CAA" w:rsidP="00D10CAA">
            <w:pPr>
              <w:spacing w:before="40"/>
              <w:jc w:val="center"/>
              <w:rPr>
                <w:rFonts w:cs="Arial"/>
                <w:sz w:val="20"/>
                <w:szCs w:val="20"/>
              </w:rPr>
            </w:pPr>
          </w:p>
        </w:tc>
        <w:tc>
          <w:tcPr>
            <w:tcW w:w="535" w:type="pct"/>
            <w:vMerge/>
            <w:tcBorders>
              <w:left w:val="single" w:sz="4" w:space="0" w:color="auto"/>
              <w:right w:val="single" w:sz="4" w:space="0" w:color="auto"/>
            </w:tcBorders>
            <w:shd w:val="clear" w:color="auto" w:fill="FFFFFF"/>
          </w:tcPr>
          <w:p w14:paraId="52205A96" w14:textId="77777777" w:rsidR="00D10CAA" w:rsidRPr="00646F4A" w:rsidRDefault="00D10CAA" w:rsidP="00D10CAA">
            <w:pPr>
              <w:spacing w:before="40"/>
              <w:jc w:val="left"/>
              <w:rPr>
                <w:rFonts w:cs="Arial"/>
                <w:sz w:val="20"/>
                <w:szCs w:val="20"/>
              </w:rPr>
            </w:pPr>
          </w:p>
        </w:tc>
        <w:tc>
          <w:tcPr>
            <w:tcW w:w="299" w:type="pct"/>
            <w:vMerge/>
          </w:tcPr>
          <w:p w14:paraId="3E401E4F" w14:textId="77777777" w:rsidR="00D10CAA" w:rsidRPr="00646F4A" w:rsidRDefault="00D10CAA" w:rsidP="00D10CAA">
            <w:pPr>
              <w:spacing w:before="40"/>
              <w:jc w:val="center"/>
              <w:rPr>
                <w:rFonts w:cs="Arial"/>
                <w:sz w:val="20"/>
                <w:szCs w:val="20"/>
              </w:rPr>
            </w:pPr>
          </w:p>
        </w:tc>
        <w:tc>
          <w:tcPr>
            <w:tcW w:w="338" w:type="pct"/>
            <w:vMerge w:val="restart"/>
            <w:shd w:val="clear" w:color="auto" w:fill="auto"/>
          </w:tcPr>
          <w:p w14:paraId="3CD7932B" w14:textId="2592041E" w:rsidR="00D10CAA" w:rsidRPr="00646F4A" w:rsidRDefault="00D10CAA" w:rsidP="00D10CAA">
            <w:pPr>
              <w:spacing w:before="40"/>
              <w:jc w:val="center"/>
              <w:rPr>
                <w:rFonts w:cs="Arial"/>
                <w:sz w:val="20"/>
                <w:szCs w:val="20"/>
              </w:rPr>
            </w:pPr>
            <w:r w:rsidRPr="00646F4A">
              <w:rPr>
                <w:rFonts w:cs="Arial"/>
                <w:sz w:val="20"/>
                <w:szCs w:val="20"/>
              </w:rPr>
              <w:t>3G</w:t>
            </w:r>
          </w:p>
        </w:tc>
        <w:tc>
          <w:tcPr>
            <w:tcW w:w="410" w:type="pct"/>
            <w:vMerge/>
            <w:shd w:val="clear" w:color="auto" w:fill="auto"/>
          </w:tcPr>
          <w:p w14:paraId="3535A3A0" w14:textId="77777777" w:rsidR="00D10CAA" w:rsidRPr="00646F4A" w:rsidRDefault="00D10CAA" w:rsidP="00D10CAA">
            <w:pPr>
              <w:spacing w:before="40"/>
              <w:jc w:val="center"/>
              <w:rPr>
                <w:rFonts w:cs="Arial"/>
                <w:bCs/>
                <w:sz w:val="20"/>
                <w:szCs w:val="20"/>
              </w:rPr>
            </w:pPr>
          </w:p>
        </w:tc>
        <w:tc>
          <w:tcPr>
            <w:tcW w:w="898" w:type="pct"/>
            <w:vMerge w:val="restart"/>
            <w:shd w:val="clear" w:color="auto" w:fill="auto"/>
          </w:tcPr>
          <w:p w14:paraId="65D30425" w14:textId="2DB31356" w:rsidR="00D10CAA" w:rsidRPr="00646F4A" w:rsidRDefault="00D10CAA" w:rsidP="00D10CAA">
            <w:pPr>
              <w:spacing w:before="40"/>
              <w:jc w:val="left"/>
              <w:rPr>
                <w:rFonts w:cs="Arial"/>
                <w:bCs/>
                <w:sz w:val="20"/>
                <w:szCs w:val="20"/>
              </w:rPr>
            </w:pPr>
            <w:r w:rsidRPr="00646F4A">
              <w:rPr>
                <w:rFonts w:cs="Arial"/>
                <w:bCs/>
                <w:sz w:val="20"/>
                <w:szCs w:val="20"/>
              </w:rPr>
              <w:t>One good quality full size pitch which is available for community use and is serviced by sports lighting. The pitch is managed by a partnership between the School and Sky Blues in the Community.</w:t>
            </w:r>
          </w:p>
        </w:tc>
        <w:tc>
          <w:tcPr>
            <w:tcW w:w="772" w:type="pct"/>
            <w:shd w:val="clear" w:color="auto" w:fill="auto"/>
          </w:tcPr>
          <w:p w14:paraId="6B52E32B" w14:textId="607C8894" w:rsidR="00D10CAA" w:rsidRPr="00646F4A" w:rsidRDefault="00D10CAA" w:rsidP="00D10CAA">
            <w:pPr>
              <w:spacing w:before="40"/>
              <w:jc w:val="left"/>
              <w:rPr>
                <w:rFonts w:cs="Arial"/>
                <w:bCs/>
                <w:sz w:val="20"/>
                <w:szCs w:val="20"/>
              </w:rPr>
            </w:pPr>
            <w:r w:rsidRPr="00646F4A">
              <w:rPr>
                <w:rFonts w:cs="Arial"/>
                <w:bCs/>
                <w:sz w:val="20"/>
                <w:szCs w:val="20"/>
              </w:rPr>
              <w:t>Ensure a sinking fund is in place for long-term sustainability.</w:t>
            </w:r>
          </w:p>
        </w:tc>
        <w:tc>
          <w:tcPr>
            <w:tcW w:w="319" w:type="pct"/>
            <w:vMerge w:val="restart"/>
            <w:shd w:val="clear" w:color="auto" w:fill="auto"/>
          </w:tcPr>
          <w:p w14:paraId="3DC7B2C0" w14:textId="77777777" w:rsidR="00D10CAA" w:rsidRPr="00646F4A" w:rsidRDefault="00D10CAA" w:rsidP="00D10CAA">
            <w:pPr>
              <w:spacing w:before="40"/>
              <w:jc w:val="center"/>
              <w:rPr>
                <w:rFonts w:cs="Arial"/>
                <w:bCs/>
                <w:sz w:val="20"/>
                <w:szCs w:val="20"/>
              </w:rPr>
            </w:pPr>
            <w:r w:rsidRPr="00646F4A">
              <w:rPr>
                <w:rFonts w:cs="Arial"/>
                <w:bCs/>
                <w:sz w:val="20"/>
                <w:szCs w:val="20"/>
              </w:rPr>
              <w:t>School</w:t>
            </w:r>
          </w:p>
          <w:p w14:paraId="1C2351B9" w14:textId="172CCBFF" w:rsidR="00D10CAA" w:rsidRPr="00646F4A" w:rsidRDefault="00D10CAA" w:rsidP="00D10CAA">
            <w:pPr>
              <w:spacing w:before="40"/>
              <w:jc w:val="center"/>
              <w:rPr>
                <w:rFonts w:cs="Arial"/>
                <w:bCs/>
                <w:sz w:val="20"/>
                <w:szCs w:val="20"/>
              </w:rPr>
            </w:pPr>
            <w:r w:rsidRPr="00646F4A">
              <w:rPr>
                <w:rFonts w:cs="Arial"/>
                <w:bCs/>
                <w:sz w:val="20"/>
                <w:szCs w:val="20"/>
              </w:rPr>
              <w:t>FF</w:t>
            </w:r>
          </w:p>
          <w:p w14:paraId="65E1DFC1" w14:textId="6C54A241" w:rsidR="00D10CAA" w:rsidRPr="00646F4A" w:rsidRDefault="00D10CAA" w:rsidP="00D10CAA">
            <w:pPr>
              <w:spacing w:before="40"/>
              <w:jc w:val="center"/>
              <w:rPr>
                <w:rFonts w:cs="Arial"/>
                <w:bCs/>
                <w:sz w:val="20"/>
                <w:szCs w:val="20"/>
              </w:rPr>
            </w:pPr>
            <w:r w:rsidRPr="00646F4A">
              <w:rPr>
                <w:rFonts w:cs="Arial"/>
                <w:bCs/>
                <w:sz w:val="20"/>
                <w:szCs w:val="20"/>
              </w:rPr>
              <w:t>FA</w:t>
            </w:r>
          </w:p>
        </w:tc>
        <w:tc>
          <w:tcPr>
            <w:tcW w:w="308" w:type="pct"/>
            <w:vMerge/>
            <w:shd w:val="clear" w:color="auto" w:fill="FFFFFF"/>
          </w:tcPr>
          <w:p w14:paraId="2551E820" w14:textId="77777777" w:rsidR="00D10CAA" w:rsidRPr="00646F4A" w:rsidRDefault="00D10CAA" w:rsidP="00D10CAA">
            <w:pPr>
              <w:spacing w:before="40"/>
              <w:jc w:val="center"/>
              <w:rPr>
                <w:rFonts w:cs="Arial"/>
                <w:bCs/>
                <w:sz w:val="20"/>
                <w:szCs w:val="20"/>
              </w:rPr>
            </w:pPr>
          </w:p>
        </w:tc>
        <w:tc>
          <w:tcPr>
            <w:tcW w:w="235" w:type="pct"/>
            <w:shd w:val="clear" w:color="auto" w:fill="FFFFFF"/>
          </w:tcPr>
          <w:p w14:paraId="5242D483" w14:textId="38A154A9" w:rsidR="00D10CAA" w:rsidRPr="00646F4A" w:rsidRDefault="00D10CAA" w:rsidP="00D10CAA">
            <w:pPr>
              <w:spacing w:before="40"/>
              <w:jc w:val="center"/>
              <w:rPr>
                <w:rFonts w:cs="Arial"/>
                <w:bCs/>
                <w:sz w:val="20"/>
                <w:szCs w:val="20"/>
              </w:rPr>
            </w:pPr>
            <w:r w:rsidRPr="00646F4A">
              <w:rPr>
                <w:rFonts w:cs="Arial"/>
                <w:bCs/>
                <w:sz w:val="20"/>
                <w:szCs w:val="20"/>
              </w:rPr>
              <w:t>H</w:t>
            </w:r>
          </w:p>
        </w:tc>
        <w:tc>
          <w:tcPr>
            <w:tcW w:w="314" w:type="pct"/>
            <w:shd w:val="clear" w:color="auto" w:fill="FFFFFF"/>
          </w:tcPr>
          <w:p w14:paraId="68DF8AF7" w14:textId="3DED4D2E" w:rsidR="00D10CAA" w:rsidRPr="00646F4A" w:rsidRDefault="00401B03"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62E31CB7" w14:textId="13B2F690"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3DD18367" w14:textId="77777777" w:rsidR="00D10CAA" w:rsidRPr="00646F4A" w:rsidRDefault="00D10CAA" w:rsidP="00D10CAA">
            <w:pPr>
              <w:spacing w:before="40"/>
              <w:jc w:val="center"/>
              <w:rPr>
                <w:rFonts w:cs="Arial"/>
                <w:bCs/>
                <w:sz w:val="20"/>
                <w:szCs w:val="20"/>
              </w:rPr>
            </w:pPr>
          </w:p>
        </w:tc>
      </w:tr>
      <w:tr w:rsidR="00646F4A" w:rsidRPr="00646F4A" w14:paraId="5DCC25F0" w14:textId="77777777" w:rsidTr="009B4858">
        <w:trPr>
          <w:trHeight w:val="1200"/>
        </w:trPr>
        <w:tc>
          <w:tcPr>
            <w:tcW w:w="169" w:type="pct"/>
            <w:vMerge/>
            <w:tcBorders>
              <w:left w:val="single" w:sz="4" w:space="0" w:color="auto"/>
              <w:right w:val="single" w:sz="4" w:space="0" w:color="auto"/>
            </w:tcBorders>
            <w:shd w:val="clear" w:color="auto" w:fill="FFFFFF"/>
          </w:tcPr>
          <w:p w14:paraId="10FA0A57" w14:textId="77777777" w:rsidR="00D10CAA" w:rsidRPr="00646F4A" w:rsidRDefault="00D10CAA" w:rsidP="00D10CAA">
            <w:pPr>
              <w:spacing w:before="40"/>
              <w:jc w:val="center"/>
              <w:rPr>
                <w:rFonts w:cs="Arial"/>
                <w:sz w:val="20"/>
                <w:szCs w:val="20"/>
              </w:rPr>
            </w:pPr>
          </w:p>
        </w:tc>
        <w:tc>
          <w:tcPr>
            <w:tcW w:w="535" w:type="pct"/>
            <w:vMerge/>
            <w:tcBorders>
              <w:left w:val="single" w:sz="4" w:space="0" w:color="auto"/>
              <w:right w:val="single" w:sz="4" w:space="0" w:color="auto"/>
            </w:tcBorders>
            <w:shd w:val="clear" w:color="auto" w:fill="FFFFFF"/>
          </w:tcPr>
          <w:p w14:paraId="636B58A3" w14:textId="77777777" w:rsidR="00D10CAA" w:rsidRPr="00646F4A" w:rsidRDefault="00D10CAA" w:rsidP="00D10CAA">
            <w:pPr>
              <w:spacing w:before="40"/>
              <w:jc w:val="left"/>
              <w:rPr>
                <w:rFonts w:cs="Arial"/>
                <w:sz w:val="20"/>
                <w:szCs w:val="20"/>
              </w:rPr>
            </w:pPr>
          </w:p>
        </w:tc>
        <w:tc>
          <w:tcPr>
            <w:tcW w:w="299" w:type="pct"/>
            <w:vMerge/>
          </w:tcPr>
          <w:p w14:paraId="2834456D" w14:textId="77777777" w:rsidR="00D10CAA" w:rsidRPr="00646F4A" w:rsidRDefault="00D10CAA" w:rsidP="00D10CAA">
            <w:pPr>
              <w:spacing w:before="40"/>
              <w:jc w:val="center"/>
              <w:rPr>
                <w:rFonts w:cs="Arial"/>
                <w:sz w:val="20"/>
                <w:szCs w:val="20"/>
              </w:rPr>
            </w:pPr>
          </w:p>
        </w:tc>
        <w:tc>
          <w:tcPr>
            <w:tcW w:w="338" w:type="pct"/>
            <w:vMerge/>
            <w:shd w:val="clear" w:color="auto" w:fill="auto"/>
          </w:tcPr>
          <w:p w14:paraId="785822C3" w14:textId="77777777" w:rsidR="00D10CAA" w:rsidRPr="00646F4A" w:rsidRDefault="00D10CAA" w:rsidP="00D10CAA">
            <w:pPr>
              <w:spacing w:before="40"/>
              <w:jc w:val="center"/>
              <w:rPr>
                <w:rFonts w:cs="Arial"/>
                <w:sz w:val="20"/>
                <w:szCs w:val="20"/>
              </w:rPr>
            </w:pPr>
          </w:p>
        </w:tc>
        <w:tc>
          <w:tcPr>
            <w:tcW w:w="410" w:type="pct"/>
            <w:vMerge/>
            <w:shd w:val="clear" w:color="auto" w:fill="auto"/>
          </w:tcPr>
          <w:p w14:paraId="683A8D92" w14:textId="77777777" w:rsidR="00D10CAA" w:rsidRPr="00646F4A" w:rsidRDefault="00D10CAA" w:rsidP="00D10CAA">
            <w:pPr>
              <w:spacing w:before="40"/>
              <w:jc w:val="center"/>
              <w:rPr>
                <w:rFonts w:cs="Arial"/>
                <w:bCs/>
                <w:sz w:val="20"/>
                <w:szCs w:val="20"/>
              </w:rPr>
            </w:pPr>
          </w:p>
        </w:tc>
        <w:tc>
          <w:tcPr>
            <w:tcW w:w="898" w:type="pct"/>
            <w:vMerge/>
            <w:shd w:val="clear" w:color="auto" w:fill="auto"/>
          </w:tcPr>
          <w:p w14:paraId="29560843" w14:textId="77777777" w:rsidR="00D10CAA" w:rsidRPr="00646F4A" w:rsidRDefault="00D10CAA" w:rsidP="00D10CAA">
            <w:pPr>
              <w:spacing w:before="40"/>
              <w:jc w:val="left"/>
              <w:rPr>
                <w:rFonts w:cs="Arial"/>
                <w:bCs/>
                <w:sz w:val="20"/>
                <w:szCs w:val="20"/>
              </w:rPr>
            </w:pPr>
          </w:p>
        </w:tc>
        <w:tc>
          <w:tcPr>
            <w:tcW w:w="772" w:type="pct"/>
            <w:shd w:val="clear" w:color="auto" w:fill="auto"/>
          </w:tcPr>
          <w:p w14:paraId="6487AD3B" w14:textId="77777777" w:rsidR="00D10CAA" w:rsidRPr="00646F4A" w:rsidRDefault="00D10CAA" w:rsidP="00D10CAA">
            <w:pPr>
              <w:spacing w:before="40"/>
              <w:jc w:val="left"/>
              <w:rPr>
                <w:rFonts w:cs="Arial"/>
                <w:bCs/>
                <w:sz w:val="20"/>
                <w:szCs w:val="20"/>
              </w:rPr>
            </w:pPr>
            <w:r w:rsidRPr="00646F4A">
              <w:rPr>
                <w:rFonts w:cs="Arial"/>
                <w:bCs/>
                <w:sz w:val="20"/>
                <w:szCs w:val="20"/>
              </w:rPr>
              <w:t xml:space="preserve">Ensure FA testing every three years to ensure the pitch remains able to accommodate match play and seek to maximise its usage for this purpose. </w:t>
            </w:r>
          </w:p>
        </w:tc>
        <w:tc>
          <w:tcPr>
            <w:tcW w:w="319" w:type="pct"/>
            <w:vMerge/>
            <w:shd w:val="clear" w:color="auto" w:fill="auto"/>
          </w:tcPr>
          <w:p w14:paraId="440DA7CB" w14:textId="77777777" w:rsidR="00D10CAA" w:rsidRPr="00646F4A" w:rsidRDefault="00D10CAA" w:rsidP="00D10CAA">
            <w:pPr>
              <w:spacing w:before="40"/>
              <w:jc w:val="center"/>
              <w:rPr>
                <w:rFonts w:cs="Arial"/>
                <w:bCs/>
                <w:sz w:val="20"/>
                <w:szCs w:val="20"/>
              </w:rPr>
            </w:pPr>
          </w:p>
        </w:tc>
        <w:tc>
          <w:tcPr>
            <w:tcW w:w="308" w:type="pct"/>
            <w:vMerge/>
            <w:shd w:val="clear" w:color="auto" w:fill="FFFFFF"/>
          </w:tcPr>
          <w:p w14:paraId="5AEAFE25" w14:textId="77777777" w:rsidR="00D10CAA" w:rsidRPr="00646F4A" w:rsidRDefault="00D10CAA" w:rsidP="00D10CAA">
            <w:pPr>
              <w:spacing w:before="40"/>
              <w:jc w:val="center"/>
              <w:rPr>
                <w:rFonts w:cs="Arial"/>
                <w:bCs/>
                <w:sz w:val="20"/>
                <w:szCs w:val="20"/>
              </w:rPr>
            </w:pPr>
          </w:p>
        </w:tc>
        <w:tc>
          <w:tcPr>
            <w:tcW w:w="235" w:type="pct"/>
            <w:shd w:val="clear" w:color="auto" w:fill="FFFFFF"/>
          </w:tcPr>
          <w:p w14:paraId="0424C4C3" w14:textId="53A9BBD1" w:rsidR="00D10CAA" w:rsidRPr="00646F4A" w:rsidRDefault="00D10CAA" w:rsidP="00D10CAA">
            <w:pPr>
              <w:spacing w:before="40"/>
              <w:jc w:val="center"/>
              <w:rPr>
                <w:rFonts w:cs="Arial"/>
                <w:bCs/>
                <w:sz w:val="20"/>
                <w:szCs w:val="20"/>
              </w:rPr>
            </w:pPr>
            <w:r w:rsidRPr="00646F4A">
              <w:rPr>
                <w:rFonts w:cs="Arial"/>
                <w:bCs/>
                <w:sz w:val="20"/>
                <w:szCs w:val="20"/>
              </w:rPr>
              <w:t>H</w:t>
            </w:r>
          </w:p>
        </w:tc>
        <w:tc>
          <w:tcPr>
            <w:tcW w:w="314" w:type="pct"/>
            <w:shd w:val="clear" w:color="auto" w:fill="FFFFFF"/>
          </w:tcPr>
          <w:p w14:paraId="119D0EDC" w14:textId="31972209" w:rsidR="00D10CAA" w:rsidRPr="00646F4A" w:rsidRDefault="00D10CAA" w:rsidP="00D10CAA">
            <w:pPr>
              <w:spacing w:before="40"/>
              <w:jc w:val="center"/>
              <w:rPr>
                <w:rFonts w:cs="Arial"/>
                <w:bCs/>
                <w:sz w:val="20"/>
                <w:szCs w:val="20"/>
              </w:rPr>
            </w:pPr>
            <w:r w:rsidRPr="00646F4A">
              <w:rPr>
                <w:rFonts w:cs="Arial"/>
                <w:bCs/>
                <w:sz w:val="20"/>
                <w:szCs w:val="20"/>
              </w:rPr>
              <w:t>M</w:t>
            </w:r>
          </w:p>
        </w:tc>
        <w:tc>
          <w:tcPr>
            <w:tcW w:w="160" w:type="pct"/>
            <w:shd w:val="clear" w:color="auto" w:fill="FFFFFF"/>
          </w:tcPr>
          <w:p w14:paraId="514FD33B" w14:textId="0E017655"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7E6758F2" w14:textId="77777777" w:rsidR="00D10CAA" w:rsidRPr="00646F4A" w:rsidRDefault="00D10CAA" w:rsidP="00D10CAA">
            <w:pPr>
              <w:spacing w:before="40"/>
              <w:jc w:val="center"/>
              <w:rPr>
                <w:rFonts w:cs="Arial"/>
                <w:bCs/>
                <w:sz w:val="20"/>
                <w:szCs w:val="20"/>
              </w:rPr>
            </w:pPr>
          </w:p>
        </w:tc>
      </w:tr>
      <w:tr w:rsidR="00646F4A" w:rsidRPr="00646F4A" w14:paraId="3D092BDB" w14:textId="77777777" w:rsidTr="00F9174B">
        <w:trPr>
          <w:trHeight w:val="152"/>
        </w:trPr>
        <w:tc>
          <w:tcPr>
            <w:tcW w:w="169" w:type="pct"/>
            <w:vMerge/>
            <w:tcBorders>
              <w:left w:val="single" w:sz="4" w:space="0" w:color="auto"/>
              <w:right w:val="single" w:sz="4" w:space="0" w:color="auto"/>
            </w:tcBorders>
            <w:shd w:val="clear" w:color="auto" w:fill="FFFFFF"/>
          </w:tcPr>
          <w:p w14:paraId="24D0BC39" w14:textId="77777777" w:rsidR="00D10CAA" w:rsidRPr="00646F4A" w:rsidRDefault="00D10CAA" w:rsidP="00D10CAA">
            <w:pPr>
              <w:spacing w:before="40"/>
              <w:jc w:val="center"/>
              <w:rPr>
                <w:rFonts w:cs="Arial"/>
                <w:sz w:val="20"/>
                <w:szCs w:val="20"/>
              </w:rPr>
            </w:pPr>
          </w:p>
        </w:tc>
        <w:tc>
          <w:tcPr>
            <w:tcW w:w="535" w:type="pct"/>
            <w:vMerge/>
            <w:tcBorders>
              <w:left w:val="single" w:sz="4" w:space="0" w:color="auto"/>
              <w:right w:val="single" w:sz="4" w:space="0" w:color="auto"/>
            </w:tcBorders>
            <w:shd w:val="clear" w:color="auto" w:fill="FFFFFF"/>
          </w:tcPr>
          <w:p w14:paraId="76D1A322" w14:textId="77777777" w:rsidR="00D10CAA" w:rsidRPr="00646F4A" w:rsidRDefault="00D10CAA" w:rsidP="00D10CAA">
            <w:pPr>
              <w:spacing w:before="40"/>
              <w:jc w:val="left"/>
              <w:rPr>
                <w:rFonts w:cs="Arial"/>
                <w:sz w:val="20"/>
                <w:szCs w:val="20"/>
              </w:rPr>
            </w:pPr>
          </w:p>
        </w:tc>
        <w:tc>
          <w:tcPr>
            <w:tcW w:w="299" w:type="pct"/>
            <w:vMerge/>
          </w:tcPr>
          <w:p w14:paraId="636C33AE" w14:textId="77777777" w:rsidR="00D10CAA" w:rsidRPr="00646F4A" w:rsidRDefault="00D10CAA" w:rsidP="00D10CAA">
            <w:pPr>
              <w:spacing w:before="40"/>
              <w:jc w:val="center"/>
              <w:rPr>
                <w:rFonts w:cs="Arial"/>
                <w:sz w:val="20"/>
                <w:szCs w:val="20"/>
              </w:rPr>
            </w:pPr>
          </w:p>
        </w:tc>
        <w:tc>
          <w:tcPr>
            <w:tcW w:w="338" w:type="pct"/>
            <w:shd w:val="clear" w:color="auto" w:fill="auto"/>
          </w:tcPr>
          <w:p w14:paraId="49077C71" w14:textId="4411DC8E" w:rsidR="00D10CAA" w:rsidRPr="00646F4A" w:rsidRDefault="00D10CAA" w:rsidP="00D10CAA">
            <w:pPr>
              <w:spacing w:before="40"/>
              <w:jc w:val="center"/>
              <w:rPr>
                <w:rFonts w:cs="Arial"/>
                <w:sz w:val="20"/>
                <w:szCs w:val="20"/>
              </w:rPr>
            </w:pPr>
            <w:r w:rsidRPr="00646F4A">
              <w:rPr>
                <w:rFonts w:cs="Arial"/>
                <w:sz w:val="20"/>
                <w:szCs w:val="20"/>
              </w:rPr>
              <w:t>Rugby Union</w:t>
            </w:r>
          </w:p>
        </w:tc>
        <w:tc>
          <w:tcPr>
            <w:tcW w:w="410" w:type="pct"/>
            <w:vMerge/>
            <w:shd w:val="clear" w:color="auto" w:fill="auto"/>
          </w:tcPr>
          <w:p w14:paraId="3F3DD9E9" w14:textId="77777777" w:rsidR="00D10CAA" w:rsidRPr="00646F4A" w:rsidRDefault="00D10CAA" w:rsidP="00D10CAA">
            <w:pPr>
              <w:spacing w:before="40"/>
              <w:jc w:val="center"/>
              <w:rPr>
                <w:rFonts w:cs="Arial"/>
                <w:bCs/>
                <w:sz w:val="20"/>
                <w:szCs w:val="20"/>
              </w:rPr>
            </w:pPr>
          </w:p>
        </w:tc>
        <w:tc>
          <w:tcPr>
            <w:tcW w:w="898" w:type="pct"/>
            <w:shd w:val="clear" w:color="auto" w:fill="auto"/>
          </w:tcPr>
          <w:p w14:paraId="42DD97D6" w14:textId="2C6FB6A7" w:rsidR="00D10CAA" w:rsidRPr="00646F4A" w:rsidRDefault="00D10CAA" w:rsidP="00D10CAA">
            <w:pPr>
              <w:spacing w:before="40"/>
              <w:jc w:val="left"/>
              <w:rPr>
                <w:rFonts w:cs="Arial"/>
                <w:bCs/>
                <w:sz w:val="20"/>
                <w:szCs w:val="20"/>
              </w:rPr>
            </w:pPr>
            <w:r w:rsidRPr="00646F4A">
              <w:rPr>
                <w:rFonts w:cs="Arial"/>
                <w:bCs/>
                <w:sz w:val="20"/>
                <w:szCs w:val="20"/>
              </w:rPr>
              <w:t>One senior and one junior pitch, both assessed as poor quality. Unavailable for community use.</w:t>
            </w:r>
          </w:p>
        </w:tc>
        <w:tc>
          <w:tcPr>
            <w:tcW w:w="772" w:type="pct"/>
            <w:shd w:val="clear" w:color="auto" w:fill="auto"/>
          </w:tcPr>
          <w:p w14:paraId="4A16BE90" w14:textId="7A0AF745" w:rsidR="00D10CAA" w:rsidRPr="00646F4A" w:rsidRDefault="00D10CAA" w:rsidP="00D10CAA">
            <w:pPr>
              <w:spacing w:before="40"/>
              <w:jc w:val="left"/>
              <w:rPr>
                <w:rFonts w:cs="Arial"/>
                <w:bCs/>
                <w:sz w:val="20"/>
                <w:szCs w:val="20"/>
              </w:rPr>
            </w:pPr>
            <w:r w:rsidRPr="00646F4A">
              <w:rPr>
                <w:rFonts w:cs="Arial"/>
                <w:bCs/>
                <w:sz w:val="20"/>
                <w:szCs w:val="20"/>
              </w:rPr>
              <w:t xml:space="preserve">Improve quality of both pitches to better accommodate curricular and extra-curricular demand. </w:t>
            </w:r>
          </w:p>
        </w:tc>
        <w:tc>
          <w:tcPr>
            <w:tcW w:w="319" w:type="pct"/>
            <w:shd w:val="clear" w:color="auto" w:fill="auto"/>
          </w:tcPr>
          <w:p w14:paraId="31214A0A" w14:textId="77777777" w:rsidR="00D10CAA" w:rsidRPr="00646F4A" w:rsidRDefault="00D10CAA" w:rsidP="00D10CAA">
            <w:pPr>
              <w:spacing w:before="40"/>
              <w:jc w:val="center"/>
              <w:rPr>
                <w:rFonts w:cs="Arial"/>
                <w:bCs/>
                <w:sz w:val="20"/>
                <w:szCs w:val="20"/>
              </w:rPr>
            </w:pPr>
            <w:r w:rsidRPr="00646F4A">
              <w:rPr>
                <w:rFonts w:cs="Arial"/>
                <w:bCs/>
                <w:sz w:val="20"/>
                <w:szCs w:val="20"/>
              </w:rPr>
              <w:t>School</w:t>
            </w:r>
          </w:p>
          <w:p w14:paraId="659981A3" w14:textId="01A450BC" w:rsidR="00D10CAA" w:rsidRPr="00646F4A" w:rsidRDefault="00D10CAA" w:rsidP="00D10CAA">
            <w:pPr>
              <w:spacing w:before="40"/>
              <w:jc w:val="center"/>
              <w:rPr>
                <w:rFonts w:cs="Arial"/>
                <w:bCs/>
                <w:sz w:val="20"/>
                <w:szCs w:val="20"/>
              </w:rPr>
            </w:pPr>
            <w:r w:rsidRPr="00646F4A">
              <w:rPr>
                <w:rFonts w:cs="Arial"/>
                <w:bCs/>
                <w:sz w:val="20"/>
                <w:szCs w:val="20"/>
              </w:rPr>
              <w:t>RFU</w:t>
            </w:r>
          </w:p>
        </w:tc>
        <w:tc>
          <w:tcPr>
            <w:tcW w:w="308" w:type="pct"/>
            <w:vMerge/>
            <w:shd w:val="clear" w:color="auto" w:fill="FFFFFF"/>
          </w:tcPr>
          <w:p w14:paraId="4D0F3690" w14:textId="77777777" w:rsidR="00D10CAA" w:rsidRPr="00646F4A" w:rsidRDefault="00D10CAA" w:rsidP="00D10CAA">
            <w:pPr>
              <w:spacing w:before="40"/>
              <w:jc w:val="center"/>
              <w:rPr>
                <w:rFonts w:cs="Arial"/>
                <w:bCs/>
                <w:sz w:val="20"/>
                <w:szCs w:val="20"/>
              </w:rPr>
            </w:pPr>
          </w:p>
        </w:tc>
        <w:tc>
          <w:tcPr>
            <w:tcW w:w="235" w:type="pct"/>
            <w:shd w:val="clear" w:color="auto" w:fill="FFFFFF"/>
          </w:tcPr>
          <w:p w14:paraId="5BACFED0" w14:textId="25D45511" w:rsidR="00D10CAA" w:rsidRPr="00646F4A" w:rsidRDefault="00401B03" w:rsidP="00D10CAA">
            <w:pPr>
              <w:spacing w:before="40"/>
              <w:jc w:val="center"/>
              <w:rPr>
                <w:rFonts w:cs="Arial"/>
                <w:bCs/>
                <w:sz w:val="20"/>
                <w:szCs w:val="20"/>
              </w:rPr>
            </w:pPr>
            <w:r w:rsidRPr="00646F4A">
              <w:rPr>
                <w:rFonts w:cs="Arial"/>
                <w:bCs/>
                <w:sz w:val="20"/>
                <w:szCs w:val="20"/>
              </w:rPr>
              <w:t>L</w:t>
            </w:r>
          </w:p>
        </w:tc>
        <w:tc>
          <w:tcPr>
            <w:tcW w:w="314" w:type="pct"/>
            <w:shd w:val="clear" w:color="auto" w:fill="FFFFFF"/>
          </w:tcPr>
          <w:p w14:paraId="16B85CDD" w14:textId="1698204A" w:rsidR="00D10CAA" w:rsidRPr="00646F4A" w:rsidRDefault="00401B03"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39CF41F5" w14:textId="0404B45F"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5F222C45" w14:textId="77777777" w:rsidR="00D10CAA" w:rsidRPr="00646F4A" w:rsidRDefault="00D10CAA" w:rsidP="00D10CAA">
            <w:pPr>
              <w:spacing w:before="40"/>
              <w:jc w:val="center"/>
              <w:rPr>
                <w:rFonts w:cs="Arial"/>
                <w:bCs/>
                <w:sz w:val="20"/>
                <w:szCs w:val="20"/>
              </w:rPr>
            </w:pPr>
          </w:p>
        </w:tc>
      </w:tr>
      <w:tr w:rsidR="00646F4A" w:rsidRPr="00646F4A" w14:paraId="10916892" w14:textId="77777777" w:rsidTr="00327538">
        <w:trPr>
          <w:trHeight w:val="636"/>
        </w:trPr>
        <w:tc>
          <w:tcPr>
            <w:tcW w:w="169" w:type="pct"/>
            <w:vMerge/>
            <w:tcBorders>
              <w:left w:val="single" w:sz="4" w:space="0" w:color="auto"/>
              <w:right w:val="single" w:sz="4" w:space="0" w:color="auto"/>
            </w:tcBorders>
            <w:shd w:val="clear" w:color="auto" w:fill="FFFFFF"/>
          </w:tcPr>
          <w:p w14:paraId="0B3DE512" w14:textId="77777777" w:rsidR="00D10CAA" w:rsidRPr="00646F4A" w:rsidRDefault="00D10CAA" w:rsidP="00D10CAA">
            <w:pPr>
              <w:spacing w:before="40"/>
              <w:jc w:val="center"/>
              <w:rPr>
                <w:rFonts w:cs="Arial"/>
                <w:sz w:val="20"/>
                <w:szCs w:val="20"/>
              </w:rPr>
            </w:pPr>
          </w:p>
        </w:tc>
        <w:tc>
          <w:tcPr>
            <w:tcW w:w="535" w:type="pct"/>
            <w:vMerge/>
            <w:tcBorders>
              <w:left w:val="single" w:sz="4" w:space="0" w:color="auto"/>
              <w:right w:val="single" w:sz="4" w:space="0" w:color="auto"/>
            </w:tcBorders>
            <w:shd w:val="clear" w:color="auto" w:fill="FFFFFF"/>
          </w:tcPr>
          <w:p w14:paraId="60898FBF" w14:textId="77777777" w:rsidR="00D10CAA" w:rsidRPr="00646F4A" w:rsidRDefault="00D10CAA" w:rsidP="00D10CAA">
            <w:pPr>
              <w:spacing w:before="40"/>
              <w:jc w:val="left"/>
              <w:rPr>
                <w:rFonts w:cs="Arial"/>
                <w:sz w:val="20"/>
                <w:szCs w:val="20"/>
              </w:rPr>
            </w:pPr>
          </w:p>
        </w:tc>
        <w:tc>
          <w:tcPr>
            <w:tcW w:w="299" w:type="pct"/>
            <w:vMerge/>
          </w:tcPr>
          <w:p w14:paraId="185C72AC" w14:textId="77777777" w:rsidR="00D10CAA" w:rsidRPr="00646F4A" w:rsidRDefault="00D10CAA" w:rsidP="00D10CAA">
            <w:pPr>
              <w:spacing w:before="40"/>
              <w:jc w:val="center"/>
              <w:rPr>
                <w:rFonts w:cs="Arial"/>
                <w:sz w:val="20"/>
                <w:szCs w:val="20"/>
              </w:rPr>
            </w:pPr>
          </w:p>
        </w:tc>
        <w:tc>
          <w:tcPr>
            <w:tcW w:w="338" w:type="pct"/>
            <w:shd w:val="clear" w:color="auto" w:fill="auto"/>
          </w:tcPr>
          <w:p w14:paraId="2DA7F39F" w14:textId="766A2D6D" w:rsidR="00D10CAA" w:rsidRPr="00646F4A" w:rsidRDefault="00D10CAA" w:rsidP="00D10CAA">
            <w:pPr>
              <w:spacing w:before="40"/>
              <w:jc w:val="center"/>
              <w:rPr>
                <w:rFonts w:cs="Arial"/>
                <w:sz w:val="20"/>
                <w:szCs w:val="20"/>
              </w:rPr>
            </w:pPr>
            <w:r w:rsidRPr="00646F4A">
              <w:rPr>
                <w:rFonts w:cs="Arial"/>
                <w:sz w:val="20"/>
                <w:szCs w:val="20"/>
              </w:rPr>
              <w:t>Tennis</w:t>
            </w:r>
          </w:p>
        </w:tc>
        <w:tc>
          <w:tcPr>
            <w:tcW w:w="410" w:type="pct"/>
            <w:vMerge/>
            <w:shd w:val="clear" w:color="auto" w:fill="auto"/>
          </w:tcPr>
          <w:p w14:paraId="1F39EB03" w14:textId="77777777" w:rsidR="00D10CAA" w:rsidRPr="00646F4A" w:rsidRDefault="00D10CAA" w:rsidP="00D10CAA">
            <w:pPr>
              <w:spacing w:before="40"/>
              <w:jc w:val="center"/>
              <w:rPr>
                <w:rFonts w:cs="Arial"/>
                <w:bCs/>
                <w:sz w:val="20"/>
                <w:szCs w:val="20"/>
              </w:rPr>
            </w:pPr>
          </w:p>
        </w:tc>
        <w:tc>
          <w:tcPr>
            <w:tcW w:w="898" w:type="pct"/>
            <w:shd w:val="clear" w:color="auto" w:fill="auto"/>
          </w:tcPr>
          <w:p w14:paraId="0BF99A2D" w14:textId="50507837" w:rsidR="00D10CAA" w:rsidRPr="00646F4A" w:rsidRDefault="00D10CAA" w:rsidP="00D10CAA">
            <w:pPr>
              <w:spacing w:before="40"/>
              <w:jc w:val="left"/>
              <w:rPr>
                <w:rFonts w:cs="Arial"/>
                <w:bCs/>
                <w:sz w:val="20"/>
                <w:szCs w:val="20"/>
              </w:rPr>
            </w:pPr>
            <w:r w:rsidRPr="00646F4A">
              <w:rPr>
                <w:rFonts w:cs="Arial"/>
                <w:bCs/>
                <w:sz w:val="20"/>
                <w:szCs w:val="20"/>
              </w:rPr>
              <w:t xml:space="preserve">14 macadam courts, 10 of which are poor quality and four of which are </w:t>
            </w:r>
            <w:r w:rsidR="00401B03" w:rsidRPr="00646F4A">
              <w:rPr>
                <w:rFonts w:cs="Arial"/>
                <w:bCs/>
                <w:sz w:val="20"/>
                <w:szCs w:val="20"/>
              </w:rPr>
              <w:t>goo</w:t>
            </w:r>
            <w:r w:rsidRPr="00646F4A">
              <w:rPr>
                <w:rFonts w:cs="Arial"/>
                <w:bCs/>
                <w:sz w:val="20"/>
                <w:szCs w:val="20"/>
              </w:rPr>
              <w:t xml:space="preserve">d quality. </w:t>
            </w:r>
            <w:r w:rsidR="00087996" w:rsidRPr="00646F4A">
              <w:rPr>
                <w:rFonts w:cs="Arial"/>
                <w:bCs/>
                <w:sz w:val="20"/>
                <w:szCs w:val="20"/>
              </w:rPr>
              <w:t>Courts on site are available to the community.</w:t>
            </w:r>
            <w:r w:rsidRPr="00646F4A">
              <w:rPr>
                <w:rFonts w:cs="Arial"/>
                <w:bCs/>
                <w:sz w:val="20"/>
                <w:szCs w:val="20"/>
              </w:rPr>
              <w:t xml:space="preserve"> </w:t>
            </w:r>
          </w:p>
        </w:tc>
        <w:tc>
          <w:tcPr>
            <w:tcW w:w="772" w:type="pct"/>
            <w:shd w:val="clear" w:color="auto" w:fill="auto"/>
          </w:tcPr>
          <w:p w14:paraId="019C59CA" w14:textId="6F4C7C69" w:rsidR="00D10CAA" w:rsidRPr="00646F4A" w:rsidRDefault="00401B03" w:rsidP="00D10CAA">
            <w:pPr>
              <w:spacing w:before="40"/>
              <w:jc w:val="left"/>
              <w:rPr>
                <w:rFonts w:cs="Arial"/>
                <w:bCs/>
                <w:sz w:val="20"/>
                <w:szCs w:val="20"/>
              </w:rPr>
            </w:pPr>
            <w:r w:rsidRPr="00646F4A">
              <w:rPr>
                <w:rFonts w:cs="Arial"/>
                <w:bCs/>
                <w:sz w:val="20"/>
                <w:szCs w:val="20"/>
              </w:rPr>
              <w:t>Examine the feasibility of providing sports lights on site to better enable community use.</w:t>
            </w:r>
            <w:r w:rsidR="00D10CAA" w:rsidRPr="00646F4A">
              <w:rPr>
                <w:rFonts w:cs="Arial"/>
                <w:bCs/>
                <w:sz w:val="20"/>
                <w:szCs w:val="20"/>
              </w:rPr>
              <w:t xml:space="preserve"> </w:t>
            </w:r>
          </w:p>
        </w:tc>
        <w:tc>
          <w:tcPr>
            <w:tcW w:w="319" w:type="pct"/>
            <w:shd w:val="clear" w:color="auto" w:fill="auto"/>
          </w:tcPr>
          <w:p w14:paraId="5A3A5FF4" w14:textId="77777777" w:rsidR="00D10CAA" w:rsidRPr="00646F4A" w:rsidRDefault="00D10CAA" w:rsidP="00D10CAA">
            <w:pPr>
              <w:spacing w:before="40"/>
              <w:jc w:val="center"/>
              <w:rPr>
                <w:rFonts w:cs="Arial"/>
                <w:bCs/>
                <w:sz w:val="20"/>
                <w:szCs w:val="20"/>
              </w:rPr>
            </w:pPr>
            <w:r w:rsidRPr="00646F4A">
              <w:rPr>
                <w:rFonts w:cs="Arial"/>
                <w:bCs/>
                <w:sz w:val="20"/>
                <w:szCs w:val="20"/>
              </w:rPr>
              <w:t>School</w:t>
            </w:r>
          </w:p>
          <w:p w14:paraId="662D38A7" w14:textId="0C800516" w:rsidR="00D10CAA" w:rsidRPr="00646F4A" w:rsidRDefault="00D10CAA" w:rsidP="00D10CAA">
            <w:pPr>
              <w:spacing w:before="40"/>
              <w:jc w:val="center"/>
              <w:rPr>
                <w:rFonts w:cs="Arial"/>
                <w:bCs/>
                <w:sz w:val="20"/>
                <w:szCs w:val="20"/>
              </w:rPr>
            </w:pPr>
            <w:r w:rsidRPr="00646F4A">
              <w:rPr>
                <w:rFonts w:cs="Arial"/>
                <w:bCs/>
                <w:sz w:val="20"/>
                <w:szCs w:val="20"/>
              </w:rPr>
              <w:t>LTA</w:t>
            </w:r>
          </w:p>
        </w:tc>
        <w:tc>
          <w:tcPr>
            <w:tcW w:w="308" w:type="pct"/>
            <w:vMerge/>
            <w:shd w:val="clear" w:color="auto" w:fill="FFFFFF"/>
          </w:tcPr>
          <w:p w14:paraId="6FE34731" w14:textId="77777777" w:rsidR="00D10CAA" w:rsidRPr="00646F4A" w:rsidRDefault="00D10CAA" w:rsidP="00D10CAA">
            <w:pPr>
              <w:spacing w:before="40"/>
              <w:jc w:val="center"/>
              <w:rPr>
                <w:rFonts w:cs="Arial"/>
                <w:bCs/>
                <w:sz w:val="20"/>
                <w:szCs w:val="20"/>
              </w:rPr>
            </w:pPr>
          </w:p>
        </w:tc>
        <w:tc>
          <w:tcPr>
            <w:tcW w:w="235" w:type="pct"/>
            <w:shd w:val="clear" w:color="auto" w:fill="FFFFFF"/>
          </w:tcPr>
          <w:p w14:paraId="7D2F1703" w14:textId="6A090802" w:rsidR="00D10CAA" w:rsidRPr="00646F4A" w:rsidRDefault="00401B03" w:rsidP="00D10CAA">
            <w:pPr>
              <w:spacing w:before="40"/>
              <w:jc w:val="center"/>
              <w:rPr>
                <w:rFonts w:cs="Arial"/>
                <w:bCs/>
                <w:sz w:val="20"/>
                <w:szCs w:val="20"/>
              </w:rPr>
            </w:pPr>
            <w:r w:rsidRPr="00646F4A">
              <w:rPr>
                <w:rFonts w:cs="Arial"/>
                <w:bCs/>
                <w:sz w:val="20"/>
                <w:szCs w:val="20"/>
              </w:rPr>
              <w:t>M</w:t>
            </w:r>
          </w:p>
        </w:tc>
        <w:tc>
          <w:tcPr>
            <w:tcW w:w="314" w:type="pct"/>
            <w:shd w:val="clear" w:color="auto" w:fill="FFFFFF"/>
          </w:tcPr>
          <w:p w14:paraId="1292C3CE" w14:textId="48D14839" w:rsidR="00D10CAA" w:rsidRPr="00646F4A" w:rsidRDefault="00401B03" w:rsidP="00D10CAA">
            <w:pPr>
              <w:spacing w:before="40"/>
              <w:jc w:val="center"/>
              <w:rPr>
                <w:rFonts w:cs="Arial"/>
                <w:bCs/>
                <w:sz w:val="20"/>
                <w:szCs w:val="20"/>
              </w:rPr>
            </w:pPr>
            <w:r w:rsidRPr="00646F4A">
              <w:rPr>
                <w:rFonts w:cs="Arial"/>
                <w:bCs/>
                <w:sz w:val="20"/>
                <w:szCs w:val="20"/>
              </w:rPr>
              <w:t>S</w:t>
            </w:r>
          </w:p>
        </w:tc>
        <w:tc>
          <w:tcPr>
            <w:tcW w:w="160" w:type="pct"/>
            <w:shd w:val="clear" w:color="auto" w:fill="FFFFFF"/>
          </w:tcPr>
          <w:p w14:paraId="236E771A" w14:textId="61FA07CD" w:rsidR="00D10CAA" w:rsidRPr="00646F4A" w:rsidRDefault="00401B03" w:rsidP="00D10CAA">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5FDBDBF0" w14:textId="77777777" w:rsidR="00D10CAA" w:rsidRPr="00646F4A" w:rsidRDefault="00D10CAA" w:rsidP="00D10CAA">
            <w:pPr>
              <w:spacing w:before="40"/>
              <w:jc w:val="center"/>
              <w:rPr>
                <w:rFonts w:cs="Arial"/>
                <w:bCs/>
                <w:sz w:val="20"/>
                <w:szCs w:val="20"/>
              </w:rPr>
            </w:pPr>
          </w:p>
        </w:tc>
      </w:tr>
      <w:tr w:rsidR="00646F4A" w:rsidRPr="00646F4A" w14:paraId="411DAB62" w14:textId="77777777" w:rsidTr="00327538">
        <w:trPr>
          <w:trHeight w:val="636"/>
        </w:trPr>
        <w:tc>
          <w:tcPr>
            <w:tcW w:w="169" w:type="pct"/>
            <w:vMerge/>
            <w:tcBorders>
              <w:left w:val="single" w:sz="4" w:space="0" w:color="auto"/>
              <w:right w:val="single" w:sz="4" w:space="0" w:color="auto"/>
            </w:tcBorders>
            <w:shd w:val="clear" w:color="auto" w:fill="FFFFFF"/>
          </w:tcPr>
          <w:p w14:paraId="6DD565B0" w14:textId="77777777" w:rsidR="00D10CAA" w:rsidRPr="00646F4A" w:rsidRDefault="00D10CAA" w:rsidP="00D10CAA">
            <w:pPr>
              <w:spacing w:before="40"/>
              <w:jc w:val="center"/>
              <w:rPr>
                <w:rFonts w:cs="Arial"/>
                <w:sz w:val="20"/>
                <w:szCs w:val="20"/>
              </w:rPr>
            </w:pPr>
          </w:p>
        </w:tc>
        <w:tc>
          <w:tcPr>
            <w:tcW w:w="535" w:type="pct"/>
            <w:vMerge/>
            <w:tcBorders>
              <w:left w:val="single" w:sz="4" w:space="0" w:color="auto"/>
              <w:right w:val="single" w:sz="4" w:space="0" w:color="auto"/>
            </w:tcBorders>
            <w:shd w:val="clear" w:color="auto" w:fill="FFFFFF"/>
          </w:tcPr>
          <w:p w14:paraId="2EAB084D" w14:textId="77777777" w:rsidR="00D10CAA" w:rsidRPr="00646F4A" w:rsidRDefault="00D10CAA" w:rsidP="00D10CAA">
            <w:pPr>
              <w:spacing w:before="40"/>
              <w:jc w:val="left"/>
              <w:rPr>
                <w:rFonts w:cs="Arial"/>
                <w:sz w:val="20"/>
                <w:szCs w:val="20"/>
              </w:rPr>
            </w:pPr>
          </w:p>
        </w:tc>
        <w:tc>
          <w:tcPr>
            <w:tcW w:w="299" w:type="pct"/>
            <w:vMerge/>
          </w:tcPr>
          <w:p w14:paraId="726A3315" w14:textId="77777777" w:rsidR="00D10CAA" w:rsidRPr="00646F4A" w:rsidRDefault="00D10CAA" w:rsidP="00D10CAA">
            <w:pPr>
              <w:spacing w:before="40"/>
              <w:jc w:val="center"/>
              <w:rPr>
                <w:rFonts w:cs="Arial"/>
                <w:sz w:val="20"/>
                <w:szCs w:val="20"/>
              </w:rPr>
            </w:pPr>
          </w:p>
        </w:tc>
        <w:tc>
          <w:tcPr>
            <w:tcW w:w="338" w:type="pct"/>
            <w:shd w:val="clear" w:color="auto" w:fill="auto"/>
          </w:tcPr>
          <w:p w14:paraId="6F36A6E9" w14:textId="364436DE" w:rsidR="00D10CAA" w:rsidRPr="00646F4A" w:rsidRDefault="00D10CAA" w:rsidP="00D10CAA">
            <w:pPr>
              <w:spacing w:before="40"/>
              <w:jc w:val="center"/>
              <w:rPr>
                <w:rFonts w:cs="Arial"/>
                <w:sz w:val="20"/>
                <w:szCs w:val="20"/>
              </w:rPr>
            </w:pPr>
            <w:r w:rsidRPr="00646F4A">
              <w:rPr>
                <w:rFonts w:cs="Arial"/>
                <w:sz w:val="20"/>
                <w:szCs w:val="20"/>
              </w:rPr>
              <w:t>Netball</w:t>
            </w:r>
          </w:p>
        </w:tc>
        <w:tc>
          <w:tcPr>
            <w:tcW w:w="410" w:type="pct"/>
            <w:vMerge/>
            <w:shd w:val="clear" w:color="auto" w:fill="auto"/>
          </w:tcPr>
          <w:p w14:paraId="1EAE2345" w14:textId="77777777" w:rsidR="00D10CAA" w:rsidRPr="00646F4A" w:rsidRDefault="00D10CAA" w:rsidP="00D10CAA">
            <w:pPr>
              <w:spacing w:before="40"/>
              <w:jc w:val="center"/>
              <w:rPr>
                <w:rFonts w:cs="Arial"/>
                <w:bCs/>
                <w:sz w:val="20"/>
                <w:szCs w:val="20"/>
              </w:rPr>
            </w:pPr>
          </w:p>
        </w:tc>
        <w:tc>
          <w:tcPr>
            <w:tcW w:w="898" w:type="pct"/>
            <w:shd w:val="clear" w:color="auto" w:fill="auto"/>
          </w:tcPr>
          <w:p w14:paraId="198BD3D4" w14:textId="2BFCE8A1" w:rsidR="00D10CAA" w:rsidRPr="00646F4A" w:rsidRDefault="00D10CAA" w:rsidP="00D10CAA">
            <w:pPr>
              <w:spacing w:before="40"/>
              <w:jc w:val="left"/>
              <w:rPr>
                <w:rFonts w:cs="Arial"/>
                <w:bCs/>
                <w:sz w:val="20"/>
                <w:szCs w:val="20"/>
              </w:rPr>
            </w:pPr>
            <w:r w:rsidRPr="00646F4A">
              <w:rPr>
                <w:rFonts w:cs="Arial"/>
                <w:bCs/>
                <w:sz w:val="20"/>
                <w:szCs w:val="20"/>
              </w:rPr>
              <w:t xml:space="preserve">Six macadam courts, three of which are </w:t>
            </w:r>
            <w:r w:rsidR="00401B03" w:rsidRPr="00646F4A">
              <w:rPr>
                <w:rFonts w:cs="Arial"/>
                <w:bCs/>
                <w:sz w:val="20"/>
                <w:szCs w:val="20"/>
              </w:rPr>
              <w:t>good</w:t>
            </w:r>
            <w:r w:rsidRPr="00646F4A">
              <w:rPr>
                <w:rFonts w:cs="Arial"/>
                <w:bCs/>
                <w:sz w:val="20"/>
                <w:szCs w:val="20"/>
              </w:rPr>
              <w:t xml:space="preserve"> quality and three of which are poor quality. </w:t>
            </w:r>
            <w:r w:rsidR="00087996" w:rsidRPr="00646F4A">
              <w:rPr>
                <w:rFonts w:cs="Arial"/>
                <w:bCs/>
                <w:sz w:val="20"/>
                <w:szCs w:val="20"/>
              </w:rPr>
              <w:t>Courts on site are available to the community.</w:t>
            </w:r>
          </w:p>
        </w:tc>
        <w:tc>
          <w:tcPr>
            <w:tcW w:w="772" w:type="pct"/>
            <w:shd w:val="clear" w:color="auto" w:fill="auto"/>
          </w:tcPr>
          <w:p w14:paraId="244A239D" w14:textId="6099D0F4" w:rsidR="00D10CAA" w:rsidRPr="00646F4A" w:rsidRDefault="00401B03" w:rsidP="00D10CAA">
            <w:pPr>
              <w:spacing w:before="40"/>
              <w:jc w:val="left"/>
              <w:rPr>
                <w:rFonts w:cs="Arial"/>
                <w:bCs/>
                <w:sz w:val="20"/>
                <w:szCs w:val="20"/>
              </w:rPr>
            </w:pPr>
            <w:r w:rsidRPr="00646F4A">
              <w:rPr>
                <w:rFonts w:cs="Arial"/>
                <w:bCs/>
                <w:sz w:val="20"/>
                <w:szCs w:val="20"/>
              </w:rPr>
              <w:t>Examine the feasibility of providing sports lights on site to better enable community use.</w:t>
            </w:r>
          </w:p>
        </w:tc>
        <w:tc>
          <w:tcPr>
            <w:tcW w:w="319" w:type="pct"/>
            <w:shd w:val="clear" w:color="auto" w:fill="auto"/>
          </w:tcPr>
          <w:p w14:paraId="1CA9700A" w14:textId="77777777" w:rsidR="00D10CAA" w:rsidRPr="00646F4A" w:rsidRDefault="00D10CAA" w:rsidP="00D10CAA">
            <w:pPr>
              <w:spacing w:before="40"/>
              <w:jc w:val="center"/>
              <w:rPr>
                <w:rFonts w:cs="Arial"/>
                <w:bCs/>
                <w:sz w:val="20"/>
                <w:szCs w:val="20"/>
              </w:rPr>
            </w:pPr>
            <w:r w:rsidRPr="00646F4A">
              <w:rPr>
                <w:rFonts w:cs="Arial"/>
                <w:bCs/>
                <w:sz w:val="20"/>
                <w:szCs w:val="20"/>
              </w:rPr>
              <w:t>School</w:t>
            </w:r>
          </w:p>
          <w:p w14:paraId="4B450F55" w14:textId="2B3BE7D5" w:rsidR="00D10CAA" w:rsidRPr="00646F4A" w:rsidRDefault="00D10CAA" w:rsidP="00D10CAA">
            <w:pPr>
              <w:spacing w:before="40"/>
              <w:jc w:val="center"/>
              <w:rPr>
                <w:rFonts w:cs="Arial"/>
                <w:bCs/>
                <w:sz w:val="20"/>
                <w:szCs w:val="20"/>
              </w:rPr>
            </w:pPr>
            <w:r w:rsidRPr="00646F4A">
              <w:rPr>
                <w:rFonts w:cs="Arial"/>
                <w:bCs/>
                <w:sz w:val="20"/>
                <w:szCs w:val="20"/>
              </w:rPr>
              <w:t>England Netball</w:t>
            </w:r>
          </w:p>
        </w:tc>
        <w:tc>
          <w:tcPr>
            <w:tcW w:w="308" w:type="pct"/>
            <w:vMerge/>
            <w:shd w:val="clear" w:color="auto" w:fill="FFFFFF"/>
          </w:tcPr>
          <w:p w14:paraId="336A0CCB" w14:textId="77777777" w:rsidR="00D10CAA" w:rsidRPr="00646F4A" w:rsidRDefault="00D10CAA" w:rsidP="00D10CAA">
            <w:pPr>
              <w:spacing w:before="40"/>
              <w:jc w:val="center"/>
              <w:rPr>
                <w:rFonts w:cs="Arial"/>
                <w:bCs/>
                <w:sz w:val="20"/>
                <w:szCs w:val="20"/>
              </w:rPr>
            </w:pPr>
          </w:p>
        </w:tc>
        <w:tc>
          <w:tcPr>
            <w:tcW w:w="235" w:type="pct"/>
            <w:shd w:val="clear" w:color="auto" w:fill="FFFFFF"/>
          </w:tcPr>
          <w:p w14:paraId="06798438" w14:textId="343992B2" w:rsidR="00D10CAA" w:rsidRPr="00646F4A" w:rsidRDefault="00D10CAA" w:rsidP="00D10CAA">
            <w:pPr>
              <w:spacing w:before="40"/>
              <w:jc w:val="center"/>
              <w:rPr>
                <w:rFonts w:cs="Arial"/>
                <w:bCs/>
                <w:sz w:val="20"/>
                <w:szCs w:val="20"/>
              </w:rPr>
            </w:pPr>
            <w:r w:rsidRPr="00646F4A">
              <w:rPr>
                <w:rFonts w:cs="Arial"/>
                <w:bCs/>
                <w:sz w:val="20"/>
                <w:szCs w:val="20"/>
              </w:rPr>
              <w:t>M</w:t>
            </w:r>
          </w:p>
        </w:tc>
        <w:tc>
          <w:tcPr>
            <w:tcW w:w="314" w:type="pct"/>
            <w:shd w:val="clear" w:color="auto" w:fill="FFFFFF"/>
          </w:tcPr>
          <w:p w14:paraId="7ED1FBDB" w14:textId="1FBD98F9" w:rsidR="00D10CAA" w:rsidRPr="00646F4A" w:rsidRDefault="00D10CAA" w:rsidP="00D10CAA">
            <w:pPr>
              <w:spacing w:before="40"/>
              <w:jc w:val="center"/>
              <w:rPr>
                <w:rFonts w:cs="Arial"/>
                <w:bCs/>
                <w:sz w:val="20"/>
                <w:szCs w:val="20"/>
              </w:rPr>
            </w:pPr>
            <w:r w:rsidRPr="00646F4A">
              <w:rPr>
                <w:rFonts w:cs="Arial"/>
                <w:bCs/>
                <w:sz w:val="20"/>
                <w:szCs w:val="20"/>
              </w:rPr>
              <w:t>S</w:t>
            </w:r>
          </w:p>
        </w:tc>
        <w:tc>
          <w:tcPr>
            <w:tcW w:w="160" w:type="pct"/>
            <w:shd w:val="clear" w:color="auto" w:fill="FFFFFF"/>
          </w:tcPr>
          <w:p w14:paraId="58B80482" w14:textId="06E21565" w:rsidR="00D10CAA" w:rsidRPr="00646F4A" w:rsidRDefault="00401B03" w:rsidP="00D10CAA">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2691C41F" w14:textId="77777777" w:rsidR="00D10CAA" w:rsidRPr="00646F4A" w:rsidRDefault="00D10CAA" w:rsidP="00D10CAA">
            <w:pPr>
              <w:spacing w:before="40"/>
              <w:jc w:val="center"/>
              <w:rPr>
                <w:rFonts w:cs="Arial"/>
                <w:bCs/>
                <w:sz w:val="20"/>
                <w:szCs w:val="20"/>
              </w:rPr>
            </w:pPr>
          </w:p>
        </w:tc>
      </w:tr>
      <w:tr w:rsidR="00646F4A" w:rsidRPr="00646F4A" w14:paraId="7EB9F113" w14:textId="77777777" w:rsidTr="00327538">
        <w:trPr>
          <w:trHeight w:val="636"/>
        </w:trPr>
        <w:tc>
          <w:tcPr>
            <w:tcW w:w="169" w:type="pct"/>
            <w:vMerge/>
            <w:tcBorders>
              <w:left w:val="single" w:sz="4" w:space="0" w:color="auto"/>
              <w:right w:val="single" w:sz="4" w:space="0" w:color="auto"/>
            </w:tcBorders>
            <w:shd w:val="clear" w:color="auto" w:fill="FFFFFF"/>
          </w:tcPr>
          <w:p w14:paraId="034A87F0" w14:textId="77777777" w:rsidR="00D10CAA" w:rsidRPr="00646F4A" w:rsidRDefault="00D10CAA" w:rsidP="00D10CAA">
            <w:pPr>
              <w:spacing w:before="40"/>
              <w:jc w:val="center"/>
              <w:rPr>
                <w:rFonts w:cs="Arial"/>
                <w:sz w:val="20"/>
                <w:szCs w:val="20"/>
              </w:rPr>
            </w:pPr>
          </w:p>
        </w:tc>
        <w:tc>
          <w:tcPr>
            <w:tcW w:w="535" w:type="pct"/>
            <w:vMerge/>
            <w:tcBorders>
              <w:left w:val="single" w:sz="4" w:space="0" w:color="auto"/>
              <w:right w:val="single" w:sz="4" w:space="0" w:color="auto"/>
            </w:tcBorders>
            <w:shd w:val="clear" w:color="auto" w:fill="FFFFFF"/>
          </w:tcPr>
          <w:p w14:paraId="5D4DA8B4" w14:textId="77777777" w:rsidR="00D10CAA" w:rsidRPr="00646F4A" w:rsidRDefault="00D10CAA" w:rsidP="00D10CAA">
            <w:pPr>
              <w:spacing w:before="40"/>
              <w:jc w:val="left"/>
              <w:rPr>
                <w:rFonts w:cs="Arial"/>
                <w:sz w:val="20"/>
                <w:szCs w:val="20"/>
              </w:rPr>
            </w:pPr>
          </w:p>
        </w:tc>
        <w:tc>
          <w:tcPr>
            <w:tcW w:w="299" w:type="pct"/>
            <w:vMerge/>
          </w:tcPr>
          <w:p w14:paraId="074DD9CE" w14:textId="77777777" w:rsidR="00D10CAA" w:rsidRPr="00646F4A" w:rsidRDefault="00D10CAA" w:rsidP="00D10CAA">
            <w:pPr>
              <w:spacing w:before="40"/>
              <w:jc w:val="center"/>
              <w:rPr>
                <w:rFonts w:cs="Arial"/>
                <w:sz w:val="20"/>
                <w:szCs w:val="20"/>
              </w:rPr>
            </w:pPr>
          </w:p>
        </w:tc>
        <w:tc>
          <w:tcPr>
            <w:tcW w:w="338" w:type="pct"/>
            <w:shd w:val="clear" w:color="auto" w:fill="auto"/>
          </w:tcPr>
          <w:p w14:paraId="50A96C8E" w14:textId="297DAE1F" w:rsidR="00D10CAA" w:rsidRPr="00646F4A" w:rsidRDefault="00D10CAA" w:rsidP="00D10CAA">
            <w:pPr>
              <w:spacing w:before="40"/>
              <w:jc w:val="center"/>
              <w:rPr>
                <w:rFonts w:cs="Arial"/>
                <w:sz w:val="20"/>
                <w:szCs w:val="20"/>
              </w:rPr>
            </w:pPr>
            <w:r w:rsidRPr="00646F4A">
              <w:rPr>
                <w:rFonts w:cs="Arial"/>
                <w:sz w:val="20"/>
                <w:szCs w:val="20"/>
              </w:rPr>
              <w:t>Athletics</w:t>
            </w:r>
          </w:p>
        </w:tc>
        <w:tc>
          <w:tcPr>
            <w:tcW w:w="410" w:type="pct"/>
            <w:vMerge/>
            <w:shd w:val="clear" w:color="auto" w:fill="auto"/>
          </w:tcPr>
          <w:p w14:paraId="0EB670AF" w14:textId="77777777" w:rsidR="00D10CAA" w:rsidRPr="00646F4A" w:rsidRDefault="00D10CAA" w:rsidP="00D10CAA">
            <w:pPr>
              <w:spacing w:before="40"/>
              <w:jc w:val="center"/>
              <w:rPr>
                <w:rFonts w:cs="Arial"/>
                <w:bCs/>
                <w:sz w:val="20"/>
                <w:szCs w:val="20"/>
              </w:rPr>
            </w:pPr>
          </w:p>
        </w:tc>
        <w:tc>
          <w:tcPr>
            <w:tcW w:w="898" w:type="pct"/>
            <w:shd w:val="clear" w:color="auto" w:fill="auto"/>
          </w:tcPr>
          <w:p w14:paraId="080DAF09" w14:textId="63833D24" w:rsidR="00D10CAA" w:rsidRPr="00646F4A" w:rsidRDefault="00D10CAA" w:rsidP="00D10CAA">
            <w:pPr>
              <w:spacing w:before="40"/>
              <w:jc w:val="left"/>
              <w:rPr>
                <w:rFonts w:cs="Arial"/>
                <w:bCs/>
                <w:sz w:val="20"/>
                <w:szCs w:val="20"/>
              </w:rPr>
            </w:pPr>
            <w:r w:rsidRPr="00646F4A">
              <w:rPr>
                <w:rFonts w:cs="Arial"/>
                <w:bCs/>
                <w:sz w:val="20"/>
                <w:szCs w:val="20"/>
              </w:rPr>
              <w:t xml:space="preserve">A 400-metre cinder track. </w:t>
            </w:r>
          </w:p>
        </w:tc>
        <w:tc>
          <w:tcPr>
            <w:tcW w:w="772" w:type="pct"/>
            <w:shd w:val="clear" w:color="auto" w:fill="auto"/>
          </w:tcPr>
          <w:p w14:paraId="1000AE5C" w14:textId="1638675B" w:rsidR="00D10CAA" w:rsidRPr="00646F4A" w:rsidRDefault="00D10CAA" w:rsidP="00D10CAA">
            <w:pPr>
              <w:spacing w:before="40"/>
              <w:jc w:val="left"/>
              <w:rPr>
                <w:rFonts w:cs="Arial"/>
                <w:bCs/>
                <w:sz w:val="20"/>
                <w:szCs w:val="20"/>
              </w:rPr>
            </w:pPr>
            <w:r w:rsidRPr="00646F4A">
              <w:rPr>
                <w:rFonts w:cs="Arial"/>
                <w:bCs/>
                <w:sz w:val="20"/>
                <w:szCs w:val="20"/>
              </w:rPr>
              <w:t xml:space="preserve">Retain for continued school use if it is required, or re-purpose for other sporting curricular and extra-curricular needs. </w:t>
            </w:r>
          </w:p>
        </w:tc>
        <w:tc>
          <w:tcPr>
            <w:tcW w:w="319" w:type="pct"/>
            <w:shd w:val="clear" w:color="auto" w:fill="auto"/>
          </w:tcPr>
          <w:p w14:paraId="2C1C8D45" w14:textId="77777777" w:rsidR="00D10CAA" w:rsidRPr="00646F4A" w:rsidRDefault="00D10CAA" w:rsidP="00D10CAA">
            <w:pPr>
              <w:spacing w:before="40"/>
              <w:jc w:val="center"/>
              <w:rPr>
                <w:rFonts w:cs="Arial"/>
                <w:bCs/>
                <w:sz w:val="20"/>
                <w:szCs w:val="20"/>
              </w:rPr>
            </w:pPr>
            <w:r w:rsidRPr="00646F4A">
              <w:rPr>
                <w:rFonts w:cs="Arial"/>
                <w:bCs/>
                <w:sz w:val="20"/>
                <w:szCs w:val="20"/>
              </w:rPr>
              <w:t>School</w:t>
            </w:r>
          </w:p>
          <w:p w14:paraId="052DBAD8" w14:textId="485B4F05" w:rsidR="00D10CAA" w:rsidRPr="00646F4A" w:rsidRDefault="00D10CAA" w:rsidP="00D10CAA">
            <w:pPr>
              <w:spacing w:before="40"/>
              <w:jc w:val="center"/>
              <w:rPr>
                <w:rFonts w:cs="Arial"/>
                <w:bCs/>
                <w:sz w:val="20"/>
                <w:szCs w:val="20"/>
              </w:rPr>
            </w:pPr>
            <w:r w:rsidRPr="00646F4A">
              <w:rPr>
                <w:rFonts w:cs="Arial"/>
                <w:bCs/>
                <w:sz w:val="20"/>
                <w:szCs w:val="20"/>
              </w:rPr>
              <w:t>England Athletics</w:t>
            </w:r>
          </w:p>
        </w:tc>
        <w:tc>
          <w:tcPr>
            <w:tcW w:w="308" w:type="pct"/>
            <w:vMerge/>
            <w:shd w:val="clear" w:color="auto" w:fill="FFFFFF"/>
          </w:tcPr>
          <w:p w14:paraId="4665A585" w14:textId="77777777" w:rsidR="00D10CAA" w:rsidRPr="00646F4A" w:rsidRDefault="00D10CAA" w:rsidP="00D10CAA">
            <w:pPr>
              <w:spacing w:before="40"/>
              <w:jc w:val="center"/>
              <w:rPr>
                <w:rFonts w:cs="Arial"/>
                <w:bCs/>
                <w:sz w:val="20"/>
                <w:szCs w:val="20"/>
              </w:rPr>
            </w:pPr>
          </w:p>
        </w:tc>
        <w:tc>
          <w:tcPr>
            <w:tcW w:w="235" w:type="pct"/>
            <w:shd w:val="clear" w:color="auto" w:fill="FFFFFF"/>
          </w:tcPr>
          <w:p w14:paraId="448BA9DF" w14:textId="2DF48F30" w:rsidR="00D10CAA" w:rsidRPr="00646F4A" w:rsidRDefault="00D10CAA" w:rsidP="00D10CAA">
            <w:pPr>
              <w:spacing w:before="40"/>
              <w:jc w:val="center"/>
              <w:rPr>
                <w:rFonts w:cs="Arial"/>
                <w:bCs/>
                <w:sz w:val="20"/>
                <w:szCs w:val="20"/>
              </w:rPr>
            </w:pPr>
            <w:r w:rsidRPr="00646F4A">
              <w:rPr>
                <w:rFonts w:cs="Arial"/>
                <w:bCs/>
                <w:sz w:val="20"/>
                <w:szCs w:val="20"/>
              </w:rPr>
              <w:t>L</w:t>
            </w:r>
          </w:p>
        </w:tc>
        <w:tc>
          <w:tcPr>
            <w:tcW w:w="314" w:type="pct"/>
            <w:shd w:val="clear" w:color="auto" w:fill="FFFFFF"/>
          </w:tcPr>
          <w:p w14:paraId="3D009F96" w14:textId="059216F8" w:rsidR="00D10CAA" w:rsidRPr="00646F4A" w:rsidRDefault="00D10CAA"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5BF71395" w14:textId="48954A79"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30B73005" w14:textId="77777777" w:rsidR="00D10CAA" w:rsidRPr="00646F4A" w:rsidRDefault="00D10CAA" w:rsidP="00D10CAA">
            <w:pPr>
              <w:spacing w:before="40"/>
              <w:jc w:val="center"/>
              <w:rPr>
                <w:rFonts w:cs="Arial"/>
                <w:bCs/>
                <w:sz w:val="20"/>
                <w:szCs w:val="20"/>
              </w:rPr>
            </w:pPr>
          </w:p>
        </w:tc>
      </w:tr>
      <w:tr w:rsidR="00646F4A" w:rsidRPr="00646F4A" w14:paraId="6D61675C" w14:textId="77777777" w:rsidTr="009B4858">
        <w:trPr>
          <w:trHeight w:val="1380"/>
        </w:trPr>
        <w:tc>
          <w:tcPr>
            <w:tcW w:w="169" w:type="pct"/>
            <w:vMerge w:val="restart"/>
            <w:tcBorders>
              <w:top w:val="single" w:sz="4" w:space="0" w:color="auto"/>
              <w:left w:val="single" w:sz="4" w:space="0" w:color="auto"/>
              <w:right w:val="single" w:sz="4" w:space="0" w:color="auto"/>
            </w:tcBorders>
            <w:shd w:val="clear" w:color="auto" w:fill="FFFFFF"/>
          </w:tcPr>
          <w:p w14:paraId="4A223A39" w14:textId="5FF2D17F" w:rsidR="00D10CAA" w:rsidRPr="00646F4A" w:rsidRDefault="00D10CAA" w:rsidP="00D10CAA">
            <w:pPr>
              <w:spacing w:before="40"/>
              <w:jc w:val="center"/>
              <w:rPr>
                <w:rFonts w:cs="Arial"/>
                <w:sz w:val="20"/>
                <w:szCs w:val="20"/>
              </w:rPr>
            </w:pPr>
            <w:r w:rsidRPr="00646F4A">
              <w:rPr>
                <w:rFonts w:cs="Arial"/>
                <w:sz w:val="20"/>
                <w:szCs w:val="20"/>
              </w:rPr>
              <w:t>109</w:t>
            </w:r>
          </w:p>
        </w:tc>
        <w:tc>
          <w:tcPr>
            <w:tcW w:w="535" w:type="pct"/>
            <w:vMerge w:val="restart"/>
            <w:tcBorders>
              <w:top w:val="single" w:sz="4" w:space="0" w:color="auto"/>
              <w:left w:val="single" w:sz="4" w:space="0" w:color="auto"/>
              <w:right w:val="single" w:sz="4" w:space="0" w:color="auto"/>
            </w:tcBorders>
            <w:shd w:val="clear" w:color="auto" w:fill="FFFFFF"/>
          </w:tcPr>
          <w:p w14:paraId="1E208323" w14:textId="079C40FC" w:rsidR="00D10CAA" w:rsidRPr="00646F4A" w:rsidRDefault="00D10CAA" w:rsidP="00D10CAA">
            <w:pPr>
              <w:spacing w:before="40"/>
              <w:jc w:val="left"/>
              <w:rPr>
                <w:rFonts w:cs="Arial"/>
                <w:sz w:val="20"/>
                <w:szCs w:val="20"/>
              </w:rPr>
            </w:pPr>
            <w:r w:rsidRPr="00646F4A">
              <w:rPr>
                <w:rFonts w:cs="Arial"/>
                <w:sz w:val="20"/>
                <w:szCs w:val="20"/>
              </w:rPr>
              <w:t>Sowe Common Sports Ground</w:t>
            </w:r>
          </w:p>
        </w:tc>
        <w:tc>
          <w:tcPr>
            <w:tcW w:w="299" w:type="pct"/>
            <w:vMerge w:val="restart"/>
          </w:tcPr>
          <w:p w14:paraId="4AAD7DB9" w14:textId="01034298" w:rsidR="00D10CAA" w:rsidRPr="00646F4A" w:rsidRDefault="00D10CAA" w:rsidP="00D10CAA">
            <w:pPr>
              <w:spacing w:before="40"/>
              <w:jc w:val="center"/>
              <w:rPr>
                <w:rFonts w:cs="Arial"/>
                <w:sz w:val="20"/>
                <w:szCs w:val="20"/>
              </w:rPr>
            </w:pPr>
            <w:r w:rsidRPr="00646F4A">
              <w:rPr>
                <w:rFonts w:cs="Arial"/>
                <w:sz w:val="20"/>
                <w:szCs w:val="20"/>
              </w:rPr>
              <w:t>CV2 2AE</w:t>
            </w:r>
          </w:p>
          <w:p w14:paraId="7C5FC486" w14:textId="77777777" w:rsidR="00D10CAA" w:rsidRPr="00646F4A" w:rsidRDefault="00D10CAA" w:rsidP="00D10CAA">
            <w:pPr>
              <w:rPr>
                <w:rFonts w:cs="Arial"/>
                <w:sz w:val="20"/>
                <w:szCs w:val="20"/>
              </w:rPr>
            </w:pPr>
          </w:p>
          <w:p w14:paraId="605394CE" w14:textId="7CBD11C6" w:rsidR="00D10CAA" w:rsidRPr="00646F4A" w:rsidRDefault="00D10CAA" w:rsidP="00D10CAA">
            <w:pPr>
              <w:rPr>
                <w:rFonts w:cs="Arial"/>
                <w:sz w:val="20"/>
                <w:szCs w:val="20"/>
              </w:rPr>
            </w:pPr>
          </w:p>
        </w:tc>
        <w:tc>
          <w:tcPr>
            <w:tcW w:w="338" w:type="pct"/>
            <w:vMerge w:val="restart"/>
            <w:shd w:val="clear" w:color="auto" w:fill="auto"/>
          </w:tcPr>
          <w:p w14:paraId="01807A6E" w14:textId="5AA0D548" w:rsidR="00D10CAA" w:rsidRPr="00646F4A" w:rsidRDefault="00D10CAA" w:rsidP="00D10CAA">
            <w:pPr>
              <w:spacing w:before="40"/>
              <w:jc w:val="center"/>
              <w:rPr>
                <w:rFonts w:cs="Arial"/>
                <w:sz w:val="20"/>
                <w:szCs w:val="20"/>
              </w:rPr>
            </w:pPr>
            <w:r w:rsidRPr="00646F4A">
              <w:rPr>
                <w:rFonts w:cs="Arial"/>
                <w:sz w:val="20"/>
                <w:szCs w:val="20"/>
              </w:rPr>
              <w:t>Football</w:t>
            </w:r>
          </w:p>
        </w:tc>
        <w:tc>
          <w:tcPr>
            <w:tcW w:w="410" w:type="pct"/>
            <w:vMerge w:val="restart"/>
            <w:shd w:val="clear" w:color="auto" w:fill="auto"/>
          </w:tcPr>
          <w:p w14:paraId="38E58E66" w14:textId="7BA4C8F6" w:rsidR="00D10CAA" w:rsidRPr="00646F4A" w:rsidRDefault="00D10CAA" w:rsidP="00D10CAA">
            <w:pPr>
              <w:spacing w:before="40"/>
              <w:jc w:val="center"/>
              <w:rPr>
                <w:rFonts w:cs="Arial"/>
                <w:bCs/>
                <w:sz w:val="20"/>
                <w:szCs w:val="20"/>
              </w:rPr>
            </w:pPr>
            <w:r w:rsidRPr="00646F4A">
              <w:rPr>
                <w:rFonts w:cs="Arial"/>
                <w:bCs/>
                <w:sz w:val="20"/>
                <w:szCs w:val="20"/>
              </w:rPr>
              <w:t>Council</w:t>
            </w:r>
          </w:p>
        </w:tc>
        <w:tc>
          <w:tcPr>
            <w:tcW w:w="898" w:type="pct"/>
            <w:vMerge w:val="restart"/>
            <w:shd w:val="clear" w:color="auto" w:fill="auto"/>
          </w:tcPr>
          <w:p w14:paraId="5994C0FC" w14:textId="3DB7DE31" w:rsidR="00D10CAA" w:rsidRPr="00646F4A" w:rsidRDefault="00D10CAA" w:rsidP="00D10CAA">
            <w:pPr>
              <w:spacing w:before="40"/>
              <w:jc w:val="left"/>
              <w:rPr>
                <w:rFonts w:cs="Arial"/>
                <w:bCs/>
                <w:sz w:val="20"/>
                <w:szCs w:val="20"/>
              </w:rPr>
            </w:pPr>
            <w:r w:rsidRPr="00646F4A">
              <w:rPr>
                <w:rFonts w:cs="Arial"/>
                <w:bCs/>
                <w:sz w:val="20"/>
                <w:szCs w:val="20"/>
              </w:rPr>
              <w:t xml:space="preserve">Five standard quality adult pitches, two standard quality youth 11v11 pitches and two standard quality mini 7v7 pitches. Actual spare capacity exists across the pitch types. Serviced by poor quality ancillary facilities. </w:t>
            </w:r>
          </w:p>
        </w:tc>
        <w:tc>
          <w:tcPr>
            <w:tcW w:w="772" w:type="pct"/>
            <w:shd w:val="clear" w:color="auto" w:fill="auto"/>
          </w:tcPr>
          <w:p w14:paraId="3ABC785C" w14:textId="17D23FC4" w:rsidR="00D10CAA" w:rsidRPr="00646F4A" w:rsidRDefault="00D10CAA" w:rsidP="00D10CAA">
            <w:pPr>
              <w:spacing w:before="40"/>
              <w:jc w:val="left"/>
              <w:rPr>
                <w:rFonts w:cs="Arial"/>
                <w:bCs/>
                <w:sz w:val="20"/>
                <w:szCs w:val="20"/>
              </w:rPr>
            </w:pPr>
            <w:r w:rsidRPr="00646F4A">
              <w:rPr>
                <w:rFonts w:cs="Arial"/>
                <w:bCs/>
                <w:sz w:val="20"/>
                <w:szCs w:val="20"/>
              </w:rPr>
              <w:t>Sustain quality of the pitches and explore opportunities to utilise the actual spare capacity that exists via the transfer of demand f</w:t>
            </w:r>
            <w:r w:rsidR="00691FD7" w:rsidRPr="00646F4A">
              <w:rPr>
                <w:rFonts w:cs="Arial"/>
                <w:bCs/>
                <w:sz w:val="20"/>
                <w:szCs w:val="20"/>
              </w:rPr>
              <w:t>ro</w:t>
            </w:r>
            <w:r w:rsidRPr="00646F4A">
              <w:rPr>
                <w:rFonts w:cs="Arial"/>
                <w:bCs/>
                <w:sz w:val="20"/>
                <w:szCs w:val="20"/>
              </w:rPr>
              <w:t>m overplayed sites</w:t>
            </w:r>
            <w:r w:rsidR="00691FD7" w:rsidRPr="00646F4A">
              <w:rPr>
                <w:rFonts w:cs="Arial"/>
                <w:bCs/>
                <w:sz w:val="20"/>
                <w:szCs w:val="20"/>
              </w:rPr>
              <w:t xml:space="preserve"> </w:t>
            </w:r>
            <w:r w:rsidR="00087996" w:rsidRPr="00646F4A">
              <w:rPr>
                <w:rFonts w:cs="Arial"/>
                <w:bCs/>
                <w:sz w:val="20"/>
                <w:szCs w:val="20"/>
              </w:rPr>
              <w:t xml:space="preserve">to </w:t>
            </w:r>
            <w:r w:rsidR="00691FD7" w:rsidRPr="00646F4A">
              <w:rPr>
                <w:rFonts w:cs="Arial"/>
                <w:bCs/>
                <w:sz w:val="20"/>
                <w:szCs w:val="20"/>
              </w:rPr>
              <w:t>reduce future Analysis Area shortfalls.</w:t>
            </w:r>
          </w:p>
        </w:tc>
        <w:tc>
          <w:tcPr>
            <w:tcW w:w="319" w:type="pct"/>
            <w:vMerge w:val="restart"/>
            <w:shd w:val="clear" w:color="auto" w:fill="auto"/>
          </w:tcPr>
          <w:p w14:paraId="5C430E51" w14:textId="77777777" w:rsidR="00D10CAA" w:rsidRPr="00646F4A" w:rsidRDefault="00D10CAA" w:rsidP="00D10CAA">
            <w:pPr>
              <w:spacing w:before="40"/>
              <w:jc w:val="center"/>
              <w:rPr>
                <w:rFonts w:cs="Arial"/>
                <w:bCs/>
                <w:sz w:val="20"/>
                <w:szCs w:val="20"/>
              </w:rPr>
            </w:pPr>
            <w:r w:rsidRPr="00646F4A">
              <w:rPr>
                <w:rFonts w:cs="Arial"/>
                <w:bCs/>
                <w:sz w:val="20"/>
                <w:szCs w:val="20"/>
              </w:rPr>
              <w:t>FF</w:t>
            </w:r>
          </w:p>
          <w:p w14:paraId="6B624214" w14:textId="59454AFA" w:rsidR="00D10CAA" w:rsidRPr="00646F4A" w:rsidRDefault="00D10CAA" w:rsidP="00D10CAA">
            <w:pPr>
              <w:spacing w:before="40"/>
              <w:jc w:val="center"/>
              <w:rPr>
                <w:rFonts w:cs="Arial"/>
                <w:bCs/>
                <w:sz w:val="20"/>
                <w:szCs w:val="20"/>
              </w:rPr>
            </w:pPr>
            <w:r w:rsidRPr="00646F4A">
              <w:rPr>
                <w:rFonts w:cs="Arial"/>
                <w:bCs/>
                <w:sz w:val="20"/>
                <w:szCs w:val="20"/>
              </w:rPr>
              <w:t>FA</w:t>
            </w:r>
          </w:p>
        </w:tc>
        <w:tc>
          <w:tcPr>
            <w:tcW w:w="308" w:type="pct"/>
            <w:vMerge w:val="restart"/>
            <w:shd w:val="clear" w:color="auto" w:fill="FFFFFF"/>
          </w:tcPr>
          <w:p w14:paraId="338DDF3E" w14:textId="36D92734" w:rsidR="00D10CAA" w:rsidRPr="00646F4A" w:rsidRDefault="00D10CAA" w:rsidP="00D10CAA">
            <w:pPr>
              <w:spacing w:before="40"/>
              <w:jc w:val="center"/>
              <w:rPr>
                <w:rFonts w:cs="Arial"/>
                <w:bCs/>
                <w:sz w:val="20"/>
                <w:szCs w:val="20"/>
              </w:rPr>
            </w:pPr>
            <w:r w:rsidRPr="00646F4A">
              <w:rPr>
                <w:rFonts w:cs="Arial"/>
                <w:bCs/>
                <w:sz w:val="20"/>
                <w:szCs w:val="20"/>
              </w:rPr>
              <w:t>Key Centre</w:t>
            </w:r>
          </w:p>
        </w:tc>
        <w:tc>
          <w:tcPr>
            <w:tcW w:w="235" w:type="pct"/>
            <w:shd w:val="clear" w:color="auto" w:fill="FFFFFF"/>
          </w:tcPr>
          <w:p w14:paraId="64BA2F9A" w14:textId="41B811DC" w:rsidR="00D10CAA" w:rsidRPr="00646F4A" w:rsidRDefault="00D10CAA" w:rsidP="00D10CAA">
            <w:pPr>
              <w:spacing w:before="40"/>
              <w:jc w:val="center"/>
              <w:rPr>
                <w:rFonts w:cs="Arial"/>
                <w:bCs/>
                <w:sz w:val="20"/>
                <w:szCs w:val="20"/>
              </w:rPr>
            </w:pPr>
            <w:r w:rsidRPr="00646F4A">
              <w:rPr>
                <w:rFonts w:cs="Arial"/>
                <w:bCs/>
                <w:sz w:val="20"/>
                <w:szCs w:val="20"/>
              </w:rPr>
              <w:t>M</w:t>
            </w:r>
          </w:p>
        </w:tc>
        <w:tc>
          <w:tcPr>
            <w:tcW w:w="314" w:type="pct"/>
            <w:shd w:val="clear" w:color="auto" w:fill="FFFFFF"/>
          </w:tcPr>
          <w:p w14:paraId="55C11E3B" w14:textId="5A534A9D" w:rsidR="00D10CAA" w:rsidRPr="00646F4A" w:rsidRDefault="00087996" w:rsidP="00D10CAA">
            <w:pPr>
              <w:spacing w:before="40"/>
              <w:jc w:val="center"/>
              <w:rPr>
                <w:rFonts w:cs="Arial"/>
                <w:bCs/>
                <w:sz w:val="20"/>
                <w:szCs w:val="20"/>
              </w:rPr>
            </w:pPr>
            <w:r w:rsidRPr="00646F4A">
              <w:rPr>
                <w:rFonts w:cs="Arial"/>
                <w:bCs/>
                <w:sz w:val="20"/>
                <w:szCs w:val="20"/>
              </w:rPr>
              <w:t>S</w:t>
            </w:r>
          </w:p>
        </w:tc>
        <w:tc>
          <w:tcPr>
            <w:tcW w:w="160" w:type="pct"/>
            <w:shd w:val="clear" w:color="auto" w:fill="FFFFFF"/>
          </w:tcPr>
          <w:p w14:paraId="6CB19DDD" w14:textId="43886106"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vMerge w:val="restart"/>
            <w:shd w:val="clear" w:color="auto" w:fill="FFFFFF"/>
          </w:tcPr>
          <w:p w14:paraId="75021EB8" w14:textId="0C14F059" w:rsidR="00D10CAA" w:rsidRPr="00646F4A" w:rsidRDefault="00D10CAA" w:rsidP="00D10CAA">
            <w:pPr>
              <w:spacing w:before="40"/>
              <w:jc w:val="center"/>
              <w:rPr>
                <w:rFonts w:cs="Arial"/>
                <w:bCs/>
                <w:sz w:val="20"/>
                <w:szCs w:val="20"/>
              </w:rPr>
            </w:pPr>
            <w:r w:rsidRPr="00646F4A">
              <w:rPr>
                <w:rFonts w:cs="Arial"/>
                <w:bCs/>
                <w:sz w:val="20"/>
                <w:szCs w:val="20"/>
              </w:rPr>
              <w:t xml:space="preserve">Protect </w:t>
            </w:r>
          </w:p>
        </w:tc>
      </w:tr>
      <w:tr w:rsidR="00646F4A" w:rsidRPr="00646F4A" w14:paraId="6DC4625E" w14:textId="77777777" w:rsidTr="009B4858">
        <w:trPr>
          <w:trHeight w:val="1140"/>
        </w:trPr>
        <w:tc>
          <w:tcPr>
            <w:tcW w:w="169" w:type="pct"/>
            <w:vMerge/>
            <w:tcBorders>
              <w:left w:val="single" w:sz="4" w:space="0" w:color="auto"/>
              <w:right w:val="single" w:sz="4" w:space="0" w:color="auto"/>
            </w:tcBorders>
            <w:shd w:val="clear" w:color="auto" w:fill="FFFFFF"/>
          </w:tcPr>
          <w:p w14:paraId="1563564F" w14:textId="77777777" w:rsidR="00D10CAA" w:rsidRPr="00646F4A" w:rsidRDefault="00D10CAA" w:rsidP="00D10CAA">
            <w:pPr>
              <w:spacing w:before="40"/>
              <w:jc w:val="center"/>
              <w:rPr>
                <w:rFonts w:cs="Arial"/>
                <w:sz w:val="20"/>
                <w:szCs w:val="20"/>
              </w:rPr>
            </w:pPr>
          </w:p>
        </w:tc>
        <w:tc>
          <w:tcPr>
            <w:tcW w:w="535" w:type="pct"/>
            <w:vMerge/>
            <w:tcBorders>
              <w:left w:val="single" w:sz="4" w:space="0" w:color="auto"/>
              <w:right w:val="single" w:sz="4" w:space="0" w:color="auto"/>
            </w:tcBorders>
            <w:shd w:val="clear" w:color="auto" w:fill="FFFFFF"/>
          </w:tcPr>
          <w:p w14:paraId="1EF2BF43" w14:textId="77777777" w:rsidR="00D10CAA" w:rsidRPr="00646F4A" w:rsidRDefault="00D10CAA" w:rsidP="00D10CAA">
            <w:pPr>
              <w:spacing w:before="40"/>
              <w:jc w:val="left"/>
              <w:rPr>
                <w:rFonts w:cs="Arial"/>
                <w:sz w:val="20"/>
                <w:szCs w:val="20"/>
              </w:rPr>
            </w:pPr>
          </w:p>
        </w:tc>
        <w:tc>
          <w:tcPr>
            <w:tcW w:w="299" w:type="pct"/>
            <w:vMerge/>
          </w:tcPr>
          <w:p w14:paraId="61A02768" w14:textId="77777777" w:rsidR="00D10CAA" w:rsidRPr="00646F4A" w:rsidRDefault="00D10CAA" w:rsidP="00D10CAA">
            <w:pPr>
              <w:spacing w:before="40"/>
              <w:jc w:val="center"/>
              <w:rPr>
                <w:rFonts w:cs="Arial"/>
                <w:sz w:val="20"/>
                <w:szCs w:val="20"/>
              </w:rPr>
            </w:pPr>
          </w:p>
        </w:tc>
        <w:tc>
          <w:tcPr>
            <w:tcW w:w="338" w:type="pct"/>
            <w:vMerge/>
            <w:shd w:val="clear" w:color="auto" w:fill="auto"/>
          </w:tcPr>
          <w:p w14:paraId="5814B837" w14:textId="77777777" w:rsidR="00D10CAA" w:rsidRPr="00646F4A" w:rsidRDefault="00D10CAA" w:rsidP="00D10CAA">
            <w:pPr>
              <w:spacing w:before="40"/>
              <w:jc w:val="center"/>
              <w:rPr>
                <w:rFonts w:cs="Arial"/>
                <w:sz w:val="20"/>
                <w:szCs w:val="20"/>
              </w:rPr>
            </w:pPr>
          </w:p>
        </w:tc>
        <w:tc>
          <w:tcPr>
            <w:tcW w:w="410" w:type="pct"/>
            <w:vMerge/>
            <w:shd w:val="clear" w:color="auto" w:fill="auto"/>
          </w:tcPr>
          <w:p w14:paraId="2DEC045A" w14:textId="77777777" w:rsidR="00D10CAA" w:rsidRPr="00646F4A" w:rsidRDefault="00D10CAA" w:rsidP="00D10CAA">
            <w:pPr>
              <w:spacing w:before="40"/>
              <w:jc w:val="center"/>
              <w:rPr>
                <w:rFonts w:cs="Arial"/>
                <w:bCs/>
                <w:sz w:val="20"/>
                <w:szCs w:val="20"/>
              </w:rPr>
            </w:pPr>
          </w:p>
        </w:tc>
        <w:tc>
          <w:tcPr>
            <w:tcW w:w="898" w:type="pct"/>
            <w:vMerge/>
            <w:shd w:val="clear" w:color="auto" w:fill="auto"/>
          </w:tcPr>
          <w:p w14:paraId="526FB986" w14:textId="77777777" w:rsidR="00D10CAA" w:rsidRPr="00646F4A" w:rsidRDefault="00D10CAA" w:rsidP="00D10CAA">
            <w:pPr>
              <w:spacing w:before="40"/>
              <w:jc w:val="left"/>
              <w:rPr>
                <w:rFonts w:cs="Arial"/>
                <w:bCs/>
                <w:sz w:val="20"/>
                <w:szCs w:val="20"/>
              </w:rPr>
            </w:pPr>
          </w:p>
        </w:tc>
        <w:tc>
          <w:tcPr>
            <w:tcW w:w="772" w:type="pct"/>
            <w:shd w:val="clear" w:color="auto" w:fill="auto"/>
          </w:tcPr>
          <w:p w14:paraId="232D38CD" w14:textId="7970BD2D" w:rsidR="00D10CAA" w:rsidRPr="00646F4A" w:rsidRDefault="00D10CAA" w:rsidP="00D10CAA">
            <w:pPr>
              <w:spacing w:before="40"/>
              <w:jc w:val="left"/>
              <w:rPr>
                <w:rFonts w:cs="Arial"/>
                <w:bCs/>
                <w:sz w:val="20"/>
                <w:szCs w:val="20"/>
              </w:rPr>
            </w:pPr>
            <w:r w:rsidRPr="00646F4A">
              <w:rPr>
                <w:rFonts w:cs="Arial"/>
                <w:bCs/>
                <w:sz w:val="20"/>
                <w:szCs w:val="20"/>
              </w:rPr>
              <w:t>Consider pitch re-configuration based on local shortfalls, with a focus on converting four of the adult pitches to youth 11v11 provision and one of the mini 7v7 pitches to mini 5v5 provision.</w:t>
            </w:r>
          </w:p>
        </w:tc>
        <w:tc>
          <w:tcPr>
            <w:tcW w:w="319" w:type="pct"/>
            <w:vMerge/>
            <w:shd w:val="clear" w:color="auto" w:fill="auto"/>
          </w:tcPr>
          <w:p w14:paraId="18E8D243" w14:textId="77777777" w:rsidR="00D10CAA" w:rsidRPr="00646F4A" w:rsidRDefault="00D10CAA" w:rsidP="00D10CAA">
            <w:pPr>
              <w:spacing w:before="40"/>
              <w:jc w:val="center"/>
              <w:rPr>
                <w:rFonts w:cs="Arial"/>
                <w:bCs/>
                <w:sz w:val="20"/>
                <w:szCs w:val="20"/>
              </w:rPr>
            </w:pPr>
          </w:p>
        </w:tc>
        <w:tc>
          <w:tcPr>
            <w:tcW w:w="308" w:type="pct"/>
            <w:vMerge/>
            <w:shd w:val="clear" w:color="auto" w:fill="FFFFFF"/>
          </w:tcPr>
          <w:p w14:paraId="36D71A40" w14:textId="77777777" w:rsidR="00D10CAA" w:rsidRPr="00646F4A" w:rsidRDefault="00D10CAA" w:rsidP="00D10CAA">
            <w:pPr>
              <w:spacing w:before="40"/>
              <w:jc w:val="center"/>
              <w:rPr>
                <w:rFonts w:cs="Arial"/>
                <w:bCs/>
                <w:sz w:val="20"/>
                <w:szCs w:val="20"/>
              </w:rPr>
            </w:pPr>
          </w:p>
        </w:tc>
        <w:tc>
          <w:tcPr>
            <w:tcW w:w="235" w:type="pct"/>
            <w:shd w:val="clear" w:color="auto" w:fill="FFFFFF"/>
          </w:tcPr>
          <w:p w14:paraId="7516CEC8" w14:textId="75C1ED54" w:rsidR="00D10CAA" w:rsidRPr="00646F4A" w:rsidRDefault="00D10CAA" w:rsidP="00D10CAA">
            <w:pPr>
              <w:spacing w:before="40"/>
              <w:jc w:val="center"/>
              <w:rPr>
                <w:rFonts w:cs="Arial"/>
                <w:bCs/>
                <w:sz w:val="20"/>
                <w:szCs w:val="20"/>
              </w:rPr>
            </w:pPr>
            <w:r w:rsidRPr="00646F4A">
              <w:rPr>
                <w:rFonts w:cs="Arial"/>
                <w:bCs/>
                <w:sz w:val="20"/>
                <w:szCs w:val="20"/>
              </w:rPr>
              <w:t>M</w:t>
            </w:r>
          </w:p>
        </w:tc>
        <w:tc>
          <w:tcPr>
            <w:tcW w:w="314" w:type="pct"/>
            <w:shd w:val="clear" w:color="auto" w:fill="FFFFFF"/>
          </w:tcPr>
          <w:p w14:paraId="0707BE14" w14:textId="00A5EF45" w:rsidR="00D10CAA" w:rsidRPr="00646F4A" w:rsidRDefault="00087996" w:rsidP="00D10CAA">
            <w:pPr>
              <w:spacing w:before="40"/>
              <w:jc w:val="center"/>
              <w:rPr>
                <w:rFonts w:cs="Arial"/>
                <w:bCs/>
                <w:sz w:val="20"/>
                <w:szCs w:val="20"/>
              </w:rPr>
            </w:pPr>
            <w:r w:rsidRPr="00646F4A">
              <w:rPr>
                <w:rFonts w:cs="Arial"/>
                <w:bCs/>
                <w:sz w:val="20"/>
                <w:szCs w:val="20"/>
              </w:rPr>
              <w:t>S</w:t>
            </w:r>
          </w:p>
        </w:tc>
        <w:tc>
          <w:tcPr>
            <w:tcW w:w="160" w:type="pct"/>
            <w:shd w:val="clear" w:color="auto" w:fill="FFFFFF"/>
          </w:tcPr>
          <w:p w14:paraId="4F13BCA3" w14:textId="74DE90C3"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43389BF8" w14:textId="77777777" w:rsidR="00D10CAA" w:rsidRPr="00646F4A" w:rsidRDefault="00D10CAA" w:rsidP="00D10CAA">
            <w:pPr>
              <w:spacing w:before="40"/>
              <w:jc w:val="center"/>
              <w:rPr>
                <w:rFonts w:cs="Arial"/>
                <w:bCs/>
                <w:sz w:val="20"/>
                <w:szCs w:val="20"/>
              </w:rPr>
            </w:pPr>
          </w:p>
        </w:tc>
      </w:tr>
      <w:tr w:rsidR="00646F4A" w:rsidRPr="00646F4A" w14:paraId="2CA9B661" w14:textId="77777777" w:rsidTr="009B4858">
        <w:trPr>
          <w:trHeight w:val="158"/>
        </w:trPr>
        <w:tc>
          <w:tcPr>
            <w:tcW w:w="169" w:type="pct"/>
            <w:vMerge/>
            <w:tcBorders>
              <w:left w:val="single" w:sz="4" w:space="0" w:color="auto"/>
              <w:bottom w:val="single" w:sz="4" w:space="0" w:color="auto"/>
              <w:right w:val="single" w:sz="4" w:space="0" w:color="auto"/>
            </w:tcBorders>
            <w:shd w:val="clear" w:color="auto" w:fill="FFFFFF"/>
          </w:tcPr>
          <w:p w14:paraId="15827E0F" w14:textId="77777777" w:rsidR="00D10CAA" w:rsidRPr="00646F4A" w:rsidRDefault="00D10CAA" w:rsidP="00D10CAA">
            <w:pPr>
              <w:spacing w:before="40"/>
              <w:jc w:val="center"/>
              <w:rPr>
                <w:rFonts w:cs="Arial"/>
                <w:sz w:val="20"/>
                <w:szCs w:val="20"/>
              </w:rPr>
            </w:pPr>
          </w:p>
        </w:tc>
        <w:tc>
          <w:tcPr>
            <w:tcW w:w="535" w:type="pct"/>
            <w:vMerge/>
            <w:tcBorders>
              <w:left w:val="single" w:sz="4" w:space="0" w:color="auto"/>
              <w:bottom w:val="single" w:sz="4" w:space="0" w:color="auto"/>
              <w:right w:val="single" w:sz="4" w:space="0" w:color="auto"/>
            </w:tcBorders>
            <w:shd w:val="clear" w:color="auto" w:fill="FFFFFF"/>
          </w:tcPr>
          <w:p w14:paraId="4A2AB87A" w14:textId="77777777" w:rsidR="00D10CAA" w:rsidRPr="00646F4A" w:rsidRDefault="00D10CAA" w:rsidP="00D10CAA">
            <w:pPr>
              <w:spacing w:before="40"/>
              <w:jc w:val="left"/>
              <w:rPr>
                <w:rFonts w:cs="Arial"/>
                <w:sz w:val="20"/>
                <w:szCs w:val="20"/>
              </w:rPr>
            </w:pPr>
          </w:p>
        </w:tc>
        <w:tc>
          <w:tcPr>
            <w:tcW w:w="299" w:type="pct"/>
            <w:vMerge/>
          </w:tcPr>
          <w:p w14:paraId="63F3EE8B" w14:textId="77777777" w:rsidR="00D10CAA" w:rsidRPr="00646F4A" w:rsidRDefault="00D10CAA" w:rsidP="00D10CAA">
            <w:pPr>
              <w:spacing w:before="40"/>
              <w:jc w:val="center"/>
              <w:rPr>
                <w:rFonts w:cs="Arial"/>
                <w:sz w:val="20"/>
                <w:szCs w:val="20"/>
              </w:rPr>
            </w:pPr>
          </w:p>
        </w:tc>
        <w:tc>
          <w:tcPr>
            <w:tcW w:w="338" w:type="pct"/>
            <w:vMerge/>
            <w:shd w:val="clear" w:color="auto" w:fill="auto"/>
          </w:tcPr>
          <w:p w14:paraId="20133C9D" w14:textId="77777777" w:rsidR="00D10CAA" w:rsidRPr="00646F4A" w:rsidRDefault="00D10CAA" w:rsidP="00D10CAA">
            <w:pPr>
              <w:spacing w:before="40"/>
              <w:jc w:val="center"/>
              <w:rPr>
                <w:rFonts w:cs="Arial"/>
                <w:sz w:val="20"/>
                <w:szCs w:val="20"/>
              </w:rPr>
            </w:pPr>
          </w:p>
        </w:tc>
        <w:tc>
          <w:tcPr>
            <w:tcW w:w="410" w:type="pct"/>
            <w:vMerge/>
            <w:shd w:val="clear" w:color="auto" w:fill="auto"/>
          </w:tcPr>
          <w:p w14:paraId="1D091F04" w14:textId="77777777" w:rsidR="00D10CAA" w:rsidRPr="00646F4A" w:rsidRDefault="00D10CAA" w:rsidP="00D10CAA">
            <w:pPr>
              <w:spacing w:before="40"/>
              <w:jc w:val="center"/>
              <w:rPr>
                <w:rFonts w:cs="Arial"/>
                <w:bCs/>
                <w:sz w:val="20"/>
                <w:szCs w:val="20"/>
              </w:rPr>
            </w:pPr>
          </w:p>
        </w:tc>
        <w:tc>
          <w:tcPr>
            <w:tcW w:w="898" w:type="pct"/>
            <w:vMerge/>
            <w:shd w:val="clear" w:color="auto" w:fill="auto"/>
          </w:tcPr>
          <w:p w14:paraId="01F796FA" w14:textId="77777777" w:rsidR="00D10CAA" w:rsidRPr="00646F4A" w:rsidRDefault="00D10CAA" w:rsidP="00D10CAA">
            <w:pPr>
              <w:spacing w:before="40"/>
              <w:jc w:val="left"/>
              <w:rPr>
                <w:rFonts w:cs="Arial"/>
                <w:bCs/>
                <w:sz w:val="20"/>
                <w:szCs w:val="20"/>
              </w:rPr>
            </w:pPr>
          </w:p>
        </w:tc>
        <w:tc>
          <w:tcPr>
            <w:tcW w:w="772" w:type="pct"/>
            <w:shd w:val="clear" w:color="auto" w:fill="auto"/>
          </w:tcPr>
          <w:p w14:paraId="1267A2FB" w14:textId="2611891D" w:rsidR="00D10CAA" w:rsidRPr="00646F4A" w:rsidRDefault="00D10CAA" w:rsidP="00D10CAA">
            <w:pPr>
              <w:spacing w:before="40"/>
              <w:jc w:val="left"/>
              <w:rPr>
                <w:rFonts w:cs="Arial"/>
                <w:bCs/>
                <w:sz w:val="20"/>
                <w:szCs w:val="20"/>
              </w:rPr>
            </w:pPr>
            <w:r w:rsidRPr="00646F4A">
              <w:rPr>
                <w:rFonts w:cs="Arial"/>
                <w:bCs/>
                <w:sz w:val="20"/>
                <w:szCs w:val="20"/>
              </w:rPr>
              <w:t xml:space="preserve">Explore options to improve ancillary facilities.  </w:t>
            </w:r>
          </w:p>
        </w:tc>
        <w:tc>
          <w:tcPr>
            <w:tcW w:w="319" w:type="pct"/>
            <w:vMerge/>
            <w:shd w:val="clear" w:color="auto" w:fill="auto"/>
          </w:tcPr>
          <w:p w14:paraId="2CE42678" w14:textId="77777777" w:rsidR="00D10CAA" w:rsidRPr="00646F4A" w:rsidRDefault="00D10CAA" w:rsidP="00D10CAA">
            <w:pPr>
              <w:spacing w:before="40"/>
              <w:jc w:val="center"/>
              <w:rPr>
                <w:rFonts w:cs="Arial"/>
                <w:bCs/>
                <w:sz w:val="20"/>
                <w:szCs w:val="20"/>
              </w:rPr>
            </w:pPr>
          </w:p>
        </w:tc>
        <w:tc>
          <w:tcPr>
            <w:tcW w:w="308" w:type="pct"/>
            <w:vMerge/>
            <w:shd w:val="clear" w:color="auto" w:fill="FFFFFF"/>
          </w:tcPr>
          <w:p w14:paraId="47A48550" w14:textId="77777777" w:rsidR="00D10CAA" w:rsidRPr="00646F4A" w:rsidRDefault="00D10CAA" w:rsidP="00D10CAA">
            <w:pPr>
              <w:spacing w:before="40"/>
              <w:jc w:val="center"/>
              <w:rPr>
                <w:rFonts w:cs="Arial"/>
                <w:bCs/>
                <w:sz w:val="20"/>
                <w:szCs w:val="20"/>
              </w:rPr>
            </w:pPr>
          </w:p>
        </w:tc>
        <w:tc>
          <w:tcPr>
            <w:tcW w:w="235" w:type="pct"/>
            <w:shd w:val="clear" w:color="auto" w:fill="FFFFFF"/>
          </w:tcPr>
          <w:p w14:paraId="0D9B1EFD" w14:textId="7B7C42FA" w:rsidR="00D10CAA" w:rsidRPr="00646F4A" w:rsidRDefault="00D10CAA" w:rsidP="00D10CAA">
            <w:pPr>
              <w:spacing w:before="40"/>
              <w:jc w:val="center"/>
              <w:rPr>
                <w:rFonts w:cs="Arial"/>
                <w:bCs/>
                <w:sz w:val="20"/>
                <w:szCs w:val="20"/>
              </w:rPr>
            </w:pPr>
            <w:r w:rsidRPr="00646F4A">
              <w:rPr>
                <w:rFonts w:cs="Arial"/>
                <w:bCs/>
                <w:sz w:val="20"/>
                <w:szCs w:val="20"/>
              </w:rPr>
              <w:t>M</w:t>
            </w:r>
          </w:p>
        </w:tc>
        <w:tc>
          <w:tcPr>
            <w:tcW w:w="314" w:type="pct"/>
            <w:shd w:val="clear" w:color="auto" w:fill="FFFFFF"/>
          </w:tcPr>
          <w:p w14:paraId="130089FC" w14:textId="327E71C2" w:rsidR="00D10CAA" w:rsidRPr="00646F4A" w:rsidRDefault="00087996"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16BA3342" w14:textId="68882607" w:rsidR="00D10CAA" w:rsidRPr="00646F4A" w:rsidRDefault="00D10CAA" w:rsidP="00D10CAA">
            <w:pPr>
              <w:spacing w:before="40"/>
              <w:jc w:val="center"/>
              <w:rPr>
                <w:rFonts w:cs="Arial"/>
                <w:bCs/>
                <w:sz w:val="20"/>
                <w:szCs w:val="20"/>
              </w:rPr>
            </w:pPr>
            <w:r w:rsidRPr="00646F4A">
              <w:rPr>
                <w:rFonts w:cs="Arial"/>
                <w:bCs/>
                <w:sz w:val="20"/>
                <w:szCs w:val="20"/>
              </w:rPr>
              <w:t>M</w:t>
            </w:r>
          </w:p>
        </w:tc>
        <w:tc>
          <w:tcPr>
            <w:tcW w:w="244" w:type="pct"/>
            <w:vMerge/>
            <w:shd w:val="clear" w:color="auto" w:fill="FFFFFF"/>
          </w:tcPr>
          <w:p w14:paraId="004D32FD" w14:textId="77777777" w:rsidR="00D10CAA" w:rsidRPr="00646F4A" w:rsidRDefault="00D10CAA" w:rsidP="00D10CAA">
            <w:pPr>
              <w:spacing w:before="40"/>
              <w:jc w:val="center"/>
              <w:rPr>
                <w:rFonts w:cs="Arial"/>
                <w:bCs/>
                <w:sz w:val="20"/>
                <w:szCs w:val="20"/>
              </w:rPr>
            </w:pPr>
          </w:p>
        </w:tc>
      </w:tr>
      <w:tr w:rsidR="00646F4A" w:rsidRPr="00646F4A" w14:paraId="31497B0C" w14:textId="77777777" w:rsidTr="009B4858">
        <w:trPr>
          <w:trHeight w:val="958"/>
        </w:trPr>
        <w:tc>
          <w:tcPr>
            <w:tcW w:w="169" w:type="pct"/>
            <w:vMerge w:val="restart"/>
            <w:tcBorders>
              <w:top w:val="single" w:sz="4" w:space="0" w:color="auto"/>
              <w:left w:val="single" w:sz="4" w:space="0" w:color="auto"/>
              <w:right w:val="single" w:sz="4" w:space="0" w:color="auto"/>
            </w:tcBorders>
            <w:shd w:val="clear" w:color="auto" w:fill="FFFFFF"/>
          </w:tcPr>
          <w:p w14:paraId="1D47BD02" w14:textId="2C012853" w:rsidR="00D10CAA" w:rsidRPr="00646F4A" w:rsidRDefault="00D10CAA" w:rsidP="00D10CAA">
            <w:pPr>
              <w:spacing w:before="40"/>
              <w:jc w:val="center"/>
              <w:rPr>
                <w:rFonts w:cs="Arial"/>
                <w:sz w:val="20"/>
                <w:szCs w:val="20"/>
              </w:rPr>
            </w:pPr>
            <w:r w:rsidRPr="00646F4A">
              <w:rPr>
                <w:rFonts w:cs="Arial"/>
                <w:sz w:val="20"/>
                <w:szCs w:val="20"/>
              </w:rPr>
              <w:t>116</w:t>
            </w:r>
          </w:p>
        </w:tc>
        <w:tc>
          <w:tcPr>
            <w:tcW w:w="535" w:type="pct"/>
            <w:vMerge w:val="restart"/>
            <w:tcBorders>
              <w:top w:val="single" w:sz="4" w:space="0" w:color="auto"/>
              <w:left w:val="single" w:sz="4" w:space="0" w:color="auto"/>
              <w:right w:val="single" w:sz="4" w:space="0" w:color="auto"/>
            </w:tcBorders>
            <w:shd w:val="clear" w:color="auto" w:fill="FFFFFF"/>
          </w:tcPr>
          <w:p w14:paraId="642AA9BA" w14:textId="116816EC" w:rsidR="00D10CAA" w:rsidRPr="00646F4A" w:rsidRDefault="00D10CAA" w:rsidP="00D10CAA">
            <w:pPr>
              <w:spacing w:before="40"/>
              <w:jc w:val="left"/>
              <w:rPr>
                <w:rFonts w:cs="Arial"/>
                <w:sz w:val="20"/>
                <w:szCs w:val="20"/>
              </w:rPr>
            </w:pPr>
            <w:r w:rsidRPr="00646F4A">
              <w:rPr>
                <w:rFonts w:cs="Arial"/>
                <w:sz w:val="20"/>
                <w:szCs w:val="20"/>
              </w:rPr>
              <w:t>St Finbarrs Sports Ground</w:t>
            </w:r>
          </w:p>
        </w:tc>
        <w:tc>
          <w:tcPr>
            <w:tcW w:w="299" w:type="pct"/>
            <w:vMerge w:val="restart"/>
          </w:tcPr>
          <w:p w14:paraId="53BE20A8" w14:textId="76E60C3A" w:rsidR="00D10CAA" w:rsidRPr="00646F4A" w:rsidRDefault="00D10CAA" w:rsidP="00D10CAA">
            <w:pPr>
              <w:jc w:val="center"/>
              <w:rPr>
                <w:rFonts w:cs="Arial"/>
                <w:sz w:val="20"/>
                <w:szCs w:val="20"/>
              </w:rPr>
            </w:pPr>
            <w:r w:rsidRPr="00646F4A">
              <w:rPr>
                <w:rFonts w:cs="Arial"/>
                <w:sz w:val="20"/>
                <w:szCs w:val="20"/>
              </w:rPr>
              <w:t>CV6 4DG</w:t>
            </w:r>
          </w:p>
        </w:tc>
        <w:tc>
          <w:tcPr>
            <w:tcW w:w="338" w:type="pct"/>
            <w:shd w:val="clear" w:color="auto" w:fill="auto"/>
          </w:tcPr>
          <w:p w14:paraId="3FF7AFF0" w14:textId="03A708A2" w:rsidR="00D10CAA" w:rsidRPr="00646F4A" w:rsidRDefault="00D10CAA" w:rsidP="00D10CAA">
            <w:pPr>
              <w:spacing w:before="40"/>
              <w:jc w:val="center"/>
              <w:rPr>
                <w:rFonts w:cs="Arial"/>
                <w:sz w:val="20"/>
                <w:szCs w:val="20"/>
              </w:rPr>
            </w:pPr>
            <w:r w:rsidRPr="00646F4A">
              <w:rPr>
                <w:rFonts w:cs="Arial"/>
                <w:sz w:val="20"/>
                <w:szCs w:val="20"/>
              </w:rPr>
              <w:t>Football</w:t>
            </w:r>
          </w:p>
        </w:tc>
        <w:tc>
          <w:tcPr>
            <w:tcW w:w="410" w:type="pct"/>
            <w:vMerge w:val="restart"/>
            <w:shd w:val="clear" w:color="auto" w:fill="auto"/>
          </w:tcPr>
          <w:p w14:paraId="1C255B0A" w14:textId="629AD5E0" w:rsidR="00D10CAA" w:rsidRPr="00646F4A" w:rsidRDefault="00D10CAA" w:rsidP="00D10CAA">
            <w:pPr>
              <w:spacing w:before="40"/>
              <w:jc w:val="center"/>
              <w:rPr>
                <w:rFonts w:cs="Arial"/>
                <w:bCs/>
                <w:sz w:val="20"/>
                <w:szCs w:val="20"/>
              </w:rPr>
            </w:pPr>
            <w:r w:rsidRPr="00646F4A">
              <w:rPr>
                <w:rFonts w:cs="Arial"/>
                <w:bCs/>
                <w:sz w:val="20"/>
                <w:szCs w:val="20"/>
              </w:rPr>
              <w:t>Sports Club</w:t>
            </w:r>
          </w:p>
        </w:tc>
        <w:tc>
          <w:tcPr>
            <w:tcW w:w="898" w:type="pct"/>
            <w:shd w:val="clear" w:color="auto" w:fill="auto"/>
          </w:tcPr>
          <w:p w14:paraId="602241BB" w14:textId="39725D48" w:rsidR="00D10CAA" w:rsidRPr="00646F4A" w:rsidRDefault="00D10CAA" w:rsidP="00D10CAA">
            <w:pPr>
              <w:spacing w:before="40"/>
              <w:jc w:val="left"/>
              <w:rPr>
                <w:rFonts w:cs="Arial"/>
                <w:bCs/>
                <w:sz w:val="20"/>
                <w:szCs w:val="20"/>
              </w:rPr>
            </w:pPr>
            <w:r w:rsidRPr="00646F4A">
              <w:rPr>
                <w:rFonts w:cs="Arial"/>
                <w:bCs/>
                <w:sz w:val="20"/>
                <w:szCs w:val="20"/>
              </w:rPr>
              <w:t xml:space="preserve">One standard quality adult pitch which is overplayed. </w:t>
            </w:r>
          </w:p>
        </w:tc>
        <w:tc>
          <w:tcPr>
            <w:tcW w:w="772" w:type="pct"/>
            <w:shd w:val="clear" w:color="auto" w:fill="auto"/>
          </w:tcPr>
          <w:p w14:paraId="1D409E7E" w14:textId="576D712D" w:rsidR="00D10CAA" w:rsidRPr="00646F4A" w:rsidRDefault="00D10CAA" w:rsidP="00D10CAA">
            <w:pPr>
              <w:spacing w:before="40"/>
              <w:jc w:val="left"/>
              <w:rPr>
                <w:rFonts w:cs="Arial"/>
                <w:bCs/>
                <w:sz w:val="20"/>
                <w:szCs w:val="20"/>
              </w:rPr>
            </w:pPr>
            <w:r w:rsidRPr="00646F4A">
              <w:rPr>
                <w:rFonts w:cs="Arial"/>
                <w:bCs/>
                <w:sz w:val="20"/>
                <w:szCs w:val="20"/>
              </w:rPr>
              <w:t xml:space="preserve">Improve quality of the pitch to reduce overplay and seek the transfer of some demand to site with actual spare capacity to fully eradicate </w:t>
            </w:r>
            <w:r w:rsidR="00691FD7" w:rsidRPr="00646F4A">
              <w:rPr>
                <w:rFonts w:cs="Arial"/>
                <w:bCs/>
                <w:sz w:val="20"/>
                <w:szCs w:val="20"/>
              </w:rPr>
              <w:t>overplay and reduce future Analysis Area shortfalls.</w:t>
            </w:r>
          </w:p>
        </w:tc>
        <w:tc>
          <w:tcPr>
            <w:tcW w:w="319" w:type="pct"/>
            <w:shd w:val="clear" w:color="auto" w:fill="auto"/>
          </w:tcPr>
          <w:p w14:paraId="0AAF0050" w14:textId="652236C0" w:rsidR="00D10CAA" w:rsidRPr="00646F4A" w:rsidRDefault="00D10CAA" w:rsidP="00D10CAA">
            <w:pPr>
              <w:spacing w:before="40"/>
              <w:jc w:val="center"/>
              <w:rPr>
                <w:rFonts w:cs="Arial"/>
                <w:bCs/>
                <w:sz w:val="20"/>
                <w:szCs w:val="20"/>
              </w:rPr>
            </w:pPr>
            <w:r w:rsidRPr="00646F4A">
              <w:rPr>
                <w:rFonts w:cs="Arial"/>
                <w:bCs/>
                <w:sz w:val="20"/>
                <w:szCs w:val="20"/>
              </w:rPr>
              <w:t>Club</w:t>
            </w:r>
          </w:p>
          <w:p w14:paraId="7FD55180" w14:textId="77777777" w:rsidR="00D10CAA" w:rsidRPr="00646F4A" w:rsidRDefault="00D10CAA" w:rsidP="00D10CAA">
            <w:pPr>
              <w:spacing w:before="40"/>
              <w:jc w:val="center"/>
              <w:rPr>
                <w:rFonts w:cs="Arial"/>
                <w:bCs/>
                <w:sz w:val="20"/>
                <w:szCs w:val="20"/>
              </w:rPr>
            </w:pPr>
            <w:r w:rsidRPr="00646F4A">
              <w:rPr>
                <w:rFonts w:cs="Arial"/>
                <w:bCs/>
                <w:sz w:val="20"/>
                <w:szCs w:val="20"/>
              </w:rPr>
              <w:t>FF</w:t>
            </w:r>
          </w:p>
          <w:p w14:paraId="530D0F67" w14:textId="6F423056" w:rsidR="00D10CAA" w:rsidRPr="00646F4A" w:rsidRDefault="00D10CAA" w:rsidP="00D10CAA">
            <w:pPr>
              <w:spacing w:before="40"/>
              <w:jc w:val="center"/>
              <w:rPr>
                <w:rFonts w:cs="Arial"/>
                <w:bCs/>
                <w:sz w:val="20"/>
                <w:szCs w:val="20"/>
              </w:rPr>
            </w:pPr>
            <w:r w:rsidRPr="00646F4A">
              <w:rPr>
                <w:rFonts w:cs="Arial"/>
                <w:bCs/>
                <w:sz w:val="20"/>
                <w:szCs w:val="20"/>
              </w:rPr>
              <w:t>FA</w:t>
            </w:r>
          </w:p>
        </w:tc>
        <w:tc>
          <w:tcPr>
            <w:tcW w:w="308" w:type="pct"/>
            <w:vMerge w:val="restart"/>
            <w:shd w:val="clear" w:color="auto" w:fill="FFFFFF"/>
          </w:tcPr>
          <w:p w14:paraId="3714D522" w14:textId="68CB0C35" w:rsidR="00D10CAA" w:rsidRPr="00646F4A" w:rsidRDefault="00D10CAA" w:rsidP="00D10CAA">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354156B7" w14:textId="60B53E0C" w:rsidR="00D10CAA" w:rsidRPr="00646F4A" w:rsidRDefault="00D10CAA" w:rsidP="00D10CAA">
            <w:pPr>
              <w:spacing w:before="40"/>
              <w:jc w:val="center"/>
              <w:rPr>
                <w:rFonts w:cs="Arial"/>
                <w:bCs/>
                <w:sz w:val="20"/>
                <w:szCs w:val="20"/>
              </w:rPr>
            </w:pPr>
            <w:r w:rsidRPr="00646F4A">
              <w:rPr>
                <w:rFonts w:cs="Arial"/>
                <w:bCs/>
                <w:sz w:val="20"/>
                <w:szCs w:val="20"/>
              </w:rPr>
              <w:t>M</w:t>
            </w:r>
          </w:p>
        </w:tc>
        <w:tc>
          <w:tcPr>
            <w:tcW w:w="314" w:type="pct"/>
            <w:shd w:val="clear" w:color="auto" w:fill="FFFFFF"/>
          </w:tcPr>
          <w:p w14:paraId="26A86A65" w14:textId="48C52ECC" w:rsidR="00D10CAA" w:rsidRPr="00646F4A" w:rsidRDefault="00D10CAA" w:rsidP="00D10CAA">
            <w:pPr>
              <w:spacing w:before="40"/>
              <w:jc w:val="center"/>
              <w:rPr>
                <w:rFonts w:cs="Arial"/>
                <w:bCs/>
                <w:sz w:val="20"/>
                <w:szCs w:val="20"/>
              </w:rPr>
            </w:pPr>
            <w:r w:rsidRPr="00646F4A">
              <w:rPr>
                <w:rFonts w:cs="Arial"/>
                <w:bCs/>
                <w:sz w:val="20"/>
                <w:szCs w:val="20"/>
              </w:rPr>
              <w:t>S</w:t>
            </w:r>
          </w:p>
        </w:tc>
        <w:tc>
          <w:tcPr>
            <w:tcW w:w="160" w:type="pct"/>
            <w:shd w:val="clear" w:color="auto" w:fill="FFFFFF"/>
          </w:tcPr>
          <w:p w14:paraId="26067C36" w14:textId="59CEF24A"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vMerge w:val="restart"/>
            <w:shd w:val="clear" w:color="auto" w:fill="FFFFFF"/>
          </w:tcPr>
          <w:p w14:paraId="4A2F45EB" w14:textId="77777777" w:rsidR="00D10CAA" w:rsidRPr="00646F4A" w:rsidRDefault="00D10CAA" w:rsidP="00D10CAA">
            <w:pPr>
              <w:spacing w:before="40"/>
              <w:jc w:val="center"/>
              <w:rPr>
                <w:rFonts w:cs="Arial"/>
                <w:bCs/>
                <w:sz w:val="20"/>
                <w:szCs w:val="20"/>
              </w:rPr>
            </w:pPr>
            <w:r w:rsidRPr="00646F4A">
              <w:rPr>
                <w:rFonts w:cs="Arial"/>
                <w:bCs/>
                <w:sz w:val="20"/>
                <w:szCs w:val="20"/>
              </w:rPr>
              <w:t>Protect</w:t>
            </w:r>
          </w:p>
          <w:p w14:paraId="61D7DD16" w14:textId="24251A86" w:rsidR="00D10CAA" w:rsidRPr="00646F4A" w:rsidRDefault="00D10CAA" w:rsidP="00D10CAA">
            <w:pPr>
              <w:spacing w:before="40"/>
              <w:jc w:val="center"/>
              <w:rPr>
                <w:rFonts w:cs="Arial"/>
                <w:bCs/>
                <w:sz w:val="20"/>
                <w:szCs w:val="20"/>
              </w:rPr>
            </w:pPr>
            <w:r w:rsidRPr="00646F4A">
              <w:rPr>
                <w:rFonts w:cs="Arial"/>
                <w:bCs/>
                <w:sz w:val="20"/>
                <w:szCs w:val="20"/>
              </w:rPr>
              <w:t>Enhance</w:t>
            </w:r>
          </w:p>
        </w:tc>
      </w:tr>
      <w:tr w:rsidR="00646F4A" w:rsidRPr="00646F4A" w14:paraId="33D93166" w14:textId="77777777" w:rsidTr="009B4858">
        <w:trPr>
          <w:trHeight w:val="958"/>
        </w:trPr>
        <w:tc>
          <w:tcPr>
            <w:tcW w:w="169" w:type="pct"/>
            <w:vMerge/>
            <w:tcBorders>
              <w:left w:val="single" w:sz="4" w:space="0" w:color="auto"/>
              <w:bottom w:val="single" w:sz="4" w:space="0" w:color="auto"/>
              <w:right w:val="single" w:sz="4" w:space="0" w:color="auto"/>
            </w:tcBorders>
            <w:shd w:val="clear" w:color="auto" w:fill="FFFFFF"/>
          </w:tcPr>
          <w:p w14:paraId="49AF523F" w14:textId="77777777" w:rsidR="00D10CAA" w:rsidRPr="00646F4A" w:rsidRDefault="00D10CAA" w:rsidP="00D10CAA">
            <w:pPr>
              <w:spacing w:before="40"/>
              <w:jc w:val="center"/>
              <w:rPr>
                <w:rFonts w:cs="Arial"/>
                <w:sz w:val="20"/>
                <w:szCs w:val="20"/>
              </w:rPr>
            </w:pPr>
          </w:p>
        </w:tc>
        <w:tc>
          <w:tcPr>
            <w:tcW w:w="535" w:type="pct"/>
            <w:vMerge/>
            <w:tcBorders>
              <w:left w:val="single" w:sz="4" w:space="0" w:color="auto"/>
              <w:bottom w:val="single" w:sz="4" w:space="0" w:color="auto"/>
              <w:right w:val="single" w:sz="4" w:space="0" w:color="auto"/>
            </w:tcBorders>
            <w:shd w:val="clear" w:color="auto" w:fill="FFFFFF"/>
          </w:tcPr>
          <w:p w14:paraId="65F30AE8" w14:textId="77777777" w:rsidR="00D10CAA" w:rsidRPr="00646F4A" w:rsidRDefault="00D10CAA" w:rsidP="00D10CAA">
            <w:pPr>
              <w:spacing w:before="40"/>
              <w:jc w:val="left"/>
              <w:rPr>
                <w:rFonts w:cs="Arial"/>
                <w:sz w:val="20"/>
                <w:szCs w:val="20"/>
              </w:rPr>
            </w:pPr>
          </w:p>
        </w:tc>
        <w:tc>
          <w:tcPr>
            <w:tcW w:w="299" w:type="pct"/>
            <w:vMerge/>
          </w:tcPr>
          <w:p w14:paraId="37F6662F" w14:textId="77777777" w:rsidR="00D10CAA" w:rsidRPr="00646F4A" w:rsidRDefault="00D10CAA" w:rsidP="00D10CAA">
            <w:pPr>
              <w:jc w:val="center"/>
              <w:rPr>
                <w:rFonts w:cs="Arial"/>
                <w:sz w:val="20"/>
                <w:szCs w:val="20"/>
              </w:rPr>
            </w:pPr>
          </w:p>
        </w:tc>
        <w:tc>
          <w:tcPr>
            <w:tcW w:w="338" w:type="pct"/>
            <w:shd w:val="clear" w:color="auto" w:fill="auto"/>
          </w:tcPr>
          <w:p w14:paraId="02BAF53D" w14:textId="51D35ECF" w:rsidR="00D10CAA" w:rsidRPr="00646F4A" w:rsidRDefault="00D10CAA" w:rsidP="00D10CAA">
            <w:pPr>
              <w:spacing w:before="40"/>
              <w:jc w:val="center"/>
              <w:rPr>
                <w:rFonts w:cs="Arial"/>
                <w:sz w:val="20"/>
                <w:szCs w:val="20"/>
              </w:rPr>
            </w:pPr>
            <w:r w:rsidRPr="00646F4A">
              <w:rPr>
                <w:rFonts w:cs="Arial"/>
                <w:sz w:val="20"/>
                <w:szCs w:val="20"/>
              </w:rPr>
              <w:t>3G</w:t>
            </w:r>
          </w:p>
        </w:tc>
        <w:tc>
          <w:tcPr>
            <w:tcW w:w="410" w:type="pct"/>
            <w:vMerge/>
            <w:shd w:val="clear" w:color="auto" w:fill="auto"/>
          </w:tcPr>
          <w:p w14:paraId="595EE8AB" w14:textId="77777777" w:rsidR="00D10CAA" w:rsidRPr="00646F4A" w:rsidRDefault="00D10CAA" w:rsidP="00D10CAA">
            <w:pPr>
              <w:spacing w:before="40"/>
              <w:jc w:val="center"/>
              <w:rPr>
                <w:rFonts w:cs="Arial"/>
                <w:bCs/>
                <w:sz w:val="20"/>
                <w:szCs w:val="20"/>
              </w:rPr>
            </w:pPr>
          </w:p>
        </w:tc>
        <w:tc>
          <w:tcPr>
            <w:tcW w:w="898" w:type="pct"/>
            <w:shd w:val="clear" w:color="auto" w:fill="auto"/>
          </w:tcPr>
          <w:p w14:paraId="2910DB37" w14:textId="52FC8F47" w:rsidR="00D10CAA" w:rsidRPr="00646F4A" w:rsidRDefault="00D10CAA" w:rsidP="00D10CAA">
            <w:pPr>
              <w:spacing w:before="40"/>
              <w:jc w:val="left"/>
              <w:rPr>
                <w:rFonts w:cs="Arial"/>
                <w:bCs/>
                <w:sz w:val="20"/>
                <w:szCs w:val="20"/>
              </w:rPr>
            </w:pPr>
            <w:r w:rsidRPr="00646F4A">
              <w:rPr>
                <w:rFonts w:cs="Arial"/>
                <w:bCs/>
                <w:sz w:val="20"/>
                <w:szCs w:val="20"/>
              </w:rPr>
              <w:t xml:space="preserve">A smaller sized (70x42m) pitch with sports lighting. Suitable for mini play and FA approved. </w:t>
            </w:r>
          </w:p>
        </w:tc>
        <w:tc>
          <w:tcPr>
            <w:tcW w:w="772" w:type="pct"/>
            <w:shd w:val="clear" w:color="auto" w:fill="auto"/>
          </w:tcPr>
          <w:p w14:paraId="06B69777" w14:textId="3C902743" w:rsidR="00D10CAA" w:rsidRPr="00646F4A" w:rsidRDefault="00D10CAA" w:rsidP="00D10CAA">
            <w:pPr>
              <w:spacing w:before="40"/>
              <w:jc w:val="left"/>
              <w:rPr>
                <w:rFonts w:cs="Arial"/>
                <w:bCs/>
                <w:sz w:val="20"/>
                <w:szCs w:val="20"/>
              </w:rPr>
            </w:pPr>
            <w:r w:rsidRPr="00646F4A">
              <w:rPr>
                <w:rFonts w:cs="Arial"/>
                <w:bCs/>
                <w:sz w:val="20"/>
                <w:szCs w:val="20"/>
              </w:rPr>
              <w:t xml:space="preserve">Retain for continued club usage and seek FA testing every three years so that it can continue to be used for mini matches. </w:t>
            </w:r>
          </w:p>
        </w:tc>
        <w:tc>
          <w:tcPr>
            <w:tcW w:w="319" w:type="pct"/>
            <w:shd w:val="clear" w:color="auto" w:fill="auto"/>
          </w:tcPr>
          <w:p w14:paraId="68BC9C52" w14:textId="77777777" w:rsidR="00D10CAA" w:rsidRPr="00646F4A" w:rsidRDefault="00D10CAA" w:rsidP="00D10CAA">
            <w:pPr>
              <w:spacing w:before="40"/>
              <w:jc w:val="center"/>
              <w:rPr>
                <w:rFonts w:cs="Arial"/>
                <w:bCs/>
                <w:sz w:val="20"/>
                <w:szCs w:val="20"/>
              </w:rPr>
            </w:pPr>
            <w:r w:rsidRPr="00646F4A">
              <w:rPr>
                <w:rFonts w:cs="Arial"/>
                <w:bCs/>
                <w:sz w:val="20"/>
                <w:szCs w:val="20"/>
              </w:rPr>
              <w:t>Club</w:t>
            </w:r>
          </w:p>
          <w:p w14:paraId="43651DDB" w14:textId="77777777" w:rsidR="00D10CAA" w:rsidRPr="00646F4A" w:rsidRDefault="00D10CAA" w:rsidP="00D10CAA">
            <w:pPr>
              <w:spacing w:before="40"/>
              <w:jc w:val="center"/>
              <w:rPr>
                <w:rFonts w:cs="Arial"/>
                <w:bCs/>
                <w:sz w:val="20"/>
                <w:szCs w:val="20"/>
              </w:rPr>
            </w:pPr>
            <w:r w:rsidRPr="00646F4A">
              <w:rPr>
                <w:rFonts w:cs="Arial"/>
                <w:bCs/>
                <w:sz w:val="20"/>
                <w:szCs w:val="20"/>
              </w:rPr>
              <w:t>FF</w:t>
            </w:r>
          </w:p>
          <w:p w14:paraId="25DD527A" w14:textId="788B4013" w:rsidR="00D10CAA" w:rsidRPr="00646F4A" w:rsidRDefault="00D10CAA" w:rsidP="00D10CAA">
            <w:pPr>
              <w:spacing w:before="40"/>
              <w:jc w:val="center"/>
              <w:rPr>
                <w:rFonts w:cs="Arial"/>
                <w:bCs/>
                <w:sz w:val="20"/>
                <w:szCs w:val="20"/>
              </w:rPr>
            </w:pPr>
            <w:r w:rsidRPr="00646F4A">
              <w:rPr>
                <w:rFonts w:cs="Arial"/>
                <w:bCs/>
                <w:sz w:val="20"/>
                <w:szCs w:val="20"/>
              </w:rPr>
              <w:t>FA</w:t>
            </w:r>
          </w:p>
        </w:tc>
        <w:tc>
          <w:tcPr>
            <w:tcW w:w="308" w:type="pct"/>
            <w:vMerge/>
            <w:shd w:val="clear" w:color="auto" w:fill="FFFFFF"/>
          </w:tcPr>
          <w:p w14:paraId="36B1C62C" w14:textId="77777777" w:rsidR="00D10CAA" w:rsidRPr="00646F4A" w:rsidRDefault="00D10CAA" w:rsidP="00D10CAA">
            <w:pPr>
              <w:spacing w:before="40"/>
              <w:jc w:val="center"/>
              <w:rPr>
                <w:rFonts w:cs="Arial"/>
                <w:bCs/>
                <w:sz w:val="20"/>
                <w:szCs w:val="20"/>
              </w:rPr>
            </w:pPr>
          </w:p>
        </w:tc>
        <w:tc>
          <w:tcPr>
            <w:tcW w:w="235" w:type="pct"/>
            <w:shd w:val="clear" w:color="auto" w:fill="FFFFFF"/>
          </w:tcPr>
          <w:p w14:paraId="5D0C5422" w14:textId="7CD38F57" w:rsidR="00D10CAA" w:rsidRPr="00646F4A" w:rsidRDefault="00087996" w:rsidP="00D10CAA">
            <w:pPr>
              <w:spacing w:before="40"/>
              <w:jc w:val="center"/>
              <w:rPr>
                <w:rFonts w:cs="Arial"/>
                <w:bCs/>
                <w:sz w:val="20"/>
                <w:szCs w:val="20"/>
              </w:rPr>
            </w:pPr>
            <w:r w:rsidRPr="00646F4A">
              <w:rPr>
                <w:rFonts w:cs="Arial"/>
                <w:bCs/>
                <w:sz w:val="20"/>
                <w:szCs w:val="20"/>
              </w:rPr>
              <w:t>L</w:t>
            </w:r>
          </w:p>
        </w:tc>
        <w:tc>
          <w:tcPr>
            <w:tcW w:w="314" w:type="pct"/>
            <w:shd w:val="clear" w:color="auto" w:fill="FFFFFF"/>
          </w:tcPr>
          <w:p w14:paraId="3D048780" w14:textId="343827DD" w:rsidR="00D10CAA" w:rsidRPr="00646F4A" w:rsidRDefault="00087996"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71CF0998" w14:textId="14D4ACF4"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2EB01317" w14:textId="77777777" w:rsidR="00D10CAA" w:rsidRPr="00646F4A" w:rsidRDefault="00D10CAA" w:rsidP="00D10CAA">
            <w:pPr>
              <w:spacing w:before="40"/>
              <w:jc w:val="center"/>
              <w:rPr>
                <w:rFonts w:cs="Arial"/>
                <w:bCs/>
                <w:sz w:val="20"/>
                <w:szCs w:val="20"/>
              </w:rPr>
            </w:pPr>
          </w:p>
        </w:tc>
      </w:tr>
      <w:tr w:rsidR="00646F4A" w:rsidRPr="00646F4A" w14:paraId="49291510" w14:textId="77777777" w:rsidTr="009B4858">
        <w:trPr>
          <w:trHeight w:val="958"/>
        </w:trPr>
        <w:tc>
          <w:tcPr>
            <w:tcW w:w="169" w:type="pct"/>
            <w:tcBorders>
              <w:top w:val="single" w:sz="4" w:space="0" w:color="auto"/>
              <w:left w:val="single" w:sz="4" w:space="0" w:color="auto"/>
              <w:bottom w:val="single" w:sz="4" w:space="0" w:color="auto"/>
              <w:right w:val="single" w:sz="4" w:space="0" w:color="auto"/>
            </w:tcBorders>
            <w:shd w:val="clear" w:color="auto" w:fill="FFFFFF"/>
          </w:tcPr>
          <w:p w14:paraId="4A73545C" w14:textId="45C46FD1" w:rsidR="00D10CAA" w:rsidRPr="00646F4A" w:rsidRDefault="00D10CAA" w:rsidP="00D10CAA">
            <w:pPr>
              <w:spacing w:before="40"/>
              <w:jc w:val="center"/>
              <w:rPr>
                <w:rFonts w:cs="Arial"/>
                <w:sz w:val="20"/>
                <w:szCs w:val="20"/>
              </w:rPr>
            </w:pPr>
            <w:r w:rsidRPr="00646F4A">
              <w:rPr>
                <w:rFonts w:cs="Arial"/>
                <w:sz w:val="20"/>
                <w:szCs w:val="20"/>
              </w:rPr>
              <w:lastRenderedPageBreak/>
              <w:t>121</w:t>
            </w:r>
          </w:p>
        </w:tc>
        <w:tc>
          <w:tcPr>
            <w:tcW w:w="535" w:type="pct"/>
            <w:tcBorders>
              <w:top w:val="single" w:sz="4" w:space="0" w:color="auto"/>
              <w:left w:val="single" w:sz="4" w:space="0" w:color="auto"/>
              <w:bottom w:val="single" w:sz="4" w:space="0" w:color="auto"/>
              <w:right w:val="single" w:sz="4" w:space="0" w:color="auto"/>
            </w:tcBorders>
            <w:shd w:val="clear" w:color="auto" w:fill="FFFFFF"/>
          </w:tcPr>
          <w:p w14:paraId="457823F7" w14:textId="614406F7" w:rsidR="00D10CAA" w:rsidRPr="00646F4A" w:rsidRDefault="00D10CAA" w:rsidP="00D10CAA">
            <w:pPr>
              <w:spacing w:before="40"/>
              <w:jc w:val="left"/>
              <w:rPr>
                <w:rFonts w:cs="Arial"/>
                <w:sz w:val="20"/>
                <w:szCs w:val="20"/>
              </w:rPr>
            </w:pPr>
            <w:r w:rsidRPr="00646F4A">
              <w:rPr>
                <w:rFonts w:cs="Arial"/>
                <w:sz w:val="20"/>
                <w:szCs w:val="20"/>
              </w:rPr>
              <w:t>St Laurence’s Church of England Primary School</w:t>
            </w:r>
          </w:p>
        </w:tc>
        <w:tc>
          <w:tcPr>
            <w:tcW w:w="299" w:type="pct"/>
          </w:tcPr>
          <w:p w14:paraId="2D088CB4" w14:textId="2ED79727" w:rsidR="00D10CAA" w:rsidRPr="00646F4A" w:rsidRDefault="00D10CAA" w:rsidP="00D10CAA">
            <w:pPr>
              <w:jc w:val="center"/>
              <w:rPr>
                <w:rFonts w:cs="Arial"/>
                <w:sz w:val="20"/>
                <w:szCs w:val="20"/>
              </w:rPr>
            </w:pPr>
            <w:r w:rsidRPr="00646F4A">
              <w:rPr>
                <w:rFonts w:cs="Arial"/>
                <w:sz w:val="20"/>
                <w:szCs w:val="20"/>
              </w:rPr>
              <w:t>CV6 7ED</w:t>
            </w:r>
          </w:p>
        </w:tc>
        <w:tc>
          <w:tcPr>
            <w:tcW w:w="338" w:type="pct"/>
            <w:shd w:val="clear" w:color="auto" w:fill="auto"/>
          </w:tcPr>
          <w:p w14:paraId="3C0AA44A" w14:textId="3523D96F" w:rsidR="00D10CAA" w:rsidRPr="00646F4A" w:rsidRDefault="00D10CAA" w:rsidP="00D10CAA">
            <w:pPr>
              <w:spacing w:before="40"/>
              <w:jc w:val="center"/>
              <w:rPr>
                <w:rFonts w:cs="Arial"/>
                <w:sz w:val="20"/>
                <w:szCs w:val="20"/>
              </w:rPr>
            </w:pPr>
            <w:r w:rsidRPr="00646F4A">
              <w:rPr>
                <w:rFonts w:cs="Arial"/>
                <w:sz w:val="20"/>
                <w:szCs w:val="20"/>
              </w:rPr>
              <w:t>Football</w:t>
            </w:r>
          </w:p>
        </w:tc>
        <w:tc>
          <w:tcPr>
            <w:tcW w:w="410" w:type="pct"/>
            <w:shd w:val="clear" w:color="auto" w:fill="auto"/>
          </w:tcPr>
          <w:p w14:paraId="7F4D8EFC" w14:textId="0C619BB8" w:rsidR="00D10CAA" w:rsidRPr="00646F4A" w:rsidRDefault="00D10CAA" w:rsidP="00D10CAA">
            <w:pPr>
              <w:spacing w:before="40"/>
              <w:jc w:val="center"/>
              <w:rPr>
                <w:rFonts w:cs="Arial"/>
                <w:bCs/>
                <w:sz w:val="20"/>
                <w:szCs w:val="20"/>
              </w:rPr>
            </w:pPr>
            <w:r w:rsidRPr="00646F4A">
              <w:rPr>
                <w:rFonts w:cs="Arial"/>
                <w:bCs/>
                <w:sz w:val="20"/>
                <w:szCs w:val="20"/>
              </w:rPr>
              <w:t>Education</w:t>
            </w:r>
          </w:p>
        </w:tc>
        <w:tc>
          <w:tcPr>
            <w:tcW w:w="898" w:type="pct"/>
            <w:shd w:val="clear" w:color="auto" w:fill="auto"/>
          </w:tcPr>
          <w:p w14:paraId="5D734D29" w14:textId="20A114CC" w:rsidR="00D10CAA" w:rsidRPr="00646F4A" w:rsidRDefault="00D10CAA" w:rsidP="00D10CAA">
            <w:pPr>
              <w:spacing w:before="40"/>
              <w:jc w:val="left"/>
              <w:rPr>
                <w:rFonts w:cs="Arial"/>
                <w:bCs/>
                <w:sz w:val="20"/>
                <w:szCs w:val="20"/>
              </w:rPr>
            </w:pPr>
            <w:r w:rsidRPr="00646F4A">
              <w:rPr>
                <w:rFonts w:cs="Arial"/>
                <w:bCs/>
                <w:sz w:val="20"/>
                <w:szCs w:val="20"/>
              </w:rPr>
              <w:t>One standard quality mini 7v7 pitch which is currently unavailable for community use.</w:t>
            </w:r>
          </w:p>
        </w:tc>
        <w:tc>
          <w:tcPr>
            <w:tcW w:w="772" w:type="pct"/>
            <w:shd w:val="clear" w:color="auto" w:fill="auto"/>
          </w:tcPr>
          <w:p w14:paraId="2B64023A" w14:textId="7E70611A" w:rsidR="00D10CAA" w:rsidRPr="00646F4A" w:rsidRDefault="00D10CAA" w:rsidP="00D10CAA">
            <w:pPr>
              <w:spacing w:before="40"/>
              <w:jc w:val="left"/>
              <w:rPr>
                <w:rFonts w:cs="Arial"/>
                <w:bCs/>
                <w:sz w:val="20"/>
                <w:szCs w:val="20"/>
              </w:rPr>
            </w:pPr>
            <w:r w:rsidRPr="00646F4A">
              <w:rPr>
                <w:rFonts w:cs="Arial"/>
                <w:bCs/>
                <w:sz w:val="20"/>
                <w:szCs w:val="20"/>
              </w:rPr>
              <w:t>Explore options to enable community access.</w:t>
            </w:r>
          </w:p>
        </w:tc>
        <w:tc>
          <w:tcPr>
            <w:tcW w:w="319" w:type="pct"/>
            <w:shd w:val="clear" w:color="auto" w:fill="auto"/>
          </w:tcPr>
          <w:p w14:paraId="6C9B4AC6" w14:textId="77777777" w:rsidR="00D10CAA" w:rsidRPr="00646F4A" w:rsidRDefault="00D10CAA" w:rsidP="00D10CAA">
            <w:pPr>
              <w:spacing w:before="40"/>
              <w:jc w:val="center"/>
              <w:rPr>
                <w:rFonts w:cs="Arial"/>
                <w:bCs/>
                <w:sz w:val="20"/>
                <w:szCs w:val="20"/>
              </w:rPr>
            </w:pPr>
            <w:r w:rsidRPr="00646F4A">
              <w:rPr>
                <w:rFonts w:cs="Arial"/>
                <w:bCs/>
                <w:sz w:val="20"/>
                <w:szCs w:val="20"/>
              </w:rPr>
              <w:t>School</w:t>
            </w:r>
          </w:p>
          <w:p w14:paraId="36B626DD" w14:textId="00D2895C" w:rsidR="00D10CAA" w:rsidRPr="00646F4A" w:rsidRDefault="00D10CAA" w:rsidP="00D10CAA">
            <w:pPr>
              <w:spacing w:before="40"/>
              <w:jc w:val="center"/>
              <w:rPr>
                <w:rFonts w:cs="Arial"/>
                <w:bCs/>
                <w:sz w:val="20"/>
                <w:szCs w:val="20"/>
              </w:rPr>
            </w:pPr>
            <w:r w:rsidRPr="00646F4A">
              <w:rPr>
                <w:rFonts w:cs="Arial"/>
                <w:bCs/>
                <w:sz w:val="20"/>
                <w:szCs w:val="20"/>
              </w:rPr>
              <w:t>FF, FA</w:t>
            </w:r>
          </w:p>
        </w:tc>
        <w:tc>
          <w:tcPr>
            <w:tcW w:w="308" w:type="pct"/>
            <w:shd w:val="clear" w:color="auto" w:fill="FFFFFF"/>
          </w:tcPr>
          <w:p w14:paraId="04FDC42E" w14:textId="50A03F25" w:rsidR="00D10CAA" w:rsidRPr="00646F4A" w:rsidRDefault="00D10CAA" w:rsidP="00D10CAA">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165BCEAA" w14:textId="49BED18A" w:rsidR="00D10CAA" w:rsidRPr="00646F4A" w:rsidRDefault="00D10CAA" w:rsidP="00D10CAA">
            <w:pPr>
              <w:spacing w:before="40"/>
              <w:jc w:val="center"/>
              <w:rPr>
                <w:rFonts w:cs="Arial"/>
                <w:bCs/>
                <w:sz w:val="20"/>
                <w:szCs w:val="20"/>
              </w:rPr>
            </w:pPr>
            <w:r w:rsidRPr="00646F4A">
              <w:rPr>
                <w:rFonts w:cs="Arial"/>
                <w:bCs/>
                <w:sz w:val="20"/>
                <w:szCs w:val="20"/>
              </w:rPr>
              <w:t>L</w:t>
            </w:r>
          </w:p>
        </w:tc>
        <w:tc>
          <w:tcPr>
            <w:tcW w:w="314" w:type="pct"/>
            <w:shd w:val="clear" w:color="auto" w:fill="FFFFFF"/>
          </w:tcPr>
          <w:p w14:paraId="5B13FAD7" w14:textId="572965D4" w:rsidR="00D10CAA" w:rsidRPr="00646F4A" w:rsidRDefault="00087996"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288AF4F4" w14:textId="7CF6B166"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shd w:val="clear" w:color="auto" w:fill="FFFFFF"/>
          </w:tcPr>
          <w:p w14:paraId="07E735CF" w14:textId="77777777" w:rsidR="00D10CAA" w:rsidRPr="00646F4A" w:rsidRDefault="00D10CAA" w:rsidP="00D10CAA">
            <w:pPr>
              <w:spacing w:before="40"/>
              <w:jc w:val="center"/>
              <w:rPr>
                <w:rFonts w:cs="Arial"/>
                <w:bCs/>
                <w:sz w:val="20"/>
                <w:szCs w:val="20"/>
              </w:rPr>
            </w:pPr>
            <w:r w:rsidRPr="00646F4A">
              <w:rPr>
                <w:rFonts w:cs="Arial"/>
                <w:bCs/>
                <w:sz w:val="20"/>
                <w:szCs w:val="20"/>
              </w:rPr>
              <w:t>Protect</w:t>
            </w:r>
          </w:p>
          <w:p w14:paraId="75E40F3A" w14:textId="321691F0" w:rsidR="00D10CAA" w:rsidRPr="00646F4A" w:rsidRDefault="00D10CAA" w:rsidP="00D10CAA">
            <w:pPr>
              <w:spacing w:before="40"/>
              <w:jc w:val="center"/>
              <w:rPr>
                <w:rFonts w:cs="Arial"/>
                <w:bCs/>
                <w:sz w:val="20"/>
                <w:szCs w:val="20"/>
              </w:rPr>
            </w:pPr>
            <w:r w:rsidRPr="00646F4A">
              <w:rPr>
                <w:rFonts w:cs="Arial"/>
                <w:bCs/>
                <w:sz w:val="20"/>
                <w:szCs w:val="20"/>
              </w:rPr>
              <w:t xml:space="preserve">Provide </w:t>
            </w:r>
          </w:p>
        </w:tc>
      </w:tr>
      <w:tr w:rsidR="00646F4A" w:rsidRPr="00646F4A" w14:paraId="5AE9251A" w14:textId="77777777" w:rsidTr="009B4858">
        <w:trPr>
          <w:cantSplit/>
          <w:trHeight w:val="530"/>
        </w:trPr>
        <w:tc>
          <w:tcPr>
            <w:tcW w:w="169" w:type="pct"/>
            <w:tcBorders>
              <w:top w:val="single" w:sz="4" w:space="0" w:color="auto"/>
              <w:left w:val="single" w:sz="4" w:space="0" w:color="auto"/>
              <w:bottom w:val="single" w:sz="4" w:space="0" w:color="auto"/>
              <w:right w:val="single" w:sz="4" w:space="0" w:color="auto"/>
            </w:tcBorders>
            <w:shd w:val="clear" w:color="auto" w:fill="FFFFFF"/>
          </w:tcPr>
          <w:p w14:paraId="4E340670" w14:textId="0F7305A2" w:rsidR="00D10CAA" w:rsidRPr="00646F4A" w:rsidRDefault="00D10CAA" w:rsidP="00D10CAA">
            <w:pPr>
              <w:spacing w:before="40"/>
              <w:jc w:val="center"/>
              <w:rPr>
                <w:rFonts w:cs="Arial"/>
                <w:sz w:val="20"/>
                <w:szCs w:val="20"/>
              </w:rPr>
            </w:pPr>
            <w:r w:rsidRPr="00646F4A">
              <w:rPr>
                <w:rFonts w:cs="Arial"/>
                <w:sz w:val="20"/>
                <w:szCs w:val="20"/>
              </w:rPr>
              <w:t>127</w:t>
            </w:r>
          </w:p>
        </w:tc>
        <w:tc>
          <w:tcPr>
            <w:tcW w:w="535" w:type="pct"/>
            <w:tcBorders>
              <w:top w:val="single" w:sz="4" w:space="0" w:color="auto"/>
              <w:left w:val="single" w:sz="4" w:space="0" w:color="auto"/>
              <w:bottom w:val="single" w:sz="4" w:space="0" w:color="auto"/>
              <w:right w:val="single" w:sz="4" w:space="0" w:color="auto"/>
            </w:tcBorders>
            <w:shd w:val="clear" w:color="auto" w:fill="FFFFFF"/>
          </w:tcPr>
          <w:p w14:paraId="3CE7C357" w14:textId="7887DC4C" w:rsidR="00D10CAA" w:rsidRPr="00646F4A" w:rsidRDefault="00D10CAA" w:rsidP="00D10CAA">
            <w:pPr>
              <w:spacing w:before="40"/>
              <w:jc w:val="left"/>
              <w:rPr>
                <w:rFonts w:cs="Arial"/>
                <w:sz w:val="20"/>
                <w:szCs w:val="20"/>
              </w:rPr>
            </w:pPr>
            <w:r w:rsidRPr="00646F4A">
              <w:rPr>
                <w:rFonts w:cs="Arial"/>
                <w:sz w:val="20"/>
                <w:szCs w:val="20"/>
              </w:rPr>
              <w:t>Stanton Bridge Primary School</w:t>
            </w:r>
          </w:p>
        </w:tc>
        <w:tc>
          <w:tcPr>
            <w:tcW w:w="299" w:type="pct"/>
          </w:tcPr>
          <w:p w14:paraId="223DB37A" w14:textId="6A911090" w:rsidR="00D10CAA" w:rsidRPr="00646F4A" w:rsidRDefault="00D10CAA" w:rsidP="00D10CAA">
            <w:pPr>
              <w:spacing w:before="40"/>
              <w:jc w:val="center"/>
              <w:rPr>
                <w:rFonts w:cs="Arial"/>
                <w:sz w:val="20"/>
                <w:szCs w:val="20"/>
              </w:rPr>
            </w:pPr>
            <w:r w:rsidRPr="00646F4A">
              <w:rPr>
                <w:rFonts w:cs="Arial"/>
                <w:sz w:val="20"/>
                <w:szCs w:val="20"/>
              </w:rPr>
              <w:t>CV6 5TY</w:t>
            </w:r>
          </w:p>
        </w:tc>
        <w:tc>
          <w:tcPr>
            <w:tcW w:w="338" w:type="pct"/>
            <w:shd w:val="clear" w:color="auto" w:fill="auto"/>
          </w:tcPr>
          <w:p w14:paraId="341B251D" w14:textId="49C641D7" w:rsidR="00D10CAA" w:rsidRPr="00646F4A" w:rsidRDefault="00D10CAA" w:rsidP="00D10CAA">
            <w:pPr>
              <w:spacing w:before="40"/>
              <w:jc w:val="center"/>
              <w:rPr>
                <w:rFonts w:cs="Arial"/>
                <w:sz w:val="20"/>
                <w:szCs w:val="20"/>
              </w:rPr>
            </w:pPr>
            <w:r w:rsidRPr="00646F4A">
              <w:rPr>
                <w:rFonts w:cs="Arial"/>
                <w:sz w:val="20"/>
                <w:szCs w:val="20"/>
              </w:rPr>
              <w:t>Football</w:t>
            </w:r>
          </w:p>
        </w:tc>
        <w:tc>
          <w:tcPr>
            <w:tcW w:w="410" w:type="pct"/>
            <w:shd w:val="clear" w:color="auto" w:fill="auto"/>
          </w:tcPr>
          <w:p w14:paraId="106BA28E" w14:textId="179F9579" w:rsidR="00D10CAA" w:rsidRPr="00646F4A" w:rsidRDefault="00D10CAA" w:rsidP="00D10CAA">
            <w:pPr>
              <w:spacing w:before="40"/>
              <w:jc w:val="center"/>
              <w:rPr>
                <w:rFonts w:cs="Arial"/>
                <w:bCs/>
                <w:sz w:val="20"/>
                <w:szCs w:val="20"/>
              </w:rPr>
            </w:pPr>
            <w:r w:rsidRPr="00646F4A">
              <w:rPr>
                <w:rFonts w:cs="Arial"/>
                <w:bCs/>
                <w:sz w:val="20"/>
                <w:szCs w:val="20"/>
              </w:rPr>
              <w:t>Education</w:t>
            </w:r>
          </w:p>
        </w:tc>
        <w:tc>
          <w:tcPr>
            <w:tcW w:w="898" w:type="pct"/>
            <w:shd w:val="clear" w:color="auto" w:fill="auto"/>
          </w:tcPr>
          <w:p w14:paraId="0C47CCF9" w14:textId="2BD70BBE" w:rsidR="00D10CAA" w:rsidRPr="00646F4A" w:rsidRDefault="00D10CAA" w:rsidP="00D10CAA">
            <w:pPr>
              <w:spacing w:before="40"/>
              <w:jc w:val="left"/>
              <w:rPr>
                <w:rFonts w:cs="Arial"/>
                <w:bCs/>
                <w:sz w:val="20"/>
                <w:szCs w:val="20"/>
              </w:rPr>
            </w:pPr>
            <w:r w:rsidRPr="00646F4A">
              <w:rPr>
                <w:rFonts w:cs="Arial"/>
                <w:bCs/>
                <w:sz w:val="20"/>
                <w:szCs w:val="20"/>
              </w:rPr>
              <w:t>One standard quality mini 5v5 pitch which is currently unavailable for community use.</w:t>
            </w:r>
          </w:p>
        </w:tc>
        <w:tc>
          <w:tcPr>
            <w:tcW w:w="772" w:type="pct"/>
            <w:shd w:val="clear" w:color="auto" w:fill="auto"/>
          </w:tcPr>
          <w:p w14:paraId="398F2674" w14:textId="1A10A7B2" w:rsidR="00D10CAA" w:rsidRPr="00646F4A" w:rsidRDefault="00D10CAA" w:rsidP="00D10CAA">
            <w:pPr>
              <w:spacing w:before="40"/>
              <w:jc w:val="left"/>
              <w:rPr>
                <w:rFonts w:cs="Arial"/>
                <w:bCs/>
                <w:sz w:val="20"/>
                <w:szCs w:val="20"/>
              </w:rPr>
            </w:pPr>
            <w:r w:rsidRPr="00646F4A">
              <w:rPr>
                <w:rFonts w:cs="Arial"/>
                <w:bCs/>
                <w:sz w:val="20"/>
                <w:szCs w:val="20"/>
              </w:rPr>
              <w:t>Explore options to enable community access.</w:t>
            </w:r>
          </w:p>
        </w:tc>
        <w:tc>
          <w:tcPr>
            <w:tcW w:w="319" w:type="pct"/>
            <w:shd w:val="clear" w:color="auto" w:fill="auto"/>
          </w:tcPr>
          <w:p w14:paraId="4596F51D" w14:textId="5211101E" w:rsidR="00D10CAA" w:rsidRPr="00646F4A" w:rsidRDefault="00D10CAA" w:rsidP="00D10CAA">
            <w:pPr>
              <w:spacing w:before="40"/>
              <w:jc w:val="center"/>
              <w:rPr>
                <w:rFonts w:cs="Arial"/>
                <w:bCs/>
                <w:sz w:val="20"/>
                <w:szCs w:val="20"/>
              </w:rPr>
            </w:pPr>
            <w:r w:rsidRPr="00646F4A">
              <w:rPr>
                <w:rFonts w:cs="Arial"/>
                <w:bCs/>
                <w:sz w:val="20"/>
                <w:szCs w:val="20"/>
              </w:rPr>
              <w:t>School</w:t>
            </w:r>
          </w:p>
          <w:p w14:paraId="43C2FA3F" w14:textId="108D7FEA" w:rsidR="00D10CAA" w:rsidRPr="00646F4A" w:rsidRDefault="00D10CAA" w:rsidP="00D10CAA">
            <w:pPr>
              <w:spacing w:before="40"/>
              <w:jc w:val="center"/>
              <w:rPr>
                <w:rFonts w:cs="Arial"/>
                <w:bCs/>
                <w:sz w:val="20"/>
                <w:szCs w:val="20"/>
              </w:rPr>
            </w:pPr>
            <w:r w:rsidRPr="00646F4A">
              <w:rPr>
                <w:rFonts w:cs="Arial"/>
                <w:bCs/>
                <w:sz w:val="20"/>
                <w:szCs w:val="20"/>
              </w:rPr>
              <w:t>FF, FA</w:t>
            </w:r>
          </w:p>
        </w:tc>
        <w:tc>
          <w:tcPr>
            <w:tcW w:w="308" w:type="pct"/>
            <w:shd w:val="clear" w:color="auto" w:fill="FFFFFF"/>
          </w:tcPr>
          <w:p w14:paraId="2A070F04" w14:textId="2EA34BE1" w:rsidR="00D10CAA" w:rsidRPr="00646F4A" w:rsidRDefault="00D10CAA" w:rsidP="00D10CAA">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6BD7D4E8" w14:textId="38797426" w:rsidR="00D10CAA" w:rsidRPr="00646F4A" w:rsidRDefault="00D10CAA" w:rsidP="00D10CAA">
            <w:pPr>
              <w:spacing w:before="40"/>
              <w:jc w:val="center"/>
              <w:rPr>
                <w:rFonts w:cs="Arial"/>
                <w:bCs/>
                <w:sz w:val="20"/>
                <w:szCs w:val="20"/>
              </w:rPr>
            </w:pPr>
            <w:r w:rsidRPr="00646F4A">
              <w:rPr>
                <w:rFonts w:cs="Arial"/>
                <w:bCs/>
                <w:sz w:val="20"/>
                <w:szCs w:val="20"/>
              </w:rPr>
              <w:t>L</w:t>
            </w:r>
          </w:p>
        </w:tc>
        <w:tc>
          <w:tcPr>
            <w:tcW w:w="314" w:type="pct"/>
            <w:shd w:val="clear" w:color="auto" w:fill="FFFFFF"/>
          </w:tcPr>
          <w:p w14:paraId="520FBAEC" w14:textId="74A8ED90" w:rsidR="00D10CAA" w:rsidRPr="00646F4A" w:rsidRDefault="00087996"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4082C647" w14:textId="47EFD795"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shd w:val="clear" w:color="auto" w:fill="FFFFFF"/>
          </w:tcPr>
          <w:p w14:paraId="73FD63C3" w14:textId="450D6BE5" w:rsidR="00D10CAA" w:rsidRPr="00646F4A" w:rsidRDefault="00D10CAA" w:rsidP="00D10CAA">
            <w:pPr>
              <w:spacing w:before="40"/>
              <w:jc w:val="center"/>
              <w:rPr>
                <w:rFonts w:cs="Arial"/>
                <w:bCs/>
                <w:sz w:val="20"/>
                <w:szCs w:val="20"/>
              </w:rPr>
            </w:pPr>
            <w:r w:rsidRPr="00646F4A">
              <w:rPr>
                <w:rFonts w:cs="Arial"/>
                <w:bCs/>
                <w:sz w:val="20"/>
                <w:szCs w:val="20"/>
              </w:rPr>
              <w:t>Protect</w:t>
            </w:r>
          </w:p>
        </w:tc>
      </w:tr>
      <w:tr w:rsidR="00646F4A" w:rsidRPr="00646F4A" w14:paraId="3F6689F7" w14:textId="77777777" w:rsidTr="009B4858">
        <w:trPr>
          <w:trHeight w:val="447"/>
        </w:trPr>
        <w:tc>
          <w:tcPr>
            <w:tcW w:w="169" w:type="pct"/>
            <w:tcBorders>
              <w:top w:val="single" w:sz="4" w:space="0" w:color="auto"/>
              <w:left w:val="single" w:sz="4" w:space="0" w:color="auto"/>
              <w:bottom w:val="single" w:sz="4" w:space="0" w:color="auto"/>
              <w:right w:val="single" w:sz="4" w:space="0" w:color="auto"/>
            </w:tcBorders>
            <w:shd w:val="clear" w:color="auto" w:fill="FFFFFF"/>
          </w:tcPr>
          <w:p w14:paraId="54828504" w14:textId="09CDB825" w:rsidR="00D10CAA" w:rsidRPr="00646F4A" w:rsidRDefault="00D10CAA" w:rsidP="00D10CAA">
            <w:pPr>
              <w:spacing w:before="40"/>
              <w:jc w:val="center"/>
              <w:rPr>
                <w:rFonts w:cs="Arial"/>
                <w:sz w:val="20"/>
                <w:szCs w:val="20"/>
              </w:rPr>
            </w:pPr>
            <w:r w:rsidRPr="00646F4A">
              <w:rPr>
                <w:rFonts w:cs="Arial"/>
                <w:sz w:val="20"/>
                <w:szCs w:val="20"/>
              </w:rPr>
              <w:t>130</w:t>
            </w:r>
          </w:p>
        </w:tc>
        <w:tc>
          <w:tcPr>
            <w:tcW w:w="535" w:type="pct"/>
            <w:tcBorders>
              <w:top w:val="single" w:sz="4" w:space="0" w:color="auto"/>
              <w:left w:val="single" w:sz="4" w:space="0" w:color="auto"/>
              <w:bottom w:val="single" w:sz="4" w:space="0" w:color="auto"/>
              <w:right w:val="single" w:sz="4" w:space="0" w:color="auto"/>
            </w:tcBorders>
            <w:shd w:val="clear" w:color="auto" w:fill="FFFFFF"/>
          </w:tcPr>
          <w:p w14:paraId="2E35DA9F" w14:textId="0F1B415B" w:rsidR="00D10CAA" w:rsidRPr="00646F4A" w:rsidRDefault="00D10CAA" w:rsidP="00D10CAA">
            <w:pPr>
              <w:spacing w:before="40"/>
              <w:jc w:val="left"/>
              <w:rPr>
                <w:rFonts w:cs="Arial"/>
                <w:sz w:val="20"/>
                <w:szCs w:val="20"/>
              </w:rPr>
            </w:pPr>
            <w:r w:rsidRPr="00646F4A">
              <w:rPr>
                <w:rFonts w:cs="Arial"/>
                <w:sz w:val="20"/>
                <w:szCs w:val="20"/>
              </w:rPr>
              <w:t>Stoke Heath Primary School</w:t>
            </w:r>
          </w:p>
        </w:tc>
        <w:tc>
          <w:tcPr>
            <w:tcW w:w="299" w:type="pct"/>
          </w:tcPr>
          <w:p w14:paraId="6310DC61" w14:textId="342D0074" w:rsidR="00D10CAA" w:rsidRPr="00646F4A" w:rsidRDefault="00D10CAA" w:rsidP="00D10CAA">
            <w:pPr>
              <w:spacing w:before="40"/>
              <w:jc w:val="center"/>
              <w:rPr>
                <w:rFonts w:cs="Arial"/>
                <w:sz w:val="20"/>
                <w:szCs w:val="20"/>
              </w:rPr>
            </w:pPr>
            <w:r w:rsidRPr="00646F4A">
              <w:rPr>
                <w:rFonts w:cs="Arial"/>
                <w:sz w:val="20"/>
                <w:szCs w:val="20"/>
              </w:rPr>
              <w:t>CV2 4PR</w:t>
            </w:r>
          </w:p>
        </w:tc>
        <w:tc>
          <w:tcPr>
            <w:tcW w:w="338" w:type="pct"/>
            <w:shd w:val="clear" w:color="auto" w:fill="auto"/>
          </w:tcPr>
          <w:p w14:paraId="18E34E2E" w14:textId="7630B3BC" w:rsidR="00D10CAA" w:rsidRPr="00646F4A" w:rsidRDefault="00D10CAA" w:rsidP="00D10CAA">
            <w:pPr>
              <w:spacing w:before="40"/>
              <w:jc w:val="center"/>
              <w:rPr>
                <w:rFonts w:cs="Arial"/>
                <w:sz w:val="20"/>
                <w:szCs w:val="20"/>
              </w:rPr>
            </w:pPr>
            <w:r w:rsidRPr="00646F4A">
              <w:rPr>
                <w:rFonts w:cs="Arial"/>
                <w:sz w:val="20"/>
                <w:szCs w:val="20"/>
              </w:rPr>
              <w:t>Football</w:t>
            </w:r>
          </w:p>
        </w:tc>
        <w:tc>
          <w:tcPr>
            <w:tcW w:w="410" w:type="pct"/>
            <w:shd w:val="clear" w:color="auto" w:fill="auto"/>
          </w:tcPr>
          <w:p w14:paraId="633B057D" w14:textId="6035FC33" w:rsidR="00D10CAA" w:rsidRPr="00646F4A" w:rsidRDefault="00D10CAA" w:rsidP="00D10CAA">
            <w:pPr>
              <w:spacing w:before="40"/>
              <w:jc w:val="center"/>
              <w:rPr>
                <w:rFonts w:cs="Arial"/>
                <w:bCs/>
                <w:sz w:val="20"/>
                <w:szCs w:val="20"/>
              </w:rPr>
            </w:pPr>
            <w:r w:rsidRPr="00646F4A">
              <w:rPr>
                <w:rFonts w:cs="Arial"/>
                <w:bCs/>
                <w:sz w:val="20"/>
                <w:szCs w:val="20"/>
              </w:rPr>
              <w:t>Education</w:t>
            </w:r>
          </w:p>
        </w:tc>
        <w:tc>
          <w:tcPr>
            <w:tcW w:w="898" w:type="pct"/>
            <w:shd w:val="clear" w:color="auto" w:fill="auto"/>
          </w:tcPr>
          <w:p w14:paraId="6A4E70E3" w14:textId="6D627EAB" w:rsidR="00D10CAA" w:rsidRPr="00646F4A" w:rsidRDefault="00D10CAA" w:rsidP="00D10CAA">
            <w:pPr>
              <w:spacing w:before="40"/>
              <w:jc w:val="left"/>
              <w:rPr>
                <w:rFonts w:cs="Arial"/>
                <w:bCs/>
                <w:sz w:val="20"/>
                <w:szCs w:val="20"/>
              </w:rPr>
            </w:pPr>
            <w:r w:rsidRPr="00646F4A">
              <w:rPr>
                <w:rFonts w:cs="Arial"/>
                <w:bCs/>
                <w:sz w:val="20"/>
                <w:szCs w:val="20"/>
              </w:rPr>
              <w:t>One standard quality mini 7v7 pitch which is currently unavailable for community use.</w:t>
            </w:r>
          </w:p>
        </w:tc>
        <w:tc>
          <w:tcPr>
            <w:tcW w:w="772" w:type="pct"/>
            <w:shd w:val="clear" w:color="auto" w:fill="auto"/>
          </w:tcPr>
          <w:p w14:paraId="5E4DA48E" w14:textId="4DE5DDE0" w:rsidR="00D10CAA" w:rsidRPr="00646F4A" w:rsidRDefault="00D10CAA" w:rsidP="00D10CAA">
            <w:pPr>
              <w:spacing w:before="40"/>
              <w:jc w:val="left"/>
              <w:rPr>
                <w:rFonts w:cs="Arial"/>
                <w:bCs/>
                <w:sz w:val="20"/>
                <w:szCs w:val="20"/>
              </w:rPr>
            </w:pPr>
            <w:r w:rsidRPr="00646F4A">
              <w:rPr>
                <w:rFonts w:cs="Arial"/>
                <w:bCs/>
                <w:sz w:val="20"/>
                <w:szCs w:val="20"/>
              </w:rPr>
              <w:t>Explore options to enable community access.</w:t>
            </w:r>
          </w:p>
        </w:tc>
        <w:tc>
          <w:tcPr>
            <w:tcW w:w="319" w:type="pct"/>
            <w:shd w:val="clear" w:color="auto" w:fill="auto"/>
          </w:tcPr>
          <w:p w14:paraId="580CB77E" w14:textId="77777777" w:rsidR="00D10CAA" w:rsidRPr="00646F4A" w:rsidRDefault="00D10CAA" w:rsidP="00D10CAA">
            <w:pPr>
              <w:spacing w:before="40"/>
              <w:jc w:val="center"/>
              <w:rPr>
                <w:rFonts w:cs="Arial"/>
                <w:bCs/>
                <w:sz w:val="20"/>
                <w:szCs w:val="20"/>
              </w:rPr>
            </w:pPr>
            <w:r w:rsidRPr="00646F4A">
              <w:rPr>
                <w:rFonts w:cs="Arial"/>
                <w:bCs/>
                <w:sz w:val="20"/>
                <w:szCs w:val="20"/>
              </w:rPr>
              <w:t>School</w:t>
            </w:r>
          </w:p>
          <w:p w14:paraId="63AED199" w14:textId="01B62D94" w:rsidR="00D10CAA" w:rsidRPr="00646F4A" w:rsidRDefault="00D10CAA" w:rsidP="00D10CAA">
            <w:pPr>
              <w:spacing w:before="40"/>
              <w:jc w:val="center"/>
              <w:rPr>
                <w:rFonts w:cs="Arial"/>
                <w:bCs/>
                <w:sz w:val="20"/>
                <w:szCs w:val="20"/>
              </w:rPr>
            </w:pPr>
            <w:r w:rsidRPr="00646F4A">
              <w:rPr>
                <w:rFonts w:cs="Arial"/>
                <w:bCs/>
                <w:sz w:val="20"/>
                <w:szCs w:val="20"/>
              </w:rPr>
              <w:t>FF, FA</w:t>
            </w:r>
          </w:p>
        </w:tc>
        <w:tc>
          <w:tcPr>
            <w:tcW w:w="308" w:type="pct"/>
            <w:shd w:val="clear" w:color="auto" w:fill="FFFFFF"/>
          </w:tcPr>
          <w:p w14:paraId="44ABB7A5" w14:textId="6EBB1A03" w:rsidR="00D10CAA" w:rsidRPr="00646F4A" w:rsidRDefault="00D10CAA" w:rsidP="00D10CAA">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0AB0FF59" w14:textId="62C5326E" w:rsidR="00D10CAA" w:rsidRPr="00646F4A" w:rsidRDefault="00D10CAA" w:rsidP="00D10CAA">
            <w:pPr>
              <w:spacing w:before="40"/>
              <w:jc w:val="center"/>
              <w:rPr>
                <w:rFonts w:cs="Arial"/>
                <w:bCs/>
                <w:sz w:val="20"/>
                <w:szCs w:val="20"/>
              </w:rPr>
            </w:pPr>
            <w:r w:rsidRPr="00646F4A">
              <w:rPr>
                <w:rFonts w:cs="Arial"/>
                <w:bCs/>
                <w:sz w:val="20"/>
                <w:szCs w:val="20"/>
              </w:rPr>
              <w:t>L</w:t>
            </w:r>
          </w:p>
        </w:tc>
        <w:tc>
          <w:tcPr>
            <w:tcW w:w="314" w:type="pct"/>
            <w:shd w:val="clear" w:color="auto" w:fill="FFFFFF"/>
          </w:tcPr>
          <w:p w14:paraId="4340BAF8" w14:textId="3A0FE077" w:rsidR="00D10CAA" w:rsidRPr="00646F4A" w:rsidRDefault="00087996"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25519A6E" w14:textId="1261AEC4"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shd w:val="clear" w:color="auto" w:fill="FFFFFF"/>
          </w:tcPr>
          <w:p w14:paraId="469E3BBD" w14:textId="54C79EE4" w:rsidR="00D10CAA" w:rsidRPr="00646F4A" w:rsidRDefault="00D10CAA" w:rsidP="00D10CAA">
            <w:pPr>
              <w:spacing w:before="40"/>
              <w:jc w:val="center"/>
              <w:rPr>
                <w:rFonts w:cs="Arial"/>
                <w:bCs/>
                <w:sz w:val="20"/>
                <w:szCs w:val="20"/>
              </w:rPr>
            </w:pPr>
            <w:r w:rsidRPr="00646F4A">
              <w:rPr>
                <w:rFonts w:cs="Arial"/>
                <w:bCs/>
                <w:sz w:val="20"/>
                <w:szCs w:val="20"/>
              </w:rPr>
              <w:t>Protect</w:t>
            </w:r>
          </w:p>
        </w:tc>
      </w:tr>
      <w:tr w:rsidR="00646F4A" w:rsidRPr="00646F4A" w14:paraId="7C6553DB" w14:textId="77777777" w:rsidTr="001E1428">
        <w:trPr>
          <w:trHeight w:val="447"/>
        </w:trPr>
        <w:tc>
          <w:tcPr>
            <w:tcW w:w="169" w:type="pct"/>
            <w:tcBorders>
              <w:top w:val="single" w:sz="4" w:space="0" w:color="auto"/>
              <w:left w:val="single" w:sz="4" w:space="0" w:color="auto"/>
              <w:right w:val="single" w:sz="4" w:space="0" w:color="auto"/>
            </w:tcBorders>
            <w:shd w:val="clear" w:color="auto" w:fill="FFFFFF"/>
          </w:tcPr>
          <w:p w14:paraId="54A70ECD" w14:textId="41F2C9C3" w:rsidR="00D10CAA" w:rsidRPr="00646F4A" w:rsidRDefault="00D10CAA" w:rsidP="00D10CAA">
            <w:pPr>
              <w:spacing w:before="40"/>
              <w:jc w:val="center"/>
              <w:rPr>
                <w:rFonts w:cs="Arial"/>
                <w:sz w:val="20"/>
                <w:szCs w:val="20"/>
              </w:rPr>
            </w:pPr>
            <w:r w:rsidRPr="00646F4A">
              <w:rPr>
                <w:rFonts w:cs="Arial"/>
                <w:sz w:val="20"/>
                <w:szCs w:val="20"/>
              </w:rPr>
              <w:t>131</w:t>
            </w:r>
          </w:p>
        </w:tc>
        <w:tc>
          <w:tcPr>
            <w:tcW w:w="535" w:type="pct"/>
            <w:tcBorders>
              <w:top w:val="single" w:sz="4" w:space="0" w:color="auto"/>
              <w:left w:val="single" w:sz="4" w:space="0" w:color="auto"/>
              <w:right w:val="single" w:sz="4" w:space="0" w:color="auto"/>
            </w:tcBorders>
            <w:shd w:val="clear" w:color="auto" w:fill="FFFFFF"/>
          </w:tcPr>
          <w:p w14:paraId="27EFA744" w14:textId="4A65F529" w:rsidR="00D10CAA" w:rsidRPr="00646F4A" w:rsidRDefault="00D10CAA" w:rsidP="00D10CAA">
            <w:pPr>
              <w:spacing w:before="40"/>
              <w:jc w:val="left"/>
              <w:rPr>
                <w:rFonts w:cs="Arial"/>
                <w:sz w:val="20"/>
                <w:szCs w:val="20"/>
              </w:rPr>
            </w:pPr>
            <w:r w:rsidRPr="00646F4A">
              <w:rPr>
                <w:rFonts w:cs="Arial"/>
                <w:sz w:val="20"/>
                <w:szCs w:val="20"/>
              </w:rPr>
              <w:t>Stoke Heath Recreation Ground</w:t>
            </w:r>
          </w:p>
        </w:tc>
        <w:tc>
          <w:tcPr>
            <w:tcW w:w="299" w:type="pct"/>
          </w:tcPr>
          <w:p w14:paraId="2FF0988C" w14:textId="5BF5EEB4" w:rsidR="00D10CAA" w:rsidRPr="00646F4A" w:rsidRDefault="00D10CAA" w:rsidP="00D10CAA">
            <w:pPr>
              <w:spacing w:before="40"/>
              <w:jc w:val="center"/>
              <w:rPr>
                <w:rFonts w:cs="Arial"/>
                <w:sz w:val="20"/>
                <w:szCs w:val="20"/>
              </w:rPr>
            </w:pPr>
            <w:r w:rsidRPr="00646F4A">
              <w:rPr>
                <w:rFonts w:cs="Arial"/>
                <w:sz w:val="20"/>
                <w:szCs w:val="20"/>
              </w:rPr>
              <w:t>CV2 4PR</w:t>
            </w:r>
          </w:p>
        </w:tc>
        <w:tc>
          <w:tcPr>
            <w:tcW w:w="338" w:type="pct"/>
            <w:shd w:val="clear" w:color="auto" w:fill="auto"/>
          </w:tcPr>
          <w:p w14:paraId="3C18F938" w14:textId="334C1010" w:rsidR="00D10CAA" w:rsidRPr="00646F4A" w:rsidRDefault="00D10CAA" w:rsidP="00D10CAA">
            <w:pPr>
              <w:spacing w:before="40"/>
              <w:jc w:val="center"/>
              <w:rPr>
                <w:rFonts w:cs="Arial"/>
                <w:sz w:val="20"/>
                <w:szCs w:val="20"/>
              </w:rPr>
            </w:pPr>
            <w:r w:rsidRPr="00646F4A">
              <w:rPr>
                <w:rFonts w:cs="Arial"/>
                <w:sz w:val="20"/>
                <w:szCs w:val="20"/>
              </w:rPr>
              <w:t>Cricket</w:t>
            </w:r>
          </w:p>
        </w:tc>
        <w:tc>
          <w:tcPr>
            <w:tcW w:w="410" w:type="pct"/>
            <w:shd w:val="clear" w:color="auto" w:fill="auto"/>
          </w:tcPr>
          <w:p w14:paraId="251DA253" w14:textId="5A1644B4" w:rsidR="00D10CAA" w:rsidRPr="00646F4A" w:rsidRDefault="00D10CAA" w:rsidP="00D10CAA">
            <w:pPr>
              <w:spacing w:before="40"/>
              <w:jc w:val="center"/>
              <w:rPr>
                <w:rFonts w:cs="Arial"/>
                <w:bCs/>
                <w:sz w:val="20"/>
                <w:szCs w:val="20"/>
              </w:rPr>
            </w:pPr>
            <w:r w:rsidRPr="00646F4A">
              <w:rPr>
                <w:rFonts w:cs="Arial"/>
                <w:bCs/>
                <w:sz w:val="20"/>
                <w:szCs w:val="20"/>
              </w:rPr>
              <w:t>Council</w:t>
            </w:r>
          </w:p>
        </w:tc>
        <w:tc>
          <w:tcPr>
            <w:tcW w:w="898" w:type="pct"/>
            <w:shd w:val="clear" w:color="auto" w:fill="auto"/>
          </w:tcPr>
          <w:p w14:paraId="7CE920D7" w14:textId="4117E025" w:rsidR="00D10CAA" w:rsidRPr="00646F4A" w:rsidRDefault="00D10CAA" w:rsidP="00D10CAA">
            <w:pPr>
              <w:spacing w:before="40"/>
              <w:jc w:val="left"/>
              <w:rPr>
                <w:rFonts w:cs="Arial"/>
                <w:bCs/>
                <w:sz w:val="20"/>
                <w:szCs w:val="20"/>
              </w:rPr>
            </w:pPr>
            <w:r w:rsidRPr="00646F4A">
              <w:rPr>
                <w:rFonts w:cs="Arial"/>
                <w:bCs/>
                <w:sz w:val="20"/>
                <w:szCs w:val="20"/>
              </w:rPr>
              <w:t>One standalone NTP which is assessed as standard quality.</w:t>
            </w:r>
          </w:p>
        </w:tc>
        <w:tc>
          <w:tcPr>
            <w:tcW w:w="772" w:type="pct"/>
            <w:shd w:val="clear" w:color="auto" w:fill="auto"/>
          </w:tcPr>
          <w:p w14:paraId="169DDE61" w14:textId="6FE7B7B7" w:rsidR="00D10CAA" w:rsidRPr="00646F4A" w:rsidRDefault="00D10CAA" w:rsidP="00D10CAA">
            <w:pPr>
              <w:spacing w:before="40"/>
              <w:jc w:val="left"/>
              <w:rPr>
                <w:rFonts w:cs="Arial"/>
                <w:bCs/>
                <w:sz w:val="20"/>
                <w:szCs w:val="20"/>
              </w:rPr>
            </w:pPr>
            <w:r w:rsidRPr="00646F4A">
              <w:rPr>
                <w:rFonts w:cs="Arial"/>
                <w:bCs/>
                <w:sz w:val="20"/>
                <w:szCs w:val="20"/>
              </w:rPr>
              <w:t>Sustain wicket quality through dedicated maintenance regime.</w:t>
            </w:r>
          </w:p>
        </w:tc>
        <w:tc>
          <w:tcPr>
            <w:tcW w:w="319" w:type="pct"/>
            <w:shd w:val="clear" w:color="auto" w:fill="auto"/>
          </w:tcPr>
          <w:p w14:paraId="026F7F47" w14:textId="77777777" w:rsidR="00D10CAA" w:rsidRPr="00646F4A" w:rsidRDefault="00D10CAA" w:rsidP="00D10CAA">
            <w:pPr>
              <w:spacing w:before="40"/>
              <w:jc w:val="center"/>
              <w:rPr>
                <w:rFonts w:cs="Arial"/>
                <w:bCs/>
                <w:sz w:val="20"/>
                <w:szCs w:val="20"/>
              </w:rPr>
            </w:pPr>
            <w:r w:rsidRPr="00646F4A">
              <w:rPr>
                <w:rFonts w:cs="Arial"/>
                <w:bCs/>
                <w:sz w:val="20"/>
                <w:szCs w:val="20"/>
              </w:rPr>
              <w:t>Council</w:t>
            </w:r>
          </w:p>
          <w:p w14:paraId="4168F5E5" w14:textId="45D0A553" w:rsidR="00D10CAA" w:rsidRPr="00646F4A" w:rsidRDefault="00D10CAA" w:rsidP="00D10CAA">
            <w:pPr>
              <w:spacing w:before="40"/>
              <w:jc w:val="center"/>
              <w:rPr>
                <w:rFonts w:cs="Arial"/>
                <w:bCs/>
                <w:sz w:val="20"/>
                <w:szCs w:val="20"/>
              </w:rPr>
            </w:pPr>
            <w:r w:rsidRPr="00646F4A">
              <w:rPr>
                <w:rFonts w:cs="Arial"/>
                <w:bCs/>
                <w:sz w:val="20"/>
                <w:szCs w:val="20"/>
              </w:rPr>
              <w:t>ECB</w:t>
            </w:r>
          </w:p>
        </w:tc>
        <w:tc>
          <w:tcPr>
            <w:tcW w:w="308" w:type="pct"/>
            <w:shd w:val="clear" w:color="auto" w:fill="FFFFFF"/>
          </w:tcPr>
          <w:p w14:paraId="72AE370B" w14:textId="37BD9A9A" w:rsidR="00D10CAA" w:rsidRPr="00646F4A" w:rsidRDefault="00D10CAA" w:rsidP="00D10CAA">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20828D92" w14:textId="7FE0E540" w:rsidR="00D10CAA" w:rsidRPr="00646F4A" w:rsidRDefault="00D10CAA" w:rsidP="00D10CAA">
            <w:pPr>
              <w:spacing w:before="40"/>
              <w:jc w:val="center"/>
              <w:rPr>
                <w:rFonts w:cs="Arial"/>
                <w:bCs/>
                <w:sz w:val="20"/>
                <w:szCs w:val="20"/>
              </w:rPr>
            </w:pPr>
            <w:r w:rsidRPr="00646F4A">
              <w:rPr>
                <w:rFonts w:cs="Arial"/>
                <w:bCs/>
                <w:sz w:val="20"/>
                <w:szCs w:val="20"/>
              </w:rPr>
              <w:t>L</w:t>
            </w:r>
          </w:p>
        </w:tc>
        <w:tc>
          <w:tcPr>
            <w:tcW w:w="314" w:type="pct"/>
            <w:shd w:val="clear" w:color="auto" w:fill="FFFFFF"/>
          </w:tcPr>
          <w:p w14:paraId="4B7DD528" w14:textId="71C7CA3F" w:rsidR="00D10CAA" w:rsidRPr="00646F4A" w:rsidRDefault="00D10CAA"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3567456F" w14:textId="18A6D8C9"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shd w:val="clear" w:color="auto" w:fill="FFFFFF"/>
          </w:tcPr>
          <w:p w14:paraId="55DF8E5C" w14:textId="59028D79" w:rsidR="00D10CAA" w:rsidRPr="00646F4A" w:rsidRDefault="00D10CAA" w:rsidP="00D10CAA">
            <w:pPr>
              <w:spacing w:before="40"/>
              <w:jc w:val="center"/>
              <w:rPr>
                <w:rFonts w:cs="Arial"/>
                <w:bCs/>
                <w:sz w:val="20"/>
                <w:szCs w:val="20"/>
              </w:rPr>
            </w:pPr>
            <w:r w:rsidRPr="00646F4A">
              <w:rPr>
                <w:rFonts w:cs="Arial"/>
                <w:bCs/>
                <w:sz w:val="20"/>
                <w:szCs w:val="20"/>
              </w:rPr>
              <w:t>Protect</w:t>
            </w:r>
          </w:p>
        </w:tc>
      </w:tr>
      <w:tr w:rsidR="00646F4A" w:rsidRPr="00646F4A" w14:paraId="19EE03CE" w14:textId="77777777" w:rsidTr="001E1428">
        <w:trPr>
          <w:trHeight w:val="447"/>
        </w:trPr>
        <w:tc>
          <w:tcPr>
            <w:tcW w:w="169" w:type="pct"/>
            <w:vMerge w:val="restart"/>
            <w:tcBorders>
              <w:top w:val="single" w:sz="4" w:space="0" w:color="auto"/>
              <w:left w:val="single" w:sz="4" w:space="0" w:color="auto"/>
              <w:right w:val="single" w:sz="4" w:space="0" w:color="auto"/>
            </w:tcBorders>
            <w:shd w:val="clear" w:color="auto" w:fill="FFFFFF"/>
          </w:tcPr>
          <w:p w14:paraId="4C0B6C69" w14:textId="20119BCD" w:rsidR="00D10CAA" w:rsidRPr="00646F4A" w:rsidRDefault="00D10CAA" w:rsidP="00D10CAA">
            <w:pPr>
              <w:spacing w:before="40"/>
              <w:jc w:val="center"/>
              <w:rPr>
                <w:rFonts w:cs="Arial"/>
                <w:sz w:val="20"/>
                <w:szCs w:val="20"/>
              </w:rPr>
            </w:pPr>
            <w:r w:rsidRPr="00646F4A">
              <w:rPr>
                <w:rFonts w:cs="Arial"/>
                <w:sz w:val="20"/>
                <w:szCs w:val="20"/>
              </w:rPr>
              <w:t>133</w:t>
            </w:r>
          </w:p>
        </w:tc>
        <w:tc>
          <w:tcPr>
            <w:tcW w:w="535" w:type="pct"/>
            <w:vMerge w:val="restart"/>
            <w:tcBorders>
              <w:top w:val="single" w:sz="4" w:space="0" w:color="auto"/>
              <w:left w:val="single" w:sz="4" w:space="0" w:color="auto"/>
              <w:right w:val="single" w:sz="4" w:space="0" w:color="auto"/>
            </w:tcBorders>
            <w:shd w:val="clear" w:color="auto" w:fill="FFFFFF"/>
          </w:tcPr>
          <w:p w14:paraId="6D4ACAA3" w14:textId="10223760" w:rsidR="00D10CAA" w:rsidRPr="00646F4A" w:rsidRDefault="00D10CAA" w:rsidP="00D10CAA">
            <w:pPr>
              <w:spacing w:before="40"/>
              <w:jc w:val="left"/>
              <w:rPr>
                <w:rFonts w:cs="Arial"/>
                <w:sz w:val="20"/>
                <w:szCs w:val="20"/>
              </w:rPr>
            </w:pPr>
            <w:r w:rsidRPr="00646F4A">
              <w:rPr>
                <w:rFonts w:cs="Arial"/>
                <w:sz w:val="20"/>
                <w:szCs w:val="20"/>
              </w:rPr>
              <w:t>Stoke Park School &amp; Community College</w:t>
            </w:r>
          </w:p>
        </w:tc>
        <w:tc>
          <w:tcPr>
            <w:tcW w:w="299" w:type="pct"/>
            <w:vMerge w:val="restart"/>
          </w:tcPr>
          <w:p w14:paraId="694CCEE4" w14:textId="661D2B79" w:rsidR="00D10CAA" w:rsidRPr="00646F4A" w:rsidRDefault="00D10CAA" w:rsidP="00D10CAA">
            <w:pPr>
              <w:spacing w:before="40"/>
              <w:jc w:val="center"/>
              <w:rPr>
                <w:rFonts w:cs="Arial"/>
                <w:sz w:val="20"/>
                <w:szCs w:val="20"/>
              </w:rPr>
            </w:pPr>
            <w:r w:rsidRPr="00646F4A">
              <w:rPr>
                <w:rFonts w:cs="Arial"/>
                <w:sz w:val="20"/>
                <w:szCs w:val="20"/>
              </w:rPr>
              <w:t>CV2 4JW</w:t>
            </w:r>
          </w:p>
        </w:tc>
        <w:tc>
          <w:tcPr>
            <w:tcW w:w="338" w:type="pct"/>
            <w:shd w:val="clear" w:color="auto" w:fill="auto"/>
          </w:tcPr>
          <w:p w14:paraId="42A9EE73" w14:textId="515F252F" w:rsidR="00D10CAA" w:rsidRPr="00646F4A" w:rsidRDefault="00D10CAA" w:rsidP="00D10CAA">
            <w:pPr>
              <w:spacing w:before="40"/>
              <w:jc w:val="center"/>
              <w:rPr>
                <w:rFonts w:cs="Arial"/>
                <w:sz w:val="20"/>
                <w:szCs w:val="20"/>
              </w:rPr>
            </w:pPr>
            <w:r w:rsidRPr="00646F4A">
              <w:rPr>
                <w:rFonts w:cs="Arial"/>
                <w:sz w:val="20"/>
                <w:szCs w:val="20"/>
              </w:rPr>
              <w:t>Tennis</w:t>
            </w:r>
          </w:p>
        </w:tc>
        <w:tc>
          <w:tcPr>
            <w:tcW w:w="410" w:type="pct"/>
            <w:vMerge w:val="restart"/>
            <w:shd w:val="clear" w:color="auto" w:fill="auto"/>
          </w:tcPr>
          <w:p w14:paraId="0C2D81A8" w14:textId="6D0A7853" w:rsidR="00D10CAA" w:rsidRPr="00646F4A" w:rsidRDefault="00D10CAA" w:rsidP="00D10CAA">
            <w:pPr>
              <w:spacing w:before="40"/>
              <w:jc w:val="center"/>
              <w:rPr>
                <w:rFonts w:cs="Arial"/>
                <w:bCs/>
                <w:sz w:val="20"/>
                <w:szCs w:val="20"/>
              </w:rPr>
            </w:pPr>
            <w:r w:rsidRPr="00646F4A">
              <w:rPr>
                <w:rFonts w:cs="Arial"/>
                <w:bCs/>
                <w:sz w:val="20"/>
                <w:szCs w:val="20"/>
              </w:rPr>
              <w:t>Education</w:t>
            </w:r>
          </w:p>
        </w:tc>
        <w:tc>
          <w:tcPr>
            <w:tcW w:w="898" w:type="pct"/>
            <w:shd w:val="clear" w:color="auto" w:fill="auto"/>
          </w:tcPr>
          <w:p w14:paraId="48D3AF45" w14:textId="6A0EEE5D" w:rsidR="00D10CAA" w:rsidRPr="00646F4A" w:rsidRDefault="00D10CAA" w:rsidP="00D10CAA">
            <w:pPr>
              <w:spacing w:before="40"/>
              <w:jc w:val="left"/>
              <w:rPr>
                <w:rFonts w:cs="Arial"/>
                <w:bCs/>
                <w:sz w:val="20"/>
                <w:szCs w:val="20"/>
              </w:rPr>
            </w:pPr>
            <w:r w:rsidRPr="00646F4A">
              <w:rPr>
                <w:rFonts w:cs="Arial"/>
                <w:bCs/>
                <w:sz w:val="20"/>
                <w:szCs w:val="20"/>
              </w:rPr>
              <w:t xml:space="preserve">Five standard quality macadam courts that are serviced by sports lighting but unavailable for community use. </w:t>
            </w:r>
          </w:p>
        </w:tc>
        <w:tc>
          <w:tcPr>
            <w:tcW w:w="772" w:type="pct"/>
            <w:shd w:val="clear" w:color="auto" w:fill="auto"/>
          </w:tcPr>
          <w:p w14:paraId="7BF7CE78" w14:textId="4360D3FB" w:rsidR="00D10CAA" w:rsidRPr="00646F4A" w:rsidRDefault="00D10CAA" w:rsidP="00D10CAA">
            <w:pPr>
              <w:spacing w:before="40"/>
              <w:jc w:val="left"/>
              <w:rPr>
                <w:rFonts w:cs="Arial"/>
                <w:bCs/>
                <w:sz w:val="20"/>
                <w:szCs w:val="20"/>
              </w:rPr>
            </w:pPr>
            <w:r w:rsidRPr="00646F4A">
              <w:rPr>
                <w:rFonts w:cs="Arial"/>
                <w:bCs/>
                <w:sz w:val="20"/>
                <w:szCs w:val="20"/>
              </w:rPr>
              <w:t xml:space="preserve">Explore community use options.  </w:t>
            </w:r>
          </w:p>
        </w:tc>
        <w:tc>
          <w:tcPr>
            <w:tcW w:w="319" w:type="pct"/>
            <w:shd w:val="clear" w:color="auto" w:fill="auto"/>
          </w:tcPr>
          <w:p w14:paraId="4AA1C990" w14:textId="77777777" w:rsidR="00D10CAA" w:rsidRPr="00646F4A" w:rsidRDefault="00D10CAA" w:rsidP="00D10CAA">
            <w:pPr>
              <w:spacing w:before="40"/>
              <w:jc w:val="center"/>
              <w:rPr>
                <w:rFonts w:cs="Arial"/>
                <w:bCs/>
                <w:sz w:val="20"/>
                <w:szCs w:val="20"/>
              </w:rPr>
            </w:pPr>
            <w:r w:rsidRPr="00646F4A">
              <w:rPr>
                <w:rFonts w:cs="Arial"/>
                <w:bCs/>
                <w:sz w:val="20"/>
                <w:szCs w:val="20"/>
              </w:rPr>
              <w:t>School</w:t>
            </w:r>
          </w:p>
          <w:p w14:paraId="6CB8BAB7" w14:textId="3BBE6F7B" w:rsidR="00D10CAA" w:rsidRPr="00646F4A" w:rsidRDefault="00D10CAA" w:rsidP="00D10CAA">
            <w:pPr>
              <w:spacing w:before="40"/>
              <w:jc w:val="center"/>
              <w:rPr>
                <w:rFonts w:cs="Arial"/>
                <w:bCs/>
                <w:sz w:val="20"/>
                <w:szCs w:val="20"/>
              </w:rPr>
            </w:pPr>
            <w:r w:rsidRPr="00646F4A">
              <w:rPr>
                <w:rFonts w:cs="Arial"/>
                <w:bCs/>
                <w:sz w:val="20"/>
                <w:szCs w:val="20"/>
              </w:rPr>
              <w:t>LTA</w:t>
            </w:r>
          </w:p>
        </w:tc>
        <w:tc>
          <w:tcPr>
            <w:tcW w:w="308" w:type="pct"/>
            <w:vMerge w:val="restart"/>
            <w:shd w:val="clear" w:color="auto" w:fill="FFFFFF"/>
          </w:tcPr>
          <w:p w14:paraId="05DFF8B1" w14:textId="1C8E910D" w:rsidR="00D10CAA" w:rsidRPr="00646F4A" w:rsidRDefault="00D10CAA" w:rsidP="00D10CAA">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7C545BAA" w14:textId="74AEA2C4" w:rsidR="00D10CAA" w:rsidRPr="00646F4A" w:rsidRDefault="00D10CAA" w:rsidP="00D10CAA">
            <w:pPr>
              <w:spacing w:before="40"/>
              <w:jc w:val="center"/>
              <w:rPr>
                <w:rFonts w:cs="Arial"/>
                <w:bCs/>
                <w:sz w:val="20"/>
                <w:szCs w:val="20"/>
              </w:rPr>
            </w:pPr>
            <w:r w:rsidRPr="00646F4A">
              <w:rPr>
                <w:rFonts w:cs="Arial"/>
                <w:bCs/>
                <w:sz w:val="20"/>
                <w:szCs w:val="20"/>
              </w:rPr>
              <w:t>L</w:t>
            </w:r>
          </w:p>
        </w:tc>
        <w:tc>
          <w:tcPr>
            <w:tcW w:w="314" w:type="pct"/>
            <w:shd w:val="clear" w:color="auto" w:fill="FFFFFF"/>
          </w:tcPr>
          <w:p w14:paraId="4B4D7FE5" w14:textId="6F0C397B" w:rsidR="00D10CAA" w:rsidRPr="00646F4A" w:rsidRDefault="00087996"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773046D6" w14:textId="4B1B9958"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vMerge w:val="restart"/>
            <w:shd w:val="clear" w:color="auto" w:fill="FFFFFF"/>
          </w:tcPr>
          <w:p w14:paraId="121A66FF" w14:textId="01AA8F7B" w:rsidR="00D10CAA" w:rsidRPr="00646F4A" w:rsidRDefault="00D10CAA" w:rsidP="00D10CAA">
            <w:pPr>
              <w:spacing w:before="40"/>
              <w:jc w:val="center"/>
              <w:rPr>
                <w:rFonts w:cs="Arial"/>
                <w:bCs/>
                <w:sz w:val="20"/>
                <w:szCs w:val="20"/>
              </w:rPr>
            </w:pPr>
            <w:r w:rsidRPr="00646F4A">
              <w:rPr>
                <w:rFonts w:cs="Arial"/>
                <w:bCs/>
                <w:sz w:val="20"/>
                <w:szCs w:val="20"/>
              </w:rPr>
              <w:t>Protect</w:t>
            </w:r>
          </w:p>
        </w:tc>
      </w:tr>
      <w:tr w:rsidR="00646F4A" w:rsidRPr="00646F4A" w14:paraId="13CAD025" w14:textId="77777777" w:rsidTr="001E1428">
        <w:trPr>
          <w:trHeight w:val="447"/>
        </w:trPr>
        <w:tc>
          <w:tcPr>
            <w:tcW w:w="169" w:type="pct"/>
            <w:vMerge/>
            <w:tcBorders>
              <w:left w:val="single" w:sz="4" w:space="0" w:color="auto"/>
              <w:bottom w:val="single" w:sz="4" w:space="0" w:color="auto"/>
              <w:right w:val="single" w:sz="4" w:space="0" w:color="auto"/>
            </w:tcBorders>
            <w:shd w:val="clear" w:color="auto" w:fill="FFFFFF"/>
          </w:tcPr>
          <w:p w14:paraId="273181CE" w14:textId="77777777" w:rsidR="00D10CAA" w:rsidRPr="00646F4A" w:rsidRDefault="00D10CAA" w:rsidP="00D10CAA">
            <w:pPr>
              <w:spacing w:before="40"/>
              <w:jc w:val="center"/>
              <w:rPr>
                <w:rFonts w:cs="Arial"/>
                <w:sz w:val="20"/>
                <w:szCs w:val="20"/>
              </w:rPr>
            </w:pPr>
          </w:p>
        </w:tc>
        <w:tc>
          <w:tcPr>
            <w:tcW w:w="535" w:type="pct"/>
            <w:vMerge/>
            <w:tcBorders>
              <w:left w:val="single" w:sz="4" w:space="0" w:color="auto"/>
              <w:bottom w:val="single" w:sz="4" w:space="0" w:color="auto"/>
              <w:right w:val="single" w:sz="4" w:space="0" w:color="auto"/>
            </w:tcBorders>
            <w:shd w:val="clear" w:color="auto" w:fill="FFFFFF"/>
          </w:tcPr>
          <w:p w14:paraId="314D8E68" w14:textId="77777777" w:rsidR="00D10CAA" w:rsidRPr="00646F4A" w:rsidRDefault="00D10CAA" w:rsidP="00D10CAA">
            <w:pPr>
              <w:spacing w:before="40"/>
              <w:jc w:val="left"/>
              <w:rPr>
                <w:rFonts w:cs="Arial"/>
                <w:sz w:val="20"/>
                <w:szCs w:val="20"/>
              </w:rPr>
            </w:pPr>
          </w:p>
        </w:tc>
        <w:tc>
          <w:tcPr>
            <w:tcW w:w="299" w:type="pct"/>
            <w:vMerge/>
          </w:tcPr>
          <w:p w14:paraId="075D0C11" w14:textId="77777777" w:rsidR="00D10CAA" w:rsidRPr="00646F4A" w:rsidRDefault="00D10CAA" w:rsidP="00D10CAA">
            <w:pPr>
              <w:jc w:val="center"/>
              <w:rPr>
                <w:rFonts w:cs="Arial"/>
                <w:sz w:val="20"/>
                <w:szCs w:val="20"/>
              </w:rPr>
            </w:pPr>
          </w:p>
        </w:tc>
        <w:tc>
          <w:tcPr>
            <w:tcW w:w="338" w:type="pct"/>
            <w:shd w:val="clear" w:color="auto" w:fill="auto"/>
          </w:tcPr>
          <w:p w14:paraId="17A4AB50" w14:textId="6711190D" w:rsidR="00D10CAA" w:rsidRPr="00646F4A" w:rsidRDefault="00D10CAA" w:rsidP="00D10CAA">
            <w:pPr>
              <w:spacing w:before="40"/>
              <w:jc w:val="center"/>
              <w:rPr>
                <w:rFonts w:cs="Arial"/>
                <w:sz w:val="20"/>
                <w:szCs w:val="20"/>
              </w:rPr>
            </w:pPr>
            <w:r w:rsidRPr="00646F4A">
              <w:rPr>
                <w:rFonts w:cs="Arial"/>
                <w:sz w:val="20"/>
                <w:szCs w:val="20"/>
              </w:rPr>
              <w:t>Netball</w:t>
            </w:r>
          </w:p>
        </w:tc>
        <w:tc>
          <w:tcPr>
            <w:tcW w:w="410" w:type="pct"/>
            <w:vMerge/>
            <w:shd w:val="clear" w:color="auto" w:fill="auto"/>
          </w:tcPr>
          <w:p w14:paraId="234CEC50" w14:textId="77777777" w:rsidR="00D10CAA" w:rsidRPr="00646F4A" w:rsidRDefault="00D10CAA" w:rsidP="00D10CAA">
            <w:pPr>
              <w:spacing w:before="40"/>
              <w:jc w:val="center"/>
              <w:rPr>
                <w:rFonts w:cs="Arial"/>
                <w:bCs/>
                <w:sz w:val="20"/>
                <w:szCs w:val="20"/>
              </w:rPr>
            </w:pPr>
          </w:p>
        </w:tc>
        <w:tc>
          <w:tcPr>
            <w:tcW w:w="898" w:type="pct"/>
            <w:shd w:val="clear" w:color="auto" w:fill="auto"/>
          </w:tcPr>
          <w:p w14:paraId="59128124" w14:textId="4D154D2F" w:rsidR="00D10CAA" w:rsidRPr="00646F4A" w:rsidRDefault="00D10CAA" w:rsidP="00D10CAA">
            <w:pPr>
              <w:spacing w:before="40"/>
              <w:jc w:val="left"/>
              <w:rPr>
                <w:rFonts w:cs="Arial"/>
                <w:bCs/>
                <w:sz w:val="20"/>
                <w:szCs w:val="20"/>
              </w:rPr>
            </w:pPr>
            <w:r w:rsidRPr="00646F4A">
              <w:rPr>
                <w:rFonts w:cs="Arial"/>
                <w:bCs/>
                <w:sz w:val="20"/>
                <w:szCs w:val="20"/>
              </w:rPr>
              <w:t xml:space="preserve">Two standard quality macadam courts that are serviced by sports lighting but unavailable for community use. </w:t>
            </w:r>
          </w:p>
        </w:tc>
        <w:tc>
          <w:tcPr>
            <w:tcW w:w="772" w:type="pct"/>
            <w:shd w:val="clear" w:color="auto" w:fill="auto"/>
          </w:tcPr>
          <w:p w14:paraId="35F1383E" w14:textId="707DFCB6" w:rsidR="00D10CAA" w:rsidRPr="00646F4A" w:rsidRDefault="00D10CAA" w:rsidP="00D10CAA">
            <w:pPr>
              <w:spacing w:before="40"/>
              <w:jc w:val="left"/>
              <w:rPr>
                <w:rFonts w:cs="Arial"/>
                <w:bCs/>
                <w:sz w:val="20"/>
                <w:szCs w:val="20"/>
              </w:rPr>
            </w:pPr>
            <w:r w:rsidRPr="00646F4A">
              <w:rPr>
                <w:rFonts w:cs="Arial"/>
                <w:bCs/>
                <w:sz w:val="20"/>
                <w:szCs w:val="20"/>
              </w:rPr>
              <w:t xml:space="preserve">Explore community use options.  </w:t>
            </w:r>
          </w:p>
        </w:tc>
        <w:tc>
          <w:tcPr>
            <w:tcW w:w="319" w:type="pct"/>
            <w:shd w:val="clear" w:color="auto" w:fill="auto"/>
          </w:tcPr>
          <w:p w14:paraId="2C54C210" w14:textId="77777777" w:rsidR="00D10CAA" w:rsidRPr="00646F4A" w:rsidRDefault="00D10CAA" w:rsidP="00D10CAA">
            <w:pPr>
              <w:spacing w:before="40"/>
              <w:jc w:val="center"/>
              <w:rPr>
                <w:rFonts w:cs="Arial"/>
                <w:bCs/>
                <w:sz w:val="20"/>
                <w:szCs w:val="20"/>
              </w:rPr>
            </w:pPr>
            <w:r w:rsidRPr="00646F4A">
              <w:rPr>
                <w:rFonts w:cs="Arial"/>
                <w:bCs/>
                <w:sz w:val="20"/>
                <w:szCs w:val="20"/>
              </w:rPr>
              <w:t>School</w:t>
            </w:r>
          </w:p>
          <w:p w14:paraId="02076729" w14:textId="17D34B5E" w:rsidR="00D10CAA" w:rsidRPr="00646F4A" w:rsidRDefault="00D10CAA" w:rsidP="00D10CAA">
            <w:pPr>
              <w:spacing w:before="40"/>
              <w:jc w:val="center"/>
              <w:rPr>
                <w:rFonts w:cs="Arial"/>
                <w:bCs/>
                <w:sz w:val="20"/>
                <w:szCs w:val="20"/>
              </w:rPr>
            </w:pPr>
            <w:r w:rsidRPr="00646F4A">
              <w:rPr>
                <w:rFonts w:cs="Arial"/>
                <w:bCs/>
                <w:sz w:val="20"/>
                <w:szCs w:val="20"/>
              </w:rPr>
              <w:t>England Netball</w:t>
            </w:r>
          </w:p>
        </w:tc>
        <w:tc>
          <w:tcPr>
            <w:tcW w:w="308" w:type="pct"/>
            <w:vMerge/>
            <w:shd w:val="clear" w:color="auto" w:fill="FFFFFF"/>
          </w:tcPr>
          <w:p w14:paraId="710D520E" w14:textId="2E15ED79" w:rsidR="00D10CAA" w:rsidRPr="00646F4A" w:rsidRDefault="00D10CAA" w:rsidP="00D10CAA">
            <w:pPr>
              <w:spacing w:before="40"/>
              <w:jc w:val="center"/>
              <w:rPr>
                <w:rFonts w:cs="Arial"/>
                <w:bCs/>
                <w:sz w:val="20"/>
                <w:szCs w:val="20"/>
              </w:rPr>
            </w:pPr>
          </w:p>
        </w:tc>
        <w:tc>
          <w:tcPr>
            <w:tcW w:w="235" w:type="pct"/>
            <w:shd w:val="clear" w:color="auto" w:fill="FFFFFF"/>
          </w:tcPr>
          <w:p w14:paraId="2711CBD7" w14:textId="3A983EFC" w:rsidR="00D10CAA" w:rsidRPr="00646F4A" w:rsidRDefault="00D10CAA" w:rsidP="00D10CAA">
            <w:pPr>
              <w:spacing w:before="40"/>
              <w:jc w:val="center"/>
              <w:rPr>
                <w:rFonts w:cs="Arial"/>
                <w:bCs/>
                <w:sz w:val="20"/>
                <w:szCs w:val="20"/>
              </w:rPr>
            </w:pPr>
            <w:r w:rsidRPr="00646F4A">
              <w:rPr>
                <w:rFonts w:cs="Arial"/>
                <w:bCs/>
                <w:sz w:val="20"/>
                <w:szCs w:val="20"/>
              </w:rPr>
              <w:t>L</w:t>
            </w:r>
          </w:p>
        </w:tc>
        <w:tc>
          <w:tcPr>
            <w:tcW w:w="314" w:type="pct"/>
            <w:shd w:val="clear" w:color="auto" w:fill="FFFFFF"/>
          </w:tcPr>
          <w:p w14:paraId="70C5BF1C" w14:textId="5A799138" w:rsidR="00D10CAA" w:rsidRPr="00646F4A" w:rsidRDefault="00087996"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6D41845D" w14:textId="26A5DAF6"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vMerge/>
            <w:shd w:val="clear" w:color="auto" w:fill="FFFFFF"/>
          </w:tcPr>
          <w:p w14:paraId="057FD2E8" w14:textId="71B18D9B" w:rsidR="00D10CAA" w:rsidRPr="00646F4A" w:rsidRDefault="00D10CAA" w:rsidP="00D10CAA">
            <w:pPr>
              <w:spacing w:before="40"/>
              <w:jc w:val="center"/>
              <w:rPr>
                <w:rFonts w:cs="Arial"/>
                <w:bCs/>
                <w:sz w:val="20"/>
                <w:szCs w:val="20"/>
              </w:rPr>
            </w:pPr>
          </w:p>
        </w:tc>
      </w:tr>
      <w:tr w:rsidR="00646F4A" w:rsidRPr="00646F4A" w14:paraId="3F31FCF0" w14:textId="77777777" w:rsidTr="009B4858">
        <w:trPr>
          <w:trHeight w:val="410"/>
        </w:trPr>
        <w:tc>
          <w:tcPr>
            <w:tcW w:w="169" w:type="pct"/>
            <w:vMerge w:val="restart"/>
            <w:tcBorders>
              <w:top w:val="single" w:sz="4" w:space="0" w:color="auto"/>
              <w:left w:val="single" w:sz="4" w:space="0" w:color="auto"/>
              <w:right w:val="single" w:sz="4" w:space="0" w:color="auto"/>
            </w:tcBorders>
            <w:shd w:val="clear" w:color="auto" w:fill="FFFFFF"/>
          </w:tcPr>
          <w:p w14:paraId="4C7EF5DD" w14:textId="25888BB2" w:rsidR="00D10CAA" w:rsidRPr="00646F4A" w:rsidRDefault="00D10CAA" w:rsidP="00D10CAA">
            <w:pPr>
              <w:spacing w:before="40"/>
              <w:jc w:val="center"/>
              <w:rPr>
                <w:rFonts w:cs="Arial"/>
                <w:sz w:val="20"/>
                <w:szCs w:val="20"/>
              </w:rPr>
            </w:pPr>
            <w:r w:rsidRPr="00646F4A">
              <w:rPr>
                <w:rFonts w:cs="Arial"/>
                <w:sz w:val="20"/>
                <w:szCs w:val="20"/>
              </w:rPr>
              <w:t>162</w:t>
            </w:r>
          </w:p>
        </w:tc>
        <w:tc>
          <w:tcPr>
            <w:tcW w:w="535" w:type="pct"/>
            <w:vMerge w:val="restart"/>
            <w:tcBorders>
              <w:top w:val="single" w:sz="4" w:space="0" w:color="auto"/>
              <w:left w:val="single" w:sz="4" w:space="0" w:color="auto"/>
              <w:right w:val="single" w:sz="4" w:space="0" w:color="auto"/>
            </w:tcBorders>
            <w:shd w:val="clear" w:color="auto" w:fill="FFFFFF"/>
          </w:tcPr>
          <w:p w14:paraId="3DAB02CA" w14:textId="1C270BC5" w:rsidR="00D10CAA" w:rsidRPr="00646F4A" w:rsidRDefault="00D10CAA" w:rsidP="00D10CAA">
            <w:pPr>
              <w:spacing w:before="40"/>
              <w:jc w:val="left"/>
              <w:rPr>
                <w:rFonts w:cs="Arial"/>
                <w:sz w:val="20"/>
                <w:szCs w:val="20"/>
              </w:rPr>
            </w:pPr>
            <w:r w:rsidRPr="00646F4A">
              <w:rPr>
                <w:rFonts w:cs="Arial"/>
                <w:sz w:val="20"/>
                <w:szCs w:val="20"/>
              </w:rPr>
              <w:t>Coventry Welsh Rugby Club</w:t>
            </w:r>
          </w:p>
        </w:tc>
        <w:tc>
          <w:tcPr>
            <w:tcW w:w="299" w:type="pct"/>
            <w:vMerge w:val="restart"/>
          </w:tcPr>
          <w:p w14:paraId="6496E19D" w14:textId="4FA01B49" w:rsidR="00D10CAA" w:rsidRPr="00646F4A" w:rsidRDefault="00D10CAA" w:rsidP="00D10CAA">
            <w:pPr>
              <w:spacing w:before="40"/>
              <w:jc w:val="center"/>
              <w:rPr>
                <w:rFonts w:cs="Arial"/>
                <w:sz w:val="20"/>
                <w:szCs w:val="20"/>
              </w:rPr>
            </w:pPr>
            <w:r w:rsidRPr="00646F4A">
              <w:rPr>
                <w:rFonts w:cs="Arial"/>
                <w:sz w:val="20"/>
                <w:szCs w:val="20"/>
              </w:rPr>
              <w:t>CV6 6AY</w:t>
            </w:r>
          </w:p>
        </w:tc>
        <w:tc>
          <w:tcPr>
            <w:tcW w:w="338" w:type="pct"/>
            <w:vMerge w:val="restart"/>
            <w:shd w:val="clear" w:color="auto" w:fill="auto"/>
          </w:tcPr>
          <w:p w14:paraId="0B5A22E6" w14:textId="4FEDBF52" w:rsidR="00D10CAA" w:rsidRPr="00646F4A" w:rsidRDefault="00D10CAA" w:rsidP="00D10CAA">
            <w:pPr>
              <w:spacing w:before="40"/>
              <w:jc w:val="center"/>
              <w:rPr>
                <w:rFonts w:cs="Arial"/>
                <w:sz w:val="20"/>
                <w:szCs w:val="20"/>
              </w:rPr>
            </w:pPr>
            <w:r w:rsidRPr="00646F4A">
              <w:rPr>
                <w:rFonts w:cs="Arial"/>
                <w:sz w:val="20"/>
                <w:szCs w:val="20"/>
              </w:rPr>
              <w:t>Rugby Union</w:t>
            </w:r>
          </w:p>
        </w:tc>
        <w:tc>
          <w:tcPr>
            <w:tcW w:w="410" w:type="pct"/>
            <w:vMerge w:val="restart"/>
            <w:shd w:val="clear" w:color="auto" w:fill="auto"/>
          </w:tcPr>
          <w:p w14:paraId="1BF98362" w14:textId="3EA9DC71" w:rsidR="00D10CAA" w:rsidRPr="00646F4A" w:rsidRDefault="00D10CAA" w:rsidP="00D10CAA">
            <w:pPr>
              <w:spacing w:before="40"/>
              <w:jc w:val="center"/>
              <w:rPr>
                <w:rFonts w:cs="Arial"/>
                <w:bCs/>
                <w:sz w:val="20"/>
                <w:szCs w:val="20"/>
              </w:rPr>
            </w:pPr>
            <w:r w:rsidRPr="00646F4A">
              <w:rPr>
                <w:rFonts w:cs="Arial"/>
                <w:bCs/>
                <w:sz w:val="20"/>
                <w:szCs w:val="20"/>
              </w:rPr>
              <w:t>Sports Club</w:t>
            </w:r>
          </w:p>
        </w:tc>
        <w:tc>
          <w:tcPr>
            <w:tcW w:w="898" w:type="pct"/>
            <w:vMerge w:val="restart"/>
            <w:shd w:val="clear" w:color="auto" w:fill="auto"/>
          </w:tcPr>
          <w:p w14:paraId="4E32186C" w14:textId="518F192B" w:rsidR="00D10CAA" w:rsidRPr="00646F4A" w:rsidRDefault="00D10CAA" w:rsidP="00D10CAA">
            <w:pPr>
              <w:spacing w:before="40"/>
              <w:jc w:val="left"/>
              <w:rPr>
                <w:rFonts w:cs="Arial"/>
                <w:bCs/>
                <w:sz w:val="20"/>
                <w:szCs w:val="20"/>
              </w:rPr>
            </w:pPr>
            <w:r w:rsidRPr="00646F4A">
              <w:rPr>
                <w:rFonts w:cs="Arial"/>
                <w:bCs/>
                <w:sz w:val="20"/>
                <w:szCs w:val="20"/>
              </w:rPr>
              <w:t xml:space="preserve">One good quality senior pitch which is with sports lighting. Currently </w:t>
            </w:r>
            <w:r w:rsidRPr="00646F4A">
              <w:rPr>
                <w:rFonts w:eastAsia="MS Mincho" w:cs="Arial"/>
                <w:sz w:val="20"/>
                <w:szCs w:val="20"/>
                <w:lang w:val="en-US" w:eastAsia="ja-JP"/>
              </w:rPr>
              <w:t xml:space="preserve">overplayed due to match and training demand from Coventry Welsh RUFC, which has aspirations to develop additional provision. The Club also wants to extend and improve its ancillary facilities. </w:t>
            </w:r>
          </w:p>
        </w:tc>
        <w:tc>
          <w:tcPr>
            <w:tcW w:w="772" w:type="pct"/>
            <w:shd w:val="clear" w:color="auto" w:fill="auto"/>
          </w:tcPr>
          <w:p w14:paraId="72DFCE8F" w14:textId="568723DC" w:rsidR="00D10CAA" w:rsidRPr="00646F4A" w:rsidRDefault="00D10CAA" w:rsidP="00D10CAA">
            <w:pPr>
              <w:spacing w:before="40"/>
              <w:jc w:val="left"/>
              <w:rPr>
                <w:rFonts w:cs="Arial"/>
                <w:bCs/>
                <w:sz w:val="20"/>
                <w:szCs w:val="20"/>
              </w:rPr>
            </w:pPr>
            <w:r w:rsidRPr="00646F4A">
              <w:rPr>
                <w:rFonts w:cs="Arial"/>
                <w:bCs/>
                <w:sz w:val="20"/>
                <w:szCs w:val="20"/>
              </w:rPr>
              <w:t xml:space="preserve">Sustain pitch quality to ensure overplay does not worsen. </w:t>
            </w:r>
          </w:p>
        </w:tc>
        <w:tc>
          <w:tcPr>
            <w:tcW w:w="319" w:type="pct"/>
            <w:vMerge w:val="restart"/>
            <w:shd w:val="clear" w:color="auto" w:fill="auto"/>
          </w:tcPr>
          <w:p w14:paraId="7B6F0FAF" w14:textId="7BB028E5" w:rsidR="00D10CAA" w:rsidRPr="00646F4A" w:rsidRDefault="00D10CAA" w:rsidP="00D10CAA">
            <w:pPr>
              <w:spacing w:before="40"/>
              <w:jc w:val="center"/>
              <w:rPr>
                <w:rFonts w:cs="Arial"/>
                <w:bCs/>
                <w:sz w:val="20"/>
                <w:szCs w:val="20"/>
              </w:rPr>
            </w:pPr>
            <w:r w:rsidRPr="00646F4A">
              <w:rPr>
                <w:rFonts w:cs="Arial"/>
                <w:bCs/>
                <w:sz w:val="20"/>
                <w:szCs w:val="20"/>
              </w:rPr>
              <w:t>Club</w:t>
            </w:r>
          </w:p>
          <w:p w14:paraId="006320A6" w14:textId="77777777" w:rsidR="00D10CAA" w:rsidRPr="00646F4A" w:rsidRDefault="00D10CAA" w:rsidP="00D10CAA">
            <w:pPr>
              <w:spacing w:before="40"/>
              <w:jc w:val="center"/>
              <w:rPr>
                <w:rFonts w:cs="Arial"/>
                <w:bCs/>
                <w:sz w:val="20"/>
                <w:szCs w:val="20"/>
              </w:rPr>
            </w:pPr>
            <w:r w:rsidRPr="00646F4A">
              <w:rPr>
                <w:rFonts w:cs="Arial"/>
                <w:bCs/>
                <w:sz w:val="20"/>
                <w:szCs w:val="20"/>
              </w:rPr>
              <w:t>RFU</w:t>
            </w:r>
          </w:p>
          <w:p w14:paraId="0F04304D" w14:textId="301DDC04" w:rsidR="00D10CAA" w:rsidRPr="00646F4A" w:rsidRDefault="00D10CAA" w:rsidP="00D10CAA">
            <w:pPr>
              <w:spacing w:before="40"/>
              <w:jc w:val="center"/>
              <w:rPr>
                <w:rFonts w:cs="Arial"/>
                <w:bCs/>
                <w:sz w:val="20"/>
                <w:szCs w:val="20"/>
              </w:rPr>
            </w:pPr>
          </w:p>
        </w:tc>
        <w:tc>
          <w:tcPr>
            <w:tcW w:w="308" w:type="pct"/>
            <w:vMerge w:val="restart"/>
            <w:shd w:val="clear" w:color="auto" w:fill="FFFFFF"/>
          </w:tcPr>
          <w:p w14:paraId="2EBDA043" w14:textId="03515029" w:rsidR="00D10CAA" w:rsidRPr="00646F4A" w:rsidRDefault="00D10CAA" w:rsidP="00D10CAA">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3BB9FD36" w14:textId="4443BBED" w:rsidR="00D10CAA" w:rsidRPr="00646F4A" w:rsidRDefault="00D10CAA" w:rsidP="00D10CAA">
            <w:pPr>
              <w:spacing w:before="40"/>
              <w:jc w:val="center"/>
              <w:rPr>
                <w:rFonts w:cs="Arial"/>
                <w:bCs/>
                <w:sz w:val="20"/>
                <w:szCs w:val="20"/>
              </w:rPr>
            </w:pPr>
            <w:r w:rsidRPr="00646F4A">
              <w:rPr>
                <w:rFonts w:cs="Arial"/>
                <w:bCs/>
                <w:sz w:val="20"/>
                <w:szCs w:val="20"/>
              </w:rPr>
              <w:t>H</w:t>
            </w:r>
          </w:p>
        </w:tc>
        <w:tc>
          <w:tcPr>
            <w:tcW w:w="314" w:type="pct"/>
            <w:shd w:val="clear" w:color="auto" w:fill="FFFFFF"/>
          </w:tcPr>
          <w:p w14:paraId="6933D668" w14:textId="1716CEFB" w:rsidR="00D10CAA" w:rsidRPr="00646F4A" w:rsidRDefault="00162738"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04B5532A" w14:textId="71CE7CEA"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vMerge w:val="restart"/>
            <w:shd w:val="clear" w:color="auto" w:fill="FFFFFF"/>
          </w:tcPr>
          <w:p w14:paraId="75F4E2CE" w14:textId="77777777" w:rsidR="00D10CAA" w:rsidRPr="00646F4A" w:rsidRDefault="00D10CAA" w:rsidP="00D10CAA">
            <w:pPr>
              <w:spacing w:before="40"/>
              <w:jc w:val="center"/>
              <w:rPr>
                <w:rFonts w:cs="Arial"/>
                <w:bCs/>
                <w:sz w:val="20"/>
                <w:szCs w:val="20"/>
              </w:rPr>
            </w:pPr>
            <w:r w:rsidRPr="00646F4A">
              <w:rPr>
                <w:rFonts w:cs="Arial"/>
                <w:bCs/>
                <w:sz w:val="20"/>
                <w:szCs w:val="20"/>
              </w:rPr>
              <w:t>Protect</w:t>
            </w:r>
          </w:p>
          <w:p w14:paraId="6FCFBDB6" w14:textId="77777777" w:rsidR="00D10CAA" w:rsidRPr="00646F4A" w:rsidRDefault="00D10CAA" w:rsidP="00D10CAA">
            <w:pPr>
              <w:spacing w:before="40"/>
              <w:jc w:val="center"/>
              <w:rPr>
                <w:rFonts w:cs="Arial"/>
                <w:bCs/>
                <w:sz w:val="20"/>
                <w:szCs w:val="20"/>
              </w:rPr>
            </w:pPr>
            <w:r w:rsidRPr="00646F4A">
              <w:rPr>
                <w:rFonts w:cs="Arial"/>
                <w:bCs/>
                <w:sz w:val="20"/>
                <w:szCs w:val="20"/>
              </w:rPr>
              <w:t>Enhance</w:t>
            </w:r>
          </w:p>
          <w:p w14:paraId="3B441DA4" w14:textId="60E93C64" w:rsidR="00D10CAA" w:rsidRPr="00646F4A" w:rsidRDefault="00D10CAA" w:rsidP="00D10CAA">
            <w:pPr>
              <w:spacing w:before="40"/>
              <w:jc w:val="center"/>
              <w:rPr>
                <w:rFonts w:cs="Arial"/>
                <w:bCs/>
                <w:sz w:val="20"/>
                <w:szCs w:val="20"/>
              </w:rPr>
            </w:pPr>
            <w:r w:rsidRPr="00646F4A">
              <w:rPr>
                <w:rFonts w:cs="Arial"/>
                <w:bCs/>
                <w:sz w:val="20"/>
                <w:szCs w:val="20"/>
              </w:rPr>
              <w:t>Provide</w:t>
            </w:r>
          </w:p>
        </w:tc>
      </w:tr>
      <w:tr w:rsidR="00646F4A" w:rsidRPr="00646F4A" w14:paraId="0F3438DD" w14:textId="77777777" w:rsidTr="009B4858">
        <w:trPr>
          <w:trHeight w:val="705"/>
        </w:trPr>
        <w:tc>
          <w:tcPr>
            <w:tcW w:w="169" w:type="pct"/>
            <w:vMerge/>
            <w:tcBorders>
              <w:left w:val="single" w:sz="4" w:space="0" w:color="auto"/>
              <w:right w:val="single" w:sz="4" w:space="0" w:color="auto"/>
            </w:tcBorders>
            <w:shd w:val="clear" w:color="auto" w:fill="FFFFFF"/>
          </w:tcPr>
          <w:p w14:paraId="4708C1CD" w14:textId="77777777" w:rsidR="00D10CAA" w:rsidRPr="00646F4A" w:rsidRDefault="00D10CAA" w:rsidP="00D10CAA">
            <w:pPr>
              <w:spacing w:before="40"/>
              <w:jc w:val="center"/>
              <w:rPr>
                <w:rFonts w:cs="Arial"/>
                <w:sz w:val="20"/>
                <w:szCs w:val="20"/>
              </w:rPr>
            </w:pPr>
          </w:p>
        </w:tc>
        <w:tc>
          <w:tcPr>
            <w:tcW w:w="535" w:type="pct"/>
            <w:vMerge/>
            <w:tcBorders>
              <w:left w:val="single" w:sz="4" w:space="0" w:color="auto"/>
              <w:right w:val="single" w:sz="4" w:space="0" w:color="auto"/>
            </w:tcBorders>
            <w:shd w:val="clear" w:color="auto" w:fill="FFFFFF"/>
          </w:tcPr>
          <w:p w14:paraId="35FFAF8A" w14:textId="77777777" w:rsidR="00D10CAA" w:rsidRPr="00646F4A" w:rsidRDefault="00D10CAA" w:rsidP="00D10CAA">
            <w:pPr>
              <w:spacing w:before="40"/>
              <w:jc w:val="left"/>
              <w:rPr>
                <w:rFonts w:cs="Arial"/>
                <w:sz w:val="20"/>
                <w:szCs w:val="20"/>
              </w:rPr>
            </w:pPr>
          </w:p>
        </w:tc>
        <w:tc>
          <w:tcPr>
            <w:tcW w:w="299" w:type="pct"/>
            <w:vMerge/>
          </w:tcPr>
          <w:p w14:paraId="2CFE0159" w14:textId="77777777" w:rsidR="00D10CAA" w:rsidRPr="00646F4A" w:rsidRDefault="00D10CAA" w:rsidP="00D10CAA">
            <w:pPr>
              <w:spacing w:before="40"/>
              <w:jc w:val="center"/>
              <w:rPr>
                <w:rFonts w:cs="Arial"/>
                <w:sz w:val="20"/>
                <w:szCs w:val="20"/>
              </w:rPr>
            </w:pPr>
          </w:p>
        </w:tc>
        <w:tc>
          <w:tcPr>
            <w:tcW w:w="338" w:type="pct"/>
            <w:vMerge/>
            <w:shd w:val="clear" w:color="auto" w:fill="auto"/>
          </w:tcPr>
          <w:p w14:paraId="2786805C" w14:textId="77777777" w:rsidR="00D10CAA" w:rsidRPr="00646F4A" w:rsidRDefault="00D10CAA" w:rsidP="00D10CAA">
            <w:pPr>
              <w:spacing w:before="40"/>
              <w:jc w:val="center"/>
              <w:rPr>
                <w:rFonts w:cs="Arial"/>
                <w:sz w:val="20"/>
                <w:szCs w:val="20"/>
              </w:rPr>
            </w:pPr>
          </w:p>
        </w:tc>
        <w:tc>
          <w:tcPr>
            <w:tcW w:w="410" w:type="pct"/>
            <w:vMerge/>
            <w:shd w:val="clear" w:color="auto" w:fill="auto"/>
          </w:tcPr>
          <w:p w14:paraId="6DF718C5" w14:textId="77777777" w:rsidR="00D10CAA" w:rsidRPr="00646F4A" w:rsidRDefault="00D10CAA" w:rsidP="00D10CAA">
            <w:pPr>
              <w:spacing w:before="40"/>
              <w:jc w:val="center"/>
              <w:rPr>
                <w:rFonts w:cs="Arial"/>
                <w:bCs/>
                <w:sz w:val="20"/>
                <w:szCs w:val="20"/>
              </w:rPr>
            </w:pPr>
          </w:p>
        </w:tc>
        <w:tc>
          <w:tcPr>
            <w:tcW w:w="898" w:type="pct"/>
            <w:vMerge/>
            <w:shd w:val="clear" w:color="auto" w:fill="auto"/>
          </w:tcPr>
          <w:p w14:paraId="3B7E251E" w14:textId="77777777" w:rsidR="00D10CAA" w:rsidRPr="00646F4A" w:rsidRDefault="00D10CAA" w:rsidP="00D10CAA">
            <w:pPr>
              <w:spacing w:before="40"/>
              <w:jc w:val="left"/>
              <w:rPr>
                <w:rFonts w:cs="Arial"/>
                <w:bCs/>
                <w:sz w:val="20"/>
                <w:szCs w:val="20"/>
              </w:rPr>
            </w:pPr>
          </w:p>
        </w:tc>
        <w:tc>
          <w:tcPr>
            <w:tcW w:w="772" w:type="pct"/>
            <w:shd w:val="clear" w:color="auto" w:fill="auto"/>
          </w:tcPr>
          <w:p w14:paraId="7162CAEF" w14:textId="3C6D7671" w:rsidR="00D10CAA" w:rsidRPr="00646F4A" w:rsidRDefault="00D10CAA" w:rsidP="00D10CAA">
            <w:pPr>
              <w:spacing w:before="40"/>
              <w:jc w:val="left"/>
              <w:rPr>
                <w:rFonts w:cs="Arial"/>
                <w:bCs/>
                <w:sz w:val="20"/>
                <w:szCs w:val="20"/>
              </w:rPr>
            </w:pPr>
            <w:r w:rsidRPr="00646F4A">
              <w:rPr>
                <w:rFonts w:cs="Arial"/>
                <w:bCs/>
                <w:sz w:val="20"/>
                <w:szCs w:val="20"/>
              </w:rPr>
              <w:t>Support the Club in its plans to establish additional provision in order to eradicate overplay</w:t>
            </w:r>
            <w:r w:rsidR="00691FD7" w:rsidRPr="00646F4A">
              <w:rPr>
                <w:rFonts w:cs="Arial"/>
                <w:bCs/>
                <w:sz w:val="20"/>
                <w:szCs w:val="20"/>
              </w:rPr>
              <w:t xml:space="preserve"> from the site and reduce Analysis Area shortfalls.</w:t>
            </w:r>
          </w:p>
        </w:tc>
        <w:tc>
          <w:tcPr>
            <w:tcW w:w="319" w:type="pct"/>
            <w:vMerge/>
            <w:shd w:val="clear" w:color="auto" w:fill="auto"/>
          </w:tcPr>
          <w:p w14:paraId="76102743" w14:textId="77777777" w:rsidR="00D10CAA" w:rsidRPr="00646F4A" w:rsidRDefault="00D10CAA" w:rsidP="00D10CAA">
            <w:pPr>
              <w:spacing w:before="40"/>
              <w:jc w:val="center"/>
              <w:rPr>
                <w:rFonts w:cs="Arial"/>
                <w:bCs/>
                <w:sz w:val="20"/>
                <w:szCs w:val="20"/>
              </w:rPr>
            </w:pPr>
          </w:p>
        </w:tc>
        <w:tc>
          <w:tcPr>
            <w:tcW w:w="308" w:type="pct"/>
            <w:vMerge/>
            <w:shd w:val="clear" w:color="auto" w:fill="FFFFFF"/>
          </w:tcPr>
          <w:p w14:paraId="64BF19AB" w14:textId="77777777" w:rsidR="00D10CAA" w:rsidRPr="00646F4A" w:rsidRDefault="00D10CAA" w:rsidP="00D10CAA">
            <w:pPr>
              <w:spacing w:before="40"/>
              <w:jc w:val="center"/>
              <w:rPr>
                <w:rFonts w:cs="Arial"/>
                <w:bCs/>
                <w:sz w:val="20"/>
                <w:szCs w:val="20"/>
              </w:rPr>
            </w:pPr>
          </w:p>
        </w:tc>
        <w:tc>
          <w:tcPr>
            <w:tcW w:w="235" w:type="pct"/>
            <w:shd w:val="clear" w:color="auto" w:fill="FFFFFF"/>
          </w:tcPr>
          <w:p w14:paraId="1248975B" w14:textId="129C3D67" w:rsidR="00D10CAA" w:rsidRPr="00646F4A" w:rsidRDefault="00D10CAA" w:rsidP="00D10CAA">
            <w:pPr>
              <w:spacing w:before="40"/>
              <w:jc w:val="center"/>
              <w:rPr>
                <w:rFonts w:cs="Arial"/>
                <w:bCs/>
                <w:sz w:val="20"/>
                <w:szCs w:val="20"/>
              </w:rPr>
            </w:pPr>
            <w:r w:rsidRPr="00646F4A">
              <w:rPr>
                <w:rFonts w:cs="Arial"/>
                <w:bCs/>
                <w:sz w:val="20"/>
                <w:szCs w:val="20"/>
              </w:rPr>
              <w:t>H</w:t>
            </w:r>
          </w:p>
        </w:tc>
        <w:tc>
          <w:tcPr>
            <w:tcW w:w="314" w:type="pct"/>
            <w:shd w:val="clear" w:color="auto" w:fill="FFFFFF"/>
          </w:tcPr>
          <w:p w14:paraId="05E3368F" w14:textId="0E7884F9" w:rsidR="00D10CAA" w:rsidRPr="00646F4A" w:rsidRDefault="00D10CAA" w:rsidP="00D10CAA">
            <w:pPr>
              <w:spacing w:before="40"/>
              <w:jc w:val="center"/>
              <w:rPr>
                <w:rFonts w:cs="Arial"/>
                <w:bCs/>
                <w:sz w:val="20"/>
                <w:szCs w:val="20"/>
              </w:rPr>
            </w:pPr>
            <w:r w:rsidRPr="00646F4A">
              <w:rPr>
                <w:rFonts w:cs="Arial"/>
                <w:bCs/>
                <w:sz w:val="20"/>
                <w:szCs w:val="20"/>
              </w:rPr>
              <w:t>S</w:t>
            </w:r>
          </w:p>
        </w:tc>
        <w:tc>
          <w:tcPr>
            <w:tcW w:w="160" w:type="pct"/>
            <w:shd w:val="clear" w:color="auto" w:fill="FFFFFF"/>
          </w:tcPr>
          <w:p w14:paraId="78B0BDC6" w14:textId="001CE6FA" w:rsidR="00D10CAA" w:rsidRPr="00646F4A" w:rsidRDefault="00D10CAA" w:rsidP="00D10CAA">
            <w:pPr>
              <w:spacing w:before="40"/>
              <w:jc w:val="center"/>
              <w:rPr>
                <w:rFonts w:cs="Arial"/>
                <w:bCs/>
                <w:sz w:val="20"/>
                <w:szCs w:val="20"/>
              </w:rPr>
            </w:pPr>
            <w:r w:rsidRPr="00646F4A">
              <w:rPr>
                <w:rFonts w:cs="Arial"/>
                <w:bCs/>
                <w:sz w:val="20"/>
                <w:szCs w:val="20"/>
              </w:rPr>
              <w:t>M</w:t>
            </w:r>
          </w:p>
        </w:tc>
        <w:tc>
          <w:tcPr>
            <w:tcW w:w="244" w:type="pct"/>
            <w:vMerge/>
            <w:shd w:val="clear" w:color="auto" w:fill="FFFFFF"/>
          </w:tcPr>
          <w:p w14:paraId="2F6D4D1E" w14:textId="77777777" w:rsidR="00D10CAA" w:rsidRPr="00646F4A" w:rsidRDefault="00D10CAA" w:rsidP="00D10CAA">
            <w:pPr>
              <w:spacing w:before="40"/>
              <w:jc w:val="center"/>
              <w:rPr>
                <w:rFonts w:cs="Arial"/>
                <w:bCs/>
                <w:sz w:val="20"/>
                <w:szCs w:val="20"/>
              </w:rPr>
            </w:pPr>
          </w:p>
        </w:tc>
      </w:tr>
      <w:tr w:rsidR="00646F4A" w:rsidRPr="00646F4A" w14:paraId="6AD49049" w14:textId="77777777" w:rsidTr="009B4858">
        <w:trPr>
          <w:trHeight w:val="363"/>
        </w:trPr>
        <w:tc>
          <w:tcPr>
            <w:tcW w:w="169" w:type="pct"/>
            <w:vMerge/>
            <w:tcBorders>
              <w:left w:val="single" w:sz="4" w:space="0" w:color="auto"/>
              <w:right w:val="single" w:sz="4" w:space="0" w:color="auto"/>
            </w:tcBorders>
            <w:shd w:val="clear" w:color="auto" w:fill="FFFFFF"/>
          </w:tcPr>
          <w:p w14:paraId="3B74765A" w14:textId="77777777" w:rsidR="00D10CAA" w:rsidRPr="00646F4A" w:rsidRDefault="00D10CAA" w:rsidP="00D10CAA">
            <w:pPr>
              <w:spacing w:before="40"/>
              <w:jc w:val="center"/>
              <w:rPr>
                <w:rFonts w:cs="Arial"/>
                <w:sz w:val="20"/>
                <w:szCs w:val="20"/>
              </w:rPr>
            </w:pPr>
          </w:p>
        </w:tc>
        <w:tc>
          <w:tcPr>
            <w:tcW w:w="535" w:type="pct"/>
            <w:vMerge/>
            <w:tcBorders>
              <w:left w:val="single" w:sz="4" w:space="0" w:color="auto"/>
              <w:right w:val="single" w:sz="4" w:space="0" w:color="auto"/>
            </w:tcBorders>
            <w:shd w:val="clear" w:color="auto" w:fill="FFFFFF"/>
          </w:tcPr>
          <w:p w14:paraId="7DED33DB" w14:textId="77777777" w:rsidR="00D10CAA" w:rsidRPr="00646F4A" w:rsidRDefault="00D10CAA" w:rsidP="00D10CAA">
            <w:pPr>
              <w:spacing w:before="40"/>
              <w:jc w:val="left"/>
              <w:rPr>
                <w:rFonts w:cs="Arial"/>
                <w:sz w:val="20"/>
                <w:szCs w:val="20"/>
              </w:rPr>
            </w:pPr>
          </w:p>
        </w:tc>
        <w:tc>
          <w:tcPr>
            <w:tcW w:w="299" w:type="pct"/>
            <w:vMerge/>
          </w:tcPr>
          <w:p w14:paraId="0FEB5E9C" w14:textId="77777777" w:rsidR="00D10CAA" w:rsidRPr="00646F4A" w:rsidRDefault="00D10CAA" w:rsidP="00D10CAA">
            <w:pPr>
              <w:spacing w:before="40"/>
              <w:jc w:val="center"/>
              <w:rPr>
                <w:rFonts w:cs="Arial"/>
                <w:sz w:val="20"/>
                <w:szCs w:val="20"/>
              </w:rPr>
            </w:pPr>
          </w:p>
        </w:tc>
        <w:tc>
          <w:tcPr>
            <w:tcW w:w="338" w:type="pct"/>
            <w:vMerge/>
            <w:shd w:val="clear" w:color="auto" w:fill="auto"/>
          </w:tcPr>
          <w:p w14:paraId="53993880" w14:textId="77777777" w:rsidR="00D10CAA" w:rsidRPr="00646F4A" w:rsidRDefault="00D10CAA" w:rsidP="00D10CAA">
            <w:pPr>
              <w:spacing w:before="40"/>
              <w:jc w:val="center"/>
              <w:rPr>
                <w:rFonts w:cs="Arial"/>
                <w:sz w:val="20"/>
                <w:szCs w:val="20"/>
              </w:rPr>
            </w:pPr>
          </w:p>
        </w:tc>
        <w:tc>
          <w:tcPr>
            <w:tcW w:w="410" w:type="pct"/>
            <w:vMerge/>
            <w:shd w:val="clear" w:color="auto" w:fill="auto"/>
          </w:tcPr>
          <w:p w14:paraId="38195853" w14:textId="77777777" w:rsidR="00D10CAA" w:rsidRPr="00646F4A" w:rsidRDefault="00D10CAA" w:rsidP="00D10CAA">
            <w:pPr>
              <w:spacing w:before="40"/>
              <w:jc w:val="center"/>
              <w:rPr>
                <w:rFonts w:cs="Arial"/>
                <w:bCs/>
                <w:sz w:val="20"/>
                <w:szCs w:val="20"/>
              </w:rPr>
            </w:pPr>
          </w:p>
        </w:tc>
        <w:tc>
          <w:tcPr>
            <w:tcW w:w="898" w:type="pct"/>
            <w:vMerge/>
            <w:shd w:val="clear" w:color="auto" w:fill="auto"/>
          </w:tcPr>
          <w:p w14:paraId="3F5E291E" w14:textId="77777777" w:rsidR="00D10CAA" w:rsidRPr="00646F4A" w:rsidRDefault="00D10CAA" w:rsidP="00D10CAA">
            <w:pPr>
              <w:spacing w:before="40"/>
              <w:jc w:val="left"/>
              <w:rPr>
                <w:rFonts w:cs="Arial"/>
                <w:bCs/>
                <w:sz w:val="20"/>
                <w:szCs w:val="20"/>
              </w:rPr>
            </w:pPr>
          </w:p>
        </w:tc>
        <w:tc>
          <w:tcPr>
            <w:tcW w:w="772" w:type="pct"/>
            <w:shd w:val="clear" w:color="auto" w:fill="auto"/>
          </w:tcPr>
          <w:p w14:paraId="1D44932A" w14:textId="77777777" w:rsidR="00D10CAA" w:rsidRPr="00646F4A" w:rsidRDefault="00D10CAA" w:rsidP="00D10CAA">
            <w:pPr>
              <w:spacing w:before="40"/>
              <w:jc w:val="left"/>
              <w:rPr>
                <w:rFonts w:cs="Arial"/>
                <w:bCs/>
                <w:sz w:val="20"/>
                <w:szCs w:val="20"/>
              </w:rPr>
            </w:pPr>
            <w:r w:rsidRPr="00646F4A">
              <w:rPr>
                <w:rFonts w:cs="Arial"/>
                <w:bCs/>
                <w:sz w:val="20"/>
                <w:szCs w:val="20"/>
              </w:rPr>
              <w:t xml:space="preserve">Improve ancillary provision. </w:t>
            </w:r>
          </w:p>
          <w:p w14:paraId="1A5C29E2" w14:textId="77777777" w:rsidR="00D10CAA" w:rsidRPr="00646F4A" w:rsidRDefault="00D10CAA" w:rsidP="00D10CAA">
            <w:pPr>
              <w:spacing w:before="40"/>
              <w:jc w:val="left"/>
              <w:rPr>
                <w:rFonts w:cs="Arial"/>
                <w:bCs/>
                <w:sz w:val="20"/>
                <w:szCs w:val="20"/>
              </w:rPr>
            </w:pPr>
          </w:p>
        </w:tc>
        <w:tc>
          <w:tcPr>
            <w:tcW w:w="319" w:type="pct"/>
            <w:vMerge/>
            <w:shd w:val="clear" w:color="auto" w:fill="auto"/>
          </w:tcPr>
          <w:p w14:paraId="5CBF8F9A" w14:textId="77777777" w:rsidR="00D10CAA" w:rsidRPr="00646F4A" w:rsidRDefault="00D10CAA" w:rsidP="00D10CAA">
            <w:pPr>
              <w:spacing w:before="40"/>
              <w:jc w:val="center"/>
              <w:rPr>
                <w:rFonts w:cs="Arial"/>
                <w:bCs/>
                <w:sz w:val="20"/>
                <w:szCs w:val="20"/>
              </w:rPr>
            </w:pPr>
          </w:p>
        </w:tc>
        <w:tc>
          <w:tcPr>
            <w:tcW w:w="308" w:type="pct"/>
            <w:vMerge/>
            <w:shd w:val="clear" w:color="auto" w:fill="FFFFFF"/>
          </w:tcPr>
          <w:p w14:paraId="3BF4F23E" w14:textId="77777777" w:rsidR="00D10CAA" w:rsidRPr="00646F4A" w:rsidRDefault="00D10CAA" w:rsidP="00D10CAA">
            <w:pPr>
              <w:spacing w:before="40"/>
              <w:jc w:val="center"/>
              <w:rPr>
                <w:rFonts w:cs="Arial"/>
                <w:bCs/>
                <w:sz w:val="20"/>
                <w:szCs w:val="20"/>
              </w:rPr>
            </w:pPr>
          </w:p>
        </w:tc>
        <w:tc>
          <w:tcPr>
            <w:tcW w:w="235" w:type="pct"/>
            <w:shd w:val="clear" w:color="auto" w:fill="FFFFFF"/>
          </w:tcPr>
          <w:p w14:paraId="3EFE128F" w14:textId="340E3B59" w:rsidR="00D10CAA" w:rsidRPr="00646F4A" w:rsidRDefault="00D10CAA" w:rsidP="00D10CAA">
            <w:pPr>
              <w:spacing w:before="40"/>
              <w:jc w:val="center"/>
              <w:rPr>
                <w:rFonts w:cs="Arial"/>
                <w:bCs/>
                <w:sz w:val="20"/>
                <w:szCs w:val="20"/>
              </w:rPr>
            </w:pPr>
            <w:r w:rsidRPr="00646F4A">
              <w:rPr>
                <w:rFonts w:cs="Arial"/>
                <w:bCs/>
                <w:sz w:val="20"/>
                <w:szCs w:val="20"/>
              </w:rPr>
              <w:t>M</w:t>
            </w:r>
          </w:p>
        </w:tc>
        <w:tc>
          <w:tcPr>
            <w:tcW w:w="314" w:type="pct"/>
            <w:shd w:val="clear" w:color="auto" w:fill="FFFFFF"/>
          </w:tcPr>
          <w:p w14:paraId="341AD037" w14:textId="217B22D4" w:rsidR="00D10CAA" w:rsidRPr="00646F4A" w:rsidRDefault="00162738" w:rsidP="00D10CAA">
            <w:pPr>
              <w:spacing w:before="40"/>
              <w:jc w:val="center"/>
              <w:rPr>
                <w:rFonts w:cs="Arial"/>
                <w:bCs/>
                <w:sz w:val="20"/>
                <w:szCs w:val="20"/>
              </w:rPr>
            </w:pPr>
            <w:r w:rsidRPr="00646F4A">
              <w:rPr>
                <w:rFonts w:cs="Arial"/>
                <w:bCs/>
                <w:sz w:val="20"/>
                <w:szCs w:val="20"/>
              </w:rPr>
              <w:t>M</w:t>
            </w:r>
          </w:p>
        </w:tc>
        <w:tc>
          <w:tcPr>
            <w:tcW w:w="160" w:type="pct"/>
            <w:shd w:val="clear" w:color="auto" w:fill="FFFFFF"/>
          </w:tcPr>
          <w:p w14:paraId="03B2A6C6" w14:textId="122109E1" w:rsidR="00D10CAA" w:rsidRPr="00646F4A" w:rsidRDefault="00D10CAA" w:rsidP="00D10CAA">
            <w:pPr>
              <w:spacing w:before="40"/>
              <w:jc w:val="center"/>
              <w:rPr>
                <w:rFonts w:cs="Arial"/>
                <w:bCs/>
                <w:sz w:val="20"/>
                <w:szCs w:val="20"/>
              </w:rPr>
            </w:pPr>
            <w:r w:rsidRPr="00646F4A">
              <w:rPr>
                <w:rFonts w:cs="Arial"/>
                <w:bCs/>
                <w:sz w:val="20"/>
                <w:szCs w:val="20"/>
              </w:rPr>
              <w:t>M</w:t>
            </w:r>
          </w:p>
        </w:tc>
        <w:tc>
          <w:tcPr>
            <w:tcW w:w="244" w:type="pct"/>
            <w:vMerge/>
            <w:shd w:val="clear" w:color="auto" w:fill="FFFFFF"/>
          </w:tcPr>
          <w:p w14:paraId="77B4B6C5" w14:textId="77777777" w:rsidR="00D10CAA" w:rsidRPr="00646F4A" w:rsidRDefault="00D10CAA" w:rsidP="00D10CAA">
            <w:pPr>
              <w:spacing w:before="40"/>
              <w:jc w:val="center"/>
              <w:rPr>
                <w:rFonts w:cs="Arial"/>
                <w:bCs/>
                <w:sz w:val="20"/>
                <w:szCs w:val="20"/>
              </w:rPr>
            </w:pPr>
          </w:p>
        </w:tc>
      </w:tr>
      <w:tr w:rsidR="00646F4A" w:rsidRPr="00646F4A" w14:paraId="18C4465E" w14:textId="77777777" w:rsidTr="009B4858">
        <w:trPr>
          <w:trHeight w:val="958"/>
        </w:trPr>
        <w:tc>
          <w:tcPr>
            <w:tcW w:w="169" w:type="pct"/>
            <w:tcBorders>
              <w:top w:val="single" w:sz="4" w:space="0" w:color="auto"/>
              <w:left w:val="single" w:sz="4" w:space="0" w:color="auto"/>
              <w:right w:val="single" w:sz="4" w:space="0" w:color="auto"/>
            </w:tcBorders>
            <w:shd w:val="clear" w:color="auto" w:fill="FFFFFF"/>
          </w:tcPr>
          <w:p w14:paraId="76EC3BE2" w14:textId="64938D21" w:rsidR="00D10CAA" w:rsidRPr="00646F4A" w:rsidRDefault="00D10CAA" w:rsidP="00D10CAA">
            <w:pPr>
              <w:spacing w:before="40"/>
              <w:jc w:val="center"/>
              <w:rPr>
                <w:rFonts w:cs="Arial"/>
                <w:sz w:val="20"/>
                <w:szCs w:val="20"/>
              </w:rPr>
            </w:pPr>
            <w:r w:rsidRPr="00646F4A">
              <w:rPr>
                <w:rFonts w:cs="Arial"/>
                <w:sz w:val="20"/>
                <w:szCs w:val="20"/>
              </w:rPr>
              <w:t>167</w:t>
            </w:r>
          </w:p>
        </w:tc>
        <w:tc>
          <w:tcPr>
            <w:tcW w:w="535" w:type="pct"/>
            <w:tcBorders>
              <w:top w:val="single" w:sz="4" w:space="0" w:color="auto"/>
              <w:left w:val="single" w:sz="4" w:space="0" w:color="auto"/>
              <w:right w:val="single" w:sz="4" w:space="0" w:color="auto"/>
            </w:tcBorders>
            <w:shd w:val="clear" w:color="auto" w:fill="FFFFFF"/>
          </w:tcPr>
          <w:p w14:paraId="5FC24D87" w14:textId="20FB50D8" w:rsidR="00D10CAA" w:rsidRPr="00646F4A" w:rsidRDefault="00D10CAA" w:rsidP="00D10CAA">
            <w:pPr>
              <w:spacing w:before="40"/>
              <w:jc w:val="left"/>
              <w:rPr>
                <w:rFonts w:cs="Arial"/>
                <w:sz w:val="20"/>
                <w:szCs w:val="20"/>
              </w:rPr>
            </w:pPr>
            <w:r w:rsidRPr="00646F4A">
              <w:rPr>
                <w:rFonts w:cs="Arial"/>
                <w:sz w:val="20"/>
                <w:szCs w:val="20"/>
              </w:rPr>
              <w:t>St Augustine's Catholic Primary</w:t>
            </w:r>
          </w:p>
        </w:tc>
        <w:tc>
          <w:tcPr>
            <w:tcW w:w="299" w:type="pct"/>
          </w:tcPr>
          <w:p w14:paraId="3C251AC5" w14:textId="402FC5D8" w:rsidR="00D10CAA" w:rsidRPr="00646F4A" w:rsidRDefault="00D10CAA" w:rsidP="00D10CAA">
            <w:pPr>
              <w:spacing w:before="40"/>
              <w:jc w:val="center"/>
              <w:rPr>
                <w:rFonts w:cs="Arial"/>
                <w:sz w:val="20"/>
                <w:szCs w:val="20"/>
              </w:rPr>
            </w:pPr>
            <w:r w:rsidRPr="00646F4A">
              <w:rPr>
                <w:rFonts w:cs="Arial"/>
                <w:sz w:val="20"/>
                <w:szCs w:val="20"/>
              </w:rPr>
              <w:t>CV3 3AD</w:t>
            </w:r>
          </w:p>
        </w:tc>
        <w:tc>
          <w:tcPr>
            <w:tcW w:w="338" w:type="pct"/>
            <w:shd w:val="clear" w:color="auto" w:fill="auto"/>
          </w:tcPr>
          <w:p w14:paraId="7680D287" w14:textId="524E0C49" w:rsidR="00D10CAA" w:rsidRPr="00646F4A" w:rsidRDefault="00D10CAA" w:rsidP="00D10CAA">
            <w:pPr>
              <w:spacing w:before="40"/>
              <w:jc w:val="center"/>
              <w:rPr>
                <w:rFonts w:cs="Arial"/>
                <w:sz w:val="20"/>
                <w:szCs w:val="20"/>
              </w:rPr>
            </w:pPr>
            <w:r w:rsidRPr="00646F4A">
              <w:rPr>
                <w:rFonts w:cs="Arial"/>
                <w:sz w:val="20"/>
                <w:szCs w:val="20"/>
              </w:rPr>
              <w:t>Football</w:t>
            </w:r>
          </w:p>
        </w:tc>
        <w:tc>
          <w:tcPr>
            <w:tcW w:w="410" w:type="pct"/>
            <w:shd w:val="clear" w:color="auto" w:fill="auto"/>
          </w:tcPr>
          <w:p w14:paraId="47197283" w14:textId="6A3B14FA" w:rsidR="00D10CAA" w:rsidRPr="00646F4A" w:rsidRDefault="00D10CAA" w:rsidP="00D10CAA">
            <w:pPr>
              <w:spacing w:before="40"/>
              <w:jc w:val="center"/>
              <w:rPr>
                <w:rFonts w:cs="Arial"/>
                <w:bCs/>
                <w:sz w:val="20"/>
                <w:szCs w:val="20"/>
              </w:rPr>
            </w:pPr>
            <w:r w:rsidRPr="00646F4A">
              <w:rPr>
                <w:rFonts w:cs="Arial"/>
                <w:bCs/>
                <w:sz w:val="20"/>
                <w:szCs w:val="20"/>
              </w:rPr>
              <w:t>Education</w:t>
            </w:r>
          </w:p>
        </w:tc>
        <w:tc>
          <w:tcPr>
            <w:tcW w:w="898" w:type="pct"/>
            <w:shd w:val="clear" w:color="auto" w:fill="auto"/>
          </w:tcPr>
          <w:p w14:paraId="364AF3F7" w14:textId="1F4B84F4" w:rsidR="00D10CAA" w:rsidRPr="00646F4A" w:rsidRDefault="00D10CAA" w:rsidP="00D10CAA">
            <w:pPr>
              <w:spacing w:before="40"/>
              <w:jc w:val="left"/>
              <w:rPr>
                <w:rFonts w:cs="Arial"/>
                <w:bCs/>
                <w:sz w:val="20"/>
                <w:szCs w:val="20"/>
              </w:rPr>
            </w:pPr>
            <w:r w:rsidRPr="00646F4A">
              <w:rPr>
                <w:rFonts w:cs="Arial"/>
                <w:bCs/>
                <w:sz w:val="20"/>
                <w:szCs w:val="20"/>
              </w:rPr>
              <w:t>One standard quality mini 5v5 pitch which is available for community use. The pitch has actual spare capacity discounted due to its unsecure tenure.</w:t>
            </w:r>
          </w:p>
        </w:tc>
        <w:tc>
          <w:tcPr>
            <w:tcW w:w="772" w:type="pct"/>
            <w:shd w:val="clear" w:color="auto" w:fill="auto"/>
          </w:tcPr>
          <w:p w14:paraId="747E258A" w14:textId="5DA61319" w:rsidR="00D10CAA" w:rsidRPr="00646F4A" w:rsidRDefault="00D10CAA" w:rsidP="00D10CAA">
            <w:pPr>
              <w:spacing w:before="40"/>
              <w:jc w:val="left"/>
              <w:rPr>
                <w:rFonts w:cs="Arial"/>
                <w:bCs/>
                <w:sz w:val="20"/>
                <w:szCs w:val="20"/>
              </w:rPr>
            </w:pPr>
            <w:r w:rsidRPr="00646F4A">
              <w:rPr>
                <w:rFonts w:cs="Arial"/>
                <w:bCs/>
                <w:sz w:val="20"/>
                <w:szCs w:val="20"/>
              </w:rPr>
              <w:t>Pursue the creation of a community use agreement to provide security of tenure and actual spare capacity.</w:t>
            </w:r>
          </w:p>
        </w:tc>
        <w:tc>
          <w:tcPr>
            <w:tcW w:w="319" w:type="pct"/>
            <w:shd w:val="clear" w:color="auto" w:fill="auto"/>
          </w:tcPr>
          <w:p w14:paraId="2920B08E" w14:textId="7064CD18" w:rsidR="00D10CAA" w:rsidRPr="00646F4A" w:rsidRDefault="00D10CAA" w:rsidP="00D10CAA">
            <w:pPr>
              <w:spacing w:before="40"/>
              <w:jc w:val="center"/>
              <w:rPr>
                <w:rFonts w:cs="Arial"/>
                <w:bCs/>
                <w:sz w:val="20"/>
                <w:szCs w:val="20"/>
              </w:rPr>
            </w:pPr>
            <w:r w:rsidRPr="00646F4A">
              <w:rPr>
                <w:rFonts w:cs="Arial"/>
                <w:bCs/>
                <w:sz w:val="20"/>
                <w:szCs w:val="20"/>
              </w:rPr>
              <w:t>School</w:t>
            </w:r>
          </w:p>
          <w:p w14:paraId="26732508" w14:textId="7F3F1A20" w:rsidR="00D10CAA" w:rsidRPr="00646F4A" w:rsidRDefault="00D10CAA" w:rsidP="00D10CAA">
            <w:pPr>
              <w:spacing w:before="40"/>
              <w:jc w:val="center"/>
              <w:rPr>
                <w:rFonts w:cs="Arial"/>
                <w:bCs/>
                <w:sz w:val="20"/>
                <w:szCs w:val="20"/>
              </w:rPr>
            </w:pPr>
            <w:r w:rsidRPr="00646F4A">
              <w:rPr>
                <w:rFonts w:cs="Arial"/>
                <w:bCs/>
                <w:sz w:val="20"/>
                <w:szCs w:val="20"/>
              </w:rPr>
              <w:t>FF, FA</w:t>
            </w:r>
          </w:p>
        </w:tc>
        <w:tc>
          <w:tcPr>
            <w:tcW w:w="308" w:type="pct"/>
            <w:shd w:val="clear" w:color="auto" w:fill="FFFFFF"/>
          </w:tcPr>
          <w:p w14:paraId="2A606E29" w14:textId="617CEEBD" w:rsidR="00D10CAA" w:rsidRPr="00646F4A" w:rsidRDefault="00D10CAA" w:rsidP="00D10CAA">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506EF4F5" w14:textId="758D3B8D" w:rsidR="00D10CAA" w:rsidRPr="00646F4A" w:rsidRDefault="00D10CAA" w:rsidP="00D10CAA">
            <w:pPr>
              <w:spacing w:before="40"/>
              <w:jc w:val="center"/>
              <w:rPr>
                <w:rFonts w:cs="Arial"/>
                <w:bCs/>
                <w:sz w:val="20"/>
                <w:szCs w:val="20"/>
              </w:rPr>
            </w:pPr>
            <w:r w:rsidRPr="00646F4A">
              <w:rPr>
                <w:rFonts w:cs="Arial"/>
                <w:bCs/>
                <w:sz w:val="20"/>
                <w:szCs w:val="20"/>
              </w:rPr>
              <w:t>L</w:t>
            </w:r>
          </w:p>
        </w:tc>
        <w:tc>
          <w:tcPr>
            <w:tcW w:w="314" w:type="pct"/>
            <w:shd w:val="clear" w:color="auto" w:fill="FFFFFF"/>
          </w:tcPr>
          <w:p w14:paraId="4BB84195" w14:textId="0CC0185E" w:rsidR="00D10CAA" w:rsidRPr="00646F4A" w:rsidRDefault="00162738"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76B8BE27" w14:textId="22CD6684"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shd w:val="clear" w:color="auto" w:fill="FFFFFF"/>
          </w:tcPr>
          <w:p w14:paraId="2863D3E2" w14:textId="3F9F2E9A" w:rsidR="00D10CAA" w:rsidRPr="00646F4A" w:rsidRDefault="00D10CAA" w:rsidP="00D10CAA">
            <w:pPr>
              <w:spacing w:before="40"/>
              <w:jc w:val="center"/>
              <w:rPr>
                <w:rFonts w:cs="Arial"/>
                <w:bCs/>
                <w:sz w:val="20"/>
                <w:szCs w:val="20"/>
              </w:rPr>
            </w:pPr>
            <w:r w:rsidRPr="00646F4A">
              <w:rPr>
                <w:rFonts w:cs="Arial"/>
                <w:bCs/>
                <w:sz w:val="20"/>
                <w:szCs w:val="20"/>
              </w:rPr>
              <w:t>Protect</w:t>
            </w:r>
          </w:p>
        </w:tc>
      </w:tr>
      <w:tr w:rsidR="00646F4A" w:rsidRPr="00646F4A" w14:paraId="604136B6" w14:textId="77777777" w:rsidTr="009B4858">
        <w:trPr>
          <w:trHeight w:val="958"/>
        </w:trPr>
        <w:tc>
          <w:tcPr>
            <w:tcW w:w="169" w:type="pct"/>
            <w:tcBorders>
              <w:top w:val="single" w:sz="4" w:space="0" w:color="auto"/>
              <w:left w:val="single" w:sz="4" w:space="0" w:color="auto"/>
              <w:right w:val="single" w:sz="4" w:space="0" w:color="auto"/>
            </w:tcBorders>
            <w:shd w:val="clear" w:color="auto" w:fill="FFFFFF"/>
          </w:tcPr>
          <w:p w14:paraId="2FB7641A" w14:textId="45E94099" w:rsidR="00D10CAA" w:rsidRPr="00646F4A" w:rsidRDefault="00D10CAA" w:rsidP="00D10CAA">
            <w:pPr>
              <w:spacing w:before="40"/>
              <w:jc w:val="center"/>
              <w:rPr>
                <w:rFonts w:cs="Arial"/>
                <w:sz w:val="20"/>
                <w:szCs w:val="20"/>
              </w:rPr>
            </w:pPr>
            <w:r w:rsidRPr="00646F4A">
              <w:rPr>
                <w:rFonts w:cs="Arial"/>
                <w:sz w:val="20"/>
                <w:szCs w:val="20"/>
              </w:rPr>
              <w:t>168</w:t>
            </w:r>
          </w:p>
        </w:tc>
        <w:tc>
          <w:tcPr>
            <w:tcW w:w="535" w:type="pct"/>
            <w:tcBorders>
              <w:top w:val="single" w:sz="4" w:space="0" w:color="auto"/>
              <w:left w:val="single" w:sz="4" w:space="0" w:color="auto"/>
              <w:right w:val="single" w:sz="4" w:space="0" w:color="auto"/>
            </w:tcBorders>
            <w:shd w:val="clear" w:color="auto" w:fill="FFFFFF"/>
          </w:tcPr>
          <w:p w14:paraId="2987F41E" w14:textId="645944DC" w:rsidR="00D10CAA" w:rsidRPr="00646F4A" w:rsidRDefault="00D10CAA" w:rsidP="00D10CAA">
            <w:pPr>
              <w:spacing w:before="40"/>
              <w:jc w:val="left"/>
              <w:rPr>
                <w:rFonts w:cs="Arial"/>
                <w:sz w:val="20"/>
                <w:szCs w:val="20"/>
              </w:rPr>
            </w:pPr>
            <w:r w:rsidRPr="00646F4A">
              <w:rPr>
                <w:rFonts w:cs="Arial"/>
                <w:sz w:val="20"/>
                <w:szCs w:val="20"/>
              </w:rPr>
              <w:t>Hill Farm Primary School</w:t>
            </w:r>
          </w:p>
        </w:tc>
        <w:tc>
          <w:tcPr>
            <w:tcW w:w="299" w:type="pct"/>
          </w:tcPr>
          <w:p w14:paraId="5FACDEFD" w14:textId="6D170E18" w:rsidR="00D10CAA" w:rsidRPr="00646F4A" w:rsidRDefault="00D10CAA" w:rsidP="00D10CAA">
            <w:pPr>
              <w:jc w:val="center"/>
              <w:rPr>
                <w:rFonts w:cs="Arial"/>
                <w:sz w:val="20"/>
                <w:szCs w:val="20"/>
              </w:rPr>
            </w:pPr>
            <w:r w:rsidRPr="00646F4A">
              <w:rPr>
                <w:rFonts w:cs="Arial"/>
                <w:sz w:val="20"/>
                <w:szCs w:val="20"/>
              </w:rPr>
              <w:t>CV4 9SW</w:t>
            </w:r>
          </w:p>
        </w:tc>
        <w:tc>
          <w:tcPr>
            <w:tcW w:w="338" w:type="pct"/>
            <w:shd w:val="clear" w:color="auto" w:fill="auto"/>
          </w:tcPr>
          <w:p w14:paraId="05F383AE" w14:textId="73A334C3" w:rsidR="00D10CAA" w:rsidRPr="00646F4A" w:rsidRDefault="00D10CAA" w:rsidP="00D10CAA">
            <w:pPr>
              <w:spacing w:before="40"/>
              <w:jc w:val="center"/>
              <w:rPr>
                <w:rFonts w:cs="Arial"/>
                <w:sz w:val="20"/>
                <w:szCs w:val="20"/>
              </w:rPr>
            </w:pPr>
            <w:r w:rsidRPr="00646F4A">
              <w:rPr>
                <w:rFonts w:cs="Arial"/>
                <w:sz w:val="20"/>
                <w:szCs w:val="20"/>
              </w:rPr>
              <w:t>Football</w:t>
            </w:r>
          </w:p>
        </w:tc>
        <w:tc>
          <w:tcPr>
            <w:tcW w:w="410" w:type="pct"/>
            <w:shd w:val="clear" w:color="auto" w:fill="auto"/>
          </w:tcPr>
          <w:p w14:paraId="6A0F4FAC" w14:textId="77A0A896" w:rsidR="00D10CAA" w:rsidRPr="00646F4A" w:rsidRDefault="00D10CAA" w:rsidP="00D10CAA">
            <w:pPr>
              <w:spacing w:before="40"/>
              <w:jc w:val="center"/>
              <w:rPr>
                <w:rFonts w:cs="Arial"/>
                <w:bCs/>
                <w:sz w:val="20"/>
                <w:szCs w:val="20"/>
              </w:rPr>
            </w:pPr>
            <w:r w:rsidRPr="00646F4A">
              <w:rPr>
                <w:rFonts w:cs="Arial"/>
                <w:bCs/>
                <w:sz w:val="20"/>
                <w:szCs w:val="20"/>
              </w:rPr>
              <w:t>Education</w:t>
            </w:r>
          </w:p>
        </w:tc>
        <w:tc>
          <w:tcPr>
            <w:tcW w:w="898" w:type="pct"/>
            <w:shd w:val="clear" w:color="auto" w:fill="auto"/>
          </w:tcPr>
          <w:p w14:paraId="687072CB" w14:textId="1BA6C675" w:rsidR="00D10CAA" w:rsidRPr="00646F4A" w:rsidRDefault="00D10CAA" w:rsidP="00D10CAA">
            <w:pPr>
              <w:spacing w:before="40"/>
              <w:jc w:val="left"/>
              <w:rPr>
                <w:rFonts w:cs="Arial"/>
                <w:bCs/>
                <w:sz w:val="20"/>
                <w:szCs w:val="20"/>
              </w:rPr>
            </w:pPr>
            <w:r w:rsidRPr="00646F4A">
              <w:rPr>
                <w:rFonts w:cs="Arial"/>
                <w:bCs/>
                <w:sz w:val="20"/>
                <w:szCs w:val="20"/>
              </w:rPr>
              <w:t>One standard quality mini 7v7 pitch which is available for community use. The pitch has actual spare capacity discounted due to its unsecure tenure.</w:t>
            </w:r>
          </w:p>
        </w:tc>
        <w:tc>
          <w:tcPr>
            <w:tcW w:w="772" w:type="pct"/>
            <w:shd w:val="clear" w:color="auto" w:fill="auto"/>
          </w:tcPr>
          <w:p w14:paraId="3CF0B282" w14:textId="78DF0F91" w:rsidR="00D10CAA" w:rsidRPr="00646F4A" w:rsidRDefault="00D10CAA" w:rsidP="00D10CAA">
            <w:pPr>
              <w:spacing w:before="40"/>
              <w:jc w:val="left"/>
              <w:rPr>
                <w:rFonts w:cs="Arial"/>
                <w:bCs/>
                <w:sz w:val="20"/>
                <w:szCs w:val="20"/>
              </w:rPr>
            </w:pPr>
            <w:r w:rsidRPr="00646F4A">
              <w:rPr>
                <w:rFonts w:cs="Arial"/>
                <w:bCs/>
                <w:sz w:val="20"/>
                <w:szCs w:val="20"/>
              </w:rPr>
              <w:t>Pursue the creation of a community use agreement to provide security of tenure and actual spare capacity.</w:t>
            </w:r>
          </w:p>
        </w:tc>
        <w:tc>
          <w:tcPr>
            <w:tcW w:w="319" w:type="pct"/>
            <w:shd w:val="clear" w:color="auto" w:fill="auto"/>
          </w:tcPr>
          <w:p w14:paraId="40C2D262" w14:textId="77777777" w:rsidR="00D10CAA" w:rsidRPr="00646F4A" w:rsidRDefault="00D10CAA" w:rsidP="00D10CAA">
            <w:pPr>
              <w:spacing w:before="40"/>
              <w:jc w:val="center"/>
              <w:rPr>
                <w:rFonts w:cs="Arial"/>
                <w:bCs/>
                <w:sz w:val="20"/>
                <w:szCs w:val="20"/>
              </w:rPr>
            </w:pPr>
            <w:r w:rsidRPr="00646F4A">
              <w:rPr>
                <w:rFonts w:cs="Arial"/>
                <w:bCs/>
                <w:sz w:val="20"/>
                <w:szCs w:val="20"/>
              </w:rPr>
              <w:t>School</w:t>
            </w:r>
          </w:p>
          <w:p w14:paraId="78FCFA1E" w14:textId="5591CE66" w:rsidR="00D10CAA" w:rsidRPr="00646F4A" w:rsidRDefault="00D10CAA" w:rsidP="00D10CAA">
            <w:pPr>
              <w:spacing w:before="40"/>
              <w:jc w:val="center"/>
              <w:rPr>
                <w:rFonts w:cs="Arial"/>
                <w:bCs/>
                <w:sz w:val="20"/>
                <w:szCs w:val="20"/>
              </w:rPr>
            </w:pPr>
            <w:r w:rsidRPr="00646F4A">
              <w:rPr>
                <w:rFonts w:cs="Arial"/>
                <w:bCs/>
                <w:sz w:val="20"/>
                <w:szCs w:val="20"/>
              </w:rPr>
              <w:t>FF, FA</w:t>
            </w:r>
          </w:p>
        </w:tc>
        <w:tc>
          <w:tcPr>
            <w:tcW w:w="308" w:type="pct"/>
            <w:shd w:val="clear" w:color="auto" w:fill="FFFFFF"/>
          </w:tcPr>
          <w:p w14:paraId="1C144963" w14:textId="10DFAB32" w:rsidR="00D10CAA" w:rsidRPr="00646F4A" w:rsidRDefault="00D10CAA" w:rsidP="00D10CAA">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51501170" w14:textId="463282DD" w:rsidR="00D10CAA" w:rsidRPr="00646F4A" w:rsidRDefault="00D10CAA" w:rsidP="00D10CAA">
            <w:pPr>
              <w:spacing w:before="40"/>
              <w:jc w:val="center"/>
              <w:rPr>
                <w:rFonts w:cs="Arial"/>
                <w:bCs/>
                <w:sz w:val="20"/>
                <w:szCs w:val="20"/>
              </w:rPr>
            </w:pPr>
            <w:r w:rsidRPr="00646F4A">
              <w:rPr>
                <w:rFonts w:cs="Arial"/>
                <w:bCs/>
                <w:sz w:val="20"/>
                <w:szCs w:val="20"/>
              </w:rPr>
              <w:t>L</w:t>
            </w:r>
          </w:p>
        </w:tc>
        <w:tc>
          <w:tcPr>
            <w:tcW w:w="314" w:type="pct"/>
            <w:shd w:val="clear" w:color="auto" w:fill="FFFFFF"/>
          </w:tcPr>
          <w:p w14:paraId="07B9D18E" w14:textId="284C7F4D" w:rsidR="00D10CAA" w:rsidRPr="00646F4A" w:rsidRDefault="00162738"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7EA8DC38" w14:textId="6A20460C"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shd w:val="clear" w:color="auto" w:fill="FFFFFF"/>
          </w:tcPr>
          <w:p w14:paraId="2F1553EB" w14:textId="47AB8CF8" w:rsidR="00D10CAA" w:rsidRPr="00646F4A" w:rsidRDefault="00D10CAA" w:rsidP="00D10CAA">
            <w:pPr>
              <w:spacing w:before="40"/>
              <w:jc w:val="center"/>
              <w:rPr>
                <w:rFonts w:cs="Arial"/>
                <w:bCs/>
                <w:sz w:val="20"/>
                <w:szCs w:val="20"/>
              </w:rPr>
            </w:pPr>
            <w:r w:rsidRPr="00646F4A">
              <w:rPr>
                <w:rFonts w:cs="Arial"/>
                <w:bCs/>
                <w:sz w:val="20"/>
                <w:szCs w:val="20"/>
              </w:rPr>
              <w:t>Protect</w:t>
            </w:r>
          </w:p>
        </w:tc>
      </w:tr>
      <w:tr w:rsidR="00646F4A" w:rsidRPr="00646F4A" w14:paraId="1A357D7B" w14:textId="77777777" w:rsidTr="009B4858">
        <w:trPr>
          <w:trHeight w:val="958"/>
        </w:trPr>
        <w:tc>
          <w:tcPr>
            <w:tcW w:w="169" w:type="pct"/>
            <w:tcBorders>
              <w:top w:val="single" w:sz="4" w:space="0" w:color="auto"/>
              <w:left w:val="single" w:sz="4" w:space="0" w:color="auto"/>
              <w:right w:val="single" w:sz="4" w:space="0" w:color="auto"/>
            </w:tcBorders>
            <w:shd w:val="clear" w:color="auto" w:fill="FFFFFF"/>
          </w:tcPr>
          <w:p w14:paraId="7F57BDEB" w14:textId="7906EF0B" w:rsidR="00D10CAA" w:rsidRPr="00646F4A" w:rsidRDefault="00D10CAA" w:rsidP="00D10CAA">
            <w:pPr>
              <w:spacing w:before="40"/>
              <w:jc w:val="center"/>
              <w:rPr>
                <w:rFonts w:cs="Arial"/>
                <w:sz w:val="20"/>
                <w:szCs w:val="20"/>
              </w:rPr>
            </w:pPr>
            <w:r w:rsidRPr="00646F4A">
              <w:rPr>
                <w:rFonts w:cs="Arial"/>
                <w:sz w:val="20"/>
                <w:szCs w:val="20"/>
              </w:rPr>
              <w:t>174</w:t>
            </w:r>
          </w:p>
        </w:tc>
        <w:tc>
          <w:tcPr>
            <w:tcW w:w="535" w:type="pct"/>
            <w:tcBorders>
              <w:top w:val="single" w:sz="4" w:space="0" w:color="auto"/>
              <w:left w:val="single" w:sz="4" w:space="0" w:color="auto"/>
              <w:right w:val="single" w:sz="4" w:space="0" w:color="auto"/>
            </w:tcBorders>
            <w:shd w:val="clear" w:color="auto" w:fill="FFFFFF"/>
          </w:tcPr>
          <w:p w14:paraId="641DE405" w14:textId="4FB39652" w:rsidR="00D10CAA" w:rsidRPr="00646F4A" w:rsidRDefault="00D10CAA" w:rsidP="00D10CAA">
            <w:pPr>
              <w:spacing w:before="40"/>
              <w:jc w:val="left"/>
              <w:rPr>
                <w:rFonts w:cs="Arial"/>
                <w:sz w:val="20"/>
                <w:szCs w:val="20"/>
              </w:rPr>
            </w:pPr>
            <w:r w:rsidRPr="00646F4A">
              <w:rPr>
                <w:rFonts w:cs="Arial"/>
                <w:sz w:val="20"/>
                <w:szCs w:val="20"/>
              </w:rPr>
              <w:t>Little Heath Primary School</w:t>
            </w:r>
          </w:p>
        </w:tc>
        <w:tc>
          <w:tcPr>
            <w:tcW w:w="299" w:type="pct"/>
          </w:tcPr>
          <w:p w14:paraId="69C17333" w14:textId="7F1AA31A" w:rsidR="00D10CAA" w:rsidRPr="00646F4A" w:rsidRDefault="00D10CAA" w:rsidP="00D10CAA">
            <w:pPr>
              <w:spacing w:before="40"/>
              <w:jc w:val="center"/>
              <w:rPr>
                <w:rFonts w:cs="Arial"/>
                <w:sz w:val="20"/>
                <w:szCs w:val="20"/>
              </w:rPr>
            </w:pPr>
            <w:r w:rsidRPr="00646F4A">
              <w:rPr>
                <w:rFonts w:cs="Arial"/>
                <w:sz w:val="20"/>
                <w:szCs w:val="20"/>
              </w:rPr>
              <w:t>CV4 9QT</w:t>
            </w:r>
          </w:p>
        </w:tc>
        <w:tc>
          <w:tcPr>
            <w:tcW w:w="338" w:type="pct"/>
            <w:shd w:val="clear" w:color="auto" w:fill="auto"/>
          </w:tcPr>
          <w:p w14:paraId="3D6D4E22" w14:textId="284039CC" w:rsidR="00D10CAA" w:rsidRPr="00646F4A" w:rsidRDefault="00D10CAA" w:rsidP="00D10CAA">
            <w:pPr>
              <w:spacing w:before="40"/>
              <w:jc w:val="center"/>
              <w:rPr>
                <w:rFonts w:cs="Arial"/>
                <w:sz w:val="20"/>
                <w:szCs w:val="20"/>
              </w:rPr>
            </w:pPr>
            <w:r w:rsidRPr="00646F4A">
              <w:rPr>
                <w:rFonts w:cs="Arial"/>
                <w:sz w:val="20"/>
                <w:szCs w:val="20"/>
              </w:rPr>
              <w:t>Football</w:t>
            </w:r>
          </w:p>
        </w:tc>
        <w:tc>
          <w:tcPr>
            <w:tcW w:w="410" w:type="pct"/>
            <w:shd w:val="clear" w:color="auto" w:fill="auto"/>
          </w:tcPr>
          <w:p w14:paraId="255B49B1" w14:textId="697086AA" w:rsidR="00D10CAA" w:rsidRPr="00646F4A" w:rsidRDefault="00D10CAA" w:rsidP="00D10CAA">
            <w:pPr>
              <w:spacing w:before="40"/>
              <w:jc w:val="center"/>
              <w:rPr>
                <w:rFonts w:cs="Arial"/>
                <w:bCs/>
                <w:sz w:val="20"/>
                <w:szCs w:val="20"/>
              </w:rPr>
            </w:pPr>
            <w:r w:rsidRPr="00646F4A">
              <w:rPr>
                <w:rFonts w:cs="Arial"/>
                <w:bCs/>
                <w:sz w:val="20"/>
                <w:szCs w:val="20"/>
              </w:rPr>
              <w:t>Education</w:t>
            </w:r>
          </w:p>
        </w:tc>
        <w:tc>
          <w:tcPr>
            <w:tcW w:w="898" w:type="pct"/>
            <w:shd w:val="clear" w:color="auto" w:fill="auto"/>
          </w:tcPr>
          <w:p w14:paraId="3A26CEE3" w14:textId="2BFED65A" w:rsidR="00D10CAA" w:rsidRPr="00646F4A" w:rsidRDefault="00D10CAA" w:rsidP="00D10CAA">
            <w:pPr>
              <w:spacing w:before="40"/>
              <w:jc w:val="left"/>
              <w:rPr>
                <w:rFonts w:cs="Arial"/>
                <w:bCs/>
                <w:sz w:val="20"/>
                <w:szCs w:val="20"/>
              </w:rPr>
            </w:pPr>
            <w:r w:rsidRPr="00646F4A">
              <w:rPr>
                <w:rFonts w:cs="Arial"/>
                <w:bCs/>
                <w:sz w:val="20"/>
                <w:szCs w:val="20"/>
              </w:rPr>
              <w:t>Two standard quality mini 7v7 pitches which are both available for community use.</w:t>
            </w:r>
          </w:p>
        </w:tc>
        <w:tc>
          <w:tcPr>
            <w:tcW w:w="772" w:type="pct"/>
            <w:shd w:val="clear" w:color="auto" w:fill="auto"/>
          </w:tcPr>
          <w:p w14:paraId="7DDBAE28" w14:textId="18E349DB" w:rsidR="00D10CAA" w:rsidRPr="00646F4A" w:rsidRDefault="00D10CAA" w:rsidP="00D10CAA">
            <w:pPr>
              <w:spacing w:before="40"/>
              <w:jc w:val="left"/>
              <w:rPr>
                <w:rFonts w:cs="Arial"/>
                <w:bCs/>
                <w:sz w:val="20"/>
                <w:szCs w:val="20"/>
              </w:rPr>
            </w:pPr>
            <w:r w:rsidRPr="00646F4A">
              <w:rPr>
                <w:rFonts w:cs="Arial"/>
                <w:bCs/>
                <w:sz w:val="20"/>
                <w:szCs w:val="20"/>
              </w:rPr>
              <w:t>Pursue the creation of a community use agreement to provide security of tenure and actual spare capacity.</w:t>
            </w:r>
          </w:p>
        </w:tc>
        <w:tc>
          <w:tcPr>
            <w:tcW w:w="319" w:type="pct"/>
            <w:shd w:val="clear" w:color="auto" w:fill="auto"/>
          </w:tcPr>
          <w:p w14:paraId="0A644D5D" w14:textId="77777777" w:rsidR="00D10CAA" w:rsidRPr="00646F4A" w:rsidRDefault="00D10CAA" w:rsidP="00D10CAA">
            <w:pPr>
              <w:spacing w:before="40"/>
              <w:jc w:val="center"/>
              <w:rPr>
                <w:rFonts w:cs="Arial"/>
                <w:bCs/>
                <w:sz w:val="20"/>
                <w:szCs w:val="20"/>
              </w:rPr>
            </w:pPr>
            <w:r w:rsidRPr="00646F4A">
              <w:rPr>
                <w:rFonts w:cs="Arial"/>
                <w:bCs/>
                <w:sz w:val="20"/>
                <w:szCs w:val="20"/>
              </w:rPr>
              <w:t>School</w:t>
            </w:r>
          </w:p>
          <w:p w14:paraId="6FB5309C" w14:textId="5ABB4ACE" w:rsidR="00D10CAA" w:rsidRPr="00646F4A" w:rsidRDefault="00D10CAA" w:rsidP="00D10CAA">
            <w:pPr>
              <w:spacing w:before="40"/>
              <w:jc w:val="center"/>
              <w:rPr>
                <w:rFonts w:cs="Arial"/>
                <w:bCs/>
                <w:sz w:val="20"/>
                <w:szCs w:val="20"/>
              </w:rPr>
            </w:pPr>
            <w:r w:rsidRPr="00646F4A">
              <w:rPr>
                <w:rFonts w:cs="Arial"/>
                <w:bCs/>
                <w:sz w:val="20"/>
                <w:szCs w:val="20"/>
              </w:rPr>
              <w:t>FF, FA</w:t>
            </w:r>
          </w:p>
        </w:tc>
        <w:tc>
          <w:tcPr>
            <w:tcW w:w="308" w:type="pct"/>
            <w:shd w:val="clear" w:color="auto" w:fill="FFFFFF"/>
          </w:tcPr>
          <w:p w14:paraId="1516C916" w14:textId="6FB7622C" w:rsidR="00D10CAA" w:rsidRPr="00646F4A" w:rsidRDefault="00D10CAA" w:rsidP="00D10CAA">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262D0093" w14:textId="1AD32ED4" w:rsidR="00D10CAA" w:rsidRPr="00646F4A" w:rsidRDefault="00D10CAA" w:rsidP="00D10CAA">
            <w:pPr>
              <w:spacing w:before="40"/>
              <w:jc w:val="center"/>
              <w:rPr>
                <w:rFonts w:cs="Arial"/>
                <w:bCs/>
                <w:sz w:val="20"/>
                <w:szCs w:val="20"/>
              </w:rPr>
            </w:pPr>
            <w:r w:rsidRPr="00646F4A">
              <w:rPr>
                <w:rFonts w:cs="Arial"/>
                <w:bCs/>
                <w:sz w:val="20"/>
                <w:szCs w:val="20"/>
              </w:rPr>
              <w:t>L</w:t>
            </w:r>
          </w:p>
        </w:tc>
        <w:tc>
          <w:tcPr>
            <w:tcW w:w="314" w:type="pct"/>
            <w:shd w:val="clear" w:color="auto" w:fill="FFFFFF"/>
          </w:tcPr>
          <w:p w14:paraId="277BC7FE" w14:textId="6EB54071" w:rsidR="00D10CAA" w:rsidRPr="00646F4A" w:rsidRDefault="00162738"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52B424C7" w14:textId="71B48FE2"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shd w:val="clear" w:color="auto" w:fill="FFFFFF"/>
          </w:tcPr>
          <w:p w14:paraId="63F3C766" w14:textId="1B7476FC" w:rsidR="00D10CAA" w:rsidRPr="00646F4A" w:rsidRDefault="00D10CAA" w:rsidP="00D10CAA">
            <w:pPr>
              <w:spacing w:before="40"/>
              <w:jc w:val="center"/>
              <w:rPr>
                <w:rFonts w:cs="Arial"/>
                <w:bCs/>
                <w:sz w:val="20"/>
                <w:szCs w:val="20"/>
              </w:rPr>
            </w:pPr>
            <w:r w:rsidRPr="00646F4A">
              <w:rPr>
                <w:rFonts w:cs="Arial"/>
                <w:bCs/>
                <w:sz w:val="20"/>
                <w:szCs w:val="20"/>
              </w:rPr>
              <w:t>Protect</w:t>
            </w:r>
          </w:p>
        </w:tc>
      </w:tr>
      <w:tr w:rsidR="00646F4A" w:rsidRPr="00646F4A" w14:paraId="4ECDAC95" w14:textId="77777777" w:rsidTr="009B4858">
        <w:trPr>
          <w:trHeight w:val="499"/>
        </w:trPr>
        <w:tc>
          <w:tcPr>
            <w:tcW w:w="169" w:type="pct"/>
            <w:tcBorders>
              <w:top w:val="single" w:sz="4" w:space="0" w:color="auto"/>
              <w:left w:val="single" w:sz="4" w:space="0" w:color="auto"/>
              <w:bottom w:val="single" w:sz="4" w:space="0" w:color="auto"/>
              <w:right w:val="single" w:sz="4" w:space="0" w:color="auto"/>
            </w:tcBorders>
            <w:shd w:val="clear" w:color="auto" w:fill="FFFFFF"/>
          </w:tcPr>
          <w:p w14:paraId="07788C83" w14:textId="57EBFEA0" w:rsidR="00D10CAA" w:rsidRPr="00646F4A" w:rsidRDefault="00D10CAA" w:rsidP="00D10CAA">
            <w:pPr>
              <w:spacing w:before="40"/>
              <w:jc w:val="center"/>
              <w:rPr>
                <w:rFonts w:cs="Arial"/>
                <w:sz w:val="20"/>
                <w:szCs w:val="20"/>
              </w:rPr>
            </w:pPr>
            <w:r w:rsidRPr="00646F4A">
              <w:rPr>
                <w:rFonts w:cs="Arial"/>
                <w:sz w:val="20"/>
                <w:szCs w:val="20"/>
              </w:rPr>
              <w:t>175</w:t>
            </w:r>
          </w:p>
        </w:tc>
        <w:tc>
          <w:tcPr>
            <w:tcW w:w="535" w:type="pct"/>
            <w:tcBorders>
              <w:top w:val="single" w:sz="4" w:space="0" w:color="auto"/>
              <w:left w:val="single" w:sz="4" w:space="0" w:color="auto"/>
              <w:bottom w:val="single" w:sz="4" w:space="0" w:color="auto"/>
              <w:right w:val="single" w:sz="4" w:space="0" w:color="auto"/>
            </w:tcBorders>
            <w:shd w:val="clear" w:color="auto" w:fill="FFFFFF"/>
          </w:tcPr>
          <w:p w14:paraId="36B33BA2" w14:textId="379A9EEE" w:rsidR="00D10CAA" w:rsidRPr="00646F4A" w:rsidRDefault="00D10CAA" w:rsidP="00D10CAA">
            <w:pPr>
              <w:spacing w:before="40"/>
              <w:jc w:val="left"/>
              <w:rPr>
                <w:rFonts w:cs="Arial"/>
                <w:sz w:val="20"/>
                <w:szCs w:val="20"/>
              </w:rPr>
            </w:pPr>
            <w:r w:rsidRPr="00646F4A">
              <w:rPr>
                <w:rFonts w:cs="Arial"/>
                <w:sz w:val="20"/>
                <w:szCs w:val="20"/>
              </w:rPr>
              <w:t>Alderman's Green Community School</w:t>
            </w:r>
          </w:p>
        </w:tc>
        <w:tc>
          <w:tcPr>
            <w:tcW w:w="299" w:type="pct"/>
          </w:tcPr>
          <w:p w14:paraId="1503789E" w14:textId="338353CE" w:rsidR="00D10CAA" w:rsidRPr="00646F4A" w:rsidRDefault="00D10CAA" w:rsidP="00D10CAA">
            <w:pPr>
              <w:spacing w:before="40"/>
              <w:jc w:val="center"/>
              <w:rPr>
                <w:rFonts w:cs="Arial"/>
                <w:sz w:val="20"/>
                <w:szCs w:val="20"/>
              </w:rPr>
            </w:pPr>
            <w:r w:rsidRPr="00646F4A">
              <w:rPr>
                <w:rFonts w:cs="Arial"/>
                <w:sz w:val="20"/>
                <w:szCs w:val="20"/>
              </w:rPr>
              <w:t>CV4 8EN</w:t>
            </w:r>
          </w:p>
        </w:tc>
        <w:tc>
          <w:tcPr>
            <w:tcW w:w="338" w:type="pct"/>
            <w:shd w:val="clear" w:color="auto" w:fill="auto"/>
          </w:tcPr>
          <w:p w14:paraId="4136F2CE" w14:textId="6B0B72D4" w:rsidR="00D10CAA" w:rsidRPr="00646F4A" w:rsidRDefault="00D10CAA" w:rsidP="00D10CAA">
            <w:pPr>
              <w:spacing w:before="40"/>
              <w:jc w:val="center"/>
              <w:rPr>
                <w:rFonts w:cs="Arial"/>
                <w:sz w:val="20"/>
                <w:szCs w:val="20"/>
              </w:rPr>
            </w:pPr>
            <w:r w:rsidRPr="00646F4A">
              <w:rPr>
                <w:rFonts w:cs="Arial"/>
                <w:sz w:val="20"/>
                <w:szCs w:val="20"/>
              </w:rPr>
              <w:t>Football</w:t>
            </w:r>
          </w:p>
        </w:tc>
        <w:tc>
          <w:tcPr>
            <w:tcW w:w="410" w:type="pct"/>
            <w:shd w:val="clear" w:color="auto" w:fill="auto"/>
          </w:tcPr>
          <w:p w14:paraId="740DA585" w14:textId="1CEB117C" w:rsidR="00D10CAA" w:rsidRPr="00646F4A" w:rsidRDefault="00D10CAA" w:rsidP="00D10CAA">
            <w:pPr>
              <w:spacing w:before="40"/>
              <w:jc w:val="center"/>
              <w:rPr>
                <w:rFonts w:cs="Arial"/>
                <w:bCs/>
                <w:sz w:val="20"/>
                <w:szCs w:val="20"/>
              </w:rPr>
            </w:pPr>
            <w:r w:rsidRPr="00646F4A">
              <w:rPr>
                <w:rFonts w:cs="Arial"/>
                <w:bCs/>
                <w:sz w:val="20"/>
                <w:szCs w:val="20"/>
              </w:rPr>
              <w:t>Education</w:t>
            </w:r>
          </w:p>
        </w:tc>
        <w:tc>
          <w:tcPr>
            <w:tcW w:w="898" w:type="pct"/>
            <w:shd w:val="clear" w:color="auto" w:fill="auto"/>
          </w:tcPr>
          <w:p w14:paraId="4A93D39B" w14:textId="105B1F40" w:rsidR="00D10CAA" w:rsidRPr="00646F4A" w:rsidRDefault="00D10CAA" w:rsidP="00D10CAA">
            <w:pPr>
              <w:spacing w:before="40"/>
              <w:jc w:val="left"/>
              <w:rPr>
                <w:rFonts w:cs="Arial"/>
                <w:bCs/>
                <w:sz w:val="20"/>
                <w:szCs w:val="20"/>
              </w:rPr>
            </w:pPr>
            <w:r w:rsidRPr="00646F4A">
              <w:rPr>
                <w:rFonts w:cs="Arial"/>
                <w:bCs/>
                <w:sz w:val="20"/>
                <w:szCs w:val="20"/>
              </w:rPr>
              <w:t>One standard quality mini 7v7 pitch which is currently unavailable for community use.</w:t>
            </w:r>
          </w:p>
        </w:tc>
        <w:tc>
          <w:tcPr>
            <w:tcW w:w="772" w:type="pct"/>
            <w:shd w:val="clear" w:color="auto" w:fill="auto"/>
          </w:tcPr>
          <w:p w14:paraId="2429B78E" w14:textId="5E0AA220" w:rsidR="00D10CAA" w:rsidRPr="00646F4A" w:rsidRDefault="00D10CAA" w:rsidP="00D10CAA">
            <w:pPr>
              <w:spacing w:before="40"/>
              <w:jc w:val="left"/>
              <w:rPr>
                <w:rFonts w:cs="Arial"/>
                <w:bCs/>
                <w:sz w:val="20"/>
                <w:szCs w:val="20"/>
              </w:rPr>
            </w:pPr>
            <w:r w:rsidRPr="00646F4A">
              <w:rPr>
                <w:rFonts w:cs="Arial"/>
                <w:bCs/>
                <w:sz w:val="20"/>
                <w:szCs w:val="20"/>
              </w:rPr>
              <w:t>Sustain pitch quality and explore opportunities to accommodate community access.</w:t>
            </w:r>
          </w:p>
        </w:tc>
        <w:tc>
          <w:tcPr>
            <w:tcW w:w="319" w:type="pct"/>
            <w:shd w:val="clear" w:color="auto" w:fill="auto"/>
          </w:tcPr>
          <w:p w14:paraId="26117D4C" w14:textId="77777777" w:rsidR="00D10CAA" w:rsidRPr="00646F4A" w:rsidRDefault="00D10CAA" w:rsidP="00D10CAA">
            <w:pPr>
              <w:spacing w:before="40"/>
              <w:jc w:val="center"/>
              <w:rPr>
                <w:rFonts w:cs="Arial"/>
                <w:bCs/>
                <w:sz w:val="20"/>
                <w:szCs w:val="20"/>
              </w:rPr>
            </w:pPr>
            <w:r w:rsidRPr="00646F4A">
              <w:rPr>
                <w:rFonts w:cs="Arial"/>
                <w:bCs/>
                <w:sz w:val="20"/>
                <w:szCs w:val="20"/>
              </w:rPr>
              <w:t>School</w:t>
            </w:r>
          </w:p>
          <w:p w14:paraId="6F7378AE" w14:textId="4B9F1849" w:rsidR="00D10CAA" w:rsidRPr="00646F4A" w:rsidRDefault="00D10CAA" w:rsidP="00D10CAA">
            <w:pPr>
              <w:spacing w:before="40"/>
              <w:jc w:val="center"/>
              <w:rPr>
                <w:rFonts w:cs="Arial"/>
                <w:bCs/>
                <w:sz w:val="20"/>
                <w:szCs w:val="20"/>
              </w:rPr>
            </w:pPr>
            <w:r w:rsidRPr="00646F4A">
              <w:rPr>
                <w:rFonts w:cs="Arial"/>
                <w:bCs/>
                <w:sz w:val="20"/>
                <w:szCs w:val="20"/>
              </w:rPr>
              <w:t>FF, FA</w:t>
            </w:r>
          </w:p>
        </w:tc>
        <w:tc>
          <w:tcPr>
            <w:tcW w:w="308" w:type="pct"/>
            <w:shd w:val="clear" w:color="auto" w:fill="FFFFFF"/>
          </w:tcPr>
          <w:p w14:paraId="3BE9B0F5" w14:textId="693E16FC" w:rsidR="00D10CAA" w:rsidRPr="00646F4A" w:rsidRDefault="00D10CAA" w:rsidP="00D10CAA">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0F3689B0" w14:textId="32B84CFD" w:rsidR="00D10CAA" w:rsidRPr="00646F4A" w:rsidRDefault="00D10CAA" w:rsidP="00D10CAA">
            <w:pPr>
              <w:spacing w:before="40"/>
              <w:jc w:val="center"/>
              <w:rPr>
                <w:rFonts w:cs="Arial"/>
                <w:bCs/>
                <w:sz w:val="20"/>
                <w:szCs w:val="20"/>
              </w:rPr>
            </w:pPr>
            <w:r w:rsidRPr="00646F4A">
              <w:rPr>
                <w:rFonts w:cs="Arial"/>
                <w:bCs/>
                <w:sz w:val="20"/>
                <w:szCs w:val="20"/>
              </w:rPr>
              <w:t>L</w:t>
            </w:r>
          </w:p>
        </w:tc>
        <w:tc>
          <w:tcPr>
            <w:tcW w:w="314" w:type="pct"/>
            <w:shd w:val="clear" w:color="auto" w:fill="FFFFFF"/>
          </w:tcPr>
          <w:p w14:paraId="3A4CE0E1" w14:textId="6C41CB58" w:rsidR="00D10CAA" w:rsidRPr="00646F4A" w:rsidRDefault="00D10CAA"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325BFD91" w14:textId="303815D2"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shd w:val="clear" w:color="auto" w:fill="FFFFFF"/>
          </w:tcPr>
          <w:p w14:paraId="4A0E774A" w14:textId="77777777" w:rsidR="00D10CAA" w:rsidRPr="00646F4A" w:rsidRDefault="00D10CAA" w:rsidP="00D10CAA">
            <w:pPr>
              <w:spacing w:before="40"/>
              <w:jc w:val="center"/>
              <w:rPr>
                <w:rFonts w:cs="Arial"/>
                <w:bCs/>
                <w:sz w:val="20"/>
                <w:szCs w:val="20"/>
              </w:rPr>
            </w:pPr>
            <w:r w:rsidRPr="00646F4A">
              <w:rPr>
                <w:rFonts w:cs="Arial"/>
                <w:bCs/>
                <w:sz w:val="20"/>
                <w:szCs w:val="20"/>
              </w:rPr>
              <w:t>Protect</w:t>
            </w:r>
          </w:p>
          <w:p w14:paraId="0E1B77C0" w14:textId="4AE12154" w:rsidR="00D10CAA" w:rsidRPr="00646F4A" w:rsidRDefault="00D10CAA" w:rsidP="00D10CAA">
            <w:pPr>
              <w:spacing w:before="40"/>
              <w:jc w:val="center"/>
              <w:rPr>
                <w:rFonts w:cs="Arial"/>
                <w:bCs/>
                <w:sz w:val="20"/>
                <w:szCs w:val="20"/>
              </w:rPr>
            </w:pPr>
            <w:r w:rsidRPr="00646F4A">
              <w:rPr>
                <w:rFonts w:cs="Arial"/>
                <w:bCs/>
                <w:sz w:val="20"/>
                <w:szCs w:val="20"/>
              </w:rPr>
              <w:t>Provide</w:t>
            </w:r>
          </w:p>
        </w:tc>
      </w:tr>
      <w:tr w:rsidR="00646F4A" w:rsidRPr="00646F4A" w14:paraId="44124D2F" w14:textId="77777777" w:rsidTr="009B4858">
        <w:trPr>
          <w:trHeight w:val="529"/>
        </w:trPr>
        <w:tc>
          <w:tcPr>
            <w:tcW w:w="169" w:type="pct"/>
            <w:tcBorders>
              <w:top w:val="single" w:sz="4" w:space="0" w:color="auto"/>
              <w:left w:val="single" w:sz="4" w:space="0" w:color="auto"/>
              <w:right w:val="single" w:sz="4" w:space="0" w:color="auto"/>
            </w:tcBorders>
            <w:shd w:val="clear" w:color="auto" w:fill="FFFFFF"/>
          </w:tcPr>
          <w:p w14:paraId="2C54650A" w14:textId="150E5D0B" w:rsidR="00D10CAA" w:rsidRPr="00646F4A" w:rsidRDefault="00D10CAA" w:rsidP="00D10CAA">
            <w:pPr>
              <w:spacing w:before="40"/>
              <w:jc w:val="center"/>
              <w:rPr>
                <w:rFonts w:cs="Arial"/>
                <w:sz w:val="20"/>
                <w:szCs w:val="20"/>
              </w:rPr>
            </w:pPr>
            <w:r w:rsidRPr="00646F4A">
              <w:rPr>
                <w:rFonts w:cs="Arial"/>
                <w:sz w:val="20"/>
                <w:szCs w:val="20"/>
              </w:rPr>
              <w:t>178</w:t>
            </w:r>
          </w:p>
        </w:tc>
        <w:tc>
          <w:tcPr>
            <w:tcW w:w="535" w:type="pct"/>
            <w:tcBorders>
              <w:top w:val="single" w:sz="4" w:space="0" w:color="auto"/>
              <w:left w:val="single" w:sz="4" w:space="0" w:color="auto"/>
              <w:right w:val="single" w:sz="4" w:space="0" w:color="auto"/>
            </w:tcBorders>
            <w:shd w:val="clear" w:color="auto" w:fill="FFFFFF"/>
          </w:tcPr>
          <w:p w14:paraId="3CB50680" w14:textId="41CFF3D1" w:rsidR="00D10CAA" w:rsidRPr="00646F4A" w:rsidRDefault="00D10CAA" w:rsidP="00D10CAA">
            <w:pPr>
              <w:spacing w:before="40"/>
              <w:jc w:val="left"/>
              <w:rPr>
                <w:rFonts w:cs="Arial"/>
                <w:sz w:val="20"/>
                <w:szCs w:val="20"/>
              </w:rPr>
            </w:pPr>
            <w:r w:rsidRPr="00646F4A">
              <w:rPr>
                <w:rFonts w:cs="Arial"/>
                <w:sz w:val="20"/>
                <w:szCs w:val="20"/>
              </w:rPr>
              <w:t>St Patricks Catholic Primary School</w:t>
            </w:r>
          </w:p>
        </w:tc>
        <w:tc>
          <w:tcPr>
            <w:tcW w:w="299" w:type="pct"/>
          </w:tcPr>
          <w:p w14:paraId="07C73C7D" w14:textId="4C0DD7F8" w:rsidR="00D10CAA" w:rsidRPr="00646F4A" w:rsidRDefault="00D10CAA" w:rsidP="00D10CAA">
            <w:pPr>
              <w:spacing w:before="40"/>
              <w:jc w:val="center"/>
              <w:rPr>
                <w:rFonts w:cs="Arial"/>
                <w:sz w:val="20"/>
                <w:szCs w:val="20"/>
              </w:rPr>
            </w:pPr>
            <w:r w:rsidRPr="00646F4A">
              <w:rPr>
                <w:rFonts w:cs="Arial"/>
                <w:sz w:val="20"/>
                <w:szCs w:val="20"/>
              </w:rPr>
              <w:t>CV1 4AP</w:t>
            </w:r>
          </w:p>
        </w:tc>
        <w:tc>
          <w:tcPr>
            <w:tcW w:w="338" w:type="pct"/>
            <w:shd w:val="clear" w:color="auto" w:fill="auto"/>
          </w:tcPr>
          <w:p w14:paraId="01682EAD" w14:textId="7A0EEA83" w:rsidR="00D10CAA" w:rsidRPr="00646F4A" w:rsidRDefault="00D10CAA" w:rsidP="00D10CAA">
            <w:pPr>
              <w:spacing w:before="40"/>
              <w:jc w:val="center"/>
              <w:rPr>
                <w:rFonts w:cs="Arial"/>
                <w:sz w:val="20"/>
                <w:szCs w:val="20"/>
              </w:rPr>
            </w:pPr>
            <w:r w:rsidRPr="00646F4A">
              <w:rPr>
                <w:rFonts w:cs="Arial"/>
                <w:sz w:val="20"/>
                <w:szCs w:val="20"/>
              </w:rPr>
              <w:t>Football</w:t>
            </w:r>
          </w:p>
        </w:tc>
        <w:tc>
          <w:tcPr>
            <w:tcW w:w="410" w:type="pct"/>
            <w:shd w:val="clear" w:color="auto" w:fill="auto"/>
          </w:tcPr>
          <w:p w14:paraId="14D35D38" w14:textId="010A80D7" w:rsidR="00D10CAA" w:rsidRPr="00646F4A" w:rsidRDefault="00D10CAA" w:rsidP="00D10CAA">
            <w:pPr>
              <w:spacing w:before="40"/>
              <w:jc w:val="center"/>
              <w:rPr>
                <w:rFonts w:cs="Arial"/>
                <w:bCs/>
                <w:sz w:val="20"/>
                <w:szCs w:val="20"/>
              </w:rPr>
            </w:pPr>
            <w:r w:rsidRPr="00646F4A">
              <w:rPr>
                <w:rFonts w:cs="Arial"/>
                <w:bCs/>
                <w:sz w:val="20"/>
                <w:szCs w:val="20"/>
              </w:rPr>
              <w:t>Education</w:t>
            </w:r>
          </w:p>
        </w:tc>
        <w:tc>
          <w:tcPr>
            <w:tcW w:w="898" w:type="pct"/>
            <w:shd w:val="clear" w:color="auto" w:fill="auto"/>
          </w:tcPr>
          <w:p w14:paraId="0BABF3EE" w14:textId="146BC421" w:rsidR="00D10CAA" w:rsidRPr="00646F4A" w:rsidRDefault="00D10CAA" w:rsidP="00D10CAA">
            <w:pPr>
              <w:spacing w:before="40"/>
              <w:jc w:val="left"/>
              <w:rPr>
                <w:rFonts w:cs="Arial"/>
                <w:bCs/>
                <w:sz w:val="20"/>
                <w:szCs w:val="20"/>
              </w:rPr>
            </w:pPr>
            <w:r w:rsidRPr="00646F4A">
              <w:rPr>
                <w:rFonts w:cs="Arial"/>
                <w:bCs/>
                <w:sz w:val="20"/>
                <w:szCs w:val="20"/>
              </w:rPr>
              <w:t>One standard quality mini 7v7 pitch which is currently unavailable for community use.</w:t>
            </w:r>
          </w:p>
        </w:tc>
        <w:tc>
          <w:tcPr>
            <w:tcW w:w="772" w:type="pct"/>
            <w:shd w:val="clear" w:color="auto" w:fill="auto"/>
          </w:tcPr>
          <w:p w14:paraId="5EB9B47C" w14:textId="120DFDE3" w:rsidR="00D10CAA" w:rsidRPr="00646F4A" w:rsidRDefault="00D10CAA" w:rsidP="00D10CAA">
            <w:pPr>
              <w:spacing w:before="40"/>
              <w:jc w:val="left"/>
              <w:rPr>
                <w:rFonts w:cs="Arial"/>
                <w:bCs/>
                <w:sz w:val="20"/>
                <w:szCs w:val="20"/>
              </w:rPr>
            </w:pPr>
            <w:r w:rsidRPr="00646F4A">
              <w:rPr>
                <w:rFonts w:cs="Arial"/>
                <w:bCs/>
                <w:sz w:val="20"/>
                <w:szCs w:val="20"/>
              </w:rPr>
              <w:t>Explore options to enable community access.</w:t>
            </w:r>
          </w:p>
        </w:tc>
        <w:tc>
          <w:tcPr>
            <w:tcW w:w="319" w:type="pct"/>
            <w:shd w:val="clear" w:color="auto" w:fill="auto"/>
          </w:tcPr>
          <w:p w14:paraId="23A03D23" w14:textId="77777777" w:rsidR="00D10CAA" w:rsidRPr="00646F4A" w:rsidRDefault="00D10CAA" w:rsidP="00D10CAA">
            <w:pPr>
              <w:spacing w:before="40"/>
              <w:jc w:val="center"/>
              <w:rPr>
                <w:rFonts w:cs="Arial"/>
                <w:bCs/>
                <w:sz w:val="20"/>
                <w:szCs w:val="20"/>
              </w:rPr>
            </w:pPr>
            <w:r w:rsidRPr="00646F4A">
              <w:rPr>
                <w:rFonts w:cs="Arial"/>
                <w:bCs/>
                <w:sz w:val="20"/>
                <w:szCs w:val="20"/>
              </w:rPr>
              <w:t>School</w:t>
            </w:r>
          </w:p>
          <w:p w14:paraId="154DD207" w14:textId="3AA698F3" w:rsidR="00D10CAA" w:rsidRPr="00646F4A" w:rsidRDefault="00D10CAA" w:rsidP="00D10CAA">
            <w:pPr>
              <w:spacing w:before="40"/>
              <w:jc w:val="center"/>
              <w:rPr>
                <w:rFonts w:cs="Arial"/>
                <w:bCs/>
                <w:sz w:val="20"/>
                <w:szCs w:val="20"/>
              </w:rPr>
            </w:pPr>
            <w:r w:rsidRPr="00646F4A">
              <w:rPr>
                <w:rFonts w:cs="Arial"/>
                <w:bCs/>
                <w:sz w:val="20"/>
                <w:szCs w:val="20"/>
              </w:rPr>
              <w:t>FF, FA</w:t>
            </w:r>
          </w:p>
        </w:tc>
        <w:tc>
          <w:tcPr>
            <w:tcW w:w="308" w:type="pct"/>
            <w:shd w:val="clear" w:color="auto" w:fill="FFFFFF"/>
          </w:tcPr>
          <w:p w14:paraId="657F1196" w14:textId="0E04BC0F" w:rsidR="00D10CAA" w:rsidRPr="00646F4A" w:rsidRDefault="00D10CAA" w:rsidP="00D10CAA">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56D2866D" w14:textId="636E54CF" w:rsidR="00D10CAA" w:rsidRPr="00646F4A" w:rsidRDefault="00D10CAA" w:rsidP="00D10CAA">
            <w:pPr>
              <w:spacing w:before="40"/>
              <w:jc w:val="center"/>
              <w:rPr>
                <w:rFonts w:cs="Arial"/>
                <w:bCs/>
                <w:sz w:val="20"/>
                <w:szCs w:val="20"/>
              </w:rPr>
            </w:pPr>
            <w:r w:rsidRPr="00646F4A">
              <w:rPr>
                <w:rFonts w:cs="Arial"/>
                <w:bCs/>
                <w:sz w:val="20"/>
                <w:szCs w:val="20"/>
              </w:rPr>
              <w:t>L</w:t>
            </w:r>
          </w:p>
        </w:tc>
        <w:tc>
          <w:tcPr>
            <w:tcW w:w="314" w:type="pct"/>
            <w:shd w:val="clear" w:color="auto" w:fill="FFFFFF"/>
          </w:tcPr>
          <w:p w14:paraId="657BE2C1" w14:textId="60BAFC7B" w:rsidR="00D10CAA" w:rsidRPr="00646F4A" w:rsidRDefault="00162738"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5CB6FA2D" w14:textId="1AA64A5F"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shd w:val="clear" w:color="auto" w:fill="FFFFFF"/>
          </w:tcPr>
          <w:p w14:paraId="082711F3" w14:textId="77777777" w:rsidR="00D10CAA" w:rsidRPr="00646F4A" w:rsidRDefault="00D10CAA" w:rsidP="00D10CAA">
            <w:pPr>
              <w:spacing w:before="40"/>
              <w:jc w:val="center"/>
              <w:rPr>
                <w:rFonts w:cs="Arial"/>
                <w:bCs/>
                <w:sz w:val="20"/>
                <w:szCs w:val="20"/>
              </w:rPr>
            </w:pPr>
            <w:r w:rsidRPr="00646F4A">
              <w:rPr>
                <w:rFonts w:cs="Arial"/>
                <w:bCs/>
                <w:sz w:val="20"/>
                <w:szCs w:val="20"/>
              </w:rPr>
              <w:t>Protect</w:t>
            </w:r>
          </w:p>
          <w:p w14:paraId="72A8780C" w14:textId="2FB857D2" w:rsidR="00D10CAA" w:rsidRPr="00646F4A" w:rsidRDefault="00D10CAA" w:rsidP="00D10CAA">
            <w:pPr>
              <w:spacing w:before="40"/>
              <w:jc w:val="center"/>
              <w:rPr>
                <w:rFonts w:cs="Arial"/>
                <w:bCs/>
                <w:sz w:val="20"/>
                <w:szCs w:val="20"/>
              </w:rPr>
            </w:pPr>
            <w:r w:rsidRPr="00646F4A">
              <w:rPr>
                <w:rFonts w:cs="Arial"/>
                <w:bCs/>
                <w:sz w:val="20"/>
                <w:szCs w:val="20"/>
              </w:rPr>
              <w:t>Provide</w:t>
            </w:r>
          </w:p>
        </w:tc>
      </w:tr>
      <w:tr w:rsidR="00646F4A" w:rsidRPr="00646F4A" w14:paraId="17A89AFC" w14:textId="77777777" w:rsidTr="001B4C5D">
        <w:trPr>
          <w:trHeight w:val="958"/>
        </w:trPr>
        <w:tc>
          <w:tcPr>
            <w:tcW w:w="169" w:type="pct"/>
            <w:tcBorders>
              <w:top w:val="single" w:sz="4" w:space="0" w:color="auto"/>
              <w:left w:val="single" w:sz="4" w:space="0" w:color="auto"/>
              <w:bottom w:val="single" w:sz="4" w:space="0" w:color="auto"/>
              <w:right w:val="single" w:sz="4" w:space="0" w:color="auto"/>
            </w:tcBorders>
            <w:shd w:val="clear" w:color="auto" w:fill="FFFFFF"/>
          </w:tcPr>
          <w:p w14:paraId="0D4880B2" w14:textId="093FED07" w:rsidR="00D10CAA" w:rsidRPr="00646F4A" w:rsidRDefault="00D10CAA" w:rsidP="00D10CAA">
            <w:pPr>
              <w:spacing w:before="40"/>
              <w:jc w:val="center"/>
              <w:rPr>
                <w:rFonts w:cs="Arial"/>
                <w:sz w:val="20"/>
                <w:szCs w:val="20"/>
              </w:rPr>
            </w:pPr>
            <w:r w:rsidRPr="00646F4A">
              <w:rPr>
                <w:rFonts w:cs="Arial"/>
                <w:sz w:val="20"/>
                <w:szCs w:val="20"/>
              </w:rPr>
              <w:t>181</w:t>
            </w:r>
          </w:p>
        </w:tc>
        <w:tc>
          <w:tcPr>
            <w:tcW w:w="535" w:type="pct"/>
            <w:tcBorders>
              <w:top w:val="single" w:sz="4" w:space="0" w:color="auto"/>
              <w:left w:val="single" w:sz="4" w:space="0" w:color="auto"/>
              <w:bottom w:val="single" w:sz="4" w:space="0" w:color="auto"/>
              <w:right w:val="single" w:sz="4" w:space="0" w:color="auto"/>
            </w:tcBorders>
            <w:shd w:val="clear" w:color="auto" w:fill="FFFFFF"/>
          </w:tcPr>
          <w:p w14:paraId="317DE0AA" w14:textId="61C96D38" w:rsidR="00D10CAA" w:rsidRPr="00646F4A" w:rsidRDefault="00D10CAA" w:rsidP="00D10CAA">
            <w:pPr>
              <w:spacing w:before="40"/>
              <w:jc w:val="left"/>
              <w:rPr>
                <w:rFonts w:cs="Arial"/>
                <w:sz w:val="20"/>
                <w:szCs w:val="20"/>
              </w:rPr>
            </w:pPr>
            <w:r w:rsidRPr="00646F4A">
              <w:rPr>
                <w:rFonts w:cs="Arial"/>
                <w:sz w:val="20"/>
                <w:szCs w:val="20"/>
              </w:rPr>
              <w:t>Wheelwright Lane Playing Fields</w:t>
            </w:r>
          </w:p>
        </w:tc>
        <w:tc>
          <w:tcPr>
            <w:tcW w:w="299" w:type="pct"/>
          </w:tcPr>
          <w:p w14:paraId="4520B5D8" w14:textId="2817FA48" w:rsidR="00D10CAA" w:rsidRPr="00646F4A" w:rsidRDefault="00D10CAA" w:rsidP="00D10CAA">
            <w:pPr>
              <w:spacing w:before="40"/>
              <w:jc w:val="center"/>
              <w:rPr>
                <w:rFonts w:cs="Arial"/>
                <w:sz w:val="20"/>
                <w:szCs w:val="20"/>
              </w:rPr>
            </w:pPr>
            <w:r w:rsidRPr="00646F4A">
              <w:rPr>
                <w:rFonts w:eastAsia="MS Mincho" w:cs="Arial"/>
                <w:sz w:val="20"/>
                <w:szCs w:val="20"/>
                <w:lang w:val="en-US" w:eastAsia="ja-JP"/>
              </w:rPr>
              <w:t>CV7 9HS</w:t>
            </w:r>
          </w:p>
        </w:tc>
        <w:tc>
          <w:tcPr>
            <w:tcW w:w="338" w:type="pct"/>
            <w:shd w:val="clear" w:color="auto" w:fill="auto"/>
          </w:tcPr>
          <w:p w14:paraId="12ED0261" w14:textId="3A216BF0" w:rsidR="00D10CAA" w:rsidRPr="00646F4A" w:rsidRDefault="00D10CAA" w:rsidP="00D10CAA">
            <w:pPr>
              <w:spacing w:before="40"/>
              <w:jc w:val="center"/>
              <w:rPr>
                <w:rFonts w:cs="Arial"/>
                <w:sz w:val="20"/>
                <w:szCs w:val="20"/>
              </w:rPr>
            </w:pPr>
            <w:r w:rsidRPr="00646F4A">
              <w:rPr>
                <w:rFonts w:cs="Arial"/>
                <w:sz w:val="20"/>
                <w:szCs w:val="20"/>
              </w:rPr>
              <w:t>Football</w:t>
            </w:r>
          </w:p>
        </w:tc>
        <w:tc>
          <w:tcPr>
            <w:tcW w:w="410" w:type="pct"/>
            <w:shd w:val="clear" w:color="auto" w:fill="auto"/>
          </w:tcPr>
          <w:p w14:paraId="2980EDB9" w14:textId="4C98DDE7" w:rsidR="00D10CAA" w:rsidRPr="00646F4A" w:rsidRDefault="00D10CAA" w:rsidP="00D10CAA">
            <w:pPr>
              <w:spacing w:before="40"/>
              <w:jc w:val="center"/>
              <w:rPr>
                <w:rFonts w:cs="Arial"/>
                <w:bCs/>
                <w:sz w:val="20"/>
                <w:szCs w:val="20"/>
              </w:rPr>
            </w:pPr>
            <w:r w:rsidRPr="00646F4A">
              <w:rPr>
                <w:rFonts w:cs="Arial"/>
                <w:bCs/>
                <w:sz w:val="20"/>
                <w:szCs w:val="20"/>
              </w:rPr>
              <w:t xml:space="preserve">Sports Club </w:t>
            </w:r>
          </w:p>
        </w:tc>
        <w:tc>
          <w:tcPr>
            <w:tcW w:w="898" w:type="pct"/>
            <w:shd w:val="clear" w:color="auto" w:fill="auto"/>
          </w:tcPr>
          <w:p w14:paraId="522CABAC" w14:textId="6F13ECE6" w:rsidR="00D10CAA" w:rsidRPr="00646F4A" w:rsidRDefault="00D10CAA" w:rsidP="00D10CAA">
            <w:pPr>
              <w:spacing w:before="40"/>
              <w:jc w:val="left"/>
              <w:rPr>
                <w:rFonts w:cs="Arial"/>
                <w:bCs/>
                <w:sz w:val="20"/>
                <w:szCs w:val="20"/>
              </w:rPr>
            </w:pPr>
            <w:r w:rsidRPr="00646F4A">
              <w:rPr>
                <w:rFonts w:cs="Arial"/>
                <w:bCs/>
                <w:sz w:val="20"/>
                <w:szCs w:val="20"/>
              </w:rPr>
              <w:t>One poor quality youth 11v11 pitch and two standard quality youth 9v9 pitches. The youth 9v9 pitches are at capacity at peak time, whilst the youth 11v11 pitch is overplayed. A PitchPower assessment has taken place.</w:t>
            </w:r>
          </w:p>
        </w:tc>
        <w:tc>
          <w:tcPr>
            <w:tcW w:w="772" w:type="pct"/>
            <w:shd w:val="clear" w:color="auto" w:fill="auto"/>
          </w:tcPr>
          <w:p w14:paraId="734DD216" w14:textId="646C2BE0" w:rsidR="00D10CAA" w:rsidRPr="00646F4A" w:rsidRDefault="00D10CAA" w:rsidP="00D10CAA">
            <w:pPr>
              <w:spacing w:before="40"/>
              <w:jc w:val="left"/>
              <w:rPr>
                <w:rFonts w:cs="Arial"/>
                <w:bCs/>
                <w:sz w:val="20"/>
                <w:szCs w:val="20"/>
              </w:rPr>
            </w:pPr>
            <w:r w:rsidRPr="00646F4A">
              <w:rPr>
                <w:rFonts w:cs="Arial"/>
                <w:bCs/>
                <w:sz w:val="20"/>
                <w:szCs w:val="20"/>
              </w:rPr>
              <w:t>Improve quality to eradicate overplay</w:t>
            </w:r>
            <w:r w:rsidR="00691FD7" w:rsidRPr="00646F4A">
              <w:rPr>
                <w:rFonts w:cs="Arial"/>
                <w:bCs/>
                <w:sz w:val="20"/>
                <w:szCs w:val="20"/>
              </w:rPr>
              <w:t xml:space="preserve"> from the site and reduce future Analysis Area shortfalls, </w:t>
            </w:r>
            <w:r w:rsidRPr="00646F4A">
              <w:rPr>
                <w:rFonts w:cs="Arial"/>
                <w:bCs/>
                <w:sz w:val="20"/>
                <w:szCs w:val="20"/>
              </w:rPr>
              <w:t xml:space="preserve">in line with PitchPower assessment recommendations. </w:t>
            </w:r>
          </w:p>
          <w:p w14:paraId="16C2BAAE" w14:textId="62542071" w:rsidR="00D10CAA" w:rsidRPr="00646F4A" w:rsidRDefault="00D10CAA" w:rsidP="00D10CAA">
            <w:pPr>
              <w:spacing w:before="40"/>
              <w:jc w:val="left"/>
              <w:rPr>
                <w:rFonts w:cs="Arial"/>
                <w:bCs/>
                <w:sz w:val="20"/>
                <w:szCs w:val="20"/>
              </w:rPr>
            </w:pPr>
          </w:p>
        </w:tc>
        <w:tc>
          <w:tcPr>
            <w:tcW w:w="319" w:type="pct"/>
            <w:shd w:val="clear" w:color="auto" w:fill="auto"/>
          </w:tcPr>
          <w:p w14:paraId="5AFF381D" w14:textId="02FFAA75" w:rsidR="00D10CAA" w:rsidRPr="00646F4A" w:rsidRDefault="00D10CAA" w:rsidP="00D10CAA">
            <w:pPr>
              <w:spacing w:before="40"/>
              <w:jc w:val="center"/>
              <w:rPr>
                <w:rFonts w:cs="Arial"/>
                <w:bCs/>
                <w:sz w:val="20"/>
                <w:szCs w:val="20"/>
              </w:rPr>
            </w:pPr>
            <w:r w:rsidRPr="00646F4A">
              <w:rPr>
                <w:rFonts w:cs="Arial"/>
                <w:bCs/>
                <w:sz w:val="20"/>
                <w:szCs w:val="20"/>
              </w:rPr>
              <w:t>Club</w:t>
            </w:r>
          </w:p>
          <w:p w14:paraId="47806CD8" w14:textId="7B9BAE98" w:rsidR="00D10CAA" w:rsidRPr="00646F4A" w:rsidRDefault="00D10CAA" w:rsidP="00D10CAA">
            <w:pPr>
              <w:spacing w:before="40"/>
              <w:jc w:val="center"/>
              <w:rPr>
                <w:rFonts w:cs="Arial"/>
                <w:bCs/>
                <w:sz w:val="20"/>
                <w:szCs w:val="20"/>
              </w:rPr>
            </w:pPr>
            <w:r w:rsidRPr="00646F4A">
              <w:rPr>
                <w:rFonts w:cs="Arial"/>
                <w:bCs/>
                <w:sz w:val="20"/>
                <w:szCs w:val="20"/>
              </w:rPr>
              <w:t>FF, FA</w:t>
            </w:r>
          </w:p>
        </w:tc>
        <w:tc>
          <w:tcPr>
            <w:tcW w:w="308" w:type="pct"/>
            <w:shd w:val="clear" w:color="auto" w:fill="FFFFFF"/>
          </w:tcPr>
          <w:p w14:paraId="24DC66D3" w14:textId="37A190D5" w:rsidR="00D10CAA" w:rsidRPr="00646F4A" w:rsidRDefault="00D10CAA" w:rsidP="00D10CAA">
            <w:pPr>
              <w:spacing w:before="40"/>
              <w:jc w:val="center"/>
              <w:rPr>
                <w:rFonts w:cs="Arial"/>
                <w:bCs/>
                <w:sz w:val="20"/>
                <w:szCs w:val="20"/>
              </w:rPr>
            </w:pPr>
            <w:r w:rsidRPr="00646F4A">
              <w:rPr>
                <w:rFonts w:cs="Arial"/>
                <w:bCs/>
                <w:sz w:val="20"/>
                <w:szCs w:val="20"/>
              </w:rPr>
              <w:t>Key Centre</w:t>
            </w:r>
          </w:p>
        </w:tc>
        <w:tc>
          <w:tcPr>
            <w:tcW w:w="235" w:type="pct"/>
            <w:shd w:val="clear" w:color="auto" w:fill="FFFFFF"/>
          </w:tcPr>
          <w:p w14:paraId="366163A7" w14:textId="0BDD5CC0" w:rsidR="00D10CAA" w:rsidRPr="00646F4A" w:rsidRDefault="00D10CAA" w:rsidP="00D10CAA">
            <w:pPr>
              <w:spacing w:before="40"/>
              <w:jc w:val="center"/>
              <w:rPr>
                <w:rFonts w:cs="Arial"/>
                <w:bCs/>
                <w:sz w:val="20"/>
                <w:szCs w:val="20"/>
              </w:rPr>
            </w:pPr>
            <w:r w:rsidRPr="00646F4A">
              <w:rPr>
                <w:rFonts w:cs="Arial"/>
                <w:bCs/>
                <w:sz w:val="20"/>
                <w:szCs w:val="20"/>
              </w:rPr>
              <w:t>M</w:t>
            </w:r>
          </w:p>
        </w:tc>
        <w:tc>
          <w:tcPr>
            <w:tcW w:w="314" w:type="pct"/>
            <w:shd w:val="clear" w:color="auto" w:fill="FFFFFF"/>
          </w:tcPr>
          <w:p w14:paraId="5138BD95" w14:textId="372CD37E" w:rsidR="00D10CAA" w:rsidRPr="00646F4A" w:rsidRDefault="00D10CAA" w:rsidP="00D10CAA">
            <w:pPr>
              <w:spacing w:before="40"/>
              <w:jc w:val="center"/>
              <w:rPr>
                <w:rFonts w:cs="Arial"/>
                <w:bCs/>
                <w:sz w:val="20"/>
                <w:szCs w:val="20"/>
              </w:rPr>
            </w:pPr>
            <w:r w:rsidRPr="00646F4A">
              <w:rPr>
                <w:rFonts w:cs="Arial"/>
                <w:bCs/>
                <w:sz w:val="20"/>
                <w:szCs w:val="20"/>
              </w:rPr>
              <w:t>S</w:t>
            </w:r>
          </w:p>
        </w:tc>
        <w:tc>
          <w:tcPr>
            <w:tcW w:w="160" w:type="pct"/>
            <w:shd w:val="clear" w:color="auto" w:fill="FFFFFF"/>
          </w:tcPr>
          <w:p w14:paraId="08CDD4A6" w14:textId="220910CE" w:rsidR="00D10CAA" w:rsidRPr="00646F4A" w:rsidRDefault="00162738" w:rsidP="00D10CAA">
            <w:pPr>
              <w:spacing w:before="40"/>
              <w:jc w:val="center"/>
              <w:rPr>
                <w:rFonts w:cs="Arial"/>
                <w:bCs/>
                <w:sz w:val="20"/>
                <w:szCs w:val="20"/>
              </w:rPr>
            </w:pPr>
            <w:r w:rsidRPr="00646F4A">
              <w:rPr>
                <w:rFonts w:cs="Arial"/>
                <w:bCs/>
                <w:sz w:val="20"/>
                <w:szCs w:val="20"/>
              </w:rPr>
              <w:t>L</w:t>
            </w:r>
          </w:p>
        </w:tc>
        <w:tc>
          <w:tcPr>
            <w:tcW w:w="244" w:type="pct"/>
            <w:shd w:val="clear" w:color="auto" w:fill="FFFFFF"/>
          </w:tcPr>
          <w:p w14:paraId="19EF6279" w14:textId="77777777" w:rsidR="00D10CAA" w:rsidRPr="00646F4A" w:rsidRDefault="00D10CAA" w:rsidP="00D10CAA">
            <w:pPr>
              <w:spacing w:before="40"/>
              <w:jc w:val="center"/>
              <w:rPr>
                <w:rFonts w:cs="Arial"/>
                <w:bCs/>
                <w:sz w:val="20"/>
                <w:szCs w:val="20"/>
              </w:rPr>
            </w:pPr>
            <w:r w:rsidRPr="00646F4A">
              <w:rPr>
                <w:rFonts w:cs="Arial"/>
                <w:bCs/>
                <w:sz w:val="20"/>
                <w:szCs w:val="20"/>
              </w:rPr>
              <w:t>Protect</w:t>
            </w:r>
          </w:p>
          <w:p w14:paraId="5B639DC6" w14:textId="0FA16DA3" w:rsidR="00D10CAA" w:rsidRPr="00646F4A" w:rsidRDefault="00D10CAA" w:rsidP="00D10CAA">
            <w:pPr>
              <w:spacing w:before="40"/>
              <w:jc w:val="center"/>
              <w:rPr>
                <w:rFonts w:cs="Arial"/>
                <w:bCs/>
                <w:sz w:val="20"/>
                <w:szCs w:val="20"/>
              </w:rPr>
            </w:pPr>
            <w:r w:rsidRPr="00646F4A">
              <w:rPr>
                <w:rFonts w:cs="Arial"/>
                <w:bCs/>
                <w:sz w:val="20"/>
                <w:szCs w:val="20"/>
              </w:rPr>
              <w:t>Enhance</w:t>
            </w:r>
          </w:p>
        </w:tc>
      </w:tr>
      <w:tr w:rsidR="00646F4A" w:rsidRPr="00646F4A" w14:paraId="3EE4A9B0" w14:textId="77777777" w:rsidTr="001B4C5D">
        <w:trPr>
          <w:trHeight w:val="525"/>
        </w:trPr>
        <w:tc>
          <w:tcPr>
            <w:tcW w:w="169" w:type="pct"/>
            <w:tcBorders>
              <w:top w:val="single" w:sz="4" w:space="0" w:color="auto"/>
              <w:left w:val="single" w:sz="4" w:space="0" w:color="auto"/>
              <w:bottom w:val="single" w:sz="4" w:space="0" w:color="auto"/>
              <w:right w:val="single" w:sz="4" w:space="0" w:color="auto"/>
            </w:tcBorders>
            <w:shd w:val="clear" w:color="auto" w:fill="FFFFFF"/>
          </w:tcPr>
          <w:p w14:paraId="03F7049C" w14:textId="57772CA8" w:rsidR="00D10CAA" w:rsidRPr="00646F4A" w:rsidRDefault="00D10CAA" w:rsidP="00D10CAA">
            <w:pPr>
              <w:spacing w:before="40"/>
              <w:jc w:val="center"/>
              <w:rPr>
                <w:rFonts w:cs="Arial"/>
                <w:sz w:val="20"/>
                <w:szCs w:val="20"/>
              </w:rPr>
            </w:pPr>
            <w:r w:rsidRPr="00646F4A">
              <w:rPr>
                <w:rFonts w:cs="Arial"/>
                <w:sz w:val="20"/>
                <w:szCs w:val="20"/>
              </w:rPr>
              <w:lastRenderedPageBreak/>
              <w:t>186</w:t>
            </w:r>
          </w:p>
        </w:tc>
        <w:tc>
          <w:tcPr>
            <w:tcW w:w="535" w:type="pct"/>
            <w:tcBorders>
              <w:top w:val="single" w:sz="4" w:space="0" w:color="auto"/>
              <w:left w:val="single" w:sz="4" w:space="0" w:color="auto"/>
              <w:bottom w:val="single" w:sz="4" w:space="0" w:color="auto"/>
              <w:right w:val="single" w:sz="4" w:space="0" w:color="auto"/>
            </w:tcBorders>
            <w:shd w:val="clear" w:color="auto" w:fill="FFFFFF"/>
          </w:tcPr>
          <w:p w14:paraId="367898DC" w14:textId="093CFFE3" w:rsidR="00D10CAA" w:rsidRPr="00646F4A" w:rsidRDefault="00D10CAA" w:rsidP="00D10CAA">
            <w:pPr>
              <w:spacing w:before="40"/>
              <w:jc w:val="left"/>
              <w:rPr>
                <w:rFonts w:cs="Arial"/>
                <w:sz w:val="20"/>
                <w:szCs w:val="20"/>
              </w:rPr>
            </w:pPr>
            <w:r w:rsidRPr="00646F4A">
              <w:rPr>
                <w:rFonts w:cs="Arial"/>
                <w:sz w:val="20"/>
                <w:szCs w:val="20"/>
              </w:rPr>
              <w:t>Jaguar Bowls Club</w:t>
            </w:r>
          </w:p>
        </w:tc>
        <w:tc>
          <w:tcPr>
            <w:tcW w:w="299" w:type="pct"/>
          </w:tcPr>
          <w:p w14:paraId="4B8CEEA3" w14:textId="73705210" w:rsidR="00D10CAA" w:rsidRPr="00646F4A" w:rsidRDefault="00D10CAA" w:rsidP="00D10CAA">
            <w:pPr>
              <w:spacing w:before="40"/>
              <w:jc w:val="center"/>
              <w:rPr>
                <w:rFonts w:eastAsia="MS Mincho" w:cs="Arial"/>
                <w:sz w:val="20"/>
                <w:szCs w:val="20"/>
                <w:lang w:val="en-US" w:eastAsia="ja-JP"/>
              </w:rPr>
            </w:pPr>
            <w:r w:rsidRPr="00646F4A">
              <w:rPr>
                <w:rFonts w:eastAsia="MS Mincho" w:cs="Arial"/>
                <w:sz w:val="20"/>
                <w:szCs w:val="20"/>
                <w:lang w:val="en-US" w:eastAsia="ja-JP"/>
              </w:rPr>
              <w:t>CV6 3LS</w:t>
            </w:r>
          </w:p>
        </w:tc>
        <w:tc>
          <w:tcPr>
            <w:tcW w:w="338" w:type="pct"/>
            <w:shd w:val="clear" w:color="auto" w:fill="auto"/>
          </w:tcPr>
          <w:p w14:paraId="78ABBE53" w14:textId="18CF28A1" w:rsidR="00D10CAA" w:rsidRPr="00646F4A" w:rsidRDefault="00D10CAA" w:rsidP="00D10CAA">
            <w:pPr>
              <w:spacing w:before="40"/>
              <w:jc w:val="center"/>
              <w:rPr>
                <w:rFonts w:cs="Arial"/>
                <w:sz w:val="20"/>
                <w:szCs w:val="20"/>
              </w:rPr>
            </w:pPr>
            <w:r w:rsidRPr="00646F4A">
              <w:rPr>
                <w:rFonts w:cs="Arial"/>
                <w:sz w:val="20"/>
                <w:szCs w:val="20"/>
              </w:rPr>
              <w:t>Bowls</w:t>
            </w:r>
          </w:p>
        </w:tc>
        <w:tc>
          <w:tcPr>
            <w:tcW w:w="410" w:type="pct"/>
            <w:shd w:val="clear" w:color="auto" w:fill="auto"/>
          </w:tcPr>
          <w:p w14:paraId="6FB1718F" w14:textId="72707AC7" w:rsidR="00D10CAA" w:rsidRPr="00646F4A" w:rsidRDefault="00D10CAA" w:rsidP="00D10CAA">
            <w:pPr>
              <w:spacing w:before="40"/>
              <w:jc w:val="center"/>
              <w:rPr>
                <w:rFonts w:cs="Arial"/>
                <w:bCs/>
                <w:sz w:val="20"/>
                <w:szCs w:val="20"/>
              </w:rPr>
            </w:pPr>
            <w:r w:rsidRPr="00646F4A">
              <w:rPr>
                <w:rFonts w:cs="Arial"/>
                <w:bCs/>
                <w:sz w:val="20"/>
                <w:szCs w:val="20"/>
              </w:rPr>
              <w:t>Sports Club</w:t>
            </w:r>
          </w:p>
        </w:tc>
        <w:tc>
          <w:tcPr>
            <w:tcW w:w="898" w:type="pct"/>
            <w:shd w:val="clear" w:color="auto" w:fill="auto"/>
          </w:tcPr>
          <w:p w14:paraId="055E5B16" w14:textId="54C8B85A" w:rsidR="00D10CAA" w:rsidRPr="00646F4A" w:rsidRDefault="00D10CAA" w:rsidP="00D10CAA">
            <w:pPr>
              <w:spacing w:before="40"/>
              <w:jc w:val="left"/>
              <w:rPr>
                <w:rFonts w:cs="Arial"/>
                <w:bCs/>
                <w:sz w:val="20"/>
                <w:szCs w:val="20"/>
              </w:rPr>
            </w:pPr>
            <w:r w:rsidRPr="00646F4A">
              <w:rPr>
                <w:rFonts w:cs="Arial"/>
                <w:bCs/>
                <w:sz w:val="20"/>
                <w:szCs w:val="20"/>
              </w:rPr>
              <w:t>A good quality crown green used by Jaguar BC.</w:t>
            </w:r>
          </w:p>
        </w:tc>
        <w:tc>
          <w:tcPr>
            <w:tcW w:w="772" w:type="pct"/>
            <w:shd w:val="clear" w:color="auto" w:fill="auto"/>
          </w:tcPr>
          <w:p w14:paraId="0FD91045" w14:textId="342352E3" w:rsidR="00D10CAA" w:rsidRPr="00646F4A" w:rsidRDefault="00D10CAA" w:rsidP="00D10CAA">
            <w:pPr>
              <w:spacing w:before="40"/>
              <w:jc w:val="left"/>
              <w:rPr>
                <w:rFonts w:cs="Arial"/>
                <w:bCs/>
                <w:sz w:val="20"/>
                <w:szCs w:val="20"/>
              </w:rPr>
            </w:pPr>
            <w:r w:rsidRPr="00646F4A">
              <w:rPr>
                <w:rFonts w:cs="Arial"/>
                <w:bCs/>
                <w:sz w:val="20"/>
                <w:szCs w:val="20"/>
              </w:rPr>
              <w:t xml:space="preserve">Sustain green quality. </w:t>
            </w:r>
          </w:p>
        </w:tc>
        <w:tc>
          <w:tcPr>
            <w:tcW w:w="319" w:type="pct"/>
            <w:shd w:val="clear" w:color="auto" w:fill="auto"/>
          </w:tcPr>
          <w:p w14:paraId="61C95C36" w14:textId="77777777" w:rsidR="00D10CAA" w:rsidRPr="00646F4A" w:rsidRDefault="00D10CAA" w:rsidP="00D10CAA">
            <w:pPr>
              <w:spacing w:before="40"/>
              <w:jc w:val="center"/>
              <w:rPr>
                <w:rFonts w:cs="Arial"/>
                <w:bCs/>
                <w:sz w:val="20"/>
                <w:szCs w:val="20"/>
              </w:rPr>
            </w:pPr>
            <w:r w:rsidRPr="00646F4A">
              <w:rPr>
                <w:rFonts w:cs="Arial"/>
                <w:bCs/>
                <w:sz w:val="20"/>
                <w:szCs w:val="20"/>
              </w:rPr>
              <w:t>Club</w:t>
            </w:r>
          </w:p>
          <w:p w14:paraId="1551E02A" w14:textId="0E95C027" w:rsidR="00D10CAA" w:rsidRPr="00646F4A" w:rsidRDefault="00D10CAA" w:rsidP="00D10CAA">
            <w:pPr>
              <w:spacing w:before="40"/>
              <w:jc w:val="center"/>
              <w:rPr>
                <w:rFonts w:cs="Arial"/>
                <w:bCs/>
                <w:sz w:val="20"/>
                <w:szCs w:val="20"/>
              </w:rPr>
            </w:pPr>
            <w:r w:rsidRPr="00646F4A">
              <w:rPr>
                <w:rFonts w:cs="Arial"/>
                <w:bCs/>
                <w:sz w:val="20"/>
                <w:szCs w:val="20"/>
              </w:rPr>
              <w:t>BCGBA</w:t>
            </w:r>
          </w:p>
        </w:tc>
        <w:tc>
          <w:tcPr>
            <w:tcW w:w="308" w:type="pct"/>
            <w:shd w:val="clear" w:color="auto" w:fill="FFFFFF"/>
          </w:tcPr>
          <w:p w14:paraId="01116E79" w14:textId="27967ABF" w:rsidR="00D10CAA" w:rsidRPr="00646F4A" w:rsidRDefault="00D10CAA" w:rsidP="00D10CAA">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14C7C8D0" w14:textId="53A9C403" w:rsidR="00D10CAA" w:rsidRPr="00646F4A" w:rsidRDefault="00D10CAA" w:rsidP="00D10CAA">
            <w:pPr>
              <w:spacing w:before="40"/>
              <w:jc w:val="center"/>
              <w:rPr>
                <w:rFonts w:cs="Arial"/>
                <w:bCs/>
                <w:sz w:val="20"/>
                <w:szCs w:val="20"/>
              </w:rPr>
            </w:pPr>
            <w:r w:rsidRPr="00646F4A">
              <w:rPr>
                <w:rFonts w:cs="Arial"/>
                <w:bCs/>
                <w:sz w:val="20"/>
                <w:szCs w:val="20"/>
              </w:rPr>
              <w:t>L</w:t>
            </w:r>
          </w:p>
        </w:tc>
        <w:tc>
          <w:tcPr>
            <w:tcW w:w="314" w:type="pct"/>
            <w:shd w:val="clear" w:color="auto" w:fill="FFFFFF"/>
          </w:tcPr>
          <w:p w14:paraId="4F6F9786" w14:textId="7040CBFF" w:rsidR="00D10CAA" w:rsidRPr="00646F4A" w:rsidRDefault="00D10CAA"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0714CB5C" w14:textId="76402B44"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shd w:val="clear" w:color="auto" w:fill="FFFFFF"/>
          </w:tcPr>
          <w:p w14:paraId="43CA31C8" w14:textId="5338A452" w:rsidR="00D10CAA" w:rsidRPr="00646F4A" w:rsidRDefault="00D10CAA" w:rsidP="00D10CAA">
            <w:pPr>
              <w:spacing w:before="40"/>
              <w:jc w:val="center"/>
              <w:rPr>
                <w:rFonts w:cs="Arial"/>
                <w:bCs/>
                <w:sz w:val="20"/>
                <w:szCs w:val="20"/>
              </w:rPr>
            </w:pPr>
            <w:r w:rsidRPr="00646F4A">
              <w:rPr>
                <w:rFonts w:cs="Arial"/>
                <w:bCs/>
                <w:sz w:val="20"/>
                <w:szCs w:val="20"/>
              </w:rPr>
              <w:t>Protect</w:t>
            </w:r>
          </w:p>
        </w:tc>
      </w:tr>
      <w:tr w:rsidR="00646F4A" w:rsidRPr="00646F4A" w14:paraId="56FD0AEE" w14:textId="77777777" w:rsidTr="001B4C5D">
        <w:trPr>
          <w:trHeight w:val="525"/>
        </w:trPr>
        <w:tc>
          <w:tcPr>
            <w:tcW w:w="169" w:type="pct"/>
            <w:tcBorders>
              <w:top w:val="single" w:sz="4" w:space="0" w:color="auto"/>
              <w:left w:val="single" w:sz="4" w:space="0" w:color="auto"/>
              <w:bottom w:val="single" w:sz="4" w:space="0" w:color="auto"/>
              <w:right w:val="single" w:sz="4" w:space="0" w:color="auto"/>
            </w:tcBorders>
            <w:shd w:val="clear" w:color="auto" w:fill="FFFFFF"/>
          </w:tcPr>
          <w:p w14:paraId="06804DBE" w14:textId="43B089BB" w:rsidR="00D10CAA" w:rsidRPr="00646F4A" w:rsidRDefault="00D10CAA" w:rsidP="00D10CAA">
            <w:pPr>
              <w:spacing w:before="40"/>
              <w:jc w:val="center"/>
              <w:rPr>
                <w:rFonts w:cs="Arial"/>
                <w:sz w:val="20"/>
                <w:szCs w:val="20"/>
              </w:rPr>
            </w:pPr>
            <w:r w:rsidRPr="00646F4A">
              <w:rPr>
                <w:rFonts w:cs="Arial"/>
                <w:sz w:val="20"/>
                <w:szCs w:val="20"/>
              </w:rPr>
              <w:t>188</w:t>
            </w:r>
          </w:p>
        </w:tc>
        <w:tc>
          <w:tcPr>
            <w:tcW w:w="535" w:type="pct"/>
            <w:tcBorders>
              <w:top w:val="single" w:sz="4" w:space="0" w:color="auto"/>
              <w:left w:val="single" w:sz="4" w:space="0" w:color="auto"/>
              <w:bottom w:val="single" w:sz="4" w:space="0" w:color="auto"/>
              <w:right w:val="single" w:sz="4" w:space="0" w:color="auto"/>
            </w:tcBorders>
            <w:shd w:val="clear" w:color="auto" w:fill="FFFFFF"/>
          </w:tcPr>
          <w:p w14:paraId="03333683" w14:textId="6A21C0DE" w:rsidR="00D10CAA" w:rsidRPr="00646F4A" w:rsidRDefault="00D10CAA" w:rsidP="00D10CAA">
            <w:pPr>
              <w:spacing w:before="40"/>
              <w:jc w:val="left"/>
              <w:rPr>
                <w:rFonts w:cs="Arial"/>
                <w:sz w:val="20"/>
                <w:szCs w:val="20"/>
              </w:rPr>
            </w:pPr>
            <w:r w:rsidRPr="00646F4A">
              <w:rPr>
                <w:rFonts w:cs="Arial"/>
                <w:sz w:val="20"/>
                <w:szCs w:val="20"/>
              </w:rPr>
              <w:t>Foleshill Gas BC</w:t>
            </w:r>
          </w:p>
        </w:tc>
        <w:tc>
          <w:tcPr>
            <w:tcW w:w="299" w:type="pct"/>
          </w:tcPr>
          <w:p w14:paraId="5EBEF3D0" w14:textId="41BA7F8E" w:rsidR="00D10CAA" w:rsidRPr="00646F4A" w:rsidRDefault="00D10CAA" w:rsidP="00D10CAA">
            <w:pPr>
              <w:spacing w:before="40"/>
              <w:jc w:val="center"/>
              <w:rPr>
                <w:rFonts w:eastAsia="MS Mincho" w:cs="Arial"/>
                <w:sz w:val="20"/>
                <w:szCs w:val="20"/>
                <w:lang w:val="en-US" w:eastAsia="ja-JP"/>
              </w:rPr>
            </w:pPr>
            <w:r w:rsidRPr="00646F4A">
              <w:rPr>
                <w:rFonts w:eastAsia="MS Mincho" w:cs="Arial"/>
                <w:sz w:val="20"/>
                <w:szCs w:val="20"/>
                <w:lang w:val="en-US" w:eastAsia="ja-JP"/>
              </w:rPr>
              <w:t>CV6 6EN</w:t>
            </w:r>
          </w:p>
        </w:tc>
        <w:tc>
          <w:tcPr>
            <w:tcW w:w="338" w:type="pct"/>
            <w:shd w:val="clear" w:color="auto" w:fill="auto"/>
          </w:tcPr>
          <w:p w14:paraId="5E9C638E" w14:textId="202B0A6E" w:rsidR="00D10CAA" w:rsidRPr="00646F4A" w:rsidRDefault="00D10CAA" w:rsidP="00D10CAA">
            <w:pPr>
              <w:spacing w:before="40"/>
              <w:jc w:val="center"/>
              <w:rPr>
                <w:rFonts w:cs="Arial"/>
                <w:sz w:val="20"/>
                <w:szCs w:val="20"/>
              </w:rPr>
            </w:pPr>
            <w:r w:rsidRPr="00646F4A">
              <w:rPr>
                <w:rFonts w:cs="Arial"/>
                <w:sz w:val="20"/>
                <w:szCs w:val="20"/>
              </w:rPr>
              <w:t>Bowls</w:t>
            </w:r>
          </w:p>
        </w:tc>
        <w:tc>
          <w:tcPr>
            <w:tcW w:w="410" w:type="pct"/>
            <w:shd w:val="clear" w:color="auto" w:fill="auto"/>
          </w:tcPr>
          <w:p w14:paraId="30A42C22" w14:textId="3BE0747A" w:rsidR="00D10CAA" w:rsidRPr="00646F4A" w:rsidRDefault="00D10CAA" w:rsidP="00D10CAA">
            <w:pPr>
              <w:spacing w:before="40"/>
              <w:jc w:val="center"/>
              <w:rPr>
                <w:rFonts w:cs="Arial"/>
                <w:bCs/>
                <w:sz w:val="20"/>
                <w:szCs w:val="20"/>
              </w:rPr>
            </w:pPr>
            <w:r w:rsidRPr="00646F4A">
              <w:rPr>
                <w:rFonts w:cs="Arial"/>
                <w:bCs/>
                <w:sz w:val="20"/>
                <w:szCs w:val="20"/>
              </w:rPr>
              <w:t>Sports Club</w:t>
            </w:r>
          </w:p>
        </w:tc>
        <w:tc>
          <w:tcPr>
            <w:tcW w:w="898" w:type="pct"/>
            <w:shd w:val="clear" w:color="auto" w:fill="auto"/>
          </w:tcPr>
          <w:p w14:paraId="253DDD42" w14:textId="1989F308" w:rsidR="00D10CAA" w:rsidRPr="00646F4A" w:rsidRDefault="00D10CAA" w:rsidP="00D10CAA">
            <w:pPr>
              <w:spacing w:before="40"/>
              <w:jc w:val="left"/>
              <w:rPr>
                <w:rFonts w:cs="Arial"/>
                <w:bCs/>
                <w:sz w:val="20"/>
                <w:szCs w:val="20"/>
              </w:rPr>
            </w:pPr>
            <w:r w:rsidRPr="00646F4A">
              <w:rPr>
                <w:rFonts w:cs="Arial"/>
                <w:bCs/>
                <w:sz w:val="20"/>
                <w:szCs w:val="20"/>
              </w:rPr>
              <w:t xml:space="preserve">A good quality crown green used by Foleshill Gas BC. </w:t>
            </w:r>
          </w:p>
        </w:tc>
        <w:tc>
          <w:tcPr>
            <w:tcW w:w="772" w:type="pct"/>
            <w:shd w:val="clear" w:color="auto" w:fill="auto"/>
          </w:tcPr>
          <w:p w14:paraId="515DFCB3" w14:textId="58113849" w:rsidR="00D10CAA" w:rsidRPr="00646F4A" w:rsidRDefault="00D10CAA" w:rsidP="00D10CAA">
            <w:pPr>
              <w:spacing w:before="40"/>
              <w:jc w:val="left"/>
              <w:rPr>
                <w:rFonts w:cs="Arial"/>
                <w:bCs/>
                <w:sz w:val="20"/>
                <w:szCs w:val="20"/>
              </w:rPr>
            </w:pPr>
            <w:r w:rsidRPr="00646F4A">
              <w:rPr>
                <w:rFonts w:cs="Arial"/>
                <w:bCs/>
                <w:sz w:val="20"/>
                <w:szCs w:val="20"/>
              </w:rPr>
              <w:t xml:space="preserve">Sustain green quality. </w:t>
            </w:r>
          </w:p>
        </w:tc>
        <w:tc>
          <w:tcPr>
            <w:tcW w:w="319" w:type="pct"/>
            <w:shd w:val="clear" w:color="auto" w:fill="auto"/>
          </w:tcPr>
          <w:p w14:paraId="27A91D0A" w14:textId="77777777" w:rsidR="00D10CAA" w:rsidRPr="00646F4A" w:rsidRDefault="00D10CAA" w:rsidP="00D10CAA">
            <w:pPr>
              <w:spacing w:before="40"/>
              <w:jc w:val="center"/>
              <w:rPr>
                <w:rFonts w:cs="Arial"/>
                <w:bCs/>
                <w:sz w:val="20"/>
                <w:szCs w:val="20"/>
              </w:rPr>
            </w:pPr>
            <w:r w:rsidRPr="00646F4A">
              <w:rPr>
                <w:rFonts w:cs="Arial"/>
                <w:bCs/>
                <w:sz w:val="20"/>
                <w:szCs w:val="20"/>
              </w:rPr>
              <w:t>Club</w:t>
            </w:r>
          </w:p>
          <w:p w14:paraId="1DB4430F" w14:textId="1DCBDE47" w:rsidR="00D10CAA" w:rsidRPr="00646F4A" w:rsidRDefault="00D10CAA" w:rsidP="00D10CAA">
            <w:pPr>
              <w:spacing w:before="40"/>
              <w:jc w:val="center"/>
              <w:rPr>
                <w:rFonts w:cs="Arial"/>
                <w:bCs/>
                <w:sz w:val="20"/>
                <w:szCs w:val="20"/>
              </w:rPr>
            </w:pPr>
            <w:r w:rsidRPr="00646F4A">
              <w:rPr>
                <w:rFonts w:cs="Arial"/>
                <w:bCs/>
                <w:sz w:val="20"/>
                <w:szCs w:val="20"/>
              </w:rPr>
              <w:t>BCGBA</w:t>
            </w:r>
          </w:p>
        </w:tc>
        <w:tc>
          <w:tcPr>
            <w:tcW w:w="308" w:type="pct"/>
            <w:shd w:val="clear" w:color="auto" w:fill="FFFFFF"/>
          </w:tcPr>
          <w:p w14:paraId="277D5CBC" w14:textId="311B14DF" w:rsidR="00D10CAA" w:rsidRPr="00646F4A" w:rsidRDefault="00D10CAA" w:rsidP="00D10CAA">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0F5B5A50" w14:textId="76FC88FF" w:rsidR="00D10CAA" w:rsidRPr="00646F4A" w:rsidRDefault="00D10CAA" w:rsidP="00D10CAA">
            <w:pPr>
              <w:spacing w:before="40"/>
              <w:jc w:val="center"/>
              <w:rPr>
                <w:rFonts w:cs="Arial"/>
                <w:bCs/>
                <w:sz w:val="20"/>
                <w:szCs w:val="20"/>
              </w:rPr>
            </w:pPr>
            <w:r w:rsidRPr="00646F4A">
              <w:rPr>
                <w:rFonts w:cs="Arial"/>
                <w:bCs/>
                <w:sz w:val="20"/>
                <w:szCs w:val="20"/>
              </w:rPr>
              <w:t>L</w:t>
            </w:r>
          </w:p>
        </w:tc>
        <w:tc>
          <w:tcPr>
            <w:tcW w:w="314" w:type="pct"/>
            <w:shd w:val="clear" w:color="auto" w:fill="FFFFFF"/>
          </w:tcPr>
          <w:p w14:paraId="3EA46383" w14:textId="5120A49C" w:rsidR="00D10CAA" w:rsidRPr="00646F4A" w:rsidRDefault="00D10CAA"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438A7820" w14:textId="6C57C5D1"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shd w:val="clear" w:color="auto" w:fill="FFFFFF"/>
          </w:tcPr>
          <w:p w14:paraId="322F2DCE" w14:textId="7E4CD843" w:rsidR="00D10CAA" w:rsidRPr="00646F4A" w:rsidRDefault="00D10CAA" w:rsidP="00D10CAA">
            <w:pPr>
              <w:spacing w:before="40"/>
              <w:jc w:val="center"/>
              <w:rPr>
                <w:rFonts w:cs="Arial"/>
                <w:bCs/>
                <w:sz w:val="20"/>
                <w:szCs w:val="20"/>
              </w:rPr>
            </w:pPr>
            <w:r w:rsidRPr="00646F4A">
              <w:rPr>
                <w:rFonts w:cs="Arial"/>
                <w:bCs/>
                <w:sz w:val="20"/>
                <w:szCs w:val="20"/>
              </w:rPr>
              <w:t>Protect</w:t>
            </w:r>
          </w:p>
        </w:tc>
      </w:tr>
      <w:tr w:rsidR="00646F4A" w:rsidRPr="00646F4A" w14:paraId="693F9333" w14:textId="77777777" w:rsidTr="001B4C5D">
        <w:trPr>
          <w:trHeight w:val="525"/>
        </w:trPr>
        <w:tc>
          <w:tcPr>
            <w:tcW w:w="169" w:type="pct"/>
            <w:tcBorders>
              <w:top w:val="single" w:sz="4" w:space="0" w:color="auto"/>
              <w:left w:val="single" w:sz="4" w:space="0" w:color="auto"/>
              <w:bottom w:val="single" w:sz="4" w:space="0" w:color="auto"/>
              <w:right w:val="single" w:sz="4" w:space="0" w:color="auto"/>
            </w:tcBorders>
            <w:shd w:val="clear" w:color="auto" w:fill="FFFFFF"/>
          </w:tcPr>
          <w:p w14:paraId="4633A40A" w14:textId="081DCEC8" w:rsidR="00D10CAA" w:rsidRPr="00646F4A" w:rsidRDefault="00D10CAA" w:rsidP="00D10CAA">
            <w:pPr>
              <w:spacing w:before="40"/>
              <w:jc w:val="center"/>
              <w:rPr>
                <w:rFonts w:cs="Arial"/>
                <w:sz w:val="20"/>
                <w:szCs w:val="20"/>
              </w:rPr>
            </w:pPr>
            <w:r w:rsidRPr="00646F4A">
              <w:rPr>
                <w:rFonts w:cs="Arial"/>
                <w:sz w:val="20"/>
                <w:szCs w:val="20"/>
              </w:rPr>
              <w:t>192</w:t>
            </w:r>
          </w:p>
        </w:tc>
        <w:tc>
          <w:tcPr>
            <w:tcW w:w="535" w:type="pct"/>
            <w:tcBorders>
              <w:top w:val="single" w:sz="4" w:space="0" w:color="auto"/>
              <w:left w:val="single" w:sz="4" w:space="0" w:color="auto"/>
              <w:bottom w:val="single" w:sz="4" w:space="0" w:color="auto"/>
              <w:right w:val="single" w:sz="4" w:space="0" w:color="auto"/>
            </w:tcBorders>
            <w:shd w:val="clear" w:color="auto" w:fill="FFFFFF"/>
          </w:tcPr>
          <w:p w14:paraId="4628EF7F" w14:textId="7A927A43" w:rsidR="00D10CAA" w:rsidRPr="00646F4A" w:rsidRDefault="00D10CAA" w:rsidP="00D10CAA">
            <w:pPr>
              <w:spacing w:before="40"/>
              <w:jc w:val="left"/>
              <w:rPr>
                <w:rFonts w:cs="Arial"/>
                <w:sz w:val="20"/>
                <w:szCs w:val="20"/>
              </w:rPr>
            </w:pPr>
            <w:r w:rsidRPr="00646F4A">
              <w:rPr>
                <w:rFonts w:cs="Arial"/>
                <w:sz w:val="20"/>
                <w:szCs w:val="20"/>
              </w:rPr>
              <w:t>Stoke Bowls Club</w:t>
            </w:r>
          </w:p>
        </w:tc>
        <w:tc>
          <w:tcPr>
            <w:tcW w:w="299" w:type="pct"/>
          </w:tcPr>
          <w:p w14:paraId="2B78A923" w14:textId="6069519A" w:rsidR="00D10CAA" w:rsidRPr="00646F4A" w:rsidRDefault="00D10CAA" w:rsidP="00D10CAA">
            <w:pPr>
              <w:spacing w:before="40"/>
              <w:jc w:val="center"/>
              <w:rPr>
                <w:rFonts w:eastAsia="MS Mincho" w:cs="Arial"/>
                <w:sz w:val="20"/>
                <w:szCs w:val="20"/>
                <w:lang w:val="en-US" w:eastAsia="ja-JP"/>
              </w:rPr>
            </w:pPr>
            <w:r w:rsidRPr="00646F4A">
              <w:rPr>
                <w:rFonts w:cs="Arial"/>
                <w:sz w:val="20"/>
                <w:szCs w:val="20"/>
              </w:rPr>
              <w:t>CV2 4AB</w:t>
            </w:r>
          </w:p>
        </w:tc>
        <w:tc>
          <w:tcPr>
            <w:tcW w:w="338" w:type="pct"/>
            <w:shd w:val="clear" w:color="auto" w:fill="auto"/>
          </w:tcPr>
          <w:p w14:paraId="4EFD80ED" w14:textId="4ABE5516" w:rsidR="00D10CAA" w:rsidRPr="00646F4A" w:rsidRDefault="00D10CAA" w:rsidP="00D10CAA">
            <w:pPr>
              <w:spacing w:before="40"/>
              <w:jc w:val="center"/>
              <w:rPr>
                <w:rFonts w:cs="Arial"/>
                <w:sz w:val="20"/>
                <w:szCs w:val="20"/>
              </w:rPr>
            </w:pPr>
            <w:r w:rsidRPr="00646F4A">
              <w:rPr>
                <w:rFonts w:cs="Arial"/>
                <w:sz w:val="20"/>
                <w:szCs w:val="20"/>
              </w:rPr>
              <w:t>Bowls</w:t>
            </w:r>
          </w:p>
        </w:tc>
        <w:tc>
          <w:tcPr>
            <w:tcW w:w="410" w:type="pct"/>
            <w:shd w:val="clear" w:color="auto" w:fill="auto"/>
          </w:tcPr>
          <w:p w14:paraId="6E47DC70" w14:textId="59EB7D74" w:rsidR="00D10CAA" w:rsidRPr="00646F4A" w:rsidRDefault="00D10CAA" w:rsidP="00D10CAA">
            <w:pPr>
              <w:spacing w:before="40"/>
              <w:jc w:val="center"/>
              <w:rPr>
                <w:rFonts w:cs="Arial"/>
                <w:bCs/>
                <w:sz w:val="20"/>
                <w:szCs w:val="20"/>
              </w:rPr>
            </w:pPr>
            <w:r w:rsidRPr="00646F4A">
              <w:rPr>
                <w:rFonts w:cs="Arial"/>
                <w:bCs/>
                <w:sz w:val="20"/>
                <w:szCs w:val="20"/>
              </w:rPr>
              <w:t>Sports Club</w:t>
            </w:r>
          </w:p>
        </w:tc>
        <w:tc>
          <w:tcPr>
            <w:tcW w:w="898" w:type="pct"/>
            <w:shd w:val="clear" w:color="auto" w:fill="auto"/>
          </w:tcPr>
          <w:p w14:paraId="55E09472" w14:textId="31B52F44" w:rsidR="00D10CAA" w:rsidRPr="00646F4A" w:rsidRDefault="00D10CAA" w:rsidP="00D10CAA">
            <w:pPr>
              <w:spacing w:before="40"/>
              <w:jc w:val="left"/>
              <w:rPr>
                <w:rFonts w:cs="Arial"/>
                <w:bCs/>
                <w:sz w:val="20"/>
                <w:szCs w:val="20"/>
              </w:rPr>
            </w:pPr>
            <w:r w:rsidRPr="00646F4A">
              <w:rPr>
                <w:rFonts w:cs="Arial"/>
                <w:bCs/>
                <w:sz w:val="20"/>
                <w:szCs w:val="20"/>
              </w:rPr>
              <w:t xml:space="preserve">Two good quality crown greens used by Stoke BC. </w:t>
            </w:r>
          </w:p>
        </w:tc>
        <w:tc>
          <w:tcPr>
            <w:tcW w:w="772" w:type="pct"/>
            <w:shd w:val="clear" w:color="auto" w:fill="auto"/>
          </w:tcPr>
          <w:p w14:paraId="23ABB8A6" w14:textId="0484CF7B" w:rsidR="00D10CAA" w:rsidRPr="00646F4A" w:rsidRDefault="00D10CAA" w:rsidP="00D10CAA">
            <w:pPr>
              <w:spacing w:before="40"/>
              <w:jc w:val="left"/>
              <w:rPr>
                <w:rFonts w:cs="Arial"/>
                <w:bCs/>
                <w:sz w:val="20"/>
                <w:szCs w:val="20"/>
              </w:rPr>
            </w:pPr>
            <w:r w:rsidRPr="00646F4A">
              <w:rPr>
                <w:rFonts w:cs="Arial"/>
                <w:bCs/>
                <w:sz w:val="20"/>
                <w:szCs w:val="20"/>
              </w:rPr>
              <w:t xml:space="preserve">Sustain green quality. </w:t>
            </w:r>
          </w:p>
        </w:tc>
        <w:tc>
          <w:tcPr>
            <w:tcW w:w="319" w:type="pct"/>
            <w:shd w:val="clear" w:color="auto" w:fill="auto"/>
          </w:tcPr>
          <w:p w14:paraId="7618657E" w14:textId="77777777" w:rsidR="00D10CAA" w:rsidRPr="00646F4A" w:rsidRDefault="00D10CAA" w:rsidP="00D10CAA">
            <w:pPr>
              <w:spacing w:before="40"/>
              <w:jc w:val="center"/>
              <w:rPr>
                <w:rFonts w:cs="Arial"/>
                <w:bCs/>
                <w:sz w:val="20"/>
                <w:szCs w:val="20"/>
              </w:rPr>
            </w:pPr>
            <w:r w:rsidRPr="00646F4A">
              <w:rPr>
                <w:rFonts w:cs="Arial"/>
                <w:bCs/>
                <w:sz w:val="20"/>
                <w:szCs w:val="20"/>
              </w:rPr>
              <w:t>Club</w:t>
            </w:r>
          </w:p>
          <w:p w14:paraId="0DD78CFA" w14:textId="20FA7B60" w:rsidR="00D10CAA" w:rsidRPr="00646F4A" w:rsidRDefault="00D10CAA" w:rsidP="00D10CAA">
            <w:pPr>
              <w:spacing w:before="40"/>
              <w:jc w:val="center"/>
              <w:rPr>
                <w:rFonts w:cs="Arial"/>
                <w:bCs/>
                <w:sz w:val="20"/>
                <w:szCs w:val="20"/>
              </w:rPr>
            </w:pPr>
            <w:r w:rsidRPr="00646F4A">
              <w:rPr>
                <w:rFonts w:cs="Arial"/>
                <w:bCs/>
                <w:sz w:val="20"/>
                <w:szCs w:val="20"/>
              </w:rPr>
              <w:t>BCGBA</w:t>
            </w:r>
          </w:p>
        </w:tc>
        <w:tc>
          <w:tcPr>
            <w:tcW w:w="308" w:type="pct"/>
            <w:shd w:val="clear" w:color="auto" w:fill="FFFFFF"/>
          </w:tcPr>
          <w:p w14:paraId="2148100A" w14:textId="445BDB3B" w:rsidR="00D10CAA" w:rsidRPr="00646F4A" w:rsidRDefault="00D10CAA" w:rsidP="00D10CAA">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649C1278" w14:textId="12F6399B" w:rsidR="00D10CAA" w:rsidRPr="00646F4A" w:rsidRDefault="00D10CAA" w:rsidP="00D10CAA">
            <w:pPr>
              <w:spacing w:before="40"/>
              <w:jc w:val="center"/>
              <w:rPr>
                <w:rFonts w:cs="Arial"/>
                <w:bCs/>
                <w:sz w:val="20"/>
                <w:szCs w:val="20"/>
              </w:rPr>
            </w:pPr>
            <w:r w:rsidRPr="00646F4A">
              <w:rPr>
                <w:rFonts w:cs="Arial"/>
                <w:bCs/>
                <w:sz w:val="20"/>
                <w:szCs w:val="20"/>
              </w:rPr>
              <w:t>L</w:t>
            </w:r>
          </w:p>
        </w:tc>
        <w:tc>
          <w:tcPr>
            <w:tcW w:w="314" w:type="pct"/>
            <w:shd w:val="clear" w:color="auto" w:fill="FFFFFF"/>
          </w:tcPr>
          <w:p w14:paraId="527D6055" w14:textId="0B0CBA9D" w:rsidR="00D10CAA" w:rsidRPr="00646F4A" w:rsidRDefault="00D10CAA"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2EE57572" w14:textId="025FE192"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shd w:val="clear" w:color="auto" w:fill="FFFFFF"/>
          </w:tcPr>
          <w:p w14:paraId="33D764B7" w14:textId="335D4AEC" w:rsidR="00D10CAA" w:rsidRPr="00646F4A" w:rsidRDefault="00D10CAA" w:rsidP="00D10CAA">
            <w:pPr>
              <w:spacing w:before="40"/>
              <w:jc w:val="center"/>
              <w:rPr>
                <w:rFonts w:cs="Arial"/>
                <w:bCs/>
                <w:sz w:val="20"/>
                <w:szCs w:val="20"/>
              </w:rPr>
            </w:pPr>
            <w:r w:rsidRPr="00646F4A">
              <w:rPr>
                <w:rFonts w:cs="Arial"/>
                <w:bCs/>
                <w:sz w:val="20"/>
                <w:szCs w:val="20"/>
              </w:rPr>
              <w:t>Protect</w:t>
            </w:r>
          </w:p>
        </w:tc>
      </w:tr>
      <w:tr w:rsidR="00646F4A" w:rsidRPr="00646F4A" w14:paraId="00D44D96" w14:textId="77777777" w:rsidTr="001B4C5D">
        <w:trPr>
          <w:trHeight w:val="525"/>
        </w:trPr>
        <w:tc>
          <w:tcPr>
            <w:tcW w:w="169" w:type="pct"/>
            <w:tcBorders>
              <w:top w:val="single" w:sz="4" w:space="0" w:color="auto"/>
              <w:left w:val="single" w:sz="4" w:space="0" w:color="auto"/>
              <w:bottom w:val="single" w:sz="4" w:space="0" w:color="auto"/>
              <w:right w:val="single" w:sz="4" w:space="0" w:color="auto"/>
            </w:tcBorders>
            <w:shd w:val="clear" w:color="auto" w:fill="FFFFFF"/>
          </w:tcPr>
          <w:p w14:paraId="40344453" w14:textId="25556ADD" w:rsidR="00D10CAA" w:rsidRPr="00646F4A" w:rsidRDefault="00D10CAA" w:rsidP="00D10CAA">
            <w:pPr>
              <w:spacing w:before="40"/>
              <w:jc w:val="center"/>
              <w:rPr>
                <w:rFonts w:cs="Arial"/>
                <w:sz w:val="20"/>
                <w:szCs w:val="20"/>
              </w:rPr>
            </w:pPr>
            <w:r w:rsidRPr="00646F4A">
              <w:rPr>
                <w:rFonts w:cs="Arial"/>
                <w:sz w:val="20"/>
                <w:szCs w:val="20"/>
              </w:rPr>
              <w:t>193</w:t>
            </w:r>
          </w:p>
        </w:tc>
        <w:tc>
          <w:tcPr>
            <w:tcW w:w="535" w:type="pct"/>
            <w:tcBorders>
              <w:top w:val="single" w:sz="4" w:space="0" w:color="auto"/>
              <w:left w:val="single" w:sz="4" w:space="0" w:color="auto"/>
              <w:bottom w:val="single" w:sz="4" w:space="0" w:color="auto"/>
              <w:right w:val="single" w:sz="4" w:space="0" w:color="auto"/>
            </w:tcBorders>
            <w:shd w:val="clear" w:color="auto" w:fill="FFFFFF"/>
          </w:tcPr>
          <w:p w14:paraId="302E0124" w14:textId="58F178C6" w:rsidR="00D10CAA" w:rsidRPr="00646F4A" w:rsidRDefault="00D10CAA" w:rsidP="00D10CAA">
            <w:pPr>
              <w:spacing w:before="40"/>
              <w:jc w:val="left"/>
              <w:rPr>
                <w:rFonts w:cs="Arial"/>
                <w:sz w:val="20"/>
                <w:szCs w:val="20"/>
              </w:rPr>
            </w:pPr>
            <w:r w:rsidRPr="00646F4A">
              <w:rPr>
                <w:rFonts w:cs="Arial"/>
                <w:sz w:val="20"/>
                <w:szCs w:val="20"/>
              </w:rPr>
              <w:t>The Walsgrave Stonehouse</w:t>
            </w:r>
          </w:p>
        </w:tc>
        <w:tc>
          <w:tcPr>
            <w:tcW w:w="299" w:type="pct"/>
          </w:tcPr>
          <w:p w14:paraId="6FEE8583" w14:textId="42B331A0" w:rsidR="00D10CAA" w:rsidRPr="00646F4A" w:rsidRDefault="00D10CAA" w:rsidP="00D10CAA">
            <w:pPr>
              <w:spacing w:before="40"/>
              <w:jc w:val="center"/>
              <w:rPr>
                <w:rFonts w:cs="Arial"/>
                <w:sz w:val="20"/>
                <w:szCs w:val="20"/>
              </w:rPr>
            </w:pPr>
            <w:r w:rsidRPr="00646F4A">
              <w:rPr>
                <w:rFonts w:cs="Arial"/>
                <w:sz w:val="20"/>
                <w:szCs w:val="20"/>
              </w:rPr>
              <w:t>CV2 4AF</w:t>
            </w:r>
          </w:p>
        </w:tc>
        <w:tc>
          <w:tcPr>
            <w:tcW w:w="338" w:type="pct"/>
            <w:shd w:val="clear" w:color="auto" w:fill="auto"/>
          </w:tcPr>
          <w:p w14:paraId="2C84DEB6" w14:textId="7F421B8E" w:rsidR="00D10CAA" w:rsidRPr="00646F4A" w:rsidRDefault="00D10CAA" w:rsidP="00D10CAA">
            <w:pPr>
              <w:spacing w:before="40"/>
              <w:jc w:val="center"/>
              <w:rPr>
                <w:rFonts w:cs="Arial"/>
                <w:sz w:val="20"/>
                <w:szCs w:val="20"/>
              </w:rPr>
            </w:pPr>
            <w:r w:rsidRPr="00646F4A">
              <w:rPr>
                <w:rFonts w:cs="Arial"/>
                <w:sz w:val="20"/>
                <w:szCs w:val="20"/>
              </w:rPr>
              <w:t>Bowls</w:t>
            </w:r>
          </w:p>
        </w:tc>
        <w:tc>
          <w:tcPr>
            <w:tcW w:w="410" w:type="pct"/>
            <w:shd w:val="clear" w:color="auto" w:fill="auto"/>
          </w:tcPr>
          <w:p w14:paraId="0060CA28" w14:textId="67DE0F9D" w:rsidR="00D10CAA" w:rsidRPr="00646F4A" w:rsidRDefault="00D10CAA" w:rsidP="00D10CAA">
            <w:pPr>
              <w:spacing w:before="40"/>
              <w:jc w:val="center"/>
              <w:rPr>
                <w:rFonts w:cs="Arial"/>
                <w:bCs/>
                <w:sz w:val="20"/>
                <w:szCs w:val="20"/>
              </w:rPr>
            </w:pPr>
            <w:r w:rsidRPr="00646F4A">
              <w:rPr>
                <w:rFonts w:cs="Arial"/>
                <w:bCs/>
                <w:sz w:val="20"/>
                <w:szCs w:val="20"/>
              </w:rPr>
              <w:t>Commercial</w:t>
            </w:r>
          </w:p>
        </w:tc>
        <w:tc>
          <w:tcPr>
            <w:tcW w:w="898" w:type="pct"/>
            <w:shd w:val="clear" w:color="auto" w:fill="auto"/>
          </w:tcPr>
          <w:p w14:paraId="1C381270" w14:textId="05ECA3EA" w:rsidR="00D10CAA" w:rsidRPr="00646F4A" w:rsidRDefault="00D10CAA" w:rsidP="00D10CAA">
            <w:pPr>
              <w:spacing w:before="40"/>
              <w:jc w:val="left"/>
              <w:rPr>
                <w:rFonts w:cs="Arial"/>
                <w:bCs/>
                <w:sz w:val="20"/>
                <w:szCs w:val="20"/>
              </w:rPr>
            </w:pPr>
            <w:r w:rsidRPr="00646F4A">
              <w:rPr>
                <w:rFonts w:cs="Arial"/>
                <w:bCs/>
                <w:sz w:val="20"/>
                <w:szCs w:val="20"/>
              </w:rPr>
              <w:t xml:space="preserve">A poor quality crown green used by Walsgrave BC. </w:t>
            </w:r>
          </w:p>
        </w:tc>
        <w:tc>
          <w:tcPr>
            <w:tcW w:w="772" w:type="pct"/>
            <w:shd w:val="clear" w:color="auto" w:fill="auto"/>
          </w:tcPr>
          <w:p w14:paraId="2E28051E" w14:textId="5041B28F" w:rsidR="00D10CAA" w:rsidRPr="00646F4A" w:rsidRDefault="00D10CAA" w:rsidP="00D10CAA">
            <w:pPr>
              <w:spacing w:before="40"/>
              <w:jc w:val="left"/>
              <w:rPr>
                <w:rFonts w:cs="Arial"/>
                <w:bCs/>
                <w:sz w:val="20"/>
                <w:szCs w:val="20"/>
              </w:rPr>
            </w:pPr>
            <w:r w:rsidRPr="00646F4A">
              <w:rPr>
                <w:rFonts w:cs="Arial"/>
                <w:bCs/>
                <w:sz w:val="20"/>
                <w:szCs w:val="20"/>
              </w:rPr>
              <w:t xml:space="preserve">Improve quality. </w:t>
            </w:r>
          </w:p>
        </w:tc>
        <w:tc>
          <w:tcPr>
            <w:tcW w:w="319" w:type="pct"/>
            <w:shd w:val="clear" w:color="auto" w:fill="auto"/>
          </w:tcPr>
          <w:p w14:paraId="50591B20" w14:textId="791C2BBD" w:rsidR="00D10CAA" w:rsidRPr="00646F4A" w:rsidRDefault="00D10CAA" w:rsidP="00D10CAA">
            <w:pPr>
              <w:spacing w:before="40"/>
              <w:jc w:val="center"/>
              <w:rPr>
                <w:rFonts w:cs="Arial"/>
                <w:bCs/>
                <w:sz w:val="20"/>
                <w:szCs w:val="20"/>
              </w:rPr>
            </w:pPr>
            <w:r w:rsidRPr="00646F4A">
              <w:rPr>
                <w:rFonts w:cs="Arial"/>
                <w:bCs/>
                <w:sz w:val="20"/>
                <w:szCs w:val="20"/>
              </w:rPr>
              <w:t>BCGBA</w:t>
            </w:r>
          </w:p>
        </w:tc>
        <w:tc>
          <w:tcPr>
            <w:tcW w:w="308" w:type="pct"/>
            <w:shd w:val="clear" w:color="auto" w:fill="FFFFFF"/>
          </w:tcPr>
          <w:p w14:paraId="0572828E" w14:textId="6CE7EE61" w:rsidR="00D10CAA" w:rsidRPr="00646F4A" w:rsidRDefault="00D10CAA" w:rsidP="00D10CAA">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15073298" w14:textId="4C9787F3" w:rsidR="00D10CAA" w:rsidRPr="00646F4A" w:rsidRDefault="00162738" w:rsidP="00D10CAA">
            <w:pPr>
              <w:spacing w:before="40"/>
              <w:jc w:val="center"/>
              <w:rPr>
                <w:rFonts w:cs="Arial"/>
                <w:bCs/>
                <w:sz w:val="20"/>
                <w:szCs w:val="20"/>
              </w:rPr>
            </w:pPr>
            <w:r w:rsidRPr="00646F4A">
              <w:rPr>
                <w:rFonts w:cs="Arial"/>
                <w:bCs/>
                <w:sz w:val="20"/>
                <w:szCs w:val="20"/>
              </w:rPr>
              <w:t>L</w:t>
            </w:r>
          </w:p>
        </w:tc>
        <w:tc>
          <w:tcPr>
            <w:tcW w:w="314" w:type="pct"/>
            <w:shd w:val="clear" w:color="auto" w:fill="FFFFFF"/>
          </w:tcPr>
          <w:p w14:paraId="502C9CC0" w14:textId="5F74B84A" w:rsidR="00D10CAA" w:rsidRPr="00646F4A" w:rsidRDefault="00162738"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5A86600B" w14:textId="63BF5753"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shd w:val="clear" w:color="auto" w:fill="FFFFFF"/>
          </w:tcPr>
          <w:p w14:paraId="60603688" w14:textId="77777777" w:rsidR="00D10CAA" w:rsidRPr="00646F4A" w:rsidRDefault="00D10CAA" w:rsidP="00D10CAA">
            <w:pPr>
              <w:spacing w:before="40"/>
              <w:jc w:val="center"/>
              <w:rPr>
                <w:rFonts w:cs="Arial"/>
                <w:bCs/>
                <w:sz w:val="20"/>
                <w:szCs w:val="20"/>
              </w:rPr>
            </w:pPr>
            <w:r w:rsidRPr="00646F4A">
              <w:rPr>
                <w:rFonts w:cs="Arial"/>
                <w:bCs/>
                <w:sz w:val="20"/>
                <w:szCs w:val="20"/>
              </w:rPr>
              <w:t>Protect</w:t>
            </w:r>
          </w:p>
          <w:p w14:paraId="701F6E38" w14:textId="45AC6CCB" w:rsidR="00D10CAA" w:rsidRPr="00646F4A" w:rsidRDefault="00D10CAA" w:rsidP="00D10CAA">
            <w:pPr>
              <w:spacing w:before="40"/>
              <w:jc w:val="center"/>
              <w:rPr>
                <w:rFonts w:cs="Arial"/>
                <w:bCs/>
                <w:sz w:val="20"/>
                <w:szCs w:val="20"/>
              </w:rPr>
            </w:pPr>
            <w:r w:rsidRPr="00646F4A">
              <w:rPr>
                <w:rFonts w:cs="Arial"/>
                <w:bCs/>
                <w:sz w:val="20"/>
                <w:szCs w:val="20"/>
              </w:rPr>
              <w:t>Enhance</w:t>
            </w:r>
          </w:p>
        </w:tc>
      </w:tr>
      <w:tr w:rsidR="00646F4A" w:rsidRPr="00646F4A" w14:paraId="0477BD63" w14:textId="77777777" w:rsidTr="00CB39B9">
        <w:trPr>
          <w:trHeight w:val="525"/>
        </w:trPr>
        <w:tc>
          <w:tcPr>
            <w:tcW w:w="169" w:type="pct"/>
            <w:tcBorders>
              <w:top w:val="single" w:sz="4" w:space="0" w:color="auto"/>
              <w:left w:val="single" w:sz="4" w:space="0" w:color="auto"/>
              <w:bottom w:val="single" w:sz="4" w:space="0" w:color="auto"/>
              <w:right w:val="single" w:sz="4" w:space="0" w:color="auto"/>
            </w:tcBorders>
            <w:shd w:val="clear" w:color="auto" w:fill="FFFFFF"/>
          </w:tcPr>
          <w:p w14:paraId="71F1F066" w14:textId="6F839DF7" w:rsidR="00D10CAA" w:rsidRPr="00646F4A" w:rsidRDefault="00D10CAA" w:rsidP="00D10CAA">
            <w:pPr>
              <w:spacing w:before="40"/>
              <w:jc w:val="center"/>
              <w:rPr>
                <w:rFonts w:cs="Arial"/>
                <w:sz w:val="20"/>
                <w:szCs w:val="20"/>
              </w:rPr>
            </w:pPr>
            <w:r w:rsidRPr="00646F4A">
              <w:rPr>
                <w:rFonts w:cs="Arial"/>
                <w:sz w:val="20"/>
                <w:szCs w:val="20"/>
              </w:rPr>
              <w:t>196</w:t>
            </w:r>
          </w:p>
        </w:tc>
        <w:tc>
          <w:tcPr>
            <w:tcW w:w="535" w:type="pct"/>
            <w:tcBorders>
              <w:top w:val="single" w:sz="4" w:space="0" w:color="auto"/>
              <w:left w:val="single" w:sz="4" w:space="0" w:color="auto"/>
              <w:bottom w:val="single" w:sz="4" w:space="0" w:color="auto"/>
              <w:right w:val="single" w:sz="4" w:space="0" w:color="auto"/>
            </w:tcBorders>
            <w:shd w:val="clear" w:color="auto" w:fill="FFFFFF"/>
          </w:tcPr>
          <w:p w14:paraId="69A05C08" w14:textId="274FFA94" w:rsidR="00D10CAA" w:rsidRPr="00646F4A" w:rsidRDefault="00D10CAA" w:rsidP="00D10CAA">
            <w:pPr>
              <w:spacing w:before="40"/>
              <w:jc w:val="left"/>
              <w:rPr>
                <w:rFonts w:cs="Arial"/>
                <w:sz w:val="20"/>
                <w:szCs w:val="20"/>
              </w:rPr>
            </w:pPr>
            <w:r w:rsidRPr="00646F4A">
              <w:rPr>
                <w:rFonts w:cs="Arial"/>
                <w:sz w:val="20"/>
                <w:szCs w:val="20"/>
              </w:rPr>
              <w:t>Potters Green Community Association</w:t>
            </w:r>
          </w:p>
        </w:tc>
        <w:tc>
          <w:tcPr>
            <w:tcW w:w="299" w:type="pct"/>
          </w:tcPr>
          <w:p w14:paraId="47F79D29" w14:textId="424CBE55" w:rsidR="00D10CAA" w:rsidRPr="00646F4A" w:rsidRDefault="00D10CAA" w:rsidP="00D10CAA">
            <w:pPr>
              <w:spacing w:before="40"/>
              <w:jc w:val="center"/>
              <w:rPr>
                <w:rFonts w:cs="Arial"/>
                <w:sz w:val="20"/>
                <w:szCs w:val="20"/>
              </w:rPr>
            </w:pPr>
            <w:r w:rsidRPr="00646F4A">
              <w:rPr>
                <w:rFonts w:cs="Arial"/>
                <w:sz w:val="20"/>
                <w:szCs w:val="20"/>
              </w:rPr>
              <w:t>CV2 2RH</w:t>
            </w:r>
          </w:p>
        </w:tc>
        <w:tc>
          <w:tcPr>
            <w:tcW w:w="338" w:type="pct"/>
            <w:shd w:val="clear" w:color="auto" w:fill="auto"/>
          </w:tcPr>
          <w:p w14:paraId="01550A36" w14:textId="48086E61" w:rsidR="00D10CAA" w:rsidRPr="00646F4A" w:rsidRDefault="00D10CAA" w:rsidP="00D10CAA">
            <w:pPr>
              <w:spacing w:before="40"/>
              <w:jc w:val="center"/>
              <w:rPr>
                <w:rFonts w:cs="Arial"/>
                <w:sz w:val="20"/>
                <w:szCs w:val="20"/>
              </w:rPr>
            </w:pPr>
            <w:r w:rsidRPr="00646F4A">
              <w:rPr>
                <w:rFonts w:cs="Arial"/>
                <w:sz w:val="20"/>
                <w:szCs w:val="20"/>
              </w:rPr>
              <w:t>Bowls</w:t>
            </w:r>
          </w:p>
        </w:tc>
        <w:tc>
          <w:tcPr>
            <w:tcW w:w="410" w:type="pct"/>
            <w:shd w:val="clear" w:color="auto" w:fill="auto"/>
          </w:tcPr>
          <w:p w14:paraId="367564B4" w14:textId="3B5F5068" w:rsidR="00D10CAA" w:rsidRPr="00646F4A" w:rsidRDefault="00D10CAA" w:rsidP="00D10CAA">
            <w:pPr>
              <w:spacing w:before="40"/>
              <w:jc w:val="center"/>
              <w:rPr>
                <w:rFonts w:cs="Arial"/>
                <w:bCs/>
                <w:sz w:val="20"/>
                <w:szCs w:val="20"/>
              </w:rPr>
            </w:pPr>
            <w:r w:rsidRPr="00646F4A">
              <w:rPr>
                <w:rFonts w:cs="Arial"/>
                <w:bCs/>
                <w:sz w:val="20"/>
                <w:szCs w:val="20"/>
              </w:rPr>
              <w:t>Community</w:t>
            </w:r>
          </w:p>
        </w:tc>
        <w:tc>
          <w:tcPr>
            <w:tcW w:w="898" w:type="pct"/>
            <w:shd w:val="clear" w:color="auto" w:fill="auto"/>
          </w:tcPr>
          <w:p w14:paraId="50A511E0" w14:textId="506D7B39" w:rsidR="00D10CAA" w:rsidRPr="00646F4A" w:rsidRDefault="00D10CAA" w:rsidP="00D10CAA">
            <w:pPr>
              <w:spacing w:before="40"/>
              <w:jc w:val="left"/>
              <w:rPr>
                <w:rFonts w:cs="Arial"/>
                <w:bCs/>
                <w:sz w:val="20"/>
                <w:szCs w:val="20"/>
              </w:rPr>
            </w:pPr>
            <w:r w:rsidRPr="00646F4A">
              <w:rPr>
                <w:rFonts w:cs="Arial"/>
                <w:bCs/>
                <w:sz w:val="20"/>
                <w:szCs w:val="20"/>
              </w:rPr>
              <w:t>A poor quality crown green used by Potters Green BC. Serviced by sports lighting.</w:t>
            </w:r>
          </w:p>
        </w:tc>
        <w:tc>
          <w:tcPr>
            <w:tcW w:w="772" w:type="pct"/>
            <w:shd w:val="clear" w:color="auto" w:fill="auto"/>
          </w:tcPr>
          <w:p w14:paraId="67ABA46D" w14:textId="09B9783C" w:rsidR="00D10CAA" w:rsidRPr="00646F4A" w:rsidRDefault="00D10CAA" w:rsidP="00D10CAA">
            <w:pPr>
              <w:spacing w:before="40"/>
              <w:jc w:val="left"/>
              <w:rPr>
                <w:rFonts w:cs="Arial"/>
                <w:bCs/>
                <w:sz w:val="20"/>
                <w:szCs w:val="20"/>
              </w:rPr>
            </w:pPr>
            <w:r w:rsidRPr="00646F4A">
              <w:rPr>
                <w:rFonts w:cs="Arial"/>
                <w:bCs/>
                <w:sz w:val="20"/>
                <w:szCs w:val="20"/>
              </w:rPr>
              <w:t xml:space="preserve">Improve quality. </w:t>
            </w:r>
          </w:p>
        </w:tc>
        <w:tc>
          <w:tcPr>
            <w:tcW w:w="319" w:type="pct"/>
            <w:shd w:val="clear" w:color="auto" w:fill="auto"/>
          </w:tcPr>
          <w:p w14:paraId="3ECFD293" w14:textId="2B46465A" w:rsidR="00D10CAA" w:rsidRPr="00646F4A" w:rsidRDefault="00D10CAA" w:rsidP="00D10CAA">
            <w:pPr>
              <w:spacing w:before="40"/>
              <w:jc w:val="center"/>
              <w:rPr>
                <w:rFonts w:cs="Arial"/>
                <w:bCs/>
                <w:sz w:val="20"/>
                <w:szCs w:val="20"/>
              </w:rPr>
            </w:pPr>
            <w:r w:rsidRPr="00646F4A">
              <w:rPr>
                <w:rFonts w:cs="Arial"/>
                <w:bCs/>
                <w:sz w:val="20"/>
                <w:szCs w:val="20"/>
              </w:rPr>
              <w:t>BCGBA</w:t>
            </w:r>
          </w:p>
        </w:tc>
        <w:tc>
          <w:tcPr>
            <w:tcW w:w="308" w:type="pct"/>
            <w:shd w:val="clear" w:color="auto" w:fill="FFFFFF"/>
          </w:tcPr>
          <w:p w14:paraId="45CE173C" w14:textId="4205B925" w:rsidR="00D10CAA" w:rsidRPr="00646F4A" w:rsidRDefault="00D10CAA" w:rsidP="00D10CAA">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0E5E3DBB" w14:textId="4ECE9A50" w:rsidR="00D10CAA" w:rsidRPr="00646F4A" w:rsidRDefault="00162738" w:rsidP="00D10CAA">
            <w:pPr>
              <w:spacing w:before="40"/>
              <w:jc w:val="center"/>
              <w:rPr>
                <w:rFonts w:cs="Arial"/>
                <w:bCs/>
                <w:sz w:val="20"/>
                <w:szCs w:val="20"/>
              </w:rPr>
            </w:pPr>
            <w:r w:rsidRPr="00646F4A">
              <w:rPr>
                <w:rFonts w:cs="Arial"/>
                <w:bCs/>
                <w:sz w:val="20"/>
                <w:szCs w:val="20"/>
              </w:rPr>
              <w:t>L</w:t>
            </w:r>
          </w:p>
        </w:tc>
        <w:tc>
          <w:tcPr>
            <w:tcW w:w="314" w:type="pct"/>
            <w:shd w:val="clear" w:color="auto" w:fill="FFFFFF"/>
          </w:tcPr>
          <w:p w14:paraId="5072D5BF" w14:textId="6B1EC307" w:rsidR="00D10CAA" w:rsidRPr="00646F4A" w:rsidRDefault="00162738" w:rsidP="00D10CAA">
            <w:pPr>
              <w:spacing w:before="40"/>
              <w:jc w:val="center"/>
              <w:rPr>
                <w:rFonts w:cs="Arial"/>
                <w:bCs/>
                <w:sz w:val="20"/>
                <w:szCs w:val="20"/>
              </w:rPr>
            </w:pPr>
            <w:r w:rsidRPr="00646F4A">
              <w:rPr>
                <w:rFonts w:cs="Arial"/>
                <w:bCs/>
                <w:sz w:val="20"/>
                <w:szCs w:val="20"/>
              </w:rPr>
              <w:t>L</w:t>
            </w:r>
          </w:p>
        </w:tc>
        <w:tc>
          <w:tcPr>
            <w:tcW w:w="160" w:type="pct"/>
            <w:shd w:val="clear" w:color="auto" w:fill="FFFFFF"/>
          </w:tcPr>
          <w:p w14:paraId="607EDDAC" w14:textId="15707B89"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shd w:val="clear" w:color="auto" w:fill="FFFFFF"/>
          </w:tcPr>
          <w:p w14:paraId="173FE155" w14:textId="77777777" w:rsidR="00D10CAA" w:rsidRPr="00646F4A" w:rsidRDefault="00D10CAA" w:rsidP="00D10CAA">
            <w:pPr>
              <w:spacing w:before="40"/>
              <w:jc w:val="center"/>
              <w:rPr>
                <w:rFonts w:cs="Arial"/>
                <w:bCs/>
                <w:sz w:val="20"/>
                <w:szCs w:val="20"/>
              </w:rPr>
            </w:pPr>
            <w:r w:rsidRPr="00646F4A">
              <w:rPr>
                <w:rFonts w:cs="Arial"/>
                <w:bCs/>
                <w:sz w:val="20"/>
                <w:szCs w:val="20"/>
              </w:rPr>
              <w:t>Protect</w:t>
            </w:r>
          </w:p>
          <w:p w14:paraId="7E0AEECA" w14:textId="08B433F4" w:rsidR="00D10CAA" w:rsidRPr="00646F4A" w:rsidRDefault="00D10CAA" w:rsidP="00D10CAA">
            <w:pPr>
              <w:spacing w:before="40"/>
              <w:jc w:val="center"/>
              <w:rPr>
                <w:rFonts w:cs="Arial"/>
                <w:bCs/>
                <w:sz w:val="20"/>
                <w:szCs w:val="20"/>
              </w:rPr>
            </w:pPr>
            <w:r w:rsidRPr="00646F4A">
              <w:rPr>
                <w:rFonts w:cs="Arial"/>
                <w:bCs/>
                <w:sz w:val="20"/>
                <w:szCs w:val="20"/>
              </w:rPr>
              <w:t>Enhance</w:t>
            </w:r>
          </w:p>
        </w:tc>
      </w:tr>
      <w:tr w:rsidR="00646F4A" w:rsidRPr="00646F4A" w14:paraId="536ABA08" w14:textId="77777777" w:rsidTr="00544BAF">
        <w:trPr>
          <w:trHeight w:val="58"/>
        </w:trPr>
        <w:tc>
          <w:tcPr>
            <w:tcW w:w="169" w:type="pct"/>
            <w:tcBorders>
              <w:top w:val="single" w:sz="4" w:space="0" w:color="auto"/>
              <w:left w:val="single" w:sz="4" w:space="0" w:color="auto"/>
              <w:right w:val="single" w:sz="4" w:space="0" w:color="auto"/>
            </w:tcBorders>
            <w:shd w:val="clear" w:color="auto" w:fill="FFFFFF"/>
          </w:tcPr>
          <w:p w14:paraId="76829916" w14:textId="406FB90C" w:rsidR="00D10CAA" w:rsidRPr="00646F4A" w:rsidRDefault="00D10CAA" w:rsidP="00D10CAA">
            <w:pPr>
              <w:spacing w:before="40"/>
              <w:jc w:val="center"/>
              <w:rPr>
                <w:rFonts w:cs="Arial"/>
                <w:sz w:val="20"/>
                <w:szCs w:val="20"/>
              </w:rPr>
            </w:pPr>
            <w:r w:rsidRPr="00646F4A">
              <w:rPr>
                <w:rFonts w:cs="Arial"/>
                <w:sz w:val="20"/>
                <w:szCs w:val="20"/>
              </w:rPr>
              <w:t>-</w:t>
            </w:r>
          </w:p>
        </w:tc>
        <w:tc>
          <w:tcPr>
            <w:tcW w:w="535" w:type="pct"/>
            <w:tcBorders>
              <w:top w:val="single" w:sz="4" w:space="0" w:color="auto"/>
              <w:left w:val="single" w:sz="4" w:space="0" w:color="auto"/>
              <w:right w:val="single" w:sz="4" w:space="0" w:color="auto"/>
            </w:tcBorders>
            <w:shd w:val="clear" w:color="auto" w:fill="FFFFFF"/>
          </w:tcPr>
          <w:p w14:paraId="0B37CBFE" w14:textId="13BDD59A" w:rsidR="00D10CAA" w:rsidRPr="00646F4A" w:rsidRDefault="00D10CAA" w:rsidP="00D10CAA">
            <w:pPr>
              <w:spacing w:before="40"/>
              <w:jc w:val="left"/>
              <w:rPr>
                <w:rFonts w:cs="Arial"/>
                <w:sz w:val="20"/>
                <w:szCs w:val="20"/>
              </w:rPr>
            </w:pPr>
            <w:r w:rsidRPr="00646F4A">
              <w:rPr>
                <w:rFonts w:cs="Arial"/>
                <w:sz w:val="20"/>
                <w:szCs w:val="20"/>
              </w:rPr>
              <w:t>Bell Green Working Men’s Club</w:t>
            </w:r>
          </w:p>
        </w:tc>
        <w:tc>
          <w:tcPr>
            <w:tcW w:w="299" w:type="pct"/>
          </w:tcPr>
          <w:p w14:paraId="7699916F" w14:textId="3A33C290" w:rsidR="00D10CAA" w:rsidRPr="00646F4A" w:rsidRDefault="00D10CAA" w:rsidP="00D10CAA">
            <w:pPr>
              <w:spacing w:before="40"/>
              <w:jc w:val="center"/>
              <w:rPr>
                <w:rFonts w:cs="Arial"/>
                <w:sz w:val="20"/>
                <w:szCs w:val="20"/>
              </w:rPr>
            </w:pPr>
            <w:r w:rsidRPr="00646F4A">
              <w:rPr>
                <w:rFonts w:cs="Arial"/>
                <w:sz w:val="20"/>
                <w:szCs w:val="20"/>
              </w:rPr>
              <w:t>CV2 1NB</w:t>
            </w:r>
          </w:p>
        </w:tc>
        <w:tc>
          <w:tcPr>
            <w:tcW w:w="338" w:type="pct"/>
            <w:shd w:val="clear" w:color="auto" w:fill="auto"/>
          </w:tcPr>
          <w:p w14:paraId="7C6D3812" w14:textId="7B2C686B" w:rsidR="00D10CAA" w:rsidRPr="00646F4A" w:rsidRDefault="00D10CAA" w:rsidP="00D10CAA">
            <w:pPr>
              <w:spacing w:before="40"/>
              <w:jc w:val="center"/>
              <w:rPr>
                <w:rFonts w:cs="Arial"/>
                <w:sz w:val="20"/>
                <w:szCs w:val="20"/>
              </w:rPr>
            </w:pPr>
            <w:r w:rsidRPr="00646F4A">
              <w:rPr>
                <w:rFonts w:cs="Arial"/>
                <w:sz w:val="20"/>
                <w:szCs w:val="20"/>
              </w:rPr>
              <w:t>Bowls</w:t>
            </w:r>
          </w:p>
        </w:tc>
        <w:tc>
          <w:tcPr>
            <w:tcW w:w="410" w:type="pct"/>
            <w:shd w:val="clear" w:color="auto" w:fill="auto"/>
          </w:tcPr>
          <w:p w14:paraId="050D0859" w14:textId="716D14AC" w:rsidR="00D10CAA" w:rsidRPr="00646F4A" w:rsidRDefault="00D10CAA" w:rsidP="00D10CAA">
            <w:pPr>
              <w:spacing w:before="40"/>
              <w:jc w:val="center"/>
              <w:rPr>
                <w:rFonts w:cs="Arial"/>
                <w:bCs/>
                <w:sz w:val="20"/>
                <w:szCs w:val="20"/>
              </w:rPr>
            </w:pPr>
            <w:r w:rsidRPr="00646F4A">
              <w:rPr>
                <w:rFonts w:cs="Arial"/>
                <w:bCs/>
                <w:sz w:val="20"/>
                <w:szCs w:val="20"/>
              </w:rPr>
              <w:t>Community</w:t>
            </w:r>
          </w:p>
        </w:tc>
        <w:tc>
          <w:tcPr>
            <w:tcW w:w="898" w:type="pct"/>
            <w:shd w:val="clear" w:color="auto" w:fill="auto"/>
          </w:tcPr>
          <w:p w14:paraId="6005F0E8" w14:textId="218D1290" w:rsidR="00D10CAA" w:rsidRPr="00646F4A" w:rsidRDefault="00D10CAA" w:rsidP="00D10CAA">
            <w:pPr>
              <w:spacing w:before="40"/>
              <w:jc w:val="left"/>
              <w:rPr>
                <w:rFonts w:cs="Arial"/>
                <w:bCs/>
                <w:sz w:val="20"/>
                <w:szCs w:val="20"/>
              </w:rPr>
            </w:pPr>
            <w:r w:rsidRPr="00646F4A">
              <w:rPr>
                <w:rFonts w:cs="Arial"/>
                <w:bCs/>
                <w:sz w:val="20"/>
                <w:szCs w:val="20"/>
              </w:rPr>
              <w:t xml:space="preserve">A disused flat green. </w:t>
            </w:r>
          </w:p>
        </w:tc>
        <w:tc>
          <w:tcPr>
            <w:tcW w:w="772" w:type="pct"/>
            <w:shd w:val="clear" w:color="auto" w:fill="auto"/>
          </w:tcPr>
          <w:p w14:paraId="5EF7E56C" w14:textId="53699E76" w:rsidR="00D10CAA" w:rsidRPr="00646F4A" w:rsidRDefault="00D10CAA" w:rsidP="00D10CAA">
            <w:pPr>
              <w:spacing w:before="40"/>
              <w:jc w:val="left"/>
              <w:rPr>
                <w:rFonts w:cs="Arial"/>
                <w:bCs/>
                <w:sz w:val="20"/>
                <w:szCs w:val="20"/>
              </w:rPr>
            </w:pPr>
            <w:r w:rsidRPr="00646F4A">
              <w:rPr>
                <w:rFonts w:cs="Arial"/>
                <w:bCs/>
                <w:sz w:val="20"/>
                <w:szCs w:val="20"/>
              </w:rPr>
              <w:t xml:space="preserve">Consider alternative uses for the provision given lack of local demand. </w:t>
            </w:r>
          </w:p>
        </w:tc>
        <w:tc>
          <w:tcPr>
            <w:tcW w:w="319" w:type="pct"/>
            <w:shd w:val="clear" w:color="auto" w:fill="auto"/>
          </w:tcPr>
          <w:p w14:paraId="672944B6" w14:textId="407D2D9A" w:rsidR="00D10CAA" w:rsidRPr="00646F4A" w:rsidRDefault="00D10CAA" w:rsidP="00D10CAA">
            <w:pPr>
              <w:spacing w:before="40"/>
              <w:jc w:val="center"/>
              <w:rPr>
                <w:rFonts w:cs="Arial"/>
                <w:bCs/>
                <w:sz w:val="20"/>
                <w:szCs w:val="20"/>
              </w:rPr>
            </w:pPr>
            <w:r w:rsidRPr="00646F4A">
              <w:rPr>
                <w:rFonts w:cs="Arial"/>
                <w:bCs/>
                <w:sz w:val="20"/>
                <w:szCs w:val="20"/>
              </w:rPr>
              <w:t xml:space="preserve">Bowls England </w:t>
            </w:r>
          </w:p>
        </w:tc>
        <w:tc>
          <w:tcPr>
            <w:tcW w:w="308" w:type="pct"/>
            <w:shd w:val="clear" w:color="auto" w:fill="FFFFFF"/>
          </w:tcPr>
          <w:p w14:paraId="353DEA36" w14:textId="0C5A8ED9" w:rsidR="00D10CAA" w:rsidRPr="00646F4A" w:rsidRDefault="00D10CAA" w:rsidP="00D10CAA">
            <w:pPr>
              <w:spacing w:before="40"/>
              <w:jc w:val="center"/>
              <w:rPr>
                <w:rFonts w:cs="Arial"/>
                <w:bCs/>
                <w:sz w:val="20"/>
                <w:szCs w:val="20"/>
              </w:rPr>
            </w:pPr>
            <w:r w:rsidRPr="00646F4A">
              <w:rPr>
                <w:rFonts w:cs="Arial"/>
                <w:bCs/>
                <w:sz w:val="20"/>
                <w:szCs w:val="20"/>
              </w:rPr>
              <w:t>Local</w:t>
            </w:r>
          </w:p>
        </w:tc>
        <w:tc>
          <w:tcPr>
            <w:tcW w:w="235" w:type="pct"/>
            <w:shd w:val="clear" w:color="auto" w:fill="FFFFFF"/>
          </w:tcPr>
          <w:p w14:paraId="234EE945" w14:textId="0D6AEC22" w:rsidR="00D10CAA" w:rsidRPr="00646F4A" w:rsidRDefault="00D10CAA" w:rsidP="00D10CAA">
            <w:pPr>
              <w:spacing w:before="40"/>
              <w:jc w:val="center"/>
              <w:rPr>
                <w:rFonts w:cs="Arial"/>
                <w:bCs/>
                <w:sz w:val="20"/>
                <w:szCs w:val="20"/>
              </w:rPr>
            </w:pPr>
            <w:r w:rsidRPr="00646F4A">
              <w:rPr>
                <w:rFonts w:cs="Arial"/>
                <w:bCs/>
                <w:sz w:val="20"/>
                <w:szCs w:val="20"/>
              </w:rPr>
              <w:t>L</w:t>
            </w:r>
          </w:p>
        </w:tc>
        <w:tc>
          <w:tcPr>
            <w:tcW w:w="314" w:type="pct"/>
            <w:shd w:val="clear" w:color="auto" w:fill="FFFFFF"/>
          </w:tcPr>
          <w:p w14:paraId="2557B2C4" w14:textId="20B10D24" w:rsidR="00D10CAA" w:rsidRPr="00646F4A" w:rsidRDefault="0040031B" w:rsidP="00D10CAA">
            <w:pPr>
              <w:spacing w:before="40"/>
              <w:jc w:val="center"/>
              <w:rPr>
                <w:rFonts w:cs="Arial"/>
                <w:bCs/>
                <w:sz w:val="20"/>
                <w:szCs w:val="20"/>
              </w:rPr>
            </w:pPr>
            <w:r w:rsidRPr="00646F4A">
              <w:rPr>
                <w:rFonts w:cs="Arial"/>
                <w:bCs/>
                <w:sz w:val="20"/>
                <w:szCs w:val="20"/>
              </w:rPr>
              <w:t>S</w:t>
            </w:r>
          </w:p>
        </w:tc>
        <w:tc>
          <w:tcPr>
            <w:tcW w:w="160" w:type="pct"/>
            <w:shd w:val="clear" w:color="auto" w:fill="FFFFFF"/>
          </w:tcPr>
          <w:p w14:paraId="3071D39C" w14:textId="642B0CA0" w:rsidR="00D10CAA" w:rsidRPr="00646F4A" w:rsidRDefault="00D10CAA" w:rsidP="00D10CAA">
            <w:pPr>
              <w:spacing w:before="40"/>
              <w:jc w:val="center"/>
              <w:rPr>
                <w:rFonts w:cs="Arial"/>
                <w:bCs/>
                <w:sz w:val="20"/>
                <w:szCs w:val="20"/>
              </w:rPr>
            </w:pPr>
            <w:r w:rsidRPr="00646F4A">
              <w:rPr>
                <w:rFonts w:cs="Arial"/>
                <w:bCs/>
                <w:sz w:val="20"/>
                <w:szCs w:val="20"/>
              </w:rPr>
              <w:t>L</w:t>
            </w:r>
          </w:p>
        </w:tc>
        <w:tc>
          <w:tcPr>
            <w:tcW w:w="244" w:type="pct"/>
            <w:shd w:val="clear" w:color="auto" w:fill="FFFFFF"/>
          </w:tcPr>
          <w:p w14:paraId="19CFC950" w14:textId="629043E5" w:rsidR="00D10CAA" w:rsidRPr="00646F4A" w:rsidRDefault="00D10CAA" w:rsidP="00D10CAA">
            <w:pPr>
              <w:spacing w:before="40"/>
              <w:jc w:val="center"/>
              <w:rPr>
                <w:rFonts w:cs="Arial"/>
                <w:bCs/>
                <w:sz w:val="20"/>
                <w:szCs w:val="20"/>
              </w:rPr>
            </w:pPr>
            <w:r w:rsidRPr="00646F4A">
              <w:rPr>
                <w:rFonts w:cs="Arial"/>
                <w:bCs/>
                <w:sz w:val="20"/>
                <w:szCs w:val="20"/>
              </w:rPr>
              <w:t>-</w:t>
            </w:r>
          </w:p>
        </w:tc>
      </w:tr>
      <w:bookmarkEnd w:id="116"/>
    </w:tbl>
    <w:p w14:paraId="569D6BA9" w14:textId="0745C767" w:rsidR="00066A7E" w:rsidRPr="00646F4A" w:rsidRDefault="00066A7E" w:rsidP="00EC3C83">
      <w:pPr>
        <w:rPr>
          <w:rFonts w:cs="Arial"/>
          <w:sz w:val="20"/>
          <w:szCs w:val="20"/>
        </w:rPr>
        <w:sectPr w:rsidR="00066A7E" w:rsidRPr="00646F4A" w:rsidSect="00C473FA">
          <w:headerReference w:type="default" r:id="rId22"/>
          <w:footerReference w:type="default" r:id="rId23"/>
          <w:pgSz w:w="23814" w:h="16840" w:orient="landscape" w:code="8"/>
          <w:pgMar w:top="1985" w:right="1582" w:bottom="1134" w:left="1582" w:header="720" w:footer="578" w:gutter="0"/>
          <w:cols w:space="720"/>
        </w:sectPr>
      </w:pPr>
    </w:p>
    <w:p w14:paraId="2B5A1FE0" w14:textId="77777777" w:rsidR="004851C3" w:rsidRPr="00646F4A" w:rsidRDefault="004851C3" w:rsidP="005D5641">
      <w:pPr>
        <w:ind w:right="-45"/>
        <w:rPr>
          <w:rFonts w:cs="Arial"/>
          <w:b/>
          <w:sz w:val="20"/>
          <w:szCs w:val="20"/>
        </w:rPr>
      </w:pPr>
    </w:p>
    <w:p w14:paraId="70381E24" w14:textId="09C5DB21" w:rsidR="005D5641" w:rsidRPr="00646F4A" w:rsidRDefault="00603AD0" w:rsidP="005D5641">
      <w:pPr>
        <w:ind w:right="-45"/>
        <w:rPr>
          <w:rFonts w:cs="Arial"/>
          <w:b/>
          <w:szCs w:val="22"/>
        </w:rPr>
      </w:pPr>
      <w:r w:rsidRPr="00646F4A">
        <w:rPr>
          <w:rFonts w:cs="Arial"/>
          <w:b/>
          <w:szCs w:val="22"/>
        </w:rPr>
        <w:t xml:space="preserve">NORTH WEST </w:t>
      </w:r>
      <w:r w:rsidR="008D299F" w:rsidRPr="00646F4A">
        <w:rPr>
          <w:rFonts w:cs="Arial"/>
          <w:b/>
          <w:szCs w:val="22"/>
        </w:rPr>
        <w:t>ANALYSIS AREA</w:t>
      </w:r>
    </w:p>
    <w:p w14:paraId="0674404E" w14:textId="34D3B678" w:rsidR="004C7B6B" w:rsidRPr="00646F4A" w:rsidRDefault="004C7B6B" w:rsidP="005D5641">
      <w:pPr>
        <w:ind w:right="-45"/>
        <w:rPr>
          <w:rFonts w:cs="Arial"/>
          <w:b/>
          <w:szCs w:val="22"/>
        </w:rPr>
      </w:pPr>
    </w:p>
    <w:p w14:paraId="1A9DB9F7" w14:textId="73674562" w:rsidR="004C7B6B" w:rsidRPr="00646F4A" w:rsidRDefault="004C7B6B" w:rsidP="004C7B6B">
      <w:pPr>
        <w:rPr>
          <w:rFonts w:cs="Arial"/>
          <w:b/>
          <w:bCs/>
          <w:i/>
          <w:iCs/>
          <w:szCs w:val="22"/>
          <w:lang w:val="en-US"/>
        </w:rPr>
      </w:pPr>
      <w:r w:rsidRPr="00646F4A">
        <w:rPr>
          <w:rFonts w:cs="Arial"/>
          <w:b/>
          <w:bCs/>
          <w:i/>
          <w:iCs/>
          <w:szCs w:val="22"/>
          <w:lang w:val="en-US"/>
        </w:rPr>
        <w:t xml:space="preserve">Area summary </w:t>
      </w:r>
      <w:r w:rsidR="009B4858" w:rsidRPr="00646F4A">
        <w:rPr>
          <w:rFonts w:cs="Arial"/>
          <w:b/>
          <w:bCs/>
          <w:i/>
          <w:iCs/>
          <w:szCs w:val="22"/>
          <w:lang w:val="en-US"/>
        </w:rPr>
        <w:t>– pitch sports</w:t>
      </w:r>
    </w:p>
    <w:p w14:paraId="0DF36227" w14:textId="4D092DBC" w:rsidR="001D46C3" w:rsidRPr="00646F4A" w:rsidRDefault="001D46C3" w:rsidP="005D5641">
      <w:pPr>
        <w:ind w:right="-45"/>
        <w:rPr>
          <w:rFonts w:cs="Arial"/>
          <w:b/>
          <w:sz w:val="20"/>
          <w:szCs w:val="20"/>
        </w:rPr>
      </w:pPr>
    </w:p>
    <w:tbl>
      <w:tblPr>
        <w:tblW w:w="489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3"/>
        <w:gridCol w:w="1398"/>
        <w:gridCol w:w="3044"/>
        <w:gridCol w:w="2952"/>
      </w:tblGrid>
      <w:tr w:rsidR="00646F4A" w:rsidRPr="00646F4A" w14:paraId="3DA98CAD" w14:textId="77777777" w:rsidTr="009B4858">
        <w:trPr>
          <w:tblHeader/>
        </w:trPr>
        <w:tc>
          <w:tcPr>
            <w:tcW w:w="812"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BA678BE" w14:textId="77777777" w:rsidR="001D46C3" w:rsidRPr="00646F4A" w:rsidRDefault="001D46C3" w:rsidP="00ED643E">
            <w:pPr>
              <w:spacing w:before="20"/>
              <w:jc w:val="left"/>
              <w:rPr>
                <w:rFonts w:cs="Arial"/>
                <w:b/>
                <w:sz w:val="20"/>
                <w:szCs w:val="20"/>
              </w:rPr>
            </w:pPr>
            <w:r w:rsidRPr="00646F4A">
              <w:rPr>
                <w:rFonts w:cs="Arial"/>
                <w:b/>
                <w:sz w:val="20"/>
                <w:szCs w:val="20"/>
              </w:rPr>
              <w:t>Analysis area</w:t>
            </w:r>
          </w:p>
        </w:tc>
        <w:tc>
          <w:tcPr>
            <w:tcW w:w="792"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C7305D6" w14:textId="77777777" w:rsidR="001D46C3" w:rsidRPr="00646F4A" w:rsidRDefault="001D46C3" w:rsidP="00ED643E">
            <w:pPr>
              <w:spacing w:before="20"/>
              <w:jc w:val="center"/>
              <w:rPr>
                <w:rFonts w:cs="Arial"/>
                <w:b/>
                <w:sz w:val="20"/>
                <w:szCs w:val="20"/>
              </w:rPr>
            </w:pPr>
            <w:r w:rsidRPr="00646F4A">
              <w:rPr>
                <w:rFonts w:cs="Arial"/>
                <w:b/>
                <w:sz w:val="20"/>
                <w:szCs w:val="20"/>
              </w:rPr>
              <w:t>Pitch/facility type</w:t>
            </w:r>
          </w:p>
        </w:tc>
        <w:tc>
          <w:tcPr>
            <w:tcW w:w="1724"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3B3C37A" w14:textId="77777777" w:rsidR="001D46C3" w:rsidRPr="00646F4A" w:rsidRDefault="001D46C3" w:rsidP="00ED643E">
            <w:pPr>
              <w:spacing w:before="20"/>
              <w:ind w:right="-93"/>
              <w:jc w:val="left"/>
              <w:rPr>
                <w:rFonts w:cs="Arial"/>
                <w:b/>
                <w:sz w:val="20"/>
                <w:szCs w:val="20"/>
              </w:rPr>
            </w:pPr>
            <w:r w:rsidRPr="00646F4A">
              <w:rPr>
                <w:rFonts w:cs="Arial"/>
                <w:b/>
                <w:sz w:val="20"/>
                <w:szCs w:val="20"/>
              </w:rPr>
              <w:t>Current supply/ demand balance</w:t>
            </w:r>
          </w:p>
        </w:tc>
        <w:tc>
          <w:tcPr>
            <w:tcW w:w="1672"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25EE5FA" w14:textId="77777777" w:rsidR="001D46C3" w:rsidRPr="00646F4A" w:rsidRDefault="001D46C3" w:rsidP="00C473FA">
            <w:pPr>
              <w:spacing w:before="20"/>
              <w:ind w:right="-54"/>
              <w:jc w:val="left"/>
              <w:rPr>
                <w:rFonts w:cs="Arial"/>
                <w:b/>
                <w:sz w:val="20"/>
                <w:szCs w:val="20"/>
              </w:rPr>
            </w:pPr>
            <w:r w:rsidRPr="00646F4A">
              <w:rPr>
                <w:rFonts w:cs="Arial"/>
                <w:b/>
                <w:sz w:val="20"/>
                <w:szCs w:val="20"/>
              </w:rPr>
              <w:t>Future supply/ demand balance (2040)</w:t>
            </w:r>
          </w:p>
        </w:tc>
      </w:tr>
      <w:tr w:rsidR="00646F4A" w:rsidRPr="00646F4A" w14:paraId="4130AD3C" w14:textId="77777777" w:rsidTr="009B4858">
        <w:trPr>
          <w:trHeight w:val="65"/>
        </w:trPr>
        <w:tc>
          <w:tcPr>
            <w:tcW w:w="5000" w:type="pct"/>
            <w:gridSpan w:val="4"/>
            <w:tcBorders>
              <w:top w:val="single" w:sz="4" w:space="0" w:color="000000"/>
              <w:left w:val="single" w:sz="4" w:space="0" w:color="000000"/>
              <w:right w:val="single" w:sz="4" w:space="0" w:color="000000"/>
            </w:tcBorders>
            <w:shd w:val="clear" w:color="auto" w:fill="DBE5F1" w:themeFill="accent1" w:themeFillTint="33"/>
          </w:tcPr>
          <w:p w14:paraId="2C868F35" w14:textId="77777777" w:rsidR="001D46C3" w:rsidRPr="00646F4A" w:rsidRDefault="001D46C3" w:rsidP="00C473FA">
            <w:pPr>
              <w:spacing w:before="20"/>
              <w:ind w:right="-54"/>
              <w:jc w:val="left"/>
              <w:rPr>
                <w:rFonts w:eastAsia="Calibri" w:cs="Arial"/>
                <w:b/>
                <w:bCs/>
                <w:sz w:val="20"/>
                <w:szCs w:val="20"/>
              </w:rPr>
            </w:pPr>
            <w:r w:rsidRPr="00646F4A">
              <w:rPr>
                <w:rFonts w:eastAsia="Calibri" w:cs="Arial"/>
                <w:b/>
                <w:bCs/>
                <w:sz w:val="20"/>
                <w:szCs w:val="20"/>
              </w:rPr>
              <w:t>Football – grass pitches</w:t>
            </w:r>
          </w:p>
        </w:tc>
      </w:tr>
      <w:tr w:rsidR="00646F4A" w:rsidRPr="00646F4A" w14:paraId="6EBEB9F3" w14:textId="77777777" w:rsidTr="009B4858">
        <w:trPr>
          <w:trHeight w:val="245"/>
        </w:trPr>
        <w:tc>
          <w:tcPr>
            <w:tcW w:w="812" w:type="pct"/>
            <w:vMerge w:val="restart"/>
            <w:tcBorders>
              <w:top w:val="single" w:sz="4" w:space="0" w:color="000000"/>
              <w:left w:val="single" w:sz="4" w:space="0" w:color="000000"/>
              <w:right w:val="single" w:sz="4" w:space="0" w:color="000000"/>
            </w:tcBorders>
          </w:tcPr>
          <w:p w14:paraId="2100E35E" w14:textId="77777777" w:rsidR="001D46C3" w:rsidRPr="00646F4A" w:rsidRDefault="001D46C3" w:rsidP="00ED643E">
            <w:pPr>
              <w:spacing w:before="20"/>
              <w:jc w:val="left"/>
              <w:rPr>
                <w:rFonts w:cs="Arial"/>
                <w:sz w:val="20"/>
                <w:szCs w:val="20"/>
              </w:rPr>
            </w:pPr>
            <w:r w:rsidRPr="00646F4A">
              <w:rPr>
                <w:rFonts w:cs="Arial"/>
                <w:sz w:val="20"/>
                <w:szCs w:val="20"/>
              </w:rPr>
              <w:t>North West</w:t>
            </w:r>
          </w:p>
        </w:tc>
        <w:tc>
          <w:tcPr>
            <w:tcW w:w="792" w:type="pct"/>
            <w:tcBorders>
              <w:top w:val="single" w:sz="4" w:space="0" w:color="000000"/>
              <w:left w:val="single" w:sz="4" w:space="0" w:color="000000"/>
              <w:bottom w:val="single" w:sz="4" w:space="0" w:color="000000"/>
              <w:right w:val="single" w:sz="4" w:space="0" w:color="000000"/>
            </w:tcBorders>
          </w:tcPr>
          <w:p w14:paraId="3A1F5C6C" w14:textId="77777777" w:rsidR="001D46C3" w:rsidRPr="00646F4A" w:rsidRDefault="001D46C3" w:rsidP="00ED643E">
            <w:pPr>
              <w:spacing w:before="20"/>
              <w:jc w:val="center"/>
              <w:rPr>
                <w:rFonts w:eastAsia="Calibri" w:cs="Arial"/>
                <w:sz w:val="20"/>
                <w:szCs w:val="20"/>
              </w:rPr>
            </w:pPr>
            <w:r w:rsidRPr="00646F4A">
              <w:rPr>
                <w:sz w:val="20"/>
                <w:szCs w:val="20"/>
              </w:rPr>
              <w:t>Adult</w:t>
            </w:r>
          </w:p>
        </w:tc>
        <w:tc>
          <w:tcPr>
            <w:tcW w:w="1724" w:type="pct"/>
            <w:tcBorders>
              <w:top w:val="single" w:sz="4" w:space="0" w:color="000000"/>
              <w:left w:val="single" w:sz="4" w:space="0" w:color="000000"/>
              <w:right w:val="single" w:sz="4" w:space="0" w:color="000000"/>
            </w:tcBorders>
          </w:tcPr>
          <w:p w14:paraId="60297BD1" w14:textId="77777777" w:rsidR="001D46C3" w:rsidRPr="00646F4A" w:rsidRDefault="001D46C3" w:rsidP="00ED643E">
            <w:pPr>
              <w:spacing w:before="20"/>
              <w:ind w:right="-93"/>
              <w:jc w:val="left"/>
              <w:rPr>
                <w:rFonts w:eastAsia="Calibri" w:cs="Arial"/>
                <w:sz w:val="20"/>
                <w:szCs w:val="20"/>
              </w:rPr>
            </w:pPr>
            <w:r w:rsidRPr="00646F4A">
              <w:rPr>
                <w:rFonts w:eastAsia="Calibri" w:cs="Arial"/>
                <w:sz w:val="20"/>
                <w:szCs w:val="20"/>
              </w:rPr>
              <w:t>Actual spare capacity of 8 match sessions</w:t>
            </w:r>
          </w:p>
        </w:tc>
        <w:tc>
          <w:tcPr>
            <w:tcW w:w="1672" w:type="pct"/>
            <w:tcBorders>
              <w:left w:val="single" w:sz="4" w:space="0" w:color="000000"/>
              <w:right w:val="single" w:sz="4" w:space="0" w:color="000000"/>
            </w:tcBorders>
          </w:tcPr>
          <w:p w14:paraId="327FDFF0" w14:textId="77777777" w:rsidR="001D46C3" w:rsidRPr="00646F4A" w:rsidRDefault="001D46C3" w:rsidP="00C473FA">
            <w:pPr>
              <w:spacing w:before="20"/>
              <w:ind w:right="-54"/>
              <w:jc w:val="left"/>
              <w:rPr>
                <w:rFonts w:eastAsia="Calibri" w:cs="Arial"/>
                <w:sz w:val="20"/>
                <w:szCs w:val="20"/>
              </w:rPr>
            </w:pPr>
            <w:r w:rsidRPr="00646F4A">
              <w:rPr>
                <w:rFonts w:eastAsia="Calibri" w:cs="Arial"/>
                <w:sz w:val="20"/>
                <w:szCs w:val="20"/>
              </w:rPr>
              <w:t>Actual spare capacity of 6.5 match sessions</w:t>
            </w:r>
          </w:p>
        </w:tc>
      </w:tr>
      <w:tr w:rsidR="00646F4A" w:rsidRPr="00646F4A" w14:paraId="07131074" w14:textId="77777777" w:rsidTr="009B4858">
        <w:trPr>
          <w:trHeight w:val="244"/>
        </w:trPr>
        <w:tc>
          <w:tcPr>
            <w:tcW w:w="812" w:type="pct"/>
            <w:vMerge/>
            <w:tcBorders>
              <w:left w:val="single" w:sz="4" w:space="0" w:color="000000"/>
              <w:right w:val="single" w:sz="4" w:space="0" w:color="000000"/>
            </w:tcBorders>
          </w:tcPr>
          <w:p w14:paraId="25F08F39" w14:textId="77777777" w:rsidR="001D46C3" w:rsidRPr="00646F4A" w:rsidRDefault="001D46C3" w:rsidP="00ED643E">
            <w:pPr>
              <w:spacing w:before="20"/>
              <w:jc w:val="left"/>
              <w:rPr>
                <w:rFonts w:cs="Arial"/>
                <w:sz w:val="20"/>
                <w:szCs w:val="20"/>
                <w:highlight w:val="yellow"/>
              </w:rPr>
            </w:pPr>
          </w:p>
        </w:tc>
        <w:tc>
          <w:tcPr>
            <w:tcW w:w="792" w:type="pct"/>
            <w:tcBorders>
              <w:top w:val="single" w:sz="4" w:space="0" w:color="000000"/>
              <w:left w:val="single" w:sz="4" w:space="0" w:color="000000"/>
              <w:bottom w:val="single" w:sz="4" w:space="0" w:color="000000"/>
              <w:right w:val="single" w:sz="4" w:space="0" w:color="000000"/>
            </w:tcBorders>
          </w:tcPr>
          <w:p w14:paraId="18B33F92" w14:textId="77777777" w:rsidR="001D46C3" w:rsidRPr="00646F4A" w:rsidRDefault="001D46C3" w:rsidP="00ED643E">
            <w:pPr>
              <w:spacing w:before="20"/>
              <w:jc w:val="center"/>
              <w:rPr>
                <w:rFonts w:eastAsia="Calibri" w:cs="Arial"/>
                <w:sz w:val="20"/>
                <w:szCs w:val="20"/>
              </w:rPr>
            </w:pPr>
            <w:r w:rsidRPr="00646F4A">
              <w:rPr>
                <w:sz w:val="20"/>
                <w:szCs w:val="20"/>
              </w:rPr>
              <w:t>Youth 11v11</w:t>
            </w:r>
          </w:p>
        </w:tc>
        <w:tc>
          <w:tcPr>
            <w:tcW w:w="1724" w:type="pct"/>
            <w:tcBorders>
              <w:left w:val="single" w:sz="4" w:space="0" w:color="000000"/>
              <w:right w:val="single" w:sz="4" w:space="0" w:color="000000"/>
            </w:tcBorders>
          </w:tcPr>
          <w:p w14:paraId="2F9A90EB" w14:textId="77777777" w:rsidR="001D46C3" w:rsidRPr="00646F4A" w:rsidRDefault="001D46C3" w:rsidP="00ED643E">
            <w:pPr>
              <w:spacing w:before="20"/>
              <w:ind w:right="-93"/>
              <w:jc w:val="left"/>
              <w:rPr>
                <w:rFonts w:eastAsia="Calibri" w:cs="Arial"/>
                <w:sz w:val="20"/>
                <w:szCs w:val="20"/>
              </w:rPr>
            </w:pPr>
            <w:r w:rsidRPr="00646F4A">
              <w:rPr>
                <w:rFonts w:eastAsia="Calibri" w:cs="Arial"/>
                <w:sz w:val="20"/>
                <w:szCs w:val="20"/>
              </w:rPr>
              <w:t>Actual spare capacity of 4.5 match sessions</w:t>
            </w:r>
          </w:p>
        </w:tc>
        <w:tc>
          <w:tcPr>
            <w:tcW w:w="1672" w:type="pct"/>
            <w:tcBorders>
              <w:left w:val="single" w:sz="4" w:space="0" w:color="000000"/>
              <w:right w:val="single" w:sz="4" w:space="0" w:color="000000"/>
            </w:tcBorders>
          </w:tcPr>
          <w:p w14:paraId="57B648C8" w14:textId="77777777" w:rsidR="001D46C3" w:rsidRPr="00646F4A" w:rsidRDefault="001D46C3" w:rsidP="00C473FA">
            <w:pPr>
              <w:spacing w:before="20"/>
              <w:ind w:right="-54"/>
              <w:jc w:val="left"/>
              <w:rPr>
                <w:rFonts w:eastAsia="Calibri" w:cs="Arial"/>
                <w:sz w:val="20"/>
                <w:szCs w:val="20"/>
              </w:rPr>
            </w:pPr>
            <w:r w:rsidRPr="00646F4A">
              <w:rPr>
                <w:rFonts w:eastAsia="Calibri" w:cs="Arial"/>
                <w:sz w:val="20"/>
                <w:szCs w:val="20"/>
              </w:rPr>
              <w:t>Actual spare capacity of 2 match sessions</w:t>
            </w:r>
          </w:p>
        </w:tc>
      </w:tr>
      <w:tr w:rsidR="00646F4A" w:rsidRPr="00646F4A" w14:paraId="39FD4032" w14:textId="77777777" w:rsidTr="009B4858">
        <w:trPr>
          <w:trHeight w:val="244"/>
        </w:trPr>
        <w:tc>
          <w:tcPr>
            <w:tcW w:w="812" w:type="pct"/>
            <w:vMerge/>
            <w:tcBorders>
              <w:left w:val="single" w:sz="4" w:space="0" w:color="000000"/>
              <w:right w:val="single" w:sz="4" w:space="0" w:color="000000"/>
            </w:tcBorders>
          </w:tcPr>
          <w:p w14:paraId="016AE5EC" w14:textId="77777777" w:rsidR="001D46C3" w:rsidRPr="00646F4A" w:rsidRDefault="001D46C3" w:rsidP="00ED643E">
            <w:pPr>
              <w:spacing w:before="20"/>
              <w:jc w:val="left"/>
              <w:rPr>
                <w:rFonts w:cs="Arial"/>
                <w:sz w:val="20"/>
                <w:szCs w:val="20"/>
                <w:highlight w:val="yellow"/>
              </w:rPr>
            </w:pPr>
          </w:p>
        </w:tc>
        <w:tc>
          <w:tcPr>
            <w:tcW w:w="792" w:type="pct"/>
            <w:tcBorders>
              <w:top w:val="single" w:sz="4" w:space="0" w:color="000000"/>
              <w:left w:val="single" w:sz="4" w:space="0" w:color="000000"/>
              <w:bottom w:val="single" w:sz="4" w:space="0" w:color="000000"/>
              <w:right w:val="single" w:sz="4" w:space="0" w:color="000000"/>
            </w:tcBorders>
          </w:tcPr>
          <w:p w14:paraId="7D032F8D" w14:textId="77777777" w:rsidR="001D46C3" w:rsidRPr="00646F4A" w:rsidRDefault="001D46C3" w:rsidP="00ED643E">
            <w:pPr>
              <w:spacing w:before="20"/>
              <w:jc w:val="center"/>
              <w:rPr>
                <w:rFonts w:eastAsia="Calibri" w:cs="Arial"/>
                <w:sz w:val="20"/>
                <w:szCs w:val="20"/>
              </w:rPr>
            </w:pPr>
            <w:r w:rsidRPr="00646F4A">
              <w:rPr>
                <w:sz w:val="20"/>
                <w:szCs w:val="20"/>
              </w:rPr>
              <w:t>Youth 9v9</w:t>
            </w:r>
          </w:p>
        </w:tc>
        <w:tc>
          <w:tcPr>
            <w:tcW w:w="1724" w:type="pct"/>
            <w:tcBorders>
              <w:left w:val="single" w:sz="4" w:space="0" w:color="000000"/>
              <w:right w:val="single" w:sz="4" w:space="0" w:color="000000"/>
            </w:tcBorders>
          </w:tcPr>
          <w:p w14:paraId="7E44237D" w14:textId="77777777" w:rsidR="001D46C3" w:rsidRPr="00646F4A" w:rsidRDefault="001D46C3" w:rsidP="00ED643E">
            <w:pPr>
              <w:spacing w:before="20"/>
              <w:ind w:right="-93"/>
              <w:jc w:val="left"/>
              <w:rPr>
                <w:rFonts w:eastAsia="Calibri" w:cs="Arial"/>
                <w:sz w:val="20"/>
                <w:szCs w:val="20"/>
              </w:rPr>
            </w:pPr>
            <w:r w:rsidRPr="00646F4A">
              <w:rPr>
                <w:rFonts w:eastAsia="Calibri" w:cs="Arial"/>
                <w:sz w:val="20"/>
                <w:szCs w:val="20"/>
              </w:rPr>
              <w:t>Shortfall of 2 match sessions</w:t>
            </w:r>
          </w:p>
        </w:tc>
        <w:tc>
          <w:tcPr>
            <w:tcW w:w="1672" w:type="pct"/>
            <w:tcBorders>
              <w:left w:val="single" w:sz="4" w:space="0" w:color="000000"/>
              <w:right w:val="single" w:sz="4" w:space="0" w:color="000000"/>
            </w:tcBorders>
          </w:tcPr>
          <w:p w14:paraId="1712741D" w14:textId="77777777" w:rsidR="001D46C3" w:rsidRPr="00646F4A" w:rsidRDefault="001D46C3" w:rsidP="00C473FA">
            <w:pPr>
              <w:spacing w:before="20"/>
              <w:ind w:right="-54"/>
              <w:jc w:val="left"/>
              <w:rPr>
                <w:rFonts w:eastAsia="Calibri" w:cs="Arial"/>
                <w:sz w:val="20"/>
                <w:szCs w:val="20"/>
              </w:rPr>
            </w:pPr>
            <w:r w:rsidRPr="00646F4A">
              <w:rPr>
                <w:rFonts w:eastAsia="Calibri" w:cs="Arial"/>
                <w:sz w:val="20"/>
                <w:szCs w:val="20"/>
              </w:rPr>
              <w:t>Shortfall of 3.5 match sessions</w:t>
            </w:r>
          </w:p>
        </w:tc>
      </w:tr>
      <w:tr w:rsidR="00646F4A" w:rsidRPr="00646F4A" w14:paraId="77560F92" w14:textId="77777777" w:rsidTr="009B4858">
        <w:trPr>
          <w:trHeight w:val="244"/>
        </w:trPr>
        <w:tc>
          <w:tcPr>
            <w:tcW w:w="812" w:type="pct"/>
            <w:vMerge/>
            <w:tcBorders>
              <w:left w:val="single" w:sz="4" w:space="0" w:color="000000"/>
              <w:right w:val="single" w:sz="4" w:space="0" w:color="000000"/>
            </w:tcBorders>
          </w:tcPr>
          <w:p w14:paraId="439498D4" w14:textId="77777777" w:rsidR="001D46C3" w:rsidRPr="00646F4A" w:rsidRDefault="001D46C3" w:rsidP="00ED643E">
            <w:pPr>
              <w:spacing w:before="20"/>
              <w:jc w:val="left"/>
              <w:rPr>
                <w:rFonts w:cs="Arial"/>
                <w:sz w:val="20"/>
                <w:szCs w:val="20"/>
                <w:highlight w:val="yellow"/>
              </w:rPr>
            </w:pPr>
          </w:p>
        </w:tc>
        <w:tc>
          <w:tcPr>
            <w:tcW w:w="792" w:type="pct"/>
            <w:tcBorders>
              <w:top w:val="single" w:sz="4" w:space="0" w:color="000000"/>
              <w:left w:val="single" w:sz="4" w:space="0" w:color="000000"/>
              <w:bottom w:val="single" w:sz="4" w:space="0" w:color="000000"/>
              <w:right w:val="single" w:sz="4" w:space="0" w:color="000000"/>
            </w:tcBorders>
          </w:tcPr>
          <w:p w14:paraId="36B7CE9D" w14:textId="77777777" w:rsidR="001D46C3" w:rsidRPr="00646F4A" w:rsidRDefault="001D46C3" w:rsidP="00ED643E">
            <w:pPr>
              <w:spacing w:before="20"/>
              <w:jc w:val="center"/>
              <w:rPr>
                <w:rFonts w:eastAsia="Calibri" w:cs="Arial"/>
                <w:sz w:val="20"/>
                <w:szCs w:val="20"/>
                <w:highlight w:val="yellow"/>
              </w:rPr>
            </w:pPr>
            <w:r w:rsidRPr="00646F4A">
              <w:rPr>
                <w:sz w:val="20"/>
                <w:szCs w:val="20"/>
              </w:rPr>
              <w:t>Mini 7v7</w:t>
            </w:r>
          </w:p>
        </w:tc>
        <w:tc>
          <w:tcPr>
            <w:tcW w:w="1724" w:type="pct"/>
            <w:tcBorders>
              <w:left w:val="single" w:sz="4" w:space="0" w:color="000000"/>
              <w:right w:val="single" w:sz="4" w:space="0" w:color="000000"/>
            </w:tcBorders>
          </w:tcPr>
          <w:p w14:paraId="447E2F75" w14:textId="77777777" w:rsidR="001D46C3" w:rsidRPr="00646F4A" w:rsidRDefault="001D46C3" w:rsidP="00ED643E">
            <w:pPr>
              <w:spacing w:before="20"/>
              <w:ind w:right="-93"/>
              <w:jc w:val="left"/>
              <w:rPr>
                <w:rFonts w:eastAsia="Calibri" w:cs="Arial"/>
                <w:sz w:val="20"/>
                <w:szCs w:val="20"/>
                <w:highlight w:val="yellow"/>
              </w:rPr>
            </w:pPr>
            <w:r w:rsidRPr="00646F4A">
              <w:rPr>
                <w:rFonts w:eastAsia="Calibri" w:cs="Arial"/>
                <w:sz w:val="20"/>
                <w:szCs w:val="20"/>
              </w:rPr>
              <w:t>Actual spare capacity of 3 match sessions</w:t>
            </w:r>
          </w:p>
        </w:tc>
        <w:tc>
          <w:tcPr>
            <w:tcW w:w="1672" w:type="pct"/>
            <w:tcBorders>
              <w:left w:val="single" w:sz="4" w:space="0" w:color="000000"/>
              <w:right w:val="single" w:sz="4" w:space="0" w:color="000000"/>
            </w:tcBorders>
          </w:tcPr>
          <w:p w14:paraId="37EF6DDA" w14:textId="77777777" w:rsidR="001D46C3" w:rsidRPr="00646F4A" w:rsidRDefault="001D46C3" w:rsidP="00C473FA">
            <w:pPr>
              <w:spacing w:before="20"/>
              <w:ind w:right="-54"/>
              <w:jc w:val="left"/>
              <w:rPr>
                <w:rFonts w:eastAsia="Calibri" w:cs="Arial"/>
                <w:sz w:val="20"/>
                <w:szCs w:val="20"/>
                <w:highlight w:val="yellow"/>
              </w:rPr>
            </w:pPr>
            <w:r w:rsidRPr="00646F4A">
              <w:rPr>
                <w:rFonts w:eastAsia="Calibri" w:cs="Arial"/>
                <w:sz w:val="20"/>
                <w:szCs w:val="20"/>
              </w:rPr>
              <w:t>Actual spare capacity of 3 match sessions</w:t>
            </w:r>
          </w:p>
        </w:tc>
      </w:tr>
      <w:tr w:rsidR="00646F4A" w:rsidRPr="00646F4A" w14:paraId="37763E99" w14:textId="77777777" w:rsidTr="009B4858">
        <w:trPr>
          <w:trHeight w:val="244"/>
        </w:trPr>
        <w:tc>
          <w:tcPr>
            <w:tcW w:w="812" w:type="pct"/>
            <w:vMerge/>
            <w:tcBorders>
              <w:left w:val="single" w:sz="4" w:space="0" w:color="000000"/>
              <w:bottom w:val="single" w:sz="4" w:space="0" w:color="000000"/>
              <w:right w:val="single" w:sz="4" w:space="0" w:color="000000"/>
            </w:tcBorders>
          </w:tcPr>
          <w:p w14:paraId="3BA049E7" w14:textId="77777777" w:rsidR="001D46C3" w:rsidRPr="00646F4A" w:rsidRDefault="001D46C3" w:rsidP="00ED643E">
            <w:pPr>
              <w:spacing w:before="20"/>
              <w:jc w:val="left"/>
              <w:rPr>
                <w:rFonts w:cs="Arial"/>
                <w:sz w:val="20"/>
                <w:szCs w:val="20"/>
                <w:highlight w:val="yellow"/>
              </w:rPr>
            </w:pPr>
          </w:p>
        </w:tc>
        <w:tc>
          <w:tcPr>
            <w:tcW w:w="792" w:type="pct"/>
            <w:tcBorders>
              <w:top w:val="single" w:sz="4" w:space="0" w:color="000000"/>
              <w:left w:val="single" w:sz="4" w:space="0" w:color="000000"/>
              <w:bottom w:val="single" w:sz="4" w:space="0" w:color="000000"/>
              <w:right w:val="single" w:sz="4" w:space="0" w:color="000000"/>
            </w:tcBorders>
          </w:tcPr>
          <w:p w14:paraId="0F3FF21F" w14:textId="77777777" w:rsidR="001D46C3" w:rsidRPr="00646F4A" w:rsidRDefault="001D46C3" w:rsidP="00ED643E">
            <w:pPr>
              <w:spacing w:before="20"/>
              <w:jc w:val="center"/>
              <w:rPr>
                <w:rFonts w:eastAsia="Calibri" w:cs="Arial"/>
                <w:sz w:val="20"/>
                <w:szCs w:val="20"/>
              </w:rPr>
            </w:pPr>
            <w:r w:rsidRPr="00646F4A">
              <w:rPr>
                <w:sz w:val="20"/>
                <w:szCs w:val="20"/>
              </w:rPr>
              <w:t>Mini 5v5</w:t>
            </w:r>
          </w:p>
        </w:tc>
        <w:tc>
          <w:tcPr>
            <w:tcW w:w="1724" w:type="pct"/>
            <w:tcBorders>
              <w:left w:val="single" w:sz="4" w:space="0" w:color="000000"/>
              <w:bottom w:val="single" w:sz="4" w:space="0" w:color="000000"/>
              <w:right w:val="single" w:sz="4" w:space="0" w:color="000000"/>
            </w:tcBorders>
          </w:tcPr>
          <w:p w14:paraId="23384284" w14:textId="77777777" w:rsidR="001D46C3" w:rsidRPr="00646F4A" w:rsidRDefault="001D46C3" w:rsidP="00ED643E">
            <w:pPr>
              <w:spacing w:before="20"/>
              <w:ind w:right="-93"/>
              <w:jc w:val="left"/>
              <w:rPr>
                <w:rFonts w:eastAsia="Calibri" w:cs="Arial"/>
                <w:sz w:val="20"/>
                <w:szCs w:val="20"/>
              </w:rPr>
            </w:pPr>
            <w:r w:rsidRPr="00646F4A">
              <w:rPr>
                <w:rFonts w:eastAsia="Calibri" w:cs="Arial"/>
                <w:sz w:val="20"/>
                <w:szCs w:val="20"/>
              </w:rPr>
              <w:t>Actual spare capacity of 0.5 match sessions</w:t>
            </w:r>
          </w:p>
        </w:tc>
        <w:tc>
          <w:tcPr>
            <w:tcW w:w="1672" w:type="pct"/>
            <w:tcBorders>
              <w:left w:val="single" w:sz="4" w:space="0" w:color="000000"/>
              <w:right w:val="single" w:sz="4" w:space="0" w:color="000000"/>
            </w:tcBorders>
          </w:tcPr>
          <w:p w14:paraId="405C7EB8" w14:textId="77777777" w:rsidR="001D46C3" w:rsidRPr="00646F4A" w:rsidRDefault="001D46C3" w:rsidP="00C473FA">
            <w:pPr>
              <w:spacing w:before="20"/>
              <w:ind w:right="-54"/>
              <w:jc w:val="left"/>
              <w:rPr>
                <w:rFonts w:eastAsia="Calibri" w:cs="Arial"/>
                <w:sz w:val="20"/>
                <w:szCs w:val="20"/>
              </w:rPr>
            </w:pPr>
            <w:r w:rsidRPr="00646F4A">
              <w:rPr>
                <w:rFonts w:eastAsia="Calibri" w:cs="Arial"/>
                <w:sz w:val="20"/>
                <w:szCs w:val="20"/>
              </w:rPr>
              <w:t>Shortfall of 3.5 match sessions</w:t>
            </w:r>
          </w:p>
        </w:tc>
      </w:tr>
      <w:tr w:rsidR="00646F4A" w:rsidRPr="00646F4A" w14:paraId="510A1E76" w14:textId="77777777" w:rsidTr="009B4858">
        <w:trPr>
          <w:trHeight w:val="65"/>
        </w:trPr>
        <w:tc>
          <w:tcPr>
            <w:tcW w:w="812" w:type="pct"/>
            <w:vMerge w:val="restart"/>
            <w:tcBorders>
              <w:top w:val="single" w:sz="4" w:space="0" w:color="000000"/>
              <w:left w:val="single" w:sz="4" w:space="0" w:color="000000"/>
              <w:right w:val="single" w:sz="4" w:space="0" w:color="000000"/>
            </w:tcBorders>
            <w:shd w:val="clear" w:color="auto" w:fill="EAF1DD" w:themeFill="accent3" w:themeFillTint="33"/>
          </w:tcPr>
          <w:p w14:paraId="63B74161" w14:textId="77777777" w:rsidR="001D46C3" w:rsidRPr="00646F4A" w:rsidRDefault="001D46C3" w:rsidP="00ED643E">
            <w:pPr>
              <w:spacing w:before="20"/>
              <w:jc w:val="left"/>
              <w:rPr>
                <w:rFonts w:cs="Arial"/>
                <w:bCs/>
                <w:sz w:val="20"/>
                <w:szCs w:val="20"/>
              </w:rPr>
            </w:pPr>
            <w:r w:rsidRPr="00646F4A">
              <w:rPr>
                <w:rFonts w:cs="Arial"/>
                <w:bCs/>
                <w:sz w:val="20"/>
                <w:szCs w:val="20"/>
              </w:rPr>
              <w:t>Coventry</w:t>
            </w:r>
          </w:p>
        </w:tc>
        <w:tc>
          <w:tcPr>
            <w:tcW w:w="792"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08540CD2" w14:textId="77777777" w:rsidR="001D46C3" w:rsidRPr="00646F4A" w:rsidRDefault="001D46C3" w:rsidP="00ED643E">
            <w:pPr>
              <w:spacing w:before="20"/>
              <w:jc w:val="center"/>
              <w:rPr>
                <w:rFonts w:eastAsia="Calibri" w:cs="Arial"/>
                <w:b/>
                <w:sz w:val="20"/>
                <w:szCs w:val="20"/>
              </w:rPr>
            </w:pPr>
            <w:r w:rsidRPr="00646F4A">
              <w:rPr>
                <w:sz w:val="20"/>
                <w:szCs w:val="20"/>
              </w:rPr>
              <w:t>Adult</w:t>
            </w:r>
          </w:p>
        </w:tc>
        <w:tc>
          <w:tcPr>
            <w:tcW w:w="1724" w:type="pct"/>
            <w:tcBorders>
              <w:top w:val="single" w:sz="4" w:space="0" w:color="000000"/>
              <w:left w:val="single" w:sz="4" w:space="0" w:color="000000"/>
              <w:right w:val="single" w:sz="4" w:space="0" w:color="000000"/>
            </w:tcBorders>
            <w:shd w:val="clear" w:color="auto" w:fill="EAF1DD" w:themeFill="accent3" w:themeFillTint="33"/>
          </w:tcPr>
          <w:p w14:paraId="1B7C7AF4" w14:textId="77777777" w:rsidR="001D46C3" w:rsidRPr="00646F4A" w:rsidRDefault="001D46C3" w:rsidP="00ED643E">
            <w:pPr>
              <w:spacing w:before="20"/>
              <w:ind w:right="-93"/>
              <w:jc w:val="left"/>
              <w:rPr>
                <w:rFonts w:eastAsia="Calibri" w:cs="Arial"/>
                <w:sz w:val="20"/>
                <w:szCs w:val="20"/>
              </w:rPr>
            </w:pPr>
            <w:r w:rsidRPr="00646F4A">
              <w:rPr>
                <w:rFonts w:eastAsia="Calibri" w:cs="Arial"/>
                <w:sz w:val="20"/>
                <w:szCs w:val="20"/>
              </w:rPr>
              <w:t>Actual spare capacity of 13.5 match sessions</w:t>
            </w:r>
          </w:p>
        </w:tc>
        <w:tc>
          <w:tcPr>
            <w:tcW w:w="1672" w:type="pct"/>
            <w:tcBorders>
              <w:top w:val="single" w:sz="4" w:space="0" w:color="000000"/>
              <w:left w:val="single" w:sz="4" w:space="0" w:color="000000"/>
              <w:right w:val="single" w:sz="4" w:space="0" w:color="000000"/>
            </w:tcBorders>
            <w:shd w:val="clear" w:color="auto" w:fill="EAF1DD" w:themeFill="accent3" w:themeFillTint="33"/>
          </w:tcPr>
          <w:p w14:paraId="1185B1FE" w14:textId="77777777" w:rsidR="001D46C3" w:rsidRPr="00646F4A" w:rsidRDefault="001D46C3" w:rsidP="00C473FA">
            <w:pPr>
              <w:spacing w:before="20"/>
              <w:ind w:right="-54"/>
              <w:jc w:val="left"/>
              <w:rPr>
                <w:rFonts w:eastAsia="Calibri" w:cs="Arial"/>
                <w:sz w:val="20"/>
                <w:szCs w:val="20"/>
              </w:rPr>
            </w:pPr>
            <w:r w:rsidRPr="00646F4A">
              <w:rPr>
                <w:rFonts w:eastAsia="Calibri" w:cs="Arial"/>
                <w:sz w:val="20"/>
                <w:szCs w:val="20"/>
              </w:rPr>
              <w:t>Actual spare capacity of 4 match sessions</w:t>
            </w:r>
          </w:p>
        </w:tc>
      </w:tr>
      <w:tr w:rsidR="00646F4A" w:rsidRPr="00646F4A" w14:paraId="2B972A95" w14:textId="77777777" w:rsidTr="009B4858">
        <w:trPr>
          <w:trHeight w:val="65"/>
        </w:trPr>
        <w:tc>
          <w:tcPr>
            <w:tcW w:w="812" w:type="pct"/>
            <w:vMerge/>
            <w:tcBorders>
              <w:left w:val="single" w:sz="4" w:space="0" w:color="000000"/>
              <w:right w:val="single" w:sz="4" w:space="0" w:color="000000"/>
            </w:tcBorders>
            <w:shd w:val="clear" w:color="auto" w:fill="EAF1DD" w:themeFill="accent3" w:themeFillTint="33"/>
          </w:tcPr>
          <w:p w14:paraId="0C3F6FC2" w14:textId="77777777" w:rsidR="001D46C3" w:rsidRPr="00646F4A" w:rsidRDefault="001D46C3" w:rsidP="00ED643E">
            <w:pPr>
              <w:spacing w:before="20"/>
              <w:jc w:val="left"/>
              <w:rPr>
                <w:rFonts w:cs="Arial"/>
                <w:b/>
                <w:sz w:val="20"/>
                <w:szCs w:val="20"/>
                <w:highlight w:val="yellow"/>
              </w:rPr>
            </w:pPr>
          </w:p>
        </w:tc>
        <w:tc>
          <w:tcPr>
            <w:tcW w:w="792"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78AF259D" w14:textId="77777777" w:rsidR="001D46C3" w:rsidRPr="00646F4A" w:rsidRDefault="001D46C3" w:rsidP="00ED643E">
            <w:pPr>
              <w:spacing w:before="20"/>
              <w:jc w:val="center"/>
              <w:rPr>
                <w:rFonts w:eastAsia="Calibri" w:cs="Arial"/>
                <w:b/>
                <w:sz w:val="20"/>
                <w:szCs w:val="20"/>
              </w:rPr>
            </w:pPr>
            <w:r w:rsidRPr="00646F4A">
              <w:rPr>
                <w:sz w:val="20"/>
                <w:szCs w:val="20"/>
              </w:rPr>
              <w:t>Youth 11v11</w:t>
            </w:r>
          </w:p>
        </w:tc>
        <w:tc>
          <w:tcPr>
            <w:tcW w:w="1724" w:type="pct"/>
            <w:tcBorders>
              <w:left w:val="single" w:sz="4" w:space="0" w:color="000000"/>
              <w:right w:val="single" w:sz="4" w:space="0" w:color="000000"/>
            </w:tcBorders>
            <w:shd w:val="clear" w:color="auto" w:fill="EAF1DD" w:themeFill="accent3" w:themeFillTint="33"/>
          </w:tcPr>
          <w:p w14:paraId="7242E474" w14:textId="77777777" w:rsidR="001D46C3" w:rsidRPr="00646F4A" w:rsidRDefault="001D46C3" w:rsidP="00ED643E">
            <w:pPr>
              <w:spacing w:before="20"/>
              <w:ind w:right="-93"/>
              <w:jc w:val="left"/>
              <w:rPr>
                <w:rFonts w:eastAsia="Calibri" w:cs="Arial"/>
                <w:sz w:val="20"/>
                <w:szCs w:val="20"/>
              </w:rPr>
            </w:pPr>
            <w:r w:rsidRPr="00646F4A">
              <w:rPr>
                <w:rFonts w:eastAsia="Calibri" w:cs="Arial"/>
                <w:sz w:val="20"/>
                <w:szCs w:val="20"/>
              </w:rPr>
              <w:t>Shortfall of 0.75 match sessions</w:t>
            </w:r>
          </w:p>
        </w:tc>
        <w:tc>
          <w:tcPr>
            <w:tcW w:w="1672" w:type="pct"/>
            <w:tcBorders>
              <w:left w:val="single" w:sz="4" w:space="0" w:color="000000"/>
              <w:right w:val="single" w:sz="4" w:space="0" w:color="000000"/>
            </w:tcBorders>
            <w:shd w:val="clear" w:color="auto" w:fill="EAF1DD" w:themeFill="accent3" w:themeFillTint="33"/>
          </w:tcPr>
          <w:p w14:paraId="0B43300D" w14:textId="77777777" w:rsidR="001D46C3" w:rsidRPr="00646F4A" w:rsidRDefault="001D46C3" w:rsidP="00C473FA">
            <w:pPr>
              <w:spacing w:before="20"/>
              <w:ind w:right="-54"/>
              <w:jc w:val="left"/>
              <w:rPr>
                <w:rFonts w:eastAsia="Calibri" w:cs="Arial"/>
                <w:sz w:val="20"/>
                <w:szCs w:val="20"/>
              </w:rPr>
            </w:pPr>
            <w:r w:rsidRPr="00646F4A">
              <w:rPr>
                <w:rFonts w:eastAsia="Calibri" w:cs="Arial"/>
                <w:sz w:val="20"/>
                <w:szCs w:val="20"/>
              </w:rPr>
              <w:t>Shortfall of 11.75 match sessions</w:t>
            </w:r>
          </w:p>
        </w:tc>
      </w:tr>
      <w:tr w:rsidR="00646F4A" w:rsidRPr="00646F4A" w14:paraId="22DA0CC6" w14:textId="77777777" w:rsidTr="009B4858">
        <w:trPr>
          <w:trHeight w:val="65"/>
        </w:trPr>
        <w:tc>
          <w:tcPr>
            <w:tcW w:w="812" w:type="pct"/>
            <w:vMerge/>
            <w:tcBorders>
              <w:left w:val="single" w:sz="4" w:space="0" w:color="000000"/>
              <w:right w:val="single" w:sz="4" w:space="0" w:color="000000"/>
            </w:tcBorders>
            <w:shd w:val="clear" w:color="auto" w:fill="EAF1DD" w:themeFill="accent3" w:themeFillTint="33"/>
          </w:tcPr>
          <w:p w14:paraId="61495105" w14:textId="77777777" w:rsidR="001D46C3" w:rsidRPr="00646F4A" w:rsidRDefault="001D46C3" w:rsidP="00ED643E">
            <w:pPr>
              <w:spacing w:before="20"/>
              <w:jc w:val="left"/>
              <w:rPr>
                <w:rFonts w:cs="Arial"/>
                <w:b/>
                <w:sz w:val="20"/>
                <w:szCs w:val="20"/>
                <w:highlight w:val="yellow"/>
              </w:rPr>
            </w:pPr>
          </w:p>
        </w:tc>
        <w:tc>
          <w:tcPr>
            <w:tcW w:w="792"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54B6242D" w14:textId="77777777" w:rsidR="001D46C3" w:rsidRPr="00646F4A" w:rsidRDefault="001D46C3" w:rsidP="00ED643E">
            <w:pPr>
              <w:spacing w:before="20"/>
              <w:jc w:val="center"/>
              <w:rPr>
                <w:rFonts w:eastAsia="Calibri" w:cs="Arial"/>
                <w:b/>
                <w:sz w:val="20"/>
                <w:szCs w:val="20"/>
              </w:rPr>
            </w:pPr>
            <w:r w:rsidRPr="00646F4A">
              <w:rPr>
                <w:sz w:val="20"/>
                <w:szCs w:val="20"/>
              </w:rPr>
              <w:t>Youth 9v9</w:t>
            </w:r>
          </w:p>
        </w:tc>
        <w:tc>
          <w:tcPr>
            <w:tcW w:w="1724" w:type="pct"/>
            <w:tcBorders>
              <w:left w:val="single" w:sz="4" w:space="0" w:color="000000"/>
              <w:right w:val="single" w:sz="4" w:space="0" w:color="000000"/>
            </w:tcBorders>
            <w:shd w:val="clear" w:color="auto" w:fill="EAF1DD" w:themeFill="accent3" w:themeFillTint="33"/>
          </w:tcPr>
          <w:p w14:paraId="6A96B9BF" w14:textId="77777777" w:rsidR="001D46C3" w:rsidRPr="00646F4A" w:rsidRDefault="001D46C3" w:rsidP="00ED643E">
            <w:pPr>
              <w:spacing w:before="20"/>
              <w:ind w:right="-93"/>
              <w:jc w:val="left"/>
              <w:rPr>
                <w:rFonts w:eastAsia="Calibri" w:cs="Arial"/>
                <w:sz w:val="20"/>
                <w:szCs w:val="20"/>
              </w:rPr>
            </w:pPr>
            <w:r w:rsidRPr="00646F4A">
              <w:rPr>
                <w:rFonts w:eastAsia="Calibri" w:cs="Arial"/>
                <w:sz w:val="20"/>
                <w:szCs w:val="20"/>
              </w:rPr>
              <w:t>Demand is being met</w:t>
            </w:r>
          </w:p>
        </w:tc>
        <w:tc>
          <w:tcPr>
            <w:tcW w:w="1672" w:type="pct"/>
            <w:tcBorders>
              <w:left w:val="single" w:sz="4" w:space="0" w:color="000000"/>
              <w:right w:val="single" w:sz="4" w:space="0" w:color="000000"/>
            </w:tcBorders>
            <w:shd w:val="clear" w:color="auto" w:fill="EAF1DD" w:themeFill="accent3" w:themeFillTint="33"/>
          </w:tcPr>
          <w:p w14:paraId="3360C7B4" w14:textId="77777777" w:rsidR="001D46C3" w:rsidRPr="00646F4A" w:rsidRDefault="001D46C3" w:rsidP="00C473FA">
            <w:pPr>
              <w:spacing w:before="20"/>
              <w:ind w:right="-54"/>
              <w:jc w:val="left"/>
              <w:rPr>
                <w:rFonts w:eastAsia="Calibri" w:cs="Arial"/>
                <w:sz w:val="20"/>
                <w:szCs w:val="20"/>
              </w:rPr>
            </w:pPr>
            <w:r w:rsidRPr="00646F4A">
              <w:rPr>
                <w:rFonts w:eastAsia="Calibri" w:cs="Arial"/>
                <w:sz w:val="20"/>
                <w:szCs w:val="20"/>
              </w:rPr>
              <w:t>Shortfall of 5 match sessions</w:t>
            </w:r>
          </w:p>
        </w:tc>
      </w:tr>
      <w:tr w:rsidR="00646F4A" w:rsidRPr="00646F4A" w14:paraId="7184606C" w14:textId="77777777" w:rsidTr="009B4858">
        <w:trPr>
          <w:trHeight w:val="65"/>
        </w:trPr>
        <w:tc>
          <w:tcPr>
            <w:tcW w:w="812" w:type="pct"/>
            <w:vMerge/>
            <w:tcBorders>
              <w:left w:val="single" w:sz="4" w:space="0" w:color="000000"/>
              <w:right w:val="single" w:sz="4" w:space="0" w:color="000000"/>
            </w:tcBorders>
            <w:shd w:val="clear" w:color="auto" w:fill="EAF1DD" w:themeFill="accent3" w:themeFillTint="33"/>
          </w:tcPr>
          <w:p w14:paraId="2228CD3E" w14:textId="77777777" w:rsidR="001D46C3" w:rsidRPr="00646F4A" w:rsidRDefault="001D46C3" w:rsidP="00ED643E">
            <w:pPr>
              <w:spacing w:before="20"/>
              <w:jc w:val="left"/>
              <w:rPr>
                <w:rFonts w:cs="Arial"/>
                <w:b/>
                <w:sz w:val="20"/>
                <w:szCs w:val="20"/>
                <w:highlight w:val="yellow"/>
              </w:rPr>
            </w:pPr>
          </w:p>
        </w:tc>
        <w:tc>
          <w:tcPr>
            <w:tcW w:w="792"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125677AD" w14:textId="77777777" w:rsidR="001D46C3" w:rsidRPr="00646F4A" w:rsidRDefault="001D46C3" w:rsidP="00ED643E">
            <w:pPr>
              <w:spacing w:before="20"/>
              <w:jc w:val="center"/>
              <w:rPr>
                <w:rFonts w:eastAsia="Calibri" w:cs="Arial"/>
                <w:b/>
                <w:sz w:val="20"/>
                <w:szCs w:val="20"/>
              </w:rPr>
            </w:pPr>
            <w:r w:rsidRPr="00646F4A">
              <w:rPr>
                <w:sz w:val="20"/>
                <w:szCs w:val="20"/>
              </w:rPr>
              <w:t>Mini 7v7</w:t>
            </w:r>
          </w:p>
        </w:tc>
        <w:tc>
          <w:tcPr>
            <w:tcW w:w="1724" w:type="pct"/>
            <w:tcBorders>
              <w:left w:val="single" w:sz="4" w:space="0" w:color="000000"/>
              <w:right w:val="single" w:sz="4" w:space="0" w:color="000000"/>
            </w:tcBorders>
            <w:shd w:val="clear" w:color="auto" w:fill="EAF1DD" w:themeFill="accent3" w:themeFillTint="33"/>
          </w:tcPr>
          <w:p w14:paraId="1A39EB83" w14:textId="77777777" w:rsidR="001D46C3" w:rsidRPr="00646F4A" w:rsidRDefault="001D46C3" w:rsidP="00ED643E">
            <w:pPr>
              <w:spacing w:before="20"/>
              <w:ind w:right="-93"/>
              <w:jc w:val="left"/>
              <w:rPr>
                <w:rFonts w:eastAsia="Calibri" w:cs="Arial"/>
                <w:sz w:val="20"/>
                <w:szCs w:val="20"/>
              </w:rPr>
            </w:pPr>
            <w:r w:rsidRPr="00646F4A">
              <w:rPr>
                <w:rFonts w:eastAsia="Calibri" w:cs="Arial"/>
                <w:sz w:val="20"/>
                <w:szCs w:val="20"/>
              </w:rPr>
              <w:t>Actual spare capacity 8 match sessions</w:t>
            </w:r>
          </w:p>
        </w:tc>
        <w:tc>
          <w:tcPr>
            <w:tcW w:w="1672" w:type="pct"/>
            <w:tcBorders>
              <w:left w:val="single" w:sz="4" w:space="0" w:color="000000"/>
              <w:right w:val="single" w:sz="4" w:space="0" w:color="000000"/>
            </w:tcBorders>
            <w:shd w:val="clear" w:color="auto" w:fill="EAF1DD" w:themeFill="accent3" w:themeFillTint="33"/>
          </w:tcPr>
          <w:p w14:paraId="3B0CB4E4" w14:textId="77777777" w:rsidR="001D46C3" w:rsidRPr="00646F4A" w:rsidRDefault="001D46C3" w:rsidP="00C473FA">
            <w:pPr>
              <w:spacing w:before="20"/>
              <w:ind w:right="-54"/>
              <w:jc w:val="left"/>
              <w:rPr>
                <w:rFonts w:eastAsia="Calibri" w:cs="Arial"/>
                <w:sz w:val="20"/>
                <w:szCs w:val="20"/>
              </w:rPr>
            </w:pPr>
            <w:r w:rsidRPr="00646F4A">
              <w:rPr>
                <w:rFonts w:eastAsia="Calibri" w:cs="Arial"/>
                <w:sz w:val="20"/>
                <w:szCs w:val="20"/>
              </w:rPr>
              <w:t>Actual spare capacity 8 match sessions</w:t>
            </w:r>
          </w:p>
        </w:tc>
      </w:tr>
      <w:tr w:rsidR="00646F4A" w:rsidRPr="00646F4A" w14:paraId="135E1980" w14:textId="77777777" w:rsidTr="009B4858">
        <w:trPr>
          <w:trHeight w:val="359"/>
        </w:trPr>
        <w:tc>
          <w:tcPr>
            <w:tcW w:w="812" w:type="pct"/>
            <w:vMerge/>
            <w:tcBorders>
              <w:left w:val="single" w:sz="4" w:space="0" w:color="000000"/>
              <w:bottom w:val="single" w:sz="4" w:space="0" w:color="000000"/>
              <w:right w:val="single" w:sz="4" w:space="0" w:color="000000"/>
            </w:tcBorders>
            <w:shd w:val="clear" w:color="auto" w:fill="EAF1DD" w:themeFill="accent3" w:themeFillTint="33"/>
          </w:tcPr>
          <w:p w14:paraId="7E740804" w14:textId="77777777" w:rsidR="001D46C3" w:rsidRPr="00646F4A" w:rsidRDefault="001D46C3" w:rsidP="00ED643E">
            <w:pPr>
              <w:spacing w:before="20"/>
              <w:jc w:val="left"/>
              <w:rPr>
                <w:rFonts w:cs="Arial"/>
                <w:b/>
                <w:sz w:val="20"/>
                <w:szCs w:val="20"/>
                <w:highlight w:val="yellow"/>
              </w:rPr>
            </w:pPr>
          </w:p>
        </w:tc>
        <w:tc>
          <w:tcPr>
            <w:tcW w:w="792"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44647A2A" w14:textId="77777777" w:rsidR="001D46C3" w:rsidRPr="00646F4A" w:rsidRDefault="001D46C3" w:rsidP="00ED643E">
            <w:pPr>
              <w:spacing w:before="20"/>
              <w:jc w:val="center"/>
              <w:rPr>
                <w:rFonts w:eastAsia="Calibri" w:cs="Arial"/>
                <w:b/>
                <w:sz w:val="20"/>
                <w:szCs w:val="20"/>
              </w:rPr>
            </w:pPr>
            <w:r w:rsidRPr="00646F4A">
              <w:rPr>
                <w:sz w:val="20"/>
                <w:szCs w:val="20"/>
              </w:rPr>
              <w:t>Mini 5v5</w:t>
            </w:r>
          </w:p>
        </w:tc>
        <w:tc>
          <w:tcPr>
            <w:tcW w:w="1724" w:type="pct"/>
            <w:tcBorders>
              <w:left w:val="single" w:sz="4" w:space="0" w:color="000000"/>
              <w:right w:val="single" w:sz="4" w:space="0" w:color="000000"/>
            </w:tcBorders>
            <w:shd w:val="clear" w:color="auto" w:fill="EAF1DD" w:themeFill="accent3" w:themeFillTint="33"/>
          </w:tcPr>
          <w:p w14:paraId="5DAF68B6" w14:textId="77777777" w:rsidR="001D46C3" w:rsidRPr="00646F4A" w:rsidRDefault="001D46C3" w:rsidP="00ED643E">
            <w:pPr>
              <w:spacing w:before="20"/>
              <w:ind w:right="-93"/>
              <w:jc w:val="left"/>
              <w:rPr>
                <w:rFonts w:eastAsia="Calibri" w:cs="Arial"/>
                <w:sz w:val="20"/>
                <w:szCs w:val="20"/>
              </w:rPr>
            </w:pPr>
            <w:r w:rsidRPr="00646F4A">
              <w:rPr>
                <w:rFonts w:eastAsia="Calibri" w:cs="Arial"/>
                <w:sz w:val="20"/>
                <w:szCs w:val="20"/>
              </w:rPr>
              <w:t>Actual spare capacity 2.5 match sessions</w:t>
            </w:r>
          </w:p>
        </w:tc>
        <w:tc>
          <w:tcPr>
            <w:tcW w:w="1672" w:type="pct"/>
            <w:tcBorders>
              <w:left w:val="single" w:sz="4" w:space="0" w:color="000000"/>
              <w:right w:val="single" w:sz="4" w:space="0" w:color="000000"/>
            </w:tcBorders>
            <w:shd w:val="clear" w:color="auto" w:fill="EAF1DD" w:themeFill="accent3" w:themeFillTint="33"/>
          </w:tcPr>
          <w:p w14:paraId="2D50E496" w14:textId="77777777" w:rsidR="001D46C3" w:rsidRPr="00646F4A" w:rsidRDefault="001D46C3" w:rsidP="00C473FA">
            <w:pPr>
              <w:spacing w:before="20"/>
              <w:ind w:right="-54"/>
              <w:jc w:val="left"/>
              <w:rPr>
                <w:rFonts w:eastAsia="Calibri" w:cs="Arial"/>
                <w:sz w:val="20"/>
                <w:szCs w:val="20"/>
              </w:rPr>
            </w:pPr>
            <w:r w:rsidRPr="00646F4A">
              <w:rPr>
                <w:rFonts w:eastAsia="Calibri" w:cs="Arial"/>
                <w:sz w:val="20"/>
                <w:szCs w:val="20"/>
              </w:rPr>
              <w:t>Shortfall of 5 match sessions</w:t>
            </w:r>
          </w:p>
        </w:tc>
      </w:tr>
      <w:tr w:rsidR="00646F4A" w:rsidRPr="00646F4A" w14:paraId="638AF571" w14:textId="77777777" w:rsidTr="009B4858">
        <w:trPr>
          <w:trHeight w:val="120"/>
        </w:trPr>
        <w:tc>
          <w:tcPr>
            <w:tcW w:w="812" w:type="pct"/>
            <w:tcBorders>
              <w:left w:val="single" w:sz="4" w:space="0" w:color="000000"/>
              <w:right w:val="single" w:sz="4" w:space="0" w:color="000000"/>
            </w:tcBorders>
            <w:shd w:val="clear" w:color="auto" w:fill="B8CCE4" w:themeFill="accent1" w:themeFillTint="66"/>
          </w:tcPr>
          <w:p w14:paraId="5634A8E1" w14:textId="77777777" w:rsidR="001D46C3" w:rsidRPr="00646F4A" w:rsidRDefault="001D46C3" w:rsidP="00ED643E">
            <w:pPr>
              <w:spacing w:before="20"/>
              <w:jc w:val="left"/>
              <w:rPr>
                <w:rFonts w:cs="Arial"/>
                <w:b/>
                <w:sz w:val="20"/>
                <w:szCs w:val="20"/>
              </w:rPr>
            </w:pPr>
            <w:r w:rsidRPr="00646F4A">
              <w:rPr>
                <w:rFonts w:cs="Arial"/>
                <w:b/>
                <w:sz w:val="20"/>
                <w:szCs w:val="20"/>
              </w:rPr>
              <w:t>Analysis area</w:t>
            </w:r>
          </w:p>
        </w:tc>
        <w:tc>
          <w:tcPr>
            <w:tcW w:w="792" w:type="pct"/>
            <w:tcBorders>
              <w:left w:val="single" w:sz="4" w:space="0" w:color="000000"/>
              <w:right w:val="single" w:sz="4" w:space="0" w:color="000000"/>
            </w:tcBorders>
            <w:shd w:val="clear" w:color="auto" w:fill="B8CCE4" w:themeFill="accent1" w:themeFillTint="66"/>
          </w:tcPr>
          <w:p w14:paraId="3D3FA32B" w14:textId="77777777" w:rsidR="001D46C3" w:rsidRPr="00646F4A" w:rsidRDefault="001D46C3" w:rsidP="00ED643E">
            <w:pPr>
              <w:spacing w:before="20"/>
              <w:jc w:val="center"/>
              <w:rPr>
                <w:rFonts w:cs="Arial"/>
                <w:b/>
                <w:sz w:val="20"/>
                <w:szCs w:val="20"/>
              </w:rPr>
            </w:pPr>
            <w:r w:rsidRPr="00646F4A">
              <w:rPr>
                <w:rFonts w:cs="Arial"/>
                <w:b/>
                <w:sz w:val="20"/>
                <w:szCs w:val="20"/>
              </w:rPr>
              <w:t>Pitch/facility type</w:t>
            </w:r>
          </w:p>
        </w:tc>
        <w:tc>
          <w:tcPr>
            <w:tcW w:w="1724" w:type="pct"/>
            <w:tcBorders>
              <w:left w:val="single" w:sz="4" w:space="0" w:color="000000"/>
              <w:right w:val="single" w:sz="4" w:space="0" w:color="000000"/>
            </w:tcBorders>
            <w:shd w:val="clear" w:color="auto" w:fill="B8CCE4" w:themeFill="accent1" w:themeFillTint="66"/>
          </w:tcPr>
          <w:p w14:paraId="4D6383E2" w14:textId="77777777" w:rsidR="001D46C3" w:rsidRPr="00646F4A" w:rsidRDefault="001D46C3" w:rsidP="00ED643E">
            <w:pPr>
              <w:spacing w:before="20"/>
              <w:jc w:val="left"/>
              <w:rPr>
                <w:rFonts w:cs="Arial"/>
                <w:b/>
                <w:sz w:val="20"/>
                <w:szCs w:val="20"/>
              </w:rPr>
            </w:pPr>
            <w:r w:rsidRPr="00646F4A">
              <w:rPr>
                <w:rFonts w:cs="Arial"/>
                <w:b/>
                <w:sz w:val="20"/>
                <w:szCs w:val="20"/>
              </w:rPr>
              <w:t>Current supply/ demand balance</w:t>
            </w:r>
          </w:p>
        </w:tc>
        <w:tc>
          <w:tcPr>
            <w:tcW w:w="1672" w:type="pct"/>
            <w:tcBorders>
              <w:left w:val="single" w:sz="4" w:space="0" w:color="000000"/>
              <w:right w:val="single" w:sz="4" w:space="0" w:color="000000"/>
            </w:tcBorders>
            <w:shd w:val="clear" w:color="auto" w:fill="B8CCE4" w:themeFill="accent1" w:themeFillTint="66"/>
          </w:tcPr>
          <w:p w14:paraId="7DC75814" w14:textId="77777777" w:rsidR="001D46C3" w:rsidRPr="00646F4A" w:rsidRDefault="001D46C3" w:rsidP="00C473FA">
            <w:pPr>
              <w:spacing w:before="20"/>
              <w:ind w:right="-54"/>
              <w:jc w:val="left"/>
              <w:rPr>
                <w:rFonts w:cs="Arial"/>
                <w:b/>
                <w:sz w:val="20"/>
                <w:szCs w:val="20"/>
              </w:rPr>
            </w:pPr>
            <w:r w:rsidRPr="00646F4A">
              <w:rPr>
                <w:rFonts w:cs="Arial"/>
                <w:b/>
                <w:sz w:val="20"/>
                <w:szCs w:val="20"/>
              </w:rPr>
              <w:t>Future supply/ demand balance (2040)</w:t>
            </w:r>
          </w:p>
        </w:tc>
      </w:tr>
      <w:tr w:rsidR="00646F4A" w:rsidRPr="00646F4A" w14:paraId="6FBF470B" w14:textId="77777777" w:rsidTr="009B4858">
        <w:trPr>
          <w:trHeight w:val="120"/>
        </w:trPr>
        <w:tc>
          <w:tcPr>
            <w:tcW w:w="5000" w:type="pct"/>
            <w:gridSpan w:val="4"/>
            <w:tcBorders>
              <w:left w:val="single" w:sz="4" w:space="0" w:color="000000"/>
              <w:right w:val="single" w:sz="4" w:space="0" w:color="000000"/>
            </w:tcBorders>
            <w:shd w:val="clear" w:color="auto" w:fill="DBE5F1" w:themeFill="accent1" w:themeFillTint="33"/>
          </w:tcPr>
          <w:p w14:paraId="64F6EBC1" w14:textId="77777777" w:rsidR="001D46C3" w:rsidRPr="00646F4A" w:rsidRDefault="001D46C3" w:rsidP="00C473FA">
            <w:pPr>
              <w:spacing w:before="20"/>
              <w:ind w:right="-54"/>
              <w:jc w:val="left"/>
              <w:rPr>
                <w:rFonts w:eastAsia="Calibri" w:cs="Arial"/>
                <w:b/>
                <w:sz w:val="20"/>
                <w:szCs w:val="20"/>
              </w:rPr>
            </w:pPr>
            <w:r w:rsidRPr="00646F4A">
              <w:rPr>
                <w:rFonts w:eastAsia="Calibri" w:cs="Arial"/>
                <w:b/>
                <w:bCs/>
                <w:sz w:val="20"/>
                <w:szCs w:val="20"/>
              </w:rPr>
              <w:t>Football – 3G pitches</w:t>
            </w:r>
          </w:p>
        </w:tc>
      </w:tr>
      <w:tr w:rsidR="00646F4A" w:rsidRPr="00646F4A" w14:paraId="542B2572" w14:textId="77777777" w:rsidTr="009B4858">
        <w:trPr>
          <w:trHeight w:val="218"/>
        </w:trPr>
        <w:tc>
          <w:tcPr>
            <w:tcW w:w="812" w:type="pct"/>
            <w:tcBorders>
              <w:left w:val="single" w:sz="4" w:space="0" w:color="000000"/>
              <w:bottom w:val="single" w:sz="4" w:space="0" w:color="000000"/>
              <w:right w:val="single" w:sz="4" w:space="0" w:color="000000"/>
            </w:tcBorders>
          </w:tcPr>
          <w:p w14:paraId="4ECA41DF" w14:textId="77777777" w:rsidR="001D46C3" w:rsidRPr="00646F4A" w:rsidRDefault="001D46C3" w:rsidP="00ED643E">
            <w:pPr>
              <w:spacing w:before="20"/>
              <w:jc w:val="left"/>
              <w:rPr>
                <w:rFonts w:cs="Arial"/>
                <w:sz w:val="20"/>
                <w:szCs w:val="20"/>
              </w:rPr>
            </w:pPr>
            <w:r w:rsidRPr="00646F4A">
              <w:rPr>
                <w:rFonts w:cs="Arial"/>
                <w:bCs/>
                <w:sz w:val="20"/>
                <w:szCs w:val="20"/>
              </w:rPr>
              <w:t>North West</w:t>
            </w:r>
          </w:p>
        </w:tc>
        <w:tc>
          <w:tcPr>
            <w:tcW w:w="792" w:type="pct"/>
            <w:tcBorders>
              <w:top w:val="single" w:sz="4" w:space="0" w:color="000000"/>
              <w:left w:val="single" w:sz="4" w:space="0" w:color="000000"/>
              <w:bottom w:val="single" w:sz="4" w:space="0" w:color="000000"/>
              <w:right w:val="single" w:sz="4" w:space="0" w:color="000000"/>
            </w:tcBorders>
          </w:tcPr>
          <w:p w14:paraId="404DDC28" w14:textId="77777777" w:rsidR="001D46C3" w:rsidRPr="00646F4A" w:rsidRDefault="001D46C3" w:rsidP="00ED643E">
            <w:pPr>
              <w:spacing w:before="20"/>
              <w:jc w:val="center"/>
              <w:rPr>
                <w:rFonts w:eastAsia="Calibri" w:cs="Arial"/>
                <w:sz w:val="20"/>
                <w:szCs w:val="20"/>
              </w:rPr>
            </w:pPr>
            <w:r w:rsidRPr="00646F4A">
              <w:rPr>
                <w:rFonts w:eastAsia="Calibri" w:cs="Arial"/>
                <w:sz w:val="20"/>
                <w:szCs w:val="20"/>
              </w:rPr>
              <w:t>Full size</w:t>
            </w:r>
          </w:p>
        </w:tc>
        <w:tc>
          <w:tcPr>
            <w:tcW w:w="1724" w:type="pct"/>
            <w:tcBorders>
              <w:left w:val="single" w:sz="4" w:space="0" w:color="000000"/>
              <w:bottom w:val="single" w:sz="4" w:space="0" w:color="000000"/>
              <w:right w:val="single" w:sz="4" w:space="0" w:color="000000"/>
            </w:tcBorders>
          </w:tcPr>
          <w:p w14:paraId="0603C3B3" w14:textId="77777777" w:rsidR="001D46C3" w:rsidRPr="00646F4A" w:rsidRDefault="001D46C3" w:rsidP="00ED643E">
            <w:pPr>
              <w:spacing w:before="20"/>
              <w:ind w:right="-93"/>
              <w:jc w:val="left"/>
              <w:rPr>
                <w:rFonts w:eastAsia="Calibri" w:cs="Arial"/>
                <w:bCs/>
                <w:sz w:val="20"/>
                <w:szCs w:val="20"/>
              </w:rPr>
            </w:pPr>
            <w:r w:rsidRPr="00646F4A">
              <w:rPr>
                <w:rFonts w:eastAsia="Calibri" w:cs="Arial"/>
                <w:bCs/>
                <w:sz w:val="20"/>
                <w:szCs w:val="20"/>
              </w:rPr>
              <w:t>Shortfall of 1.5 pitches</w:t>
            </w:r>
          </w:p>
        </w:tc>
        <w:tc>
          <w:tcPr>
            <w:tcW w:w="1672" w:type="pct"/>
            <w:tcBorders>
              <w:left w:val="single" w:sz="4" w:space="0" w:color="000000"/>
              <w:bottom w:val="single" w:sz="4" w:space="0" w:color="000000"/>
              <w:right w:val="single" w:sz="4" w:space="0" w:color="000000"/>
            </w:tcBorders>
          </w:tcPr>
          <w:p w14:paraId="59776359" w14:textId="77777777" w:rsidR="001D46C3" w:rsidRPr="00646F4A" w:rsidRDefault="001D46C3" w:rsidP="00C473FA">
            <w:pPr>
              <w:spacing w:before="20"/>
              <w:ind w:right="-54"/>
              <w:jc w:val="left"/>
              <w:rPr>
                <w:rFonts w:eastAsia="Calibri" w:cs="Arial"/>
                <w:bCs/>
                <w:sz w:val="20"/>
                <w:szCs w:val="20"/>
              </w:rPr>
            </w:pPr>
            <w:r w:rsidRPr="00646F4A">
              <w:rPr>
                <w:rFonts w:eastAsia="Calibri" w:cs="Arial"/>
                <w:bCs/>
                <w:sz w:val="20"/>
                <w:szCs w:val="20"/>
              </w:rPr>
              <w:t>Shortfall of 2 pitches</w:t>
            </w:r>
          </w:p>
        </w:tc>
      </w:tr>
      <w:tr w:rsidR="00646F4A" w:rsidRPr="00646F4A" w14:paraId="33BAC562" w14:textId="77777777" w:rsidTr="009B4858">
        <w:trPr>
          <w:trHeight w:val="105"/>
        </w:trPr>
        <w:tc>
          <w:tcPr>
            <w:tcW w:w="812" w:type="pct"/>
            <w:tcBorders>
              <w:left w:val="single" w:sz="4" w:space="0" w:color="000000"/>
              <w:bottom w:val="single" w:sz="4" w:space="0" w:color="000000"/>
              <w:right w:val="single" w:sz="4" w:space="0" w:color="000000"/>
            </w:tcBorders>
            <w:shd w:val="clear" w:color="auto" w:fill="EAF1DD" w:themeFill="accent3" w:themeFillTint="33"/>
          </w:tcPr>
          <w:p w14:paraId="5133093A" w14:textId="77777777" w:rsidR="001D46C3" w:rsidRPr="00646F4A" w:rsidRDefault="001D46C3" w:rsidP="00ED643E">
            <w:pPr>
              <w:spacing w:before="20"/>
              <w:jc w:val="left"/>
              <w:rPr>
                <w:rFonts w:cs="Arial"/>
                <w:sz w:val="20"/>
                <w:szCs w:val="20"/>
              </w:rPr>
            </w:pPr>
            <w:r w:rsidRPr="00646F4A">
              <w:rPr>
                <w:rFonts w:cs="Arial"/>
                <w:sz w:val="20"/>
                <w:szCs w:val="20"/>
              </w:rPr>
              <w:t>Coventry</w:t>
            </w:r>
          </w:p>
        </w:tc>
        <w:tc>
          <w:tcPr>
            <w:tcW w:w="792"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2DF5D0BC" w14:textId="77777777" w:rsidR="001D46C3" w:rsidRPr="00646F4A" w:rsidRDefault="001D46C3" w:rsidP="00ED643E">
            <w:pPr>
              <w:spacing w:before="20"/>
              <w:jc w:val="center"/>
              <w:rPr>
                <w:rFonts w:eastAsia="Calibri" w:cs="Arial"/>
                <w:sz w:val="20"/>
                <w:szCs w:val="20"/>
              </w:rPr>
            </w:pPr>
            <w:r w:rsidRPr="00646F4A">
              <w:rPr>
                <w:rFonts w:eastAsia="Calibri" w:cs="Arial"/>
                <w:sz w:val="20"/>
                <w:szCs w:val="20"/>
              </w:rPr>
              <w:t>Full size</w:t>
            </w:r>
          </w:p>
        </w:tc>
        <w:tc>
          <w:tcPr>
            <w:tcW w:w="1724" w:type="pct"/>
            <w:tcBorders>
              <w:left w:val="single" w:sz="4" w:space="0" w:color="000000"/>
              <w:bottom w:val="single" w:sz="4" w:space="0" w:color="000000"/>
              <w:right w:val="single" w:sz="4" w:space="0" w:color="000000"/>
            </w:tcBorders>
            <w:shd w:val="clear" w:color="auto" w:fill="EAF1DD" w:themeFill="accent3" w:themeFillTint="33"/>
          </w:tcPr>
          <w:p w14:paraId="4A558DE5" w14:textId="77777777" w:rsidR="001D46C3" w:rsidRPr="00646F4A" w:rsidRDefault="001D46C3" w:rsidP="00ED643E">
            <w:pPr>
              <w:spacing w:before="20"/>
              <w:ind w:right="-93"/>
              <w:jc w:val="left"/>
              <w:rPr>
                <w:rFonts w:eastAsia="Calibri" w:cs="Arial"/>
                <w:bCs/>
                <w:sz w:val="20"/>
                <w:szCs w:val="20"/>
              </w:rPr>
            </w:pPr>
            <w:r w:rsidRPr="00646F4A">
              <w:rPr>
                <w:rFonts w:eastAsia="Calibri" w:cs="Arial"/>
                <w:bCs/>
                <w:sz w:val="20"/>
                <w:szCs w:val="20"/>
              </w:rPr>
              <w:t>Shortfall of 2 pitches</w:t>
            </w:r>
          </w:p>
        </w:tc>
        <w:tc>
          <w:tcPr>
            <w:tcW w:w="1672" w:type="pct"/>
            <w:tcBorders>
              <w:left w:val="single" w:sz="4" w:space="0" w:color="000000"/>
              <w:bottom w:val="single" w:sz="4" w:space="0" w:color="000000"/>
              <w:right w:val="single" w:sz="4" w:space="0" w:color="000000"/>
            </w:tcBorders>
            <w:shd w:val="clear" w:color="auto" w:fill="EAF1DD" w:themeFill="accent3" w:themeFillTint="33"/>
          </w:tcPr>
          <w:p w14:paraId="4F315C9D" w14:textId="77777777" w:rsidR="001D46C3" w:rsidRPr="00646F4A" w:rsidRDefault="001D46C3" w:rsidP="00C473FA">
            <w:pPr>
              <w:spacing w:before="20"/>
              <w:ind w:right="-54"/>
              <w:jc w:val="left"/>
              <w:rPr>
                <w:rFonts w:eastAsia="Calibri" w:cs="Arial"/>
                <w:bCs/>
                <w:sz w:val="20"/>
                <w:szCs w:val="20"/>
              </w:rPr>
            </w:pPr>
            <w:r w:rsidRPr="00646F4A">
              <w:rPr>
                <w:rFonts w:eastAsia="Calibri" w:cs="Arial"/>
                <w:bCs/>
                <w:sz w:val="20"/>
                <w:szCs w:val="20"/>
              </w:rPr>
              <w:t>Shortfall of 3.5 pitches</w:t>
            </w:r>
          </w:p>
        </w:tc>
      </w:tr>
      <w:tr w:rsidR="00646F4A" w:rsidRPr="00646F4A" w14:paraId="63EBB0F2" w14:textId="77777777" w:rsidTr="009B4858">
        <w:trPr>
          <w:trHeight w:val="105"/>
        </w:trPr>
        <w:tc>
          <w:tcPr>
            <w:tcW w:w="5000" w:type="pct"/>
            <w:gridSpan w:val="4"/>
            <w:tcBorders>
              <w:left w:val="single" w:sz="4" w:space="0" w:color="000000"/>
              <w:bottom w:val="single" w:sz="4" w:space="0" w:color="000000"/>
              <w:right w:val="single" w:sz="4" w:space="0" w:color="000000"/>
            </w:tcBorders>
            <w:shd w:val="clear" w:color="auto" w:fill="DBE5F1" w:themeFill="accent1" w:themeFillTint="33"/>
          </w:tcPr>
          <w:p w14:paraId="39E366CE" w14:textId="205AD00E" w:rsidR="009B4858" w:rsidRPr="00646F4A" w:rsidRDefault="009B4858" w:rsidP="00C473FA">
            <w:pPr>
              <w:spacing w:before="20"/>
              <w:ind w:right="-54"/>
              <w:jc w:val="left"/>
              <w:rPr>
                <w:rFonts w:eastAsia="Calibri" w:cs="Arial"/>
                <w:bCs/>
                <w:sz w:val="20"/>
                <w:szCs w:val="20"/>
              </w:rPr>
            </w:pPr>
            <w:r w:rsidRPr="00646F4A">
              <w:rPr>
                <w:rFonts w:eastAsia="Calibri" w:cs="Arial"/>
                <w:b/>
                <w:bCs/>
                <w:sz w:val="20"/>
                <w:szCs w:val="20"/>
              </w:rPr>
              <w:t>Cricket</w:t>
            </w:r>
          </w:p>
        </w:tc>
      </w:tr>
      <w:tr w:rsidR="00646F4A" w:rsidRPr="00646F4A" w14:paraId="4DBEE8B0" w14:textId="77777777" w:rsidTr="009B4858">
        <w:trPr>
          <w:trHeight w:val="105"/>
        </w:trPr>
        <w:tc>
          <w:tcPr>
            <w:tcW w:w="812" w:type="pct"/>
            <w:tcBorders>
              <w:left w:val="single" w:sz="4" w:space="0" w:color="000000"/>
              <w:bottom w:val="single" w:sz="4" w:space="0" w:color="000000"/>
              <w:right w:val="single" w:sz="4" w:space="0" w:color="000000"/>
            </w:tcBorders>
            <w:shd w:val="clear" w:color="auto" w:fill="FFFFFF" w:themeFill="background1"/>
          </w:tcPr>
          <w:p w14:paraId="129F1F4F" w14:textId="5ED49804" w:rsidR="00A106A1" w:rsidRPr="00646F4A" w:rsidRDefault="00A106A1" w:rsidP="00A106A1">
            <w:pPr>
              <w:spacing w:before="20"/>
              <w:jc w:val="left"/>
              <w:rPr>
                <w:rFonts w:cs="Arial"/>
                <w:sz w:val="20"/>
                <w:szCs w:val="20"/>
              </w:rPr>
            </w:pPr>
            <w:r w:rsidRPr="00646F4A">
              <w:rPr>
                <w:rFonts w:cs="Arial"/>
                <w:bCs/>
                <w:sz w:val="20"/>
                <w:szCs w:val="20"/>
              </w:rPr>
              <w:t>North West</w:t>
            </w:r>
          </w:p>
        </w:tc>
        <w:tc>
          <w:tcPr>
            <w:tcW w:w="7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D80C288" w14:textId="748E9386" w:rsidR="00A106A1" w:rsidRPr="00646F4A" w:rsidRDefault="00A106A1" w:rsidP="00A106A1">
            <w:pPr>
              <w:spacing w:before="20"/>
              <w:jc w:val="center"/>
              <w:rPr>
                <w:rFonts w:eastAsia="Calibri" w:cs="Arial"/>
                <w:sz w:val="20"/>
                <w:szCs w:val="20"/>
              </w:rPr>
            </w:pPr>
            <w:r w:rsidRPr="00646F4A">
              <w:rPr>
                <w:rFonts w:eastAsia="Calibri" w:cs="Arial"/>
                <w:sz w:val="20"/>
                <w:szCs w:val="20"/>
              </w:rPr>
              <w:t>Senior (Saturday)</w:t>
            </w:r>
          </w:p>
        </w:tc>
        <w:tc>
          <w:tcPr>
            <w:tcW w:w="1724" w:type="pct"/>
            <w:tcBorders>
              <w:left w:val="single" w:sz="4" w:space="0" w:color="000000"/>
              <w:bottom w:val="single" w:sz="4" w:space="0" w:color="000000"/>
              <w:right w:val="single" w:sz="4" w:space="0" w:color="000000"/>
            </w:tcBorders>
            <w:shd w:val="clear" w:color="auto" w:fill="FFFFFF" w:themeFill="background1"/>
          </w:tcPr>
          <w:p w14:paraId="4FB3DB62" w14:textId="1CBE76DD" w:rsidR="00A106A1" w:rsidRPr="00646F4A" w:rsidRDefault="00A106A1" w:rsidP="00A106A1">
            <w:pPr>
              <w:spacing w:before="20"/>
              <w:ind w:right="-93"/>
              <w:jc w:val="left"/>
              <w:rPr>
                <w:rFonts w:eastAsia="Calibri" w:cs="Arial"/>
                <w:bCs/>
                <w:sz w:val="20"/>
                <w:szCs w:val="20"/>
              </w:rPr>
            </w:pPr>
            <w:r w:rsidRPr="00646F4A">
              <w:rPr>
                <w:rFonts w:eastAsia="Calibri" w:cs="Arial"/>
                <w:sz w:val="20"/>
                <w:szCs w:val="20"/>
              </w:rPr>
              <w:t>Actual spare capacity of 48 match sessions</w:t>
            </w:r>
          </w:p>
        </w:tc>
        <w:tc>
          <w:tcPr>
            <w:tcW w:w="1672" w:type="pct"/>
            <w:tcBorders>
              <w:left w:val="single" w:sz="4" w:space="0" w:color="000000"/>
              <w:bottom w:val="single" w:sz="4" w:space="0" w:color="000000"/>
              <w:right w:val="single" w:sz="4" w:space="0" w:color="000000"/>
            </w:tcBorders>
            <w:shd w:val="clear" w:color="auto" w:fill="FFFFFF" w:themeFill="background1"/>
          </w:tcPr>
          <w:p w14:paraId="41F421BB" w14:textId="51E2C770" w:rsidR="00A106A1" w:rsidRPr="00646F4A" w:rsidRDefault="00A106A1" w:rsidP="00A106A1">
            <w:pPr>
              <w:spacing w:before="20"/>
              <w:ind w:right="-54"/>
              <w:jc w:val="left"/>
              <w:rPr>
                <w:rFonts w:eastAsia="Calibri" w:cs="Arial"/>
                <w:bCs/>
                <w:sz w:val="20"/>
                <w:szCs w:val="20"/>
              </w:rPr>
            </w:pPr>
            <w:r w:rsidRPr="00646F4A">
              <w:rPr>
                <w:rFonts w:eastAsia="Calibri" w:cs="Arial"/>
                <w:sz w:val="20"/>
                <w:szCs w:val="20"/>
              </w:rPr>
              <w:t>Actual spare capacity of 24 match sessions</w:t>
            </w:r>
          </w:p>
        </w:tc>
      </w:tr>
      <w:tr w:rsidR="00646F4A" w:rsidRPr="00646F4A" w14:paraId="721CB788" w14:textId="77777777" w:rsidTr="009B4858">
        <w:trPr>
          <w:trHeight w:val="105"/>
        </w:trPr>
        <w:tc>
          <w:tcPr>
            <w:tcW w:w="812" w:type="pct"/>
            <w:tcBorders>
              <w:left w:val="single" w:sz="4" w:space="0" w:color="000000"/>
              <w:bottom w:val="single" w:sz="4" w:space="0" w:color="000000"/>
              <w:right w:val="single" w:sz="4" w:space="0" w:color="000000"/>
            </w:tcBorders>
            <w:shd w:val="clear" w:color="auto" w:fill="EAF1DD" w:themeFill="accent3" w:themeFillTint="33"/>
          </w:tcPr>
          <w:p w14:paraId="35A57E90" w14:textId="1CD8BE8D" w:rsidR="00A106A1" w:rsidRPr="00646F4A" w:rsidRDefault="00A106A1" w:rsidP="00A106A1">
            <w:pPr>
              <w:spacing w:before="20"/>
              <w:jc w:val="left"/>
              <w:rPr>
                <w:rFonts w:cs="Arial"/>
                <w:sz w:val="20"/>
                <w:szCs w:val="20"/>
              </w:rPr>
            </w:pPr>
            <w:r w:rsidRPr="00646F4A">
              <w:rPr>
                <w:rFonts w:cs="Arial"/>
                <w:sz w:val="20"/>
                <w:szCs w:val="20"/>
              </w:rPr>
              <w:t>Coventry</w:t>
            </w:r>
          </w:p>
        </w:tc>
        <w:tc>
          <w:tcPr>
            <w:tcW w:w="792"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28F52DEF" w14:textId="3A7A35AC" w:rsidR="00A106A1" w:rsidRPr="00646F4A" w:rsidRDefault="00A106A1" w:rsidP="00A106A1">
            <w:pPr>
              <w:spacing w:before="20"/>
              <w:jc w:val="center"/>
              <w:rPr>
                <w:rFonts w:eastAsia="Calibri" w:cs="Arial"/>
                <w:sz w:val="20"/>
                <w:szCs w:val="20"/>
              </w:rPr>
            </w:pPr>
            <w:r w:rsidRPr="00646F4A">
              <w:rPr>
                <w:rFonts w:eastAsia="Calibri" w:cs="Arial"/>
                <w:sz w:val="20"/>
                <w:szCs w:val="20"/>
              </w:rPr>
              <w:t>Senior (Saturday)</w:t>
            </w:r>
          </w:p>
        </w:tc>
        <w:tc>
          <w:tcPr>
            <w:tcW w:w="1724" w:type="pct"/>
            <w:tcBorders>
              <w:left w:val="single" w:sz="4" w:space="0" w:color="000000"/>
              <w:bottom w:val="single" w:sz="4" w:space="0" w:color="000000"/>
              <w:right w:val="single" w:sz="4" w:space="0" w:color="000000"/>
            </w:tcBorders>
            <w:shd w:val="clear" w:color="auto" w:fill="EAF1DD" w:themeFill="accent3" w:themeFillTint="33"/>
          </w:tcPr>
          <w:p w14:paraId="60EFF892" w14:textId="7D69D568" w:rsidR="00A106A1" w:rsidRPr="00646F4A" w:rsidRDefault="00A106A1" w:rsidP="00A106A1">
            <w:pPr>
              <w:spacing w:before="20"/>
              <w:ind w:right="-93"/>
              <w:jc w:val="left"/>
              <w:rPr>
                <w:rFonts w:eastAsia="Calibri" w:cs="Arial"/>
                <w:bCs/>
                <w:sz w:val="20"/>
                <w:szCs w:val="20"/>
              </w:rPr>
            </w:pPr>
            <w:r w:rsidRPr="00646F4A">
              <w:rPr>
                <w:rFonts w:eastAsia="Calibri" w:cs="Arial"/>
                <w:sz w:val="20"/>
                <w:szCs w:val="20"/>
              </w:rPr>
              <w:t>Actual spare capacity of 48 match sessions</w:t>
            </w:r>
          </w:p>
        </w:tc>
        <w:tc>
          <w:tcPr>
            <w:tcW w:w="1672" w:type="pct"/>
            <w:tcBorders>
              <w:left w:val="single" w:sz="4" w:space="0" w:color="000000"/>
              <w:bottom w:val="single" w:sz="4" w:space="0" w:color="000000"/>
              <w:right w:val="single" w:sz="4" w:space="0" w:color="000000"/>
            </w:tcBorders>
            <w:shd w:val="clear" w:color="auto" w:fill="EAF1DD" w:themeFill="accent3" w:themeFillTint="33"/>
          </w:tcPr>
          <w:p w14:paraId="711FF591" w14:textId="602CF363" w:rsidR="00A106A1" w:rsidRPr="00646F4A" w:rsidRDefault="00A106A1" w:rsidP="00A106A1">
            <w:pPr>
              <w:spacing w:before="20"/>
              <w:ind w:right="-54"/>
              <w:jc w:val="left"/>
              <w:rPr>
                <w:rFonts w:eastAsia="Calibri" w:cs="Arial"/>
                <w:bCs/>
                <w:sz w:val="20"/>
                <w:szCs w:val="20"/>
              </w:rPr>
            </w:pPr>
            <w:r w:rsidRPr="00646F4A">
              <w:rPr>
                <w:rFonts w:eastAsia="Calibri" w:cs="Arial"/>
                <w:sz w:val="20"/>
                <w:szCs w:val="20"/>
              </w:rPr>
              <w:t>Shortfall of 24 match sessions</w:t>
            </w:r>
          </w:p>
        </w:tc>
      </w:tr>
      <w:tr w:rsidR="00646F4A" w:rsidRPr="00646F4A" w14:paraId="045F6BB0" w14:textId="77777777" w:rsidTr="009B4858">
        <w:trPr>
          <w:trHeight w:val="70"/>
        </w:trPr>
        <w:tc>
          <w:tcPr>
            <w:tcW w:w="5000" w:type="pct"/>
            <w:gridSpan w:val="4"/>
            <w:tcBorders>
              <w:left w:val="single" w:sz="4" w:space="0" w:color="000000"/>
              <w:bottom w:val="single" w:sz="4" w:space="0" w:color="000000"/>
              <w:right w:val="single" w:sz="4" w:space="0" w:color="000000"/>
            </w:tcBorders>
            <w:shd w:val="clear" w:color="auto" w:fill="DBE5F1" w:themeFill="accent1" w:themeFillTint="33"/>
          </w:tcPr>
          <w:p w14:paraId="1F330BFB" w14:textId="77777777" w:rsidR="009B4858" w:rsidRPr="00646F4A" w:rsidRDefault="009B4858" w:rsidP="009B4858">
            <w:pPr>
              <w:spacing w:before="20"/>
              <w:ind w:right="-54"/>
              <w:jc w:val="left"/>
              <w:rPr>
                <w:rFonts w:eastAsia="Calibri" w:cs="Arial"/>
                <w:b/>
                <w:bCs/>
                <w:sz w:val="20"/>
                <w:szCs w:val="20"/>
              </w:rPr>
            </w:pPr>
            <w:r w:rsidRPr="00646F4A">
              <w:rPr>
                <w:rFonts w:eastAsia="Calibri" w:cs="Arial"/>
                <w:b/>
                <w:bCs/>
                <w:sz w:val="20"/>
                <w:szCs w:val="20"/>
              </w:rPr>
              <w:t>Rugby union</w:t>
            </w:r>
          </w:p>
        </w:tc>
      </w:tr>
      <w:tr w:rsidR="00646F4A" w:rsidRPr="00646F4A" w14:paraId="76DDEAC1" w14:textId="77777777" w:rsidTr="009B4858">
        <w:trPr>
          <w:trHeight w:val="70"/>
        </w:trPr>
        <w:tc>
          <w:tcPr>
            <w:tcW w:w="812" w:type="pct"/>
            <w:tcBorders>
              <w:left w:val="single" w:sz="4" w:space="0" w:color="000000"/>
              <w:bottom w:val="single" w:sz="4" w:space="0" w:color="000000"/>
              <w:right w:val="single" w:sz="4" w:space="0" w:color="000000"/>
            </w:tcBorders>
          </w:tcPr>
          <w:p w14:paraId="4585AD4C" w14:textId="77777777" w:rsidR="009B4858" w:rsidRPr="00646F4A" w:rsidRDefault="009B4858" w:rsidP="009B4858">
            <w:pPr>
              <w:spacing w:before="20"/>
              <w:jc w:val="left"/>
              <w:rPr>
                <w:rFonts w:cs="Arial"/>
                <w:sz w:val="20"/>
                <w:szCs w:val="20"/>
              </w:rPr>
            </w:pPr>
            <w:r w:rsidRPr="00646F4A">
              <w:rPr>
                <w:rFonts w:cs="Arial"/>
                <w:bCs/>
                <w:sz w:val="20"/>
                <w:szCs w:val="20"/>
              </w:rPr>
              <w:t>North West</w:t>
            </w:r>
          </w:p>
        </w:tc>
        <w:tc>
          <w:tcPr>
            <w:tcW w:w="792" w:type="pct"/>
            <w:tcBorders>
              <w:top w:val="single" w:sz="4" w:space="0" w:color="000000"/>
              <w:left w:val="single" w:sz="4" w:space="0" w:color="000000"/>
              <w:bottom w:val="single" w:sz="4" w:space="0" w:color="000000"/>
              <w:right w:val="single" w:sz="4" w:space="0" w:color="000000"/>
            </w:tcBorders>
          </w:tcPr>
          <w:p w14:paraId="34561EEB" w14:textId="77777777" w:rsidR="009B4858" w:rsidRPr="00646F4A" w:rsidRDefault="009B4858" w:rsidP="009B4858">
            <w:pPr>
              <w:spacing w:before="20"/>
              <w:jc w:val="center"/>
              <w:rPr>
                <w:rFonts w:eastAsia="Calibri" w:cs="Arial"/>
                <w:sz w:val="20"/>
                <w:szCs w:val="20"/>
              </w:rPr>
            </w:pPr>
            <w:r w:rsidRPr="00646F4A">
              <w:rPr>
                <w:rFonts w:eastAsia="Calibri" w:cs="Arial"/>
                <w:sz w:val="20"/>
                <w:szCs w:val="20"/>
              </w:rPr>
              <w:t>Senior</w:t>
            </w:r>
          </w:p>
        </w:tc>
        <w:tc>
          <w:tcPr>
            <w:tcW w:w="1724" w:type="pct"/>
            <w:tcBorders>
              <w:left w:val="single" w:sz="4" w:space="0" w:color="000000"/>
              <w:bottom w:val="single" w:sz="4" w:space="0" w:color="000000"/>
              <w:right w:val="single" w:sz="4" w:space="0" w:color="000000"/>
            </w:tcBorders>
          </w:tcPr>
          <w:p w14:paraId="66ECDCD5" w14:textId="77777777" w:rsidR="009B4858" w:rsidRPr="00646F4A" w:rsidRDefault="009B4858" w:rsidP="009B4858">
            <w:pPr>
              <w:spacing w:before="20"/>
              <w:ind w:right="-93"/>
              <w:jc w:val="left"/>
              <w:rPr>
                <w:rFonts w:eastAsia="Calibri" w:cs="Arial"/>
                <w:sz w:val="20"/>
                <w:szCs w:val="20"/>
              </w:rPr>
            </w:pPr>
            <w:r w:rsidRPr="00646F4A">
              <w:rPr>
                <w:rFonts w:eastAsia="Calibri" w:cs="Arial"/>
                <w:sz w:val="20"/>
                <w:szCs w:val="20"/>
              </w:rPr>
              <w:t>Shortfall of 4.75 match sessions</w:t>
            </w:r>
          </w:p>
        </w:tc>
        <w:tc>
          <w:tcPr>
            <w:tcW w:w="1672" w:type="pct"/>
            <w:tcBorders>
              <w:left w:val="single" w:sz="4" w:space="0" w:color="000000"/>
              <w:bottom w:val="single" w:sz="4" w:space="0" w:color="000000"/>
              <w:right w:val="single" w:sz="4" w:space="0" w:color="000000"/>
            </w:tcBorders>
          </w:tcPr>
          <w:p w14:paraId="27E0D1D0" w14:textId="77777777" w:rsidR="009B4858" w:rsidRPr="00646F4A" w:rsidRDefault="009B4858" w:rsidP="009B4858">
            <w:pPr>
              <w:spacing w:before="20"/>
              <w:ind w:right="-54"/>
              <w:jc w:val="left"/>
              <w:rPr>
                <w:rFonts w:eastAsia="Calibri" w:cs="Arial"/>
                <w:sz w:val="20"/>
                <w:szCs w:val="20"/>
              </w:rPr>
            </w:pPr>
            <w:r w:rsidRPr="00646F4A">
              <w:rPr>
                <w:rFonts w:eastAsia="Calibri" w:cs="Arial"/>
                <w:sz w:val="20"/>
                <w:szCs w:val="20"/>
              </w:rPr>
              <w:t>Shortfall of 4.75 match sessions</w:t>
            </w:r>
          </w:p>
        </w:tc>
      </w:tr>
      <w:tr w:rsidR="00646F4A" w:rsidRPr="00646F4A" w14:paraId="5D82DF26" w14:textId="77777777" w:rsidTr="009B4858">
        <w:trPr>
          <w:trHeight w:val="359"/>
        </w:trPr>
        <w:tc>
          <w:tcPr>
            <w:tcW w:w="812" w:type="pct"/>
            <w:tcBorders>
              <w:left w:val="single" w:sz="4" w:space="0" w:color="000000"/>
              <w:bottom w:val="single" w:sz="4" w:space="0" w:color="000000"/>
              <w:right w:val="single" w:sz="4" w:space="0" w:color="000000"/>
            </w:tcBorders>
            <w:shd w:val="clear" w:color="auto" w:fill="EAF1DD" w:themeFill="accent3" w:themeFillTint="33"/>
          </w:tcPr>
          <w:p w14:paraId="0D95321C" w14:textId="77777777" w:rsidR="009B4858" w:rsidRPr="00646F4A" w:rsidRDefault="009B4858" w:rsidP="009B4858">
            <w:pPr>
              <w:spacing w:before="20"/>
              <w:jc w:val="left"/>
              <w:rPr>
                <w:rFonts w:cs="Arial"/>
                <w:sz w:val="20"/>
                <w:szCs w:val="20"/>
                <w:highlight w:val="yellow"/>
              </w:rPr>
            </w:pPr>
            <w:r w:rsidRPr="00646F4A">
              <w:rPr>
                <w:rFonts w:cs="Arial"/>
                <w:sz w:val="20"/>
                <w:szCs w:val="20"/>
              </w:rPr>
              <w:t>Coventry</w:t>
            </w:r>
          </w:p>
        </w:tc>
        <w:tc>
          <w:tcPr>
            <w:tcW w:w="792"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2FB01D70" w14:textId="77777777" w:rsidR="009B4858" w:rsidRPr="00646F4A" w:rsidRDefault="009B4858" w:rsidP="009B4858">
            <w:pPr>
              <w:spacing w:before="20"/>
              <w:jc w:val="center"/>
              <w:rPr>
                <w:rFonts w:eastAsia="Calibri" w:cs="Arial"/>
                <w:sz w:val="20"/>
                <w:szCs w:val="20"/>
              </w:rPr>
            </w:pPr>
            <w:r w:rsidRPr="00646F4A">
              <w:rPr>
                <w:rFonts w:eastAsia="Calibri" w:cs="Arial"/>
                <w:sz w:val="20"/>
                <w:szCs w:val="20"/>
              </w:rPr>
              <w:t>Senior</w:t>
            </w:r>
          </w:p>
        </w:tc>
        <w:tc>
          <w:tcPr>
            <w:tcW w:w="1724" w:type="pct"/>
            <w:tcBorders>
              <w:left w:val="single" w:sz="4" w:space="0" w:color="000000"/>
              <w:bottom w:val="single" w:sz="4" w:space="0" w:color="000000"/>
              <w:right w:val="single" w:sz="4" w:space="0" w:color="000000"/>
            </w:tcBorders>
            <w:shd w:val="clear" w:color="auto" w:fill="EAF1DD" w:themeFill="accent3" w:themeFillTint="33"/>
          </w:tcPr>
          <w:p w14:paraId="12660D2F" w14:textId="77777777" w:rsidR="009B4858" w:rsidRPr="00646F4A" w:rsidRDefault="009B4858" w:rsidP="009B4858">
            <w:pPr>
              <w:spacing w:before="20"/>
              <w:ind w:right="-93"/>
              <w:jc w:val="left"/>
              <w:rPr>
                <w:rFonts w:eastAsia="Calibri" w:cs="Arial"/>
                <w:bCs/>
                <w:sz w:val="20"/>
                <w:szCs w:val="20"/>
              </w:rPr>
            </w:pPr>
            <w:r w:rsidRPr="00646F4A">
              <w:rPr>
                <w:rFonts w:eastAsia="Calibri" w:cs="Arial"/>
                <w:bCs/>
                <w:sz w:val="20"/>
                <w:szCs w:val="20"/>
              </w:rPr>
              <w:t>Shortfall of 27.25 match sessions</w:t>
            </w:r>
          </w:p>
        </w:tc>
        <w:tc>
          <w:tcPr>
            <w:tcW w:w="1672" w:type="pct"/>
            <w:tcBorders>
              <w:left w:val="single" w:sz="4" w:space="0" w:color="000000"/>
              <w:bottom w:val="single" w:sz="4" w:space="0" w:color="000000"/>
              <w:right w:val="single" w:sz="4" w:space="0" w:color="000000"/>
            </w:tcBorders>
            <w:shd w:val="clear" w:color="auto" w:fill="EAF1DD" w:themeFill="accent3" w:themeFillTint="33"/>
          </w:tcPr>
          <w:p w14:paraId="70148017" w14:textId="77777777" w:rsidR="009B4858" w:rsidRPr="00646F4A" w:rsidRDefault="009B4858" w:rsidP="009B4858">
            <w:pPr>
              <w:spacing w:before="20"/>
              <w:ind w:right="-54"/>
              <w:jc w:val="left"/>
              <w:rPr>
                <w:rFonts w:eastAsia="Calibri" w:cs="Arial"/>
                <w:bCs/>
                <w:sz w:val="20"/>
                <w:szCs w:val="20"/>
              </w:rPr>
            </w:pPr>
            <w:r w:rsidRPr="00646F4A">
              <w:rPr>
                <w:rFonts w:eastAsia="Calibri" w:cs="Arial"/>
                <w:bCs/>
                <w:sz w:val="20"/>
                <w:szCs w:val="20"/>
              </w:rPr>
              <w:t>Shortfall of 34.5 match sessions</w:t>
            </w:r>
          </w:p>
        </w:tc>
      </w:tr>
      <w:tr w:rsidR="00646F4A" w:rsidRPr="00646F4A" w14:paraId="212C7079" w14:textId="77777777" w:rsidTr="009B4858">
        <w:trPr>
          <w:trHeight w:val="70"/>
        </w:trPr>
        <w:tc>
          <w:tcPr>
            <w:tcW w:w="5000" w:type="pct"/>
            <w:gridSpan w:val="4"/>
            <w:tcBorders>
              <w:left w:val="single" w:sz="4" w:space="0" w:color="000000"/>
              <w:bottom w:val="single" w:sz="4" w:space="0" w:color="000000"/>
              <w:right w:val="single" w:sz="4" w:space="0" w:color="000000"/>
            </w:tcBorders>
            <w:shd w:val="clear" w:color="auto" w:fill="DBE5F1" w:themeFill="accent1" w:themeFillTint="33"/>
          </w:tcPr>
          <w:p w14:paraId="00B7AB1F" w14:textId="77777777" w:rsidR="009B4858" w:rsidRPr="00646F4A" w:rsidRDefault="009B4858" w:rsidP="009B4858">
            <w:pPr>
              <w:spacing w:before="20"/>
              <w:ind w:right="-54"/>
              <w:jc w:val="left"/>
              <w:rPr>
                <w:rFonts w:eastAsia="Calibri" w:cs="Arial"/>
                <w:b/>
                <w:bCs/>
                <w:sz w:val="20"/>
                <w:szCs w:val="20"/>
              </w:rPr>
            </w:pPr>
            <w:r w:rsidRPr="00646F4A">
              <w:rPr>
                <w:rFonts w:eastAsia="Calibri" w:cs="Arial"/>
                <w:b/>
                <w:sz w:val="20"/>
                <w:szCs w:val="20"/>
              </w:rPr>
              <w:t>Hockey</w:t>
            </w:r>
          </w:p>
        </w:tc>
      </w:tr>
      <w:tr w:rsidR="00646F4A" w:rsidRPr="00646F4A" w14:paraId="32A18893" w14:textId="77777777" w:rsidTr="009B4858">
        <w:trPr>
          <w:trHeight w:val="185"/>
        </w:trPr>
        <w:tc>
          <w:tcPr>
            <w:tcW w:w="812" w:type="pct"/>
            <w:tcBorders>
              <w:left w:val="single" w:sz="4" w:space="0" w:color="000000"/>
              <w:right w:val="single" w:sz="4" w:space="0" w:color="000000"/>
            </w:tcBorders>
          </w:tcPr>
          <w:p w14:paraId="4D20498A" w14:textId="77777777" w:rsidR="009B4858" w:rsidRPr="00646F4A" w:rsidRDefault="009B4858" w:rsidP="009B4858">
            <w:pPr>
              <w:spacing w:before="20"/>
              <w:jc w:val="left"/>
              <w:rPr>
                <w:rFonts w:cs="Arial"/>
                <w:b/>
                <w:sz w:val="20"/>
                <w:szCs w:val="20"/>
              </w:rPr>
            </w:pPr>
            <w:r w:rsidRPr="00646F4A">
              <w:rPr>
                <w:rFonts w:cs="Arial"/>
                <w:bCs/>
                <w:sz w:val="20"/>
                <w:szCs w:val="20"/>
              </w:rPr>
              <w:t>North West</w:t>
            </w:r>
          </w:p>
        </w:tc>
        <w:tc>
          <w:tcPr>
            <w:tcW w:w="792" w:type="pct"/>
            <w:tcBorders>
              <w:top w:val="single" w:sz="4" w:space="0" w:color="000000"/>
              <w:left w:val="single" w:sz="4" w:space="0" w:color="000000"/>
              <w:bottom w:val="single" w:sz="4" w:space="0" w:color="000000"/>
              <w:right w:val="single" w:sz="4" w:space="0" w:color="000000"/>
            </w:tcBorders>
          </w:tcPr>
          <w:p w14:paraId="6AB2203A" w14:textId="77777777" w:rsidR="009B4858" w:rsidRPr="00646F4A" w:rsidRDefault="009B4858" w:rsidP="009B4858">
            <w:pPr>
              <w:spacing w:before="20"/>
              <w:jc w:val="center"/>
              <w:rPr>
                <w:rFonts w:eastAsia="Calibri" w:cs="Arial"/>
                <w:bCs/>
                <w:sz w:val="20"/>
                <w:szCs w:val="20"/>
              </w:rPr>
            </w:pPr>
            <w:r w:rsidRPr="00646F4A">
              <w:rPr>
                <w:rFonts w:eastAsia="Calibri" w:cs="Arial"/>
                <w:bCs/>
                <w:sz w:val="20"/>
                <w:szCs w:val="20"/>
              </w:rPr>
              <w:t>Full size</w:t>
            </w:r>
          </w:p>
        </w:tc>
        <w:tc>
          <w:tcPr>
            <w:tcW w:w="1724" w:type="pct"/>
            <w:tcBorders>
              <w:left w:val="single" w:sz="4" w:space="0" w:color="000000"/>
              <w:right w:val="single" w:sz="4" w:space="0" w:color="000000"/>
            </w:tcBorders>
          </w:tcPr>
          <w:p w14:paraId="4E8B3CE4" w14:textId="77777777" w:rsidR="009B4858" w:rsidRPr="00646F4A" w:rsidRDefault="009B4858" w:rsidP="009B4858">
            <w:pPr>
              <w:spacing w:before="20"/>
              <w:ind w:right="-93"/>
              <w:jc w:val="left"/>
              <w:rPr>
                <w:rFonts w:eastAsia="Calibri" w:cs="Arial"/>
                <w:bCs/>
                <w:sz w:val="20"/>
                <w:szCs w:val="20"/>
              </w:rPr>
            </w:pPr>
            <w:r w:rsidRPr="00646F4A">
              <w:rPr>
                <w:rFonts w:eastAsia="Calibri" w:cs="Arial"/>
                <w:b/>
                <w:sz w:val="20"/>
                <w:szCs w:val="20"/>
              </w:rPr>
              <w:t>Demand is being met</w:t>
            </w:r>
          </w:p>
        </w:tc>
        <w:tc>
          <w:tcPr>
            <w:tcW w:w="1672" w:type="pct"/>
            <w:tcBorders>
              <w:left w:val="single" w:sz="4" w:space="0" w:color="000000"/>
              <w:right w:val="single" w:sz="4" w:space="0" w:color="000000"/>
            </w:tcBorders>
          </w:tcPr>
          <w:p w14:paraId="4EABDF47" w14:textId="77777777" w:rsidR="009B4858" w:rsidRPr="00646F4A" w:rsidRDefault="009B4858" w:rsidP="009B4858">
            <w:pPr>
              <w:spacing w:before="20"/>
              <w:ind w:right="-54"/>
              <w:jc w:val="left"/>
              <w:rPr>
                <w:rFonts w:eastAsia="Calibri" w:cs="Arial"/>
                <w:bCs/>
                <w:sz w:val="20"/>
                <w:szCs w:val="20"/>
              </w:rPr>
            </w:pPr>
            <w:r w:rsidRPr="00646F4A">
              <w:rPr>
                <w:rFonts w:eastAsia="Calibri" w:cs="Arial"/>
                <w:b/>
                <w:sz w:val="20"/>
                <w:szCs w:val="20"/>
              </w:rPr>
              <w:t>Demand is being met</w:t>
            </w:r>
          </w:p>
        </w:tc>
      </w:tr>
      <w:tr w:rsidR="00646F4A" w:rsidRPr="00646F4A" w14:paraId="7F142299" w14:textId="77777777" w:rsidTr="009B4858">
        <w:trPr>
          <w:trHeight w:val="73"/>
        </w:trPr>
        <w:tc>
          <w:tcPr>
            <w:tcW w:w="812" w:type="pct"/>
            <w:tcBorders>
              <w:left w:val="single" w:sz="4" w:space="0" w:color="000000"/>
              <w:right w:val="single" w:sz="4" w:space="0" w:color="000000"/>
            </w:tcBorders>
            <w:shd w:val="clear" w:color="auto" w:fill="EAF1DD" w:themeFill="accent3" w:themeFillTint="33"/>
          </w:tcPr>
          <w:p w14:paraId="343CE281" w14:textId="77777777" w:rsidR="009B4858" w:rsidRPr="00646F4A" w:rsidRDefault="009B4858" w:rsidP="009B4858">
            <w:pPr>
              <w:spacing w:before="20"/>
              <w:jc w:val="left"/>
              <w:rPr>
                <w:rFonts w:cs="Arial"/>
                <w:b/>
                <w:sz w:val="20"/>
                <w:szCs w:val="20"/>
              </w:rPr>
            </w:pPr>
            <w:r w:rsidRPr="00646F4A">
              <w:rPr>
                <w:rFonts w:cs="Arial"/>
                <w:bCs/>
                <w:sz w:val="20"/>
                <w:szCs w:val="20"/>
              </w:rPr>
              <w:t>Coventry</w:t>
            </w:r>
          </w:p>
        </w:tc>
        <w:tc>
          <w:tcPr>
            <w:tcW w:w="792"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1ECA354C" w14:textId="77777777" w:rsidR="009B4858" w:rsidRPr="00646F4A" w:rsidRDefault="009B4858" w:rsidP="009B4858">
            <w:pPr>
              <w:spacing w:before="20"/>
              <w:jc w:val="center"/>
              <w:rPr>
                <w:rFonts w:eastAsia="Calibri" w:cs="Arial"/>
                <w:bCs/>
                <w:sz w:val="20"/>
                <w:szCs w:val="20"/>
              </w:rPr>
            </w:pPr>
            <w:r w:rsidRPr="00646F4A">
              <w:rPr>
                <w:rFonts w:eastAsia="Calibri" w:cs="Arial"/>
                <w:bCs/>
                <w:sz w:val="20"/>
                <w:szCs w:val="20"/>
              </w:rPr>
              <w:t>Full size</w:t>
            </w:r>
          </w:p>
        </w:tc>
        <w:tc>
          <w:tcPr>
            <w:tcW w:w="1724" w:type="pct"/>
            <w:tcBorders>
              <w:left w:val="single" w:sz="4" w:space="0" w:color="000000"/>
              <w:right w:val="single" w:sz="4" w:space="0" w:color="000000"/>
            </w:tcBorders>
            <w:shd w:val="clear" w:color="auto" w:fill="EAF1DD" w:themeFill="accent3" w:themeFillTint="33"/>
          </w:tcPr>
          <w:p w14:paraId="4E6B748F" w14:textId="77777777" w:rsidR="009B4858" w:rsidRPr="00646F4A" w:rsidRDefault="009B4858" w:rsidP="009B4858">
            <w:pPr>
              <w:spacing w:before="20"/>
              <w:ind w:right="-93"/>
              <w:jc w:val="left"/>
              <w:rPr>
                <w:rFonts w:eastAsia="Calibri" w:cs="Arial"/>
                <w:b/>
                <w:sz w:val="20"/>
                <w:szCs w:val="20"/>
              </w:rPr>
            </w:pPr>
            <w:r w:rsidRPr="00646F4A">
              <w:rPr>
                <w:rFonts w:eastAsia="Calibri" w:cs="Arial"/>
                <w:b/>
                <w:sz w:val="20"/>
                <w:szCs w:val="20"/>
              </w:rPr>
              <w:t>Demand is being met</w:t>
            </w:r>
          </w:p>
        </w:tc>
        <w:tc>
          <w:tcPr>
            <w:tcW w:w="1672" w:type="pct"/>
            <w:tcBorders>
              <w:left w:val="single" w:sz="4" w:space="0" w:color="000000"/>
              <w:right w:val="single" w:sz="4" w:space="0" w:color="000000"/>
            </w:tcBorders>
            <w:shd w:val="clear" w:color="auto" w:fill="EAF1DD" w:themeFill="accent3" w:themeFillTint="33"/>
          </w:tcPr>
          <w:p w14:paraId="0B636486" w14:textId="77777777" w:rsidR="009B4858" w:rsidRPr="00646F4A" w:rsidRDefault="009B4858" w:rsidP="009B4858">
            <w:pPr>
              <w:spacing w:before="20"/>
              <w:ind w:right="-54"/>
              <w:jc w:val="left"/>
              <w:rPr>
                <w:rFonts w:eastAsia="Calibri" w:cs="Arial"/>
                <w:b/>
                <w:sz w:val="20"/>
                <w:szCs w:val="20"/>
              </w:rPr>
            </w:pPr>
            <w:r w:rsidRPr="00646F4A">
              <w:rPr>
                <w:rFonts w:eastAsia="Calibri" w:cs="Arial"/>
                <w:b/>
                <w:sz w:val="20"/>
                <w:szCs w:val="20"/>
              </w:rPr>
              <w:t>Demand is being met</w:t>
            </w:r>
          </w:p>
        </w:tc>
      </w:tr>
    </w:tbl>
    <w:p w14:paraId="34BE412E" w14:textId="056487B1" w:rsidR="001D46C3" w:rsidRPr="00646F4A" w:rsidRDefault="001D46C3" w:rsidP="000C11F3">
      <w:pPr>
        <w:ind w:right="-45"/>
        <w:rPr>
          <w:rFonts w:cs="Arial"/>
          <w:sz w:val="20"/>
          <w:szCs w:val="20"/>
        </w:rPr>
      </w:pPr>
    </w:p>
    <w:p w14:paraId="3433931A" w14:textId="10578FF8" w:rsidR="009B4858" w:rsidRPr="00646F4A" w:rsidRDefault="009B4858" w:rsidP="009B4858">
      <w:pPr>
        <w:rPr>
          <w:rFonts w:cs="Arial"/>
          <w:b/>
          <w:bCs/>
          <w:i/>
          <w:iCs/>
          <w:szCs w:val="22"/>
          <w:lang w:val="en-US"/>
        </w:rPr>
      </w:pPr>
      <w:r w:rsidRPr="00646F4A">
        <w:rPr>
          <w:rFonts w:cs="Arial"/>
          <w:b/>
          <w:bCs/>
          <w:i/>
          <w:iCs/>
          <w:szCs w:val="22"/>
          <w:lang w:val="en-US"/>
        </w:rPr>
        <w:t>Area summary – non-pitch sports</w:t>
      </w:r>
    </w:p>
    <w:p w14:paraId="3C441E96" w14:textId="77777777" w:rsidR="009B4858" w:rsidRPr="00646F4A" w:rsidRDefault="009B4858" w:rsidP="000C11F3">
      <w:pPr>
        <w:ind w:right="-45"/>
        <w:rPr>
          <w:rFonts w:cs="Arial"/>
          <w:sz w:val="20"/>
          <w:szCs w:val="20"/>
        </w:rPr>
      </w:pPr>
    </w:p>
    <w:tbl>
      <w:tblPr>
        <w:tblW w:w="4874"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1"/>
        <w:gridCol w:w="6688"/>
      </w:tblGrid>
      <w:tr w:rsidR="00646F4A" w:rsidRPr="00646F4A" w14:paraId="1AB4FBF6" w14:textId="77777777" w:rsidTr="00BC5D46">
        <w:trPr>
          <w:trHeight w:val="58"/>
          <w:tblHeader/>
        </w:trPr>
        <w:tc>
          <w:tcPr>
            <w:tcW w:w="1195" w:type="pct"/>
            <w:tcBorders>
              <w:left w:val="single" w:sz="4" w:space="0" w:color="000000"/>
              <w:right w:val="single" w:sz="4" w:space="0" w:color="auto"/>
            </w:tcBorders>
            <w:shd w:val="clear" w:color="auto" w:fill="DBE5F1" w:themeFill="accent1" w:themeFillTint="33"/>
          </w:tcPr>
          <w:p w14:paraId="01D7588F" w14:textId="77777777" w:rsidR="009B4858" w:rsidRPr="00646F4A" w:rsidRDefault="009B4858" w:rsidP="00C312E1">
            <w:pPr>
              <w:spacing w:before="20"/>
              <w:ind w:right="35"/>
              <w:jc w:val="left"/>
              <w:rPr>
                <w:rFonts w:cs="Arial"/>
                <w:b/>
                <w:sz w:val="20"/>
                <w:szCs w:val="20"/>
              </w:rPr>
            </w:pPr>
            <w:r w:rsidRPr="00646F4A">
              <w:rPr>
                <w:rFonts w:cs="Arial"/>
                <w:b/>
                <w:sz w:val="20"/>
                <w:szCs w:val="20"/>
              </w:rPr>
              <w:t>Sport</w:t>
            </w:r>
          </w:p>
        </w:tc>
        <w:tc>
          <w:tcPr>
            <w:tcW w:w="3805" w:type="pct"/>
            <w:tcBorders>
              <w:left w:val="single" w:sz="4" w:space="0" w:color="auto"/>
              <w:right w:val="single" w:sz="4" w:space="0" w:color="auto"/>
            </w:tcBorders>
            <w:shd w:val="clear" w:color="auto" w:fill="DBE5F1" w:themeFill="accent1" w:themeFillTint="33"/>
          </w:tcPr>
          <w:p w14:paraId="3D6D0711" w14:textId="77777777" w:rsidR="009B4858" w:rsidRPr="00646F4A" w:rsidRDefault="009B4858" w:rsidP="00C312E1">
            <w:pPr>
              <w:spacing w:before="20"/>
              <w:ind w:right="35"/>
              <w:jc w:val="left"/>
              <w:rPr>
                <w:rFonts w:cs="Arial"/>
                <w:b/>
                <w:sz w:val="20"/>
                <w:szCs w:val="20"/>
              </w:rPr>
            </w:pPr>
            <w:r w:rsidRPr="00646F4A">
              <w:rPr>
                <w:rFonts w:cs="Arial"/>
                <w:b/>
                <w:sz w:val="20"/>
                <w:szCs w:val="20"/>
              </w:rPr>
              <w:t>Headline findings</w:t>
            </w:r>
          </w:p>
        </w:tc>
      </w:tr>
      <w:tr w:rsidR="00646F4A" w:rsidRPr="00646F4A" w14:paraId="2E43CAB8" w14:textId="77777777" w:rsidTr="000D46C5">
        <w:trPr>
          <w:trHeight w:val="359"/>
        </w:trPr>
        <w:tc>
          <w:tcPr>
            <w:tcW w:w="1195" w:type="pct"/>
            <w:tcBorders>
              <w:left w:val="single" w:sz="4" w:space="0" w:color="000000"/>
              <w:right w:val="single" w:sz="4" w:space="0" w:color="auto"/>
            </w:tcBorders>
          </w:tcPr>
          <w:p w14:paraId="2C32BC3F" w14:textId="77777777" w:rsidR="009B4858" w:rsidRPr="00646F4A" w:rsidRDefault="009B4858" w:rsidP="00C312E1">
            <w:pPr>
              <w:spacing w:before="20"/>
              <w:jc w:val="left"/>
              <w:rPr>
                <w:rFonts w:cs="Arial"/>
                <w:b/>
                <w:sz w:val="20"/>
                <w:szCs w:val="20"/>
              </w:rPr>
            </w:pPr>
            <w:r w:rsidRPr="00646F4A">
              <w:rPr>
                <w:rFonts w:cs="Arial"/>
                <w:b/>
                <w:sz w:val="20"/>
                <w:szCs w:val="20"/>
              </w:rPr>
              <w:t>Bowls</w:t>
            </w:r>
          </w:p>
        </w:tc>
        <w:tc>
          <w:tcPr>
            <w:tcW w:w="3805" w:type="pct"/>
            <w:tcBorders>
              <w:top w:val="single" w:sz="4" w:space="0" w:color="000000"/>
              <w:left w:val="single" w:sz="4" w:space="0" w:color="auto"/>
              <w:bottom w:val="single" w:sz="4" w:space="0" w:color="000000"/>
              <w:right w:val="single" w:sz="4" w:space="0" w:color="auto"/>
            </w:tcBorders>
          </w:tcPr>
          <w:p w14:paraId="316C9959" w14:textId="5ABBAA1B" w:rsidR="009B4858" w:rsidRPr="00646F4A" w:rsidRDefault="009B4858" w:rsidP="00C312E1">
            <w:pPr>
              <w:spacing w:before="20"/>
              <w:ind w:right="-93"/>
              <w:jc w:val="left"/>
              <w:rPr>
                <w:rFonts w:eastAsia="Calibri" w:cs="Arial"/>
                <w:sz w:val="20"/>
                <w:szCs w:val="20"/>
              </w:rPr>
            </w:pPr>
            <w:r w:rsidRPr="00646F4A">
              <w:rPr>
                <w:rFonts w:eastAsia="Calibri" w:cs="Arial"/>
                <w:sz w:val="20"/>
                <w:szCs w:val="20"/>
              </w:rPr>
              <w:t xml:space="preserve">There is a shortfall of capacity for Coundon BC, although it does report any issue with this and therefore supply is considered sufficient. </w:t>
            </w:r>
          </w:p>
        </w:tc>
      </w:tr>
      <w:tr w:rsidR="00646F4A" w:rsidRPr="00646F4A" w14:paraId="36DDA48A" w14:textId="77777777" w:rsidTr="000D46C5">
        <w:trPr>
          <w:trHeight w:val="359"/>
        </w:trPr>
        <w:tc>
          <w:tcPr>
            <w:tcW w:w="1195" w:type="pct"/>
            <w:tcBorders>
              <w:left w:val="single" w:sz="4" w:space="0" w:color="000000"/>
              <w:right w:val="single" w:sz="4" w:space="0" w:color="auto"/>
            </w:tcBorders>
          </w:tcPr>
          <w:p w14:paraId="79C4B115" w14:textId="77777777" w:rsidR="009B4858" w:rsidRPr="00646F4A" w:rsidRDefault="009B4858" w:rsidP="00C312E1">
            <w:pPr>
              <w:spacing w:before="20"/>
              <w:jc w:val="left"/>
              <w:rPr>
                <w:rFonts w:cs="Arial"/>
                <w:b/>
                <w:sz w:val="20"/>
                <w:szCs w:val="20"/>
              </w:rPr>
            </w:pPr>
            <w:r w:rsidRPr="00646F4A">
              <w:rPr>
                <w:rFonts w:cs="Arial"/>
                <w:b/>
                <w:sz w:val="20"/>
                <w:szCs w:val="20"/>
              </w:rPr>
              <w:t>Tennis</w:t>
            </w:r>
          </w:p>
        </w:tc>
        <w:tc>
          <w:tcPr>
            <w:tcW w:w="3805" w:type="pct"/>
            <w:tcBorders>
              <w:top w:val="single" w:sz="4" w:space="0" w:color="000000"/>
              <w:left w:val="single" w:sz="4" w:space="0" w:color="auto"/>
              <w:bottom w:val="single" w:sz="4" w:space="0" w:color="000000"/>
              <w:right w:val="single" w:sz="4" w:space="0" w:color="auto"/>
            </w:tcBorders>
          </w:tcPr>
          <w:p w14:paraId="09CA7455" w14:textId="23E0C1F3" w:rsidR="009B4858" w:rsidRPr="00646F4A" w:rsidRDefault="009B4858" w:rsidP="00C312E1">
            <w:pPr>
              <w:spacing w:before="20"/>
              <w:ind w:right="-93"/>
              <w:jc w:val="left"/>
              <w:rPr>
                <w:rFonts w:eastAsia="Calibri" w:cs="Arial"/>
                <w:sz w:val="20"/>
                <w:szCs w:val="20"/>
              </w:rPr>
            </w:pPr>
            <w:r w:rsidRPr="00646F4A">
              <w:rPr>
                <w:rFonts w:eastAsia="Calibri" w:cs="Arial"/>
                <w:sz w:val="20"/>
                <w:szCs w:val="20"/>
              </w:rPr>
              <w:t>Club demand is being adequately met; however, there is a requirement to focus on informal activity at non-club courts and improving the recreational tennis offer (e.g., at local authority sites</w:t>
            </w:r>
            <w:r w:rsidR="0040031B" w:rsidRPr="00646F4A">
              <w:rPr>
                <w:rFonts w:eastAsia="Calibri" w:cs="Arial"/>
                <w:sz w:val="20"/>
                <w:szCs w:val="20"/>
              </w:rPr>
              <w:t xml:space="preserve"> and schools</w:t>
            </w:r>
            <w:r w:rsidRPr="00646F4A">
              <w:rPr>
                <w:rFonts w:eastAsia="Calibri" w:cs="Arial"/>
                <w:sz w:val="20"/>
                <w:szCs w:val="20"/>
              </w:rPr>
              <w:t>).</w:t>
            </w:r>
          </w:p>
        </w:tc>
      </w:tr>
      <w:tr w:rsidR="00646F4A" w:rsidRPr="00646F4A" w14:paraId="57CCE540" w14:textId="77777777" w:rsidTr="000D46C5">
        <w:trPr>
          <w:trHeight w:val="159"/>
        </w:trPr>
        <w:tc>
          <w:tcPr>
            <w:tcW w:w="1195" w:type="pct"/>
            <w:tcBorders>
              <w:left w:val="single" w:sz="4" w:space="0" w:color="000000"/>
              <w:right w:val="single" w:sz="4" w:space="0" w:color="000000"/>
            </w:tcBorders>
          </w:tcPr>
          <w:p w14:paraId="6FFE1CCB" w14:textId="77777777" w:rsidR="009B4858" w:rsidRPr="00646F4A" w:rsidRDefault="009B4858" w:rsidP="00C312E1">
            <w:pPr>
              <w:spacing w:before="20"/>
              <w:jc w:val="left"/>
              <w:rPr>
                <w:rFonts w:cs="Arial"/>
                <w:b/>
                <w:sz w:val="20"/>
                <w:szCs w:val="20"/>
              </w:rPr>
            </w:pPr>
            <w:r w:rsidRPr="00646F4A">
              <w:rPr>
                <w:rFonts w:cs="Arial"/>
                <w:b/>
                <w:sz w:val="20"/>
                <w:szCs w:val="20"/>
              </w:rPr>
              <w:t>Netball</w:t>
            </w:r>
          </w:p>
        </w:tc>
        <w:tc>
          <w:tcPr>
            <w:tcW w:w="3805" w:type="pct"/>
            <w:tcBorders>
              <w:top w:val="single" w:sz="4" w:space="0" w:color="000000"/>
              <w:left w:val="single" w:sz="4" w:space="0" w:color="000000"/>
              <w:bottom w:val="single" w:sz="4" w:space="0" w:color="000000"/>
              <w:right w:val="single" w:sz="4" w:space="0" w:color="000000"/>
            </w:tcBorders>
          </w:tcPr>
          <w:p w14:paraId="02A38FB6" w14:textId="77777777" w:rsidR="009B4858" w:rsidRPr="00646F4A" w:rsidRDefault="009B4858" w:rsidP="00C312E1">
            <w:pPr>
              <w:spacing w:before="20"/>
              <w:ind w:right="-93"/>
              <w:jc w:val="left"/>
              <w:rPr>
                <w:rFonts w:eastAsia="Calibri" w:cs="Arial"/>
                <w:sz w:val="20"/>
                <w:szCs w:val="20"/>
              </w:rPr>
            </w:pPr>
            <w:r w:rsidRPr="00646F4A">
              <w:rPr>
                <w:rFonts w:eastAsia="Calibri" w:cs="Arial"/>
                <w:sz w:val="20"/>
                <w:szCs w:val="20"/>
              </w:rPr>
              <w:t xml:space="preserve">There is a shortfall of capacity for clubs and league-based netball. </w:t>
            </w:r>
          </w:p>
        </w:tc>
      </w:tr>
      <w:tr w:rsidR="00646F4A" w:rsidRPr="00646F4A" w14:paraId="07885F00" w14:textId="77777777" w:rsidTr="000D46C5">
        <w:trPr>
          <w:trHeight w:val="58"/>
        </w:trPr>
        <w:tc>
          <w:tcPr>
            <w:tcW w:w="1195" w:type="pct"/>
            <w:tcBorders>
              <w:left w:val="single" w:sz="4" w:space="0" w:color="000000"/>
              <w:right w:val="single" w:sz="4" w:space="0" w:color="000000"/>
            </w:tcBorders>
          </w:tcPr>
          <w:p w14:paraId="6A83A191" w14:textId="77777777" w:rsidR="009B4858" w:rsidRPr="00646F4A" w:rsidRDefault="009B4858" w:rsidP="00C312E1">
            <w:pPr>
              <w:spacing w:before="20"/>
              <w:jc w:val="left"/>
              <w:rPr>
                <w:rFonts w:cs="Arial"/>
                <w:b/>
                <w:sz w:val="20"/>
                <w:szCs w:val="20"/>
              </w:rPr>
            </w:pPr>
            <w:r w:rsidRPr="00646F4A">
              <w:rPr>
                <w:rFonts w:cs="Arial"/>
                <w:b/>
                <w:sz w:val="20"/>
                <w:szCs w:val="20"/>
              </w:rPr>
              <w:lastRenderedPageBreak/>
              <w:t>Athletics</w:t>
            </w:r>
          </w:p>
        </w:tc>
        <w:tc>
          <w:tcPr>
            <w:tcW w:w="3805" w:type="pct"/>
            <w:tcBorders>
              <w:top w:val="single" w:sz="4" w:space="0" w:color="000000"/>
              <w:left w:val="single" w:sz="4" w:space="0" w:color="000000"/>
              <w:bottom w:val="single" w:sz="4" w:space="0" w:color="000000"/>
              <w:right w:val="single" w:sz="4" w:space="0" w:color="000000"/>
            </w:tcBorders>
          </w:tcPr>
          <w:p w14:paraId="56DA15EF" w14:textId="77777777" w:rsidR="009B4858" w:rsidRPr="00646F4A" w:rsidRDefault="009B4858" w:rsidP="00C312E1">
            <w:pPr>
              <w:spacing w:before="20"/>
              <w:ind w:right="-93"/>
              <w:jc w:val="left"/>
              <w:rPr>
                <w:rFonts w:eastAsia="Calibri" w:cs="Arial"/>
                <w:sz w:val="20"/>
                <w:szCs w:val="20"/>
              </w:rPr>
            </w:pPr>
            <w:r w:rsidRPr="00646F4A">
              <w:rPr>
                <w:rFonts w:eastAsia="Calibri" w:cs="Arial"/>
                <w:sz w:val="20"/>
                <w:szCs w:val="20"/>
              </w:rPr>
              <w:t xml:space="preserve">Supply is adequate to meet demand although quality improvements are needed. </w:t>
            </w:r>
          </w:p>
        </w:tc>
      </w:tr>
      <w:tr w:rsidR="00646F4A" w:rsidRPr="00646F4A" w14:paraId="1EFA5A3D" w14:textId="77777777" w:rsidTr="000D46C5">
        <w:trPr>
          <w:cantSplit/>
          <w:trHeight w:val="359"/>
        </w:trPr>
        <w:tc>
          <w:tcPr>
            <w:tcW w:w="1195" w:type="pct"/>
            <w:tcBorders>
              <w:left w:val="single" w:sz="4" w:space="0" w:color="000000"/>
              <w:bottom w:val="single" w:sz="4" w:space="0" w:color="000000"/>
              <w:right w:val="single" w:sz="4" w:space="0" w:color="000000"/>
            </w:tcBorders>
          </w:tcPr>
          <w:p w14:paraId="15B12911" w14:textId="77777777" w:rsidR="009B4858" w:rsidRPr="00646F4A" w:rsidRDefault="009B4858" w:rsidP="00C312E1">
            <w:pPr>
              <w:spacing w:before="20"/>
              <w:jc w:val="left"/>
              <w:rPr>
                <w:rFonts w:cs="Arial"/>
                <w:b/>
                <w:sz w:val="20"/>
                <w:szCs w:val="20"/>
              </w:rPr>
            </w:pPr>
            <w:r w:rsidRPr="00646F4A">
              <w:rPr>
                <w:rFonts w:cs="Arial"/>
                <w:b/>
                <w:sz w:val="20"/>
                <w:szCs w:val="20"/>
              </w:rPr>
              <w:t>Golf</w:t>
            </w:r>
          </w:p>
        </w:tc>
        <w:tc>
          <w:tcPr>
            <w:tcW w:w="3805" w:type="pct"/>
            <w:tcBorders>
              <w:top w:val="single" w:sz="4" w:space="0" w:color="000000"/>
              <w:left w:val="single" w:sz="4" w:space="0" w:color="000000"/>
              <w:bottom w:val="single" w:sz="4" w:space="0" w:color="000000"/>
              <w:right w:val="single" w:sz="4" w:space="0" w:color="000000"/>
            </w:tcBorders>
          </w:tcPr>
          <w:p w14:paraId="48812F24" w14:textId="0CBD40EE" w:rsidR="009B4858" w:rsidRPr="00646F4A" w:rsidRDefault="009B4858" w:rsidP="00C312E1">
            <w:pPr>
              <w:spacing w:before="20"/>
              <w:ind w:right="-93"/>
              <w:jc w:val="left"/>
              <w:rPr>
                <w:rFonts w:eastAsia="Calibri" w:cs="Arial"/>
                <w:sz w:val="20"/>
                <w:szCs w:val="20"/>
              </w:rPr>
            </w:pPr>
            <w:r w:rsidRPr="00646F4A">
              <w:rPr>
                <w:rFonts w:eastAsia="Calibri" w:cs="Arial"/>
                <w:sz w:val="20"/>
                <w:szCs w:val="20"/>
              </w:rPr>
              <w:t xml:space="preserve">Supply is well placed to meet demand; </w:t>
            </w:r>
            <w:r w:rsidR="0040031B" w:rsidRPr="00646F4A">
              <w:rPr>
                <w:rFonts w:eastAsia="Calibri" w:cs="Arial"/>
                <w:sz w:val="20"/>
                <w:szCs w:val="20"/>
              </w:rPr>
              <w:t>however, each facility is meeting a clear need and further pressure is to be created following the impending loss of Windmill Village Hotel &amp; Golf Club.  Contributions from this development should be sought to improve golf provision elsewhere in Coventry, for example at Brandon Wood Golf Course where provision is due to be re-established although investment is required to ensure the operation on site is viable.</w:t>
            </w:r>
          </w:p>
        </w:tc>
      </w:tr>
    </w:tbl>
    <w:p w14:paraId="7EFE99F5" w14:textId="77777777" w:rsidR="00BC5D46" w:rsidRPr="00646F4A" w:rsidRDefault="00BC5D46" w:rsidP="00BC5D46">
      <w:pPr>
        <w:spacing w:before="100" w:beforeAutospacing="1" w:after="240"/>
        <w:jc w:val="left"/>
        <w:rPr>
          <w:rFonts w:cs="Arial"/>
          <w:i/>
          <w:iCs/>
          <w:szCs w:val="22"/>
          <w:lang w:eastAsia="en-GB"/>
        </w:rPr>
      </w:pPr>
      <w:r w:rsidRPr="00646F4A">
        <w:rPr>
          <w:rFonts w:cs="Arial"/>
          <w:b/>
          <w:bCs/>
          <w:i/>
          <w:iCs/>
          <w:szCs w:val="22"/>
          <w:lang w:eastAsia="en-GB"/>
        </w:rPr>
        <w:t>Priority recommendations</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1"/>
        <w:gridCol w:w="6915"/>
      </w:tblGrid>
      <w:tr w:rsidR="00646F4A" w:rsidRPr="00646F4A" w14:paraId="3CF8E5BA" w14:textId="77777777" w:rsidTr="00223E63">
        <w:trPr>
          <w:trHeight w:val="58"/>
          <w:tblHeader/>
        </w:trPr>
        <w:tc>
          <w:tcPr>
            <w:tcW w:w="1165" w:type="pct"/>
            <w:tcBorders>
              <w:left w:val="single" w:sz="4" w:space="0" w:color="000000"/>
              <w:right w:val="single" w:sz="4" w:space="0" w:color="auto"/>
            </w:tcBorders>
            <w:shd w:val="clear" w:color="auto" w:fill="DBE5F1" w:themeFill="accent1" w:themeFillTint="33"/>
          </w:tcPr>
          <w:p w14:paraId="08653F9F" w14:textId="77777777" w:rsidR="00BC5D46" w:rsidRPr="00646F4A" w:rsidRDefault="00BC5D46" w:rsidP="00223E63">
            <w:pPr>
              <w:spacing w:before="40"/>
              <w:ind w:right="35"/>
              <w:jc w:val="left"/>
              <w:rPr>
                <w:rFonts w:cs="Arial"/>
                <w:b/>
                <w:sz w:val="20"/>
                <w:szCs w:val="20"/>
              </w:rPr>
            </w:pPr>
            <w:r w:rsidRPr="00646F4A">
              <w:rPr>
                <w:rFonts w:cs="Arial"/>
                <w:b/>
                <w:sz w:val="20"/>
                <w:szCs w:val="20"/>
              </w:rPr>
              <w:t>Sport</w:t>
            </w:r>
          </w:p>
        </w:tc>
        <w:tc>
          <w:tcPr>
            <w:tcW w:w="3835" w:type="pct"/>
            <w:tcBorders>
              <w:left w:val="single" w:sz="4" w:space="0" w:color="auto"/>
              <w:right w:val="single" w:sz="4" w:space="0" w:color="auto"/>
            </w:tcBorders>
            <w:shd w:val="clear" w:color="auto" w:fill="DBE5F1" w:themeFill="accent1" w:themeFillTint="33"/>
          </w:tcPr>
          <w:p w14:paraId="2F4674BB" w14:textId="77777777" w:rsidR="00BC5D46" w:rsidRPr="00646F4A" w:rsidRDefault="00BC5D46" w:rsidP="00223E63">
            <w:pPr>
              <w:spacing w:before="40"/>
              <w:ind w:right="35"/>
              <w:jc w:val="left"/>
              <w:rPr>
                <w:rFonts w:cs="Arial"/>
                <w:b/>
                <w:sz w:val="20"/>
                <w:szCs w:val="20"/>
              </w:rPr>
            </w:pPr>
            <w:r w:rsidRPr="00646F4A">
              <w:rPr>
                <w:rFonts w:cs="Arial"/>
                <w:b/>
                <w:sz w:val="20"/>
                <w:szCs w:val="20"/>
              </w:rPr>
              <w:t>Headline findings</w:t>
            </w:r>
          </w:p>
        </w:tc>
      </w:tr>
      <w:tr w:rsidR="00646F4A" w:rsidRPr="00646F4A" w14:paraId="08C81664" w14:textId="77777777" w:rsidTr="00223E63">
        <w:trPr>
          <w:trHeight w:val="359"/>
        </w:trPr>
        <w:tc>
          <w:tcPr>
            <w:tcW w:w="1165" w:type="pct"/>
            <w:tcBorders>
              <w:left w:val="single" w:sz="4" w:space="0" w:color="000000"/>
              <w:right w:val="single" w:sz="4" w:space="0" w:color="auto"/>
            </w:tcBorders>
          </w:tcPr>
          <w:p w14:paraId="3391E876" w14:textId="77777777" w:rsidR="00BC5D46" w:rsidRPr="00646F4A" w:rsidRDefault="00BC5D46" w:rsidP="00223E63">
            <w:pPr>
              <w:spacing w:before="40"/>
              <w:jc w:val="left"/>
              <w:rPr>
                <w:rFonts w:cs="Arial"/>
                <w:b/>
                <w:sz w:val="20"/>
                <w:szCs w:val="20"/>
              </w:rPr>
            </w:pPr>
            <w:r w:rsidRPr="00646F4A">
              <w:rPr>
                <w:rFonts w:cs="Arial"/>
                <w:b/>
                <w:sz w:val="20"/>
                <w:szCs w:val="20"/>
              </w:rPr>
              <w:t>Football</w:t>
            </w:r>
          </w:p>
        </w:tc>
        <w:tc>
          <w:tcPr>
            <w:tcW w:w="3835" w:type="pct"/>
            <w:tcBorders>
              <w:top w:val="single" w:sz="4" w:space="0" w:color="000000"/>
              <w:left w:val="single" w:sz="4" w:space="0" w:color="auto"/>
              <w:bottom w:val="single" w:sz="4" w:space="0" w:color="000000"/>
              <w:right w:val="single" w:sz="4" w:space="0" w:color="auto"/>
            </w:tcBorders>
          </w:tcPr>
          <w:p w14:paraId="7F8FD32D" w14:textId="77777777" w:rsidR="00BC5D46" w:rsidRPr="00646F4A" w:rsidRDefault="00BC5D46"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Protect provision.</w:t>
            </w:r>
          </w:p>
          <w:p w14:paraId="4BA55D28" w14:textId="2BD78EE1" w:rsidR="00BC5D46" w:rsidRPr="00646F4A" w:rsidRDefault="00BC5D46"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Improve pitch quality at key sites to alleviate overplay, especially at key, poor quality and/or overplayed sites such as Coundon Court School</w:t>
            </w:r>
            <w:r w:rsidR="003C43EE" w:rsidRPr="00646F4A">
              <w:rPr>
                <w:rFonts w:cs="Arial"/>
                <w:sz w:val="20"/>
                <w:szCs w:val="20"/>
                <w:lang w:eastAsia="en-GB"/>
              </w:rPr>
              <w:t xml:space="preserve"> and Jaguar Leisure Centre.</w:t>
            </w:r>
          </w:p>
          <w:p w14:paraId="21F3B275" w14:textId="5A151E64" w:rsidR="00BC5D46" w:rsidRPr="00646F4A" w:rsidRDefault="00BC5D46"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Improve security of tenure at key sites such as Bablake Playing Fields.</w:t>
            </w:r>
          </w:p>
          <w:p w14:paraId="1D11EDB3" w14:textId="77777777" w:rsidR="00BC5D46" w:rsidRPr="00646F4A" w:rsidRDefault="00BC5D46"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Consider asset transfer of sites to clubs.</w:t>
            </w:r>
          </w:p>
          <w:p w14:paraId="53D8B289" w14:textId="77777777" w:rsidR="00BC5D46" w:rsidRPr="00646F4A" w:rsidRDefault="00BC5D46"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Enable use of currently unavailable sites.</w:t>
            </w:r>
          </w:p>
          <w:p w14:paraId="3B4608B0" w14:textId="77777777" w:rsidR="00BC5D46" w:rsidRPr="00646F4A" w:rsidRDefault="00BC5D46"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Improve changing facilities where required.</w:t>
            </w:r>
          </w:p>
        </w:tc>
      </w:tr>
      <w:tr w:rsidR="00646F4A" w:rsidRPr="00646F4A" w14:paraId="65420E58" w14:textId="77777777" w:rsidTr="00223E63">
        <w:trPr>
          <w:trHeight w:val="359"/>
        </w:trPr>
        <w:tc>
          <w:tcPr>
            <w:tcW w:w="1165" w:type="pct"/>
            <w:tcBorders>
              <w:left w:val="single" w:sz="4" w:space="0" w:color="000000"/>
              <w:right w:val="single" w:sz="4" w:space="0" w:color="auto"/>
            </w:tcBorders>
          </w:tcPr>
          <w:p w14:paraId="7F0FB49E" w14:textId="77777777" w:rsidR="00BC5D46" w:rsidRPr="00646F4A" w:rsidRDefault="00BC5D46" w:rsidP="00223E63">
            <w:pPr>
              <w:spacing w:before="40"/>
              <w:jc w:val="left"/>
              <w:rPr>
                <w:rFonts w:cs="Arial"/>
                <w:b/>
                <w:sz w:val="20"/>
                <w:szCs w:val="20"/>
              </w:rPr>
            </w:pPr>
            <w:r w:rsidRPr="00646F4A">
              <w:rPr>
                <w:rFonts w:cs="Arial"/>
                <w:b/>
                <w:sz w:val="20"/>
                <w:szCs w:val="20"/>
              </w:rPr>
              <w:t>3G pitches</w:t>
            </w:r>
          </w:p>
        </w:tc>
        <w:tc>
          <w:tcPr>
            <w:tcW w:w="3835" w:type="pct"/>
            <w:tcBorders>
              <w:top w:val="single" w:sz="4" w:space="0" w:color="000000"/>
              <w:left w:val="single" w:sz="4" w:space="0" w:color="auto"/>
              <w:bottom w:val="single" w:sz="4" w:space="0" w:color="000000"/>
              <w:right w:val="single" w:sz="4" w:space="0" w:color="auto"/>
            </w:tcBorders>
          </w:tcPr>
          <w:p w14:paraId="18911DBE" w14:textId="77777777" w:rsidR="00BC5D46" w:rsidRPr="00646F4A" w:rsidRDefault="00BC5D46"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Protect provision.</w:t>
            </w:r>
          </w:p>
          <w:p w14:paraId="122EBDBF" w14:textId="77777777" w:rsidR="00BC5D46" w:rsidRPr="00646F4A" w:rsidRDefault="00BC5D46"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Ensure all existing pitches have a sinking fund in place.</w:t>
            </w:r>
          </w:p>
          <w:p w14:paraId="65C234C8" w14:textId="77777777" w:rsidR="00BC5D46" w:rsidRPr="00646F4A" w:rsidRDefault="00BC5D46"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Ensure all existing pitches remain on the FA register to host competitive matches.</w:t>
            </w:r>
          </w:p>
          <w:p w14:paraId="2631F2F3" w14:textId="01C896DA" w:rsidR="003C43EE" w:rsidRPr="00646F4A" w:rsidRDefault="003C43EE"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 xml:space="preserve">Consider installation of two additional full size 3G pitches to alleviate football training shortfalls with proposals at Cardinal Newman Catholic School, Woodlands Sports Complex </w:t>
            </w:r>
            <w:r w:rsidR="000D0B8E" w:rsidRPr="00646F4A">
              <w:rPr>
                <w:rFonts w:cs="Arial"/>
                <w:sz w:val="20"/>
                <w:szCs w:val="20"/>
                <w:lang w:eastAsia="en-GB"/>
              </w:rPr>
              <w:t>and Coundon Court School.</w:t>
            </w:r>
          </w:p>
        </w:tc>
      </w:tr>
      <w:tr w:rsidR="00646F4A" w:rsidRPr="00646F4A" w14:paraId="78D4BC36" w14:textId="77777777" w:rsidTr="00223E63">
        <w:trPr>
          <w:trHeight w:val="359"/>
        </w:trPr>
        <w:tc>
          <w:tcPr>
            <w:tcW w:w="1165" w:type="pct"/>
            <w:tcBorders>
              <w:left w:val="single" w:sz="4" w:space="0" w:color="000000"/>
              <w:right w:val="single" w:sz="4" w:space="0" w:color="auto"/>
            </w:tcBorders>
          </w:tcPr>
          <w:p w14:paraId="322D3D68" w14:textId="77777777" w:rsidR="00BC5D46" w:rsidRPr="00646F4A" w:rsidRDefault="00BC5D46" w:rsidP="00223E63">
            <w:pPr>
              <w:spacing w:before="40"/>
              <w:jc w:val="left"/>
              <w:rPr>
                <w:rFonts w:cs="Arial"/>
                <w:b/>
                <w:sz w:val="20"/>
                <w:szCs w:val="20"/>
              </w:rPr>
            </w:pPr>
            <w:r w:rsidRPr="00646F4A">
              <w:rPr>
                <w:rFonts w:cs="Arial"/>
                <w:b/>
                <w:sz w:val="20"/>
                <w:szCs w:val="20"/>
              </w:rPr>
              <w:t>Cricket</w:t>
            </w:r>
          </w:p>
        </w:tc>
        <w:tc>
          <w:tcPr>
            <w:tcW w:w="3835" w:type="pct"/>
            <w:tcBorders>
              <w:top w:val="single" w:sz="4" w:space="0" w:color="000000"/>
              <w:left w:val="single" w:sz="4" w:space="0" w:color="auto"/>
              <w:bottom w:val="single" w:sz="4" w:space="0" w:color="000000"/>
              <w:right w:val="single" w:sz="4" w:space="0" w:color="auto"/>
            </w:tcBorders>
          </w:tcPr>
          <w:p w14:paraId="5639AF01" w14:textId="77777777" w:rsidR="00BC5D46" w:rsidRPr="00646F4A" w:rsidRDefault="00BC5D46"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Protect provision.</w:t>
            </w:r>
          </w:p>
          <w:p w14:paraId="0C9986CA" w14:textId="78D9F414" w:rsidR="000D0B8E" w:rsidRPr="00646F4A" w:rsidRDefault="000D0B8E"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Improve security of tenure at key sites such as Bablake Playing Fields.</w:t>
            </w:r>
          </w:p>
        </w:tc>
      </w:tr>
      <w:tr w:rsidR="00646F4A" w:rsidRPr="00646F4A" w14:paraId="4770CB37" w14:textId="77777777" w:rsidTr="00223E63">
        <w:trPr>
          <w:trHeight w:val="359"/>
        </w:trPr>
        <w:tc>
          <w:tcPr>
            <w:tcW w:w="1165" w:type="pct"/>
            <w:tcBorders>
              <w:left w:val="single" w:sz="4" w:space="0" w:color="000000"/>
              <w:right w:val="single" w:sz="4" w:space="0" w:color="auto"/>
            </w:tcBorders>
          </w:tcPr>
          <w:p w14:paraId="144552BD" w14:textId="77777777" w:rsidR="00BC5D46" w:rsidRPr="00646F4A" w:rsidRDefault="00BC5D46" w:rsidP="00223E63">
            <w:pPr>
              <w:spacing w:before="40"/>
              <w:jc w:val="left"/>
              <w:rPr>
                <w:rFonts w:cs="Arial"/>
                <w:b/>
                <w:sz w:val="20"/>
                <w:szCs w:val="20"/>
              </w:rPr>
            </w:pPr>
            <w:r w:rsidRPr="00646F4A">
              <w:rPr>
                <w:rFonts w:cs="Arial"/>
                <w:b/>
                <w:sz w:val="20"/>
                <w:szCs w:val="20"/>
              </w:rPr>
              <w:t>Rugby Union</w:t>
            </w:r>
          </w:p>
        </w:tc>
        <w:tc>
          <w:tcPr>
            <w:tcW w:w="3835" w:type="pct"/>
            <w:tcBorders>
              <w:top w:val="single" w:sz="4" w:space="0" w:color="000000"/>
              <w:left w:val="single" w:sz="4" w:space="0" w:color="auto"/>
              <w:bottom w:val="single" w:sz="4" w:space="0" w:color="000000"/>
              <w:right w:val="single" w:sz="4" w:space="0" w:color="auto"/>
            </w:tcBorders>
          </w:tcPr>
          <w:p w14:paraId="4283DE86" w14:textId="77777777" w:rsidR="00BC5D46" w:rsidRPr="00646F4A" w:rsidRDefault="00BC5D46"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Protect provision.</w:t>
            </w:r>
          </w:p>
          <w:p w14:paraId="57FC878E" w14:textId="7BC61F90" w:rsidR="00BC5D46" w:rsidRPr="00646F4A" w:rsidRDefault="00BC5D46"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 xml:space="preserve">Improve pitch quality at key sites to alleviate overplay, especially at key, poor quality and/or overplayed sites such as </w:t>
            </w:r>
            <w:r w:rsidR="000D0B8E" w:rsidRPr="00646F4A">
              <w:rPr>
                <w:rFonts w:cs="Arial"/>
                <w:sz w:val="20"/>
                <w:szCs w:val="20"/>
                <w:lang w:eastAsia="en-GB"/>
              </w:rPr>
              <w:t>Bablake Playing Fields and Barkers Butts Rugby Club.</w:t>
            </w:r>
          </w:p>
          <w:p w14:paraId="277D4ACF" w14:textId="77777777" w:rsidR="00BC5D46" w:rsidRPr="00646F4A" w:rsidRDefault="00BC5D46"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Improve changing and ancillary facilities where required.</w:t>
            </w:r>
          </w:p>
          <w:p w14:paraId="0DE93A5D" w14:textId="4D664AC5" w:rsidR="000D0B8E" w:rsidRPr="00646F4A" w:rsidRDefault="000D0B8E" w:rsidP="00E579D4">
            <w:pPr>
              <w:pStyle w:val="ListParagraph"/>
              <w:numPr>
                <w:ilvl w:val="0"/>
                <w:numId w:val="71"/>
              </w:numPr>
              <w:spacing w:before="40"/>
              <w:ind w:right="-93"/>
              <w:jc w:val="left"/>
              <w:rPr>
                <w:rFonts w:eastAsia="Calibri" w:cs="Arial"/>
                <w:sz w:val="20"/>
                <w:szCs w:val="20"/>
              </w:rPr>
            </w:pPr>
            <w:r w:rsidRPr="00646F4A">
              <w:rPr>
                <w:rFonts w:eastAsia="Calibri" w:cs="Arial"/>
                <w:sz w:val="20"/>
                <w:szCs w:val="20"/>
              </w:rPr>
              <w:t>Ensure Coventry Technical Rugby Club is mitigated in line with national planning policy and that Coventry Technical RUFC has long-term tenure on site.</w:t>
            </w:r>
          </w:p>
        </w:tc>
      </w:tr>
      <w:tr w:rsidR="00646F4A" w:rsidRPr="00646F4A" w14:paraId="198DE952" w14:textId="77777777" w:rsidTr="00223E63">
        <w:trPr>
          <w:trHeight w:val="359"/>
        </w:trPr>
        <w:tc>
          <w:tcPr>
            <w:tcW w:w="1165" w:type="pct"/>
            <w:tcBorders>
              <w:left w:val="single" w:sz="4" w:space="0" w:color="000000"/>
              <w:right w:val="single" w:sz="4" w:space="0" w:color="auto"/>
            </w:tcBorders>
          </w:tcPr>
          <w:p w14:paraId="4D30D71E" w14:textId="77777777" w:rsidR="00BC5D46" w:rsidRPr="00646F4A" w:rsidRDefault="00BC5D46" w:rsidP="00223E63">
            <w:pPr>
              <w:spacing w:before="40"/>
              <w:jc w:val="left"/>
              <w:rPr>
                <w:rFonts w:cs="Arial"/>
                <w:b/>
                <w:sz w:val="20"/>
                <w:szCs w:val="20"/>
              </w:rPr>
            </w:pPr>
            <w:r w:rsidRPr="00646F4A">
              <w:rPr>
                <w:rFonts w:cs="Arial"/>
                <w:b/>
                <w:sz w:val="20"/>
                <w:szCs w:val="20"/>
              </w:rPr>
              <w:t>Hockey</w:t>
            </w:r>
          </w:p>
        </w:tc>
        <w:tc>
          <w:tcPr>
            <w:tcW w:w="3835" w:type="pct"/>
            <w:tcBorders>
              <w:top w:val="single" w:sz="4" w:space="0" w:color="000000"/>
              <w:left w:val="single" w:sz="4" w:space="0" w:color="auto"/>
              <w:bottom w:val="single" w:sz="4" w:space="0" w:color="000000"/>
              <w:right w:val="single" w:sz="4" w:space="0" w:color="auto"/>
            </w:tcBorders>
          </w:tcPr>
          <w:p w14:paraId="65B98771" w14:textId="77777777" w:rsidR="00BC5D46" w:rsidRPr="00646F4A" w:rsidRDefault="00BC5D46"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Protect provision.</w:t>
            </w:r>
          </w:p>
        </w:tc>
      </w:tr>
      <w:tr w:rsidR="00646F4A" w:rsidRPr="00646F4A" w14:paraId="27AA191F" w14:textId="77777777" w:rsidTr="00223E63">
        <w:trPr>
          <w:trHeight w:val="359"/>
        </w:trPr>
        <w:tc>
          <w:tcPr>
            <w:tcW w:w="1165" w:type="pct"/>
            <w:tcBorders>
              <w:left w:val="single" w:sz="4" w:space="0" w:color="000000"/>
              <w:right w:val="single" w:sz="4" w:space="0" w:color="auto"/>
            </w:tcBorders>
          </w:tcPr>
          <w:p w14:paraId="743CBE83" w14:textId="77777777" w:rsidR="00BC5D46" w:rsidRPr="00646F4A" w:rsidRDefault="00BC5D46" w:rsidP="00223E63">
            <w:pPr>
              <w:spacing w:before="40"/>
              <w:jc w:val="left"/>
              <w:rPr>
                <w:rFonts w:cs="Arial"/>
                <w:b/>
                <w:sz w:val="20"/>
                <w:szCs w:val="20"/>
              </w:rPr>
            </w:pPr>
            <w:r w:rsidRPr="00646F4A">
              <w:rPr>
                <w:rFonts w:cs="Arial"/>
                <w:b/>
                <w:sz w:val="20"/>
                <w:szCs w:val="20"/>
              </w:rPr>
              <w:t>Bowls</w:t>
            </w:r>
          </w:p>
        </w:tc>
        <w:tc>
          <w:tcPr>
            <w:tcW w:w="3835" w:type="pct"/>
            <w:tcBorders>
              <w:top w:val="single" w:sz="4" w:space="0" w:color="000000"/>
              <w:left w:val="single" w:sz="4" w:space="0" w:color="auto"/>
              <w:bottom w:val="single" w:sz="4" w:space="0" w:color="000000"/>
              <w:right w:val="single" w:sz="4" w:space="0" w:color="auto"/>
            </w:tcBorders>
          </w:tcPr>
          <w:p w14:paraId="59658B9E" w14:textId="77777777" w:rsidR="00BC5D46" w:rsidRPr="00646F4A" w:rsidRDefault="00BC5D46"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Protect provision.</w:t>
            </w:r>
          </w:p>
        </w:tc>
      </w:tr>
      <w:tr w:rsidR="00646F4A" w:rsidRPr="00646F4A" w14:paraId="30C4F5E4" w14:textId="77777777" w:rsidTr="00223E63">
        <w:trPr>
          <w:trHeight w:val="359"/>
        </w:trPr>
        <w:tc>
          <w:tcPr>
            <w:tcW w:w="1165" w:type="pct"/>
            <w:tcBorders>
              <w:left w:val="single" w:sz="4" w:space="0" w:color="000000"/>
              <w:right w:val="single" w:sz="4" w:space="0" w:color="auto"/>
            </w:tcBorders>
          </w:tcPr>
          <w:p w14:paraId="4392833E" w14:textId="77777777" w:rsidR="00BC5D46" w:rsidRPr="00646F4A" w:rsidRDefault="00BC5D46" w:rsidP="00223E63">
            <w:pPr>
              <w:spacing w:before="40"/>
              <w:jc w:val="left"/>
              <w:rPr>
                <w:rFonts w:cs="Arial"/>
                <w:b/>
                <w:sz w:val="20"/>
                <w:szCs w:val="20"/>
              </w:rPr>
            </w:pPr>
            <w:r w:rsidRPr="00646F4A">
              <w:rPr>
                <w:rFonts w:cs="Arial"/>
                <w:b/>
                <w:sz w:val="20"/>
                <w:szCs w:val="20"/>
              </w:rPr>
              <w:t>Tennis</w:t>
            </w:r>
          </w:p>
        </w:tc>
        <w:tc>
          <w:tcPr>
            <w:tcW w:w="3835" w:type="pct"/>
            <w:tcBorders>
              <w:top w:val="single" w:sz="4" w:space="0" w:color="000000"/>
              <w:left w:val="single" w:sz="4" w:space="0" w:color="auto"/>
              <w:bottom w:val="single" w:sz="4" w:space="0" w:color="000000"/>
              <w:right w:val="single" w:sz="4" w:space="0" w:color="auto"/>
            </w:tcBorders>
          </w:tcPr>
          <w:p w14:paraId="66C1B837" w14:textId="77777777" w:rsidR="00BC5D46" w:rsidRPr="00646F4A" w:rsidRDefault="00BC5D46"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Protect provision.</w:t>
            </w:r>
          </w:p>
        </w:tc>
      </w:tr>
      <w:tr w:rsidR="00646F4A" w:rsidRPr="00646F4A" w14:paraId="329D5B20" w14:textId="77777777" w:rsidTr="00223E63">
        <w:trPr>
          <w:trHeight w:val="159"/>
        </w:trPr>
        <w:tc>
          <w:tcPr>
            <w:tcW w:w="1165" w:type="pct"/>
            <w:tcBorders>
              <w:left w:val="single" w:sz="4" w:space="0" w:color="000000"/>
              <w:right w:val="single" w:sz="4" w:space="0" w:color="000000"/>
            </w:tcBorders>
          </w:tcPr>
          <w:p w14:paraId="0F19F27D" w14:textId="77777777" w:rsidR="00BC5D46" w:rsidRPr="00646F4A" w:rsidRDefault="00BC5D46" w:rsidP="00223E63">
            <w:pPr>
              <w:spacing w:before="40"/>
              <w:jc w:val="left"/>
              <w:rPr>
                <w:rFonts w:cs="Arial"/>
                <w:b/>
                <w:sz w:val="20"/>
                <w:szCs w:val="20"/>
              </w:rPr>
            </w:pPr>
            <w:r w:rsidRPr="00646F4A">
              <w:rPr>
                <w:rFonts w:cs="Arial"/>
                <w:b/>
                <w:sz w:val="20"/>
                <w:szCs w:val="20"/>
              </w:rPr>
              <w:t>Netball</w:t>
            </w:r>
          </w:p>
        </w:tc>
        <w:tc>
          <w:tcPr>
            <w:tcW w:w="3835" w:type="pct"/>
            <w:tcBorders>
              <w:top w:val="single" w:sz="4" w:space="0" w:color="000000"/>
              <w:left w:val="single" w:sz="4" w:space="0" w:color="000000"/>
              <w:bottom w:val="single" w:sz="4" w:space="0" w:color="000000"/>
              <w:right w:val="single" w:sz="4" w:space="0" w:color="000000"/>
            </w:tcBorders>
          </w:tcPr>
          <w:p w14:paraId="717863E6" w14:textId="77777777" w:rsidR="00BC5D46" w:rsidRPr="00646F4A" w:rsidRDefault="00BC5D46"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Protect provision.</w:t>
            </w:r>
          </w:p>
        </w:tc>
      </w:tr>
      <w:tr w:rsidR="00646F4A" w:rsidRPr="00646F4A" w14:paraId="6E5BAE9B" w14:textId="77777777" w:rsidTr="00223E63">
        <w:trPr>
          <w:trHeight w:val="58"/>
        </w:trPr>
        <w:tc>
          <w:tcPr>
            <w:tcW w:w="1165" w:type="pct"/>
            <w:tcBorders>
              <w:left w:val="single" w:sz="4" w:space="0" w:color="000000"/>
              <w:right w:val="single" w:sz="4" w:space="0" w:color="000000"/>
            </w:tcBorders>
          </w:tcPr>
          <w:p w14:paraId="59BDBC1B" w14:textId="77777777" w:rsidR="00BC5D46" w:rsidRPr="00646F4A" w:rsidRDefault="00BC5D46" w:rsidP="00223E63">
            <w:pPr>
              <w:spacing w:before="40"/>
              <w:jc w:val="left"/>
              <w:rPr>
                <w:rFonts w:cs="Arial"/>
                <w:b/>
                <w:sz w:val="20"/>
                <w:szCs w:val="20"/>
              </w:rPr>
            </w:pPr>
            <w:r w:rsidRPr="00646F4A">
              <w:rPr>
                <w:rFonts w:cs="Arial"/>
                <w:b/>
                <w:sz w:val="20"/>
                <w:szCs w:val="20"/>
              </w:rPr>
              <w:t>Athletics</w:t>
            </w:r>
          </w:p>
        </w:tc>
        <w:tc>
          <w:tcPr>
            <w:tcW w:w="3835" w:type="pct"/>
            <w:tcBorders>
              <w:top w:val="single" w:sz="4" w:space="0" w:color="000000"/>
              <w:left w:val="single" w:sz="4" w:space="0" w:color="000000"/>
              <w:bottom w:val="single" w:sz="4" w:space="0" w:color="000000"/>
              <w:right w:val="single" w:sz="4" w:space="0" w:color="000000"/>
            </w:tcBorders>
          </w:tcPr>
          <w:p w14:paraId="41DA4A28" w14:textId="6B67D529" w:rsidR="00BC5D46" w:rsidRPr="00646F4A" w:rsidRDefault="003F75C1"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No action required.</w:t>
            </w:r>
          </w:p>
        </w:tc>
      </w:tr>
      <w:tr w:rsidR="00646F4A" w:rsidRPr="00646F4A" w14:paraId="3214C77E" w14:textId="77777777" w:rsidTr="00223E63">
        <w:trPr>
          <w:cantSplit/>
          <w:trHeight w:val="66"/>
        </w:trPr>
        <w:tc>
          <w:tcPr>
            <w:tcW w:w="1165" w:type="pct"/>
            <w:tcBorders>
              <w:left w:val="single" w:sz="4" w:space="0" w:color="000000"/>
              <w:bottom w:val="single" w:sz="4" w:space="0" w:color="000000"/>
              <w:right w:val="single" w:sz="4" w:space="0" w:color="000000"/>
            </w:tcBorders>
          </w:tcPr>
          <w:p w14:paraId="4E46547D" w14:textId="77777777" w:rsidR="00BC5D46" w:rsidRPr="00646F4A" w:rsidRDefault="00BC5D46" w:rsidP="00223E63">
            <w:pPr>
              <w:spacing w:before="40"/>
              <w:jc w:val="left"/>
              <w:rPr>
                <w:rFonts w:cs="Arial"/>
                <w:b/>
                <w:sz w:val="20"/>
                <w:szCs w:val="20"/>
              </w:rPr>
            </w:pPr>
            <w:r w:rsidRPr="00646F4A">
              <w:rPr>
                <w:rFonts w:cs="Arial"/>
                <w:b/>
                <w:sz w:val="20"/>
                <w:szCs w:val="20"/>
              </w:rPr>
              <w:t>Golf</w:t>
            </w:r>
          </w:p>
        </w:tc>
        <w:tc>
          <w:tcPr>
            <w:tcW w:w="3835" w:type="pct"/>
            <w:tcBorders>
              <w:top w:val="single" w:sz="4" w:space="0" w:color="000000"/>
              <w:left w:val="single" w:sz="4" w:space="0" w:color="000000"/>
              <w:bottom w:val="single" w:sz="4" w:space="0" w:color="000000"/>
              <w:right w:val="single" w:sz="4" w:space="0" w:color="000000"/>
            </w:tcBorders>
          </w:tcPr>
          <w:p w14:paraId="303BDF8D" w14:textId="77777777" w:rsidR="00BC5D46" w:rsidRPr="00646F4A" w:rsidRDefault="00BC5D46"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Protect provision.</w:t>
            </w:r>
          </w:p>
          <w:p w14:paraId="7B2413B4" w14:textId="27A1CFC8" w:rsidR="003F75C1" w:rsidRPr="00646F4A" w:rsidRDefault="008544A9" w:rsidP="008544A9">
            <w:pPr>
              <w:pStyle w:val="ListParagraph"/>
              <w:numPr>
                <w:ilvl w:val="0"/>
                <w:numId w:val="71"/>
              </w:numPr>
              <w:rPr>
                <w:rFonts w:eastAsia="Calibri" w:cs="Arial"/>
                <w:sz w:val="20"/>
                <w:szCs w:val="20"/>
              </w:rPr>
            </w:pPr>
            <w:r w:rsidRPr="00646F4A">
              <w:rPr>
                <w:rFonts w:eastAsia="Calibri" w:cs="Arial"/>
                <w:sz w:val="20"/>
                <w:szCs w:val="20"/>
              </w:rPr>
              <w:t xml:space="preserve">Ensure demand from Windmill Village Hotel &amp; Golf Club can be adequately accommodated should development proposals go ahead and pursue contributions from the development to improve golf provision elsewhere within its catchment area.  </w:t>
            </w:r>
          </w:p>
        </w:tc>
      </w:tr>
    </w:tbl>
    <w:p w14:paraId="57DD915C" w14:textId="77777777" w:rsidR="00BC5D46" w:rsidRPr="00646F4A" w:rsidRDefault="00BC5D46" w:rsidP="000C11F3">
      <w:pPr>
        <w:ind w:right="-45"/>
        <w:rPr>
          <w:rFonts w:cs="Arial"/>
          <w:sz w:val="20"/>
          <w:szCs w:val="20"/>
        </w:rPr>
      </w:pPr>
    </w:p>
    <w:p w14:paraId="26CC1998" w14:textId="77777777" w:rsidR="00BC5D46" w:rsidRPr="00646F4A" w:rsidRDefault="00BC5D46" w:rsidP="000C11F3">
      <w:pPr>
        <w:ind w:right="-45"/>
        <w:rPr>
          <w:rFonts w:cs="Arial"/>
          <w:sz w:val="20"/>
          <w:szCs w:val="20"/>
        </w:rPr>
      </w:pPr>
    </w:p>
    <w:p w14:paraId="63CA8FA1" w14:textId="6A1E4864" w:rsidR="00BC5D46" w:rsidRPr="00646F4A" w:rsidRDefault="00BC5D46" w:rsidP="000C11F3">
      <w:pPr>
        <w:ind w:right="-45"/>
        <w:rPr>
          <w:rFonts w:cs="Arial"/>
          <w:sz w:val="20"/>
          <w:szCs w:val="20"/>
        </w:rPr>
        <w:sectPr w:rsidR="00BC5D46" w:rsidRPr="00646F4A" w:rsidSect="00C473FA">
          <w:headerReference w:type="default" r:id="rId24"/>
          <w:footerReference w:type="default" r:id="rId25"/>
          <w:pgSz w:w="11906" w:h="16838" w:code="9"/>
          <w:pgMar w:top="1440" w:right="1440" w:bottom="1440" w:left="1440" w:header="720" w:footer="578" w:gutter="0"/>
          <w:cols w:space="720"/>
          <w:docGrid w:linePitch="299"/>
        </w:sectPr>
      </w:pP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2215"/>
        <w:gridCol w:w="1270"/>
        <w:gridCol w:w="1384"/>
        <w:gridCol w:w="1439"/>
        <w:gridCol w:w="3114"/>
        <w:gridCol w:w="3319"/>
        <w:gridCol w:w="1274"/>
        <w:gridCol w:w="1331"/>
        <w:gridCol w:w="1294"/>
        <w:gridCol w:w="1295"/>
        <w:gridCol w:w="1015"/>
        <w:gridCol w:w="1007"/>
      </w:tblGrid>
      <w:tr w:rsidR="00646F4A" w:rsidRPr="00646F4A" w14:paraId="5358AA2F" w14:textId="29DDBC19" w:rsidTr="00544BAF">
        <w:trPr>
          <w:trHeight w:val="557"/>
          <w:tblHeader/>
        </w:trPr>
        <w:tc>
          <w:tcPr>
            <w:tcW w:w="142" w:type="pct"/>
            <w:shd w:val="clear" w:color="auto" w:fill="DBE5F1"/>
          </w:tcPr>
          <w:p w14:paraId="135F4FEE" w14:textId="77777777" w:rsidR="00761A4E" w:rsidRPr="00646F4A" w:rsidRDefault="00761A4E" w:rsidP="00A4791C">
            <w:pPr>
              <w:spacing w:before="40"/>
              <w:jc w:val="center"/>
              <w:rPr>
                <w:rFonts w:cs="Arial"/>
                <w:b/>
                <w:bCs/>
                <w:sz w:val="20"/>
                <w:szCs w:val="20"/>
                <w:lang w:val="en-US"/>
              </w:rPr>
            </w:pPr>
            <w:bookmarkStart w:id="117" w:name="_Hlk119570092"/>
            <w:r w:rsidRPr="00646F4A">
              <w:rPr>
                <w:rFonts w:cs="Arial"/>
                <w:b/>
                <w:bCs/>
                <w:sz w:val="20"/>
                <w:szCs w:val="20"/>
                <w:lang w:val="en-US"/>
              </w:rPr>
              <w:lastRenderedPageBreak/>
              <w:t>Site</w:t>
            </w:r>
          </w:p>
          <w:p w14:paraId="4A8A191B" w14:textId="77777777" w:rsidR="00761A4E" w:rsidRPr="00646F4A" w:rsidRDefault="00761A4E" w:rsidP="00A4791C">
            <w:pPr>
              <w:spacing w:before="40"/>
              <w:jc w:val="center"/>
              <w:rPr>
                <w:rFonts w:cs="Arial"/>
                <w:b/>
                <w:bCs/>
                <w:sz w:val="20"/>
                <w:szCs w:val="20"/>
                <w:lang w:val="en-US"/>
              </w:rPr>
            </w:pPr>
            <w:r w:rsidRPr="00646F4A">
              <w:rPr>
                <w:rFonts w:cs="Arial"/>
                <w:b/>
                <w:bCs/>
                <w:sz w:val="20"/>
                <w:szCs w:val="20"/>
                <w:lang w:val="en-US"/>
              </w:rPr>
              <w:t>ID</w:t>
            </w:r>
          </w:p>
        </w:tc>
        <w:tc>
          <w:tcPr>
            <w:tcW w:w="539" w:type="pct"/>
            <w:shd w:val="clear" w:color="auto" w:fill="DBE5F1"/>
          </w:tcPr>
          <w:p w14:paraId="2EF1EAC4" w14:textId="77777777" w:rsidR="00761A4E" w:rsidRPr="00646F4A" w:rsidRDefault="00761A4E" w:rsidP="00A4791C">
            <w:pPr>
              <w:spacing w:before="40"/>
              <w:jc w:val="left"/>
              <w:rPr>
                <w:rFonts w:cs="Arial"/>
                <w:b/>
                <w:bCs/>
                <w:sz w:val="20"/>
                <w:szCs w:val="20"/>
                <w:lang w:val="en-US"/>
              </w:rPr>
            </w:pPr>
            <w:r w:rsidRPr="00646F4A">
              <w:rPr>
                <w:rFonts w:cs="Arial"/>
                <w:b/>
                <w:bCs/>
                <w:sz w:val="20"/>
                <w:szCs w:val="20"/>
                <w:lang w:val="en-US"/>
              </w:rPr>
              <w:t>Site</w:t>
            </w:r>
          </w:p>
        </w:tc>
        <w:tc>
          <w:tcPr>
            <w:tcW w:w="309" w:type="pct"/>
            <w:shd w:val="clear" w:color="auto" w:fill="DBE5F1"/>
          </w:tcPr>
          <w:p w14:paraId="4879F2EF" w14:textId="3604F6D7" w:rsidR="00761A4E" w:rsidRPr="00646F4A" w:rsidRDefault="00761A4E" w:rsidP="00A4791C">
            <w:pPr>
              <w:spacing w:before="40"/>
              <w:jc w:val="center"/>
              <w:rPr>
                <w:rFonts w:cs="Arial"/>
                <w:b/>
                <w:bCs/>
                <w:sz w:val="20"/>
                <w:szCs w:val="20"/>
                <w:lang w:val="en-US"/>
              </w:rPr>
            </w:pPr>
            <w:r w:rsidRPr="00646F4A">
              <w:rPr>
                <w:rFonts w:cs="Arial"/>
                <w:b/>
                <w:bCs/>
                <w:sz w:val="20"/>
                <w:szCs w:val="20"/>
                <w:lang w:val="en-US"/>
              </w:rPr>
              <w:t>Postcode</w:t>
            </w:r>
          </w:p>
        </w:tc>
        <w:tc>
          <w:tcPr>
            <w:tcW w:w="337" w:type="pct"/>
            <w:shd w:val="clear" w:color="auto" w:fill="DBE5F1"/>
          </w:tcPr>
          <w:p w14:paraId="11C81F66" w14:textId="68BD7D39" w:rsidR="00761A4E" w:rsidRPr="00646F4A" w:rsidRDefault="00761A4E" w:rsidP="00A4791C">
            <w:pPr>
              <w:spacing w:before="40"/>
              <w:jc w:val="center"/>
              <w:rPr>
                <w:rFonts w:cs="Arial"/>
                <w:b/>
                <w:bCs/>
                <w:sz w:val="20"/>
                <w:szCs w:val="20"/>
                <w:lang w:val="en-US"/>
              </w:rPr>
            </w:pPr>
            <w:r w:rsidRPr="00646F4A">
              <w:rPr>
                <w:rFonts w:cs="Arial"/>
                <w:b/>
                <w:bCs/>
                <w:sz w:val="20"/>
                <w:szCs w:val="20"/>
                <w:lang w:val="en-US"/>
              </w:rPr>
              <w:t>Sport</w:t>
            </w:r>
          </w:p>
        </w:tc>
        <w:tc>
          <w:tcPr>
            <w:tcW w:w="350" w:type="pct"/>
            <w:shd w:val="clear" w:color="auto" w:fill="DBE5F1"/>
          </w:tcPr>
          <w:p w14:paraId="45693664" w14:textId="77777777" w:rsidR="00761A4E" w:rsidRPr="00646F4A" w:rsidRDefault="00761A4E" w:rsidP="00A4791C">
            <w:pPr>
              <w:spacing w:before="40"/>
              <w:jc w:val="center"/>
              <w:rPr>
                <w:rFonts w:cs="Arial"/>
                <w:b/>
                <w:bCs/>
                <w:sz w:val="20"/>
                <w:szCs w:val="20"/>
              </w:rPr>
            </w:pPr>
            <w:r w:rsidRPr="00646F4A">
              <w:rPr>
                <w:rFonts w:cs="Arial"/>
                <w:b/>
                <w:bCs/>
                <w:sz w:val="20"/>
                <w:szCs w:val="20"/>
                <w:lang w:val="en-US"/>
              </w:rPr>
              <w:t>Management</w:t>
            </w:r>
          </w:p>
        </w:tc>
        <w:tc>
          <w:tcPr>
            <w:tcW w:w="758" w:type="pct"/>
            <w:shd w:val="clear" w:color="auto" w:fill="DBE5F1"/>
          </w:tcPr>
          <w:p w14:paraId="705865DA" w14:textId="77777777" w:rsidR="00761A4E" w:rsidRPr="00646F4A" w:rsidRDefault="00761A4E" w:rsidP="00A4791C">
            <w:pPr>
              <w:spacing w:before="40"/>
              <w:jc w:val="left"/>
              <w:rPr>
                <w:rFonts w:cs="Arial"/>
                <w:b/>
                <w:bCs/>
                <w:sz w:val="20"/>
                <w:szCs w:val="20"/>
              </w:rPr>
            </w:pPr>
            <w:r w:rsidRPr="00646F4A">
              <w:rPr>
                <w:rFonts w:cs="Arial"/>
                <w:b/>
                <w:bCs/>
                <w:sz w:val="20"/>
                <w:szCs w:val="20"/>
              </w:rPr>
              <w:t>Current status</w:t>
            </w:r>
          </w:p>
        </w:tc>
        <w:tc>
          <w:tcPr>
            <w:tcW w:w="808" w:type="pct"/>
            <w:shd w:val="clear" w:color="auto" w:fill="DBE5F1"/>
          </w:tcPr>
          <w:p w14:paraId="0A485FFF" w14:textId="77777777" w:rsidR="00761A4E" w:rsidRPr="00646F4A" w:rsidRDefault="00761A4E" w:rsidP="00A4791C">
            <w:pPr>
              <w:spacing w:before="40"/>
              <w:jc w:val="left"/>
              <w:rPr>
                <w:rFonts w:cs="Arial"/>
                <w:b/>
                <w:bCs/>
                <w:sz w:val="20"/>
                <w:szCs w:val="20"/>
              </w:rPr>
            </w:pPr>
            <w:r w:rsidRPr="00646F4A">
              <w:rPr>
                <w:rFonts w:cs="Arial"/>
                <w:b/>
                <w:bCs/>
                <w:sz w:val="20"/>
                <w:szCs w:val="20"/>
              </w:rPr>
              <w:t>Recommended actions</w:t>
            </w:r>
          </w:p>
        </w:tc>
        <w:tc>
          <w:tcPr>
            <w:tcW w:w="310" w:type="pct"/>
            <w:shd w:val="clear" w:color="auto" w:fill="DBE5F1"/>
          </w:tcPr>
          <w:p w14:paraId="15978099" w14:textId="77777777" w:rsidR="00761A4E" w:rsidRPr="00646F4A" w:rsidRDefault="00761A4E" w:rsidP="00A4791C">
            <w:pPr>
              <w:spacing w:before="40"/>
              <w:jc w:val="center"/>
              <w:rPr>
                <w:rFonts w:cs="Arial"/>
                <w:b/>
                <w:bCs/>
                <w:sz w:val="20"/>
                <w:szCs w:val="20"/>
                <w:lang w:val="en-US"/>
              </w:rPr>
            </w:pPr>
            <w:r w:rsidRPr="00646F4A">
              <w:rPr>
                <w:rFonts w:cs="Arial"/>
                <w:b/>
                <w:bCs/>
                <w:sz w:val="20"/>
                <w:szCs w:val="20"/>
                <w:lang w:val="en-US"/>
              </w:rPr>
              <w:t>Partners</w:t>
            </w:r>
          </w:p>
        </w:tc>
        <w:tc>
          <w:tcPr>
            <w:tcW w:w="324" w:type="pct"/>
            <w:shd w:val="clear" w:color="auto" w:fill="DBE5F1"/>
          </w:tcPr>
          <w:p w14:paraId="702D2194" w14:textId="77777777" w:rsidR="00761A4E" w:rsidRPr="00646F4A" w:rsidRDefault="00761A4E" w:rsidP="00A4791C">
            <w:pPr>
              <w:spacing w:before="40"/>
              <w:jc w:val="center"/>
              <w:rPr>
                <w:rFonts w:cs="Arial"/>
                <w:b/>
                <w:bCs/>
                <w:sz w:val="20"/>
                <w:szCs w:val="20"/>
                <w:lang w:val="en-US"/>
              </w:rPr>
            </w:pPr>
            <w:r w:rsidRPr="00646F4A">
              <w:rPr>
                <w:rFonts w:cs="Arial"/>
                <w:b/>
                <w:bCs/>
                <w:sz w:val="20"/>
                <w:szCs w:val="20"/>
                <w:lang w:val="en-US"/>
              </w:rPr>
              <w:t>Site hierarchy tier</w:t>
            </w:r>
          </w:p>
        </w:tc>
        <w:tc>
          <w:tcPr>
            <w:tcW w:w="315" w:type="pct"/>
            <w:shd w:val="clear" w:color="auto" w:fill="DBE5F1"/>
          </w:tcPr>
          <w:p w14:paraId="451CD373" w14:textId="2DFDD5F1" w:rsidR="00761A4E" w:rsidRPr="00646F4A" w:rsidRDefault="00761A4E" w:rsidP="00A4791C">
            <w:pPr>
              <w:spacing w:before="40"/>
              <w:jc w:val="center"/>
              <w:rPr>
                <w:rFonts w:cs="Arial"/>
                <w:b/>
                <w:bCs/>
                <w:sz w:val="20"/>
                <w:szCs w:val="20"/>
              </w:rPr>
            </w:pPr>
            <w:r w:rsidRPr="00646F4A">
              <w:rPr>
                <w:rFonts w:cs="Arial"/>
                <w:b/>
                <w:bCs/>
                <w:sz w:val="20"/>
                <w:szCs w:val="20"/>
              </w:rPr>
              <w:t>Priority</w:t>
            </w:r>
          </w:p>
        </w:tc>
        <w:tc>
          <w:tcPr>
            <w:tcW w:w="315" w:type="pct"/>
            <w:shd w:val="clear" w:color="auto" w:fill="DBE5F1"/>
          </w:tcPr>
          <w:p w14:paraId="0E6E2D38" w14:textId="3A1B51C5" w:rsidR="00761A4E" w:rsidRPr="00646F4A" w:rsidRDefault="00761A4E" w:rsidP="00A4791C">
            <w:pPr>
              <w:spacing w:before="40"/>
              <w:jc w:val="center"/>
              <w:rPr>
                <w:rFonts w:cs="Arial"/>
                <w:b/>
                <w:bCs/>
                <w:sz w:val="20"/>
                <w:szCs w:val="20"/>
              </w:rPr>
            </w:pPr>
            <w:r w:rsidRPr="00646F4A">
              <w:rPr>
                <w:rFonts w:cs="Arial"/>
                <w:b/>
                <w:bCs/>
                <w:sz w:val="20"/>
                <w:szCs w:val="20"/>
              </w:rPr>
              <w:t>Timescales</w:t>
            </w:r>
          </w:p>
        </w:tc>
        <w:tc>
          <w:tcPr>
            <w:tcW w:w="247" w:type="pct"/>
            <w:shd w:val="clear" w:color="auto" w:fill="DBE5F1"/>
          </w:tcPr>
          <w:p w14:paraId="33C979F6" w14:textId="5030F91D" w:rsidR="00761A4E" w:rsidRPr="00646F4A" w:rsidRDefault="00761A4E" w:rsidP="00A4791C">
            <w:pPr>
              <w:spacing w:before="40"/>
              <w:jc w:val="center"/>
              <w:rPr>
                <w:rFonts w:cs="Arial"/>
                <w:b/>
                <w:bCs/>
                <w:sz w:val="20"/>
                <w:szCs w:val="20"/>
              </w:rPr>
            </w:pPr>
            <w:r w:rsidRPr="00646F4A">
              <w:rPr>
                <w:rFonts w:cs="Arial"/>
                <w:b/>
                <w:bCs/>
                <w:sz w:val="20"/>
                <w:szCs w:val="20"/>
              </w:rPr>
              <w:t>Cost</w:t>
            </w:r>
          </w:p>
        </w:tc>
        <w:tc>
          <w:tcPr>
            <w:tcW w:w="245" w:type="pct"/>
            <w:shd w:val="clear" w:color="auto" w:fill="DBE5F1"/>
          </w:tcPr>
          <w:p w14:paraId="3A85C78D" w14:textId="359B82A1" w:rsidR="00761A4E" w:rsidRPr="00646F4A" w:rsidRDefault="00761A4E" w:rsidP="00A4791C">
            <w:pPr>
              <w:spacing w:before="40"/>
              <w:jc w:val="center"/>
              <w:rPr>
                <w:rFonts w:cs="Arial"/>
                <w:b/>
                <w:bCs/>
                <w:sz w:val="20"/>
                <w:szCs w:val="20"/>
              </w:rPr>
            </w:pPr>
            <w:r w:rsidRPr="00646F4A">
              <w:rPr>
                <w:rFonts w:cs="Arial"/>
                <w:b/>
                <w:bCs/>
                <w:sz w:val="20"/>
                <w:szCs w:val="20"/>
              </w:rPr>
              <w:t xml:space="preserve">Aim </w:t>
            </w:r>
          </w:p>
        </w:tc>
      </w:tr>
      <w:tr w:rsidR="00646F4A" w:rsidRPr="00646F4A" w14:paraId="5C4F72DD" w14:textId="77777777" w:rsidTr="00544BAF">
        <w:trPr>
          <w:cantSplit/>
          <w:trHeight w:val="533"/>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020A0D8C" w14:textId="7E804E6F" w:rsidR="00BA1430" w:rsidRPr="00646F4A" w:rsidRDefault="00BA1430" w:rsidP="00A4791C">
            <w:pPr>
              <w:spacing w:before="40"/>
              <w:jc w:val="center"/>
              <w:rPr>
                <w:rFonts w:cs="Arial"/>
                <w:sz w:val="20"/>
                <w:szCs w:val="20"/>
              </w:rPr>
            </w:pPr>
            <w:r w:rsidRPr="00646F4A">
              <w:rPr>
                <w:rFonts w:cs="Arial"/>
                <w:sz w:val="20"/>
                <w:szCs w:val="20"/>
              </w:rPr>
              <w:t>3</w:t>
            </w:r>
          </w:p>
        </w:tc>
        <w:tc>
          <w:tcPr>
            <w:tcW w:w="539" w:type="pct"/>
            <w:tcBorders>
              <w:top w:val="single" w:sz="4" w:space="0" w:color="auto"/>
              <w:left w:val="single" w:sz="4" w:space="0" w:color="auto"/>
              <w:bottom w:val="single" w:sz="4" w:space="0" w:color="auto"/>
              <w:right w:val="single" w:sz="4" w:space="0" w:color="auto"/>
            </w:tcBorders>
            <w:shd w:val="clear" w:color="auto" w:fill="FFFFFF"/>
          </w:tcPr>
          <w:p w14:paraId="56B6593F" w14:textId="1B4DEF17" w:rsidR="00BA1430" w:rsidRPr="00646F4A" w:rsidRDefault="00BA1430" w:rsidP="00A4791C">
            <w:pPr>
              <w:spacing w:before="40"/>
              <w:jc w:val="left"/>
              <w:rPr>
                <w:rFonts w:cs="Arial"/>
                <w:sz w:val="20"/>
                <w:szCs w:val="20"/>
              </w:rPr>
            </w:pPr>
            <w:r w:rsidRPr="00646F4A">
              <w:rPr>
                <w:rFonts w:cs="Arial"/>
                <w:sz w:val="20"/>
                <w:szCs w:val="20"/>
              </w:rPr>
              <w:t>All Souls Catholic Primary School</w:t>
            </w:r>
          </w:p>
        </w:tc>
        <w:tc>
          <w:tcPr>
            <w:tcW w:w="309" w:type="pct"/>
          </w:tcPr>
          <w:p w14:paraId="2C8AB83B" w14:textId="4A121D79" w:rsidR="00BA1430" w:rsidRPr="00646F4A" w:rsidRDefault="00BA1430" w:rsidP="00A4791C">
            <w:pPr>
              <w:spacing w:before="40"/>
              <w:jc w:val="center"/>
              <w:rPr>
                <w:rFonts w:cs="Arial"/>
                <w:sz w:val="20"/>
                <w:szCs w:val="20"/>
              </w:rPr>
            </w:pPr>
            <w:r w:rsidRPr="00646F4A">
              <w:rPr>
                <w:rFonts w:cs="Arial"/>
                <w:sz w:val="20"/>
                <w:szCs w:val="20"/>
              </w:rPr>
              <w:t>CV5 8ED</w:t>
            </w:r>
          </w:p>
        </w:tc>
        <w:tc>
          <w:tcPr>
            <w:tcW w:w="337" w:type="pct"/>
            <w:shd w:val="clear" w:color="auto" w:fill="auto"/>
          </w:tcPr>
          <w:p w14:paraId="60CA80F4" w14:textId="68AF1780" w:rsidR="00BA1430" w:rsidRPr="00646F4A" w:rsidRDefault="00BA1430" w:rsidP="00A4791C">
            <w:pPr>
              <w:spacing w:before="40"/>
              <w:jc w:val="center"/>
              <w:rPr>
                <w:rFonts w:cs="Arial"/>
                <w:sz w:val="20"/>
                <w:szCs w:val="20"/>
              </w:rPr>
            </w:pPr>
            <w:r w:rsidRPr="00646F4A">
              <w:rPr>
                <w:rFonts w:cs="Arial"/>
                <w:sz w:val="20"/>
                <w:szCs w:val="20"/>
              </w:rPr>
              <w:t>Football</w:t>
            </w:r>
          </w:p>
        </w:tc>
        <w:tc>
          <w:tcPr>
            <w:tcW w:w="350" w:type="pct"/>
            <w:shd w:val="clear" w:color="auto" w:fill="auto"/>
          </w:tcPr>
          <w:p w14:paraId="53C20275" w14:textId="0FD3FE35" w:rsidR="00BA1430" w:rsidRPr="00646F4A" w:rsidRDefault="00BA1430" w:rsidP="00A4791C">
            <w:pPr>
              <w:spacing w:before="40"/>
              <w:jc w:val="center"/>
              <w:rPr>
                <w:rFonts w:cs="Arial"/>
                <w:bCs/>
                <w:sz w:val="20"/>
                <w:szCs w:val="20"/>
              </w:rPr>
            </w:pPr>
            <w:r w:rsidRPr="00646F4A">
              <w:rPr>
                <w:rFonts w:cs="Arial"/>
                <w:bCs/>
                <w:sz w:val="20"/>
                <w:szCs w:val="20"/>
              </w:rPr>
              <w:t>Education</w:t>
            </w:r>
          </w:p>
        </w:tc>
        <w:tc>
          <w:tcPr>
            <w:tcW w:w="758" w:type="pct"/>
            <w:shd w:val="clear" w:color="auto" w:fill="auto"/>
          </w:tcPr>
          <w:p w14:paraId="54E518F8" w14:textId="682005F3" w:rsidR="00BA1430" w:rsidRPr="00646F4A" w:rsidRDefault="00BA1430" w:rsidP="00A4791C">
            <w:pPr>
              <w:spacing w:before="40"/>
              <w:jc w:val="left"/>
              <w:rPr>
                <w:rFonts w:cs="Arial"/>
                <w:bCs/>
                <w:sz w:val="20"/>
                <w:szCs w:val="20"/>
              </w:rPr>
            </w:pPr>
            <w:r w:rsidRPr="00646F4A">
              <w:rPr>
                <w:rFonts w:cs="Arial"/>
                <w:bCs/>
                <w:sz w:val="20"/>
                <w:szCs w:val="20"/>
              </w:rPr>
              <w:t>One standard quality mini 7v7 pitch which is currently unavailable for community use.</w:t>
            </w:r>
          </w:p>
        </w:tc>
        <w:tc>
          <w:tcPr>
            <w:tcW w:w="808" w:type="pct"/>
            <w:shd w:val="clear" w:color="auto" w:fill="auto"/>
          </w:tcPr>
          <w:p w14:paraId="73FBD375" w14:textId="2506B7E0" w:rsidR="00BA1430" w:rsidRPr="00646F4A" w:rsidRDefault="00BA1430" w:rsidP="00A4791C">
            <w:pPr>
              <w:spacing w:before="40"/>
              <w:jc w:val="left"/>
              <w:rPr>
                <w:rFonts w:cs="Arial"/>
                <w:bCs/>
                <w:sz w:val="20"/>
                <w:szCs w:val="20"/>
              </w:rPr>
            </w:pPr>
            <w:r w:rsidRPr="00646F4A">
              <w:rPr>
                <w:rFonts w:cs="Arial"/>
                <w:bCs/>
                <w:sz w:val="20"/>
                <w:szCs w:val="20"/>
              </w:rPr>
              <w:t>Explore options to enable community access.</w:t>
            </w:r>
          </w:p>
        </w:tc>
        <w:tc>
          <w:tcPr>
            <w:tcW w:w="310" w:type="pct"/>
            <w:shd w:val="clear" w:color="auto" w:fill="auto"/>
          </w:tcPr>
          <w:p w14:paraId="1ED4738A" w14:textId="732D0449" w:rsidR="00BA1430" w:rsidRPr="00646F4A" w:rsidRDefault="00BA1430" w:rsidP="00A4791C">
            <w:pPr>
              <w:spacing w:before="40"/>
              <w:jc w:val="center"/>
              <w:rPr>
                <w:rFonts w:cs="Arial"/>
                <w:bCs/>
                <w:sz w:val="20"/>
                <w:szCs w:val="20"/>
              </w:rPr>
            </w:pPr>
            <w:r w:rsidRPr="00646F4A">
              <w:rPr>
                <w:rFonts w:cs="Arial"/>
                <w:bCs/>
                <w:sz w:val="20"/>
                <w:szCs w:val="20"/>
              </w:rPr>
              <w:t>School</w:t>
            </w:r>
          </w:p>
          <w:p w14:paraId="1EEC28E4" w14:textId="6E8C9262" w:rsidR="00BA1430" w:rsidRPr="00646F4A" w:rsidRDefault="00BA1430" w:rsidP="00E1739C">
            <w:pPr>
              <w:spacing w:before="40"/>
              <w:jc w:val="center"/>
              <w:rPr>
                <w:rFonts w:cs="Arial"/>
                <w:bCs/>
                <w:sz w:val="20"/>
                <w:szCs w:val="20"/>
              </w:rPr>
            </w:pPr>
            <w:r w:rsidRPr="00646F4A">
              <w:rPr>
                <w:rFonts w:cs="Arial"/>
                <w:bCs/>
                <w:sz w:val="20"/>
                <w:szCs w:val="20"/>
              </w:rPr>
              <w:t>FF</w:t>
            </w:r>
            <w:r w:rsidR="00E1739C" w:rsidRPr="00646F4A">
              <w:rPr>
                <w:rFonts w:cs="Arial"/>
                <w:bCs/>
                <w:sz w:val="20"/>
                <w:szCs w:val="20"/>
              </w:rPr>
              <w:t xml:space="preserve">, </w:t>
            </w:r>
            <w:r w:rsidRPr="00646F4A">
              <w:rPr>
                <w:rFonts w:cs="Arial"/>
                <w:bCs/>
                <w:sz w:val="20"/>
                <w:szCs w:val="20"/>
              </w:rPr>
              <w:t>FA</w:t>
            </w:r>
          </w:p>
        </w:tc>
        <w:tc>
          <w:tcPr>
            <w:tcW w:w="324" w:type="pct"/>
            <w:shd w:val="clear" w:color="auto" w:fill="FFFFFF"/>
          </w:tcPr>
          <w:p w14:paraId="64E97031" w14:textId="6BF3FCEE" w:rsidR="00BA1430" w:rsidRPr="00646F4A" w:rsidRDefault="00BA1430" w:rsidP="00A4791C">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6A81FEEF" w14:textId="463BE693" w:rsidR="00BA1430" w:rsidRPr="00646F4A" w:rsidRDefault="00BA1430" w:rsidP="00A4791C">
            <w:pPr>
              <w:spacing w:before="40"/>
              <w:jc w:val="center"/>
              <w:rPr>
                <w:rFonts w:cs="Arial"/>
                <w:bCs/>
                <w:sz w:val="20"/>
                <w:szCs w:val="20"/>
              </w:rPr>
            </w:pPr>
            <w:r w:rsidRPr="00646F4A">
              <w:rPr>
                <w:rFonts w:cs="Arial"/>
                <w:bCs/>
                <w:sz w:val="20"/>
                <w:szCs w:val="20"/>
              </w:rPr>
              <w:t>L</w:t>
            </w:r>
          </w:p>
        </w:tc>
        <w:tc>
          <w:tcPr>
            <w:tcW w:w="315" w:type="pct"/>
            <w:shd w:val="clear" w:color="auto" w:fill="FFFFFF"/>
          </w:tcPr>
          <w:p w14:paraId="181E0FB0" w14:textId="5519C9D5" w:rsidR="00BA1430" w:rsidRPr="00646F4A" w:rsidRDefault="003177D2" w:rsidP="00A4791C">
            <w:pPr>
              <w:spacing w:before="40"/>
              <w:jc w:val="center"/>
              <w:rPr>
                <w:rFonts w:cs="Arial"/>
                <w:bCs/>
                <w:sz w:val="20"/>
                <w:szCs w:val="20"/>
              </w:rPr>
            </w:pPr>
            <w:r w:rsidRPr="00646F4A">
              <w:rPr>
                <w:rFonts w:cs="Arial"/>
                <w:bCs/>
                <w:sz w:val="20"/>
                <w:szCs w:val="20"/>
              </w:rPr>
              <w:t>L</w:t>
            </w:r>
          </w:p>
        </w:tc>
        <w:tc>
          <w:tcPr>
            <w:tcW w:w="247" w:type="pct"/>
            <w:shd w:val="clear" w:color="auto" w:fill="FFFFFF"/>
          </w:tcPr>
          <w:p w14:paraId="544C85E3" w14:textId="5A21697D" w:rsidR="00BA1430" w:rsidRPr="00646F4A" w:rsidRDefault="00812BD9" w:rsidP="00A4791C">
            <w:pPr>
              <w:spacing w:before="40"/>
              <w:jc w:val="center"/>
              <w:rPr>
                <w:rFonts w:cs="Arial"/>
                <w:bCs/>
                <w:sz w:val="20"/>
                <w:szCs w:val="20"/>
              </w:rPr>
            </w:pPr>
            <w:r w:rsidRPr="00646F4A">
              <w:rPr>
                <w:rFonts w:cs="Arial"/>
                <w:bCs/>
                <w:sz w:val="20"/>
                <w:szCs w:val="20"/>
              </w:rPr>
              <w:t>L</w:t>
            </w:r>
          </w:p>
        </w:tc>
        <w:tc>
          <w:tcPr>
            <w:tcW w:w="245" w:type="pct"/>
            <w:shd w:val="clear" w:color="auto" w:fill="FFFFFF"/>
          </w:tcPr>
          <w:p w14:paraId="373B953D" w14:textId="77777777" w:rsidR="00BA1430" w:rsidRPr="00646F4A" w:rsidRDefault="00812BD9" w:rsidP="00A4791C">
            <w:pPr>
              <w:spacing w:before="40"/>
              <w:jc w:val="center"/>
              <w:rPr>
                <w:rFonts w:cs="Arial"/>
                <w:bCs/>
                <w:sz w:val="20"/>
                <w:szCs w:val="20"/>
              </w:rPr>
            </w:pPr>
            <w:r w:rsidRPr="00646F4A">
              <w:rPr>
                <w:rFonts w:cs="Arial"/>
                <w:bCs/>
                <w:sz w:val="20"/>
                <w:szCs w:val="20"/>
              </w:rPr>
              <w:t>Protect</w:t>
            </w:r>
          </w:p>
          <w:p w14:paraId="16B94316" w14:textId="31C45116" w:rsidR="00812BD9" w:rsidRPr="00646F4A" w:rsidRDefault="00812BD9" w:rsidP="00A4791C">
            <w:pPr>
              <w:spacing w:before="40"/>
              <w:jc w:val="center"/>
              <w:rPr>
                <w:rFonts w:cs="Arial"/>
                <w:bCs/>
                <w:sz w:val="20"/>
                <w:szCs w:val="20"/>
              </w:rPr>
            </w:pPr>
            <w:r w:rsidRPr="00646F4A">
              <w:rPr>
                <w:rFonts w:cs="Arial"/>
                <w:bCs/>
                <w:sz w:val="20"/>
                <w:szCs w:val="20"/>
              </w:rPr>
              <w:t>Provide</w:t>
            </w:r>
          </w:p>
        </w:tc>
      </w:tr>
      <w:tr w:rsidR="00646F4A" w:rsidRPr="00646F4A" w14:paraId="536B1CB0" w14:textId="77777777" w:rsidTr="00544BAF">
        <w:trPr>
          <w:cantSplit/>
          <w:trHeight w:val="417"/>
        </w:trPr>
        <w:tc>
          <w:tcPr>
            <w:tcW w:w="142" w:type="pct"/>
            <w:tcBorders>
              <w:top w:val="single" w:sz="4" w:space="0" w:color="auto"/>
              <w:left w:val="single" w:sz="4" w:space="0" w:color="auto"/>
              <w:right w:val="single" w:sz="4" w:space="0" w:color="auto"/>
            </w:tcBorders>
            <w:shd w:val="clear" w:color="auto" w:fill="FFFFFF"/>
          </w:tcPr>
          <w:p w14:paraId="5E1F7685" w14:textId="17D9F516" w:rsidR="00BA1430" w:rsidRPr="00646F4A" w:rsidRDefault="00BA1430" w:rsidP="00A4791C">
            <w:pPr>
              <w:spacing w:before="40"/>
              <w:jc w:val="center"/>
              <w:rPr>
                <w:rFonts w:cs="Arial"/>
                <w:sz w:val="20"/>
                <w:szCs w:val="20"/>
              </w:rPr>
            </w:pPr>
            <w:r w:rsidRPr="00646F4A">
              <w:rPr>
                <w:rFonts w:cs="Arial"/>
                <w:sz w:val="20"/>
                <w:szCs w:val="20"/>
              </w:rPr>
              <w:t>4</w:t>
            </w:r>
          </w:p>
        </w:tc>
        <w:tc>
          <w:tcPr>
            <w:tcW w:w="539" w:type="pct"/>
            <w:tcBorders>
              <w:top w:val="single" w:sz="4" w:space="0" w:color="auto"/>
              <w:left w:val="single" w:sz="4" w:space="0" w:color="auto"/>
              <w:right w:val="single" w:sz="4" w:space="0" w:color="auto"/>
            </w:tcBorders>
            <w:shd w:val="clear" w:color="auto" w:fill="FFFFFF"/>
          </w:tcPr>
          <w:p w14:paraId="7812C34D" w14:textId="1F9C1B85" w:rsidR="00BA1430" w:rsidRPr="00646F4A" w:rsidRDefault="00BA1430" w:rsidP="00A4791C">
            <w:pPr>
              <w:spacing w:before="40"/>
              <w:jc w:val="left"/>
              <w:rPr>
                <w:rFonts w:cs="Arial"/>
                <w:sz w:val="20"/>
                <w:szCs w:val="20"/>
              </w:rPr>
            </w:pPr>
            <w:r w:rsidRPr="00646F4A">
              <w:rPr>
                <w:rFonts w:cs="Arial"/>
                <w:sz w:val="20"/>
                <w:szCs w:val="20"/>
              </w:rPr>
              <w:t>Allesley Primary School</w:t>
            </w:r>
          </w:p>
        </w:tc>
        <w:tc>
          <w:tcPr>
            <w:tcW w:w="309" w:type="pct"/>
          </w:tcPr>
          <w:p w14:paraId="02DB4BE6" w14:textId="34017BF5" w:rsidR="00BA1430" w:rsidRPr="00646F4A" w:rsidRDefault="00BA1430" w:rsidP="00A4791C">
            <w:pPr>
              <w:spacing w:before="40"/>
              <w:jc w:val="center"/>
              <w:rPr>
                <w:rFonts w:cs="Arial"/>
                <w:sz w:val="20"/>
                <w:szCs w:val="20"/>
              </w:rPr>
            </w:pPr>
            <w:r w:rsidRPr="00646F4A">
              <w:rPr>
                <w:rFonts w:cs="Arial"/>
                <w:sz w:val="20"/>
                <w:szCs w:val="20"/>
              </w:rPr>
              <w:t>CV5 9FY</w:t>
            </w:r>
          </w:p>
        </w:tc>
        <w:tc>
          <w:tcPr>
            <w:tcW w:w="337" w:type="pct"/>
            <w:shd w:val="clear" w:color="auto" w:fill="auto"/>
          </w:tcPr>
          <w:p w14:paraId="31FB71D3" w14:textId="197DC011" w:rsidR="00BA1430" w:rsidRPr="00646F4A" w:rsidRDefault="00BA1430" w:rsidP="00A4791C">
            <w:pPr>
              <w:spacing w:before="40"/>
              <w:jc w:val="center"/>
              <w:rPr>
                <w:rFonts w:cs="Arial"/>
                <w:sz w:val="20"/>
                <w:szCs w:val="20"/>
              </w:rPr>
            </w:pPr>
            <w:r w:rsidRPr="00646F4A">
              <w:rPr>
                <w:rFonts w:cs="Arial"/>
                <w:sz w:val="20"/>
                <w:szCs w:val="20"/>
              </w:rPr>
              <w:t>Football</w:t>
            </w:r>
          </w:p>
        </w:tc>
        <w:tc>
          <w:tcPr>
            <w:tcW w:w="350" w:type="pct"/>
            <w:shd w:val="clear" w:color="auto" w:fill="auto"/>
          </w:tcPr>
          <w:p w14:paraId="164A7922" w14:textId="75CA9BA8" w:rsidR="00BA1430" w:rsidRPr="00646F4A" w:rsidRDefault="00BA1430" w:rsidP="00A4791C">
            <w:pPr>
              <w:spacing w:before="40"/>
              <w:jc w:val="center"/>
              <w:rPr>
                <w:rFonts w:cs="Arial"/>
                <w:bCs/>
                <w:sz w:val="20"/>
                <w:szCs w:val="20"/>
              </w:rPr>
            </w:pPr>
            <w:r w:rsidRPr="00646F4A">
              <w:rPr>
                <w:rFonts w:cs="Arial"/>
                <w:bCs/>
                <w:sz w:val="20"/>
                <w:szCs w:val="20"/>
              </w:rPr>
              <w:t>Education</w:t>
            </w:r>
          </w:p>
        </w:tc>
        <w:tc>
          <w:tcPr>
            <w:tcW w:w="758" w:type="pct"/>
            <w:shd w:val="clear" w:color="auto" w:fill="auto"/>
          </w:tcPr>
          <w:p w14:paraId="4215D0CA" w14:textId="5679DAB3" w:rsidR="00BA1430" w:rsidRPr="00646F4A" w:rsidRDefault="00BA1430" w:rsidP="00A4791C">
            <w:pPr>
              <w:spacing w:before="40"/>
              <w:jc w:val="left"/>
              <w:rPr>
                <w:rFonts w:cs="Arial"/>
                <w:bCs/>
                <w:sz w:val="20"/>
                <w:szCs w:val="20"/>
              </w:rPr>
            </w:pPr>
            <w:r w:rsidRPr="00646F4A">
              <w:rPr>
                <w:rFonts w:cs="Arial"/>
                <w:bCs/>
                <w:sz w:val="20"/>
                <w:szCs w:val="20"/>
              </w:rPr>
              <w:t>Two standard quality mini 7v7 pitches which are currently unavailable for community use.</w:t>
            </w:r>
          </w:p>
        </w:tc>
        <w:tc>
          <w:tcPr>
            <w:tcW w:w="808" w:type="pct"/>
            <w:shd w:val="clear" w:color="auto" w:fill="auto"/>
          </w:tcPr>
          <w:p w14:paraId="59F79B24" w14:textId="65134909" w:rsidR="00BA1430" w:rsidRPr="00646F4A" w:rsidRDefault="00BA1430" w:rsidP="00A4791C">
            <w:pPr>
              <w:spacing w:before="40"/>
              <w:jc w:val="left"/>
              <w:rPr>
                <w:rFonts w:cs="Arial"/>
                <w:bCs/>
                <w:sz w:val="20"/>
                <w:szCs w:val="20"/>
              </w:rPr>
            </w:pPr>
            <w:r w:rsidRPr="00646F4A">
              <w:rPr>
                <w:rFonts w:cs="Arial"/>
                <w:bCs/>
                <w:sz w:val="20"/>
                <w:szCs w:val="20"/>
              </w:rPr>
              <w:t>Explore options to enable community access.</w:t>
            </w:r>
          </w:p>
        </w:tc>
        <w:tc>
          <w:tcPr>
            <w:tcW w:w="310" w:type="pct"/>
            <w:shd w:val="clear" w:color="auto" w:fill="auto"/>
          </w:tcPr>
          <w:p w14:paraId="400C6552" w14:textId="77777777" w:rsidR="00BA1430" w:rsidRPr="00646F4A" w:rsidRDefault="00BA1430" w:rsidP="00A4791C">
            <w:pPr>
              <w:spacing w:before="40"/>
              <w:jc w:val="center"/>
              <w:rPr>
                <w:rFonts w:cs="Arial"/>
                <w:bCs/>
                <w:sz w:val="20"/>
                <w:szCs w:val="20"/>
              </w:rPr>
            </w:pPr>
            <w:r w:rsidRPr="00646F4A">
              <w:rPr>
                <w:rFonts w:cs="Arial"/>
                <w:bCs/>
                <w:sz w:val="20"/>
                <w:szCs w:val="20"/>
              </w:rPr>
              <w:t>School</w:t>
            </w:r>
          </w:p>
          <w:p w14:paraId="0B07920B" w14:textId="1381F832" w:rsidR="00BA1430" w:rsidRPr="00646F4A" w:rsidRDefault="00BA1430" w:rsidP="00E1739C">
            <w:pPr>
              <w:spacing w:before="40"/>
              <w:jc w:val="center"/>
              <w:rPr>
                <w:rFonts w:cs="Arial"/>
                <w:bCs/>
                <w:sz w:val="20"/>
                <w:szCs w:val="20"/>
              </w:rPr>
            </w:pPr>
            <w:r w:rsidRPr="00646F4A">
              <w:rPr>
                <w:rFonts w:cs="Arial"/>
                <w:bCs/>
                <w:sz w:val="20"/>
                <w:szCs w:val="20"/>
              </w:rPr>
              <w:t>FF</w:t>
            </w:r>
            <w:r w:rsidR="00E1739C" w:rsidRPr="00646F4A">
              <w:rPr>
                <w:rFonts w:cs="Arial"/>
                <w:bCs/>
                <w:sz w:val="20"/>
                <w:szCs w:val="20"/>
              </w:rPr>
              <w:t xml:space="preserve">, </w:t>
            </w:r>
            <w:r w:rsidRPr="00646F4A">
              <w:rPr>
                <w:rFonts w:cs="Arial"/>
                <w:bCs/>
                <w:sz w:val="20"/>
                <w:szCs w:val="20"/>
              </w:rPr>
              <w:t>FA</w:t>
            </w:r>
          </w:p>
        </w:tc>
        <w:tc>
          <w:tcPr>
            <w:tcW w:w="324" w:type="pct"/>
            <w:shd w:val="clear" w:color="auto" w:fill="FFFFFF"/>
          </w:tcPr>
          <w:p w14:paraId="3C7A5AEE" w14:textId="0A3B34F2" w:rsidR="00BA1430" w:rsidRPr="00646F4A" w:rsidRDefault="00BA1430" w:rsidP="00A4791C">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3CFF395F" w14:textId="0309716B" w:rsidR="00BA1430" w:rsidRPr="00646F4A" w:rsidRDefault="00BA1430" w:rsidP="00A4791C">
            <w:pPr>
              <w:spacing w:before="40"/>
              <w:jc w:val="center"/>
              <w:rPr>
                <w:rFonts w:cs="Arial"/>
                <w:bCs/>
                <w:sz w:val="20"/>
                <w:szCs w:val="20"/>
              </w:rPr>
            </w:pPr>
            <w:r w:rsidRPr="00646F4A">
              <w:rPr>
                <w:rFonts w:cs="Arial"/>
                <w:bCs/>
                <w:sz w:val="20"/>
                <w:szCs w:val="20"/>
              </w:rPr>
              <w:t>L</w:t>
            </w:r>
          </w:p>
        </w:tc>
        <w:tc>
          <w:tcPr>
            <w:tcW w:w="315" w:type="pct"/>
            <w:shd w:val="clear" w:color="auto" w:fill="FFFFFF"/>
          </w:tcPr>
          <w:p w14:paraId="2648D458" w14:textId="744874D6" w:rsidR="00BA1430" w:rsidRPr="00646F4A" w:rsidRDefault="003177D2" w:rsidP="00A4791C">
            <w:pPr>
              <w:spacing w:before="40"/>
              <w:jc w:val="center"/>
              <w:rPr>
                <w:rFonts w:cs="Arial"/>
                <w:bCs/>
                <w:sz w:val="20"/>
                <w:szCs w:val="20"/>
              </w:rPr>
            </w:pPr>
            <w:r w:rsidRPr="00646F4A">
              <w:rPr>
                <w:rFonts w:cs="Arial"/>
                <w:bCs/>
                <w:sz w:val="20"/>
                <w:szCs w:val="20"/>
              </w:rPr>
              <w:t>L</w:t>
            </w:r>
          </w:p>
        </w:tc>
        <w:tc>
          <w:tcPr>
            <w:tcW w:w="247" w:type="pct"/>
            <w:shd w:val="clear" w:color="auto" w:fill="FFFFFF"/>
          </w:tcPr>
          <w:p w14:paraId="5306FDD9" w14:textId="50DACCB9" w:rsidR="00BA1430" w:rsidRPr="00646F4A" w:rsidRDefault="00812BD9" w:rsidP="00A4791C">
            <w:pPr>
              <w:spacing w:before="40"/>
              <w:jc w:val="center"/>
              <w:rPr>
                <w:rFonts w:cs="Arial"/>
                <w:bCs/>
                <w:sz w:val="20"/>
                <w:szCs w:val="20"/>
              </w:rPr>
            </w:pPr>
            <w:r w:rsidRPr="00646F4A">
              <w:rPr>
                <w:rFonts w:cs="Arial"/>
                <w:bCs/>
                <w:sz w:val="20"/>
                <w:szCs w:val="20"/>
              </w:rPr>
              <w:t>L</w:t>
            </w:r>
          </w:p>
        </w:tc>
        <w:tc>
          <w:tcPr>
            <w:tcW w:w="245" w:type="pct"/>
            <w:shd w:val="clear" w:color="auto" w:fill="FFFFFF"/>
          </w:tcPr>
          <w:p w14:paraId="6B9F0626" w14:textId="77777777" w:rsidR="00BA1430" w:rsidRPr="00646F4A" w:rsidRDefault="00812BD9" w:rsidP="00A4791C">
            <w:pPr>
              <w:spacing w:before="40"/>
              <w:jc w:val="center"/>
              <w:rPr>
                <w:rFonts w:cs="Arial"/>
                <w:bCs/>
                <w:sz w:val="20"/>
                <w:szCs w:val="20"/>
              </w:rPr>
            </w:pPr>
            <w:r w:rsidRPr="00646F4A">
              <w:rPr>
                <w:rFonts w:cs="Arial"/>
                <w:bCs/>
                <w:sz w:val="20"/>
                <w:szCs w:val="20"/>
              </w:rPr>
              <w:t>Protect</w:t>
            </w:r>
          </w:p>
          <w:p w14:paraId="4E454B6B" w14:textId="671894A5" w:rsidR="00812BD9" w:rsidRPr="00646F4A" w:rsidRDefault="00812BD9" w:rsidP="00A4791C">
            <w:pPr>
              <w:spacing w:before="40"/>
              <w:jc w:val="center"/>
              <w:rPr>
                <w:rFonts w:cs="Arial"/>
                <w:bCs/>
                <w:sz w:val="20"/>
                <w:szCs w:val="20"/>
              </w:rPr>
            </w:pPr>
            <w:r w:rsidRPr="00646F4A">
              <w:rPr>
                <w:rFonts w:cs="Arial"/>
                <w:bCs/>
                <w:sz w:val="20"/>
                <w:szCs w:val="20"/>
              </w:rPr>
              <w:t>Provide</w:t>
            </w:r>
          </w:p>
        </w:tc>
      </w:tr>
      <w:tr w:rsidR="00646F4A" w:rsidRPr="00646F4A" w14:paraId="202D86BD" w14:textId="77777777" w:rsidTr="00544BAF">
        <w:trPr>
          <w:cantSplit/>
          <w:trHeight w:val="425"/>
        </w:trPr>
        <w:tc>
          <w:tcPr>
            <w:tcW w:w="142" w:type="pct"/>
            <w:vMerge w:val="restart"/>
            <w:tcBorders>
              <w:top w:val="single" w:sz="4" w:space="0" w:color="auto"/>
              <w:left w:val="single" w:sz="4" w:space="0" w:color="auto"/>
              <w:right w:val="single" w:sz="4" w:space="0" w:color="auto"/>
            </w:tcBorders>
            <w:shd w:val="clear" w:color="auto" w:fill="FFFFFF"/>
          </w:tcPr>
          <w:p w14:paraId="1129D875" w14:textId="42D87E94" w:rsidR="00B45BC1" w:rsidRPr="00646F4A" w:rsidRDefault="00B45BC1" w:rsidP="00A4791C">
            <w:pPr>
              <w:spacing w:before="40"/>
              <w:jc w:val="center"/>
              <w:rPr>
                <w:rFonts w:cs="Arial"/>
                <w:sz w:val="20"/>
                <w:szCs w:val="20"/>
              </w:rPr>
            </w:pPr>
            <w:r w:rsidRPr="00646F4A">
              <w:rPr>
                <w:rFonts w:cs="Arial"/>
                <w:sz w:val="20"/>
                <w:szCs w:val="20"/>
              </w:rPr>
              <w:t>6</w:t>
            </w:r>
          </w:p>
        </w:tc>
        <w:tc>
          <w:tcPr>
            <w:tcW w:w="539" w:type="pct"/>
            <w:vMerge w:val="restart"/>
            <w:tcBorders>
              <w:top w:val="single" w:sz="4" w:space="0" w:color="auto"/>
              <w:left w:val="single" w:sz="4" w:space="0" w:color="auto"/>
              <w:right w:val="single" w:sz="4" w:space="0" w:color="auto"/>
            </w:tcBorders>
            <w:shd w:val="clear" w:color="auto" w:fill="FFFFFF"/>
          </w:tcPr>
          <w:p w14:paraId="0D61C751" w14:textId="067CD5A0" w:rsidR="00B45BC1" w:rsidRPr="00646F4A" w:rsidRDefault="00B45BC1" w:rsidP="00A4791C">
            <w:pPr>
              <w:spacing w:before="40"/>
              <w:jc w:val="left"/>
              <w:rPr>
                <w:rFonts w:cs="Arial"/>
                <w:sz w:val="20"/>
                <w:szCs w:val="20"/>
              </w:rPr>
            </w:pPr>
            <w:r w:rsidRPr="00646F4A">
              <w:rPr>
                <w:rFonts w:cs="Arial"/>
                <w:sz w:val="20"/>
                <w:szCs w:val="20"/>
              </w:rPr>
              <w:t>Bablake Playing Fields</w:t>
            </w:r>
          </w:p>
        </w:tc>
        <w:tc>
          <w:tcPr>
            <w:tcW w:w="309" w:type="pct"/>
            <w:vMerge w:val="restart"/>
          </w:tcPr>
          <w:p w14:paraId="7B28147C" w14:textId="37FD270B" w:rsidR="00B45BC1" w:rsidRPr="00646F4A" w:rsidRDefault="00B45BC1" w:rsidP="00A4791C">
            <w:pPr>
              <w:spacing w:before="40"/>
              <w:jc w:val="center"/>
              <w:rPr>
                <w:rFonts w:cs="Arial"/>
                <w:sz w:val="20"/>
                <w:szCs w:val="20"/>
              </w:rPr>
            </w:pPr>
            <w:r w:rsidRPr="00646F4A">
              <w:rPr>
                <w:rFonts w:cs="Arial"/>
                <w:sz w:val="20"/>
                <w:szCs w:val="20"/>
              </w:rPr>
              <w:t>CV6 2BU</w:t>
            </w:r>
          </w:p>
        </w:tc>
        <w:tc>
          <w:tcPr>
            <w:tcW w:w="337" w:type="pct"/>
            <w:vMerge w:val="restart"/>
            <w:shd w:val="clear" w:color="auto" w:fill="auto"/>
          </w:tcPr>
          <w:p w14:paraId="4BA6E3BD" w14:textId="386F216D" w:rsidR="00B45BC1" w:rsidRPr="00646F4A" w:rsidRDefault="00B45BC1" w:rsidP="00A4791C">
            <w:pPr>
              <w:spacing w:before="40"/>
              <w:jc w:val="center"/>
              <w:rPr>
                <w:rFonts w:cs="Arial"/>
                <w:sz w:val="20"/>
                <w:szCs w:val="20"/>
              </w:rPr>
            </w:pPr>
            <w:r w:rsidRPr="00646F4A">
              <w:rPr>
                <w:rFonts w:cs="Arial"/>
                <w:sz w:val="20"/>
                <w:szCs w:val="20"/>
              </w:rPr>
              <w:t>Football</w:t>
            </w:r>
          </w:p>
        </w:tc>
        <w:tc>
          <w:tcPr>
            <w:tcW w:w="350" w:type="pct"/>
            <w:vMerge w:val="restart"/>
            <w:shd w:val="clear" w:color="auto" w:fill="auto"/>
          </w:tcPr>
          <w:p w14:paraId="5C7BABE4" w14:textId="50B8C5B4" w:rsidR="00B45BC1" w:rsidRPr="00646F4A" w:rsidRDefault="00B45BC1" w:rsidP="00A4791C">
            <w:pPr>
              <w:spacing w:before="40"/>
              <w:jc w:val="center"/>
              <w:rPr>
                <w:rFonts w:cs="Arial"/>
                <w:bCs/>
                <w:sz w:val="20"/>
                <w:szCs w:val="20"/>
              </w:rPr>
            </w:pPr>
            <w:r w:rsidRPr="00646F4A">
              <w:rPr>
                <w:rFonts w:cs="Arial"/>
                <w:bCs/>
                <w:sz w:val="20"/>
                <w:szCs w:val="20"/>
              </w:rPr>
              <w:t>Sports Club</w:t>
            </w:r>
          </w:p>
        </w:tc>
        <w:tc>
          <w:tcPr>
            <w:tcW w:w="758" w:type="pct"/>
            <w:vMerge w:val="restart"/>
            <w:shd w:val="clear" w:color="auto" w:fill="auto"/>
          </w:tcPr>
          <w:p w14:paraId="0F7E28B1" w14:textId="5E6CB60E" w:rsidR="00B45BC1" w:rsidRPr="00646F4A" w:rsidRDefault="00B45BC1" w:rsidP="00A4791C">
            <w:pPr>
              <w:spacing w:before="40"/>
              <w:jc w:val="left"/>
              <w:rPr>
                <w:rFonts w:cs="Arial"/>
                <w:bCs/>
                <w:sz w:val="20"/>
                <w:szCs w:val="20"/>
              </w:rPr>
            </w:pPr>
            <w:r w:rsidRPr="00646F4A">
              <w:rPr>
                <w:rFonts w:cs="Arial"/>
                <w:bCs/>
                <w:sz w:val="20"/>
                <w:szCs w:val="20"/>
              </w:rPr>
              <w:t xml:space="preserve">Three adult, one youth 11v11, one mini 7v7 and one mini 5v5 pitch, all of standard quality and played to capacity at peak time. Leased by Christ the King FC in an agreement that has only 10 years remaining. Serviced by poor quality ancillary facilities which require improvement. </w:t>
            </w:r>
          </w:p>
        </w:tc>
        <w:tc>
          <w:tcPr>
            <w:tcW w:w="808" w:type="pct"/>
            <w:shd w:val="clear" w:color="auto" w:fill="auto"/>
          </w:tcPr>
          <w:p w14:paraId="75EBC020" w14:textId="4EBC0B96" w:rsidR="00B45BC1" w:rsidRPr="00646F4A" w:rsidRDefault="00B45BC1" w:rsidP="00A4791C">
            <w:pPr>
              <w:spacing w:before="40"/>
              <w:jc w:val="left"/>
              <w:rPr>
                <w:rFonts w:cs="Arial"/>
                <w:bCs/>
                <w:sz w:val="20"/>
                <w:szCs w:val="20"/>
              </w:rPr>
            </w:pPr>
            <w:r w:rsidRPr="00646F4A">
              <w:rPr>
                <w:rFonts w:cs="Arial"/>
                <w:bCs/>
                <w:sz w:val="20"/>
                <w:szCs w:val="20"/>
              </w:rPr>
              <w:t>Sustain quality to ensure no future overplay.</w:t>
            </w:r>
          </w:p>
        </w:tc>
        <w:tc>
          <w:tcPr>
            <w:tcW w:w="310" w:type="pct"/>
            <w:vMerge w:val="restart"/>
            <w:shd w:val="clear" w:color="auto" w:fill="auto"/>
          </w:tcPr>
          <w:p w14:paraId="2ED60C1C" w14:textId="60DE7E05" w:rsidR="00B45BC1" w:rsidRPr="00646F4A" w:rsidRDefault="00B45BC1" w:rsidP="00A4791C">
            <w:pPr>
              <w:spacing w:before="40"/>
              <w:jc w:val="center"/>
              <w:rPr>
                <w:rFonts w:cs="Arial"/>
                <w:bCs/>
                <w:sz w:val="20"/>
                <w:szCs w:val="20"/>
              </w:rPr>
            </w:pPr>
            <w:r w:rsidRPr="00646F4A">
              <w:rPr>
                <w:rFonts w:cs="Arial"/>
                <w:bCs/>
                <w:sz w:val="20"/>
                <w:szCs w:val="20"/>
              </w:rPr>
              <w:t>Club</w:t>
            </w:r>
          </w:p>
          <w:p w14:paraId="4DF99857" w14:textId="77777777" w:rsidR="00B45BC1" w:rsidRPr="00646F4A" w:rsidRDefault="00B45BC1" w:rsidP="00A4791C">
            <w:pPr>
              <w:spacing w:before="40"/>
              <w:jc w:val="center"/>
              <w:rPr>
                <w:rFonts w:cs="Arial"/>
                <w:bCs/>
                <w:sz w:val="20"/>
                <w:szCs w:val="20"/>
              </w:rPr>
            </w:pPr>
            <w:r w:rsidRPr="00646F4A">
              <w:rPr>
                <w:rFonts w:cs="Arial"/>
                <w:bCs/>
                <w:sz w:val="20"/>
                <w:szCs w:val="20"/>
              </w:rPr>
              <w:t>FF</w:t>
            </w:r>
          </w:p>
          <w:p w14:paraId="047A2263" w14:textId="77777777" w:rsidR="00B45BC1" w:rsidRPr="00646F4A" w:rsidRDefault="00B45BC1" w:rsidP="00A4791C">
            <w:pPr>
              <w:spacing w:before="40"/>
              <w:jc w:val="center"/>
              <w:rPr>
                <w:rFonts w:cs="Arial"/>
                <w:bCs/>
                <w:sz w:val="20"/>
                <w:szCs w:val="20"/>
              </w:rPr>
            </w:pPr>
            <w:r w:rsidRPr="00646F4A">
              <w:rPr>
                <w:rFonts w:cs="Arial"/>
                <w:bCs/>
                <w:sz w:val="20"/>
                <w:szCs w:val="20"/>
              </w:rPr>
              <w:t>FA</w:t>
            </w:r>
          </w:p>
          <w:p w14:paraId="5C85EEC1" w14:textId="77777777" w:rsidR="00B45BC1" w:rsidRPr="00646F4A" w:rsidRDefault="00B45BC1" w:rsidP="00A4791C">
            <w:pPr>
              <w:spacing w:before="40"/>
              <w:jc w:val="center"/>
              <w:rPr>
                <w:rFonts w:cs="Arial"/>
                <w:bCs/>
                <w:sz w:val="20"/>
                <w:szCs w:val="20"/>
              </w:rPr>
            </w:pPr>
            <w:r w:rsidRPr="00646F4A">
              <w:rPr>
                <w:rFonts w:cs="Arial"/>
                <w:bCs/>
                <w:sz w:val="20"/>
                <w:szCs w:val="20"/>
              </w:rPr>
              <w:t>RFU</w:t>
            </w:r>
          </w:p>
          <w:p w14:paraId="19254432" w14:textId="77777777" w:rsidR="00B45BC1" w:rsidRPr="00646F4A" w:rsidRDefault="00B45BC1" w:rsidP="00A4791C">
            <w:pPr>
              <w:spacing w:before="40"/>
              <w:jc w:val="center"/>
              <w:rPr>
                <w:rFonts w:cs="Arial"/>
                <w:bCs/>
                <w:sz w:val="20"/>
                <w:szCs w:val="20"/>
              </w:rPr>
            </w:pPr>
            <w:r w:rsidRPr="00646F4A">
              <w:rPr>
                <w:rFonts w:cs="Arial"/>
                <w:bCs/>
                <w:sz w:val="20"/>
                <w:szCs w:val="20"/>
              </w:rPr>
              <w:t>EH</w:t>
            </w:r>
          </w:p>
          <w:p w14:paraId="703683CF" w14:textId="45B60316" w:rsidR="00B45BC1" w:rsidRPr="00646F4A" w:rsidRDefault="00B45BC1" w:rsidP="00A4791C">
            <w:pPr>
              <w:spacing w:before="40"/>
              <w:jc w:val="center"/>
              <w:rPr>
                <w:rFonts w:cs="Arial"/>
                <w:bCs/>
                <w:sz w:val="20"/>
                <w:szCs w:val="20"/>
              </w:rPr>
            </w:pPr>
            <w:r w:rsidRPr="00646F4A">
              <w:rPr>
                <w:rFonts w:cs="Arial"/>
                <w:bCs/>
                <w:sz w:val="20"/>
                <w:szCs w:val="20"/>
              </w:rPr>
              <w:t>ECB</w:t>
            </w:r>
          </w:p>
        </w:tc>
        <w:tc>
          <w:tcPr>
            <w:tcW w:w="324" w:type="pct"/>
            <w:vMerge w:val="restart"/>
            <w:shd w:val="clear" w:color="auto" w:fill="FFFFFF"/>
          </w:tcPr>
          <w:p w14:paraId="766B8386" w14:textId="3564F0F1" w:rsidR="00B45BC1" w:rsidRPr="00646F4A" w:rsidRDefault="00B45BC1" w:rsidP="00A4791C">
            <w:pPr>
              <w:spacing w:before="40"/>
              <w:jc w:val="center"/>
              <w:rPr>
                <w:rFonts w:cs="Arial"/>
                <w:bCs/>
                <w:sz w:val="20"/>
                <w:szCs w:val="20"/>
              </w:rPr>
            </w:pPr>
            <w:r w:rsidRPr="00646F4A">
              <w:rPr>
                <w:rFonts w:cs="Arial"/>
                <w:bCs/>
                <w:sz w:val="20"/>
                <w:szCs w:val="20"/>
              </w:rPr>
              <w:t>Key centre</w:t>
            </w:r>
          </w:p>
        </w:tc>
        <w:tc>
          <w:tcPr>
            <w:tcW w:w="315" w:type="pct"/>
            <w:shd w:val="clear" w:color="auto" w:fill="FFFFFF"/>
          </w:tcPr>
          <w:p w14:paraId="15A1981B" w14:textId="3C0404B2" w:rsidR="00B45BC1" w:rsidRPr="00646F4A" w:rsidRDefault="00B45BC1" w:rsidP="00A4791C">
            <w:pPr>
              <w:spacing w:before="40"/>
              <w:jc w:val="center"/>
              <w:rPr>
                <w:rFonts w:cs="Arial"/>
                <w:bCs/>
                <w:sz w:val="20"/>
                <w:szCs w:val="20"/>
              </w:rPr>
            </w:pPr>
            <w:r w:rsidRPr="00646F4A">
              <w:rPr>
                <w:rFonts w:cs="Arial"/>
                <w:bCs/>
                <w:sz w:val="20"/>
                <w:szCs w:val="20"/>
              </w:rPr>
              <w:t>M</w:t>
            </w:r>
          </w:p>
        </w:tc>
        <w:tc>
          <w:tcPr>
            <w:tcW w:w="315" w:type="pct"/>
            <w:shd w:val="clear" w:color="auto" w:fill="FFFFFF"/>
          </w:tcPr>
          <w:p w14:paraId="7354F0FD" w14:textId="622A7FA1" w:rsidR="00B45BC1" w:rsidRPr="00646F4A" w:rsidRDefault="00B45BC1" w:rsidP="00A4791C">
            <w:pPr>
              <w:spacing w:before="40"/>
              <w:jc w:val="center"/>
              <w:rPr>
                <w:rFonts w:cs="Arial"/>
                <w:bCs/>
                <w:sz w:val="20"/>
                <w:szCs w:val="20"/>
              </w:rPr>
            </w:pPr>
            <w:r w:rsidRPr="00646F4A">
              <w:rPr>
                <w:rFonts w:cs="Arial"/>
                <w:bCs/>
                <w:sz w:val="20"/>
                <w:szCs w:val="20"/>
              </w:rPr>
              <w:t>L</w:t>
            </w:r>
          </w:p>
        </w:tc>
        <w:tc>
          <w:tcPr>
            <w:tcW w:w="247" w:type="pct"/>
            <w:shd w:val="clear" w:color="auto" w:fill="FFFFFF"/>
          </w:tcPr>
          <w:p w14:paraId="1CAE080F" w14:textId="1F9B4738" w:rsidR="00B45BC1" w:rsidRPr="00646F4A" w:rsidRDefault="00B45BC1" w:rsidP="00A4791C">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26452FB5" w14:textId="189E3527" w:rsidR="00B45BC1" w:rsidRPr="00646F4A" w:rsidRDefault="00B45BC1" w:rsidP="00A4791C">
            <w:pPr>
              <w:spacing w:before="40"/>
              <w:jc w:val="center"/>
              <w:rPr>
                <w:rFonts w:cs="Arial"/>
                <w:bCs/>
                <w:sz w:val="20"/>
                <w:szCs w:val="20"/>
              </w:rPr>
            </w:pPr>
            <w:r w:rsidRPr="00646F4A">
              <w:rPr>
                <w:rFonts w:cs="Arial"/>
                <w:bCs/>
                <w:sz w:val="20"/>
                <w:szCs w:val="20"/>
              </w:rPr>
              <w:t>Protect</w:t>
            </w:r>
          </w:p>
          <w:p w14:paraId="5B77DB86" w14:textId="035A0B2C" w:rsidR="00B45BC1" w:rsidRPr="00646F4A" w:rsidRDefault="00B45BC1" w:rsidP="00A4791C">
            <w:pPr>
              <w:spacing w:before="40"/>
              <w:jc w:val="center"/>
              <w:rPr>
                <w:rFonts w:cs="Arial"/>
                <w:bCs/>
                <w:sz w:val="20"/>
                <w:szCs w:val="20"/>
              </w:rPr>
            </w:pPr>
            <w:r w:rsidRPr="00646F4A">
              <w:rPr>
                <w:rFonts w:cs="Arial"/>
                <w:bCs/>
                <w:sz w:val="20"/>
                <w:szCs w:val="20"/>
              </w:rPr>
              <w:t>Enhance</w:t>
            </w:r>
          </w:p>
        </w:tc>
      </w:tr>
      <w:tr w:rsidR="00646F4A" w:rsidRPr="00646F4A" w14:paraId="547C1D7E" w14:textId="77777777" w:rsidTr="00544BAF">
        <w:trPr>
          <w:cantSplit/>
          <w:trHeight w:val="480"/>
        </w:trPr>
        <w:tc>
          <w:tcPr>
            <w:tcW w:w="142" w:type="pct"/>
            <w:vMerge/>
            <w:tcBorders>
              <w:left w:val="single" w:sz="4" w:space="0" w:color="auto"/>
              <w:right w:val="single" w:sz="4" w:space="0" w:color="auto"/>
            </w:tcBorders>
            <w:shd w:val="clear" w:color="auto" w:fill="FFFFFF"/>
          </w:tcPr>
          <w:p w14:paraId="5D1181D5" w14:textId="77777777" w:rsidR="00B45BC1" w:rsidRPr="00646F4A" w:rsidRDefault="00B45BC1" w:rsidP="00A4791C">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03AEBF98" w14:textId="77777777" w:rsidR="00B45BC1" w:rsidRPr="00646F4A" w:rsidRDefault="00B45BC1" w:rsidP="00A4791C">
            <w:pPr>
              <w:spacing w:before="40"/>
              <w:jc w:val="left"/>
              <w:rPr>
                <w:rFonts w:cs="Arial"/>
                <w:sz w:val="20"/>
                <w:szCs w:val="20"/>
              </w:rPr>
            </w:pPr>
          </w:p>
        </w:tc>
        <w:tc>
          <w:tcPr>
            <w:tcW w:w="309" w:type="pct"/>
            <w:vMerge/>
          </w:tcPr>
          <w:p w14:paraId="61F8DD51" w14:textId="77777777" w:rsidR="00B45BC1" w:rsidRPr="00646F4A" w:rsidRDefault="00B45BC1" w:rsidP="00A4791C">
            <w:pPr>
              <w:spacing w:before="40"/>
              <w:jc w:val="center"/>
              <w:rPr>
                <w:rFonts w:cs="Arial"/>
                <w:sz w:val="20"/>
                <w:szCs w:val="20"/>
              </w:rPr>
            </w:pPr>
          </w:p>
        </w:tc>
        <w:tc>
          <w:tcPr>
            <w:tcW w:w="337" w:type="pct"/>
            <w:vMerge/>
            <w:shd w:val="clear" w:color="auto" w:fill="auto"/>
          </w:tcPr>
          <w:p w14:paraId="234F67FC" w14:textId="77777777" w:rsidR="00B45BC1" w:rsidRPr="00646F4A" w:rsidRDefault="00B45BC1" w:rsidP="00A4791C">
            <w:pPr>
              <w:spacing w:before="40"/>
              <w:jc w:val="center"/>
              <w:rPr>
                <w:rFonts w:cs="Arial"/>
                <w:sz w:val="20"/>
                <w:szCs w:val="20"/>
              </w:rPr>
            </w:pPr>
          </w:p>
        </w:tc>
        <w:tc>
          <w:tcPr>
            <w:tcW w:w="350" w:type="pct"/>
            <w:vMerge/>
            <w:shd w:val="clear" w:color="auto" w:fill="auto"/>
          </w:tcPr>
          <w:p w14:paraId="3854F62E" w14:textId="77777777" w:rsidR="00B45BC1" w:rsidRPr="00646F4A" w:rsidRDefault="00B45BC1" w:rsidP="00A4791C">
            <w:pPr>
              <w:spacing w:before="40"/>
              <w:jc w:val="center"/>
              <w:rPr>
                <w:rFonts w:cs="Arial"/>
                <w:bCs/>
                <w:sz w:val="20"/>
                <w:szCs w:val="20"/>
              </w:rPr>
            </w:pPr>
          </w:p>
        </w:tc>
        <w:tc>
          <w:tcPr>
            <w:tcW w:w="758" w:type="pct"/>
            <w:vMerge/>
            <w:shd w:val="clear" w:color="auto" w:fill="auto"/>
          </w:tcPr>
          <w:p w14:paraId="2E750F10" w14:textId="77777777" w:rsidR="00B45BC1" w:rsidRPr="00646F4A" w:rsidRDefault="00B45BC1" w:rsidP="00A4791C">
            <w:pPr>
              <w:spacing w:before="40"/>
              <w:jc w:val="left"/>
              <w:rPr>
                <w:rFonts w:cs="Arial"/>
                <w:bCs/>
                <w:sz w:val="20"/>
                <w:szCs w:val="20"/>
              </w:rPr>
            </w:pPr>
          </w:p>
        </w:tc>
        <w:tc>
          <w:tcPr>
            <w:tcW w:w="808" w:type="pct"/>
            <w:shd w:val="clear" w:color="auto" w:fill="auto"/>
          </w:tcPr>
          <w:p w14:paraId="5BCFB62C" w14:textId="4EE296DB" w:rsidR="00B45BC1" w:rsidRPr="00646F4A" w:rsidRDefault="00B45BC1" w:rsidP="00A4791C">
            <w:pPr>
              <w:spacing w:before="40"/>
              <w:jc w:val="left"/>
              <w:rPr>
                <w:rFonts w:cs="Arial"/>
                <w:bCs/>
                <w:sz w:val="20"/>
                <w:szCs w:val="20"/>
              </w:rPr>
            </w:pPr>
            <w:r w:rsidRPr="00646F4A">
              <w:rPr>
                <w:rFonts w:cs="Arial"/>
                <w:bCs/>
                <w:sz w:val="20"/>
                <w:szCs w:val="20"/>
              </w:rPr>
              <w:t xml:space="preserve">Extend lease arrangement to provide greater security of tenure to Christ the King FC. </w:t>
            </w:r>
          </w:p>
        </w:tc>
        <w:tc>
          <w:tcPr>
            <w:tcW w:w="310" w:type="pct"/>
            <w:vMerge/>
            <w:shd w:val="clear" w:color="auto" w:fill="auto"/>
          </w:tcPr>
          <w:p w14:paraId="4A8C9C43" w14:textId="46FA1EBD" w:rsidR="00B45BC1" w:rsidRPr="00646F4A" w:rsidRDefault="00B45BC1" w:rsidP="00A4791C">
            <w:pPr>
              <w:spacing w:before="40"/>
              <w:jc w:val="center"/>
              <w:rPr>
                <w:rFonts w:cs="Arial"/>
                <w:bCs/>
                <w:sz w:val="20"/>
                <w:szCs w:val="20"/>
              </w:rPr>
            </w:pPr>
          </w:p>
        </w:tc>
        <w:tc>
          <w:tcPr>
            <w:tcW w:w="324" w:type="pct"/>
            <w:vMerge/>
            <w:shd w:val="clear" w:color="auto" w:fill="FFFFFF"/>
          </w:tcPr>
          <w:p w14:paraId="0F538DDC" w14:textId="77777777" w:rsidR="00B45BC1" w:rsidRPr="00646F4A" w:rsidRDefault="00B45BC1" w:rsidP="00A4791C">
            <w:pPr>
              <w:spacing w:before="40"/>
              <w:jc w:val="center"/>
              <w:rPr>
                <w:rFonts w:cs="Arial"/>
                <w:bCs/>
                <w:sz w:val="20"/>
                <w:szCs w:val="20"/>
              </w:rPr>
            </w:pPr>
          </w:p>
        </w:tc>
        <w:tc>
          <w:tcPr>
            <w:tcW w:w="315" w:type="pct"/>
            <w:shd w:val="clear" w:color="auto" w:fill="FFFFFF"/>
          </w:tcPr>
          <w:p w14:paraId="1375EA65" w14:textId="252EC916" w:rsidR="00B45BC1" w:rsidRPr="00646F4A" w:rsidRDefault="00B45BC1" w:rsidP="00A4791C">
            <w:pPr>
              <w:spacing w:before="40"/>
              <w:jc w:val="center"/>
              <w:rPr>
                <w:rFonts w:cs="Arial"/>
                <w:bCs/>
                <w:sz w:val="20"/>
                <w:szCs w:val="20"/>
              </w:rPr>
            </w:pPr>
            <w:r w:rsidRPr="00646F4A">
              <w:rPr>
                <w:rFonts w:cs="Arial"/>
                <w:bCs/>
                <w:sz w:val="20"/>
                <w:szCs w:val="20"/>
              </w:rPr>
              <w:t>M</w:t>
            </w:r>
          </w:p>
        </w:tc>
        <w:tc>
          <w:tcPr>
            <w:tcW w:w="315" w:type="pct"/>
            <w:shd w:val="clear" w:color="auto" w:fill="FFFFFF"/>
          </w:tcPr>
          <w:p w14:paraId="2DADE462" w14:textId="004A25ED" w:rsidR="00B45BC1" w:rsidRPr="00646F4A" w:rsidRDefault="003177D2" w:rsidP="00A4791C">
            <w:pPr>
              <w:spacing w:before="40"/>
              <w:jc w:val="center"/>
              <w:rPr>
                <w:rFonts w:cs="Arial"/>
                <w:bCs/>
                <w:sz w:val="20"/>
                <w:szCs w:val="20"/>
              </w:rPr>
            </w:pPr>
            <w:r w:rsidRPr="00646F4A">
              <w:rPr>
                <w:rFonts w:cs="Arial"/>
                <w:bCs/>
                <w:sz w:val="20"/>
                <w:szCs w:val="20"/>
              </w:rPr>
              <w:t>L</w:t>
            </w:r>
          </w:p>
        </w:tc>
        <w:tc>
          <w:tcPr>
            <w:tcW w:w="247" w:type="pct"/>
            <w:shd w:val="clear" w:color="auto" w:fill="FFFFFF"/>
          </w:tcPr>
          <w:p w14:paraId="031F4638" w14:textId="76D1BFD3" w:rsidR="00B45BC1" w:rsidRPr="00646F4A" w:rsidRDefault="00B45BC1" w:rsidP="00A4791C">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61D571D0" w14:textId="77777777" w:rsidR="00B45BC1" w:rsidRPr="00646F4A" w:rsidRDefault="00B45BC1" w:rsidP="00A4791C">
            <w:pPr>
              <w:spacing w:before="40"/>
              <w:jc w:val="center"/>
              <w:rPr>
                <w:rFonts w:cs="Arial"/>
                <w:bCs/>
                <w:sz w:val="20"/>
                <w:szCs w:val="20"/>
              </w:rPr>
            </w:pPr>
          </w:p>
        </w:tc>
      </w:tr>
      <w:tr w:rsidR="00646F4A" w:rsidRPr="00646F4A" w14:paraId="1BEEDB4D" w14:textId="77777777" w:rsidTr="00544BAF">
        <w:trPr>
          <w:cantSplit/>
          <w:trHeight w:val="759"/>
        </w:trPr>
        <w:tc>
          <w:tcPr>
            <w:tcW w:w="142" w:type="pct"/>
            <w:vMerge/>
            <w:tcBorders>
              <w:left w:val="single" w:sz="4" w:space="0" w:color="auto"/>
              <w:right w:val="single" w:sz="4" w:space="0" w:color="auto"/>
            </w:tcBorders>
            <w:shd w:val="clear" w:color="auto" w:fill="FFFFFF"/>
          </w:tcPr>
          <w:p w14:paraId="73E931ED" w14:textId="77777777" w:rsidR="00B45BC1" w:rsidRPr="00646F4A" w:rsidRDefault="00B45BC1" w:rsidP="00A4791C">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542D4BD4" w14:textId="77777777" w:rsidR="00B45BC1" w:rsidRPr="00646F4A" w:rsidRDefault="00B45BC1" w:rsidP="00A4791C">
            <w:pPr>
              <w:spacing w:before="40"/>
              <w:jc w:val="left"/>
              <w:rPr>
                <w:rFonts w:cs="Arial"/>
                <w:sz w:val="20"/>
                <w:szCs w:val="20"/>
              </w:rPr>
            </w:pPr>
          </w:p>
        </w:tc>
        <w:tc>
          <w:tcPr>
            <w:tcW w:w="309" w:type="pct"/>
            <w:vMerge/>
          </w:tcPr>
          <w:p w14:paraId="68C2F23C" w14:textId="77777777" w:rsidR="00B45BC1" w:rsidRPr="00646F4A" w:rsidRDefault="00B45BC1" w:rsidP="00A4791C">
            <w:pPr>
              <w:spacing w:before="40"/>
              <w:jc w:val="center"/>
              <w:rPr>
                <w:rFonts w:cs="Arial"/>
                <w:sz w:val="20"/>
                <w:szCs w:val="20"/>
              </w:rPr>
            </w:pPr>
          </w:p>
        </w:tc>
        <w:tc>
          <w:tcPr>
            <w:tcW w:w="337" w:type="pct"/>
            <w:vMerge/>
            <w:shd w:val="clear" w:color="auto" w:fill="auto"/>
          </w:tcPr>
          <w:p w14:paraId="19D3C90E" w14:textId="77777777" w:rsidR="00B45BC1" w:rsidRPr="00646F4A" w:rsidRDefault="00B45BC1" w:rsidP="00A4791C">
            <w:pPr>
              <w:spacing w:before="40"/>
              <w:jc w:val="center"/>
              <w:rPr>
                <w:rFonts w:cs="Arial"/>
                <w:sz w:val="20"/>
                <w:szCs w:val="20"/>
              </w:rPr>
            </w:pPr>
          </w:p>
        </w:tc>
        <w:tc>
          <w:tcPr>
            <w:tcW w:w="350" w:type="pct"/>
            <w:vMerge/>
            <w:shd w:val="clear" w:color="auto" w:fill="auto"/>
          </w:tcPr>
          <w:p w14:paraId="6CD4EF15" w14:textId="77777777" w:rsidR="00B45BC1" w:rsidRPr="00646F4A" w:rsidRDefault="00B45BC1" w:rsidP="00A4791C">
            <w:pPr>
              <w:spacing w:before="40"/>
              <w:jc w:val="center"/>
              <w:rPr>
                <w:rFonts w:cs="Arial"/>
                <w:bCs/>
                <w:sz w:val="20"/>
                <w:szCs w:val="20"/>
              </w:rPr>
            </w:pPr>
          </w:p>
        </w:tc>
        <w:tc>
          <w:tcPr>
            <w:tcW w:w="758" w:type="pct"/>
            <w:vMerge/>
            <w:shd w:val="clear" w:color="auto" w:fill="auto"/>
          </w:tcPr>
          <w:p w14:paraId="3FE4E008" w14:textId="77777777" w:rsidR="00B45BC1" w:rsidRPr="00646F4A" w:rsidRDefault="00B45BC1" w:rsidP="00A4791C">
            <w:pPr>
              <w:spacing w:before="40"/>
              <w:jc w:val="left"/>
              <w:rPr>
                <w:rFonts w:cs="Arial"/>
                <w:bCs/>
                <w:sz w:val="20"/>
                <w:szCs w:val="20"/>
              </w:rPr>
            </w:pPr>
          </w:p>
        </w:tc>
        <w:tc>
          <w:tcPr>
            <w:tcW w:w="808" w:type="pct"/>
            <w:shd w:val="clear" w:color="auto" w:fill="auto"/>
          </w:tcPr>
          <w:p w14:paraId="4A735FDB" w14:textId="77777777" w:rsidR="00B45BC1" w:rsidRPr="00646F4A" w:rsidRDefault="00B45BC1" w:rsidP="00A4791C">
            <w:pPr>
              <w:spacing w:before="40"/>
              <w:jc w:val="left"/>
              <w:rPr>
                <w:rFonts w:cs="Arial"/>
                <w:bCs/>
                <w:sz w:val="20"/>
                <w:szCs w:val="20"/>
              </w:rPr>
            </w:pPr>
            <w:r w:rsidRPr="00646F4A">
              <w:rPr>
                <w:rFonts w:cs="Arial"/>
                <w:bCs/>
                <w:sz w:val="20"/>
                <w:szCs w:val="20"/>
              </w:rPr>
              <w:t xml:space="preserve">Explore options to improve ancillary facilities.  </w:t>
            </w:r>
          </w:p>
        </w:tc>
        <w:tc>
          <w:tcPr>
            <w:tcW w:w="310" w:type="pct"/>
            <w:vMerge/>
            <w:shd w:val="clear" w:color="auto" w:fill="auto"/>
          </w:tcPr>
          <w:p w14:paraId="4731434D" w14:textId="098FDEF1" w:rsidR="00B45BC1" w:rsidRPr="00646F4A" w:rsidRDefault="00B45BC1" w:rsidP="00A4791C">
            <w:pPr>
              <w:spacing w:before="40"/>
              <w:jc w:val="center"/>
              <w:rPr>
                <w:rFonts w:cs="Arial"/>
                <w:bCs/>
                <w:sz w:val="20"/>
                <w:szCs w:val="20"/>
              </w:rPr>
            </w:pPr>
          </w:p>
        </w:tc>
        <w:tc>
          <w:tcPr>
            <w:tcW w:w="324" w:type="pct"/>
            <w:vMerge/>
            <w:shd w:val="clear" w:color="auto" w:fill="FFFFFF"/>
          </w:tcPr>
          <w:p w14:paraId="47EFCCA5" w14:textId="77777777" w:rsidR="00B45BC1" w:rsidRPr="00646F4A" w:rsidRDefault="00B45BC1" w:rsidP="00A4791C">
            <w:pPr>
              <w:spacing w:before="40"/>
              <w:jc w:val="center"/>
              <w:rPr>
                <w:rFonts w:cs="Arial"/>
                <w:bCs/>
                <w:sz w:val="20"/>
                <w:szCs w:val="20"/>
              </w:rPr>
            </w:pPr>
          </w:p>
        </w:tc>
        <w:tc>
          <w:tcPr>
            <w:tcW w:w="315" w:type="pct"/>
            <w:shd w:val="clear" w:color="auto" w:fill="FFFFFF"/>
          </w:tcPr>
          <w:p w14:paraId="558AB074" w14:textId="7E63FD6A" w:rsidR="00B45BC1" w:rsidRPr="00646F4A" w:rsidRDefault="00B45BC1" w:rsidP="00A4791C">
            <w:pPr>
              <w:spacing w:before="40"/>
              <w:jc w:val="center"/>
              <w:rPr>
                <w:rFonts w:cs="Arial"/>
                <w:bCs/>
                <w:sz w:val="20"/>
                <w:szCs w:val="20"/>
              </w:rPr>
            </w:pPr>
            <w:r w:rsidRPr="00646F4A">
              <w:rPr>
                <w:rFonts w:cs="Arial"/>
                <w:bCs/>
                <w:sz w:val="20"/>
                <w:szCs w:val="20"/>
              </w:rPr>
              <w:t>M</w:t>
            </w:r>
          </w:p>
        </w:tc>
        <w:tc>
          <w:tcPr>
            <w:tcW w:w="315" w:type="pct"/>
            <w:shd w:val="clear" w:color="auto" w:fill="FFFFFF"/>
          </w:tcPr>
          <w:p w14:paraId="44A03C2A" w14:textId="10A16FEB" w:rsidR="00B45BC1" w:rsidRPr="00646F4A" w:rsidRDefault="00B45BC1" w:rsidP="00A4791C">
            <w:pPr>
              <w:spacing w:before="40"/>
              <w:jc w:val="center"/>
              <w:rPr>
                <w:rFonts w:cs="Arial"/>
                <w:bCs/>
                <w:sz w:val="20"/>
                <w:szCs w:val="20"/>
              </w:rPr>
            </w:pPr>
            <w:r w:rsidRPr="00646F4A">
              <w:rPr>
                <w:rFonts w:cs="Arial"/>
                <w:bCs/>
                <w:sz w:val="20"/>
                <w:szCs w:val="20"/>
              </w:rPr>
              <w:t>M</w:t>
            </w:r>
          </w:p>
        </w:tc>
        <w:tc>
          <w:tcPr>
            <w:tcW w:w="247" w:type="pct"/>
            <w:shd w:val="clear" w:color="auto" w:fill="FFFFFF"/>
          </w:tcPr>
          <w:p w14:paraId="5230F1EC" w14:textId="26014CA0" w:rsidR="00B45BC1" w:rsidRPr="00646F4A" w:rsidRDefault="00B45BC1" w:rsidP="00A4791C">
            <w:pPr>
              <w:spacing w:before="40"/>
              <w:jc w:val="center"/>
              <w:rPr>
                <w:rFonts w:cs="Arial"/>
                <w:bCs/>
                <w:sz w:val="20"/>
                <w:szCs w:val="20"/>
              </w:rPr>
            </w:pPr>
            <w:r w:rsidRPr="00646F4A">
              <w:rPr>
                <w:rFonts w:cs="Arial"/>
                <w:bCs/>
                <w:sz w:val="20"/>
                <w:szCs w:val="20"/>
              </w:rPr>
              <w:t>M</w:t>
            </w:r>
          </w:p>
        </w:tc>
        <w:tc>
          <w:tcPr>
            <w:tcW w:w="245" w:type="pct"/>
            <w:vMerge/>
            <w:shd w:val="clear" w:color="auto" w:fill="FFFFFF"/>
          </w:tcPr>
          <w:p w14:paraId="3ABDBC55" w14:textId="77777777" w:rsidR="00B45BC1" w:rsidRPr="00646F4A" w:rsidRDefault="00B45BC1" w:rsidP="00A4791C">
            <w:pPr>
              <w:spacing w:before="40"/>
              <w:jc w:val="center"/>
              <w:rPr>
                <w:rFonts w:cs="Arial"/>
                <w:bCs/>
                <w:sz w:val="20"/>
                <w:szCs w:val="20"/>
              </w:rPr>
            </w:pPr>
          </w:p>
        </w:tc>
      </w:tr>
      <w:tr w:rsidR="00646F4A" w:rsidRPr="00646F4A" w14:paraId="22AAA090" w14:textId="77777777" w:rsidTr="00544BAF">
        <w:trPr>
          <w:cantSplit/>
          <w:trHeight w:val="435"/>
        </w:trPr>
        <w:tc>
          <w:tcPr>
            <w:tcW w:w="142" w:type="pct"/>
            <w:vMerge/>
            <w:tcBorders>
              <w:left w:val="single" w:sz="4" w:space="0" w:color="auto"/>
              <w:right w:val="single" w:sz="4" w:space="0" w:color="auto"/>
            </w:tcBorders>
            <w:shd w:val="clear" w:color="auto" w:fill="FFFFFF"/>
          </w:tcPr>
          <w:p w14:paraId="7A8F050E" w14:textId="77777777" w:rsidR="00B45BC1" w:rsidRPr="00646F4A" w:rsidRDefault="00B45BC1" w:rsidP="00A4791C">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5BC1EA83" w14:textId="77777777" w:rsidR="00B45BC1" w:rsidRPr="00646F4A" w:rsidRDefault="00B45BC1" w:rsidP="00A4791C">
            <w:pPr>
              <w:spacing w:before="40"/>
              <w:jc w:val="left"/>
              <w:rPr>
                <w:rFonts w:cs="Arial"/>
                <w:sz w:val="20"/>
                <w:szCs w:val="20"/>
              </w:rPr>
            </w:pPr>
          </w:p>
        </w:tc>
        <w:tc>
          <w:tcPr>
            <w:tcW w:w="309" w:type="pct"/>
            <w:vMerge/>
          </w:tcPr>
          <w:p w14:paraId="394E8A51" w14:textId="77777777" w:rsidR="00B45BC1" w:rsidRPr="00646F4A" w:rsidRDefault="00B45BC1" w:rsidP="00A4791C">
            <w:pPr>
              <w:spacing w:before="40"/>
              <w:jc w:val="center"/>
              <w:rPr>
                <w:rFonts w:cs="Arial"/>
                <w:sz w:val="20"/>
                <w:szCs w:val="20"/>
              </w:rPr>
            </w:pPr>
          </w:p>
        </w:tc>
        <w:tc>
          <w:tcPr>
            <w:tcW w:w="337" w:type="pct"/>
            <w:vMerge w:val="restart"/>
            <w:shd w:val="clear" w:color="auto" w:fill="auto"/>
          </w:tcPr>
          <w:p w14:paraId="151D2064" w14:textId="23E9A937" w:rsidR="00B45BC1" w:rsidRPr="00646F4A" w:rsidRDefault="00B45BC1" w:rsidP="00A4791C">
            <w:pPr>
              <w:spacing w:before="40"/>
              <w:jc w:val="center"/>
              <w:rPr>
                <w:rFonts w:cs="Arial"/>
                <w:sz w:val="20"/>
                <w:szCs w:val="20"/>
              </w:rPr>
            </w:pPr>
            <w:r w:rsidRPr="00646F4A">
              <w:rPr>
                <w:rFonts w:cs="Arial"/>
                <w:sz w:val="20"/>
                <w:szCs w:val="20"/>
              </w:rPr>
              <w:t>Rugby Union</w:t>
            </w:r>
          </w:p>
        </w:tc>
        <w:tc>
          <w:tcPr>
            <w:tcW w:w="350" w:type="pct"/>
            <w:vMerge/>
            <w:shd w:val="clear" w:color="auto" w:fill="auto"/>
          </w:tcPr>
          <w:p w14:paraId="19706370" w14:textId="77777777" w:rsidR="00B45BC1" w:rsidRPr="00646F4A" w:rsidRDefault="00B45BC1" w:rsidP="00A4791C">
            <w:pPr>
              <w:spacing w:before="40"/>
              <w:jc w:val="center"/>
              <w:rPr>
                <w:rFonts w:cs="Arial"/>
                <w:bCs/>
                <w:sz w:val="20"/>
                <w:szCs w:val="20"/>
              </w:rPr>
            </w:pPr>
          </w:p>
        </w:tc>
        <w:tc>
          <w:tcPr>
            <w:tcW w:w="758" w:type="pct"/>
            <w:vMerge w:val="restart"/>
            <w:shd w:val="clear" w:color="auto" w:fill="auto"/>
          </w:tcPr>
          <w:p w14:paraId="07A381A1" w14:textId="1A8D8435" w:rsidR="00B45BC1" w:rsidRPr="00646F4A" w:rsidRDefault="00B45BC1" w:rsidP="00A4791C">
            <w:pPr>
              <w:spacing w:before="40"/>
              <w:jc w:val="left"/>
              <w:rPr>
                <w:rFonts w:cs="Arial"/>
                <w:bCs/>
                <w:sz w:val="20"/>
                <w:szCs w:val="20"/>
              </w:rPr>
            </w:pPr>
            <w:r w:rsidRPr="00646F4A">
              <w:rPr>
                <w:rFonts w:cs="Arial"/>
                <w:bCs/>
                <w:sz w:val="20"/>
                <w:szCs w:val="20"/>
              </w:rPr>
              <w:t xml:space="preserve">One poor quality senior pitch that is </w:t>
            </w:r>
            <w:r w:rsidRPr="00646F4A">
              <w:rPr>
                <w:rFonts w:eastAsia="MS Mincho" w:cs="Arial"/>
                <w:sz w:val="20"/>
                <w:szCs w:val="20"/>
                <w:lang w:val="en-US" w:eastAsia="ja-JP"/>
              </w:rPr>
              <w:t>overplayed. Leased to Old W</w:t>
            </w:r>
            <w:r w:rsidR="0042541D" w:rsidRPr="00646F4A">
              <w:rPr>
                <w:rFonts w:eastAsia="MS Mincho" w:cs="Arial"/>
                <w:sz w:val="20"/>
                <w:szCs w:val="20"/>
                <w:lang w:val="en-US" w:eastAsia="ja-JP"/>
              </w:rPr>
              <w:t>h</w:t>
            </w:r>
            <w:r w:rsidRPr="00646F4A">
              <w:rPr>
                <w:rFonts w:eastAsia="MS Mincho" w:cs="Arial"/>
                <w:sz w:val="20"/>
                <w:szCs w:val="20"/>
                <w:lang w:val="en-US" w:eastAsia="ja-JP"/>
              </w:rPr>
              <w:t xml:space="preserve">eatleyans RUFC in an agreement that has only 12 years remaining. </w:t>
            </w:r>
            <w:r w:rsidRPr="00646F4A">
              <w:rPr>
                <w:rFonts w:cs="Arial"/>
                <w:bCs/>
                <w:sz w:val="20"/>
                <w:szCs w:val="20"/>
              </w:rPr>
              <w:t xml:space="preserve"> Serviced by poor quality ancillary facilities that require improvement.</w:t>
            </w:r>
          </w:p>
        </w:tc>
        <w:tc>
          <w:tcPr>
            <w:tcW w:w="808" w:type="pct"/>
            <w:shd w:val="clear" w:color="auto" w:fill="auto"/>
          </w:tcPr>
          <w:p w14:paraId="26B0AAF9" w14:textId="78F643A2" w:rsidR="00B45BC1" w:rsidRPr="00646F4A" w:rsidRDefault="00B45BC1" w:rsidP="00A4791C">
            <w:pPr>
              <w:spacing w:before="40"/>
              <w:jc w:val="left"/>
              <w:rPr>
                <w:rFonts w:cs="Arial"/>
                <w:bCs/>
                <w:sz w:val="20"/>
                <w:szCs w:val="20"/>
              </w:rPr>
            </w:pPr>
            <w:r w:rsidRPr="00646F4A">
              <w:rPr>
                <w:rFonts w:cs="Arial"/>
                <w:bCs/>
                <w:sz w:val="20"/>
                <w:szCs w:val="20"/>
              </w:rPr>
              <w:t>Improve quality to eradicate overplay</w:t>
            </w:r>
            <w:r w:rsidR="0042541D" w:rsidRPr="00646F4A">
              <w:rPr>
                <w:rFonts w:cs="Arial"/>
                <w:bCs/>
                <w:sz w:val="20"/>
                <w:szCs w:val="20"/>
              </w:rPr>
              <w:t xml:space="preserve"> and reduce Analysis Area shortfalls.</w:t>
            </w:r>
          </w:p>
        </w:tc>
        <w:tc>
          <w:tcPr>
            <w:tcW w:w="310" w:type="pct"/>
            <w:vMerge/>
            <w:shd w:val="clear" w:color="auto" w:fill="auto"/>
          </w:tcPr>
          <w:p w14:paraId="629BCFBF" w14:textId="0E829E3F" w:rsidR="00B45BC1" w:rsidRPr="00646F4A" w:rsidRDefault="00B45BC1" w:rsidP="00A4791C">
            <w:pPr>
              <w:spacing w:before="40"/>
              <w:jc w:val="center"/>
              <w:rPr>
                <w:rFonts w:cs="Arial"/>
                <w:bCs/>
                <w:sz w:val="20"/>
                <w:szCs w:val="20"/>
              </w:rPr>
            </w:pPr>
          </w:p>
        </w:tc>
        <w:tc>
          <w:tcPr>
            <w:tcW w:w="324" w:type="pct"/>
            <w:vMerge/>
            <w:shd w:val="clear" w:color="auto" w:fill="FFFFFF"/>
          </w:tcPr>
          <w:p w14:paraId="0E7DC28F" w14:textId="77777777" w:rsidR="00B45BC1" w:rsidRPr="00646F4A" w:rsidRDefault="00B45BC1" w:rsidP="00A4791C">
            <w:pPr>
              <w:spacing w:before="40"/>
              <w:jc w:val="center"/>
              <w:rPr>
                <w:rFonts w:cs="Arial"/>
                <w:bCs/>
                <w:sz w:val="20"/>
                <w:szCs w:val="20"/>
              </w:rPr>
            </w:pPr>
          </w:p>
        </w:tc>
        <w:tc>
          <w:tcPr>
            <w:tcW w:w="315" w:type="pct"/>
            <w:shd w:val="clear" w:color="auto" w:fill="FFFFFF"/>
          </w:tcPr>
          <w:p w14:paraId="099D9835" w14:textId="0134F051" w:rsidR="00B45BC1" w:rsidRPr="00646F4A" w:rsidRDefault="00B45BC1" w:rsidP="00A4791C">
            <w:pPr>
              <w:spacing w:before="40"/>
              <w:jc w:val="center"/>
              <w:rPr>
                <w:rFonts w:cs="Arial"/>
                <w:bCs/>
                <w:sz w:val="20"/>
                <w:szCs w:val="20"/>
              </w:rPr>
            </w:pPr>
            <w:r w:rsidRPr="00646F4A">
              <w:rPr>
                <w:rFonts w:cs="Arial"/>
                <w:bCs/>
                <w:sz w:val="20"/>
                <w:szCs w:val="20"/>
              </w:rPr>
              <w:t>H</w:t>
            </w:r>
          </w:p>
        </w:tc>
        <w:tc>
          <w:tcPr>
            <w:tcW w:w="315" w:type="pct"/>
            <w:shd w:val="clear" w:color="auto" w:fill="FFFFFF"/>
          </w:tcPr>
          <w:p w14:paraId="7DE4DBD4" w14:textId="03A09188" w:rsidR="00B45BC1" w:rsidRPr="00646F4A" w:rsidRDefault="00B45BC1" w:rsidP="00A4791C">
            <w:pPr>
              <w:spacing w:before="40"/>
              <w:jc w:val="center"/>
              <w:rPr>
                <w:rFonts w:cs="Arial"/>
                <w:bCs/>
                <w:sz w:val="20"/>
                <w:szCs w:val="20"/>
              </w:rPr>
            </w:pPr>
            <w:r w:rsidRPr="00646F4A">
              <w:rPr>
                <w:rFonts w:cs="Arial"/>
                <w:bCs/>
                <w:sz w:val="20"/>
                <w:szCs w:val="20"/>
              </w:rPr>
              <w:t>S</w:t>
            </w:r>
          </w:p>
        </w:tc>
        <w:tc>
          <w:tcPr>
            <w:tcW w:w="247" w:type="pct"/>
            <w:shd w:val="clear" w:color="auto" w:fill="FFFFFF"/>
          </w:tcPr>
          <w:p w14:paraId="4FD24528" w14:textId="7D1664A0" w:rsidR="00B45BC1" w:rsidRPr="00646F4A" w:rsidRDefault="00B45BC1" w:rsidP="00A4791C">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50B3F429" w14:textId="77777777" w:rsidR="00B45BC1" w:rsidRPr="00646F4A" w:rsidRDefault="00B45BC1" w:rsidP="00A4791C">
            <w:pPr>
              <w:spacing w:before="40"/>
              <w:jc w:val="center"/>
              <w:rPr>
                <w:rFonts w:cs="Arial"/>
                <w:bCs/>
                <w:sz w:val="20"/>
                <w:szCs w:val="20"/>
              </w:rPr>
            </w:pPr>
          </w:p>
        </w:tc>
      </w:tr>
      <w:tr w:rsidR="00646F4A" w:rsidRPr="00646F4A" w14:paraId="6A9610FF" w14:textId="77777777" w:rsidTr="00544BAF">
        <w:trPr>
          <w:cantSplit/>
          <w:trHeight w:val="420"/>
        </w:trPr>
        <w:tc>
          <w:tcPr>
            <w:tcW w:w="142" w:type="pct"/>
            <w:vMerge/>
            <w:tcBorders>
              <w:left w:val="single" w:sz="4" w:space="0" w:color="auto"/>
              <w:right w:val="single" w:sz="4" w:space="0" w:color="auto"/>
            </w:tcBorders>
            <w:shd w:val="clear" w:color="auto" w:fill="FFFFFF"/>
          </w:tcPr>
          <w:p w14:paraId="54E8D441" w14:textId="77777777" w:rsidR="00B45BC1" w:rsidRPr="00646F4A" w:rsidRDefault="00B45BC1" w:rsidP="00A4791C">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0323A340" w14:textId="77777777" w:rsidR="00B45BC1" w:rsidRPr="00646F4A" w:rsidRDefault="00B45BC1" w:rsidP="00A4791C">
            <w:pPr>
              <w:spacing w:before="40"/>
              <w:jc w:val="left"/>
              <w:rPr>
                <w:rFonts w:cs="Arial"/>
                <w:sz w:val="20"/>
                <w:szCs w:val="20"/>
              </w:rPr>
            </w:pPr>
          </w:p>
        </w:tc>
        <w:tc>
          <w:tcPr>
            <w:tcW w:w="309" w:type="pct"/>
            <w:vMerge/>
          </w:tcPr>
          <w:p w14:paraId="093A755E" w14:textId="77777777" w:rsidR="00B45BC1" w:rsidRPr="00646F4A" w:rsidRDefault="00B45BC1" w:rsidP="00A4791C">
            <w:pPr>
              <w:spacing w:before="40"/>
              <w:jc w:val="center"/>
              <w:rPr>
                <w:rFonts w:cs="Arial"/>
                <w:sz w:val="20"/>
                <w:szCs w:val="20"/>
              </w:rPr>
            </w:pPr>
          </w:p>
        </w:tc>
        <w:tc>
          <w:tcPr>
            <w:tcW w:w="337" w:type="pct"/>
            <w:vMerge/>
            <w:shd w:val="clear" w:color="auto" w:fill="auto"/>
          </w:tcPr>
          <w:p w14:paraId="22B54396" w14:textId="77777777" w:rsidR="00B45BC1" w:rsidRPr="00646F4A" w:rsidRDefault="00B45BC1" w:rsidP="00A4791C">
            <w:pPr>
              <w:spacing w:before="40"/>
              <w:jc w:val="center"/>
              <w:rPr>
                <w:rFonts w:cs="Arial"/>
                <w:sz w:val="20"/>
                <w:szCs w:val="20"/>
              </w:rPr>
            </w:pPr>
          </w:p>
        </w:tc>
        <w:tc>
          <w:tcPr>
            <w:tcW w:w="350" w:type="pct"/>
            <w:vMerge/>
            <w:shd w:val="clear" w:color="auto" w:fill="auto"/>
          </w:tcPr>
          <w:p w14:paraId="1EEE90F3" w14:textId="77777777" w:rsidR="00B45BC1" w:rsidRPr="00646F4A" w:rsidRDefault="00B45BC1" w:rsidP="00A4791C">
            <w:pPr>
              <w:spacing w:before="40"/>
              <w:jc w:val="center"/>
              <w:rPr>
                <w:rFonts w:cs="Arial"/>
                <w:bCs/>
                <w:sz w:val="20"/>
                <w:szCs w:val="20"/>
              </w:rPr>
            </w:pPr>
          </w:p>
        </w:tc>
        <w:tc>
          <w:tcPr>
            <w:tcW w:w="758" w:type="pct"/>
            <w:vMerge/>
            <w:shd w:val="clear" w:color="auto" w:fill="auto"/>
          </w:tcPr>
          <w:p w14:paraId="413B7F19" w14:textId="77777777" w:rsidR="00B45BC1" w:rsidRPr="00646F4A" w:rsidRDefault="00B45BC1" w:rsidP="00A4791C">
            <w:pPr>
              <w:spacing w:before="40"/>
              <w:jc w:val="left"/>
              <w:rPr>
                <w:rFonts w:cs="Arial"/>
                <w:bCs/>
                <w:sz w:val="20"/>
                <w:szCs w:val="20"/>
              </w:rPr>
            </w:pPr>
          </w:p>
        </w:tc>
        <w:tc>
          <w:tcPr>
            <w:tcW w:w="808" w:type="pct"/>
            <w:shd w:val="clear" w:color="auto" w:fill="auto"/>
          </w:tcPr>
          <w:p w14:paraId="2287C8D9" w14:textId="4140C78D" w:rsidR="00B45BC1" w:rsidRPr="00646F4A" w:rsidRDefault="00B45BC1" w:rsidP="00A4791C">
            <w:pPr>
              <w:spacing w:before="40"/>
              <w:jc w:val="left"/>
              <w:rPr>
                <w:rFonts w:cs="Arial"/>
                <w:bCs/>
                <w:sz w:val="20"/>
                <w:szCs w:val="20"/>
              </w:rPr>
            </w:pPr>
            <w:r w:rsidRPr="00646F4A">
              <w:rPr>
                <w:rFonts w:cs="Arial"/>
                <w:bCs/>
                <w:sz w:val="20"/>
                <w:szCs w:val="20"/>
              </w:rPr>
              <w:t xml:space="preserve">Extend lease arrangement to provide greater security of tenure to Old Wheatleyans RUFC. </w:t>
            </w:r>
          </w:p>
        </w:tc>
        <w:tc>
          <w:tcPr>
            <w:tcW w:w="310" w:type="pct"/>
            <w:vMerge/>
            <w:shd w:val="clear" w:color="auto" w:fill="auto"/>
          </w:tcPr>
          <w:p w14:paraId="4E30F80F" w14:textId="292AFE64" w:rsidR="00B45BC1" w:rsidRPr="00646F4A" w:rsidRDefault="00B45BC1" w:rsidP="00A4791C">
            <w:pPr>
              <w:spacing w:before="40"/>
              <w:jc w:val="center"/>
              <w:rPr>
                <w:rFonts w:cs="Arial"/>
                <w:bCs/>
                <w:sz w:val="20"/>
                <w:szCs w:val="20"/>
              </w:rPr>
            </w:pPr>
          </w:p>
        </w:tc>
        <w:tc>
          <w:tcPr>
            <w:tcW w:w="324" w:type="pct"/>
            <w:vMerge/>
            <w:shd w:val="clear" w:color="auto" w:fill="FFFFFF"/>
          </w:tcPr>
          <w:p w14:paraId="47A93F60" w14:textId="77777777" w:rsidR="00B45BC1" w:rsidRPr="00646F4A" w:rsidRDefault="00B45BC1" w:rsidP="00A4791C">
            <w:pPr>
              <w:spacing w:before="40"/>
              <w:jc w:val="center"/>
              <w:rPr>
                <w:rFonts w:cs="Arial"/>
                <w:bCs/>
                <w:sz w:val="20"/>
                <w:szCs w:val="20"/>
              </w:rPr>
            </w:pPr>
          </w:p>
        </w:tc>
        <w:tc>
          <w:tcPr>
            <w:tcW w:w="315" w:type="pct"/>
            <w:shd w:val="clear" w:color="auto" w:fill="FFFFFF"/>
          </w:tcPr>
          <w:p w14:paraId="42F11D3E" w14:textId="56531A93" w:rsidR="00B45BC1" w:rsidRPr="00646F4A" w:rsidRDefault="00B45BC1" w:rsidP="00A4791C">
            <w:pPr>
              <w:spacing w:before="40"/>
              <w:jc w:val="center"/>
              <w:rPr>
                <w:rFonts w:cs="Arial"/>
                <w:bCs/>
                <w:sz w:val="20"/>
                <w:szCs w:val="20"/>
              </w:rPr>
            </w:pPr>
            <w:r w:rsidRPr="00646F4A">
              <w:rPr>
                <w:rFonts w:cs="Arial"/>
                <w:bCs/>
                <w:sz w:val="20"/>
                <w:szCs w:val="20"/>
              </w:rPr>
              <w:t>H</w:t>
            </w:r>
          </w:p>
        </w:tc>
        <w:tc>
          <w:tcPr>
            <w:tcW w:w="315" w:type="pct"/>
            <w:shd w:val="clear" w:color="auto" w:fill="FFFFFF"/>
          </w:tcPr>
          <w:p w14:paraId="36FBA56C" w14:textId="58F4A2E6" w:rsidR="00B45BC1" w:rsidRPr="00646F4A" w:rsidRDefault="00B45BC1" w:rsidP="00A4791C">
            <w:pPr>
              <w:spacing w:before="40"/>
              <w:jc w:val="center"/>
              <w:rPr>
                <w:rFonts w:cs="Arial"/>
                <w:bCs/>
                <w:sz w:val="20"/>
                <w:szCs w:val="20"/>
              </w:rPr>
            </w:pPr>
            <w:r w:rsidRPr="00646F4A">
              <w:rPr>
                <w:rFonts w:cs="Arial"/>
                <w:bCs/>
                <w:sz w:val="20"/>
                <w:szCs w:val="20"/>
              </w:rPr>
              <w:t>S</w:t>
            </w:r>
          </w:p>
        </w:tc>
        <w:tc>
          <w:tcPr>
            <w:tcW w:w="247" w:type="pct"/>
            <w:shd w:val="clear" w:color="auto" w:fill="FFFFFF"/>
          </w:tcPr>
          <w:p w14:paraId="6F05E82A" w14:textId="3167D8DB" w:rsidR="00B45BC1" w:rsidRPr="00646F4A" w:rsidRDefault="00B45BC1" w:rsidP="00A4791C">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50A87B7B" w14:textId="77777777" w:rsidR="00B45BC1" w:rsidRPr="00646F4A" w:rsidRDefault="00B45BC1" w:rsidP="00A4791C">
            <w:pPr>
              <w:spacing w:before="40"/>
              <w:jc w:val="center"/>
              <w:rPr>
                <w:rFonts w:cs="Arial"/>
                <w:bCs/>
                <w:sz w:val="20"/>
                <w:szCs w:val="20"/>
              </w:rPr>
            </w:pPr>
          </w:p>
        </w:tc>
      </w:tr>
      <w:tr w:rsidR="00646F4A" w:rsidRPr="00646F4A" w14:paraId="4AEDAA0C" w14:textId="77777777" w:rsidTr="00544BAF">
        <w:trPr>
          <w:cantSplit/>
          <w:trHeight w:val="145"/>
        </w:trPr>
        <w:tc>
          <w:tcPr>
            <w:tcW w:w="142" w:type="pct"/>
            <w:vMerge/>
            <w:tcBorders>
              <w:left w:val="single" w:sz="4" w:space="0" w:color="auto"/>
              <w:right w:val="single" w:sz="4" w:space="0" w:color="auto"/>
            </w:tcBorders>
            <w:shd w:val="clear" w:color="auto" w:fill="FFFFFF"/>
          </w:tcPr>
          <w:p w14:paraId="57B4E2F8" w14:textId="77777777" w:rsidR="00B45BC1" w:rsidRPr="00646F4A" w:rsidRDefault="00B45BC1" w:rsidP="00A4791C">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51741AEF" w14:textId="77777777" w:rsidR="00B45BC1" w:rsidRPr="00646F4A" w:rsidRDefault="00B45BC1" w:rsidP="00A4791C">
            <w:pPr>
              <w:spacing w:before="40"/>
              <w:jc w:val="left"/>
              <w:rPr>
                <w:rFonts w:cs="Arial"/>
                <w:sz w:val="20"/>
                <w:szCs w:val="20"/>
              </w:rPr>
            </w:pPr>
          </w:p>
        </w:tc>
        <w:tc>
          <w:tcPr>
            <w:tcW w:w="309" w:type="pct"/>
            <w:vMerge/>
          </w:tcPr>
          <w:p w14:paraId="6E3A30AB" w14:textId="77777777" w:rsidR="00B45BC1" w:rsidRPr="00646F4A" w:rsidRDefault="00B45BC1" w:rsidP="00A4791C">
            <w:pPr>
              <w:spacing w:before="40"/>
              <w:jc w:val="center"/>
              <w:rPr>
                <w:rFonts w:cs="Arial"/>
                <w:sz w:val="20"/>
                <w:szCs w:val="20"/>
              </w:rPr>
            </w:pPr>
          </w:p>
        </w:tc>
        <w:tc>
          <w:tcPr>
            <w:tcW w:w="337" w:type="pct"/>
            <w:vMerge/>
            <w:shd w:val="clear" w:color="auto" w:fill="auto"/>
          </w:tcPr>
          <w:p w14:paraId="4969F4E6" w14:textId="77777777" w:rsidR="00B45BC1" w:rsidRPr="00646F4A" w:rsidRDefault="00B45BC1" w:rsidP="00A4791C">
            <w:pPr>
              <w:spacing w:before="40"/>
              <w:jc w:val="center"/>
              <w:rPr>
                <w:rFonts w:cs="Arial"/>
                <w:sz w:val="20"/>
                <w:szCs w:val="20"/>
              </w:rPr>
            </w:pPr>
          </w:p>
        </w:tc>
        <w:tc>
          <w:tcPr>
            <w:tcW w:w="350" w:type="pct"/>
            <w:vMerge/>
            <w:shd w:val="clear" w:color="auto" w:fill="auto"/>
          </w:tcPr>
          <w:p w14:paraId="00E5013D" w14:textId="77777777" w:rsidR="00B45BC1" w:rsidRPr="00646F4A" w:rsidRDefault="00B45BC1" w:rsidP="00A4791C">
            <w:pPr>
              <w:spacing w:before="40"/>
              <w:jc w:val="center"/>
              <w:rPr>
                <w:rFonts w:cs="Arial"/>
                <w:bCs/>
                <w:sz w:val="20"/>
                <w:szCs w:val="20"/>
              </w:rPr>
            </w:pPr>
          </w:p>
        </w:tc>
        <w:tc>
          <w:tcPr>
            <w:tcW w:w="758" w:type="pct"/>
            <w:vMerge/>
            <w:shd w:val="clear" w:color="auto" w:fill="auto"/>
          </w:tcPr>
          <w:p w14:paraId="6C6D20ED" w14:textId="77777777" w:rsidR="00B45BC1" w:rsidRPr="00646F4A" w:rsidRDefault="00B45BC1" w:rsidP="00A4791C">
            <w:pPr>
              <w:spacing w:before="40"/>
              <w:jc w:val="left"/>
              <w:rPr>
                <w:rFonts w:cs="Arial"/>
                <w:bCs/>
                <w:sz w:val="20"/>
                <w:szCs w:val="20"/>
              </w:rPr>
            </w:pPr>
          </w:p>
        </w:tc>
        <w:tc>
          <w:tcPr>
            <w:tcW w:w="808" w:type="pct"/>
            <w:shd w:val="clear" w:color="auto" w:fill="auto"/>
          </w:tcPr>
          <w:p w14:paraId="319524E7" w14:textId="77777777" w:rsidR="00B45BC1" w:rsidRPr="00646F4A" w:rsidRDefault="00B45BC1" w:rsidP="00A4791C">
            <w:pPr>
              <w:spacing w:before="40"/>
              <w:jc w:val="left"/>
              <w:rPr>
                <w:rFonts w:cs="Arial"/>
                <w:bCs/>
                <w:sz w:val="20"/>
                <w:szCs w:val="20"/>
              </w:rPr>
            </w:pPr>
            <w:r w:rsidRPr="00646F4A">
              <w:rPr>
                <w:rFonts w:cs="Arial"/>
                <w:bCs/>
                <w:sz w:val="20"/>
                <w:szCs w:val="20"/>
              </w:rPr>
              <w:t xml:space="preserve">Explore options to improve ancillary facilities.  </w:t>
            </w:r>
          </w:p>
        </w:tc>
        <w:tc>
          <w:tcPr>
            <w:tcW w:w="310" w:type="pct"/>
            <w:vMerge/>
            <w:shd w:val="clear" w:color="auto" w:fill="auto"/>
          </w:tcPr>
          <w:p w14:paraId="41B57A39" w14:textId="33C5B827" w:rsidR="00B45BC1" w:rsidRPr="00646F4A" w:rsidRDefault="00B45BC1" w:rsidP="00A4791C">
            <w:pPr>
              <w:spacing w:before="40"/>
              <w:jc w:val="center"/>
              <w:rPr>
                <w:rFonts w:cs="Arial"/>
                <w:bCs/>
                <w:sz w:val="20"/>
                <w:szCs w:val="20"/>
              </w:rPr>
            </w:pPr>
          </w:p>
        </w:tc>
        <w:tc>
          <w:tcPr>
            <w:tcW w:w="324" w:type="pct"/>
            <w:vMerge/>
            <w:shd w:val="clear" w:color="auto" w:fill="FFFFFF"/>
          </w:tcPr>
          <w:p w14:paraId="6A1EC169" w14:textId="77777777" w:rsidR="00B45BC1" w:rsidRPr="00646F4A" w:rsidRDefault="00B45BC1" w:rsidP="00A4791C">
            <w:pPr>
              <w:spacing w:before="40"/>
              <w:jc w:val="center"/>
              <w:rPr>
                <w:rFonts w:cs="Arial"/>
                <w:bCs/>
                <w:sz w:val="20"/>
                <w:szCs w:val="20"/>
              </w:rPr>
            </w:pPr>
          </w:p>
        </w:tc>
        <w:tc>
          <w:tcPr>
            <w:tcW w:w="315" w:type="pct"/>
            <w:shd w:val="clear" w:color="auto" w:fill="FFFFFF"/>
          </w:tcPr>
          <w:p w14:paraId="38EEB7C8" w14:textId="02FF446B" w:rsidR="00B45BC1" w:rsidRPr="00646F4A" w:rsidRDefault="00B45BC1" w:rsidP="00A4791C">
            <w:pPr>
              <w:spacing w:before="40"/>
              <w:jc w:val="center"/>
              <w:rPr>
                <w:rFonts w:cs="Arial"/>
                <w:bCs/>
                <w:sz w:val="20"/>
                <w:szCs w:val="20"/>
              </w:rPr>
            </w:pPr>
            <w:r w:rsidRPr="00646F4A">
              <w:rPr>
                <w:rFonts w:cs="Arial"/>
                <w:bCs/>
                <w:sz w:val="20"/>
                <w:szCs w:val="20"/>
              </w:rPr>
              <w:t>H</w:t>
            </w:r>
          </w:p>
        </w:tc>
        <w:tc>
          <w:tcPr>
            <w:tcW w:w="315" w:type="pct"/>
            <w:shd w:val="clear" w:color="auto" w:fill="FFFFFF"/>
          </w:tcPr>
          <w:p w14:paraId="390D36F1" w14:textId="3575CB4B" w:rsidR="00B45BC1" w:rsidRPr="00646F4A" w:rsidRDefault="003177D2" w:rsidP="00A4791C">
            <w:pPr>
              <w:spacing w:before="40"/>
              <w:jc w:val="center"/>
              <w:rPr>
                <w:rFonts w:cs="Arial"/>
                <w:bCs/>
                <w:sz w:val="20"/>
                <w:szCs w:val="20"/>
              </w:rPr>
            </w:pPr>
            <w:r w:rsidRPr="00646F4A">
              <w:rPr>
                <w:rFonts w:cs="Arial"/>
                <w:bCs/>
                <w:sz w:val="20"/>
                <w:szCs w:val="20"/>
              </w:rPr>
              <w:t>M</w:t>
            </w:r>
          </w:p>
        </w:tc>
        <w:tc>
          <w:tcPr>
            <w:tcW w:w="247" w:type="pct"/>
            <w:shd w:val="clear" w:color="auto" w:fill="FFFFFF"/>
          </w:tcPr>
          <w:p w14:paraId="4B0199BC" w14:textId="0F72A761" w:rsidR="00B45BC1" w:rsidRPr="00646F4A" w:rsidRDefault="00B45BC1" w:rsidP="00A4791C">
            <w:pPr>
              <w:spacing w:before="40"/>
              <w:jc w:val="center"/>
              <w:rPr>
                <w:rFonts w:cs="Arial"/>
                <w:bCs/>
                <w:sz w:val="20"/>
                <w:szCs w:val="20"/>
              </w:rPr>
            </w:pPr>
            <w:r w:rsidRPr="00646F4A">
              <w:rPr>
                <w:rFonts w:cs="Arial"/>
                <w:bCs/>
                <w:sz w:val="20"/>
                <w:szCs w:val="20"/>
              </w:rPr>
              <w:t>M</w:t>
            </w:r>
          </w:p>
        </w:tc>
        <w:tc>
          <w:tcPr>
            <w:tcW w:w="245" w:type="pct"/>
            <w:vMerge/>
            <w:shd w:val="clear" w:color="auto" w:fill="FFFFFF"/>
          </w:tcPr>
          <w:p w14:paraId="1773A780" w14:textId="77777777" w:rsidR="00B45BC1" w:rsidRPr="00646F4A" w:rsidRDefault="00B45BC1" w:rsidP="00A4791C">
            <w:pPr>
              <w:spacing w:before="40"/>
              <w:jc w:val="center"/>
              <w:rPr>
                <w:rFonts w:cs="Arial"/>
                <w:bCs/>
                <w:sz w:val="20"/>
                <w:szCs w:val="20"/>
              </w:rPr>
            </w:pPr>
          </w:p>
        </w:tc>
      </w:tr>
      <w:tr w:rsidR="00646F4A" w:rsidRPr="00646F4A" w14:paraId="2350ECF2" w14:textId="77777777" w:rsidTr="00544BAF">
        <w:trPr>
          <w:cantSplit/>
          <w:trHeight w:val="920"/>
        </w:trPr>
        <w:tc>
          <w:tcPr>
            <w:tcW w:w="142" w:type="pct"/>
            <w:vMerge/>
            <w:tcBorders>
              <w:left w:val="single" w:sz="4" w:space="0" w:color="auto"/>
              <w:right w:val="single" w:sz="4" w:space="0" w:color="auto"/>
            </w:tcBorders>
            <w:shd w:val="clear" w:color="auto" w:fill="FFFFFF"/>
          </w:tcPr>
          <w:p w14:paraId="6013CD81" w14:textId="77777777" w:rsidR="00B45BC1" w:rsidRPr="00646F4A" w:rsidRDefault="00B45BC1" w:rsidP="00A4791C">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72BFBFC0" w14:textId="77777777" w:rsidR="00B45BC1" w:rsidRPr="00646F4A" w:rsidRDefault="00B45BC1" w:rsidP="00A4791C">
            <w:pPr>
              <w:spacing w:before="40"/>
              <w:jc w:val="left"/>
              <w:rPr>
                <w:rFonts w:cs="Arial"/>
                <w:sz w:val="20"/>
                <w:szCs w:val="20"/>
              </w:rPr>
            </w:pPr>
          </w:p>
        </w:tc>
        <w:tc>
          <w:tcPr>
            <w:tcW w:w="309" w:type="pct"/>
            <w:vMerge/>
          </w:tcPr>
          <w:p w14:paraId="412C2C8D" w14:textId="77777777" w:rsidR="00B45BC1" w:rsidRPr="00646F4A" w:rsidRDefault="00B45BC1" w:rsidP="00A4791C">
            <w:pPr>
              <w:spacing w:before="40"/>
              <w:jc w:val="center"/>
              <w:rPr>
                <w:rFonts w:cs="Arial"/>
                <w:sz w:val="20"/>
                <w:szCs w:val="20"/>
              </w:rPr>
            </w:pPr>
          </w:p>
        </w:tc>
        <w:tc>
          <w:tcPr>
            <w:tcW w:w="337" w:type="pct"/>
            <w:vMerge w:val="restart"/>
            <w:shd w:val="clear" w:color="auto" w:fill="auto"/>
          </w:tcPr>
          <w:p w14:paraId="56B5E42E" w14:textId="3031395D" w:rsidR="00B45BC1" w:rsidRPr="00646F4A" w:rsidRDefault="00B45BC1" w:rsidP="00A4791C">
            <w:pPr>
              <w:spacing w:before="40"/>
              <w:jc w:val="center"/>
              <w:rPr>
                <w:rFonts w:cs="Arial"/>
                <w:sz w:val="20"/>
                <w:szCs w:val="20"/>
              </w:rPr>
            </w:pPr>
            <w:r w:rsidRPr="00646F4A">
              <w:rPr>
                <w:rFonts w:cs="Arial"/>
                <w:sz w:val="20"/>
                <w:szCs w:val="20"/>
              </w:rPr>
              <w:t>Hockey</w:t>
            </w:r>
          </w:p>
        </w:tc>
        <w:tc>
          <w:tcPr>
            <w:tcW w:w="350" w:type="pct"/>
            <w:vMerge/>
            <w:shd w:val="clear" w:color="auto" w:fill="auto"/>
          </w:tcPr>
          <w:p w14:paraId="1AFF9314" w14:textId="77777777" w:rsidR="00B45BC1" w:rsidRPr="00646F4A" w:rsidRDefault="00B45BC1" w:rsidP="00A4791C">
            <w:pPr>
              <w:spacing w:before="40"/>
              <w:jc w:val="center"/>
              <w:rPr>
                <w:rFonts w:cs="Arial"/>
                <w:bCs/>
                <w:sz w:val="20"/>
                <w:szCs w:val="20"/>
              </w:rPr>
            </w:pPr>
          </w:p>
        </w:tc>
        <w:tc>
          <w:tcPr>
            <w:tcW w:w="758" w:type="pct"/>
            <w:vMerge w:val="restart"/>
            <w:shd w:val="clear" w:color="auto" w:fill="auto"/>
          </w:tcPr>
          <w:p w14:paraId="59BA1BFD" w14:textId="0CDA8414" w:rsidR="00B45BC1" w:rsidRPr="00646F4A" w:rsidRDefault="00B45BC1" w:rsidP="00A4791C">
            <w:pPr>
              <w:spacing w:before="40"/>
              <w:jc w:val="left"/>
              <w:rPr>
                <w:rFonts w:cs="Arial"/>
                <w:bCs/>
                <w:sz w:val="20"/>
                <w:szCs w:val="20"/>
              </w:rPr>
            </w:pPr>
            <w:r w:rsidRPr="00646F4A">
              <w:rPr>
                <w:rFonts w:cs="Arial"/>
                <w:bCs/>
                <w:sz w:val="20"/>
                <w:szCs w:val="20"/>
              </w:rPr>
              <w:t xml:space="preserve">Two full size sand-based pitches which are available for community use, although with limited weekend opening hours. The playing surface is seven years old, meaning the provision is assessed as standard quality. Used by Berkswell &amp; Balsall Common HC and Sikh Union Coventry HC. Serviced by limited car parking. </w:t>
            </w:r>
          </w:p>
        </w:tc>
        <w:tc>
          <w:tcPr>
            <w:tcW w:w="808" w:type="pct"/>
            <w:shd w:val="clear" w:color="auto" w:fill="auto"/>
          </w:tcPr>
          <w:p w14:paraId="53D09BD1" w14:textId="58728EA6" w:rsidR="00B45BC1" w:rsidRPr="00646F4A" w:rsidRDefault="00B45BC1" w:rsidP="00A4791C">
            <w:pPr>
              <w:spacing w:before="40"/>
              <w:jc w:val="left"/>
              <w:rPr>
                <w:rFonts w:cs="Arial"/>
                <w:bCs/>
                <w:sz w:val="20"/>
                <w:szCs w:val="20"/>
              </w:rPr>
            </w:pPr>
            <w:r w:rsidRPr="00646F4A">
              <w:rPr>
                <w:rFonts w:cs="Arial"/>
                <w:bCs/>
                <w:sz w:val="20"/>
                <w:szCs w:val="20"/>
              </w:rPr>
              <w:t xml:space="preserve">Protect as a hockey suitable surface and ensure a sinking fund is in place for long-term sustainability. </w:t>
            </w:r>
          </w:p>
        </w:tc>
        <w:tc>
          <w:tcPr>
            <w:tcW w:w="310" w:type="pct"/>
            <w:vMerge/>
            <w:shd w:val="clear" w:color="auto" w:fill="auto"/>
          </w:tcPr>
          <w:p w14:paraId="04F671C7" w14:textId="5C8F726E" w:rsidR="00B45BC1" w:rsidRPr="00646F4A" w:rsidRDefault="00B45BC1" w:rsidP="00A4791C">
            <w:pPr>
              <w:spacing w:before="40"/>
              <w:jc w:val="center"/>
              <w:rPr>
                <w:rFonts w:cs="Arial"/>
                <w:bCs/>
                <w:sz w:val="20"/>
                <w:szCs w:val="20"/>
              </w:rPr>
            </w:pPr>
          </w:p>
        </w:tc>
        <w:tc>
          <w:tcPr>
            <w:tcW w:w="324" w:type="pct"/>
            <w:vMerge/>
            <w:shd w:val="clear" w:color="auto" w:fill="FFFFFF"/>
          </w:tcPr>
          <w:p w14:paraId="7D779264" w14:textId="77777777" w:rsidR="00B45BC1" w:rsidRPr="00646F4A" w:rsidRDefault="00B45BC1" w:rsidP="00A4791C">
            <w:pPr>
              <w:spacing w:before="40"/>
              <w:jc w:val="center"/>
              <w:rPr>
                <w:rFonts w:cs="Arial"/>
                <w:bCs/>
                <w:sz w:val="20"/>
                <w:szCs w:val="20"/>
              </w:rPr>
            </w:pPr>
          </w:p>
        </w:tc>
        <w:tc>
          <w:tcPr>
            <w:tcW w:w="315" w:type="pct"/>
            <w:shd w:val="clear" w:color="auto" w:fill="FFFFFF"/>
          </w:tcPr>
          <w:p w14:paraId="6F3801E2" w14:textId="6BE7C314" w:rsidR="00B45BC1" w:rsidRPr="00646F4A" w:rsidRDefault="00B45BC1" w:rsidP="00A4791C">
            <w:pPr>
              <w:spacing w:before="40"/>
              <w:jc w:val="center"/>
              <w:rPr>
                <w:rFonts w:cs="Arial"/>
                <w:bCs/>
                <w:sz w:val="20"/>
                <w:szCs w:val="20"/>
              </w:rPr>
            </w:pPr>
            <w:r w:rsidRPr="00646F4A">
              <w:rPr>
                <w:rFonts w:cs="Arial"/>
                <w:bCs/>
                <w:sz w:val="20"/>
                <w:szCs w:val="20"/>
              </w:rPr>
              <w:t>H</w:t>
            </w:r>
          </w:p>
        </w:tc>
        <w:tc>
          <w:tcPr>
            <w:tcW w:w="315" w:type="pct"/>
            <w:shd w:val="clear" w:color="auto" w:fill="FFFFFF"/>
          </w:tcPr>
          <w:p w14:paraId="52AD292C" w14:textId="6AB8859F" w:rsidR="00B45BC1" w:rsidRPr="00646F4A" w:rsidRDefault="003177D2" w:rsidP="00A4791C">
            <w:pPr>
              <w:spacing w:before="40"/>
              <w:jc w:val="center"/>
              <w:rPr>
                <w:rFonts w:cs="Arial"/>
                <w:bCs/>
                <w:sz w:val="20"/>
                <w:szCs w:val="20"/>
              </w:rPr>
            </w:pPr>
            <w:r w:rsidRPr="00646F4A">
              <w:rPr>
                <w:rFonts w:cs="Arial"/>
                <w:bCs/>
                <w:sz w:val="20"/>
                <w:szCs w:val="20"/>
              </w:rPr>
              <w:t>M</w:t>
            </w:r>
          </w:p>
        </w:tc>
        <w:tc>
          <w:tcPr>
            <w:tcW w:w="247" w:type="pct"/>
            <w:shd w:val="clear" w:color="auto" w:fill="FFFFFF"/>
          </w:tcPr>
          <w:p w14:paraId="58115061" w14:textId="6A4D3727" w:rsidR="00B45BC1" w:rsidRPr="00646F4A" w:rsidRDefault="00B45BC1" w:rsidP="00A4791C">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2B457973" w14:textId="77777777" w:rsidR="00B45BC1" w:rsidRPr="00646F4A" w:rsidRDefault="00B45BC1" w:rsidP="00A4791C">
            <w:pPr>
              <w:spacing w:before="40"/>
              <w:jc w:val="center"/>
              <w:rPr>
                <w:rFonts w:cs="Arial"/>
                <w:bCs/>
                <w:sz w:val="20"/>
                <w:szCs w:val="20"/>
              </w:rPr>
            </w:pPr>
          </w:p>
        </w:tc>
      </w:tr>
      <w:tr w:rsidR="00646F4A" w:rsidRPr="00646F4A" w14:paraId="78F4BF9A" w14:textId="77777777" w:rsidTr="00544BAF">
        <w:trPr>
          <w:cantSplit/>
          <w:trHeight w:val="690"/>
        </w:trPr>
        <w:tc>
          <w:tcPr>
            <w:tcW w:w="142" w:type="pct"/>
            <w:vMerge/>
            <w:tcBorders>
              <w:left w:val="single" w:sz="4" w:space="0" w:color="auto"/>
              <w:right w:val="single" w:sz="4" w:space="0" w:color="auto"/>
            </w:tcBorders>
            <w:shd w:val="clear" w:color="auto" w:fill="FFFFFF"/>
          </w:tcPr>
          <w:p w14:paraId="2276387C" w14:textId="77777777" w:rsidR="00B45BC1" w:rsidRPr="00646F4A" w:rsidRDefault="00B45BC1" w:rsidP="00A4791C">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2C61BFC5" w14:textId="77777777" w:rsidR="00B45BC1" w:rsidRPr="00646F4A" w:rsidRDefault="00B45BC1" w:rsidP="00A4791C">
            <w:pPr>
              <w:spacing w:before="40"/>
              <w:jc w:val="left"/>
              <w:rPr>
                <w:rFonts w:cs="Arial"/>
                <w:sz w:val="20"/>
                <w:szCs w:val="20"/>
              </w:rPr>
            </w:pPr>
          </w:p>
        </w:tc>
        <w:tc>
          <w:tcPr>
            <w:tcW w:w="309" w:type="pct"/>
            <w:vMerge/>
          </w:tcPr>
          <w:p w14:paraId="3D06B06C" w14:textId="77777777" w:rsidR="00B45BC1" w:rsidRPr="00646F4A" w:rsidRDefault="00B45BC1" w:rsidP="00A4791C">
            <w:pPr>
              <w:spacing w:before="40"/>
              <w:jc w:val="center"/>
              <w:rPr>
                <w:rFonts w:cs="Arial"/>
                <w:sz w:val="20"/>
                <w:szCs w:val="20"/>
              </w:rPr>
            </w:pPr>
          </w:p>
        </w:tc>
        <w:tc>
          <w:tcPr>
            <w:tcW w:w="337" w:type="pct"/>
            <w:vMerge/>
            <w:shd w:val="clear" w:color="auto" w:fill="auto"/>
          </w:tcPr>
          <w:p w14:paraId="44AB007E" w14:textId="77777777" w:rsidR="00B45BC1" w:rsidRPr="00646F4A" w:rsidRDefault="00B45BC1" w:rsidP="00A4791C">
            <w:pPr>
              <w:spacing w:before="40"/>
              <w:jc w:val="center"/>
              <w:rPr>
                <w:rFonts w:cs="Arial"/>
                <w:sz w:val="20"/>
                <w:szCs w:val="20"/>
              </w:rPr>
            </w:pPr>
          </w:p>
        </w:tc>
        <w:tc>
          <w:tcPr>
            <w:tcW w:w="350" w:type="pct"/>
            <w:vMerge/>
            <w:shd w:val="clear" w:color="auto" w:fill="auto"/>
          </w:tcPr>
          <w:p w14:paraId="6F3EB2C5" w14:textId="77777777" w:rsidR="00B45BC1" w:rsidRPr="00646F4A" w:rsidRDefault="00B45BC1" w:rsidP="00A4791C">
            <w:pPr>
              <w:spacing w:before="40"/>
              <w:jc w:val="center"/>
              <w:rPr>
                <w:rFonts w:cs="Arial"/>
                <w:bCs/>
                <w:sz w:val="20"/>
                <w:szCs w:val="20"/>
              </w:rPr>
            </w:pPr>
          </w:p>
        </w:tc>
        <w:tc>
          <w:tcPr>
            <w:tcW w:w="758" w:type="pct"/>
            <w:vMerge/>
            <w:shd w:val="clear" w:color="auto" w:fill="auto"/>
          </w:tcPr>
          <w:p w14:paraId="535D16F7" w14:textId="77777777" w:rsidR="00B45BC1" w:rsidRPr="00646F4A" w:rsidRDefault="00B45BC1" w:rsidP="00A4791C">
            <w:pPr>
              <w:spacing w:before="40"/>
              <w:jc w:val="left"/>
              <w:rPr>
                <w:rFonts w:cs="Arial"/>
                <w:bCs/>
                <w:sz w:val="20"/>
                <w:szCs w:val="20"/>
              </w:rPr>
            </w:pPr>
          </w:p>
        </w:tc>
        <w:tc>
          <w:tcPr>
            <w:tcW w:w="808" w:type="pct"/>
            <w:shd w:val="clear" w:color="auto" w:fill="auto"/>
          </w:tcPr>
          <w:p w14:paraId="3546F50C" w14:textId="491E1E17" w:rsidR="00B45BC1" w:rsidRPr="00646F4A" w:rsidRDefault="00B45BC1" w:rsidP="00A4791C">
            <w:pPr>
              <w:spacing w:before="40"/>
              <w:jc w:val="left"/>
              <w:rPr>
                <w:rFonts w:cs="Arial"/>
                <w:bCs/>
                <w:sz w:val="20"/>
                <w:szCs w:val="20"/>
              </w:rPr>
            </w:pPr>
            <w:r w:rsidRPr="00646F4A">
              <w:rPr>
                <w:rFonts w:cs="Arial"/>
                <w:bCs/>
                <w:sz w:val="20"/>
                <w:szCs w:val="20"/>
              </w:rPr>
              <w:t xml:space="preserve">Explore opportunities to increase availability, particularly on Saturday mornings. </w:t>
            </w:r>
          </w:p>
        </w:tc>
        <w:tc>
          <w:tcPr>
            <w:tcW w:w="310" w:type="pct"/>
            <w:vMerge/>
            <w:shd w:val="clear" w:color="auto" w:fill="auto"/>
          </w:tcPr>
          <w:p w14:paraId="7E3395BD" w14:textId="77ADC9D5" w:rsidR="00B45BC1" w:rsidRPr="00646F4A" w:rsidRDefault="00B45BC1" w:rsidP="00A4791C">
            <w:pPr>
              <w:spacing w:before="40"/>
              <w:jc w:val="center"/>
              <w:rPr>
                <w:rFonts w:cs="Arial"/>
                <w:bCs/>
                <w:sz w:val="20"/>
                <w:szCs w:val="20"/>
              </w:rPr>
            </w:pPr>
          </w:p>
        </w:tc>
        <w:tc>
          <w:tcPr>
            <w:tcW w:w="324" w:type="pct"/>
            <w:vMerge/>
            <w:shd w:val="clear" w:color="auto" w:fill="FFFFFF"/>
          </w:tcPr>
          <w:p w14:paraId="1C045F56" w14:textId="77777777" w:rsidR="00B45BC1" w:rsidRPr="00646F4A" w:rsidRDefault="00B45BC1" w:rsidP="00A4791C">
            <w:pPr>
              <w:spacing w:before="40"/>
              <w:jc w:val="center"/>
              <w:rPr>
                <w:rFonts w:cs="Arial"/>
                <w:bCs/>
                <w:sz w:val="20"/>
                <w:szCs w:val="20"/>
              </w:rPr>
            </w:pPr>
          </w:p>
        </w:tc>
        <w:tc>
          <w:tcPr>
            <w:tcW w:w="315" w:type="pct"/>
            <w:shd w:val="clear" w:color="auto" w:fill="FFFFFF"/>
          </w:tcPr>
          <w:p w14:paraId="6ECA1A77" w14:textId="63C2EDAC" w:rsidR="00B45BC1" w:rsidRPr="00646F4A" w:rsidRDefault="00B45BC1" w:rsidP="00A4791C">
            <w:pPr>
              <w:spacing w:before="40"/>
              <w:jc w:val="center"/>
              <w:rPr>
                <w:rFonts w:cs="Arial"/>
                <w:bCs/>
                <w:sz w:val="20"/>
                <w:szCs w:val="20"/>
              </w:rPr>
            </w:pPr>
            <w:r w:rsidRPr="00646F4A">
              <w:rPr>
                <w:rFonts w:cs="Arial"/>
                <w:bCs/>
                <w:sz w:val="20"/>
                <w:szCs w:val="20"/>
              </w:rPr>
              <w:t>H</w:t>
            </w:r>
          </w:p>
        </w:tc>
        <w:tc>
          <w:tcPr>
            <w:tcW w:w="315" w:type="pct"/>
            <w:shd w:val="clear" w:color="auto" w:fill="FFFFFF"/>
          </w:tcPr>
          <w:p w14:paraId="5A663839" w14:textId="2E70FA18" w:rsidR="00B45BC1" w:rsidRPr="00646F4A" w:rsidRDefault="00B45BC1" w:rsidP="00A4791C">
            <w:pPr>
              <w:spacing w:before="40"/>
              <w:jc w:val="center"/>
              <w:rPr>
                <w:rFonts w:cs="Arial"/>
                <w:bCs/>
                <w:sz w:val="20"/>
                <w:szCs w:val="20"/>
              </w:rPr>
            </w:pPr>
            <w:r w:rsidRPr="00646F4A">
              <w:rPr>
                <w:rFonts w:cs="Arial"/>
                <w:bCs/>
                <w:sz w:val="20"/>
                <w:szCs w:val="20"/>
              </w:rPr>
              <w:t>S</w:t>
            </w:r>
          </w:p>
        </w:tc>
        <w:tc>
          <w:tcPr>
            <w:tcW w:w="247" w:type="pct"/>
            <w:shd w:val="clear" w:color="auto" w:fill="FFFFFF"/>
          </w:tcPr>
          <w:p w14:paraId="1E87B940" w14:textId="65384354" w:rsidR="00B45BC1" w:rsidRPr="00646F4A" w:rsidRDefault="00B45BC1" w:rsidP="00A4791C">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57DA9E38" w14:textId="77777777" w:rsidR="00B45BC1" w:rsidRPr="00646F4A" w:rsidRDefault="00B45BC1" w:rsidP="00A4791C">
            <w:pPr>
              <w:spacing w:before="40"/>
              <w:jc w:val="center"/>
              <w:rPr>
                <w:rFonts w:cs="Arial"/>
                <w:bCs/>
                <w:sz w:val="20"/>
                <w:szCs w:val="20"/>
              </w:rPr>
            </w:pPr>
          </w:p>
        </w:tc>
      </w:tr>
      <w:tr w:rsidR="00646F4A" w:rsidRPr="00646F4A" w14:paraId="4FF6393E" w14:textId="77777777" w:rsidTr="00544BAF">
        <w:trPr>
          <w:cantSplit/>
          <w:trHeight w:val="465"/>
        </w:trPr>
        <w:tc>
          <w:tcPr>
            <w:tcW w:w="142" w:type="pct"/>
            <w:vMerge/>
            <w:tcBorders>
              <w:left w:val="single" w:sz="4" w:space="0" w:color="auto"/>
              <w:right w:val="single" w:sz="4" w:space="0" w:color="auto"/>
            </w:tcBorders>
            <w:shd w:val="clear" w:color="auto" w:fill="FFFFFF"/>
          </w:tcPr>
          <w:p w14:paraId="7C5EB7B0" w14:textId="77777777" w:rsidR="00B45BC1" w:rsidRPr="00646F4A" w:rsidRDefault="00B45BC1" w:rsidP="00A4791C">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58B9E328" w14:textId="77777777" w:rsidR="00B45BC1" w:rsidRPr="00646F4A" w:rsidRDefault="00B45BC1" w:rsidP="00A4791C">
            <w:pPr>
              <w:spacing w:before="40"/>
              <w:jc w:val="left"/>
              <w:rPr>
                <w:rFonts w:cs="Arial"/>
                <w:sz w:val="20"/>
                <w:szCs w:val="20"/>
              </w:rPr>
            </w:pPr>
          </w:p>
        </w:tc>
        <w:tc>
          <w:tcPr>
            <w:tcW w:w="309" w:type="pct"/>
            <w:vMerge/>
          </w:tcPr>
          <w:p w14:paraId="6E4C580F" w14:textId="77777777" w:rsidR="00B45BC1" w:rsidRPr="00646F4A" w:rsidRDefault="00B45BC1" w:rsidP="00A4791C">
            <w:pPr>
              <w:spacing w:before="40"/>
              <w:jc w:val="center"/>
              <w:rPr>
                <w:rFonts w:cs="Arial"/>
                <w:sz w:val="20"/>
                <w:szCs w:val="20"/>
              </w:rPr>
            </w:pPr>
          </w:p>
        </w:tc>
        <w:tc>
          <w:tcPr>
            <w:tcW w:w="337" w:type="pct"/>
            <w:vMerge/>
            <w:shd w:val="clear" w:color="auto" w:fill="auto"/>
          </w:tcPr>
          <w:p w14:paraId="01DB3230" w14:textId="77777777" w:rsidR="00B45BC1" w:rsidRPr="00646F4A" w:rsidRDefault="00B45BC1" w:rsidP="00A4791C">
            <w:pPr>
              <w:spacing w:before="40"/>
              <w:jc w:val="center"/>
              <w:rPr>
                <w:rFonts w:cs="Arial"/>
                <w:sz w:val="20"/>
                <w:szCs w:val="20"/>
              </w:rPr>
            </w:pPr>
          </w:p>
        </w:tc>
        <w:tc>
          <w:tcPr>
            <w:tcW w:w="350" w:type="pct"/>
            <w:vMerge/>
            <w:shd w:val="clear" w:color="auto" w:fill="auto"/>
          </w:tcPr>
          <w:p w14:paraId="5120FCEE" w14:textId="77777777" w:rsidR="00B45BC1" w:rsidRPr="00646F4A" w:rsidRDefault="00B45BC1" w:rsidP="00A4791C">
            <w:pPr>
              <w:spacing w:before="40"/>
              <w:jc w:val="center"/>
              <w:rPr>
                <w:rFonts w:cs="Arial"/>
                <w:bCs/>
                <w:sz w:val="20"/>
                <w:szCs w:val="20"/>
              </w:rPr>
            </w:pPr>
          </w:p>
        </w:tc>
        <w:tc>
          <w:tcPr>
            <w:tcW w:w="758" w:type="pct"/>
            <w:vMerge/>
            <w:shd w:val="clear" w:color="auto" w:fill="auto"/>
          </w:tcPr>
          <w:p w14:paraId="799417B8" w14:textId="77777777" w:rsidR="00B45BC1" w:rsidRPr="00646F4A" w:rsidRDefault="00B45BC1" w:rsidP="00A4791C">
            <w:pPr>
              <w:spacing w:before="40"/>
              <w:jc w:val="left"/>
              <w:rPr>
                <w:rFonts w:cs="Arial"/>
                <w:bCs/>
                <w:sz w:val="20"/>
                <w:szCs w:val="20"/>
              </w:rPr>
            </w:pPr>
          </w:p>
        </w:tc>
        <w:tc>
          <w:tcPr>
            <w:tcW w:w="808" w:type="pct"/>
            <w:shd w:val="clear" w:color="auto" w:fill="auto"/>
          </w:tcPr>
          <w:p w14:paraId="415ED5D8" w14:textId="7833219B" w:rsidR="00B45BC1" w:rsidRPr="00646F4A" w:rsidRDefault="00B45BC1" w:rsidP="00A4791C">
            <w:pPr>
              <w:spacing w:before="40"/>
              <w:jc w:val="left"/>
              <w:rPr>
                <w:rFonts w:cs="Arial"/>
                <w:bCs/>
                <w:sz w:val="20"/>
                <w:szCs w:val="20"/>
              </w:rPr>
            </w:pPr>
            <w:r w:rsidRPr="00646F4A">
              <w:rPr>
                <w:rFonts w:cs="Arial"/>
                <w:bCs/>
                <w:sz w:val="20"/>
                <w:szCs w:val="20"/>
              </w:rPr>
              <w:t xml:space="preserve">Improve security of tenure via longer-term usage arrangements with clubs. </w:t>
            </w:r>
          </w:p>
        </w:tc>
        <w:tc>
          <w:tcPr>
            <w:tcW w:w="310" w:type="pct"/>
            <w:vMerge/>
            <w:shd w:val="clear" w:color="auto" w:fill="auto"/>
          </w:tcPr>
          <w:p w14:paraId="6E3E9DCD" w14:textId="412B9160" w:rsidR="00B45BC1" w:rsidRPr="00646F4A" w:rsidRDefault="00B45BC1" w:rsidP="00A4791C">
            <w:pPr>
              <w:spacing w:before="40"/>
              <w:jc w:val="center"/>
              <w:rPr>
                <w:rFonts w:cs="Arial"/>
                <w:bCs/>
                <w:sz w:val="20"/>
                <w:szCs w:val="20"/>
              </w:rPr>
            </w:pPr>
          </w:p>
        </w:tc>
        <w:tc>
          <w:tcPr>
            <w:tcW w:w="324" w:type="pct"/>
            <w:vMerge/>
            <w:shd w:val="clear" w:color="auto" w:fill="FFFFFF"/>
          </w:tcPr>
          <w:p w14:paraId="7338B59C" w14:textId="77777777" w:rsidR="00B45BC1" w:rsidRPr="00646F4A" w:rsidRDefault="00B45BC1" w:rsidP="00A4791C">
            <w:pPr>
              <w:spacing w:before="40"/>
              <w:jc w:val="center"/>
              <w:rPr>
                <w:rFonts w:cs="Arial"/>
                <w:bCs/>
                <w:sz w:val="20"/>
                <w:szCs w:val="20"/>
              </w:rPr>
            </w:pPr>
          </w:p>
        </w:tc>
        <w:tc>
          <w:tcPr>
            <w:tcW w:w="315" w:type="pct"/>
            <w:shd w:val="clear" w:color="auto" w:fill="FFFFFF"/>
          </w:tcPr>
          <w:p w14:paraId="619C107D" w14:textId="6D620939" w:rsidR="00B45BC1" w:rsidRPr="00646F4A" w:rsidRDefault="00B45BC1" w:rsidP="00A4791C">
            <w:pPr>
              <w:spacing w:before="40"/>
              <w:jc w:val="center"/>
              <w:rPr>
                <w:rFonts w:cs="Arial"/>
                <w:bCs/>
                <w:sz w:val="20"/>
                <w:szCs w:val="20"/>
              </w:rPr>
            </w:pPr>
            <w:r w:rsidRPr="00646F4A">
              <w:rPr>
                <w:rFonts w:cs="Arial"/>
                <w:bCs/>
                <w:sz w:val="20"/>
                <w:szCs w:val="20"/>
              </w:rPr>
              <w:t>H</w:t>
            </w:r>
          </w:p>
        </w:tc>
        <w:tc>
          <w:tcPr>
            <w:tcW w:w="315" w:type="pct"/>
            <w:shd w:val="clear" w:color="auto" w:fill="FFFFFF"/>
          </w:tcPr>
          <w:p w14:paraId="3B317E20" w14:textId="4B711D17" w:rsidR="00B45BC1" w:rsidRPr="00646F4A" w:rsidRDefault="00B45BC1" w:rsidP="00A4791C">
            <w:pPr>
              <w:spacing w:before="40"/>
              <w:jc w:val="center"/>
              <w:rPr>
                <w:rFonts w:cs="Arial"/>
                <w:bCs/>
                <w:sz w:val="20"/>
                <w:szCs w:val="20"/>
              </w:rPr>
            </w:pPr>
            <w:r w:rsidRPr="00646F4A">
              <w:rPr>
                <w:rFonts w:cs="Arial"/>
                <w:bCs/>
                <w:sz w:val="20"/>
                <w:szCs w:val="20"/>
              </w:rPr>
              <w:t>S</w:t>
            </w:r>
          </w:p>
        </w:tc>
        <w:tc>
          <w:tcPr>
            <w:tcW w:w="247" w:type="pct"/>
            <w:shd w:val="clear" w:color="auto" w:fill="FFFFFF"/>
          </w:tcPr>
          <w:p w14:paraId="74C06EFC" w14:textId="0CD7E921" w:rsidR="00B45BC1" w:rsidRPr="00646F4A" w:rsidRDefault="00B45BC1" w:rsidP="00A4791C">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156E9FD4" w14:textId="77777777" w:rsidR="00B45BC1" w:rsidRPr="00646F4A" w:rsidRDefault="00B45BC1" w:rsidP="00A4791C">
            <w:pPr>
              <w:spacing w:before="40"/>
              <w:jc w:val="center"/>
              <w:rPr>
                <w:rFonts w:cs="Arial"/>
                <w:bCs/>
                <w:sz w:val="20"/>
                <w:szCs w:val="20"/>
              </w:rPr>
            </w:pPr>
          </w:p>
        </w:tc>
      </w:tr>
      <w:tr w:rsidR="00646F4A" w:rsidRPr="00646F4A" w14:paraId="2513903F" w14:textId="77777777" w:rsidTr="00544BAF">
        <w:trPr>
          <w:cantSplit/>
          <w:trHeight w:val="255"/>
        </w:trPr>
        <w:tc>
          <w:tcPr>
            <w:tcW w:w="142" w:type="pct"/>
            <w:vMerge/>
            <w:tcBorders>
              <w:left w:val="single" w:sz="4" w:space="0" w:color="auto"/>
              <w:right w:val="single" w:sz="4" w:space="0" w:color="auto"/>
            </w:tcBorders>
            <w:shd w:val="clear" w:color="auto" w:fill="FFFFFF"/>
          </w:tcPr>
          <w:p w14:paraId="75339430" w14:textId="77777777" w:rsidR="00B45BC1" w:rsidRPr="00646F4A" w:rsidRDefault="00B45BC1" w:rsidP="00A4791C">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56C8DFC2" w14:textId="77777777" w:rsidR="00B45BC1" w:rsidRPr="00646F4A" w:rsidRDefault="00B45BC1" w:rsidP="00A4791C">
            <w:pPr>
              <w:spacing w:before="40"/>
              <w:jc w:val="left"/>
              <w:rPr>
                <w:rFonts w:cs="Arial"/>
                <w:sz w:val="20"/>
                <w:szCs w:val="20"/>
              </w:rPr>
            </w:pPr>
          </w:p>
        </w:tc>
        <w:tc>
          <w:tcPr>
            <w:tcW w:w="309" w:type="pct"/>
            <w:vMerge/>
          </w:tcPr>
          <w:p w14:paraId="733D0C16" w14:textId="77777777" w:rsidR="00B45BC1" w:rsidRPr="00646F4A" w:rsidRDefault="00B45BC1" w:rsidP="00A4791C">
            <w:pPr>
              <w:spacing w:before="40"/>
              <w:jc w:val="center"/>
              <w:rPr>
                <w:rFonts w:cs="Arial"/>
                <w:sz w:val="20"/>
                <w:szCs w:val="20"/>
              </w:rPr>
            </w:pPr>
          </w:p>
        </w:tc>
        <w:tc>
          <w:tcPr>
            <w:tcW w:w="337" w:type="pct"/>
            <w:vMerge/>
            <w:shd w:val="clear" w:color="auto" w:fill="auto"/>
          </w:tcPr>
          <w:p w14:paraId="08059671" w14:textId="77777777" w:rsidR="00B45BC1" w:rsidRPr="00646F4A" w:rsidRDefault="00B45BC1" w:rsidP="00A4791C">
            <w:pPr>
              <w:spacing w:before="40"/>
              <w:jc w:val="center"/>
              <w:rPr>
                <w:rFonts w:cs="Arial"/>
                <w:sz w:val="20"/>
                <w:szCs w:val="20"/>
              </w:rPr>
            </w:pPr>
          </w:p>
        </w:tc>
        <w:tc>
          <w:tcPr>
            <w:tcW w:w="350" w:type="pct"/>
            <w:vMerge/>
            <w:shd w:val="clear" w:color="auto" w:fill="auto"/>
          </w:tcPr>
          <w:p w14:paraId="596916A2" w14:textId="77777777" w:rsidR="00B45BC1" w:rsidRPr="00646F4A" w:rsidRDefault="00B45BC1" w:rsidP="00A4791C">
            <w:pPr>
              <w:spacing w:before="40"/>
              <w:jc w:val="center"/>
              <w:rPr>
                <w:rFonts w:cs="Arial"/>
                <w:bCs/>
                <w:sz w:val="20"/>
                <w:szCs w:val="20"/>
              </w:rPr>
            </w:pPr>
          </w:p>
        </w:tc>
        <w:tc>
          <w:tcPr>
            <w:tcW w:w="758" w:type="pct"/>
            <w:vMerge/>
            <w:shd w:val="clear" w:color="auto" w:fill="auto"/>
          </w:tcPr>
          <w:p w14:paraId="2F963DCA" w14:textId="77777777" w:rsidR="00B45BC1" w:rsidRPr="00646F4A" w:rsidRDefault="00B45BC1" w:rsidP="00A4791C">
            <w:pPr>
              <w:spacing w:before="40"/>
              <w:jc w:val="left"/>
              <w:rPr>
                <w:rFonts w:cs="Arial"/>
                <w:bCs/>
                <w:sz w:val="20"/>
                <w:szCs w:val="20"/>
              </w:rPr>
            </w:pPr>
          </w:p>
        </w:tc>
        <w:tc>
          <w:tcPr>
            <w:tcW w:w="808" w:type="pct"/>
            <w:shd w:val="clear" w:color="auto" w:fill="auto"/>
          </w:tcPr>
          <w:p w14:paraId="31CD284E" w14:textId="77777777" w:rsidR="00B45BC1" w:rsidRPr="00646F4A" w:rsidRDefault="00B45BC1" w:rsidP="00A4791C">
            <w:pPr>
              <w:spacing w:before="40"/>
              <w:jc w:val="left"/>
              <w:rPr>
                <w:rFonts w:cs="Arial"/>
                <w:bCs/>
                <w:sz w:val="20"/>
                <w:szCs w:val="20"/>
              </w:rPr>
            </w:pPr>
            <w:r w:rsidRPr="00646F4A">
              <w:rPr>
                <w:rFonts w:cs="Arial"/>
                <w:bCs/>
                <w:sz w:val="20"/>
                <w:szCs w:val="20"/>
              </w:rPr>
              <w:t xml:space="preserve">Explore resolution to car parking issues. </w:t>
            </w:r>
          </w:p>
        </w:tc>
        <w:tc>
          <w:tcPr>
            <w:tcW w:w="310" w:type="pct"/>
            <w:vMerge/>
            <w:shd w:val="clear" w:color="auto" w:fill="auto"/>
          </w:tcPr>
          <w:p w14:paraId="268FFB79" w14:textId="25975E5D" w:rsidR="00B45BC1" w:rsidRPr="00646F4A" w:rsidRDefault="00B45BC1" w:rsidP="00A4791C">
            <w:pPr>
              <w:spacing w:before="40"/>
              <w:jc w:val="center"/>
              <w:rPr>
                <w:rFonts w:cs="Arial"/>
                <w:bCs/>
                <w:sz w:val="20"/>
                <w:szCs w:val="20"/>
              </w:rPr>
            </w:pPr>
          </w:p>
        </w:tc>
        <w:tc>
          <w:tcPr>
            <w:tcW w:w="324" w:type="pct"/>
            <w:vMerge/>
            <w:shd w:val="clear" w:color="auto" w:fill="FFFFFF"/>
          </w:tcPr>
          <w:p w14:paraId="7CAF2134" w14:textId="77777777" w:rsidR="00B45BC1" w:rsidRPr="00646F4A" w:rsidRDefault="00B45BC1" w:rsidP="00A4791C">
            <w:pPr>
              <w:spacing w:before="40"/>
              <w:jc w:val="center"/>
              <w:rPr>
                <w:rFonts w:cs="Arial"/>
                <w:bCs/>
                <w:sz w:val="20"/>
                <w:szCs w:val="20"/>
              </w:rPr>
            </w:pPr>
          </w:p>
        </w:tc>
        <w:tc>
          <w:tcPr>
            <w:tcW w:w="315" w:type="pct"/>
            <w:shd w:val="clear" w:color="auto" w:fill="FFFFFF"/>
          </w:tcPr>
          <w:p w14:paraId="6599B655" w14:textId="02DD9846" w:rsidR="00B45BC1" w:rsidRPr="00646F4A" w:rsidRDefault="00B45BC1" w:rsidP="00A4791C">
            <w:pPr>
              <w:spacing w:before="40"/>
              <w:jc w:val="center"/>
              <w:rPr>
                <w:rFonts w:cs="Arial"/>
                <w:bCs/>
                <w:sz w:val="20"/>
                <w:szCs w:val="20"/>
              </w:rPr>
            </w:pPr>
            <w:r w:rsidRPr="00646F4A">
              <w:rPr>
                <w:rFonts w:cs="Arial"/>
                <w:bCs/>
                <w:sz w:val="20"/>
                <w:szCs w:val="20"/>
              </w:rPr>
              <w:t>M</w:t>
            </w:r>
          </w:p>
        </w:tc>
        <w:tc>
          <w:tcPr>
            <w:tcW w:w="315" w:type="pct"/>
            <w:shd w:val="clear" w:color="auto" w:fill="FFFFFF"/>
          </w:tcPr>
          <w:p w14:paraId="54F4D131" w14:textId="0EF739BF" w:rsidR="00B45BC1" w:rsidRPr="00646F4A" w:rsidRDefault="00B45BC1" w:rsidP="00A4791C">
            <w:pPr>
              <w:spacing w:before="40"/>
              <w:jc w:val="center"/>
              <w:rPr>
                <w:rFonts w:cs="Arial"/>
                <w:bCs/>
                <w:sz w:val="20"/>
                <w:szCs w:val="20"/>
              </w:rPr>
            </w:pPr>
            <w:r w:rsidRPr="00646F4A">
              <w:rPr>
                <w:rFonts w:cs="Arial"/>
                <w:bCs/>
                <w:sz w:val="20"/>
                <w:szCs w:val="20"/>
              </w:rPr>
              <w:t>M</w:t>
            </w:r>
          </w:p>
        </w:tc>
        <w:tc>
          <w:tcPr>
            <w:tcW w:w="247" w:type="pct"/>
            <w:shd w:val="clear" w:color="auto" w:fill="FFFFFF"/>
          </w:tcPr>
          <w:p w14:paraId="4F0A175F" w14:textId="7EE10276" w:rsidR="00B45BC1" w:rsidRPr="00646F4A" w:rsidRDefault="00B45BC1" w:rsidP="00A4791C">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512F77CB" w14:textId="77777777" w:rsidR="00B45BC1" w:rsidRPr="00646F4A" w:rsidRDefault="00B45BC1" w:rsidP="00A4791C">
            <w:pPr>
              <w:spacing w:before="40"/>
              <w:jc w:val="center"/>
              <w:rPr>
                <w:rFonts w:cs="Arial"/>
                <w:bCs/>
                <w:sz w:val="20"/>
                <w:szCs w:val="20"/>
              </w:rPr>
            </w:pPr>
          </w:p>
        </w:tc>
      </w:tr>
      <w:tr w:rsidR="00646F4A" w:rsidRPr="00646F4A" w14:paraId="0698A036" w14:textId="77777777" w:rsidTr="00DD513C">
        <w:trPr>
          <w:cantSplit/>
          <w:trHeight w:val="930"/>
        </w:trPr>
        <w:tc>
          <w:tcPr>
            <w:tcW w:w="142" w:type="pct"/>
            <w:vMerge/>
            <w:tcBorders>
              <w:left w:val="single" w:sz="4" w:space="0" w:color="auto"/>
              <w:right w:val="single" w:sz="4" w:space="0" w:color="auto"/>
            </w:tcBorders>
            <w:shd w:val="clear" w:color="auto" w:fill="FFFFFF"/>
          </w:tcPr>
          <w:p w14:paraId="6F28D75B" w14:textId="77777777" w:rsidR="00B45BC1" w:rsidRPr="00646F4A" w:rsidRDefault="00B45BC1" w:rsidP="00A4791C">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0CDAACF5" w14:textId="77777777" w:rsidR="00B45BC1" w:rsidRPr="00646F4A" w:rsidRDefault="00B45BC1" w:rsidP="00A4791C">
            <w:pPr>
              <w:spacing w:before="40"/>
              <w:jc w:val="left"/>
              <w:rPr>
                <w:rFonts w:cs="Arial"/>
                <w:sz w:val="20"/>
                <w:szCs w:val="20"/>
              </w:rPr>
            </w:pPr>
          </w:p>
        </w:tc>
        <w:tc>
          <w:tcPr>
            <w:tcW w:w="309" w:type="pct"/>
            <w:vMerge/>
          </w:tcPr>
          <w:p w14:paraId="3C29DFE3" w14:textId="77777777" w:rsidR="00B45BC1" w:rsidRPr="00646F4A" w:rsidRDefault="00B45BC1" w:rsidP="00A4791C">
            <w:pPr>
              <w:spacing w:before="40"/>
              <w:jc w:val="center"/>
              <w:rPr>
                <w:rFonts w:cs="Arial"/>
                <w:sz w:val="20"/>
                <w:szCs w:val="20"/>
              </w:rPr>
            </w:pPr>
          </w:p>
        </w:tc>
        <w:tc>
          <w:tcPr>
            <w:tcW w:w="337" w:type="pct"/>
            <w:shd w:val="clear" w:color="auto" w:fill="auto"/>
          </w:tcPr>
          <w:p w14:paraId="2D7ED9BD" w14:textId="53256114" w:rsidR="00B45BC1" w:rsidRPr="00646F4A" w:rsidRDefault="00B45BC1" w:rsidP="00A4791C">
            <w:pPr>
              <w:spacing w:before="40"/>
              <w:jc w:val="center"/>
              <w:rPr>
                <w:rFonts w:cs="Arial"/>
                <w:sz w:val="20"/>
                <w:szCs w:val="20"/>
              </w:rPr>
            </w:pPr>
            <w:r w:rsidRPr="00646F4A">
              <w:rPr>
                <w:rFonts w:cs="Arial"/>
                <w:sz w:val="20"/>
                <w:szCs w:val="20"/>
              </w:rPr>
              <w:t>Cricket</w:t>
            </w:r>
          </w:p>
        </w:tc>
        <w:tc>
          <w:tcPr>
            <w:tcW w:w="350" w:type="pct"/>
            <w:vMerge/>
            <w:shd w:val="clear" w:color="auto" w:fill="auto"/>
          </w:tcPr>
          <w:p w14:paraId="7673EC11" w14:textId="77777777" w:rsidR="00B45BC1" w:rsidRPr="00646F4A" w:rsidRDefault="00B45BC1" w:rsidP="00A4791C">
            <w:pPr>
              <w:spacing w:before="40"/>
              <w:jc w:val="center"/>
              <w:rPr>
                <w:rFonts w:cs="Arial"/>
                <w:bCs/>
                <w:sz w:val="20"/>
                <w:szCs w:val="20"/>
              </w:rPr>
            </w:pPr>
          </w:p>
        </w:tc>
        <w:tc>
          <w:tcPr>
            <w:tcW w:w="758" w:type="pct"/>
            <w:shd w:val="clear" w:color="auto" w:fill="auto"/>
          </w:tcPr>
          <w:p w14:paraId="19568233" w14:textId="42E11714" w:rsidR="00B45BC1" w:rsidRPr="00646F4A" w:rsidRDefault="00B45BC1" w:rsidP="00A4791C">
            <w:pPr>
              <w:spacing w:before="40"/>
              <w:jc w:val="left"/>
              <w:rPr>
                <w:rFonts w:cs="Arial"/>
                <w:bCs/>
                <w:sz w:val="20"/>
                <w:szCs w:val="20"/>
              </w:rPr>
            </w:pPr>
            <w:r w:rsidRPr="00646F4A">
              <w:rPr>
                <w:rFonts w:cs="Arial"/>
                <w:bCs/>
                <w:sz w:val="20"/>
                <w:szCs w:val="20"/>
              </w:rPr>
              <w:t xml:space="preserve">Five grass cricket squares with 13, ten, eight, five and five wickets respectively, all of standard quality. </w:t>
            </w:r>
            <w:r w:rsidR="00C2240C" w:rsidRPr="00646F4A">
              <w:rPr>
                <w:rFonts w:cs="Arial"/>
                <w:bCs/>
                <w:sz w:val="20"/>
                <w:szCs w:val="20"/>
              </w:rPr>
              <w:t xml:space="preserve">The 13 and eight wicket squares are available to the community. </w:t>
            </w:r>
            <w:r w:rsidRPr="00646F4A">
              <w:rPr>
                <w:rFonts w:cs="Arial"/>
                <w:bCs/>
                <w:sz w:val="20"/>
                <w:szCs w:val="20"/>
              </w:rPr>
              <w:t>There is spare capacity on Sundays and midweek on site.</w:t>
            </w:r>
          </w:p>
          <w:p w14:paraId="7922BF6E" w14:textId="77777777" w:rsidR="00B45BC1" w:rsidRPr="00646F4A" w:rsidRDefault="00B45BC1" w:rsidP="00A4791C">
            <w:pPr>
              <w:spacing w:before="40"/>
              <w:jc w:val="left"/>
              <w:rPr>
                <w:rFonts w:cs="Arial"/>
                <w:bCs/>
                <w:sz w:val="20"/>
                <w:szCs w:val="20"/>
              </w:rPr>
            </w:pPr>
            <w:r w:rsidRPr="00646F4A">
              <w:rPr>
                <w:rFonts w:cs="Arial"/>
                <w:bCs/>
                <w:sz w:val="20"/>
                <w:szCs w:val="20"/>
              </w:rPr>
              <w:t>Bablake CC states its lease for the site is running down and it has having difficulty negotiating a new agreement.</w:t>
            </w:r>
          </w:p>
          <w:p w14:paraId="58344228" w14:textId="05668AA5" w:rsidR="00B45BC1" w:rsidRPr="00646F4A" w:rsidRDefault="00B45BC1" w:rsidP="00A4791C">
            <w:pPr>
              <w:spacing w:before="40"/>
              <w:jc w:val="left"/>
              <w:rPr>
                <w:rFonts w:cs="Arial"/>
                <w:bCs/>
                <w:sz w:val="20"/>
                <w:szCs w:val="20"/>
              </w:rPr>
            </w:pPr>
            <w:r w:rsidRPr="00646F4A">
              <w:rPr>
                <w:rFonts w:cs="Arial"/>
                <w:bCs/>
                <w:sz w:val="20"/>
                <w:szCs w:val="20"/>
              </w:rPr>
              <w:t>The site is serviced by poor quality ancillary provision.</w:t>
            </w:r>
          </w:p>
        </w:tc>
        <w:tc>
          <w:tcPr>
            <w:tcW w:w="808" w:type="pct"/>
            <w:shd w:val="clear" w:color="auto" w:fill="auto"/>
          </w:tcPr>
          <w:p w14:paraId="1D218534" w14:textId="77777777" w:rsidR="00B45BC1" w:rsidRPr="00646F4A" w:rsidRDefault="00B45BC1" w:rsidP="00A4791C">
            <w:pPr>
              <w:spacing w:before="40"/>
              <w:jc w:val="left"/>
              <w:rPr>
                <w:rFonts w:cs="Arial"/>
                <w:bCs/>
                <w:sz w:val="20"/>
                <w:szCs w:val="20"/>
              </w:rPr>
            </w:pPr>
            <w:r w:rsidRPr="00646F4A">
              <w:rPr>
                <w:rFonts w:cs="Arial"/>
                <w:bCs/>
                <w:sz w:val="20"/>
                <w:szCs w:val="20"/>
              </w:rPr>
              <w:t>Sustain square quality through dedicated maintenance regime.</w:t>
            </w:r>
          </w:p>
          <w:p w14:paraId="62B3F7EC" w14:textId="77777777" w:rsidR="00B45BC1" w:rsidRPr="00646F4A" w:rsidRDefault="00B45BC1" w:rsidP="00A4791C">
            <w:pPr>
              <w:spacing w:before="40"/>
              <w:jc w:val="left"/>
              <w:rPr>
                <w:rFonts w:cs="Arial"/>
                <w:bCs/>
                <w:sz w:val="20"/>
                <w:szCs w:val="20"/>
              </w:rPr>
            </w:pPr>
            <w:r w:rsidRPr="00646F4A">
              <w:rPr>
                <w:rFonts w:cs="Arial"/>
                <w:bCs/>
                <w:sz w:val="20"/>
                <w:szCs w:val="20"/>
              </w:rPr>
              <w:t>Support Bablake CC to renew its lease agreement on site.</w:t>
            </w:r>
          </w:p>
          <w:p w14:paraId="67DAEDA4" w14:textId="231774DB" w:rsidR="00887B5A" w:rsidRPr="00646F4A" w:rsidRDefault="00140E4F" w:rsidP="00A4791C">
            <w:pPr>
              <w:spacing w:before="40"/>
              <w:jc w:val="left"/>
              <w:rPr>
                <w:rFonts w:cs="Arial"/>
                <w:bCs/>
                <w:sz w:val="20"/>
                <w:szCs w:val="20"/>
              </w:rPr>
            </w:pPr>
            <w:r w:rsidRPr="00646F4A">
              <w:rPr>
                <w:rFonts w:cs="Arial"/>
                <w:bCs/>
                <w:sz w:val="20"/>
                <w:szCs w:val="20"/>
              </w:rPr>
              <w:t>Explore the feasibility of improving ancillary facilities on site</w:t>
            </w:r>
            <w:r w:rsidR="00887B5A" w:rsidRPr="00646F4A">
              <w:rPr>
                <w:rFonts w:cs="Arial"/>
                <w:bCs/>
                <w:sz w:val="20"/>
                <w:szCs w:val="20"/>
              </w:rPr>
              <w:t>.</w:t>
            </w:r>
          </w:p>
        </w:tc>
        <w:tc>
          <w:tcPr>
            <w:tcW w:w="310" w:type="pct"/>
            <w:vMerge/>
            <w:shd w:val="clear" w:color="auto" w:fill="auto"/>
          </w:tcPr>
          <w:p w14:paraId="54DBA91C" w14:textId="24CAA1E1" w:rsidR="00B45BC1" w:rsidRPr="00646F4A" w:rsidRDefault="00B45BC1" w:rsidP="00A4791C">
            <w:pPr>
              <w:spacing w:before="40"/>
              <w:jc w:val="center"/>
              <w:rPr>
                <w:rFonts w:cs="Arial"/>
                <w:bCs/>
                <w:sz w:val="20"/>
                <w:szCs w:val="20"/>
              </w:rPr>
            </w:pPr>
          </w:p>
        </w:tc>
        <w:tc>
          <w:tcPr>
            <w:tcW w:w="324" w:type="pct"/>
            <w:vMerge/>
            <w:shd w:val="clear" w:color="auto" w:fill="FFFFFF"/>
          </w:tcPr>
          <w:p w14:paraId="09F36CAB" w14:textId="77777777" w:rsidR="00B45BC1" w:rsidRPr="00646F4A" w:rsidRDefault="00B45BC1" w:rsidP="00A4791C">
            <w:pPr>
              <w:spacing w:before="40"/>
              <w:jc w:val="center"/>
              <w:rPr>
                <w:rFonts w:cs="Arial"/>
                <w:bCs/>
                <w:sz w:val="20"/>
                <w:szCs w:val="20"/>
              </w:rPr>
            </w:pPr>
          </w:p>
        </w:tc>
        <w:tc>
          <w:tcPr>
            <w:tcW w:w="315" w:type="pct"/>
            <w:shd w:val="clear" w:color="auto" w:fill="FFFFFF"/>
          </w:tcPr>
          <w:p w14:paraId="5A9C9943" w14:textId="3CD3525E" w:rsidR="00B45BC1" w:rsidRPr="00646F4A" w:rsidRDefault="00B45BC1" w:rsidP="00A4791C">
            <w:pPr>
              <w:spacing w:before="40"/>
              <w:jc w:val="center"/>
              <w:rPr>
                <w:rFonts w:cs="Arial"/>
                <w:bCs/>
                <w:sz w:val="20"/>
                <w:szCs w:val="20"/>
              </w:rPr>
            </w:pPr>
            <w:r w:rsidRPr="00646F4A">
              <w:rPr>
                <w:rFonts w:cs="Arial"/>
                <w:bCs/>
                <w:sz w:val="20"/>
                <w:szCs w:val="20"/>
              </w:rPr>
              <w:t>M</w:t>
            </w:r>
          </w:p>
        </w:tc>
        <w:tc>
          <w:tcPr>
            <w:tcW w:w="315" w:type="pct"/>
            <w:shd w:val="clear" w:color="auto" w:fill="FFFFFF"/>
          </w:tcPr>
          <w:p w14:paraId="44B08192" w14:textId="120BC561" w:rsidR="00B45BC1" w:rsidRPr="00646F4A" w:rsidRDefault="00B45BC1" w:rsidP="00A4791C">
            <w:pPr>
              <w:spacing w:before="40"/>
              <w:jc w:val="center"/>
              <w:rPr>
                <w:rFonts w:cs="Arial"/>
                <w:bCs/>
                <w:sz w:val="20"/>
                <w:szCs w:val="20"/>
              </w:rPr>
            </w:pPr>
            <w:r w:rsidRPr="00646F4A">
              <w:rPr>
                <w:rFonts w:cs="Arial"/>
                <w:bCs/>
                <w:sz w:val="20"/>
                <w:szCs w:val="20"/>
              </w:rPr>
              <w:t>M</w:t>
            </w:r>
          </w:p>
        </w:tc>
        <w:tc>
          <w:tcPr>
            <w:tcW w:w="247" w:type="pct"/>
            <w:shd w:val="clear" w:color="auto" w:fill="FFFFFF"/>
          </w:tcPr>
          <w:p w14:paraId="42679CE6" w14:textId="689FDCEC" w:rsidR="00B45BC1" w:rsidRPr="00646F4A" w:rsidRDefault="00B45BC1" w:rsidP="00A4791C">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1BFAFBBF" w14:textId="77777777" w:rsidR="00B45BC1" w:rsidRPr="00646F4A" w:rsidRDefault="00B45BC1" w:rsidP="00A4791C">
            <w:pPr>
              <w:spacing w:before="40"/>
              <w:jc w:val="center"/>
              <w:rPr>
                <w:rFonts w:cs="Arial"/>
                <w:bCs/>
                <w:sz w:val="20"/>
                <w:szCs w:val="20"/>
              </w:rPr>
            </w:pPr>
          </w:p>
        </w:tc>
      </w:tr>
      <w:tr w:rsidR="00646F4A" w:rsidRPr="00646F4A" w14:paraId="6804DABE" w14:textId="77777777" w:rsidTr="00544BAF">
        <w:trPr>
          <w:cantSplit/>
          <w:trHeight w:val="930"/>
        </w:trPr>
        <w:tc>
          <w:tcPr>
            <w:tcW w:w="142" w:type="pct"/>
            <w:vMerge w:val="restart"/>
            <w:tcBorders>
              <w:top w:val="single" w:sz="4" w:space="0" w:color="auto"/>
              <w:left w:val="single" w:sz="4" w:space="0" w:color="auto"/>
              <w:right w:val="single" w:sz="4" w:space="0" w:color="auto"/>
            </w:tcBorders>
            <w:shd w:val="clear" w:color="auto" w:fill="FFFFFF"/>
          </w:tcPr>
          <w:p w14:paraId="38ED68A0" w14:textId="7E1C1724" w:rsidR="00C02CE1" w:rsidRPr="00646F4A" w:rsidRDefault="00C02CE1" w:rsidP="00A4791C">
            <w:pPr>
              <w:spacing w:before="40"/>
              <w:jc w:val="center"/>
              <w:rPr>
                <w:rFonts w:cs="Arial"/>
                <w:sz w:val="20"/>
                <w:szCs w:val="20"/>
              </w:rPr>
            </w:pPr>
            <w:r w:rsidRPr="00646F4A">
              <w:rPr>
                <w:rFonts w:cs="Arial"/>
                <w:sz w:val="20"/>
                <w:szCs w:val="20"/>
              </w:rPr>
              <w:lastRenderedPageBreak/>
              <w:t>8</w:t>
            </w:r>
          </w:p>
        </w:tc>
        <w:tc>
          <w:tcPr>
            <w:tcW w:w="539" w:type="pct"/>
            <w:vMerge w:val="restart"/>
            <w:tcBorders>
              <w:top w:val="single" w:sz="4" w:space="0" w:color="auto"/>
              <w:left w:val="single" w:sz="4" w:space="0" w:color="auto"/>
              <w:right w:val="single" w:sz="4" w:space="0" w:color="auto"/>
            </w:tcBorders>
            <w:shd w:val="clear" w:color="auto" w:fill="FFFFFF"/>
          </w:tcPr>
          <w:p w14:paraId="06D38FAE" w14:textId="16B0ACE0" w:rsidR="00C02CE1" w:rsidRPr="00646F4A" w:rsidRDefault="00C02CE1" w:rsidP="00A4791C">
            <w:pPr>
              <w:spacing w:before="40"/>
              <w:jc w:val="left"/>
              <w:rPr>
                <w:rFonts w:cs="Arial"/>
                <w:sz w:val="20"/>
                <w:szCs w:val="20"/>
              </w:rPr>
            </w:pPr>
            <w:r w:rsidRPr="00646F4A">
              <w:rPr>
                <w:rFonts w:cs="Arial"/>
                <w:sz w:val="20"/>
                <w:szCs w:val="20"/>
              </w:rPr>
              <w:t>Barker's Butts Rugby Club</w:t>
            </w:r>
          </w:p>
        </w:tc>
        <w:tc>
          <w:tcPr>
            <w:tcW w:w="309" w:type="pct"/>
            <w:vMerge w:val="restart"/>
          </w:tcPr>
          <w:p w14:paraId="7D3BB99C" w14:textId="05CF9DF4" w:rsidR="00C02CE1" w:rsidRPr="00646F4A" w:rsidRDefault="00C02CE1" w:rsidP="00A4791C">
            <w:pPr>
              <w:spacing w:before="40"/>
              <w:jc w:val="center"/>
              <w:rPr>
                <w:rFonts w:cs="Arial"/>
                <w:sz w:val="20"/>
                <w:szCs w:val="20"/>
              </w:rPr>
            </w:pPr>
            <w:r w:rsidRPr="00646F4A">
              <w:rPr>
                <w:rFonts w:cs="Arial"/>
                <w:sz w:val="20"/>
                <w:szCs w:val="20"/>
              </w:rPr>
              <w:t>CV5 9AR</w:t>
            </w:r>
          </w:p>
        </w:tc>
        <w:tc>
          <w:tcPr>
            <w:tcW w:w="337" w:type="pct"/>
            <w:vMerge w:val="restart"/>
            <w:shd w:val="clear" w:color="auto" w:fill="auto"/>
          </w:tcPr>
          <w:p w14:paraId="774C86BC" w14:textId="3D67A707" w:rsidR="00C02CE1" w:rsidRPr="00646F4A" w:rsidRDefault="00C02CE1" w:rsidP="00A4791C">
            <w:pPr>
              <w:spacing w:before="40"/>
              <w:jc w:val="center"/>
              <w:rPr>
                <w:rFonts w:cs="Arial"/>
                <w:sz w:val="20"/>
                <w:szCs w:val="20"/>
              </w:rPr>
            </w:pPr>
            <w:r w:rsidRPr="00646F4A">
              <w:rPr>
                <w:rFonts w:cs="Arial"/>
                <w:sz w:val="20"/>
                <w:szCs w:val="20"/>
              </w:rPr>
              <w:t>Rugby Union</w:t>
            </w:r>
          </w:p>
        </w:tc>
        <w:tc>
          <w:tcPr>
            <w:tcW w:w="350" w:type="pct"/>
            <w:vMerge w:val="restart"/>
            <w:shd w:val="clear" w:color="auto" w:fill="auto"/>
          </w:tcPr>
          <w:p w14:paraId="4DD9DE3F" w14:textId="4749C965" w:rsidR="00C02CE1" w:rsidRPr="00646F4A" w:rsidRDefault="00C02CE1" w:rsidP="00A4791C">
            <w:pPr>
              <w:spacing w:before="40"/>
              <w:jc w:val="center"/>
              <w:rPr>
                <w:rFonts w:cs="Arial"/>
                <w:bCs/>
                <w:sz w:val="20"/>
                <w:szCs w:val="20"/>
              </w:rPr>
            </w:pPr>
            <w:r w:rsidRPr="00646F4A">
              <w:rPr>
                <w:rFonts w:cs="Arial"/>
                <w:bCs/>
                <w:sz w:val="20"/>
                <w:szCs w:val="20"/>
              </w:rPr>
              <w:t>Sports Club</w:t>
            </w:r>
          </w:p>
        </w:tc>
        <w:tc>
          <w:tcPr>
            <w:tcW w:w="758" w:type="pct"/>
            <w:vMerge w:val="restart"/>
            <w:shd w:val="clear" w:color="auto" w:fill="auto"/>
          </w:tcPr>
          <w:p w14:paraId="3A2FEBC8" w14:textId="09FCD14D" w:rsidR="00C02CE1" w:rsidRPr="00646F4A" w:rsidRDefault="00C02CE1" w:rsidP="00A4791C">
            <w:pPr>
              <w:spacing w:before="40"/>
              <w:jc w:val="left"/>
              <w:rPr>
                <w:rFonts w:cs="Arial"/>
                <w:bCs/>
                <w:sz w:val="20"/>
                <w:szCs w:val="20"/>
              </w:rPr>
            </w:pPr>
            <w:r w:rsidRPr="00646F4A">
              <w:rPr>
                <w:rFonts w:cs="Arial"/>
                <w:bCs/>
                <w:sz w:val="20"/>
                <w:szCs w:val="20"/>
              </w:rPr>
              <w:t xml:space="preserve">Three standard quality senior pitches, two of which are serviced by sports lighting. Each pitch is overplayed due to match and training demand from Barkers Butts RUFC. Serviced by limited car parking. </w:t>
            </w:r>
          </w:p>
        </w:tc>
        <w:tc>
          <w:tcPr>
            <w:tcW w:w="808" w:type="pct"/>
            <w:shd w:val="clear" w:color="auto" w:fill="auto"/>
          </w:tcPr>
          <w:p w14:paraId="5B7529C7" w14:textId="6C230C21" w:rsidR="00C02CE1" w:rsidRPr="00646F4A" w:rsidRDefault="00C02CE1" w:rsidP="00A4791C">
            <w:pPr>
              <w:spacing w:before="40"/>
              <w:jc w:val="left"/>
              <w:rPr>
                <w:rFonts w:cs="Arial"/>
                <w:bCs/>
                <w:sz w:val="20"/>
                <w:szCs w:val="20"/>
              </w:rPr>
            </w:pPr>
            <w:r w:rsidRPr="00646F4A">
              <w:rPr>
                <w:rFonts w:cs="Arial"/>
                <w:bCs/>
                <w:sz w:val="20"/>
                <w:szCs w:val="20"/>
              </w:rPr>
              <w:t xml:space="preserve">Improve quality to reduce overplay and consider installation of additional sports lighting to </w:t>
            </w:r>
            <w:r w:rsidR="000D556A" w:rsidRPr="00646F4A">
              <w:rPr>
                <w:rFonts w:cs="Arial"/>
                <w:bCs/>
                <w:sz w:val="20"/>
                <w:szCs w:val="20"/>
              </w:rPr>
              <w:t>distribute training demand more evenly to eradicate overplay on site and reduce Analysis Area shortfalls.</w:t>
            </w:r>
            <w:r w:rsidRPr="00646F4A">
              <w:rPr>
                <w:rFonts w:cs="Arial"/>
                <w:bCs/>
                <w:sz w:val="20"/>
                <w:szCs w:val="20"/>
              </w:rPr>
              <w:t xml:space="preserve"> </w:t>
            </w:r>
          </w:p>
        </w:tc>
        <w:tc>
          <w:tcPr>
            <w:tcW w:w="310" w:type="pct"/>
            <w:vMerge w:val="restart"/>
            <w:shd w:val="clear" w:color="auto" w:fill="auto"/>
          </w:tcPr>
          <w:p w14:paraId="0F2DD19A" w14:textId="2F28E31D" w:rsidR="00C02CE1" w:rsidRPr="00646F4A" w:rsidRDefault="00C02CE1" w:rsidP="00A4791C">
            <w:pPr>
              <w:spacing w:before="40"/>
              <w:jc w:val="center"/>
              <w:rPr>
                <w:rFonts w:cs="Arial"/>
                <w:bCs/>
                <w:sz w:val="20"/>
                <w:szCs w:val="20"/>
              </w:rPr>
            </w:pPr>
            <w:r w:rsidRPr="00646F4A">
              <w:rPr>
                <w:rFonts w:cs="Arial"/>
                <w:bCs/>
                <w:sz w:val="20"/>
                <w:szCs w:val="20"/>
              </w:rPr>
              <w:t>Club</w:t>
            </w:r>
          </w:p>
          <w:p w14:paraId="2AA36913" w14:textId="77777777" w:rsidR="00C02CE1" w:rsidRPr="00646F4A" w:rsidRDefault="00C02CE1" w:rsidP="00A4791C">
            <w:pPr>
              <w:spacing w:before="40"/>
              <w:jc w:val="center"/>
              <w:rPr>
                <w:rFonts w:cs="Arial"/>
                <w:bCs/>
                <w:sz w:val="20"/>
                <w:szCs w:val="20"/>
              </w:rPr>
            </w:pPr>
            <w:r w:rsidRPr="00646F4A">
              <w:rPr>
                <w:rFonts w:cs="Arial"/>
                <w:bCs/>
                <w:sz w:val="20"/>
                <w:szCs w:val="20"/>
              </w:rPr>
              <w:t>RFU</w:t>
            </w:r>
          </w:p>
          <w:p w14:paraId="38D09421" w14:textId="4E9DA2A1" w:rsidR="00C02CE1" w:rsidRPr="00646F4A" w:rsidRDefault="00C02CE1" w:rsidP="00A4791C">
            <w:pPr>
              <w:spacing w:before="40"/>
              <w:jc w:val="center"/>
              <w:rPr>
                <w:rFonts w:cs="Arial"/>
                <w:bCs/>
                <w:sz w:val="20"/>
                <w:szCs w:val="20"/>
              </w:rPr>
            </w:pPr>
          </w:p>
        </w:tc>
        <w:tc>
          <w:tcPr>
            <w:tcW w:w="324" w:type="pct"/>
            <w:vMerge w:val="restart"/>
            <w:shd w:val="clear" w:color="auto" w:fill="FFFFFF"/>
          </w:tcPr>
          <w:p w14:paraId="34CF91DA" w14:textId="3410D56E" w:rsidR="00C02CE1" w:rsidRPr="00646F4A" w:rsidRDefault="00C02CE1" w:rsidP="00A4791C">
            <w:pPr>
              <w:spacing w:before="40"/>
              <w:jc w:val="center"/>
              <w:rPr>
                <w:rFonts w:cs="Arial"/>
                <w:bCs/>
                <w:sz w:val="20"/>
                <w:szCs w:val="20"/>
              </w:rPr>
            </w:pPr>
            <w:r w:rsidRPr="00646F4A">
              <w:rPr>
                <w:rFonts w:cs="Arial"/>
                <w:bCs/>
                <w:sz w:val="20"/>
                <w:szCs w:val="20"/>
              </w:rPr>
              <w:t>Key Centre</w:t>
            </w:r>
          </w:p>
        </w:tc>
        <w:tc>
          <w:tcPr>
            <w:tcW w:w="315" w:type="pct"/>
            <w:shd w:val="clear" w:color="auto" w:fill="FFFFFF"/>
          </w:tcPr>
          <w:p w14:paraId="1A1B2633" w14:textId="0E4D7BDC" w:rsidR="00C02CE1" w:rsidRPr="00646F4A" w:rsidRDefault="00C02CE1" w:rsidP="00A4791C">
            <w:pPr>
              <w:spacing w:before="40"/>
              <w:jc w:val="center"/>
              <w:rPr>
                <w:rFonts w:cs="Arial"/>
                <w:bCs/>
                <w:sz w:val="20"/>
                <w:szCs w:val="20"/>
              </w:rPr>
            </w:pPr>
            <w:r w:rsidRPr="00646F4A">
              <w:rPr>
                <w:rFonts w:cs="Arial"/>
                <w:bCs/>
                <w:sz w:val="20"/>
                <w:szCs w:val="20"/>
              </w:rPr>
              <w:t>M</w:t>
            </w:r>
          </w:p>
        </w:tc>
        <w:tc>
          <w:tcPr>
            <w:tcW w:w="315" w:type="pct"/>
            <w:shd w:val="clear" w:color="auto" w:fill="FFFFFF"/>
          </w:tcPr>
          <w:p w14:paraId="1E952961" w14:textId="72FEE4A0" w:rsidR="00C02CE1" w:rsidRPr="00646F4A" w:rsidRDefault="00C02CE1" w:rsidP="00A4791C">
            <w:pPr>
              <w:spacing w:before="40"/>
              <w:jc w:val="center"/>
              <w:rPr>
                <w:rFonts w:cs="Arial"/>
                <w:bCs/>
                <w:sz w:val="20"/>
                <w:szCs w:val="20"/>
              </w:rPr>
            </w:pPr>
            <w:r w:rsidRPr="00646F4A">
              <w:rPr>
                <w:rFonts w:cs="Arial"/>
                <w:bCs/>
                <w:sz w:val="20"/>
                <w:szCs w:val="20"/>
              </w:rPr>
              <w:t>S</w:t>
            </w:r>
          </w:p>
        </w:tc>
        <w:tc>
          <w:tcPr>
            <w:tcW w:w="247" w:type="pct"/>
            <w:shd w:val="clear" w:color="auto" w:fill="FFFFFF"/>
          </w:tcPr>
          <w:p w14:paraId="5B612037" w14:textId="034A6775" w:rsidR="00C02CE1" w:rsidRPr="00646F4A" w:rsidRDefault="00812BD9" w:rsidP="00A4791C">
            <w:pPr>
              <w:spacing w:before="40"/>
              <w:jc w:val="center"/>
              <w:rPr>
                <w:rFonts w:cs="Arial"/>
                <w:bCs/>
                <w:sz w:val="20"/>
                <w:szCs w:val="20"/>
              </w:rPr>
            </w:pPr>
            <w:r w:rsidRPr="00646F4A">
              <w:rPr>
                <w:rFonts w:cs="Arial"/>
                <w:bCs/>
                <w:sz w:val="20"/>
                <w:szCs w:val="20"/>
              </w:rPr>
              <w:t>M</w:t>
            </w:r>
          </w:p>
        </w:tc>
        <w:tc>
          <w:tcPr>
            <w:tcW w:w="245" w:type="pct"/>
            <w:vMerge w:val="restart"/>
            <w:shd w:val="clear" w:color="auto" w:fill="FFFFFF"/>
          </w:tcPr>
          <w:p w14:paraId="586FB271" w14:textId="77777777" w:rsidR="00812BD9" w:rsidRPr="00646F4A" w:rsidRDefault="00812BD9" w:rsidP="00A4791C">
            <w:pPr>
              <w:spacing w:before="40"/>
              <w:jc w:val="center"/>
              <w:rPr>
                <w:rFonts w:cs="Arial"/>
                <w:bCs/>
                <w:sz w:val="20"/>
                <w:szCs w:val="20"/>
              </w:rPr>
            </w:pPr>
            <w:r w:rsidRPr="00646F4A">
              <w:rPr>
                <w:rFonts w:cs="Arial"/>
                <w:bCs/>
                <w:sz w:val="20"/>
                <w:szCs w:val="20"/>
              </w:rPr>
              <w:t>Protect</w:t>
            </w:r>
          </w:p>
          <w:p w14:paraId="381DBDBD" w14:textId="501D8912" w:rsidR="00C02CE1" w:rsidRPr="00646F4A" w:rsidRDefault="00812BD9" w:rsidP="00A4791C">
            <w:pPr>
              <w:spacing w:before="40"/>
              <w:jc w:val="center"/>
              <w:rPr>
                <w:rFonts w:cs="Arial"/>
                <w:bCs/>
                <w:sz w:val="20"/>
                <w:szCs w:val="20"/>
              </w:rPr>
            </w:pPr>
            <w:r w:rsidRPr="00646F4A">
              <w:rPr>
                <w:rFonts w:cs="Arial"/>
                <w:bCs/>
                <w:sz w:val="20"/>
                <w:szCs w:val="20"/>
              </w:rPr>
              <w:t>Enhance</w:t>
            </w:r>
          </w:p>
        </w:tc>
      </w:tr>
      <w:tr w:rsidR="00646F4A" w:rsidRPr="00646F4A" w14:paraId="544029E1" w14:textId="77777777" w:rsidTr="00544BAF">
        <w:trPr>
          <w:cantSplit/>
          <w:trHeight w:val="382"/>
        </w:trPr>
        <w:tc>
          <w:tcPr>
            <w:tcW w:w="142" w:type="pct"/>
            <w:vMerge/>
            <w:tcBorders>
              <w:left w:val="single" w:sz="4" w:space="0" w:color="auto"/>
              <w:right w:val="single" w:sz="4" w:space="0" w:color="auto"/>
            </w:tcBorders>
            <w:shd w:val="clear" w:color="auto" w:fill="FFFFFF"/>
          </w:tcPr>
          <w:p w14:paraId="6A9BC87E" w14:textId="77777777" w:rsidR="00C02CE1" w:rsidRPr="00646F4A" w:rsidRDefault="00C02CE1" w:rsidP="00A4791C">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75677EF5" w14:textId="77777777" w:rsidR="00C02CE1" w:rsidRPr="00646F4A" w:rsidRDefault="00C02CE1" w:rsidP="00A4791C">
            <w:pPr>
              <w:spacing w:before="40"/>
              <w:jc w:val="left"/>
              <w:rPr>
                <w:rFonts w:cs="Arial"/>
                <w:sz w:val="20"/>
                <w:szCs w:val="20"/>
              </w:rPr>
            </w:pPr>
          </w:p>
        </w:tc>
        <w:tc>
          <w:tcPr>
            <w:tcW w:w="309" w:type="pct"/>
            <w:vMerge/>
          </w:tcPr>
          <w:p w14:paraId="1E7E8081" w14:textId="77777777" w:rsidR="00C02CE1" w:rsidRPr="00646F4A" w:rsidRDefault="00C02CE1" w:rsidP="00A4791C">
            <w:pPr>
              <w:spacing w:before="40"/>
              <w:jc w:val="center"/>
              <w:rPr>
                <w:rFonts w:cs="Arial"/>
                <w:sz w:val="20"/>
                <w:szCs w:val="20"/>
              </w:rPr>
            </w:pPr>
          </w:p>
        </w:tc>
        <w:tc>
          <w:tcPr>
            <w:tcW w:w="337" w:type="pct"/>
            <w:vMerge/>
            <w:shd w:val="clear" w:color="auto" w:fill="auto"/>
          </w:tcPr>
          <w:p w14:paraId="7614A64F" w14:textId="77777777" w:rsidR="00C02CE1" w:rsidRPr="00646F4A" w:rsidRDefault="00C02CE1" w:rsidP="00A4791C">
            <w:pPr>
              <w:spacing w:before="40"/>
              <w:jc w:val="center"/>
              <w:rPr>
                <w:rFonts w:cs="Arial"/>
                <w:sz w:val="20"/>
                <w:szCs w:val="20"/>
              </w:rPr>
            </w:pPr>
          </w:p>
        </w:tc>
        <w:tc>
          <w:tcPr>
            <w:tcW w:w="350" w:type="pct"/>
            <w:vMerge/>
            <w:shd w:val="clear" w:color="auto" w:fill="auto"/>
          </w:tcPr>
          <w:p w14:paraId="113D0F8D" w14:textId="77777777" w:rsidR="00C02CE1" w:rsidRPr="00646F4A" w:rsidRDefault="00C02CE1" w:rsidP="00A4791C">
            <w:pPr>
              <w:spacing w:before="40"/>
              <w:jc w:val="center"/>
              <w:rPr>
                <w:rFonts w:cs="Arial"/>
                <w:bCs/>
                <w:sz w:val="20"/>
                <w:szCs w:val="20"/>
              </w:rPr>
            </w:pPr>
          </w:p>
        </w:tc>
        <w:tc>
          <w:tcPr>
            <w:tcW w:w="758" w:type="pct"/>
            <w:vMerge/>
            <w:shd w:val="clear" w:color="auto" w:fill="auto"/>
          </w:tcPr>
          <w:p w14:paraId="6E8A4898" w14:textId="77777777" w:rsidR="00C02CE1" w:rsidRPr="00646F4A" w:rsidRDefault="00C02CE1" w:rsidP="00A4791C">
            <w:pPr>
              <w:spacing w:before="40"/>
              <w:jc w:val="left"/>
              <w:rPr>
                <w:rFonts w:cs="Arial"/>
                <w:bCs/>
                <w:sz w:val="20"/>
                <w:szCs w:val="20"/>
              </w:rPr>
            </w:pPr>
          </w:p>
        </w:tc>
        <w:tc>
          <w:tcPr>
            <w:tcW w:w="808" w:type="pct"/>
            <w:shd w:val="clear" w:color="auto" w:fill="auto"/>
          </w:tcPr>
          <w:p w14:paraId="4A0FEE26" w14:textId="7C1B4EBB" w:rsidR="00812BD9" w:rsidRPr="00646F4A" w:rsidRDefault="00C02CE1" w:rsidP="00A4791C">
            <w:pPr>
              <w:spacing w:before="40"/>
              <w:jc w:val="left"/>
              <w:rPr>
                <w:rFonts w:cs="Arial"/>
                <w:bCs/>
                <w:sz w:val="20"/>
                <w:szCs w:val="20"/>
              </w:rPr>
            </w:pPr>
            <w:r w:rsidRPr="00646F4A">
              <w:rPr>
                <w:rFonts w:cs="Arial"/>
                <w:bCs/>
                <w:sz w:val="20"/>
                <w:szCs w:val="20"/>
              </w:rPr>
              <w:t xml:space="preserve">Explore options to overcome car parking issues. </w:t>
            </w:r>
          </w:p>
        </w:tc>
        <w:tc>
          <w:tcPr>
            <w:tcW w:w="310" w:type="pct"/>
            <w:vMerge/>
            <w:shd w:val="clear" w:color="auto" w:fill="auto"/>
          </w:tcPr>
          <w:p w14:paraId="602FF641" w14:textId="77777777" w:rsidR="00C02CE1" w:rsidRPr="00646F4A" w:rsidRDefault="00C02CE1" w:rsidP="00A4791C">
            <w:pPr>
              <w:spacing w:before="40"/>
              <w:jc w:val="center"/>
              <w:rPr>
                <w:rFonts w:cs="Arial"/>
                <w:bCs/>
                <w:sz w:val="20"/>
                <w:szCs w:val="20"/>
              </w:rPr>
            </w:pPr>
          </w:p>
        </w:tc>
        <w:tc>
          <w:tcPr>
            <w:tcW w:w="324" w:type="pct"/>
            <w:vMerge/>
            <w:shd w:val="clear" w:color="auto" w:fill="FFFFFF"/>
          </w:tcPr>
          <w:p w14:paraId="2B06FC46" w14:textId="77777777" w:rsidR="00C02CE1" w:rsidRPr="00646F4A" w:rsidRDefault="00C02CE1" w:rsidP="00A4791C">
            <w:pPr>
              <w:spacing w:before="40"/>
              <w:jc w:val="center"/>
              <w:rPr>
                <w:rFonts w:cs="Arial"/>
                <w:bCs/>
                <w:sz w:val="20"/>
                <w:szCs w:val="20"/>
              </w:rPr>
            </w:pPr>
          </w:p>
        </w:tc>
        <w:tc>
          <w:tcPr>
            <w:tcW w:w="315" w:type="pct"/>
            <w:shd w:val="clear" w:color="auto" w:fill="FFFFFF"/>
          </w:tcPr>
          <w:p w14:paraId="4608C90B" w14:textId="1820573A" w:rsidR="00C02CE1" w:rsidRPr="00646F4A" w:rsidRDefault="00812BD9" w:rsidP="00A4791C">
            <w:pPr>
              <w:spacing w:before="40"/>
              <w:jc w:val="center"/>
              <w:rPr>
                <w:rFonts w:cs="Arial"/>
                <w:bCs/>
                <w:sz w:val="20"/>
                <w:szCs w:val="20"/>
              </w:rPr>
            </w:pPr>
            <w:r w:rsidRPr="00646F4A">
              <w:rPr>
                <w:rFonts w:cs="Arial"/>
                <w:bCs/>
                <w:sz w:val="20"/>
                <w:szCs w:val="20"/>
              </w:rPr>
              <w:t>M</w:t>
            </w:r>
          </w:p>
        </w:tc>
        <w:tc>
          <w:tcPr>
            <w:tcW w:w="315" w:type="pct"/>
            <w:shd w:val="clear" w:color="auto" w:fill="FFFFFF"/>
          </w:tcPr>
          <w:p w14:paraId="5A158D00" w14:textId="2BBEFDD3" w:rsidR="00C02CE1" w:rsidRPr="00646F4A" w:rsidRDefault="00812BD9" w:rsidP="00A4791C">
            <w:pPr>
              <w:spacing w:before="40"/>
              <w:jc w:val="center"/>
              <w:rPr>
                <w:rFonts w:cs="Arial"/>
                <w:bCs/>
                <w:sz w:val="20"/>
                <w:szCs w:val="20"/>
              </w:rPr>
            </w:pPr>
            <w:r w:rsidRPr="00646F4A">
              <w:rPr>
                <w:rFonts w:cs="Arial"/>
                <w:bCs/>
                <w:sz w:val="20"/>
                <w:szCs w:val="20"/>
              </w:rPr>
              <w:t>M</w:t>
            </w:r>
          </w:p>
        </w:tc>
        <w:tc>
          <w:tcPr>
            <w:tcW w:w="247" w:type="pct"/>
            <w:shd w:val="clear" w:color="auto" w:fill="FFFFFF"/>
          </w:tcPr>
          <w:p w14:paraId="07CF2952" w14:textId="591C5281" w:rsidR="00C02CE1" w:rsidRPr="00646F4A" w:rsidRDefault="00812BD9" w:rsidP="00A4791C">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3170ECFB" w14:textId="77777777" w:rsidR="00C02CE1" w:rsidRPr="00646F4A" w:rsidRDefault="00C02CE1" w:rsidP="00A4791C">
            <w:pPr>
              <w:spacing w:before="40"/>
              <w:jc w:val="center"/>
              <w:rPr>
                <w:rFonts w:cs="Arial"/>
                <w:bCs/>
                <w:sz w:val="20"/>
                <w:szCs w:val="20"/>
              </w:rPr>
            </w:pPr>
          </w:p>
        </w:tc>
      </w:tr>
      <w:tr w:rsidR="00646F4A" w:rsidRPr="00646F4A" w14:paraId="762A2AB5" w14:textId="77777777" w:rsidTr="00544BAF">
        <w:trPr>
          <w:cantSplit/>
          <w:trHeight w:val="305"/>
        </w:trPr>
        <w:tc>
          <w:tcPr>
            <w:tcW w:w="142" w:type="pct"/>
            <w:vMerge w:val="restart"/>
            <w:tcBorders>
              <w:top w:val="single" w:sz="4" w:space="0" w:color="auto"/>
              <w:left w:val="single" w:sz="4" w:space="0" w:color="auto"/>
              <w:right w:val="single" w:sz="4" w:space="0" w:color="auto"/>
            </w:tcBorders>
            <w:shd w:val="clear" w:color="auto" w:fill="FFFFFF"/>
          </w:tcPr>
          <w:p w14:paraId="4F068C4D" w14:textId="12E4DD54" w:rsidR="000D46C5" w:rsidRPr="00646F4A" w:rsidRDefault="000D46C5" w:rsidP="00A4791C">
            <w:pPr>
              <w:spacing w:before="40"/>
              <w:jc w:val="center"/>
              <w:rPr>
                <w:rFonts w:cs="Arial"/>
                <w:sz w:val="20"/>
                <w:szCs w:val="20"/>
              </w:rPr>
            </w:pPr>
            <w:r w:rsidRPr="00646F4A">
              <w:rPr>
                <w:rFonts w:cs="Arial"/>
                <w:sz w:val="20"/>
                <w:szCs w:val="20"/>
              </w:rPr>
              <w:t>9</w:t>
            </w:r>
          </w:p>
        </w:tc>
        <w:tc>
          <w:tcPr>
            <w:tcW w:w="539" w:type="pct"/>
            <w:vMerge w:val="restart"/>
            <w:tcBorders>
              <w:top w:val="single" w:sz="4" w:space="0" w:color="auto"/>
              <w:left w:val="single" w:sz="4" w:space="0" w:color="auto"/>
              <w:right w:val="single" w:sz="4" w:space="0" w:color="auto"/>
            </w:tcBorders>
            <w:shd w:val="clear" w:color="auto" w:fill="FFFFFF"/>
          </w:tcPr>
          <w:p w14:paraId="49414774" w14:textId="710B8BB8" w:rsidR="000D46C5" w:rsidRPr="00646F4A" w:rsidRDefault="000D46C5" w:rsidP="00A4791C">
            <w:pPr>
              <w:spacing w:before="40"/>
              <w:jc w:val="left"/>
              <w:rPr>
                <w:rFonts w:cs="Arial"/>
                <w:sz w:val="20"/>
                <w:szCs w:val="20"/>
              </w:rPr>
            </w:pPr>
            <w:r w:rsidRPr="00646F4A">
              <w:rPr>
                <w:rFonts w:cs="Arial"/>
                <w:sz w:val="20"/>
                <w:szCs w:val="20"/>
              </w:rPr>
              <w:t>Barrs Hill School &amp; Community College</w:t>
            </w:r>
          </w:p>
        </w:tc>
        <w:tc>
          <w:tcPr>
            <w:tcW w:w="309" w:type="pct"/>
            <w:vMerge w:val="restart"/>
          </w:tcPr>
          <w:p w14:paraId="685F130A" w14:textId="08EB3BA9" w:rsidR="000D46C5" w:rsidRPr="00646F4A" w:rsidRDefault="000D46C5" w:rsidP="00A4791C">
            <w:pPr>
              <w:spacing w:before="40"/>
              <w:jc w:val="center"/>
              <w:rPr>
                <w:rFonts w:cs="Arial"/>
                <w:sz w:val="20"/>
                <w:szCs w:val="20"/>
              </w:rPr>
            </w:pPr>
            <w:r w:rsidRPr="00646F4A">
              <w:rPr>
                <w:rFonts w:cs="Arial"/>
                <w:sz w:val="20"/>
                <w:szCs w:val="20"/>
              </w:rPr>
              <w:t>CV1 4BU</w:t>
            </w:r>
          </w:p>
        </w:tc>
        <w:tc>
          <w:tcPr>
            <w:tcW w:w="337" w:type="pct"/>
            <w:shd w:val="clear" w:color="auto" w:fill="auto"/>
          </w:tcPr>
          <w:p w14:paraId="226A6809" w14:textId="6CE31B5D" w:rsidR="000D46C5" w:rsidRPr="00646F4A" w:rsidRDefault="000D46C5" w:rsidP="00A4791C">
            <w:pPr>
              <w:spacing w:before="40"/>
              <w:jc w:val="center"/>
              <w:rPr>
                <w:rFonts w:cs="Arial"/>
                <w:sz w:val="20"/>
                <w:szCs w:val="20"/>
              </w:rPr>
            </w:pPr>
            <w:r w:rsidRPr="00646F4A">
              <w:rPr>
                <w:rFonts w:cs="Arial"/>
                <w:sz w:val="20"/>
                <w:szCs w:val="20"/>
              </w:rPr>
              <w:t>Football</w:t>
            </w:r>
          </w:p>
        </w:tc>
        <w:tc>
          <w:tcPr>
            <w:tcW w:w="350" w:type="pct"/>
            <w:vMerge w:val="restart"/>
            <w:shd w:val="clear" w:color="auto" w:fill="auto"/>
          </w:tcPr>
          <w:p w14:paraId="6725EF58" w14:textId="6AC7E8E7" w:rsidR="000D46C5" w:rsidRPr="00646F4A" w:rsidRDefault="000D46C5" w:rsidP="00A4791C">
            <w:pPr>
              <w:spacing w:before="40"/>
              <w:jc w:val="center"/>
              <w:rPr>
                <w:rFonts w:cs="Arial"/>
                <w:bCs/>
                <w:sz w:val="20"/>
                <w:szCs w:val="20"/>
              </w:rPr>
            </w:pPr>
            <w:r w:rsidRPr="00646F4A">
              <w:rPr>
                <w:rFonts w:cs="Arial"/>
                <w:bCs/>
                <w:sz w:val="20"/>
                <w:szCs w:val="20"/>
              </w:rPr>
              <w:t>Education</w:t>
            </w:r>
          </w:p>
        </w:tc>
        <w:tc>
          <w:tcPr>
            <w:tcW w:w="758" w:type="pct"/>
            <w:shd w:val="clear" w:color="auto" w:fill="auto"/>
          </w:tcPr>
          <w:p w14:paraId="355BE726" w14:textId="4D417EBA" w:rsidR="000D46C5" w:rsidRPr="00646F4A" w:rsidRDefault="000D46C5" w:rsidP="00A4791C">
            <w:pPr>
              <w:spacing w:before="40"/>
              <w:jc w:val="left"/>
              <w:rPr>
                <w:rFonts w:cs="Arial"/>
                <w:bCs/>
                <w:sz w:val="20"/>
                <w:szCs w:val="20"/>
              </w:rPr>
            </w:pPr>
            <w:r w:rsidRPr="00646F4A">
              <w:rPr>
                <w:rFonts w:cs="Arial"/>
                <w:bCs/>
                <w:sz w:val="20"/>
                <w:szCs w:val="20"/>
              </w:rPr>
              <w:t>One standard quality youth 11v11 pitch which is currently unavailable for community use.</w:t>
            </w:r>
          </w:p>
        </w:tc>
        <w:tc>
          <w:tcPr>
            <w:tcW w:w="808" w:type="pct"/>
            <w:shd w:val="clear" w:color="auto" w:fill="auto"/>
          </w:tcPr>
          <w:p w14:paraId="21BF7107" w14:textId="2635E902" w:rsidR="000D46C5" w:rsidRPr="00646F4A" w:rsidRDefault="000D46C5" w:rsidP="00A4791C">
            <w:pPr>
              <w:spacing w:before="40"/>
              <w:jc w:val="left"/>
              <w:rPr>
                <w:rFonts w:cs="Arial"/>
                <w:bCs/>
                <w:sz w:val="20"/>
                <w:szCs w:val="20"/>
              </w:rPr>
            </w:pPr>
            <w:r w:rsidRPr="00646F4A">
              <w:rPr>
                <w:rFonts w:cs="Arial"/>
                <w:bCs/>
                <w:sz w:val="20"/>
                <w:szCs w:val="20"/>
              </w:rPr>
              <w:t>Explore options to enable community access</w:t>
            </w:r>
            <w:r w:rsidR="00AD07BD" w:rsidRPr="00646F4A">
              <w:rPr>
                <w:rFonts w:cs="Arial"/>
                <w:bCs/>
                <w:sz w:val="20"/>
                <w:szCs w:val="20"/>
              </w:rPr>
              <w:t>.</w:t>
            </w:r>
            <w:r w:rsidRPr="00646F4A">
              <w:rPr>
                <w:rFonts w:cs="Arial"/>
                <w:bCs/>
                <w:sz w:val="20"/>
                <w:szCs w:val="20"/>
              </w:rPr>
              <w:t xml:space="preserve"> </w:t>
            </w:r>
          </w:p>
        </w:tc>
        <w:tc>
          <w:tcPr>
            <w:tcW w:w="310" w:type="pct"/>
            <w:shd w:val="clear" w:color="auto" w:fill="auto"/>
          </w:tcPr>
          <w:p w14:paraId="1B1BCA85" w14:textId="157FF1A7" w:rsidR="000D46C5" w:rsidRPr="00646F4A" w:rsidRDefault="000D46C5" w:rsidP="00A4791C">
            <w:pPr>
              <w:spacing w:before="40"/>
              <w:jc w:val="center"/>
              <w:rPr>
                <w:rFonts w:cs="Arial"/>
                <w:bCs/>
                <w:sz w:val="20"/>
                <w:szCs w:val="20"/>
              </w:rPr>
            </w:pPr>
            <w:r w:rsidRPr="00646F4A">
              <w:rPr>
                <w:rFonts w:cs="Arial"/>
                <w:bCs/>
                <w:sz w:val="20"/>
                <w:szCs w:val="20"/>
              </w:rPr>
              <w:t>School</w:t>
            </w:r>
          </w:p>
          <w:p w14:paraId="485FD350" w14:textId="56B4D955" w:rsidR="000D46C5" w:rsidRPr="00646F4A" w:rsidRDefault="000D46C5" w:rsidP="00E1739C">
            <w:pPr>
              <w:spacing w:before="40"/>
              <w:jc w:val="center"/>
              <w:rPr>
                <w:rFonts w:cs="Arial"/>
                <w:bCs/>
                <w:sz w:val="20"/>
                <w:szCs w:val="20"/>
              </w:rPr>
            </w:pPr>
            <w:r w:rsidRPr="00646F4A">
              <w:rPr>
                <w:rFonts w:cs="Arial"/>
                <w:bCs/>
                <w:sz w:val="20"/>
                <w:szCs w:val="20"/>
              </w:rPr>
              <w:t>FF, FA</w:t>
            </w:r>
          </w:p>
        </w:tc>
        <w:tc>
          <w:tcPr>
            <w:tcW w:w="324" w:type="pct"/>
            <w:vMerge w:val="restart"/>
            <w:shd w:val="clear" w:color="auto" w:fill="FFFFFF"/>
          </w:tcPr>
          <w:p w14:paraId="1F3A7FA1" w14:textId="04D8ACC3" w:rsidR="000D46C5" w:rsidRPr="00646F4A" w:rsidRDefault="000D46C5" w:rsidP="00A4791C">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223EF59E" w14:textId="38FC1353" w:rsidR="000D46C5" w:rsidRPr="00646F4A" w:rsidRDefault="000D46C5" w:rsidP="00A4791C">
            <w:pPr>
              <w:spacing w:before="40"/>
              <w:jc w:val="center"/>
              <w:rPr>
                <w:rFonts w:cs="Arial"/>
                <w:bCs/>
                <w:sz w:val="20"/>
                <w:szCs w:val="20"/>
              </w:rPr>
            </w:pPr>
            <w:r w:rsidRPr="00646F4A">
              <w:rPr>
                <w:rFonts w:cs="Arial"/>
                <w:bCs/>
                <w:sz w:val="20"/>
                <w:szCs w:val="20"/>
              </w:rPr>
              <w:t>M</w:t>
            </w:r>
          </w:p>
        </w:tc>
        <w:tc>
          <w:tcPr>
            <w:tcW w:w="315" w:type="pct"/>
            <w:shd w:val="clear" w:color="auto" w:fill="FFFFFF"/>
          </w:tcPr>
          <w:p w14:paraId="646175BA" w14:textId="2AB4916C" w:rsidR="000D46C5" w:rsidRPr="00646F4A" w:rsidRDefault="003177D2" w:rsidP="00A4791C">
            <w:pPr>
              <w:spacing w:before="40"/>
              <w:jc w:val="center"/>
              <w:rPr>
                <w:rFonts w:cs="Arial"/>
                <w:bCs/>
                <w:sz w:val="20"/>
                <w:szCs w:val="20"/>
              </w:rPr>
            </w:pPr>
            <w:r w:rsidRPr="00646F4A">
              <w:rPr>
                <w:rFonts w:cs="Arial"/>
                <w:bCs/>
                <w:sz w:val="20"/>
                <w:szCs w:val="20"/>
              </w:rPr>
              <w:t>L</w:t>
            </w:r>
          </w:p>
        </w:tc>
        <w:tc>
          <w:tcPr>
            <w:tcW w:w="247" w:type="pct"/>
            <w:shd w:val="clear" w:color="auto" w:fill="FFFFFF"/>
          </w:tcPr>
          <w:p w14:paraId="09EE5DC7" w14:textId="2E960A50" w:rsidR="000D46C5" w:rsidRPr="00646F4A" w:rsidRDefault="000D46C5" w:rsidP="00A4791C">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76EA9B31" w14:textId="2CADF3ED" w:rsidR="000D46C5" w:rsidRPr="00646F4A" w:rsidRDefault="000D46C5" w:rsidP="00A4791C">
            <w:pPr>
              <w:spacing w:before="40"/>
              <w:jc w:val="center"/>
              <w:rPr>
                <w:rFonts w:cs="Arial"/>
                <w:bCs/>
                <w:sz w:val="20"/>
                <w:szCs w:val="20"/>
              </w:rPr>
            </w:pPr>
            <w:r w:rsidRPr="00646F4A">
              <w:rPr>
                <w:rFonts w:cs="Arial"/>
                <w:bCs/>
                <w:sz w:val="20"/>
                <w:szCs w:val="20"/>
              </w:rPr>
              <w:t>Protect</w:t>
            </w:r>
          </w:p>
          <w:p w14:paraId="189062C7" w14:textId="48037D24" w:rsidR="000D46C5" w:rsidRPr="00646F4A" w:rsidRDefault="000D46C5" w:rsidP="00A4791C">
            <w:pPr>
              <w:spacing w:before="40"/>
              <w:jc w:val="center"/>
              <w:rPr>
                <w:rFonts w:cs="Arial"/>
                <w:bCs/>
                <w:sz w:val="20"/>
                <w:szCs w:val="20"/>
              </w:rPr>
            </w:pPr>
            <w:r w:rsidRPr="00646F4A">
              <w:rPr>
                <w:rFonts w:cs="Arial"/>
                <w:bCs/>
                <w:sz w:val="20"/>
                <w:szCs w:val="20"/>
              </w:rPr>
              <w:t>Provide</w:t>
            </w:r>
          </w:p>
        </w:tc>
      </w:tr>
      <w:tr w:rsidR="00646F4A" w:rsidRPr="00646F4A" w14:paraId="4FA33A47" w14:textId="77777777" w:rsidTr="00327538">
        <w:trPr>
          <w:cantSplit/>
          <w:trHeight w:val="172"/>
        </w:trPr>
        <w:tc>
          <w:tcPr>
            <w:tcW w:w="142" w:type="pct"/>
            <w:vMerge/>
            <w:tcBorders>
              <w:left w:val="single" w:sz="4" w:space="0" w:color="auto"/>
              <w:right w:val="single" w:sz="4" w:space="0" w:color="auto"/>
            </w:tcBorders>
            <w:shd w:val="clear" w:color="auto" w:fill="FFFFFF"/>
          </w:tcPr>
          <w:p w14:paraId="175AC3A1" w14:textId="77777777" w:rsidR="000D46C5" w:rsidRPr="00646F4A" w:rsidRDefault="000D46C5" w:rsidP="000D46C5">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100FB30F" w14:textId="77777777" w:rsidR="000D46C5" w:rsidRPr="00646F4A" w:rsidRDefault="000D46C5" w:rsidP="000D46C5">
            <w:pPr>
              <w:spacing w:before="40"/>
              <w:jc w:val="left"/>
              <w:rPr>
                <w:rFonts w:cs="Arial"/>
                <w:sz w:val="20"/>
                <w:szCs w:val="20"/>
              </w:rPr>
            </w:pPr>
          </w:p>
        </w:tc>
        <w:tc>
          <w:tcPr>
            <w:tcW w:w="309" w:type="pct"/>
            <w:vMerge/>
          </w:tcPr>
          <w:p w14:paraId="4555096F" w14:textId="77777777" w:rsidR="000D46C5" w:rsidRPr="00646F4A" w:rsidRDefault="000D46C5" w:rsidP="000D46C5">
            <w:pPr>
              <w:spacing w:before="40"/>
              <w:jc w:val="center"/>
              <w:rPr>
                <w:rFonts w:cs="Arial"/>
                <w:sz w:val="20"/>
                <w:szCs w:val="20"/>
              </w:rPr>
            </w:pPr>
          </w:p>
        </w:tc>
        <w:tc>
          <w:tcPr>
            <w:tcW w:w="337" w:type="pct"/>
            <w:shd w:val="clear" w:color="auto" w:fill="auto"/>
          </w:tcPr>
          <w:p w14:paraId="6A57CFFF" w14:textId="47197ECE" w:rsidR="000D46C5" w:rsidRPr="00646F4A" w:rsidRDefault="000D46C5" w:rsidP="000D46C5">
            <w:pPr>
              <w:spacing w:before="40"/>
              <w:jc w:val="center"/>
              <w:rPr>
                <w:rFonts w:cs="Arial"/>
                <w:sz w:val="20"/>
                <w:szCs w:val="20"/>
              </w:rPr>
            </w:pPr>
            <w:r w:rsidRPr="00646F4A">
              <w:rPr>
                <w:rFonts w:cs="Arial"/>
                <w:sz w:val="20"/>
                <w:szCs w:val="20"/>
              </w:rPr>
              <w:t>Tennis</w:t>
            </w:r>
          </w:p>
        </w:tc>
        <w:tc>
          <w:tcPr>
            <w:tcW w:w="350" w:type="pct"/>
            <w:vMerge/>
            <w:shd w:val="clear" w:color="auto" w:fill="auto"/>
          </w:tcPr>
          <w:p w14:paraId="45D36053" w14:textId="77777777" w:rsidR="000D46C5" w:rsidRPr="00646F4A" w:rsidRDefault="000D46C5" w:rsidP="000D46C5">
            <w:pPr>
              <w:spacing w:before="40"/>
              <w:jc w:val="center"/>
              <w:rPr>
                <w:rFonts w:cs="Arial"/>
                <w:bCs/>
                <w:sz w:val="20"/>
                <w:szCs w:val="20"/>
              </w:rPr>
            </w:pPr>
          </w:p>
        </w:tc>
        <w:tc>
          <w:tcPr>
            <w:tcW w:w="758" w:type="pct"/>
            <w:shd w:val="clear" w:color="auto" w:fill="auto"/>
          </w:tcPr>
          <w:p w14:paraId="59231F33" w14:textId="1975A763" w:rsidR="000D46C5" w:rsidRPr="00646F4A" w:rsidRDefault="000D46C5" w:rsidP="000D46C5">
            <w:pPr>
              <w:spacing w:before="40"/>
              <w:jc w:val="left"/>
              <w:rPr>
                <w:rFonts w:cs="Arial"/>
                <w:bCs/>
                <w:sz w:val="20"/>
                <w:szCs w:val="20"/>
              </w:rPr>
            </w:pPr>
            <w:r w:rsidRPr="00646F4A">
              <w:rPr>
                <w:rFonts w:cs="Arial"/>
                <w:bCs/>
                <w:sz w:val="20"/>
                <w:szCs w:val="20"/>
              </w:rPr>
              <w:t xml:space="preserve">A single poor quality macadam court. Unavailable for community use and not serviced by sports lighting. </w:t>
            </w:r>
          </w:p>
        </w:tc>
        <w:tc>
          <w:tcPr>
            <w:tcW w:w="808" w:type="pct"/>
            <w:shd w:val="clear" w:color="auto" w:fill="auto"/>
          </w:tcPr>
          <w:p w14:paraId="3370D992" w14:textId="2011FF26" w:rsidR="000D46C5" w:rsidRPr="00646F4A" w:rsidRDefault="000D46C5" w:rsidP="000D46C5">
            <w:pPr>
              <w:spacing w:before="40"/>
              <w:jc w:val="left"/>
              <w:rPr>
                <w:rFonts w:cs="Arial"/>
                <w:bCs/>
                <w:sz w:val="20"/>
                <w:szCs w:val="20"/>
              </w:rPr>
            </w:pPr>
            <w:r w:rsidRPr="00646F4A">
              <w:rPr>
                <w:rFonts w:cs="Arial"/>
                <w:bCs/>
                <w:sz w:val="20"/>
                <w:szCs w:val="20"/>
              </w:rPr>
              <w:t>Improve quality for curricular use.</w:t>
            </w:r>
          </w:p>
        </w:tc>
        <w:tc>
          <w:tcPr>
            <w:tcW w:w="310" w:type="pct"/>
            <w:shd w:val="clear" w:color="auto" w:fill="auto"/>
          </w:tcPr>
          <w:p w14:paraId="795B1297" w14:textId="77777777" w:rsidR="000D46C5" w:rsidRPr="00646F4A" w:rsidRDefault="000D46C5" w:rsidP="000D46C5">
            <w:pPr>
              <w:spacing w:before="40"/>
              <w:jc w:val="center"/>
              <w:rPr>
                <w:rFonts w:cs="Arial"/>
                <w:bCs/>
                <w:sz w:val="20"/>
                <w:szCs w:val="20"/>
              </w:rPr>
            </w:pPr>
            <w:r w:rsidRPr="00646F4A">
              <w:rPr>
                <w:rFonts w:cs="Arial"/>
                <w:bCs/>
                <w:sz w:val="20"/>
                <w:szCs w:val="20"/>
              </w:rPr>
              <w:t>School</w:t>
            </w:r>
          </w:p>
          <w:p w14:paraId="0B577B0D" w14:textId="35E514F4" w:rsidR="000D46C5" w:rsidRPr="00646F4A" w:rsidRDefault="000D46C5" w:rsidP="000D46C5">
            <w:pPr>
              <w:spacing w:before="40"/>
              <w:jc w:val="center"/>
              <w:rPr>
                <w:rFonts w:cs="Arial"/>
                <w:bCs/>
                <w:sz w:val="20"/>
                <w:szCs w:val="20"/>
              </w:rPr>
            </w:pPr>
            <w:r w:rsidRPr="00646F4A">
              <w:rPr>
                <w:rFonts w:cs="Arial"/>
                <w:bCs/>
                <w:sz w:val="20"/>
                <w:szCs w:val="20"/>
              </w:rPr>
              <w:t>LTA</w:t>
            </w:r>
          </w:p>
        </w:tc>
        <w:tc>
          <w:tcPr>
            <w:tcW w:w="324" w:type="pct"/>
            <w:vMerge/>
            <w:shd w:val="clear" w:color="auto" w:fill="FFFFFF"/>
          </w:tcPr>
          <w:p w14:paraId="3618605D" w14:textId="77777777" w:rsidR="000D46C5" w:rsidRPr="00646F4A" w:rsidRDefault="000D46C5" w:rsidP="000D46C5">
            <w:pPr>
              <w:spacing w:before="40"/>
              <w:jc w:val="center"/>
              <w:rPr>
                <w:rFonts w:cs="Arial"/>
                <w:bCs/>
                <w:sz w:val="20"/>
                <w:szCs w:val="20"/>
              </w:rPr>
            </w:pPr>
          </w:p>
        </w:tc>
        <w:tc>
          <w:tcPr>
            <w:tcW w:w="315" w:type="pct"/>
            <w:shd w:val="clear" w:color="auto" w:fill="FFFFFF"/>
          </w:tcPr>
          <w:p w14:paraId="6035A3EE" w14:textId="633C9DA1" w:rsidR="000D46C5" w:rsidRPr="00646F4A" w:rsidRDefault="000D46C5" w:rsidP="000D46C5">
            <w:pPr>
              <w:spacing w:before="40"/>
              <w:jc w:val="center"/>
              <w:rPr>
                <w:rFonts w:cs="Arial"/>
                <w:bCs/>
                <w:sz w:val="20"/>
                <w:szCs w:val="20"/>
              </w:rPr>
            </w:pPr>
            <w:r w:rsidRPr="00646F4A">
              <w:rPr>
                <w:rFonts w:cs="Arial"/>
                <w:bCs/>
                <w:sz w:val="20"/>
                <w:szCs w:val="20"/>
              </w:rPr>
              <w:t>L</w:t>
            </w:r>
          </w:p>
        </w:tc>
        <w:tc>
          <w:tcPr>
            <w:tcW w:w="315" w:type="pct"/>
            <w:shd w:val="clear" w:color="auto" w:fill="FFFFFF"/>
          </w:tcPr>
          <w:p w14:paraId="04DEBAA1" w14:textId="46B12C02" w:rsidR="000D46C5" w:rsidRPr="00646F4A" w:rsidRDefault="003177D2" w:rsidP="000D46C5">
            <w:pPr>
              <w:spacing w:before="40"/>
              <w:jc w:val="center"/>
              <w:rPr>
                <w:rFonts w:cs="Arial"/>
                <w:bCs/>
                <w:sz w:val="20"/>
                <w:szCs w:val="20"/>
              </w:rPr>
            </w:pPr>
            <w:r w:rsidRPr="00646F4A">
              <w:rPr>
                <w:rFonts w:cs="Arial"/>
                <w:bCs/>
                <w:sz w:val="20"/>
                <w:szCs w:val="20"/>
              </w:rPr>
              <w:t>L</w:t>
            </w:r>
          </w:p>
        </w:tc>
        <w:tc>
          <w:tcPr>
            <w:tcW w:w="247" w:type="pct"/>
            <w:shd w:val="clear" w:color="auto" w:fill="FFFFFF"/>
          </w:tcPr>
          <w:p w14:paraId="6FAA6BCE" w14:textId="1AA16435" w:rsidR="000D46C5" w:rsidRPr="00646F4A" w:rsidRDefault="000D46C5" w:rsidP="000D46C5">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77F6BC50" w14:textId="77777777" w:rsidR="000D46C5" w:rsidRPr="00646F4A" w:rsidRDefault="000D46C5" w:rsidP="000D46C5">
            <w:pPr>
              <w:spacing w:before="40"/>
              <w:jc w:val="center"/>
              <w:rPr>
                <w:rFonts w:cs="Arial"/>
                <w:bCs/>
                <w:sz w:val="20"/>
                <w:szCs w:val="20"/>
              </w:rPr>
            </w:pPr>
          </w:p>
        </w:tc>
      </w:tr>
      <w:tr w:rsidR="00646F4A" w:rsidRPr="00646F4A" w14:paraId="5087500E" w14:textId="77777777" w:rsidTr="00544BAF">
        <w:trPr>
          <w:cantSplit/>
          <w:trHeight w:val="739"/>
        </w:trPr>
        <w:tc>
          <w:tcPr>
            <w:tcW w:w="142" w:type="pct"/>
            <w:vMerge w:val="restart"/>
            <w:tcBorders>
              <w:top w:val="single" w:sz="4" w:space="0" w:color="auto"/>
              <w:left w:val="single" w:sz="4" w:space="0" w:color="auto"/>
              <w:right w:val="single" w:sz="4" w:space="0" w:color="auto"/>
            </w:tcBorders>
            <w:shd w:val="clear" w:color="auto" w:fill="FFFFFF"/>
          </w:tcPr>
          <w:p w14:paraId="7C1E9AE8" w14:textId="62FC187D" w:rsidR="00F53A90" w:rsidRPr="00646F4A" w:rsidRDefault="00F53A90" w:rsidP="000D46C5">
            <w:pPr>
              <w:spacing w:before="40"/>
              <w:jc w:val="center"/>
              <w:rPr>
                <w:rFonts w:cs="Arial"/>
                <w:sz w:val="20"/>
                <w:szCs w:val="20"/>
              </w:rPr>
            </w:pPr>
            <w:r w:rsidRPr="00646F4A">
              <w:rPr>
                <w:rFonts w:cs="Arial"/>
                <w:sz w:val="20"/>
                <w:szCs w:val="20"/>
              </w:rPr>
              <w:t>16</w:t>
            </w:r>
          </w:p>
        </w:tc>
        <w:tc>
          <w:tcPr>
            <w:tcW w:w="539" w:type="pct"/>
            <w:vMerge w:val="restart"/>
            <w:tcBorders>
              <w:top w:val="single" w:sz="4" w:space="0" w:color="auto"/>
              <w:left w:val="single" w:sz="4" w:space="0" w:color="auto"/>
              <w:right w:val="single" w:sz="4" w:space="0" w:color="auto"/>
            </w:tcBorders>
            <w:shd w:val="clear" w:color="auto" w:fill="FFFFFF"/>
          </w:tcPr>
          <w:p w14:paraId="3D29B150" w14:textId="2BB1084F" w:rsidR="00F53A90" w:rsidRPr="00646F4A" w:rsidRDefault="00F53A90" w:rsidP="000D46C5">
            <w:pPr>
              <w:spacing w:before="40"/>
              <w:jc w:val="left"/>
              <w:rPr>
                <w:rFonts w:cs="Arial"/>
                <w:sz w:val="20"/>
                <w:szCs w:val="20"/>
              </w:rPr>
            </w:pPr>
            <w:r w:rsidRPr="00646F4A">
              <w:rPr>
                <w:rFonts w:cs="Arial"/>
                <w:sz w:val="20"/>
                <w:szCs w:val="20"/>
              </w:rPr>
              <w:t xml:space="preserve">Cardinal Newman Catholic School </w:t>
            </w:r>
          </w:p>
        </w:tc>
        <w:tc>
          <w:tcPr>
            <w:tcW w:w="309" w:type="pct"/>
            <w:vMerge w:val="restart"/>
          </w:tcPr>
          <w:p w14:paraId="03842DCC" w14:textId="6005EA3E" w:rsidR="00F53A90" w:rsidRPr="00646F4A" w:rsidRDefault="00F53A90" w:rsidP="000D46C5">
            <w:pPr>
              <w:spacing w:before="40"/>
              <w:jc w:val="center"/>
              <w:rPr>
                <w:rFonts w:cs="Arial"/>
                <w:sz w:val="20"/>
                <w:szCs w:val="20"/>
              </w:rPr>
            </w:pPr>
            <w:r w:rsidRPr="00646F4A">
              <w:rPr>
                <w:rFonts w:cs="Arial"/>
                <w:sz w:val="20"/>
                <w:szCs w:val="20"/>
              </w:rPr>
              <w:t>CV6 2FR</w:t>
            </w:r>
          </w:p>
        </w:tc>
        <w:tc>
          <w:tcPr>
            <w:tcW w:w="337" w:type="pct"/>
            <w:shd w:val="clear" w:color="auto" w:fill="auto"/>
          </w:tcPr>
          <w:p w14:paraId="00DD9586" w14:textId="74EFFAF4" w:rsidR="00F53A90" w:rsidRPr="00646F4A" w:rsidRDefault="00F53A90" w:rsidP="000D46C5">
            <w:pPr>
              <w:spacing w:before="40"/>
              <w:jc w:val="center"/>
              <w:rPr>
                <w:rFonts w:cs="Arial"/>
                <w:sz w:val="20"/>
                <w:szCs w:val="20"/>
              </w:rPr>
            </w:pPr>
            <w:r w:rsidRPr="00646F4A">
              <w:rPr>
                <w:rFonts w:cs="Arial"/>
                <w:sz w:val="20"/>
                <w:szCs w:val="20"/>
              </w:rPr>
              <w:t>Football</w:t>
            </w:r>
          </w:p>
        </w:tc>
        <w:tc>
          <w:tcPr>
            <w:tcW w:w="350" w:type="pct"/>
            <w:vMerge w:val="restart"/>
            <w:shd w:val="clear" w:color="auto" w:fill="auto"/>
          </w:tcPr>
          <w:p w14:paraId="4FBDE1D0" w14:textId="123EC41B" w:rsidR="00F53A90" w:rsidRPr="00646F4A" w:rsidRDefault="00F53A90" w:rsidP="000D46C5">
            <w:pPr>
              <w:spacing w:before="40"/>
              <w:jc w:val="center"/>
              <w:rPr>
                <w:rFonts w:cs="Arial"/>
                <w:bCs/>
                <w:sz w:val="20"/>
                <w:szCs w:val="20"/>
              </w:rPr>
            </w:pPr>
            <w:r w:rsidRPr="00646F4A">
              <w:rPr>
                <w:rFonts w:cs="Arial"/>
                <w:bCs/>
                <w:sz w:val="20"/>
                <w:szCs w:val="20"/>
              </w:rPr>
              <w:t>Education</w:t>
            </w:r>
          </w:p>
        </w:tc>
        <w:tc>
          <w:tcPr>
            <w:tcW w:w="758" w:type="pct"/>
            <w:shd w:val="clear" w:color="auto" w:fill="auto"/>
          </w:tcPr>
          <w:p w14:paraId="428CC1E1" w14:textId="7473421D" w:rsidR="00F53A90" w:rsidRPr="00646F4A" w:rsidRDefault="00F53A90" w:rsidP="000D46C5">
            <w:pPr>
              <w:spacing w:before="40"/>
              <w:jc w:val="left"/>
              <w:rPr>
                <w:rFonts w:cs="Arial"/>
                <w:bCs/>
                <w:sz w:val="20"/>
                <w:szCs w:val="20"/>
              </w:rPr>
            </w:pPr>
            <w:r w:rsidRPr="00646F4A">
              <w:rPr>
                <w:rFonts w:cs="Arial"/>
                <w:bCs/>
                <w:sz w:val="20"/>
                <w:szCs w:val="20"/>
              </w:rPr>
              <w:t>Two adult pitches and one youth 11v11 pitch, all of which are assessed as standard quality but that are unavailable for community use.</w:t>
            </w:r>
          </w:p>
        </w:tc>
        <w:tc>
          <w:tcPr>
            <w:tcW w:w="808" w:type="pct"/>
            <w:shd w:val="clear" w:color="auto" w:fill="auto"/>
          </w:tcPr>
          <w:p w14:paraId="2CF6A776" w14:textId="31EBD566" w:rsidR="00F53A90" w:rsidRPr="00646F4A" w:rsidRDefault="00F53A90" w:rsidP="000D46C5">
            <w:pPr>
              <w:spacing w:before="40"/>
              <w:jc w:val="left"/>
              <w:rPr>
                <w:rFonts w:cs="Arial"/>
                <w:bCs/>
                <w:sz w:val="20"/>
                <w:szCs w:val="20"/>
              </w:rPr>
            </w:pPr>
            <w:r w:rsidRPr="00646F4A">
              <w:rPr>
                <w:rFonts w:cs="Arial"/>
                <w:bCs/>
                <w:sz w:val="20"/>
                <w:szCs w:val="20"/>
              </w:rPr>
              <w:t>Explore options to enable community access</w:t>
            </w:r>
            <w:r w:rsidR="00CE6112" w:rsidRPr="00646F4A">
              <w:rPr>
                <w:rFonts w:cs="Arial"/>
                <w:bCs/>
                <w:sz w:val="20"/>
                <w:szCs w:val="20"/>
              </w:rPr>
              <w:t>.</w:t>
            </w:r>
          </w:p>
        </w:tc>
        <w:tc>
          <w:tcPr>
            <w:tcW w:w="310" w:type="pct"/>
            <w:shd w:val="clear" w:color="auto" w:fill="auto"/>
          </w:tcPr>
          <w:p w14:paraId="6CFB9371" w14:textId="77777777" w:rsidR="00F53A90" w:rsidRPr="00646F4A" w:rsidRDefault="00F53A90" w:rsidP="000D46C5">
            <w:pPr>
              <w:spacing w:before="40"/>
              <w:jc w:val="center"/>
              <w:rPr>
                <w:rFonts w:cs="Arial"/>
                <w:bCs/>
                <w:sz w:val="20"/>
                <w:szCs w:val="20"/>
              </w:rPr>
            </w:pPr>
            <w:r w:rsidRPr="00646F4A">
              <w:rPr>
                <w:rFonts w:cs="Arial"/>
                <w:bCs/>
                <w:sz w:val="20"/>
                <w:szCs w:val="20"/>
              </w:rPr>
              <w:t>School</w:t>
            </w:r>
          </w:p>
          <w:p w14:paraId="0D8321BA" w14:textId="274B3281" w:rsidR="00F53A90" w:rsidRPr="00646F4A" w:rsidRDefault="00F53A90" w:rsidP="000D46C5">
            <w:pPr>
              <w:spacing w:before="40"/>
              <w:jc w:val="center"/>
              <w:rPr>
                <w:rFonts w:cs="Arial"/>
                <w:bCs/>
                <w:sz w:val="20"/>
                <w:szCs w:val="20"/>
              </w:rPr>
            </w:pPr>
            <w:r w:rsidRPr="00646F4A">
              <w:rPr>
                <w:rFonts w:cs="Arial"/>
                <w:bCs/>
                <w:sz w:val="20"/>
                <w:szCs w:val="20"/>
              </w:rPr>
              <w:t>FF, FA</w:t>
            </w:r>
          </w:p>
        </w:tc>
        <w:tc>
          <w:tcPr>
            <w:tcW w:w="324" w:type="pct"/>
            <w:vMerge w:val="restart"/>
            <w:shd w:val="clear" w:color="auto" w:fill="FFFFFF"/>
          </w:tcPr>
          <w:p w14:paraId="7AB19776" w14:textId="3B4B89C2" w:rsidR="00F53A90" w:rsidRPr="00646F4A" w:rsidRDefault="00F53A90" w:rsidP="000D46C5">
            <w:pPr>
              <w:spacing w:before="40"/>
              <w:jc w:val="center"/>
              <w:rPr>
                <w:rFonts w:cs="Arial"/>
                <w:bCs/>
                <w:sz w:val="20"/>
                <w:szCs w:val="20"/>
              </w:rPr>
            </w:pPr>
            <w:r w:rsidRPr="00646F4A">
              <w:rPr>
                <w:rFonts w:cs="Arial"/>
                <w:bCs/>
                <w:sz w:val="20"/>
                <w:szCs w:val="20"/>
              </w:rPr>
              <w:t>Key Centre</w:t>
            </w:r>
          </w:p>
        </w:tc>
        <w:tc>
          <w:tcPr>
            <w:tcW w:w="315" w:type="pct"/>
            <w:shd w:val="clear" w:color="auto" w:fill="FFFFFF"/>
          </w:tcPr>
          <w:p w14:paraId="0A0C813B" w14:textId="7AF1F625" w:rsidR="00F53A90" w:rsidRPr="00646F4A" w:rsidRDefault="00F53A90" w:rsidP="000D46C5">
            <w:pPr>
              <w:spacing w:before="40"/>
              <w:jc w:val="center"/>
              <w:rPr>
                <w:rFonts w:cs="Arial"/>
                <w:bCs/>
                <w:sz w:val="20"/>
                <w:szCs w:val="20"/>
              </w:rPr>
            </w:pPr>
            <w:r w:rsidRPr="00646F4A">
              <w:rPr>
                <w:rFonts w:cs="Arial"/>
                <w:bCs/>
                <w:sz w:val="20"/>
                <w:szCs w:val="20"/>
              </w:rPr>
              <w:t>H</w:t>
            </w:r>
          </w:p>
        </w:tc>
        <w:tc>
          <w:tcPr>
            <w:tcW w:w="315" w:type="pct"/>
            <w:shd w:val="clear" w:color="auto" w:fill="FFFFFF"/>
          </w:tcPr>
          <w:p w14:paraId="1CC6758C" w14:textId="06798D75" w:rsidR="00F53A90" w:rsidRPr="00646F4A" w:rsidRDefault="00F53A90" w:rsidP="000D46C5">
            <w:pPr>
              <w:spacing w:before="40"/>
              <w:jc w:val="center"/>
              <w:rPr>
                <w:rFonts w:cs="Arial"/>
                <w:bCs/>
                <w:sz w:val="20"/>
                <w:szCs w:val="20"/>
              </w:rPr>
            </w:pPr>
            <w:r w:rsidRPr="00646F4A">
              <w:rPr>
                <w:rFonts w:cs="Arial"/>
                <w:bCs/>
                <w:sz w:val="20"/>
                <w:szCs w:val="20"/>
              </w:rPr>
              <w:t>S</w:t>
            </w:r>
          </w:p>
        </w:tc>
        <w:tc>
          <w:tcPr>
            <w:tcW w:w="247" w:type="pct"/>
            <w:shd w:val="clear" w:color="auto" w:fill="FFFFFF"/>
          </w:tcPr>
          <w:p w14:paraId="04984FC8" w14:textId="75794E64" w:rsidR="00F53A90" w:rsidRPr="00646F4A" w:rsidRDefault="00F53A90" w:rsidP="000D46C5">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075474F9" w14:textId="0A9AFAB5" w:rsidR="00F53A90" w:rsidRPr="00646F4A" w:rsidRDefault="00F53A90" w:rsidP="000D46C5">
            <w:pPr>
              <w:spacing w:before="40"/>
              <w:jc w:val="center"/>
              <w:rPr>
                <w:rFonts w:cs="Arial"/>
                <w:bCs/>
                <w:sz w:val="20"/>
                <w:szCs w:val="20"/>
              </w:rPr>
            </w:pPr>
            <w:r w:rsidRPr="00646F4A">
              <w:rPr>
                <w:rFonts w:cs="Arial"/>
                <w:bCs/>
                <w:sz w:val="20"/>
                <w:szCs w:val="20"/>
              </w:rPr>
              <w:t xml:space="preserve">Protect </w:t>
            </w:r>
          </w:p>
          <w:p w14:paraId="7690A5AD" w14:textId="09A8FDCA" w:rsidR="00F53A90" w:rsidRPr="00646F4A" w:rsidRDefault="00F53A90" w:rsidP="000D46C5">
            <w:pPr>
              <w:spacing w:before="40"/>
              <w:jc w:val="center"/>
              <w:rPr>
                <w:rFonts w:cs="Arial"/>
                <w:bCs/>
                <w:sz w:val="20"/>
                <w:szCs w:val="20"/>
              </w:rPr>
            </w:pPr>
            <w:r w:rsidRPr="00646F4A">
              <w:rPr>
                <w:rFonts w:cs="Arial"/>
                <w:bCs/>
                <w:sz w:val="20"/>
                <w:szCs w:val="20"/>
              </w:rPr>
              <w:t>Enhance</w:t>
            </w:r>
          </w:p>
          <w:p w14:paraId="62396FEA" w14:textId="1221A833" w:rsidR="00F53A90" w:rsidRPr="00646F4A" w:rsidRDefault="00F53A90" w:rsidP="000D46C5">
            <w:pPr>
              <w:spacing w:before="40"/>
              <w:jc w:val="center"/>
              <w:rPr>
                <w:rFonts w:cs="Arial"/>
                <w:bCs/>
                <w:sz w:val="20"/>
                <w:szCs w:val="20"/>
              </w:rPr>
            </w:pPr>
            <w:r w:rsidRPr="00646F4A">
              <w:rPr>
                <w:rFonts w:cs="Arial"/>
                <w:bCs/>
                <w:sz w:val="20"/>
                <w:szCs w:val="20"/>
              </w:rPr>
              <w:t>Provide</w:t>
            </w:r>
          </w:p>
        </w:tc>
      </w:tr>
      <w:tr w:rsidR="00646F4A" w:rsidRPr="00646F4A" w14:paraId="63256117" w14:textId="77777777" w:rsidTr="008D0C2B">
        <w:trPr>
          <w:cantSplit/>
          <w:trHeight w:val="739"/>
        </w:trPr>
        <w:tc>
          <w:tcPr>
            <w:tcW w:w="142" w:type="pct"/>
            <w:vMerge/>
            <w:tcBorders>
              <w:left w:val="single" w:sz="4" w:space="0" w:color="auto"/>
              <w:right w:val="single" w:sz="4" w:space="0" w:color="auto"/>
            </w:tcBorders>
            <w:shd w:val="clear" w:color="auto" w:fill="FFFFFF"/>
          </w:tcPr>
          <w:p w14:paraId="7A9B1CB1" w14:textId="77777777" w:rsidR="00F53A90" w:rsidRPr="00646F4A" w:rsidRDefault="00F53A90" w:rsidP="000D46C5">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2BA8A804" w14:textId="77777777" w:rsidR="00F53A90" w:rsidRPr="00646F4A" w:rsidRDefault="00F53A90" w:rsidP="000D46C5">
            <w:pPr>
              <w:spacing w:before="40"/>
              <w:jc w:val="left"/>
              <w:rPr>
                <w:rFonts w:cs="Arial"/>
                <w:sz w:val="20"/>
                <w:szCs w:val="20"/>
              </w:rPr>
            </w:pPr>
          </w:p>
        </w:tc>
        <w:tc>
          <w:tcPr>
            <w:tcW w:w="309" w:type="pct"/>
            <w:vMerge/>
          </w:tcPr>
          <w:p w14:paraId="004262B8" w14:textId="77777777" w:rsidR="00F53A90" w:rsidRPr="00646F4A" w:rsidRDefault="00F53A90" w:rsidP="000D46C5">
            <w:pPr>
              <w:spacing w:before="40"/>
              <w:jc w:val="center"/>
              <w:rPr>
                <w:rFonts w:cs="Arial"/>
                <w:sz w:val="20"/>
                <w:szCs w:val="20"/>
              </w:rPr>
            </w:pPr>
          </w:p>
        </w:tc>
        <w:tc>
          <w:tcPr>
            <w:tcW w:w="337" w:type="pct"/>
            <w:shd w:val="clear" w:color="auto" w:fill="auto"/>
          </w:tcPr>
          <w:p w14:paraId="0DD1E857" w14:textId="2CD3629A" w:rsidR="00F53A90" w:rsidRPr="00646F4A" w:rsidRDefault="00F53A90" w:rsidP="000D46C5">
            <w:pPr>
              <w:spacing w:before="40"/>
              <w:jc w:val="center"/>
              <w:rPr>
                <w:rFonts w:cs="Arial"/>
                <w:sz w:val="20"/>
                <w:szCs w:val="20"/>
              </w:rPr>
            </w:pPr>
            <w:r w:rsidRPr="00646F4A">
              <w:rPr>
                <w:rFonts w:cs="Arial"/>
                <w:sz w:val="20"/>
                <w:szCs w:val="20"/>
              </w:rPr>
              <w:t>3G</w:t>
            </w:r>
          </w:p>
        </w:tc>
        <w:tc>
          <w:tcPr>
            <w:tcW w:w="350" w:type="pct"/>
            <w:vMerge/>
            <w:shd w:val="clear" w:color="auto" w:fill="auto"/>
          </w:tcPr>
          <w:p w14:paraId="48CB0DA0" w14:textId="77777777" w:rsidR="00F53A90" w:rsidRPr="00646F4A" w:rsidRDefault="00F53A90" w:rsidP="000D46C5">
            <w:pPr>
              <w:spacing w:before="40"/>
              <w:jc w:val="center"/>
              <w:rPr>
                <w:rFonts w:cs="Arial"/>
                <w:bCs/>
                <w:sz w:val="20"/>
                <w:szCs w:val="20"/>
              </w:rPr>
            </w:pPr>
          </w:p>
        </w:tc>
        <w:tc>
          <w:tcPr>
            <w:tcW w:w="758" w:type="pct"/>
            <w:shd w:val="clear" w:color="auto" w:fill="auto"/>
          </w:tcPr>
          <w:p w14:paraId="30D687ED" w14:textId="3923E259" w:rsidR="00F53A90" w:rsidRPr="00646F4A" w:rsidRDefault="00F53A90" w:rsidP="000D46C5">
            <w:pPr>
              <w:spacing w:before="40"/>
              <w:jc w:val="left"/>
              <w:rPr>
                <w:rFonts w:cs="Arial"/>
                <w:bCs/>
                <w:sz w:val="20"/>
                <w:szCs w:val="20"/>
              </w:rPr>
            </w:pPr>
            <w:r w:rsidRPr="00646F4A">
              <w:rPr>
                <w:rFonts w:cs="Arial"/>
                <w:bCs/>
                <w:sz w:val="20"/>
                <w:szCs w:val="20"/>
              </w:rPr>
              <w:t xml:space="preserve">An aspiration exists to create a full size pitch on site, in partnership with Christ the King FC. </w:t>
            </w:r>
          </w:p>
        </w:tc>
        <w:tc>
          <w:tcPr>
            <w:tcW w:w="808" w:type="pct"/>
            <w:shd w:val="clear" w:color="auto" w:fill="auto"/>
          </w:tcPr>
          <w:p w14:paraId="3129621F" w14:textId="7C68544A" w:rsidR="00F53A90" w:rsidRPr="00646F4A" w:rsidRDefault="00F53A90" w:rsidP="000D46C5">
            <w:pPr>
              <w:spacing w:before="40"/>
              <w:jc w:val="left"/>
              <w:rPr>
                <w:rFonts w:cs="Arial"/>
                <w:bCs/>
                <w:sz w:val="20"/>
                <w:szCs w:val="20"/>
              </w:rPr>
            </w:pPr>
            <w:r w:rsidRPr="00646F4A">
              <w:rPr>
                <w:rFonts w:cs="Arial"/>
                <w:bCs/>
                <w:sz w:val="20"/>
                <w:szCs w:val="20"/>
              </w:rPr>
              <w:t xml:space="preserve">Support aspirations given local shortfall of provision and use investment to enable wider community access of the site. </w:t>
            </w:r>
          </w:p>
        </w:tc>
        <w:tc>
          <w:tcPr>
            <w:tcW w:w="310" w:type="pct"/>
            <w:shd w:val="clear" w:color="auto" w:fill="auto"/>
          </w:tcPr>
          <w:p w14:paraId="0E143B00" w14:textId="77777777" w:rsidR="00F53A90" w:rsidRPr="00646F4A" w:rsidRDefault="00F53A90" w:rsidP="000D46C5">
            <w:pPr>
              <w:spacing w:before="40"/>
              <w:jc w:val="center"/>
              <w:rPr>
                <w:rFonts w:cs="Arial"/>
                <w:bCs/>
                <w:sz w:val="20"/>
                <w:szCs w:val="20"/>
              </w:rPr>
            </w:pPr>
            <w:r w:rsidRPr="00646F4A">
              <w:rPr>
                <w:rFonts w:cs="Arial"/>
                <w:bCs/>
                <w:sz w:val="20"/>
                <w:szCs w:val="20"/>
              </w:rPr>
              <w:t>School</w:t>
            </w:r>
          </w:p>
          <w:p w14:paraId="1BA5FCA1" w14:textId="00B853EF" w:rsidR="00F53A90" w:rsidRPr="00646F4A" w:rsidRDefault="00F53A90" w:rsidP="000D46C5">
            <w:pPr>
              <w:spacing w:before="40"/>
              <w:jc w:val="center"/>
              <w:rPr>
                <w:rFonts w:cs="Arial"/>
                <w:bCs/>
                <w:sz w:val="20"/>
                <w:szCs w:val="20"/>
              </w:rPr>
            </w:pPr>
            <w:r w:rsidRPr="00646F4A">
              <w:rPr>
                <w:rFonts w:cs="Arial"/>
                <w:bCs/>
                <w:sz w:val="20"/>
                <w:szCs w:val="20"/>
              </w:rPr>
              <w:t>FF, FA</w:t>
            </w:r>
          </w:p>
        </w:tc>
        <w:tc>
          <w:tcPr>
            <w:tcW w:w="324" w:type="pct"/>
            <w:vMerge/>
            <w:shd w:val="clear" w:color="auto" w:fill="FFFFFF"/>
          </w:tcPr>
          <w:p w14:paraId="49D97D43" w14:textId="77777777" w:rsidR="00F53A90" w:rsidRPr="00646F4A" w:rsidRDefault="00F53A90" w:rsidP="000D46C5">
            <w:pPr>
              <w:spacing w:before="40"/>
              <w:jc w:val="center"/>
              <w:rPr>
                <w:rFonts w:cs="Arial"/>
                <w:bCs/>
                <w:sz w:val="20"/>
                <w:szCs w:val="20"/>
              </w:rPr>
            </w:pPr>
          </w:p>
        </w:tc>
        <w:tc>
          <w:tcPr>
            <w:tcW w:w="315" w:type="pct"/>
            <w:shd w:val="clear" w:color="auto" w:fill="FFFFFF"/>
          </w:tcPr>
          <w:p w14:paraId="37A745D6" w14:textId="1D8F08AD" w:rsidR="00F53A90" w:rsidRPr="00646F4A" w:rsidRDefault="00F53A90" w:rsidP="000D46C5">
            <w:pPr>
              <w:spacing w:before="40"/>
              <w:jc w:val="center"/>
              <w:rPr>
                <w:rFonts w:cs="Arial"/>
                <w:bCs/>
                <w:sz w:val="20"/>
                <w:szCs w:val="20"/>
              </w:rPr>
            </w:pPr>
            <w:r w:rsidRPr="00646F4A">
              <w:rPr>
                <w:rFonts w:cs="Arial"/>
                <w:bCs/>
                <w:sz w:val="20"/>
                <w:szCs w:val="20"/>
              </w:rPr>
              <w:t>H</w:t>
            </w:r>
          </w:p>
        </w:tc>
        <w:tc>
          <w:tcPr>
            <w:tcW w:w="315" w:type="pct"/>
            <w:shd w:val="clear" w:color="auto" w:fill="FFFFFF"/>
          </w:tcPr>
          <w:p w14:paraId="272EFC0F" w14:textId="323CE76B" w:rsidR="00F53A90" w:rsidRPr="00646F4A" w:rsidRDefault="00F53A90" w:rsidP="000D46C5">
            <w:pPr>
              <w:spacing w:before="40"/>
              <w:jc w:val="center"/>
              <w:rPr>
                <w:rFonts w:cs="Arial"/>
                <w:bCs/>
                <w:sz w:val="20"/>
                <w:szCs w:val="20"/>
              </w:rPr>
            </w:pPr>
            <w:r w:rsidRPr="00646F4A">
              <w:rPr>
                <w:rFonts w:cs="Arial"/>
                <w:bCs/>
                <w:sz w:val="20"/>
                <w:szCs w:val="20"/>
              </w:rPr>
              <w:t>S</w:t>
            </w:r>
          </w:p>
        </w:tc>
        <w:tc>
          <w:tcPr>
            <w:tcW w:w="247" w:type="pct"/>
            <w:shd w:val="clear" w:color="auto" w:fill="FFFFFF"/>
          </w:tcPr>
          <w:p w14:paraId="508892B5" w14:textId="733CDC61" w:rsidR="00F53A90" w:rsidRPr="00646F4A" w:rsidRDefault="00F53A90" w:rsidP="000D46C5">
            <w:pPr>
              <w:spacing w:before="40"/>
              <w:jc w:val="center"/>
              <w:rPr>
                <w:rFonts w:cs="Arial"/>
                <w:bCs/>
                <w:sz w:val="20"/>
                <w:szCs w:val="20"/>
              </w:rPr>
            </w:pPr>
            <w:r w:rsidRPr="00646F4A">
              <w:rPr>
                <w:rFonts w:cs="Arial"/>
                <w:bCs/>
                <w:sz w:val="20"/>
                <w:szCs w:val="20"/>
              </w:rPr>
              <w:t>H</w:t>
            </w:r>
          </w:p>
        </w:tc>
        <w:tc>
          <w:tcPr>
            <w:tcW w:w="245" w:type="pct"/>
            <w:vMerge/>
            <w:shd w:val="clear" w:color="auto" w:fill="FFFFFF"/>
          </w:tcPr>
          <w:p w14:paraId="2270F9A1" w14:textId="77777777" w:rsidR="00F53A90" w:rsidRPr="00646F4A" w:rsidRDefault="00F53A90" w:rsidP="000D46C5">
            <w:pPr>
              <w:spacing w:before="40"/>
              <w:jc w:val="center"/>
              <w:rPr>
                <w:rFonts w:cs="Arial"/>
                <w:bCs/>
                <w:sz w:val="20"/>
                <w:szCs w:val="20"/>
              </w:rPr>
            </w:pPr>
          </w:p>
        </w:tc>
      </w:tr>
      <w:tr w:rsidR="00646F4A" w:rsidRPr="00646F4A" w14:paraId="467B4327" w14:textId="77777777" w:rsidTr="00544BAF">
        <w:trPr>
          <w:cantSplit/>
          <w:trHeight w:val="738"/>
        </w:trPr>
        <w:tc>
          <w:tcPr>
            <w:tcW w:w="142" w:type="pct"/>
            <w:vMerge/>
            <w:tcBorders>
              <w:left w:val="single" w:sz="4" w:space="0" w:color="auto"/>
              <w:right w:val="single" w:sz="4" w:space="0" w:color="auto"/>
            </w:tcBorders>
            <w:shd w:val="clear" w:color="auto" w:fill="FFFFFF"/>
          </w:tcPr>
          <w:p w14:paraId="1169AD6C" w14:textId="77777777" w:rsidR="00F53A90" w:rsidRPr="00646F4A" w:rsidRDefault="00F53A90" w:rsidP="000D46C5">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1E2ECAEC" w14:textId="77777777" w:rsidR="00F53A90" w:rsidRPr="00646F4A" w:rsidRDefault="00F53A90" w:rsidP="000D46C5">
            <w:pPr>
              <w:spacing w:before="40"/>
              <w:jc w:val="left"/>
              <w:rPr>
                <w:rFonts w:cs="Arial"/>
                <w:sz w:val="20"/>
                <w:szCs w:val="20"/>
              </w:rPr>
            </w:pPr>
          </w:p>
        </w:tc>
        <w:tc>
          <w:tcPr>
            <w:tcW w:w="309" w:type="pct"/>
            <w:vMerge/>
          </w:tcPr>
          <w:p w14:paraId="042B8C8A" w14:textId="77777777" w:rsidR="00F53A90" w:rsidRPr="00646F4A" w:rsidRDefault="00F53A90" w:rsidP="000D46C5">
            <w:pPr>
              <w:spacing w:before="40"/>
              <w:jc w:val="center"/>
              <w:rPr>
                <w:rFonts w:cs="Arial"/>
                <w:sz w:val="20"/>
                <w:szCs w:val="20"/>
              </w:rPr>
            </w:pPr>
          </w:p>
        </w:tc>
        <w:tc>
          <w:tcPr>
            <w:tcW w:w="337" w:type="pct"/>
            <w:shd w:val="clear" w:color="auto" w:fill="auto"/>
          </w:tcPr>
          <w:p w14:paraId="15BB4494" w14:textId="299414D5" w:rsidR="00F53A90" w:rsidRPr="00646F4A" w:rsidRDefault="00F53A90" w:rsidP="000D46C5">
            <w:pPr>
              <w:spacing w:before="40"/>
              <w:jc w:val="center"/>
              <w:rPr>
                <w:rFonts w:cs="Arial"/>
                <w:sz w:val="20"/>
                <w:szCs w:val="20"/>
              </w:rPr>
            </w:pPr>
            <w:r w:rsidRPr="00646F4A">
              <w:rPr>
                <w:rFonts w:cs="Arial"/>
                <w:sz w:val="20"/>
                <w:szCs w:val="20"/>
              </w:rPr>
              <w:t>Rugby Union</w:t>
            </w:r>
          </w:p>
        </w:tc>
        <w:tc>
          <w:tcPr>
            <w:tcW w:w="350" w:type="pct"/>
            <w:vMerge/>
            <w:shd w:val="clear" w:color="auto" w:fill="auto"/>
          </w:tcPr>
          <w:p w14:paraId="4C42AF51" w14:textId="77777777" w:rsidR="00F53A90" w:rsidRPr="00646F4A" w:rsidRDefault="00F53A90" w:rsidP="000D46C5">
            <w:pPr>
              <w:spacing w:before="40"/>
              <w:jc w:val="center"/>
              <w:rPr>
                <w:rFonts w:cs="Arial"/>
                <w:bCs/>
                <w:sz w:val="20"/>
                <w:szCs w:val="20"/>
              </w:rPr>
            </w:pPr>
          </w:p>
        </w:tc>
        <w:tc>
          <w:tcPr>
            <w:tcW w:w="758" w:type="pct"/>
            <w:shd w:val="clear" w:color="auto" w:fill="auto"/>
          </w:tcPr>
          <w:p w14:paraId="354C9031" w14:textId="0A6BE818" w:rsidR="00F53A90" w:rsidRPr="00646F4A" w:rsidRDefault="00F53A90" w:rsidP="000D46C5">
            <w:pPr>
              <w:spacing w:before="40"/>
              <w:jc w:val="left"/>
              <w:rPr>
                <w:rFonts w:cs="Arial"/>
                <w:bCs/>
                <w:sz w:val="20"/>
                <w:szCs w:val="20"/>
              </w:rPr>
            </w:pPr>
            <w:r w:rsidRPr="00646F4A">
              <w:rPr>
                <w:rFonts w:cs="Arial"/>
                <w:bCs/>
                <w:sz w:val="20"/>
                <w:szCs w:val="20"/>
              </w:rPr>
              <w:t>One poor quality senior and two poor quality junior pitches, all of which are currently unavailable for community use.</w:t>
            </w:r>
          </w:p>
        </w:tc>
        <w:tc>
          <w:tcPr>
            <w:tcW w:w="808" w:type="pct"/>
            <w:shd w:val="clear" w:color="auto" w:fill="auto"/>
          </w:tcPr>
          <w:p w14:paraId="55447281" w14:textId="582ED67E" w:rsidR="00F53A90" w:rsidRPr="00646F4A" w:rsidRDefault="00F53A90" w:rsidP="000D46C5">
            <w:pPr>
              <w:spacing w:before="40"/>
              <w:jc w:val="left"/>
              <w:rPr>
                <w:rFonts w:cs="Arial"/>
                <w:bCs/>
                <w:sz w:val="20"/>
                <w:szCs w:val="20"/>
              </w:rPr>
            </w:pPr>
            <w:r w:rsidRPr="00646F4A">
              <w:rPr>
                <w:rFonts w:cs="Arial"/>
                <w:bCs/>
                <w:sz w:val="20"/>
                <w:szCs w:val="20"/>
              </w:rPr>
              <w:t xml:space="preserve">Improve quality of pitches for curricular and extra-curricular demand. </w:t>
            </w:r>
          </w:p>
        </w:tc>
        <w:tc>
          <w:tcPr>
            <w:tcW w:w="310" w:type="pct"/>
            <w:shd w:val="clear" w:color="auto" w:fill="auto"/>
          </w:tcPr>
          <w:p w14:paraId="3EDB3613" w14:textId="31F2DCBC" w:rsidR="00F53A90" w:rsidRPr="00646F4A" w:rsidRDefault="00F53A90" w:rsidP="000D46C5">
            <w:pPr>
              <w:spacing w:before="40"/>
              <w:jc w:val="center"/>
              <w:rPr>
                <w:rFonts w:cs="Arial"/>
                <w:bCs/>
                <w:sz w:val="20"/>
                <w:szCs w:val="20"/>
              </w:rPr>
            </w:pPr>
            <w:r w:rsidRPr="00646F4A">
              <w:rPr>
                <w:rFonts w:cs="Arial"/>
                <w:bCs/>
                <w:sz w:val="20"/>
                <w:szCs w:val="20"/>
              </w:rPr>
              <w:t>School</w:t>
            </w:r>
          </w:p>
          <w:p w14:paraId="3DE99C60" w14:textId="59B8F0A8" w:rsidR="00F53A90" w:rsidRPr="00646F4A" w:rsidRDefault="00F53A90" w:rsidP="000D46C5">
            <w:pPr>
              <w:spacing w:before="40"/>
              <w:jc w:val="center"/>
              <w:rPr>
                <w:rFonts w:cs="Arial"/>
                <w:bCs/>
                <w:sz w:val="20"/>
                <w:szCs w:val="20"/>
              </w:rPr>
            </w:pPr>
            <w:r w:rsidRPr="00646F4A">
              <w:rPr>
                <w:rFonts w:cs="Arial"/>
                <w:bCs/>
                <w:sz w:val="20"/>
                <w:szCs w:val="20"/>
              </w:rPr>
              <w:t>RFU</w:t>
            </w:r>
          </w:p>
        </w:tc>
        <w:tc>
          <w:tcPr>
            <w:tcW w:w="324" w:type="pct"/>
            <w:vMerge/>
            <w:shd w:val="clear" w:color="auto" w:fill="FFFFFF"/>
          </w:tcPr>
          <w:p w14:paraId="4620DCBA" w14:textId="77777777" w:rsidR="00F53A90" w:rsidRPr="00646F4A" w:rsidRDefault="00F53A90" w:rsidP="000D46C5">
            <w:pPr>
              <w:spacing w:before="40"/>
              <w:jc w:val="center"/>
              <w:rPr>
                <w:rFonts w:cs="Arial"/>
                <w:bCs/>
                <w:sz w:val="20"/>
                <w:szCs w:val="20"/>
              </w:rPr>
            </w:pPr>
          </w:p>
        </w:tc>
        <w:tc>
          <w:tcPr>
            <w:tcW w:w="315" w:type="pct"/>
            <w:shd w:val="clear" w:color="auto" w:fill="FFFFFF"/>
          </w:tcPr>
          <w:p w14:paraId="75C09AD7" w14:textId="07F4DE66" w:rsidR="00F53A90" w:rsidRPr="00646F4A" w:rsidRDefault="00F53A90" w:rsidP="000D46C5">
            <w:pPr>
              <w:spacing w:before="40"/>
              <w:jc w:val="center"/>
              <w:rPr>
                <w:rFonts w:cs="Arial"/>
                <w:bCs/>
                <w:sz w:val="20"/>
                <w:szCs w:val="20"/>
              </w:rPr>
            </w:pPr>
            <w:r w:rsidRPr="00646F4A">
              <w:rPr>
                <w:rFonts w:cs="Arial"/>
                <w:bCs/>
                <w:sz w:val="20"/>
                <w:szCs w:val="20"/>
              </w:rPr>
              <w:t>M</w:t>
            </w:r>
          </w:p>
        </w:tc>
        <w:tc>
          <w:tcPr>
            <w:tcW w:w="315" w:type="pct"/>
            <w:shd w:val="clear" w:color="auto" w:fill="FFFFFF"/>
          </w:tcPr>
          <w:p w14:paraId="7901310C" w14:textId="32EEB393" w:rsidR="00F53A90" w:rsidRPr="00646F4A" w:rsidRDefault="00F53A90" w:rsidP="000D46C5">
            <w:pPr>
              <w:spacing w:before="40"/>
              <w:jc w:val="center"/>
              <w:rPr>
                <w:rFonts w:cs="Arial"/>
                <w:bCs/>
                <w:sz w:val="20"/>
                <w:szCs w:val="20"/>
              </w:rPr>
            </w:pPr>
            <w:r w:rsidRPr="00646F4A">
              <w:rPr>
                <w:rFonts w:cs="Arial"/>
                <w:bCs/>
                <w:sz w:val="20"/>
                <w:szCs w:val="20"/>
              </w:rPr>
              <w:t>S</w:t>
            </w:r>
          </w:p>
        </w:tc>
        <w:tc>
          <w:tcPr>
            <w:tcW w:w="247" w:type="pct"/>
            <w:shd w:val="clear" w:color="auto" w:fill="FFFFFF"/>
          </w:tcPr>
          <w:p w14:paraId="3DC39ECF" w14:textId="4A7877DB" w:rsidR="00F53A90" w:rsidRPr="00646F4A" w:rsidRDefault="00F53A90" w:rsidP="000D46C5">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14B03202" w14:textId="77777777" w:rsidR="00F53A90" w:rsidRPr="00646F4A" w:rsidRDefault="00F53A90" w:rsidP="000D46C5">
            <w:pPr>
              <w:spacing w:before="40"/>
              <w:jc w:val="center"/>
              <w:rPr>
                <w:rFonts w:cs="Arial"/>
                <w:bCs/>
                <w:sz w:val="20"/>
                <w:szCs w:val="20"/>
              </w:rPr>
            </w:pPr>
          </w:p>
        </w:tc>
      </w:tr>
      <w:tr w:rsidR="00646F4A" w:rsidRPr="00646F4A" w14:paraId="1AE0F294" w14:textId="77777777" w:rsidTr="008D0C2B">
        <w:trPr>
          <w:cantSplit/>
          <w:trHeight w:val="436"/>
        </w:trPr>
        <w:tc>
          <w:tcPr>
            <w:tcW w:w="142" w:type="pct"/>
            <w:vMerge/>
            <w:tcBorders>
              <w:left w:val="single" w:sz="4" w:space="0" w:color="auto"/>
              <w:right w:val="single" w:sz="4" w:space="0" w:color="auto"/>
            </w:tcBorders>
            <w:shd w:val="clear" w:color="auto" w:fill="FFFFFF"/>
          </w:tcPr>
          <w:p w14:paraId="1A8D9679" w14:textId="77777777" w:rsidR="00F53A90" w:rsidRPr="00646F4A" w:rsidRDefault="00F53A90" w:rsidP="000D46C5">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44D26890" w14:textId="77777777" w:rsidR="00F53A90" w:rsidRPr="00646F4A" w:rsidRDefault="00F53A90" w:rsidP="000D46C5">
            <w:pPr>
              <w:spacing w:before="40"/>
              <w:jc w:val="left"/>
              <w:rPr>
                <w:rFonts w:cs="Arial"/>
                <w:sz w:val="20"/>
                <w:szCs w:val="20"/>
              </w:rPr>
            </w:pPr>
          </w:p>
        </w:tc>
        <w:tc>
          <w:tcPr>
            <w:tcW w:w="309" w:type="pct"/>
            <w:vMerge/>
          </w:tcPr>
          <w:p w14:paraId="57023686" w14:textId="77777777" w:rsidR="00F53A90" w:rsidRPr="00646F4A" w:rsidRDefault="00F53A90" w:rsidP="000D46C5">
            <w:pPr>
              <w:spacing w:before="40"/>
              <w:jc w:val="center"/>
              <w:rPr>
                <w:rFonts w:cs="Arial"/>
                <w:sz w:val="20"/>
                <w:szCs w:val="20"/>
              </w:rPr>
            </w:pPr>
          </w:p>
        </w:tc>
        <w:tc>
          <w:tcPr>
            <w:tcW w:w="337" w:type="pct"/>
            <w:shd w:val="clear" w:color="auto" w:fill="auto"/>
          </w:tcPr>
          <w:p w14:paraId="0AF2A732" w14:textId="22102207" w:rsidR="00F53A90" w:rsidRPr="00646F4A" w:rsidRDefault="00F53A90" w:rsidP="000D46C5">
            <w:pPr>
              <w:spacing w:before="40"/>
              <w:jc w:val="center"/>
              <w:rPr>
                <w:rFonts w:cs="Arial"/>
                <w:sz w:val="20"/>
                <w:szCs w:val="20"/>
              </w:rPr>
            </w:pPr>
            <w:r w:rsidRPr="00646F4A">
              <w:rPr>
                <w:rFonts w:cs="Arial"/>
                <w:sz w:val="20"/>
                <w:szCs w:val="20"/>
              </w:rPr>
              <w:t>Tennis</w:t>
            </w:r>
          </w:p>
        </w:tc>
        <w:tc>
          <w:tcPr>
            <w:tcW w:w="350" w:type="pct"/>
            <w:vMerge/>
            <w:shd w:val="clear" w:color="auto" w:fill="auto"/>
          </w:tcPr>
          <w:p w14:paraId="1A04EDF3" w14:textId="77777777" w:rsidR="00F53A90" w:rsidRPr="00646F4A" w:rsidRDefault="00F53A90" w:rsidP="000D46C5">
            <w:pPr>
              <w:spacing w:before="40"/>
              <w:jc w:val="center"/>
              <w:rPr>
                <w:rFonts w:cs="Arial"/>
                <w:bCs/>
                <w:sz w:val="20"/>
                <w:szCs w:val="20"/>
              </w:rPr>
            </w:pPr>
          </w:p>
        </w:tc>
        <w:tc>
          <w:tcPr>
            <w:tcW w:w="758" w:type="pct"/>
            <w:shd w:val="clear" w:color="auto" w:fill="auto"/>
          </w:tcPr>
          <w:p w14:paraId="4A295360" w14:textId="448BF077" w:rsidR="00F53A90" w:rsidRPr="00646F4A" w:rsidRDefault="00F53A90" w:rsidP="000D46C5">
            <w:pPr>
              <w:spacing w:before="40"/>
              <w:jc w:val="left"/>
              <w:rPr>
                <w:rFonts w:cs="Arial"/>
                <w:bCs/>
                <w:sz w:val="20"/>
                <w:szCs w:val="20"/>
              </w:rPr>
            </w:pPr>
            <w:r w:rsidRPr="00646F4A">
              <w:rPr>
                <w:rFonts w:cs="Arial"/>
                <w:bCs/>
                <w:sz w:val="20"/>
                <w:szCs w:val="20"/>
              </w:rPr>
              <w:t xml:space="preserve">Nine poor quality macadam courts that are neither serviced by sports lighting nor available for community use. </w:t>
            </w:r>
          </w:p>
        </w:tc>
        <w:tc>
          <w:tcPr>
            <w:tcW w:w="808" w:type="pct"/>
            <w:shd w:val="clear" w:color="auto" w:fill="auto"/>
          </w:tcPr>
          <w:p w14:paraId="2E706A62" w14:textId="19E6C94D" w:rsidR="00F53A90" w:rsidRPr="00646F4A" w:rsidRDefault="00F53A90" w:rsidP="000D46C5">
            <w:pPr>
              <w:spacing w:before="40"/>
              <w:jc w:val="left"/>
              <w:rPr>
                <w:rFonts w:cs="Arial"/>
                <w:bCs/>
                <w:sz w:val="20"/>
                <w:szCs w:val="20"/>
              </w:rPr>
            </w:pPr>
            <w:r w:rsidRPr="00646F4A">
              <w:rPr>
                <w:rFonts w:cs="Arial"/>
                <w:bCs/>
                <w:sz w:val="20"/>
                <w:szCs w:val="20"/>
              </w:rPr>
              <w:t xml:space="preserve">Improve quality for curricular use and explore community use and sports lighting potential. </w:t>
            </w:r>
          </w:p>
        </w:tc>
        <w:tc>
          <w:tcPr>
            <w:tcW w:w="310" w:type="pct"/>
            <w:shd w:val="clear" w:color="auto" w:fill="auto"/>
          </w:tcPr>
          <w:p w14:paraId="45C556D4" w14:textId="77777777" w:rsidR="00F53A90" w:rsidRPr="00646F4A" w:rsidRDefault="00F53A90" w:rsidP="000D46C5">
            <w:pPr>
              <w:spacing w:before="40"/>
              <w:jc w:val="center"/>
              <w:rPr>
                <w:rFonts w:cs="Arial"/>
                <w:bCs/>
                <w:sz w:val="20"/>
                <w:szCs w:val="20"/>
              </w:rPr>
            </w:pPr>
            <w:r w:rsidRPr="00646F4A">
              <w:rPr>
                <w:rFonts w:cs="Arial"/>
                <w:bCs/>
                <w:sz w:val="20"/>
                <w:szCs w:val="20"/>
              </w:rPr>
              <w:t>School</w:t>
            </w:r>
          </w:p>
          <w:p w14:paraId="29AE09A5" w14:textId="3EA0E446" w:rsidR="00F53A90" w:rsidRPr="00646F4A" w:rsidRDefault="00F53A90" w:rsidP="000D46C5">
            <w:pPr>
              <w:spacing w:before="40"/>
              <w:jc w:val="center"/>
              <w:rPr>
                <w:rFonts w:cs="Arial"/>
                <w:bCs/>
                <w:sz w:val="20"/>
                <w:szCs w:val="20"/>
              </w:rPr>
            </w:pPr>
            <w:r w:rsidRPr="00646F4A">
              <w:rPr>
                <w:rFonts w:cs="Arial"/>
                <w:bCs/>
                <w:sz w:val="20"/>
                <w:szCs w:val="20"/>
              </w:rPr>
              <w:t>LTA</w:t>
            </w:r>
          </w:p>
        </w:tc>
        <w:tc>
          <w:tcPr>
            <w:tcW w:w="324" w:type="pct"/>
            <w:vMerge/>
            <w:shd w:val="clear" w:color="auto" w:fill="FFFFFF"/>
          </w:tcPr>
          <w:p w14:paraId="14B4C2D4" w14:textId="77777777" w:rsidR="00F53A90" w:rsidRPr="00646F4A" w:rsidRDefault="00F53A90" w:rsidP="000D46C5">
            <w:pPr>
              <w:spacing w:before="40"/>
              <w:jc w:val="center"/>
              <w:rPr>
                <w:rFonts w:cs="Arial"/>
                <w:bCs/>
                <w:sz w:val="20"/>
                <w:szCs w:val="20"/>
              </w:rPr>
            </w:pPr>
          </w:p>
        </w:tc>
        <w:tc>
          <w:tcPr>
            <w:tcW w:w="315" w:type="pct"/>
            <w:shd w:val="clear" w:color="auto" w:fill="FFFFFF"/>
          </w:tcPr>
          <w:p w14:paraId="75A30838" w14:textId="3D62226D" w:rsidR="00F53A90" w:rsidRPr="00646F4A" w:rsidRDefault="00F53A90" w:rsidP="000D46C5">
            <w:pPr>
              <w:spacing w:before="40"/>
              <w:jc w:val="center"/>
              <w:rPr>
                <w:rFonts w:cs="Arial"/>
                <w:bCs/>
                <w:sz w:val="20"/>
                <w:szCs w:val="20"/>
              </w:rPr>
            </w:pPr>
            <w:r w:rsidRPr="00646F4A">
              <w:rPr>
                <w:rFonts w:cs="Arial"/>
                <w:bCs/>
                <w:sz w:val="20"/>
                <w:szCs w:val="20"/>
              </w:rPr>
              <w:t>M</w:t>
            </w:r>
          </w:p>
        </w:tc>
        <w:tc>
          <w:tcPr>
            <w:tcW w:w="315" w:type="pct"/>
            <w:shd w:val="clear" w:color="auto" w:fill="FFFFFF"/>
          </w:tcPr>
          <w:p w14:paraId="0A7F37F2" w14:textId="0791CA6B" w:rsidR="00F53A90" w:rsidRPr="00646F4A" w:rsidRDefault="003177D2" w:rsidP="000D46C5">
            <w:pPr>
              <w:spacing w:before="40"/>
              <w:jc w:val="center"/>
              <w:rPr>
                <w:rFonts w:cs="Arial"/>
                <w:bCs/>
                <w:sz w:val="20"/>
                <w:szCs w:val="20"/>
              </w:rPr>
            </w:pPr>
            <w:r w:rsidRPr="00646F4A">
              <w:rPr>
                <w:rFonts w:cs="Arial"/>
                <w:bCs/>
                <w:sz w:val="20"/>
                <w:szCs w:val="20"/>
              </w:rPr>
              <w:t>L</w:t>
            </w:r>
          </w:p>
        </w:tc>
        <w:tc>
          <w:tcPr>
            <w:tcW w:w="247" w:type="pct"/>
            <w:shd w:val="clear" w:color="auto" w:fill="FFFFFF"/>
          </w:tcPr>
          <w:p w14:paraId="4D91EC18" w14:textId="4EE0A7F3" w:rsidR="00F53A90" w:rsidRPr="00646F4A" w:rsidRDefault="00F53A90" w:rsidP="000D46C5">
            <w:pPr>
              <w:spacing w:before="40"/>
              <w:jc w:val="center"/>
              <w:rPr>
                <w:rFonts w:cs="Arial"/>
                <w:bCs/>
                <w:sz w:val="20"/>
                <w:szCs w:val="20"/>
              </w:rPr>
            </w:pPr>
            <w:r w:rsidRPr="00646F4A">
              <w:rPr>
                <w:rFonts w:cs="Arial"/>
                <w:bCs/>
                <w:sz w:val="20"/>
                <w:szCs w:val="20"/>
              </w:rPr>
              <w:t>M</w:t>
            </w:r>
          </w:p>
        </w:tc>
        <w:tc>
          <w:tcPr>
            <w:tcW w:w="245" w:type="pct"/>
            <w:vMerge/>
            <w:shd w:val="clear" w:color="auto" w:fill="FFFFFF"/>
          </w:tcPr>
          <w:p w14:paraId="721B42DC" w14:textId="77777777" w:rsidR="00F53A90" w:rsidRPr="00646F4A" w:rsidRDefault="00F53A90" w:rsidP="000D46C5">
            <w:pPr>
              <w:spacing w:before="40"/>
              <w:jc w:val="center"/>
              <w:rPr>
                <w:rFonts w:cs="Arial"/>
                <w:bCs/>
                <w:sz w:val="20"/>
                <w:szCs w:val="20"/>
              </w:rPr>
            </w:pPr>
          </w:p>
        </w:tc>
      </w:tr>
      <w:tr w:rsidR="00646F4A" w:rsidRPr="00646F4A" w14:paraId="48C8BCFD" w14:textId="77777777" w:rsidTr="00747330">
        <w:trPr>
          <w:cantSplit/>
          <w:trHeight w:val="436"/>
        </w:trPr>
        <w:tc>
          <w:tcPr>
            <w:tcW w:w="142" w:type="pct"/>
            <w:vMerge/>
            <w:tcBorders>
              <w:left w:val="single" w:sz="4" w:space="0" w:color="auto"/>
              <w:right w:val="single" w:sz="4" w:space="0" w:color="auto"/>
            </w:tcBorders>
            <w:shd w:val="clear" w:color="auto" w:fill="FFFFFF"/>
          </w:tcPr>
          <w:p w14:paraId="2CB90557" w14:textId="77777777" w:rsidR="00F53A90" w:rsidRPr="00646F4A" w:rsidRDefault="00F53A90" w:rsidP="00F53A90">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510EA529" w14:textId="77777777" w:rsidR="00F53A90" w:rsidRPr="00646F4A" w:rsidRDefault="00F53A90" w:rsidP="00F53A90">
            <w:pPr>
              <w:spacing w:before="40"/>
              <w:jc w:val="left"/>
              <w:rPr>
                <w:rFonts w:cs="Arial"/>
                <w:sz w:val="20"/>
                <w:szCs w:val="20"/>
              </w:rPr>
            </w:pPr>
          </w:p>
        </w:tc>
        <w:tc>
          <w:tcPr>
            <w:tcW w:w="309" w:type="pct"/>
            <w:vMerge/>
          </w:tcPr>
          <w:p w14:paraId="39E2E578" w14:textId="77777777" w:rsidR="00F53A90" w:rsidRPr="00646F4A" w:rsidRDefault="00F53A90" w:rsidP="00F53A90">
            <w:pPr>
              <w:spacing w:before="40"/>
              <w:jc w:val="center"/>
              <w:rPr>
                <w:rFonts w:cs="Arial"/>
                <w:sz w:val="20"/>
                <w:szCs w:val="20"/>
              </w:rPr>
            </w:pPr>
          </w:p>
        </w:tc>
        <w:tc>
          <w:tcPr>
            <w:tcW w:w="337" w:type="pct"/>
            <w:shd w:val="clear" w:color="auto" w:fill="auto"/>
          </w:tcPr>
          <w:p w14:paraId="508A02B0" w14:textId="38AFF02D" w:rsidR="00F53A90" w:rsidRPr="00646F4A" w:rsidRDefault="00F53A90" w:rsidP="00F53A90">
            <w:pPr>
              <w:spacing w:before="40"/>
              <w:jc w:val="center"/>
              <w:rPr>
                <w:rFonts w:cs="Arial"/>
                <w:sz w:val="20"/>
                <w:szCs w:val="20"/>
              </w:rPr>
            </w:pPr>
            <w:r w:rsidRPr="00646F4A">
              <w:rPr>
                <w:rFonts w:cs="Arial"/>
                <w:sz w:val="20"/>
                <w:szCs w:val="20"/>
              </w:rPr>
              <w:t>Netball</w:t>
            </w:r>
          </w:p>
        </w:tc>
        <w:tc>
          <w:tcPr>
            <w:tcW w:w="350" w:type="pct"/>
            <w:vMerge/>
            <w:shd w:val="clear" w:color="auto" w:fill="auto"/>
          </w:tcPr>
          <w:p w14:paraId="5995E876" w14:textId="77777777" w:rsidR="00F53A90" w:rsidRPr="00646F4A" w:rsidRDefault="00F53A90" w:rsidP="00F53A90">
            <w:pPr>
              <w:spacing w:before="40"/>
              <w:jc w:val="center"/>
              <w:rPr>
                <w:rFonts w:cs="Arial"/>
                <w:bCs/>
                <w:sz w:val="20"/>
                <w:szCs w:val="20"/>
              </w:rPr>
            </w:pPr>
          </w:p>
        </w:tc>
        <w:tc>
          <w:tcPr>
            <w:tcW w:w="758" w:type="pct"/>
            <w:shd w:val="clear" w:color="auto" w:fill="auto"/>
          </w:tcPr>
          <w:p w14:paraId="6703DE7E" w14:textId="416A5515" w:rsidR="00F53A90" w:rsidRPr="00646F4A" w:rsidRDefault="00F53A90" w:rsidP="00F53A90">
            <w:pPr>
              <w:spacing w:before="40"/>
              <w:jc w:val="left"/>
              <w:rPr>
                <w:rFonts w:cs="Arial"/>
                <w:bCs/>
                <w:sz w:val="20"/>
                <w:szCs w:val="20"/>
              </w:rPr>
            </w:pPr>
            <w:r w:rsidRPr="00646F4A">
              <w:rPr>
                <w:rFonts w:cs="Arial"/>
                <w:bCs/>
                <w:sz w:val="20"/>
                <w:szCs w:val="20"/>
              </w:rPr>
              <w:t xml:space="preserve">Six poor quality macadam courts that are neither serviced by sports lighting nor available for community use. </w:t>
            </w:r>
          </w:p>
        </w:tc>
        <w:tc>
          <w:tcPr>
            <w:tcW w:w="808" w:type="pct"/>
            <w:shd w:val="clear" w:color="auto" w:fill="auto"/>
          </w:tcPr>
          <w:p w14:paraId="1A7B69A2" w14:textId="79F926D8" w:rsidR="00F53A90" w:rsidRPr="00646F4A" w:rsidRDefault="00F53A90" w:rsidP="00F53A90">
            <w:pPr>
              <w:spacing w:before="40"/>
              <w:jc w:val="left"/>
              <w:rPr>
                <w:rFonts w:cs="Arial"/>
                <w:bCs/>
                <w:sz w:val="20"/>
                <w:szCs w:val="20"/>
              </w:rPr>
            </w:pPr>
            <w:r w:rsidRPr="00646F4A">
              <w:rPr>
                <w:rFonts w:cs="Arial"/>
                <w:bCs/>
                <w:sz w:val="20"/>
                <w:szCs w:val="20"/>
              </w:rPr>
              <w:t xml:space="preserve">Improve quality for curricular use and explore community use and sports lighting potential. </w:t>
            </w:r>
          </w:p>
        </w:tc>
        <w:tc>
          <w:tcPr>
            <w:tcW w:w="310" w:type="pct"/>
            <w:shd w:val="clear" w:color="auto" w:fill="auto"/>
          </w:tcPr>
          <w:p w14:paraId="66541CEF" w14:textId="77777777" w:rsidR="00F53A90" w:rsidRPr="00646F4A" w:rsidRDefault="00F53A90" w:rsidP="00F53A90">
            <w:pPr>
              <w:spacing w:before="40"/>
              <w:jc w:val="center"/>
              <w:rPr>
                <w:rFonts w:cs="Arial"/>
                <w:bCs/>
                <w:sz w:val="20"/>
                <w:szCs w:val="20"/>
              </w:rPr>
            </w:pPr>
            <w:r w:rsidRPr="00646F4A">
              <w:rPr>
                <w:rFonts w:cs="Arial"/>
                <w:bCs/>
                <w:sz w:val="20"/>
                <w:szCs w:val="20"/>
              </w:rPr>
              <w:t>School</w:t>
            </w:r>
          </w:p>
          <w:p w14:paraId="0B9027DF" w14:textId="3E7E394B" w:rsidR="00F53A90" w:rsidRPr="00646F4A" w:rsidRDefault="00F53A90" w:rsidP="00F53A90">
            <w:pPr>
              <w:spacing w:before="40"/>
              <w:jc w:val="center"/>
              <w:rPr>
                <w:rFonts w:cs="Arial"/>
                <w:bCs/>
                <w:sz w:val="20"/>
                <w:szCs w:val="20"/>
              </w:rPr>
            </w:pPr>
            <w:r w:rsidRPr="00646F4A">
              <w:rPr>
                <w:rFonts w:cs="Arial"/>
                <w:bCs/>
                <w:sz w:val="20"/>
                <w:szCs w:val="20"/>
              </w:rPr>
              <w:t>England Netball</w:t>
            </w:r>
          </w:p>
        </w:tc>
        <w:tc>
          <w:tcPr>
            <w:tcW w:w="324" w:type="pct"/>
            <w:vMerge/>
            <w:shd w:val="clear" w:color="auto" w:fill="FFFFFF"/>
          </w:tcPr>
          <w:p w14:paraId="34565C72" w14:textId="77777777" w:rsidR="00F53A90" w:rsidRPr="00646F4A" w:rsidRDefault="00F53A90" w:rsidP="00F53A90">
            <w:pPr>
              <w:spacing w:before="40"/>
              <w:jc w:val="center"/>
              <w:rPr>
                <w:rFonts w:cs="Arial"/>
                <w:bCs/>
                <w:sz w:val="20"/>
                <w:szCs w:val="20"/>
              </w:rPr>
            </w:pPr>
          </w:p>
        </w:tc>
        <w:tc>
          <w:tcPr>
            <w:tcW w:w="315" w:type="pct"/>
            <w:shd w:val="clear" w:color="auto" w:fill="FFFFFF"/>
          </w:tcPr>
          <w:p w14:paraId="7025515C" w14:textId="0D7A9EC1" w:rsidR="00F53A90" w:rsidRPr="00646F4A" w:rsidRDefault="00F53A90" w:rsidP="00F53A90">
            <w:pPr>
              <w:spacing w:before="40"/>
              <w:jc w:val="center"/>
              <w:rPr>
                <w:rFonts w:cs="Arial"/>
                <w:bCs/>
                <w:sz w:val="20"/>
                <w:szCs w:val="20"/>
              </w:rPr>
            </w:pPr>
            <w:r w:rsidRPr="00646F4A">
              <w:rPr>
                <w:rFonts w:cs="Arial"/>
                <w:bCs/>
                <w:sz w:val="20"/>
                <w:szCs w:val="20"/>
              </w:rPr>
              <w:t>M</w:t>
            </w:r>
          </w:p>
        </w:tc>
        <w:tc>
          <w:tcPr>
            <w:tcW w:w="315" w:type="pct"/>
            <w:shd w:val="clear" w:color="auto" w:fill="FFFFFF"/>
          </w:tcPr>
          <w:p w14:paraId="62AF2F5B" w14:textId="00CFDC3C" w:rsidR="00F53A90" w:rsidRPr="00646F4A" w:rsidRDefault="003177D2" w:rsidP="00F53A90">
            <w:pPr>
              <w:spacing w:before="40"/>
              <w:jc w:val="center"/>
              <w:rPr>
                <w:rFonts w:cs="Arial"/>
                <w:bCs/>
                <w:sz w:val="20"/>
                <w:szCs w:val="20"/>
              </w:rPr>
            </w:pPr>
            <w:r w:rsidRPr="00646F4A">
              <w:rPr>
                <w:rFonts w:cs="Arial"/>
                <w:bCs/>
                <w:sz w:val="20"/>
                <w:szCs w:val="20"/>
              </w:rPr>
              <w:t>L</w:t>
            </w:r>
          </w:p>
        </w:tc>
        <w:tc>
          <w:tcPr>
            <w:tcW w:w="247" w:type="pct"/>
            <w:shd w:val="clear" w:color="auto" w:fill="FFFFFF"/>
          </w:tcPr>
          <w:p w14:paraId="75B8967D" w14:textId="27E19FD6" w:rsidR="00F53A90" w:rsidRPr="00646F4A" w:rsidRDefault="00F53A90" w:rsidP="00F53A90">
            <w:pPr>
              <w:spacing w:before="40"/>
              <w:jc w:val="center"/>
              <w:rPr>
                <w:rFonts w:cs="Arial"/>
                <w:bCs/>
                <w:sz w:val="20"/>
                <w:szCs w:val="20"/>
              </w:rPr>
            </w:pPr>
            <w:r w:rsidRPr="00646F4A">
              <w:rPr>
                <w:rFonts w:cs="Arial"/>
                <w:bCs/>
                <w:sz w:val="20"/>
                <w:szCs w:val="20"/>
              </w:rPr>
              <w:t>M</w:t>
            </w:r>
          </w:p>
        </w:tc>
        <w:tc>
          <w:tcPr>
            <w:tcW w:w="245" w:type="pct"/>
            <w:vMerge/>
            <w:shd w:val="clear" w:color="auto" w:fill="FFFFFF"/>
          </w:tcPr>
          <w:p w14:paraId="457230D9" w14:textId="77777777" w:rsidR="00F53A90" w:rsidRPr="00646F4A" w:rsidRDefault="00F53A90" w:rsidP="00F53A90">
            <w:pPr>
              <w:spacing w:before="40"/>
              <w:jc w:val="center"/>
              <w:rPr>
                <w:rFonts w:cs="Arial"/>
                <w:bCs/>
                <w:sz w:val="20"/>
                <w:szCs w:val="20"/>
              </w:rPr>
            </w:pPr>
          </w:p>
        </w:tc>
      </w:tr>
      <w:tr w:rsidR="00646F4A" w:rsidRPr="00646F4A" w14:paraId="0BCB4B81" w14:textId="77777777" w:rsidTr="00544BAF">
        <w:trPr>
          <w:cantSplit/>
          <w:trHeight w:val="436"/>
        </w:trPr>
        <w:tc>
          <w:tcPr>
            <w:tcW w:w="142" w:type="pct"/>
            <w:tcBorders>
              <w:top w:val="single" w:sz="4" w:space="0" w:color="auto"/>
              <w:left w:val="single" w:sz="4" w:space="0" w:color="auto"/>
              <w:right w:val="single" w:sz="4" w:space="0" w:color="auto"/>
            </w:tcBorders>
            <w:shd w:val="clear" w:color="auto" w:fill="FFFFFF"/>
          </w:tcPr>
          <w:p w14:paraId="7C9E5EE0" w14:textId="65B006C3" w:rsidR="00F53A90" w:rsidRPr="00646F4A" w:rsidRDefault="00F53A90" w:rsidP="00F53A90">
            <w:pPr>
              <w:spacing w:before="40"/>
              <w:jc w:val="center"/>
              <w:rPr>
                <w:rFonts w:cs="Arial"/>
                <w:sz w:val="20"/>
                <w:szCs w:val="20"/>
              </w:rPr>
            </w:pPr>
            <w:r w:rsidRPr="00646F4A">
              <w:rPr>
                <w:rFonts w:cs="Arial"/>
                <w:sz w:val="20"/>
                <w:szCs w:val="20"/>
              </w:rPr>
              <w:t>21</w:t>
            </w:r>
          </w:p>
        </w:tc>
        <w:tc>
          <w:tcPr>
            <w:tcW w:w="539" w:type="pct"/>
            <w:tcBorders>
              <w:top w:val="single" w:sz="4" w:space="0" w:color="auto"/>
              <w:left w:val="single" w:sz="4" w:space="0" w:color="auto"/>
              <w:right w:val="single" w:sz="4" w:space="0" w:color="auto"/>
            </w:tcBorders>
            <w:shd w:val="clear" w:color="auto" w:fill="FFFFFF"/>
          </w:tcPr>
          <w:p w14:paraId="62AAC091" w14:textId="2D00512A" w:rsidR="00F53A90" w:rsidRPr="00646F4A" w:rsidRDefault="00F53A90" w:rsidP="00F53A90">
            <w:pPr>
              <w:spacing w:before="40"/>
              <w:jc w:val="left"/>
              <w:rPr>
                <w:rFonts w:cs="Arial"/>
                <w:sz w:val="20"/>
                <w:szCs w:val="20"/>
              </w:rPr>
            </w:pPr>
            <w:r w:rsidRPr="00646F4A">
              <w:rPr>
                <w:rFonts w:cs="Arial"/>
                <w:sz w:val="20"/>
                <w:szCs w:val="20"/>
              </w:rPr>
              <w:t>Christ The King Catholic Primary School</w:t>
            </w:r>
          </w:p>
        </w:tc>
        <w:tc>
          <w:tcPr>
            <w:tcW w:w="309" w:type="pct"/>
          </w:tcPr>
          <w:p w14:paraId="4BAA6AFE" w14:textId="5DF82F81" w:rsidR="00F53A90" w:rsidRPr="00646F4A" w:rsidRDefault="00F53A90" w:rsidP="00F53A90">
            <w:pPr>
              <w:spacing w:before="40"/>
              <w:jc w:val="center"/>
              <w:rPr>
                <w:rFonts w:cs="Arial"/>
                <w:sz w:val="20"/>
                <w:szCs w:val="20"/>
              </w:rPr>
            </w:pPr>
            <w:r w:rsidRPr="00646F4A">
              <w:rPr>
                <w:rFonts w:cs="Arial"/>
                <w:sz w:val="20"/>
                <w:szCs w:val="20"/>
              </w:rPr>
              <w:t>CV6 2DJ</w:t>
            </w:r>
          </w:p>
        </w:tc>
        <w:tc>
          <w:tcPr>
            <w:tcW w:w="337" w:type="pct"/>
            <w:shd w:val="clear" w:color="auto" w:fill="auto"/>
          </w:tcPr>
          <w:p w14:paraId="63D776D3" w14:textId="3975C142" w:rsidR="00F53A90" w:rsidRPr="00646F4A" w:rsidRDefault="00F53A90" w:rsidP="00F53A90">
            <w:pPr>
              <w:spacing w:before="40"/>
              <w:jc w:val="center"/>
              <w:rPr>
                <w:rFonts w:cs="Arial"/>
                <w:sz w:val="20"/>
                <w:szCs w:val="20"/>
              </w:rPr>
            </w:pPr>
            <w:r w:rsidRPr="00646F4A">
              <w:rPr>
                <w:rFonts w:cs="Arial"/>
                <w:sz w:val="20"/>
                <w:szCs w:val="20"/>
              </w:rPr>
              <w:t>Football</w:t>
            </w:r>
          </w:p>
        </w:tc>
        <w:tc>
          <w:tcPr>
            <w:tcW w:w="350" w:type="pct"/>
            <w:shd w:val="clear" w:color="auto" w:fill="auto"/>
          </w:tcPr>
          <w:p w14:paraId="5BF673B6" w14:textId="546033B9" w:rsidR="00F53A90" w:rsidRPr="00646F4A" w:rsidRDefault="00F53A90" w:rsidP="00F53A90">
            <w:pPr>
              <w:spacing w:before="40"/>
              <w:jc w:val="center"/>
              <w:rPr>
                <w:rFonts w:cs="Arial"/>
                <w:bCs/>
                <w:sz w:val="20"/>
                <w:szCs w:val="20"/>
              </w:rPr>
            </w:pPr>
            <w:r w:rsidRPr="00646F4A">
              <w:rPr>
                <w:rFonts w:cs="Arial"/>
                <w:bCs/>
                <w:sz w:val="20"/>
                <w:szCs w:val="20"/>
              </w:rPr>
              <w:t>Education</w:t>
            </w:r>
          </w:p>
        </w:tc>
        <w:tc>
          <w:tcPr>
            <w:tcW w:w="758" w:type="pct"/>
            <w:shd w:val="clear" w:color="auto" w:fill="auto"/>
          </w:tcPr>
          <w:p w14:paraId="18C1FF03" w14:textId="07A751E0" w:rsidR="00F53A90" w:rsidRPr="00646F4A" w:rsidRDefault="00F53A90" w:rsidP="00F53A90">
            <w:pPr>
              <w:spacing w:before="40"/>
              <w:jc w:val="left"/>
              <w:rPr>
                <w:rFonts w:cs="Arial"/>
                <w:bCs/>
                <w:sz w:val="20"/>
                <w:szCs w:val="20"/>
              </w:rPr>
            </w:pPr>
            <w:r w:rsidRPr="00646F4A">
              <w:rPr>
                <w:rFonts w:cs="Arial"/>
                <w:bCs/>
                <w:sz w:val="20"/>
                <w:szCs w:val="20"/>
              </w:rPr>
              <w:t>Two standard quality mini 7v7 pitches, both of which are currently unavailable for community use.</w:t>
            </w:r>
          </w:p>
        </w:tc>
        <w:tc>
          <w:tcPr>
            <w:tcW w:w="808" w:type="pct"/>
            <w:shd w:val="clear" w:color="auto" w:fill="auto"/>
          </w:tcPr>
          <w:p w14:paraId="6560CD29" w14:textId="7C26D689" w:rsidR="00F53A90" w:rsidRPr="00646F4A" w:rsidRDefault="00F53A90" w:rsidP="00F53A90">
            <w:pPr>
              <w:spacing w:before="40"/>
              <w:jc w:val="left"/>
              <w:rPr>
                <w:rFonts w:cs="Arial"/>
                <w:bCs/>
                <w:sz w:val="20"/>
                <w:szCs w:val="20"/>
              </w:rPr>
            </w:pPr>
            <w:r w:rsidRPr="00646F4A">
              <w:rPr>
                <w:rFonts w:cs="Arial"/>
                <w:bCs/>
                <w:sz w:val="20"/>
                <w:szCs w:val="20"/>
              </w:rPr>
              <w:t>Explore options to enable community access.</w:t>
            </w:r>
          </w:p>
        </w:tc>
        <w:tc>
          <w:tcPr>
            <w:tcW w:w="310" w:type="pct"/>
            <w:shd w:val="clear" w:color="auto" w:fill="auto"/>
          </w:tcPr>
          <w:p w14:paraId="7E02C67D" w14:textId="77777777" w:rsidR="00F53A90" w:rsidRPr="00646F4A" w:rsidRDefault="00F53A90" w:rsidP="00F53A90">
            <w:pPr>
              <w:spacing w:before="40"/>
              <w:jc w:val="center"/>
              <w:rPr>
                <w:rFonts w:cs="Arial"/>
                <w:bCs/>
                <w:sz w:val="20"/>
                <w:szCs w:val="20"/>
              </w:rPr>
            </w:pPr>
            <w:r w:rsidRPr="00646F4A">
              <w:rPr>
                <w:rFonts w:cs="Arial"/>
                <w:bCs/>
                <w:sz w:val="20"/>
                <w:szCs w:val="20"/>
              </w:rPr>
              <w:t>School</w:t>
            </w:r>
          </w:p>
          <w:p w14:paraId="4B85A62A" w14:textId="77777777" w:rsidR="00F53A90" w:rsidRPr="00646F4A" w:rsidRDefault="00F53A90" w:rsidP="00F53A90">
            <w:pPr>
              <w:spacing w:before="40"/>
              <w:jc w:val="center"/>
              <w:rPr>
                <w:rFonts w:cs="Arial"/>
                <w:bCs/>
                <w:sz w:val="20"/>
                <w:szCs w:val="20"/>
              </w:rPr>
            </w:pPr>
            <w:r w:rsidRPr="00646F4A">
              <w:rPr>
                <w:rFonts w:cs="Arial"/>
                <w:bCs/>
                <w:sz w:val="20"/>
                <w:szCs w:val="20"/>
              </w:rPr>
              <w:t>FF</w:t>
            </w:r>
          </w:p>
          <w:p w14:paraId="4DAB8B24" w14:textId="614483BB" w:rsidR="00F53A90" w:rsidRPr="00646F4A" w:rsidRDefault="00F53A90" w:rsidP="00F53A90">
            <w:pPr>
              <w:spacing w:before="40"/>
              <w:jc w:val="center"/>
              <w:rPr>
                <w:rFonts w:cs="Arial"/>
                <w:bCs/>
                <w:sz w:val="20"/>
                <w:szCs w:val="20"/>
              </w:rPr>
            </w:pPr>
            <w:r w:rsidRPr="00646F4A">
              <w:rPr>
                <w:rFonts w:cs="Arial"/>
                <w:bCs/>
                <w:sz w:val="20"/>
                <w:szCs w:val="20"/>
              </w:rPr>
              <w:t>FA</w:t>
            </w:r>
          </w:p>
        </w:tc>
        <w:tc>
          <w:tcPr>
            <w:tcW w:w="324" w:type="pct"/>
            <w:shd w:val="clear" w:color="auto" w:fill="FFFFFF"/>
          </w:tcPr>
          <w:p w14:paraId="4905B779" w14:textId="5BF0B30A" w:rsidR="00F53A90" w:rsidRPr="00646F4A" w:rsidRDefault="00F53A90" w:rsidP="00F53A90">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7B5C7D29" w14:textId="45D5BF8E" w:rsidR="00F53A90" w:rsidRPr="00646F4A" w:rsidRDefault="00F53A90" w:rsidP="00F53A90">
            <w:pPr>
              <w:spacing w:before="40"/>
              <w:jc w:val="center"/>
              <w:rPr>
                <w:rFonts w:cs="Arial"/>
                <w:bCs/>
                <w:sz w:val="20"/>
                <w:szCs w:val="20"/>
              </w:rPr>
            </w:pPr>
            <w:r w:rsidRPr="00646F4A">
              <w:rPr>
                <w:rFonts w:cs="Arial"/>
                <w:bCs/>
                <w:sz w:val="20"/>
                <w:szCs w:val="20"/>
              </w:rPr>
              <w:t>L</w:t>
            </w:r>
          </w:p>
        </w:tc>
        <w:tc>
          <w:tcPr>
            <w:tcW w:w="315" w:type="pct"/>
            <w:shd w:val="clear" w:color="auto" w:fill="FFFFFF"/>
          </w:tcPr>
          <w:p w14:paraId="263A96CA" w14:textId="65BEE509" w:rsidR="00F53A90" w:rsidRPr="00646F4A" w:rsidRDefault="003177D2" w:rsidP="00F53A90">
            <w:pPr>
              <w:spacing w:before="40"/>
              <w:jc w:val="center"/>
              <w:rPr>
                <w:rFonts w:cs="Arial"/>
                <w:bCs/>
                <w:sz w:val="20"/>
                <w:szCs w:val="20"/>
              </w:rPr>
            </w:pPr>
            <w:r w:rsidRPr="00646F4A">
              <w:rPr>
                <w:rFonts w:cs="Arial"/>
                <w:bCs/>
                <w:sz w:val="20"/>
                <w:szCs w:val="20"/>
              </w:rPr>
              <w:t>L</w:t>
            </w:r>
          </w:p>
        </w:tc>
        <w:tc>
          <w:tcPr>
            <w:tcW w:w="247" w:type="pct"/>
            <w:shd w:val="clear" w:color="auto" w:fill="FFFFFF"/>
          </w:tcPr>
          <w:p w14:paraId="30B797D4" w14:textId="7E0A2712" w:rsidR="00F53A90" w:rsidRPr="00646F4A" w:rsidRDefault="00F53A90" w:rsidP="00F53A90">
            <w:pPr>
              <w:spacing w:before="40"/>
              <w:jc w:val="center"/>
              <w:rPr>
                <w:rFonts w:cs="Arial"/>
                <w:bCs/>
                <w:sz w:val="20"/>
                <w:szCs w:val="20"/>
              </w:rPr>
            </w:pPr>
            <w:r w:rsidRPr="00646F4A">
              <w:rPr>
                <w:rFonts w:cs="Arial"/>
                <w:bCs/>
                <w:sz w:val="20"/>
                <w:szCs w:val="20"/>
              </w:rPr>
              <w:t>L</w:t>
            </w:r>
          </w:p>
        </w:tc>
        <w:tc>
          <w:tcPr>
            <w:tcW w:w="245" w:type="pct"/>
            <w:shd w:val="clear" w:color="auto" w:fill="FFFFFF"/>
          </w:tcPr>
          <w:p w14:paraId="742115BC" w14:textId="77777777" w:rsidR="00F53A90" w:rsidRPr="00646F4A" w:rsidRDefault="00F53A90" w:rsidP="00F53A90">
            <w:pPr>
              <w:spacing w:before="40"/>
              <w:jc w:val="center"/>
              <w:rPr>
                <w:rFonts w:cs="Arial"/>
                <w:bCs/>
                <w:sz w:val="20"/>
                <w:szCs w:val="20"/>
              </w:rPr>
            </w:pPr>
            <w:r w:rsidRPr="00646F4A">
              <w:rPr>
                <w:rFonts w:cs="Arial"/>
                <w:bCs/>
                <w:sz w:val="20"/>
                <w:szCs w:val="20"/>
              </w:rPr>
              <w:t xml:space="preserve">Protect </w:t>
            </w:r>
          </w:p>
          <w:p w14:paraId="0E486EB2" w14:textId="01C71BEC" w:rsidR="00F53A90" w:rsidRPr="00646F4A" w:rsidRDefault="00F53A90" w:rsidP="00F53A90">
            <w:pPr>
              <w:spacing w:before="40"/>
              <w:jc w:val="center"/>
              <w:rPr>
                <w:rFonts w:cs="Arial"/>
                <w:bCs/>
                <w:sz w:val="20"/>
                <w:szCs w:val="20"/>
              </w:rPr>
            </w:pPr>
            <w:r w:rsidRPr="00646F4A">
              <w:rPr>
                <w:rFonts w:cs="Arial"/>
                <w:bCs/>
                <w:sz w:val="20"/>
                <w:szCs w:val="20"/>
              </w:rPr>
              <w:t xml:space="preserve">Provide </w:t>
            </w:r>
          </w:p>
        </w:tc>
      </w:tr>
      <w:tr w:rsidR="00646F4A" w:rsidRPr="00646F4A" w14:paraId="28A715F8" w14:textId="77777777" w:rsidTr="00544BAF">
        <w:trPr>
          <w:cantSplit/>
          <w:trHeight w:val="660"/>
        </w:trPr>
        <w:tc>
          <w:tcPr>
            <w:tcW w:w="142" w:type="pct"/>
            <w:vMerge w:val="restart"/>
            <w:tcBorders>
              <w:top w:val="single" w:sz="4" w:space="0" w:color="auto"/>
              <w:left w:val="single" w:sz="4" w:space="0" w:color="auto"/>
              <w:right w:val="single" w:sz="4" w:space="0" w:color="auto"/>
            </w:tcBorders>
            <w:shd w:val="clear" w:color="auto" w:fill="FFFFFF"/>
          </w:tcPr>
          <w:p w14:paraId="004801CB" w14:textId="0036886F" w:rsidR="00F53A90" w:rsidRPr="00646F4A" w:rsidRDefault="00F53A90" w:rsidP="00F53A90">
            <w:pPr>
              <w:spacing w:before="40"/>
              <w:jc w:val="center"/>
              <w:rPr>
                <w:rFonts w:cs="Arial"/>
                <w:sz w:val="20"/>
                <w:szCs w:val="20"/>
              </w:rPr>
            </w:pPr>
            <w:r w:rsidRPr="00646F4A">
              <w:rPr>
                <w:rFonts w:cs="Arial"/>
                <w:sz w:val="20"/>
                <w:szCs w:val="20"/>
              </w:rPr>
              <w:t>24</w:t>
            </w:r>
          </w:p>
        </w:tc>
        <w:tc>
          <w:tcPr>
            <w:tcW w:w="539" w:type="pct"/>
            <w:vMerge w:val="restart"/>
            <w:tcBorders>
              <w:top w:val="single" w:sz="4" w:space="0" w:color="auto"/>
              <w:left w:val="single" w:sz="4" w:space="0" w:color="auto"/>
              <w:right w:val="single" w:sz="4" w:space="0" w:color="auto"/>
            </w:tcBorders>
            <w:shd w:val="clear" w:color="auto" w:fill="FFFFFF"/>
          </w:tcPr>
          <w:p w14:paraId="657974BA" w14:textId="471CCB70" w:rsidR="00F53A90" w:rsidRPr="00646F4A" w:rsidRDefault="00F53A90" w:rsidP="00F53A90">
            <w:pPr>
              <w:spacing w:before="40"/>
              <w:jc w:val="left"/>
              <w:rPr>
                <w:rFonts w:cs="Arial"/>
                <w:sz w:val="20"/>
                <w:szCs w:val="20"/>
              </w:rPr>
            </w:pPr>
            <w:r w:rsidRPr="00646F4A">
              <w:rPr>
                <w:rFonts w:cs="Arial"/>
                <w:sz w:val="20"/>
                <w:szCs w:val="20"/>
              </w:rPr>
              <w:t>Colliery Sports Ground</w:t>
            </w:r>
          </w:p>
        </w:tc>
        <w:tc>
          <w:tcPr>
            <w:tcW w:w="309" w:type="pct"/>
            <w:vMerge w:val="restart"/>
          </w:tcPr>
          <w:p w14:paraId="7F7FF54F" w14:textId="15433FAF" w:rsidR="00F53A90" w:rsidRPr="00646F4A" w:rsidRDefault="00F53A90" w:rsidP="00F53A90">
            <w:pPr>
              <w:spacing w:before="40"/>
              <w:jc w:val="center"/>
              <w:rPr>
                <w:rFonts w:cs="Arial"/>
                <w:sz w:val="20"/>
                <w:szCs w:val="20"/>
              </w:rPr>
            </w:pPr>
            <w:r w:rsidRPr="00646F4A">
              <w:rPr>
                <w:rFonts w:cs="Arial"/>
                <w:sz w:val="20"/>
                <w:szCs w:val="20"/>
              </w:rPr>
              <w:t>CV7 8HY</w:t>
            </w:r>
          </w:p>
        </w:tc>
        <w:tc>
          <w:tcPr>
            <w:tcW w:w="337" w:type="pct"/>
            <w:vMerge w:val="restart"/>
            <w:shd w:val="clear" w:color="auto" w:fill="auto"/>
          </w:tcPr>
          <w:p w14:paraId="6AF2DBF2" w14:textId="21BCE068" w:rsidR="00F53A90" w:rsidRPr="00646F4A" w:rsidRDefault="00F53A90" w:rsidP="00F53A90">
            <w:pPr>
              <w:spacing w:before="40"/>
              <w:jc w:val="center"/>
              <w:rPr>
                <w:rFonts w:cs="Arial"/>
                <w:sz w:val="20"/>
                <w:szCs w:val="20"/>
              </w:rPr>
            </w:pPr>
            <w:r w:rsidRPr="00646F4A">
              <w:rPr>
                <w:rFonts w:cs="Arial"/>
                <w:sz w:val="20"/>
                <w:szCs w:val="20"/>
              </w:rPr>
              <w:t>Football</w:t>
            </w:r>
          </w:p>
        </w:tc>
        <w:tc>
          <w:tcPr>
            <w:tcW w:w="350" w:type="pct"/>
            <w:vMerge w:val="restart"/>
            <w:shd w:val="clear" w:color="auto" w:fill="auto"/>
          </w:tcPr>
          <w:p w14:paraId="01ECC3AF" w14:textId="295C6373" w:rsidR="00F53A90" w:rsidRPr="00646F4A" w:rsidRDefault="00F53A90" w:rsidP="00F53A90">
            <w:pPr>
              <w:spacing w:before="40"/>
              <w:jc w:val="center"/>
              <w:rPr>
                <w:rFonts w:cs="Arial"/>
                <w:bCs/>
                <w:sz w:val="20"/>
                <w:szCs w:val="20"/>
              </w:rPr>
            </w:pPr>
            <w:r w:rsidRPr="00646F4A">
              <w:rPr>
                <w:rFonts w:cs="Arial"/>
                <w:bCs/>
                <w:sz w:val="20"/>
                <w:szCs w:val="20"/>
              </w:rPr>
              <w:t>Sports Club</w:t>
            </w:r>
          </w:p>
        </w:tc>
        <w:tc>
          <w:tcPr>
            <w:tcW w:w="758" w:type="pct"/>
            <w:vMerge w:val="restart"/>
            <w:shd w:val="clear" w:color="auto" w:fill="auto"/>
          </w:tcPr>
          <w:p w14:paraId="689FCBE9" w14:textId="60DF4BE6" w:rsidR="00F53A90" w:rsidRPr="00646F4A" w:rsidRDefault="00F53A90" w:rsidP="00F53A90">
            <w:pPr>
              <w:spacing w:before="40"/>
              <w:jc w:val="left"/>
              <w:rPr>
                <w:rFonts w:cs="Arial"/>
                <w:bCs/>
                <w:sz w:val="20"/>
                <w:szCs w:val="20"/>
              </w:rPr>
            </w:pPr>
            <w:r w:rsidRPr="00646F4A">
              <w:rPr>
                <w:rFonts w:cs="Arial"/>
                <w:bCs/>
                <w:sz w:val="20"/>
                <w:szCs w:val="20"/>
              </w:rPr>
              <w:t>Two good quality adult pitches which are both played to capacity at peak time. The site</w:t>
            </w:r>
          </w:p>
          <w:p w14:paraId="0DD215CB" w14:textId="77777777" w:rsidR="00F53A90" w:rsidRPr="00646F4A" w:rsidRDefault="00F53A90" w:rsidP="00F53A90">
            <w:pPr>
              <w:spacing w:before="40"/>
              <w:jc w:val="left"/>
              <w:rPr>
                <w:rFonts w:cs="Arial"/>
                <w:bCs/>
                <w:sz w:val="20"/>
                <w:szCs w:val="20"/>
              </w:rPr>
            </w:pPr>
            <w:r w:rsidRPr="00646F4A">
              <w:rPr>
                <w:rFonts w:cs="Arial"/>
                <w:bCs/>
                <w:sz w:val="20"/>
                <w:szCs w:val="20"/>
              </w:rPr>
              <w:t xml:space="preserve">has received a PitchPower assessment. Serviced by poor quality ancillary facilities. </w:t>
            </w:r>
          </w:p>
          <w:p w14:paraId="020BD702" w14:textId="77777777" w:rsidR="008544A9" w:rsidRPr="00646F4A" w:rsidRDefault="008544A9" w:rsidP="00F53A90">
            <w:pPr>
              <w:spacing w:before="40"/>
              <w:jc w:val="left"/>
              <w:rPr>
                <w:rFonts w:cs="Arial"/>
                <w:bCs/>
                <w:sz w:val="20"/>
                <w:szCs w:val="20"/>
              </w:rPr>
            </w:pPr>
          </w:p>
          <w:p w14:paraId="1E810F51" w14:textId="77777777" w:rsidR="008544A9" w:rsidRPr="00646F4A" w:rsidRDefault="008544A9" w:rsidP="00F53A90">
            <w:pPr>
              <w:spacing w:before="40"/>
              <w:jc w:val="left"/>
              <w:rPr>
                <w:rFonts w:cs="Arial"/>
                <w:bCs/>
                <w:sz w:val="20"/>
                <w:szCs w:val="20"/>
              </w:rPr>
            </w:pPr>
          </w:p>
          <w:p w14:paraId="136BC609" w14:textId="77777777" w:rsidR="008544A9" w:rsidRPr="00646F4A" w:rsidRDefault="008544A9" w:rsidP="00F53A90">
            <w:pPr>
              <w:spacing w:before="40"/>
              <w:jc w:val="left"/>
              <w:rPr>
                <w:rFonts w:cs="Arial"/>
                <w:bCs/>
                <w:sz w:val="20"/>
                <w:szCs w:val="20"/>
              </w:rPr>
            </w:pPr>
          </w:p>
          <w:p w14:paraId="731BD249" w14:textId="583564E0" w:rsidR="008544A9" w:rsidRPr="00646F4A" w:rsidRDefault="008544A9" w:rsidP="00F53A90">
            <w:pPr>
              <w:spacing w:before="40"/>
              <w:jc w:val="left"/>
              <w:rPr>
                <w:rFonts w:cs="Arial"/>
                <w:bCs/>
                <w:sz w:val="20"/>
                <w:szCs w:val="20"/>
              </w:rPr>
            </w:pPr>
          </w:p>
        </w:tc>
        <w:tc>
          <w:tcPr>
            <w:tcW w:w="808" w:type="pct"/>
            <w:shd w:val="clear" w:color="auto" w:fill="auto"/>
          </w:tcPr>
          <w:p w14:paraId="0D5F1FD4" w14:textId="46F1C2EF" w:rsidR="00F53A90" w:rsidRPr="00646F4A" w:rsidRDefault="00F53A90" w:rsidP="00F53A90">
            <w:pPr>
              <w:spacing w:before="40"/>
              <w:jc w:val="left"/>
              <w:rPr>
                <w:rFonts w:cs="Arial"/>
                <w:bCs/>
                <w:sz w:val="20"/>
                <w:szCs w:val="20"/>
              </w:rPr>
            </w:pPr>
            <w:r w:rsidRPr="00646F4A">
              <w:rPr>
                <w:rFonts w:cs="Arial"/>
                <w:bCs/>
                <w:sz w:val="20"/>
                <w:szCs w:val="20"/>
              </w:rPr>
              <w:t xml:space="preserve">Sustain quality through actioning recommendations from the PitchPower assessment. </w:t>
            </w:r>
          </w:p>
        </w:tc>
        <w:tc>
          <w:tcPr>
            <w:tcW w:w="310" w:type="pct"/>
            <w:vMerge w:val="restart"/>
            <w:shd w:val="clear" w:color="auto" w:fill="auto"/>
          </w:tcPr>
          <w:p w14:paraId="1ADE52AA" w14:textId="74A221A0" w:rsidR="00F53A90" w:rsidRPr="00646F4A" w:rsidRDefault="00F53A90" w:rsidP="00F53A90">
            <w:pPr>
              <w:spacing w:before="40"/>
              <w:jc w:val="center"/>
              <w:rPr>
                <w:rFonts w:cs="Arial"/>
                <w:bCs/>
                <w:sz w:val="20"/>
                <w:szCs w:val="20"/>
              </w:rPr>
            </w:pPr>
            <w:r w:rsidRPr="00646F4A">
              <w:rPr>
                <w:rFonts w:cs="Arial"/>
                <w:bCs/>
                <w:sz w:val="20"/>
                <w:szCs w:val="20"/>
              </w:rPr>
              <w:t>Club</w:t>
            </w:r>
          </w:p>
          <w:p w14:paraId="20FAF305" w14:textId="77777777" w:rsidR="00F53A90" w:rsidRPr="00646F4A" w:rsidRDefault="00F53A90" w:rsidP="00F53A90">
            <w:pPr>
              <w:spacing w:before="40"/>
              <w:jc w:val="center"/>
              <w:rPr>
                <w:rFonts w:cs="Arial"/>
                <w:bCs/>
                <w:sz w:val="20"/>
                <w:szCs w:val="20"/>
              </w:rPr>
            </w:pPr>
            <w:r w:rsidRPr="00646F4A">
              <w:rPr>
                <w:rFonts w:cs="Arial"/>
                <w:bCs/>
                <w:sz w:val="20"/>
                <w:szCs w:val="20"/>
              </w:rPr>
              <w:t>FF</w:t>
            </w:r>
          </w:p>
          <w:p w14:paraId="1554C263" w14:textId="496CF93B" w:rsidR="00F53A90" w:rsidRPr="00646F4A" w:rsidRDefault="00F53A90" w:rsidP="00F53A90">
            <w:pPr>
              <w:spacing w:before="40"/>
              <w:jc w:val="center"/>
              <w:rPr>
                <w:rFonts w:cs="Arial"/>
                <w:bCs/>
                <w:sz w:val="20"/>
                <w:szCs w:val="20"/>
              </w:rPr>
            </w:pPr>
            <w:r w:rsidRPr="00646F4A">
              <w:rPr>
                <w:rFonts w:cs="Arial"/>
                <w:bCs/>
                <w:sz w:val="20"/>
                <w:szCs w:val="20"/>
              </w:rPr>
              <w:t>FA</w:t>
            </w:r>
          </w:p>
        </w:tc>
        <w:tc>
          <w:tcPr>
            <w:tcW w:w="324" w:type="pct"/>
            <w:vMerge w:val="restart"/>
            <w:shd w:val="clear" w:color="auto" w:fill="FFFFFF"/>
          </w:tcPr>
          <w:p w14:paraId="6FB2168B" w14:textId="3C115F20" w:rsidR="00F53A90" w:rsidRPr="00646F4A" w:rsidRDefault="00F53A90" w:rsidP="00F53A90">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1E17D6BF" w14:textId="5A9D6A46" w:rsidR="00F53A90" w:rsidRPr="00646F4A" w:rsidRDefault="00F53A90" w:rsidP="00F53A90">
            <w:pPr>
              <w:spacing w:before="40"/>
              <w:jc w:val="center"/>
              <w:rPr>
                <w:rFonts w:cs="Arial"/>
                <w:bCs/>
                <w:sz w:val="20"/>
                <w:szCs w:val="20"/>
              </w:rPr>
            </w:pPr>
            <w:r w:rsidRPr="00646F4A">
              <w:rPr>
                <w:rFonts w:cs="Arial"/>
                <w:bCs/>
                <w:sz w:val="20"/>
                <w:szCs w:val="20"/>
              </w:rPr>
              <w:t>M</w:t>
            </w:r>
          </w:p>
        </w:tc>
        <w:tc>
          <w:tcPr>
            <w:tcW w:w="315" w:type="pct"/>
            <w:shd w:val="clear" w:color="auto" w:fill="FFFFFF"/>
          </w:tcPr>
          <w:p w14:paraId="139627CB" w14:textId="2580C673" w:rsidR="00F53A90" w:rsidRPr="00646F4A" w:rsidRDefault="00F53A90" w:rsidP="00F53A90">
            <w:pPr>
              <w:spacing w:before="40"/>
              <w:jc w:val="center"/>
              <w:rPr>
                <w:rFonts w:cs="Arial"/>
                <w:bCs/>
                <w:sz w:val="20"/>
                <w:szCs w:val="20"/>
              </w:rPr>
            </w:pPr>
            <w:r w:rsidRPr="00646F4A">
              <w:rPr>
                <w:rFonts w:cs="Arial"/>
                <w:bCs/>
                <w:sz w:val="20"/>
                <w:szCs w:val="20"/>
              </w:rPr>
              <w:t>S</w:t>
            </w:r>
          </w:p>
        </w:tc>
        <w:tc>
          <w:tcPr>
            <w:tcW w:w="247" w:type="pct"/>
            <w:shd w:val="clear" w:color="auto" w:fill="FFFFFF"/>
          </w:tcPr>
          <w:p w14:paraId="02815863" w14:textId="5A06A59D" w:rsidR="00F53A90" w:rsidRPr="00646F4A" w:rsidRDefault="00F53A90" w:rsidP="00F53A90">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66F28DFA" w14:textId="77777777" w:rsidR="00F53A90" w:rsidRPr="00646F4A" w:rsidRDefault="00F53A90" w:rsidP="00F53A90">
            <w:pPr>
              <w:spacing w:before="40"/>
              <w:jc w:val="center"/>
              <w:rPr>
                <w:rFonts w:cs="Arial"/>
                <w:bCs/>
                <w:sz w:val="20"/>
                <w:szCs w:val="20"/>
              </w:rPr>
            </w:pPr>
            <w:r w:rsidRPr="00646F4A">
              <w:rPr>
                <w:rFonts w:cs="Arial"/>
                <w:bCs/>
                <w:sz w:val="20"/>
                <w:szCs w:val="20"/>
              </w:rPr>
              <w:t>Protect</w:t>
            </w:r>
          </w:p>
          <w:p w14:paraId="372885F0" w14:textId="1420A7E2" w:rsidR="00F53A90" w:rsidRPr="00646F4A" w:rsidRDefault="00F53A90" w:rsidP="00F53A90">
            <w:pPr>
              <w:spacing w:before="40"/>
              <w:jc w:val="center"/>
              <w:rPr>
                <w:rFonts w:cs="Arial"/>
                <w:bCs/>
                <w:sz w:val="20"/>
                <w:szCs w:val="20"/>
              </w:rPr>
            </w:pPr>
            <w:r w:rsidRPr="00646F4A">
              <w:rPr>
                <w:rFonts w:cs="Arial"/>
                <w:bCs/>
                <w:sz w:val="20"/>
                <w:szCs w:val="20"/>
              </w:rPr>
              <w:t>Enhance</w:t>
            </w:r>
          </w:p>
        </w:tc>
      </w:tr>
      <w:tr w:rsidR="00646F4A" w:rsidRPr="00646F4A" w14:paraId="3A6C6C52" w14:textId="77777777" w:rsidTr="00544BAF">
        <w:trPr>
          <w:cantSplit/>
          <w:trHeight w:val="641"/>
        </w:trPr>
        <w:tc>
          <w:tcPr>
            <w:tcW w:w="142" w:type="pct"/>
            <w:vMerge/>
            <w:tcBorders>
              <w:left w:val="single" w:sz="4" w:space="0" w:color="auto"/>
              <w:right w:val="single" w:sz="4" w:space="0" w:color="auto"/>
            </w:tcBorders>
            <w:shd w:val="clear" w:color="auto" w:fill="FFFFFF"/>
          </w:tcPr>
          <w:p w14:paraId="626B8044" w14:textId="77777777" w:rsidR="00F53A90" w:rsidRPr="00646F4A" w:rsidRDefault="00F53A90" w:rsidP="00F53A90">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5124A2E5" w14:textId="77777777" w:rsidR="00F53A90" w:rsidRPr="00646F4A" w:rsidRDefault="00F53A90" w:rsidP="00F53A90">
            <w:pPr>
              <w:spacing w:before="40"/>
              <w:jc w:val="left"/>
              <w:rPr>
                <w:rFonts w:cs="Arial"/>
                <w:sz w:val="20"/>
                <w:szCs w:val="20"/>
              </w:rPr>
            </w:pPr>
          </w:p>
        </w:tc>
        <w:tc>
          <w:tcPr>
            <w:tcW w:w="309" w:type="pct"/>
            <w:vMerge/>
          </w:tcPr>
          <w:p w14:paraId="0589FE24" w14:textId="77777777" w:rsidR="00F53A90" w:rsidRPr="00646F4A" w:rsidRDefault="00F53A90" w:rsidP="00F53A90">
            <w:pPr>
              <w:spacing w:before="40"/>
              <w:jc w:val="center"/>
              <w:rPr>
                <w:rFonts w:cs="Arial"/>
                <w:sz w:val="20"/>
                <w:szCs w:val="20"/>
              </w:rPr>
            </w:pPr>
          </w:p>
        </w:tc>
        <w:tc>
          <w:tcPr>
            <w:tcW w:w="337" w:type="pct"/>
            <w:vMerge/>
            <w:shd w:val="clear" w:color="auto" w:fill="auto"/>
          </w:tcPr>
          <w:p w14:paraId="19E7617B" w14:textId="77777777" w:rsidR="00F53A90" w:rsidRPr="00646F4A" w:rsidRDefault="00F53A90" w:rsidP="00F53A90">
            <w:pPr>
              <w:spacing w:before="40"/>
              <w:jc w:val="center"/>
              <w:rPr>
                <w:rFonts w:cs="Arial"/>
                <w:sz w:val="20"/>
                <w:szCs w:val="20"/>
              </w:rPr>
            </w:pPr>
          </w:p>
        </w:tc>
        <w:tc>
          <w:tcPr>
            <w:tcW w:w="350" w:type="pct"/>
            <w:vMerge/>
            <w:shd w:val="clear" w:color="auto" w:fill="auto"/>
          </w:tcPr>
          <w:p w14:paraId="5C935A36" w14:textId="77777777" w:rsidR="00F53A90" w:rsidRPr="00646F4A" w:rsidRDefault="00F53A90" w:rsidP="00F53A90">
            <w:pPr>
              <w:spacing w:before="40"/>
              <w:jc w:val="center"/>
              <w:rPr>
                <w:rFonts w:cs="Arial"/>
                <w:bCs/>
                <w:sz w:val="20"/>
                <w:szCs w:val="20"/>
              </w:rPr>
            </w:pPr>
          </w:p>
        </w:tc>
        <w:tc>
          <w:tcPr>
            <w:tcW w:w="758" w:type="pct"/>
            <w:vMerge/>
            <w:shd w:val="clear" w:color="auto" w:fill="auto"/>
          </w:tcPr>
          <w:p w14:paraId="1BF8C21B" w14:textId="77777777" w:rsidR="00F53A90" w:rsidRPr="00646F4A" w:rsidRDefault="00F53A90" w:rsidP="00F53A90">
            <w:pPr>
              <w:spacing w:before="40"/>
              <w:jc w:val="left"/>
              <w:rPr>
                <w:rFonts w:cs="Arial"/>
                <w:bCs/>
                <w:sz w:val="20"/>
                <w:szCs w:val="20"/>
              </w:rPr>
            </w:pPr>
          </w:p>
        </w:tc>
        <w:tc>
          <w:tcPr>
            <w:tcW w:w="808" w:type="pct"/>
            <w:shd w:val="clear" w:color="auto" w:fill="auto"/>
          </w:tcPr>
          <w:p w14:paraId="564C44A1" w14:textId="77777777" w:rsidR="00F53A90" w:rsidRPr="00646F4A" w:rsidRDefault="00F53A90" w:rsidP="00F53A90">
            <w:pPr>
              <w:spacing w:before="40"/>
              <w:jc w:val="left"/>
              <w:rPr>
                <w:rFonts w:cs="Arial"/>
                <w:bCs/>
                <w:sz w:val="20"/>
                <w:szCs w:val="20"/>
              </w:rPr>
            </w:pPr>
            <w:r w:rsidRPr="00646F4A">
              <w:rPr>
                <w:rFonts w:cs="Arial"/>
                <w:bCs/>
                <w:sz w:val="20"/>
                <w:szCs w:val="20"/>
              </w:rPr>
              <w:t xml:space="preserve">Explore options to improve ancillary facilities.  </w:t>
            </w:r>
          </w:p>
          <w:p w14:paraId="313B3C48" w14:textId="77777777" w:rsidR="00F53A90" w:rsidRPr="00646F4A" w:rsidRDefault="00F53A90" w:rsidP="00F53A90">
            <w:pPr>
              <w:spacing w:before="40"/>
              <w:jc w:val="left"/>
              <w:rPr>
                <w:rFonts w:cs="Arial"/>
                <w:bCs/>
                <w:sz w:val="20"/>
                <w:szCs w:val="20"/>
              </w:rPr>
            </w:pPr>
          </w:p>
        </w:tc>
        <w:tc>
          <w:tcPr>
            <w:tcW w:w="310" w:type="pct"/>
            <w:vMerge/>
            <w:shd w:val="clear" w:color="auto" w:fill="auto"/>
          </w:tcPr>
          <w:p w14:paraId="48847205" w14:textId="77777777" w:rsidR="00F53A90" w:rsidRPr="00646F4A" w:rsidRDefault="00F53A90" w:rsidP="00F53A90">
            <w:pPr>
              <w:spacing w:before="40"/>
              <w:jc w:val="center"/>
              <w:rPr>
                <w:rFonts w:cs="Arial"/>
                <w:bCs/>
                <w:sz w:val="20"/>
                <w:szCs w:val="20"/>
              </w:rPr>
            </w:pPr>
          </w:p>
        </w:tc>
        <w:tc>
          <w:tcPr>
            <w:tcW w:w="324" w:type="pct"/>
            <w:vMerge/>
            <w:shd w:val="clear" w:color="auto" w:fill="FFFFFF"/>
          </w:tcPr>
          <w:p w14:paraId="1C16F7D2" w14:textId="77777777" w:rsidR="00F53A90" w:rsidRPr="00646F4A" w:rsidRDefault="00F53A90" w:rsidP="00F53A90">
            <w:pPr>
              <w:spacing w:before="40"/>
              <w:jc w:val="center"/>
              <w:rPr>
                <w:rFonts w:cs="Arial"/>
                <w:bCs/>
                <w:sz w:val="20"/>
                <w:szCs w:val="20"/>
              </w:rPr>
            </w:pPr>
          </w:p>
        </w:tc>
        <w:tc>
          <w:tcPr>
            <w:tcW w:w="315" w:type="pct"/>
            <w:shd w:val="clear" w:color="auto" w:fill="FFFFFF"/>
          </w:tcPr>
          <w:p w14:paraId="382DEA23" w14:textId="02621F94" w:rsidR="00F53A90" w:rsidRPr="00646F4A" w:rsidRDefault="00F53A90" w:rsidP="00F53A90">
            <w:pPr>
              <w:spacing w:before="40"/>
              <w:jc w:val="center"/>
              <w:rPr>
                <w:rFonts w:cs="Arial"/>
                <w:bCs/>
                <w:sz w:val="20"/>
                <w:szCs w:val="20"/>
              </w:rPr>
            </w:pPr>
            <w:r w:rsidRPr="00646F4A">
              <w:rPr>
                <w:rFonts w:cs="Arial"/>
                <w:bCs/>
                <w:sz w:val="20"/>
                <w:szCs w:val="20"/>
              </w:rPr>
              <w:t>M</w:t>
            </w:r>
          </w:p>
        </w:tc>
        <w:tc>
          <w:tcPr>
            <w:tcW w:w="315" w:type="pct"/>
            <w:shd w:val="clear" w:color="auto" w:fill="FFFFFF"/>
          </w:tcPr>
          <w:p w14:paraId="547C190E" w14:textId="37E975E8" w:rsidR="00F53A90" w:rsidRPr="00646F4A" w:rsidRDefault="003177D2" w:rsidP="00F53A90">
            <w:pPr>
              <w:spacing w:before="40"/>
              <w:jc w:val="center"/>
              <w:rPr>
                <w:rFonts w:cs="Arial"/>
                <w:bCs/>
                <w:sz w:val="20"/>
                <w:szCs w:val="20"/>
              </w:rPr>
            </w:pPr>
            <w:r w:rsidRPr="00646F4A">
              <w:rPr>
                <w:rFonts w:cs="Arial"/>
                <w:bCs/>
                <w:sz w:val="20"/>
                <w:szCs w:val="20"/>
              </w:rPr>
              <w:t>M</w:t>
            </w:r>
          </w:p>
        </w:tc>
        <w:tc>
          <w:tcPr>
            <w:tcW w:w="247" w:type="pct"/>
            <w:shd w:val="clear" w:color="auto" w:fill="FFFFFF"/>
          </w:tcPr>
          <w:p w14:paraId="37DA0DD8" w14:textId="5FAA710D" w:rsidR="00F53A90" w:rsidRPr="00646F4A" w:rsidRDefault="00F53A90" w:rsidP="00F53A90">
            <w:pPr>
              <w:spacing w:before="40"/>
              <w:jc w:val="center"/>
              <w:rPr>
                <w:rFonts w:cs="Arial"/>
                <w:bCs/>
                <w:sz w:val="20"/>
                <w:szCs w:val="20"/>
              </w:rPr>
            </w:pPr>
            <w:r w:rsidRPr="00646F4A">
              <w:rPr>
                <w:rFonts w:cs="Arial"/>
                <w:bCs/>
                <w:sz w:val="20"/>
                <w:szCs w:val="20"/>
              </w:rPr>
              <w:t>M</w:t>
            </w:r>
          </w:p>
        </w:tc>
        <w:tc>
          <w:tcPr>
            <w:tcW w:w="245" w:type="pct"/>
            <w:vMerge/>
            <w:shd w:val="clear" w:color="auto" w:fill="FFFFFF"/>
          </w:tcPr>
          <w:p w14:paraId="4351F68E" w14:textId="77777777" w:rsidR="00F53A90" w:rsidRPr="00646F4A" w:rsidRDefault="00F53A90" w:rsidP="00F53A90">
            <w:pPr>
              <w:spacing w:before="40"/>
              <w:jc w:val="center"/>
              <w:rPr>
                <w:rFonts w:cs="Arial"/>
                <w:bCs/>
                <w:sz w:val="20"/>
                <w:szCs w:val="20"/>
              </w:rPr>
            </w:pPr>
          </w:p>
        </w:tc>
      </w:tr>
      <w:tr w:rsidR="00646F4A" w:rsidRPr="00646F4A" w14:paraId="42CF7674" w14:textId="77777777" w:rsidTr="00544BAF">
        <w:trPr>
          <w:cantSplit/>
          <w:trHeight w:val="660"/>
        </w:trPr>
        <w:tc>
          <w:tcPr>
            <w:tcW w:w="142" w:type="pct"/>
            <w:vMerge w:val="restart"/>
            <w:tcBorders>
              <w:top w:val="single" w:sz="4" w:space="0" w:color="auto"/>
              <w:left w:val="single" w:sz="4" w:space="0" w:color="auto"/>
              <w:right w:val="single" w:sz="4" w:space="0" w:color="auto"/>
            </w:tcBorders>
            <w:shd w:val="clear" w:color="auto" w:fill="FFFFFF"/>
          </w:tcPr>
          <w:p w14:paraId="04E5F9B0" w14:textId="36B55B9C" w:rsidR="003C43EE" w:rsidRPr="00646F4A" w:rsidRDefault="003C43EE" w:rsidP="00F53A90">
            <w:pPr>
              <w:spacing w:before="40"/>
              <w:jc w:val="center"/>
              <w:rPr>
                <w:rFonts w:cs="Arial"/>
                <w:sz w:val="20"/>
                <w:szCs w:val="20"/>
              </w:rPr>
            </w:pPr>
            <w:r w:rsidRPr="00646F4A">
              <w:rPr>
                <w:rFonts w:cs="Arial"/>
                <w:sz w:val="20"/>
                <w:szCs w:val="20"/>
              </w:rPr>
              <w:lastRenderedPageBreak/>
              <w:t>27</w:t>
            </w:r>
          </w:p>
        </w:tc>
        <w:tc>
          <w:tcPr>
            <w:tcW w:w="539" w:type="pct"/>
            <w:vMerge w:val="restart"/>
            <w:tcBorders>
              <w:top w:val="single" w:sz="4" w:space="0" w:color="auto"/>
              <w:left w:val="single" w:sz="4" w:space="0" w:color="auto"/>
              <w:right w:val="single" w:sz="4" w:space="0" w:color="auto"/>
            </w:tcBorders>
            <w:shd w:val="clear" w:color="auto" w:fill="FFFFFF"/>
          </w:tcPr>
          <w:p w14:paraId="05A88D5D" w14:textId="66884251" w:rsidR="003C43EE" w:rsidRPr="00646F4A" w:rsidRDefault="003C43EE" w:rsidP="00F53A90">
            <w:pPr>
              <w:spacing w:before="40"/>
              <w:jc w:val="left"/>
              <w:rPr>
                <w:rFonts w:cs="Arial"/>
                <w:sz w:val="20"/>
                <w:szCs w:val="20"/>
              </w:rPr>
            </w:pPr>
            <w:r w:rsidRPr="00646F4A">
              <w:rPr>
                <w:rFonts w:cs="Arial"/>
                <w:sz w:val="20"/>
                <w:szCs w:val="20"/>
              </w:rPr>
              <w:t>Coundon Court School</w:t>
            </w:r>
          </w:p>
        </w:tc>
        <w:tc>
          <w:tcPr>
            <w:tcW w:w="309" w:type="pct"/>
            <w:vMerge w:val="restart"/>
          </w:tcPr>
          <w:p w14:paraId="2E43D3A5" w14:textId="4FEECB8E" w:rsidR="003C43EE" w:rsidRPr="00646F4A" w:rsidRDefault="003C43EE" w:rsidP="00F53A90">
            <w:pPr>
              <w:spacing w:before="40"/>
              <w:jc w:val="center"/>
              <w:rPr>
                <w:rFonts w:cs="Arial"/>
                <w:sz w:val="20"/>
                <w:szCs w:val="20"/>
              </w:rPr>
            </w:pPr>
            <w:r w:rsidRPr="00646F4A">
              <w:rPr>
                <w:rFonts w:cs="Arial"/>
                <w:sz w:val="20"/>
                <w:szCs w:val="20"/>
              </w:rPr>
              <w:t>CV6 2AJ</w:t>
            </w:r>
          </w:p>
        </w:tc>
        <w:tc>
          <w:tcPr>
            <w:tcW w:w="337" w:type="pct"/>
            <w:vMerge w:val="restart"/>
            <w:shd w:val="clear" w:color="auto" w:fill="auto"/>
          </w:tcPr>
          <w:p w14:paraId="5D6828A2" w14:textId="77777777" w:rsidR="003C43EE" w:rsidRPr="00646F4A" w:rsidRDefault="003C43EE" w:rsidP="00F53A90">
            <w:pPr>
              <w:spacing w:before="40"/>
              <w:jc w:val="center"/>
              <w:rPr>
                <w:rFonts w:cs="Arial"/>
                <w:sz w:val="20"/>
                <w:szCs w:val="20"/>
              </w:rPr>
            </w:pPr>
            <w:r w:rsidRPr="00646F4A">
              <w:rPr>
                <w:rFonts w:cs="Arial"/>
                <w:sz w:val="20"/>
                <w:szCs w:val="20"/>
              </w:rPr>
              <w:t>Football</w:t>
            </w:r>
          </w:p>
          <w:p w14:paraId="7B1B36E2" w14:textId="53040CB4" w:rsidR="003C43EE" w:rsidRPr="00646F4A" w:rsidRDefault="003C43EE" w:rsidP="00F53A90">
            <w:pPr>
              <w:rPr>
                <w:rFonts w:cs="Arial"/>
                <w:sz w:val="20"/>
                <w:szCs w:val="20"/>
              </w:rPr>
            </w:pPr>
          </w:p>
        </w:tc>
        <w:tc>
          <w:tcPr>
            <w:tcW w:w="350" w:type="pct"/>
            <w:vMerge w:val="restart"/>
            <w:shd w:val="clear" w:color="auto" w:fill="auto"/>
          </w:tcPr>
          <w:p w14:paraId="5E15630D" w14:textId="51B305AF" w:rsidR="003C43EE" w:rsidRPr="00646F4A" w:rsidRDefault="003C43EE" w:rsidP="00F53A90">
            <w:pPr>
              <w:spacing w:before="40"/>
              <w:jc w:val="center"/>
              <w:rPr>
                <w:rFonts w:cs="Arial"/>
                <w:bCs/>
                <w:sz w:val="20"/>
                <w:szCs w:val="20"/>
              </w:rPr>
            </w:pPr>
            <w:r w:rsidRPr="00646F4A">
              <w:rPr>
                <w:rFonts w:cs="Arial"/>
                <w:bCs/>
                <w:sz w:val="20"/>
                <w:szCs w:val="20"/>
              </w:rPr>
              <w:t>Education</w:t>
            </w:r>
          </w:p>
        </w:tc>
        <w:tc>
          <w:tcPr>
            <w:tcW w:w="758" w:type="pct"/>
            <w:vMerge w:val="restart"/>
            <w:shd w:val="clear" w:color="auto" w:fill="auto"/>
          </w:tcPr>
          <w:p w14:paraId="56241626" w14:textId="77777777" w:rsidR="003C43EE" w:rsidRPr="00646F4A" w:rsidRDefault="003C43EE" w:rsidP="00F53A90">
            <w:pPr>
              <w:spacing w:before="40"/>
              <w:jc w:val="left"/>
              <w:rPr>
                <w:rFonts w:eastAsia="MS Mincho" w:cs="Arial"/>
                <w:sz w:val="20"/>
                <w:szCs w:val="20"/>
                <w:lang w:val="en-US" w:eastAsia="ja-JP"/>
              </w:rPr>
            </w:pPr>
            <w:r w:rsidRPr="00646F4A">
              <w:rPr>
                <w:rFonts w:cs="Arial"/>
                <w:bCs/>
                <w:sz w:val="20"/>
                <w:szCs w:val="20"/>
              </w:rPr>
              <w:t>Two adult, one youth 11v11 (overmarked by a youth 9v9), one mini 7v7 and three mini 5v5 pitches, all of which are standard quality and available for community use. The adult pitches and the youth 11v11 pitch are overplayed, the mini 7v7 pitch is played to its capacity at peak time, and t</w:t>
            </w:r>
            <w:r w:rsidRPr="00646F4A">
              <w:rPr>
                <w:rFonts w:eastAsia="MS Mincho" w:cs="Arial"/>
                <w:sz w:val="20"/>
                <w:szCs w:val="20"/>
                <w:lang w:val="en-US" w:eastAsia="ja-JP"/>
              </w:rPr>
              <w:t xml:space="preserve">he mini 5v5 pitches have actual spare capacity discounted due to unsecure tenure. One of the adult pitches is to be temporarily lost to enable the construction of a new sports block.  </w:t>
            </w:r>
          </w:p>
          <w:p w14:paraId="7585D9BD" w14:textId="6788CF89" w:rsidR="003C43EE" w:rsidRPr="00646F4A" w:rsidRDefault="003C43EE" w:rsidP="00F53A90">
            <w:pPr>
              <w:spacing w:before="40"/>
              <w:jc w:val="left"/>
              <w:rPr>
                <w:rFonts w:cs="Arial"/>
                <w:bCs/>
                <w:sz w:val="20"/>
                <w:szCs w:val="20"/>
              </w:rPr>
            </w:pPr>
            <w:r w:rsidRPr="00646F4A">
              <w:rPr>
                <w:rFonts w:eastAsia="MS Mincho" w:cs="Arial"/>
                <w:sz w:val="20"/>
                <w:szCs w:val="20"/>
                <w:lang w:val="en-US" w:eastAsia="ja-JP"/>
              </w:rPr>
              <w:t>Preliminary discussions have been held regarding the potential provision of a full-size 3G pitch on site.</w:t>
            </w:r>
          </w:p>
        </w:tc>
        <w:tc>
          <w:tcPr>
            <w:tcW w:w="808" w:type="pct"/>
            <w:shd w:val="clear" w:color="auto" w:fill="auto"/>
          </w:tcPr>
          <w:p w14:paraId="2AFF16B5" w14:textId="708FEBFD" w:rsidR="003C43EE" w:rsidRPr="00646F4A" w:rsidRDefault="003C43EE" w:rsidP="00F53A90">
            <w:pPr>
              <w:spacing w:before="40"/>
              <w:jc w:val="left"/>
              <w:rPr>
                <w:rFonts w:cs="Arial"/>
                <w:bCs/>
                <w:sz w:val="20"/>
                <w:szCs w:val="20"/>
              </w:rPr>
            </w:pPr>
            <w:r w:rsidRPr="00646F4A">
              <w:rPr>
                <w:rFonts w:cs="Arial"/>
                <w:bCs/>
                <w:sz w:val="20"/>
                <w:szCs w:val="20"/>
              </w:rPr>
              <w:t>Improve the quality of the adult pitches and youth 11v11 pitch to reduce overplay on site.</w:t>
            </w:r>
          </w:p>
        </w:tc>
        <w:tc>
          <w:tcPr>
            <w:tcW w:w="310" w:type="pct"/>
            <w:vMerge w:val="restart"/>
            <w:shd w:val="clear" w:color="auto" w:fill="auto"/>
          </w:tcPr>
          <w:p w14:paraId="63A8F066" w14:textId="77777777" w:rsidR="003C43EE" w:rsidRPr="00646F4A" w:rsidRDefault="003C43EE" w:rsidP="00F53A90">
            <w:pPr>
              <w:spacing w:before="40"/>
              <w:jc w:val="center"/>
              <w:rPr>
                <w:rFonts w:cs="Arial"/>
                <w:bCs/>
                <w:sz w:val="20"/>
                <w:szCs w:val="20"/>
              </w:rPr>
            </w:pPr>
            <w:r w:rsidRPr="00646F4A">
              <w:rPr>
                <w:rFonts w:cs="Arial"/>
                <w:bCs/>
                <w:sz w:val="20"/>
                <w:szCs w:val="20"/>
              </w:rPr>
              <w:t>School</w:t>
            </w:r>
          </w:p>
          <w:p w14:paraId="631B6E8A" w14:textId="77777777" w:rsidR="003C43EE" w:rsidRPr="00646F4A" w:rsidRDefault="003C43EE" w:rsidP="00F53A90">
            <w:pPr>
              <w:spacing w:before="40"/>
              <w:jc w:val="center"/>
              <w:rPr>
                <w:rFonts w:cs="Arial"/>
                <w:bCs/>
                <w:sz w:val="20"/>
                <w:szCs w:val="20"/>
              </w:rPr>
            </w:pPr>
            <w:r w:rsidRPr="00646F4A">
              <w:rPr>
                <w:rFonts w:cs="Arial"/>
                <w:bCs/>
                <w:sz w:val="20"/>
                <w:szCs w:val="20"/>
              </w:rPr>
              <w:t>FF</w:t>
            </w:r>
          </w:p>
          <w:p w14:paraId="1716D8BA" w14:textId="2E6C9D25" w:rsidR="003C43EE" w:rsidRPr="00646F4A" w:rsidRDefault="003C43EE" w:rsidP="00F53A90">
            <w:pPr>
              <w:spacing w:before="40"/>
              <w:jc w:val="center"/>
              <w:rPr>
                <w:rFonts w:cs="Arial"/>
                <w:bCs/>
                <w:sz w:val="20"/>
                <w:szCs w:val="20"/>
              </w:rPr>
            </w:pPr>
            <w:r w:rsidRPr="00646F4A">
              <w:rPr>
                <w:rFonts w:cs="Arial"/>
                <w:bCs/>
                <w:sz w:val="20"/>
                <w:szCs w:val="20"/>
              </w:rPr>
              <w:t>FA</w:t>
            </w:r>
          </w:p>
        </w:tc>
        <w:tc>
          <w:tcPr>
            <w:tcW w:w="324" w:type="pct"/>
            <w:vMerge w:val="restart"/>
            <w:shd w:val="clear" w:color="auto" w:fill="FFFFFF"/>
          </w:tcPr>
          <w:p w14:paraId="6285092C" w14:textId="014296C1" w:rsidR="003C43EE" w:rsidRPr="00646F4A" w:rsidRDefault="003C43EE" w:rsidP="00F53A90">
            <w:pPr>
              <w:spacing w:before="40"/>
              <w:jc w:val="center"/>
              <w:rPr>
                <w:rFonts w:cs="Arial"/>
                <w:bCs/>
                <w:sz w:val="20"/>
                <w:szCs w:val="20"/>
              </w:rPr>
            </w:pPr>
            <w:r w:rsidRPr="00646F4A">
              <w:rPr>
                <w:rFonts w:cs="Arial"/>
                <w:bCs/>
                <w:sz w:val="20"/>
                <w:szCs w:val="20"/>
              </w:rPr>
              <w:t>Key Centre</w:t>
            </w:r>
          </w:p>
        </w:tc>
        <w:tc>
          <w:tcPr>
            <w:tcW w:w="315" w:type="pct"/>
            <w:shd w:val="clear" w:color="auto" w:fill="FFFFFF"/>
          </w:tcPr>
          <w:p w14:paraId="24BDC044" w14:textId="2BDC630F" w:rsidR="003C43EE" w:rsidRPr="00646F4A" w:rsidRDefault="003C43EE" w:rsidP="00F53A90">
            <w:pPr>
              <w:spacing w:before="40"/>
              <w:jc w:val="center"/>
              <w:rPr>
                <w:rFonts w:cs="Arial"/>
                <w:bCs/>
                <w:sz w:val="20"/>
                <w:szCs w:val="20"/>
              </w:rPr>
            </w:pPr>
            <w:r w:rsidRPr="00646F4A">
              <w:rPr>
                <w:rFonts w:cs="Arial"/>
                <w:bCs/>
                <w:sz w:val="20"/>
                <w:szCs w:val="20"/>
              </w:rPr>
              <w:t>M</w:t>
            </w:r>
          </w:p>
        </w:tc>
        <w:tc>
          <w:tcPr>
            <w:tcW w:w="315" w:type="pct"/>
            <w:shd w:val="clear" w:color="auto" w:fill="FFFFFF"/>
          </w:tcPr>
          <w:p w14:paraId="1E85BE08" w14:textId="7D1A19FF" w:rsidR="003C43EE" w:rsidRPr="00646F4A" w:rsidRDefault="003C43EE" w:rsidP="00F53A90">
            <w:pPr>
              <w:spacing w:before="40"/>
              <w:jc w:val="center"/>
              <w:rPr>
                <w:rFonts w:cs="Arial"/>
                <w:bCs/>
                <w:sz w:val="20"/>
                <w:szCs w:val="20"/>
              </w:rPr>
            </w:pPr>
            <w:r w:rsidRPr="00646F4A">
              <w:rPr>
                <w:rFonts w:cs="Arial"/>
                <w:bCs/>
                <w:sz w:val="20"/>
                <w:szCs w:val="20"/>
              </w:rPr>
              <w:t>S</w:t>
            </w:r>
          </w:p>
        </w:tc>
        <w:tc>
          <w:tcPr>
            <w:tcW w:w="247" w:type="pct"/>
            <w:shd w:val="clear" w:color="auto" w:fill="FFFFFF"/>
          </w:tcPr>
          <w:p w14:paraId="0BD7FDC5" w14:textId="7EF5CEB1" w:rsidR="003C43EE" w:rsidRPr="00646F4A" w:rsidRDefault="003C43EE" w:rsidP="00F53A90">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54E85BF3" w14:textId="77777777" w:rsidR="003C43EE" w:rsidRPr="00646F4A" w:rsidRDefault="003C43EE" w:rsidP="00F53A90">
            <w:pPr>
              <w:spacing w:before="40"/>
              <w:jc w:val="center"/>
              <w:rPr>
                <w:rFonts w:cs="Arial"/>
                <w:bCs/>
                <w:sz w:val="20"/>
                <w:szCs w:val="20"/>
              </w:rPr>
            </w:pPr>
            <w:r w:rsidRPr="00646F4A">
              <w:rPr>
                <w:rFonts w:cs="Arial"/>
                <w:bCs/>
                <w:sz w:val="20"/>
                <w:szCs w:val="20"/>
              </w:rPr>
              <w:t>Protect</w:t>
            </w:r>
          </w:p>
          <w:p w14:paraId="782F1F44" w14:textId="2AAE1376" w:rsidR="003C43EE" w:rsidRPr="00646F4A" w:rsidRDefault="003C43EE" w:rsidP="00F53A90">
            <w:pPr>
              <w:spacing w:before="40"/>
              <w:jc w:val="center"/>
              <w:rPr>
                <w:rFonts w:cs="Arial"/>
                <w:bCs/>
                <w:sz w:val="20"/>
                <w:szCs w:val="20"/>
              </w:rPr>
            </w:pPr>
            <w:r w:rsidRPr="00646F4A">
              <w:rPr>
                <w:rFonts w:cs="Arial"/>
                <w:bCs/>
                <w:sz w:val="20"/>
                <w:szCs w:val="20"/>
              </w:rPr>
              <w:t>Enhance</w:t>
            </w:r>
          </w:p>
        </w:tc>
      </w:tr>
      <w:tr w:rsidR="00646F4A" w:rsidRPr="00646F4A" w14:paraId="00CE4B12" w14:textId="77777777" w:rsidTr="00E10ED7">
        <w:trPr>
          <w:cantSplit/>
          <w:trHeight w:val="926"/>
        </w:trPr>
        <w:tc>
          <w:tcPr>
            <w:tcW w:w="142" w:type="pct"/>
            <w:vMerge/>
            <w:tcBorders>
              <w:left w:val="single" w:sz="4" w:space="0" w:color="auto"/>
              <w:right w:val="single" w:sz="4" w:space="0" w:color="auto"/>
            </w:tcBorders>
            <w:shd w:val="clear" w:color="auto" w:fill="FFFFFF"/>
          </w:tcPr>
          <w:p w14:paraId="5A54E717" w14:textId="77777777" w:rsidR="003C43EE" w:rsidRPr="00646F4A" w:rsidRDefault="003C43EE" w:rsidP="00F53A90">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0632339A" w14:textId="77777777" w:rsidR="003C43EE" w:rsidRPr="00646F4A" w:rsidRDefault="003C43EE" w:rsidP="00F53A90">
            <w:pPr>
              <w:spacing w:before="40"/>
              <w:jc w:val="left"/>
              <w:rPr>
                <w:rFonts w:cs="Arial"/>
                <w:sz w:val="20"/>
                <w:szCs w:val="20"/>
              </w:rPr>
            </w:pPr>
          </w:p>
        </w:tc>
        <w:tc>
          <w:tcPr>
            <w:tcW w:w="309" w:type="pct"/>
            <w:vMerge/>
          </w:tcPr>
          <w:p w14:paraId="4EF2510B" w14:textId="77777777" w:rsidR="003C43EE" w:rsidRPr="00646F4A" w:rsidRDefault="003C43EE" w:rsidP="00F53A90">
            <w:pPr>
              <w:spacing w:before="40"/>
              <w:jc w:val="center"/>
              <w:rPr>
                <w:rFonts w:cs="Arial"/>
                <w:sz w:val="20"/>
                <w:szCs w:val="20"/>
              </w:rPr>
            </w:pPr>
          </w:p>
        </w:tc>
        <w:tc>
          <w:tcPr>
            <w:tcW w:w="337" w:type="pct"/>
            <w:vMerge/>
            <w:shd w:val="clear" w:color="auto" w:fill="auto"/>
          </w:tcPr>
          <w:p w14:paraId="411BF261" w14:textId="77777777" w:rsidR="003C43EE" w:rsidRPr="00646F4A" w:rsidRDefault="003C43EE" w:rsidP="00F53A90">
            <w:pPr>
              <w:spacing w:before="40"/>
              <w:jc w:val="center"/>
              <w:rPr>
                <w:rFonts w:cs="Arial"/>
                <w:sz w:val="20"/>
                <w:szCs w:val="20"/>
              </w:rPr>
            </w:pPr>
          </w:p>
        </w:tc>
        <w:tc>
          <w:tcPr>
            <w:tcW w:w="350" w:type="pct"/>
            <w:vMerge/>
            <w:shd w:val="clear" w:color="auto" w:fill="auto"/>
          </w:tcPr>
          <w:p w14:paraId="682E55D7" w14:textId="77777777" w:rsidR="003C43EE" w:rsidRPr="00646F4A" w:rsidRDefault="003C43EE" w:rsidP="00F53A90">
            <w:pPr>
              <w:spacing w:before="40"/>
              <w:jc w:val="center"/>
              <w:rPr>
                <w:rFonts w:cs="Arial"/>
                <w:bCs/>
                <w:sz w:val="20"/>
                <w:szCs w:val="20"/>
              </w:rPr>
            </w:pPr>
          </w:p>
        </w:tc>
        <w:tc>
          <w:tcPr>
            <w:tcW w:w="758" w:type="pct"/>
            <w:vMerge/>
            <w:shd w:val="clear" w:color="auto" w:fill="auto"/>
          </w:tcPr>
          <w:p w14:paraId="54A01ACE" w14:textId="77777777" w:rsidR="003C43EE" w:rsidRPr="00646F4A" w:rsidRDefault="003C43EE" w:rsidP="00F53A90">
            <w:pPr>
              <w:spacing w:before="40"/>
              <w:jc w:val="left"/>
              <w:rPr>
                <w:rFonts w:cs="Arial"/>
                <w:bCs/>
                <w:sz w:val="20"/>
                <w:szCs w:val="20"/>
              </w:rPr>
            </w:pPr>
          </w:p>
        </w:tc>
        <w:tc>
          <w:tcPr>
            <w:tcW w:w="808" w:type="pct"/>
            <w:tcBorders>
              <w:bottom w:val="single" w:sz="4" w:space="0" w:color="auto"/>
            </w:tcBorders>
            <w:shd w:val="clear" w:color="auto" w:fill="auto"/>
          </w:tcPr>
          <w:p w14:paraId="1D313AC9" w14:textId="69F8D463" w:rsidR="003C43EE" w:rsidRPr="00646F4A" w:rsidRDefault="003C43EE" w:rsidP="00F53A90">
            <w:pPr>
              <w:spacing w:before="40"/>
              <w:jc w:val="left"/>
              <w:rPr>
                <w:rFonts w:cs="Arial"/>
                <w:bCs/>
                <w:sz w:val="20"/>
                <w:szCs w:val="20"/>
              </w:rPr>
            </w:pPr>
            <w:r w:rsidRPr="00646F4A">
              <w:rPr>
                <w:rFonts w:cs="Arial"/>
                <w:bCs/>
                <w:sz w:val="20"/>
                <w:szCs w:val="20"/>
              </w:rPr>
              <w:t xml:space="preserve">Pursue the creation of a community use agreement to provide security of tenure and to create actual spare capacity on the mini 5v5 pitches.  </w:t>
            </w:r>
          </w:p>
        </w:tc>
        <w:tc>
          <w:tcPr>
            <w:tcW w:w="310" w:type="pct"/>
            <w:vMerge/>
            <w:shd w:val="clear" w:color="auto" w:fill="auto"/>
          </w:tcPr>
          <w:p w14:paraId="04A904B8" w14:textId="77777777" w:rsidR="003C43EE" w:rsidRPr="00646F4A" w:rsidRDefault="003C43EE" w:rsidP="00F53A90">
            <w:pPr>
              <w:spacing w:before="40"/>
              <w:jc w:val="center"/>
              <w:rPr>
                <w:rFonts w:cs="Arial"/>
                <w:bCs/>
                <w:sz w:val="20"/>
                <w:szCs w:val="20"/>
              </w:rPr>
            </w:pPr>
          </w:p>
        </w:tc>
        <w:tc>
          <w:tcPr>
            <w:tcW w:w="324" w:type="pct"/>
            <w:vMerge/>
            <w:shd w:val="clear" w:color="auto" w:fill="FFFFFF"/>
          </w:tcPr>
          <w:p w14:paraId="6326B632" w14:textId="77777777" w:rsidR="003C43EE" w:rsidRPr="00646F4A" w:rsidRDefault="003C43EE" w:rsidP="00F53A90">
            <w:pPr>
              <w:spacing w:before="40"/>
              <w:jc w:val="center"/>
              <w:rPr>
                <w:rFonts w:cs="Arial"/>
                <w:bCs/>
                <w:sz w:val="20"/>
                <w:szCs w:val="20"/>
              </w:rPr>
            </w:pPr>
          </w:p>
        </w:tc>
        <w:tc>
          <w:tcPr>
            <w:tcW w:w="315" w:type="pct"/>
            <w:tcBorders>
              <w:bottom w:val="single" w:sz="4" w:space="0" w:color="auto"/>
            </w:tcBorders>
            <w:shd w:val="clear" w:color="auto" w:fill="FFFFFF"/>
          </w:tcPr>
          <w:p w14:paraId="5F289492" w14:textId="66706A07" w:rsidR="003C43EE" w:rsidRPr="00646F4A" w:rsidRDefault="003C43EE" w:rsidP="00F53A90">
            <w:pPr>
              <w:spacing w:before="40"/>
              <w:jc w:val="center"/>
              <w:rPr>
                <w:rFonts w:cs="Arial"/>
                <w:bCs/>
                <w:sz w:val="20"/>
                <w:szCs w:val="20"/>
              </w:rPr>
            </w:pPr>
            <w:r w:rsidRPr="00646F4A">
              <w:rPr>
                <w:rFonts w:cs="Arial"/>
                <w:bCs/>
                <w:sz w:val="20"/>
                <w:szCs w:val="20"/>
              </w:rPr>
              <w:t>M</w:t>
            </w:r>
          </w:p>
        </w:tc>
        <w:tc>
          <w:tcPr>
            <w:tcW w:w="315" w:type="pct"/>
            <w:tcBorders>
              <w:bottom w:val="single" w:sz="4" w:space="0" w:color="auto"/>
            </w:tcBorders>
            <w:shd w:val="clear" w:color="auto" w:fill="FFFFFF"/>
          </w:tcPr>
          <w:p w14:paraId="32D8A145" w14:textId="251F6E5D" w:rsidR="003C43EE" w:rsidRPr="00646F4A" w:rsidRDefault="003C43EE" w:rsidP="00F53A90">
            <w:pPr>
              <w:spacing w:before="40"/>
              <w:jc w:val="center"/>
              <w:rPr>
                <w:rFonts w:cs="Arial"/>
                <w:bCs/>
                <w:sz w:val="20"/>
                <w:szCs w:val="20"/>
              </w:rPr>
            </w:pPr>
            <w:r w:rsidRPr="00646F4A">
              <w:rPr>
                <w:rFonts w:cs="Arial"/>
                <w:bCs/>
                <w:sz w:val="20"/>
                <w:szCs w:val="20"/>
              </w:rPr>
              <w:t>S</w:t>
            </w:r>
          </w:p>
        </w:tc>
        <w:tc>
          <w:tcPr>
            <w:tcW w:w="247" w:type="pct"/>
            <w:tcBorders>
              <w:bottom w:val="single" w:sz="4" w:space="0" w:color="auto"/>
            </w:tcBorders>
            <w:shd w:val="clear" w:color="auto" w:fill="FFFFFF"/>
          </w:tcPr>
          <w:p w14:paraId="3BAFB40D" w14:textId="22B016C4" w:rsidR="003C43EE" w:rsidRPr="00646F4A" w:rsidRDefault="003C43EE" w:rsidP="00F53A90">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5E9B2459" w14:textId="77777777" w:rsidR="003C43EE" w:rsidRPr="00646F4A" w:rsidRDefault="003C43EE" w:rsidP="00F53A90">
            <w:pPr>
              <w:spacing w:before="40"/>
              <w:jc w:val="center"/>
              <w:rPr>
                <w:rFonts w:cs="Arial"/>
                <w:bCs/>
                <w:sz w:val="20"/>
                <w:szCs w:val="20"/>
              </w:rPr>
            </w:pPr>
          </w:p>
        </w:tc>
      </w:tr>
      <w:tr w:rsidR="00646F4A" w:rsidRPr="00646F4A" w14:paraId="43ECE755" w14:textId="77777777" w:rsidTr="003C43EE">
        <w:trPr>
          <w:cantSplit/>
          <w:trHeight w:val="1373"/>
        </w:trPr>
        <w:tc>
          <w:tcPr>
            <w:tcW w:w="142" w:type="pct"/>
            <w:vMerge/>
            <w:tcBorders>
              <w:left w:val="single" w:sz="4" w:space="0" w:color="auto"/>
              <w:right w:val="single" w:sz="4" w:space="0" w:color="auto"/>
            </w:tcBorders>
            <w:shd w:val="clear" w:color="auto" w:fill="FFFFFF"/>
          </w:tcPr>
          <w:p w14:paraId="3F6BF5C6" w14:textId="77777777" w:rsidR="003C43EE" w:rsidRPr="00646F4A" w:rsidRDefault="003C43EE" w:rsidP="00F53A90">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2BC094A2" w14:textId="77777777" w:rsidR="003C43EE" w:rsidRPr="00646F4A" w:rsidRDefault="003C43EE" w:rsidP="00F53A90">
            <w:pPr>
              <w:spacing w:before="40"/>
              <w:jc w:val="left"/>
              <w:rPr>
                <w:rFonts w:cs="Arial"/>
                <w:sz w:val="20"/>
                <w:szCs w:val="20"/>
              </w:rPr>
            </w:pPr>
          </w:p>
        </w:tc>
        <w:tc>
          <w:tcPr>
            <w:tcW w:w="309" w:type="pct"/>
            <w:vMerge/>
          </w:tcPr>
          <w:p w14:paraId="1612CD51" w14:textId="77777777" w:rsidR="003C43EE" w:rsidRPr="00646F4A" w:rsidRDefault="003C43EE" w:rsidP="00F53A90">
            <w:pPr>
              <w:spacing w:before="40"/>
              <w:jc w:val="center"/>
              <w:rPr>
                <w:rFonts w:cs="Arial"/>
                <w:sz w:val="20"/>
                <w:szCs w:val="20"/>
              </w:rPr>
            </w:pPr>
          </w:p>
        </w:tc>
        <w:tc>
          <w:tcPr>
            <w:tcW w:w="337" w:type="pct"/>
            <w:vMerge/>
            <w:shd w:val="clear" w:color="auto" w:fill="auto"/>
          </w:tcPr>
          <w:p w14:paraId="6A5B5452" w14:textId="77777777" w:rsidR="003C43EE" w:rsidRPr="00646F4A" w:rsidRDefault="003C43EE" w:rsidP="00F53A90">
            <w:pPr>
              <w:spacing w:before="40"/>
              <w:jc w:val="center"/>
              <w:rPr>
                <w:rFonts w:cs="Arial"/>
                <w:sz w:val="20"/>
                <w:szCs w:val="20"/>
              </w:rPr>
            </w:pPr>
          </w:p>
        </w:tc>
        <w:tc>
          <w:tcPr>
            <w:tcW w:w="350" w:type="pct"/>
            <w:vMerge/>
            <w:shd w:val="clear" w:color="auto" w:fill="auto"/>
          </w:tcPr>
          <w:p w14:paraId="4CBEBAF6" w14:textId="77777777" w:rsidR="003C43EE" w:rsidRPr="00646F4A" w:rsidRDefault="003C43EE" w:rsidP="00F53A90">
            <w:pPr>
              <w:spacing w:before="40"/>
              <w:jc w:val="center"/>
              <w:rPr>
                <w:rFonts w:cs="Arial"/>
                <w:bCs/>
                <w:sz w:val="20"/>
                <w:szCs w:val="20"/>
              </w:rPr>
            </w:pPr>
          </w:p>
        </w:tc>
        <w:tc>
          <w:tcPr>
            <w:tcW w:w="758" w:type="pct"/>
            <w:vMerge/>
            <w:shd w:val="clear" w:color="auto" w:fill="auto"/>
          </w:tcPr>
          <w:p w14:paraId="4C173BCB" w14:textId="77777777" w:rsidR="003C43EE" w:rsidRPr="00646F4A" w:rsidRDefault="003C43EE" w:rsidP="00F53A90">
            <w:pPr>
              <w:spacing w:before="40"/>
              <w:jc w:val="left"/>
              <w:rPr>
                <w:rFonts w:cs="Arial"/>
                <w:bCs/>
                <w:sz w:val="20"/>
                <w:szCs w:val="20"/>
              </w:rPr>
            </w:pPr>
          </w:p>
        </w:tc>
        <w:tc>
          <w:tcPr>
            <w:tcW w:w="808" w:type="pct"/>
            <w:shd w:val="clear" w:color="auto" w:fill="auto"/>
          </w:tcPr>
          <w:p w14:paraId="298B77F4" w14:textId="77777777" w:rsidR="003C43EE" w:rsidRPr="00646F4A" w:rsidRDefault="003C43EE" w:rsidP="00F53A90">
            <w:pPr>
              <w:spacing w:before="40"/>
              <w:jc w:val="left"/>
              <w:rPr>
                <w:rFonts w:cs="Arial"/>
                <w:bCs/>
                <w:sz w:val="20"/>
                <w:szCs w:val="20"/>
              </w:rPr>
            </w:pPr>
            <w:r w:rsidRPr="00646F4A">
              <w:rPr>
                <w:rFonts w:cs="Arial"/>
                <w:bCs/>
                <w:sz w:val="20"/>
                <w:szCs w:val="20"/>
              </w:rPr>
              <w:t xml:space="preserve">Ensure the adult pitch is re-instated following site development. </w:t>
            </w:r>
          </w:p>
          <w:p w14:paraId="325DBF14" w14:textId="068EA638" w:rsidR="003C43EE" w:rsidRPr="00646F4A" w:rsidRDefault="003C43EE" w:rsidP="00F53A90">
            <w:pPr>
              <w:spacing w:before="40"/>
              <w:jc w:val="left"/>
              <w:rPr>
                <w:rFonts w:cs="Arial"/>
                <w:bCs/>
                <w:sz w:val="20"/>
                <w:szCs w:val="20"/>
              </w:rPr>
            </w:pPr>
          </w:p>
        </w:tc>
        <w:tc>
          <w:tcPr>
            <w:tcW w:w="310" w:type="pct"/>
            <w:vMerge/>
            <w:shd w:val="clear" w:color="auto" w:fill="auto"/>
          </w:tcPr>
          <w:p w14:paraId="51781E0F" w14:textId="77777777" w:rsidR="003C43EE" w:rsidRPr="00646F4A" w:rsidRDefault="003C43EE" w:rsidP="00F53A90">
            <w:pPr>
              <w:spacing w:before="40"/>
              <w:jc w:val="center"/>
              <w:rPr>
                <w:rFonts w:cs="Arial"/>
                <w:bCs/>
                <w:sz w:val="20"/>
                <w:szCs w:val="20"/>
              </w:rPr>
            </w:pPr>
          </w:p>
        </w:tc>
        <w:tc>
          <w:tcPr>
            <w:tcW w:w="324" w:type="pct"/>
            <w:vMerge/>
            <w:shd w:val="clear" w:color="auto" w:fill="FFFFFF"/>
          </w:tcPr>
          <w:p w14:paraId="0825FD58" w14:textId="77777777" w:rsidR="003C43EE" w:rsidRPr="00646F4A" w:rsidRDefault="003C43EE" w:rsidP="00F53A90">
            <w:pPr>
              <w:spacing w:before="40"/>
              <w:jc w:val="center"/>
              <w:rPr>
                <w:rFonts w:cs="Arial"/>
                <w:bCs/>
                <w:sz w:val="20"/>
                <w:szCs w:val="20"/>
              </w:rPr>
            </w:pPr>
          </w:p>
        </w:tc>
        <w:tc>
          <w:tcPr>
            <w:tcW w:w="315" w:type="pct"/>
            <w:shd w:val="clear" w:color="auto" w:fill="FFFFFF"/>
          </w:tcPr>
          <w:p w14:paraId="3474CEEB" w14:textId="70C41E85" w:rsidR="003C43EE" w:rsidRPr="00646F4A" w:rsidRDefault="003C43EE" w:rsidP="00F53A90">
            <w:pPr>
              <w:spacing w:before="40"/>
              <w:jc w:val="center"/>
              <w:rPr>
                <w:rFonts w:cs="Arial"/>
                <w:bCs/>
                <w:sz w:val="20"/>
                <w:szCs w:val="20"/>
              </w:rPr>
            </w:pPr>
            <w:r w:rsidRPr="00646F4A">
              <w:rPr>
                <w:rFonts w:cs="Arial"/>
                <w:bCs/>
                <w:sz w:val="20"/>
                <w:szCs w:val="20"/>
              </w:rPr>
              <w:t>H</w:t>
            </w:r>
          </w:p>
        </w:tc>
        <w:tc>
          <w:tcPr>
            <w:tcW w:w="315" w:type="pct"/>
            <w:shd w:val="clear" w:color="auto" w:fill="FFFFFF"/>
          </w:tcPr>
          <w:p w14:paraId="0032DED3" w14:textId="15EAC331" w:rsidR="003C43EE" w:rsidRPr="00646F4A" w:rsidRDefault="003C43EE" w:rsidP="00F53A90">
            <w:pPr>
              <w:spacing w:before="40"/>
              <w:jc w:val="center"/>
              <w:rPr>
                <w:rFonts w:cs="Arial"/>
                <w:bCs/>
                <w:sz w:val="20"/>
                <w:szCs w:val="20"/>
              </w:rPr>
            </w:pPr>
            <w:r w:rsidRPr="00646F4A">
              <w:rPr>
                <w:rFonts w:cs="Arial"/>
                <w:bCs/>
                <w:sz w:val="20"/>
                <w:szCs w:val="20"/>
              </w:rPr>
              <w:t>S</w:t>
            </w:r>
          </w:p>
        </w:tc>
        <w:tc>
          <w:tcPr>
            <w:tcW w:w="247" w:type="pct"/>
            <w:shd w:val="clear" w:color="auto" w:fill="FFFFFF"/>
          </w:tcPr>
          <w:p w14:paraId="3A9AE2C6" w14:textId="62BB1010" w:rsidR="003C43EE" w:rsidRPr="00646F4A" w:rsidRDefault="003C43EE" w:rsidP="00F53A90">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62FAA085" w14:textId="77777777" w:rsidR="003C43EE" w:rsidRPr="00646F4A" w:rsidRDefault="003C43EE" w:rsidP="00F53A90">
            <w:pPr>
              <w:spacing w:before="40"/>
              <w:jc w:val="center"/>
              <w:rPr>
                <w:rFonts w:cs="Arial"/>
                <w:bCs/>
                <w:sz w:val="20"/>
                <w:szCs w:val="20"/>
              </w:rPr>
            </w:pPr>
          </w:p>
        </w:tc>
      </w:tr>
      <w:tr w:rsidR="00646F4A" w:rsidRPr="00646F4A" w14:paraId="74ECF8E2" w14:textId="77777777" w:rsidTr="0093620C">
        <w:trPr>
          <w:cantSplit/>
          <w:trHeight w:val="1372"/>
        </w:trPr>
        <w:tc>
          <w:tcPr>
            <w:tcW w:w="142" w:type="pct"/>
            <w:vMerge/>
            <w:tcBorders>
              <w:left w:val="single" w:sz="4" w:space="0" w:color="auto"/>
              <w:right w:val="single" w:sz="4" w:space="0" w:color="auto"/>
            </w:tcBorders>
            <w:shd w:val="clear" w:color="auto" w:fill="FFFFFF"/>
          </w:tcPr>
          <w:p w14:paraId="2A46F549" w14:textId="77777777" w:rsidR="003C43EE" w:rsidRPr="00646F4A" w:rsidRDefault="003C43EE" w:rsidP="00F53A90">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7F3CB148" w14:textId="77777777" w:rsidR="003C43EE" w:rsidRPr="00646F4A" w:rsidRDefault="003C43EE" w:rsidP="00F53A90">
            <w:pPr>
              <w:spacing w:before="40"/>
              <w:jc w:val="left"/>
              <w:rPr>
                <w:rFonts w:cs="Arial"/>
                <w:sz w:val="20"/>
                <w:szCs w:val="20"/>
              </w:rPr>
            </w:pPr>
          </w:p>
        </w:tc>
        <w:tc>
          <w:tcPr>
            <w:tcW w:w="309" w:type="pct"/>
            <w:vMerge/>
          </w:tcPr>
          <w:p w14:paraId="566A0719" w14:textId="77777777" w:rsidR="003C43EE" w:rsidRPr="00646F4A" w:rsidRDefault="003C43EE" w:rsidP="00F53A90">
            <w:pPr>
              <w:spacing w:before="40"/>
              <w:jc w:val="center"/>
              <w:rPr>
                <w:rFonts w:cs="Arial"/>
                <w:sz w:val="20"/>
                <w:szCs w:val="20"/>
              </w:rPr>
            </w:pPr>
          </w:p>
        </w:tc>
        <w:tc>
          <w:tcPr>
            <w:tcW w:w="337" w:type="pct"/>
            <w:vMerge/>
            <w:shd w:val="clear" w:color="auto" w:fill="auto"/>
          </w:tcPr>
          <w:p w14:paraId="3C9F324F" w14:textId="77777777" w:rsidR="003C43EE" w:rsidRPr="00646F4A" w:rsidRDefault="003C43EE" w:rsidP="00F53A90">
            <w:pPr>
              <w:spacing w:before="40"/>
              <w:jc w:val="center"/>
              <w:rPr>
                <w:rFonts w:cs="Arial"/>
                <w:sz w:val="20"/>
                <w:szCs w:val="20"/>
              </w:rPr>
            </w:pPr>
          </w:p>
        </w:tc>
        <w:tc>
          <w:tcPr>
            <w:tcW w:w="350" w:type="pct"/>
            <w:vMerge/>
            <w:shd w:val="clear" w:color="auto" w:fill="auto"/>
          </w:tcPr>
          <w:p w14:paraId="4259CD93" w14:textId="77777777" w:rsidR="003C43EE" w:rsidRPr="00646F4A" w:rsidRDefault="003C43EE" w:rsidP="00F53A90">
            <w:pPr>
              <w:spacing w:before="40"/>
              <w:jc w:val="center"/>
              <w:rPr>
                <w:rFonts w:cs="Arial"/>
                <w:bCs/>
                <w:sz w:val="20"/>
                <w:szCs w:val="20"/>
              </w:rPr>
            </w:pPr>
          </w:p>
        </w:tc>
        <w:tc>
          <w:tcPr>
            <w:tcW w:w="758" w:type="pct"/>
            <w:vMerge/>
            <w:shd w:val="clear" w:color="auto" w:fill="auto"/>
          </w:tcPr>
          <w:p w14:paraId="0A30682E" w14:textId="77777777" w:rsidR="003C43EE" w:rsidRPr="00646F4A" w:rsidRDefault="003C43EE" w:rsidP="00F53A90">
            <w:pPr>
              <w:spacing w:before="40"/>
              <w:jc w:val="left"/>
              <w:rPr>
                <w:rFonts w:cs="Arial"/>
                <w:bCs/>
                <w:sz w:val="20"/>
                <w:szCs w:val="20"/>
              </w:rPr>
            </w:pPr>
          </w:p>
        </w:tc>
        <w:tc>
          <w:tcPr>
            <w:tcW w:w="808" w:type="pct"/>
            <w:shd w:val="clear" w:color="auto" w:fill="auto"/>
          </w:tcPr>
          <w:p w14:paraId="7E197623" w14:textId="5379012B" w:rsidR="003C43EE" w:rsidRPr="00646F4A" w:rsidRDefault="003C43EE" w:rsidP="00F53A90">
            <w:pPr>
              <w:spacing w:before="40"/>
              <w:jc w:val="left"/>
              <w:rPr>
                <w:rFonts w:cs="Arial"/>
                <w:bCs/>
                <w:sz w:val="20"/>
                <w:szCs w:val="20"/>
              </w:rPr>
            </w:pPr>
            <w:r w:rsidRPr="00646F4A">
              <w:rPr>
                <w:rFonts w:cs="Arial"/>
                <w:bCs/>
                <w:sz w:val="20"/>
                <w:szCs w:val="20"/>
              </w:rPr>
              <w:t>Explore the feasibility of installing a 3G pitch on site.</w:t>
            </w:r>
          </w:p>
        </w:tc>
        <w:tc>
          <w:tcPr>
            <w:tcW w:w="310" w:type="pct"/>
            <w:vMerge/>
            <w:shd w:val="clear" w:color="auto" w:fill="auto"/>
          </w:tcPr>
          <w:p w14:paraId="31D61D38" w14:textId="77777777" w:rsidR="003C43EE" w:rsidRPr="00646F4A" w:rsidRDefault="003C43EE" w:rsidP="00F53A90">
            <w:pPr>
              <w:spacing w:before="40"/>
              <w:jc w:val="center"/>
              <w:rPr>
                <w:rFonts w:cs="Arial"/>
                <w:bCs/>
                <w:sz w:val="20"/>
                <w:szCs w:val="20"/>
              </w:rPr>
            </w:pPr>
          </w:p>
        </w:tc>
        <w:tc>
          <w:tcPr>
            <w:tcW w:w="324" w:type="pct"/>
            <w:vMerge/>
            <w:shd w:val="clear" w:color="auto" w:fill="FFFFFF"/>
          </w:tcPr>
          <w:p w14:paraId="7E2BB499" w14:textId="77777777" w:rsidR="003C43EE" w:rsidRPr="00646F4A" w:rsidRDefault="003C43EE" w:rsidP="00F53A90">
            <w:pPr>
              <w:spacing w:before="40"/>
              <w:jc w:val="center"/>
              <w:rPr>
                <w:rFonts w:cs="Arial"/>
                <w:bCs/>
                <w:sz w:val="20"/>
                <w:szCs w:val="20"/>
              </w:rPr>
            </w:pPr>
          </w:p>
        </w:tc>
        <w:tc>
          <w:tcPr>
            <w:tcW w:w="315" w:type="pct"/>
            <w:shd w:val="clear" w:color="auto" w:fill="FFFFFF"/>
          </w:tcPr>
          <w:p w14:paraId="6DBC47D1" w14:textId="642EB50C" w:rsidR="003C43EE" w:rsidRPr="00646F4A" w:rsidRDefault="003C43EE" w:rsidP="00F53A90">
            <w:pPr>
              <w:spacing w:before="40"/>
              <w:jc w:val="center"/>
              <w:rPr>
                <w:rFonts w:cs="Arial"/>
                <w:bCs/>
                <w:sz w:val="20"/>
                <w:szCs w:val="20"/>
              </w:rPr>
            </w:pPr>
            <w:r w:rsidRPr="00646F4A">
              <w:rPr>
                <w:rFonts w:cs="Arial"/>
                <w:bCs/>
                <w:sz w:val="20"/>
                <w:szCs w:val="20"/>
              </w:rPr>
              <w:t>H</w:t>
            </w:r>
          </w:p>
        </w:tc>
        <w:tc>
          <w:tcPr>
            <w:tcW w:w="315" w:type="pct"/>
            <w:shd w:val="clear" w:color="auto" w:fill="FFFFFF"/>
          </w:tcPr>
          <w:p w14:paraId="6B1C0F0A" w14:textId="6EE472CF" w:rsidR="003C43EE" w:rsidRPr="00646F4A" w:rsidRDefault="003C43EE" w:rsidP="00F53A90">
            <w:pPr>
              <w:spacing w:before="40"/>
              <w:jc w:val="center"/>
              <w:rPr>
                <w:rFonts w:cs="Arial"/>
                <w:bCs/>
                <w:sz w:val="20"/>
                <w:szCs w:val="20"/>
              </w:rPr>
            </w:pPr>
            <w:r w:rsidRPr="00646F4A">
              <w:rPr>
                <w:rFonts w:cs="Arial"/>
                <w:bCs/>
                <w:sz w:val="20"/>
                <w:szCs w:val="20"/>
              </w:rPr>
              <w:t>S</w:t>
            </w:r>
          </w:p>
        </w:tc>
        <w:tc>
          <w:tcPr>
            <w:tcW w:w="247" w:type="pct"/>
            <w:shd w:val="clear" w:color="auto" w:fill="FFFFFF"/>
          </w:tcPr>
          <w:p w14:paraId="2E79E50D" w14:textId="4D156D27" w:rsidR="003C43EE" w:rsidRPr="00646F4A" w:rsidRDefault="003C43EE" w:rsidP="00F53A90">
            <w:pPr>
              <w:spacing w:before="40"/>
              <w:jc w:val="center"/>
              <w:rPr>
                <w:rFonts w:cs="Arial"/>
                <w:bCs/>
                <w:sz w:val="20"/>
                <w:szCs w:val="20"/>
              </w:rPr>
            </w:pPr>
            <w:r w:rsidRPr="00646F4A">
              <w:rPr>
                <w:rFonts w:cs="Arial"/>
                <w:bCs/>
                <w:sz w:val="20"/>
                <w:szCs w:val="20"/>
              </w:rPr>
              <w:t>H</w:t>
            </w:r>
          </w:p>
        </w:tc>
        <w:tc>
          <w:tcPr>
            <w:tcW w:w="245" w:type="pct"/>
            <w:vMerge/>
            <w:shd w:val="clear" w:color="auto" w:fill="FFFFFF"/>
          </w:tcPr>
          <w:p w14:paraId="1554E54A" w14:textId="77777777" w:rsidR="003C43EE" w:rsidRPr="00646F4A" w:rsidRDefault="003C43EE" w:rsidP="00F53A90">
            <w:pPr>
              <w:spacing w:before="40"/>
              <w:jc w:val="center"/>
              <w:rPr>
                <w:rFonts w:cs="Arial"/>
                <w:bCs/>
                <w:sz w:val="20"/>
                <w:szCs w:val="20"/>
              </w:rPr>
            </w:pPr>
          </w:p>
        </w:tc>
      </w:tr>
      <w:tr w:rsidR="00646F4A" w:rsidRPr="00646F4A" w14:paraId="429C8EDE" w14:textId="77777777" w:rsidTr="00544BAF">
        <w:trPr>
          <w:cantSplit/>
          <w:trHeight w:val="70"/>
        </w:trPr>
        <w:tc>
          <w:tcPr>
            <w:tcW w:w="142" w:type="pct"/>
            <w:vMerge/>
            <w:tcBorders>
              <w:left w:val="single" w:sz="4" w:space="0" w:color="auto"/>
              <w:right w:val="single" w:sz="4" w:space="0" w:color="auto"/>
            </w:tcBorders>
            <w:shd w:val="clear" w:color="auto" w:fill="FFFFFF"/>
          </w:tcPr>
          <w:p w14:paraId="153B92C4" w14:textId="77777777" w:rsidR="003C43EE" w:rsidRPr="00646F4A" w:rsidRDefault="003C43EE" w:rsidP="00F53A90">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297A2C1E" w14:textId="77777777" w:rsidR="003C43EE" w:rsidRPr="00646F4A" w:rsidRDefault="003C43EE" w:rsidP="00F53A90">
            <w:pPr>
              <w:spacing w:before="40"/>
              <w:jc w:val="left"/>
              <w:rPr>
                <w:rFonts w:cs="Arial"/>
                <w:sz w:val="20"/>
                <w:szCs w:val="20"/>
              </w:rPr>
            </w:pPr>
          </w:p>
        </w:tc>
        <w:tc>
          <w:tcPr>
            <w:tcW w:w="309" w:type="pct"/>
            <w:vMerge/>
          </w:tcPr>
          <w:p w14:paraId="4EFB363E" w14:textId="77777777" w:rsidR="003C43EE" w:rsidRPr="00646F4A" w:rsidRDefault="003C43EE" w:rsidP="00F53A90">
            <w:pPr>
              <w:spacing w:before="40"/>
              <w:jc w:val="center"/>
              <w:rPr>
                <w:rFonts w:cs="Arial"/>
                <w:sz w:val="20"/>
                <w:szCs w:val="20"/>
              </w:rPr>
            </w:pPr>
          </w:p>
        </w:tc>
        <w:tc>
          <w:tcPr>
            <w:tcW w:w="337" w:type="pct"/>
            <w:shd w:val="clear" w:color="auto" w:fill="auto"/>
          </w:tcPr>
          <w:p w14:paraId="165CBCF8" w14:textId="0D7C155E" w:rsidR="003C43EE" w:rsidRPr="00646F4A" w:rsidRDefault="003C43EE" w:rsidP="00F53A90">
            <w:pPr>
              <w:spacing w:before="40"/>
              <w:jc w:val="center"/>
              <w:rPr>
                <w:rFonts w:cs="Arial"/>
                <w:sz w:val="20"/>
                <w:szCs w:val="20"/>
              </w:rPr>
            </w:pPr>
            <w:r w:rsidRPr="00646F4A">
              <w:rPr>
                <w:rFonts w:cs="Arial"/>
                <w:sz w:val="20"/>
                <w:szCs w:val="20"/>
              </w:rPr>
              <w:t>Rugby Union</w:t>
            </w:r>
          </w:p>
        </w:tc>
        <w:tc>
          <w:tcPr>
            <w:tcW w:w="350" w:type="pct"/>
            <w:vMerge/>
            <w:shd w:val="clear" w:color="auto" w:fill="auto"/>
          </w:tcPr>
          <w:p w14:paraId="7ECA44C4" w14:textId="77777777" w:rsidR="003C43EE" w:rsidRPr="00646F4A" w:rsidRDefault="003C43EE" w:rsidP="00F53A90">
            <w:pPr>
              <w:spacing w:before="40"/>
              <w:jc w:val="center"/>
              <w:rPr>
                <w:rFonts w:cs="Arial"/>
                <w:bCs/>
                <w:sz w:val="20"/>
                <w:szCs w:val="20"/>
              </w:rPr>
            </w:pPr>
          </w:p>
        </w:tc>
        <w:tc>
          <w:tcPr>
            <w:tcW w:w="758" w:type="pct"/>
            <w:shd w:val="clear" w:color="auto" w:fill="auto"/>
          </w:tcPr>
          <w:p w14:paraId="30BD08C4" w14:textId="6E375CE4" w:rsidR="003C43EE" w:rsidRPr="00646F4A" w:rsidRDefault="003C43EE" w:rsidP="00F53A90">
            <w:pPr>
              <w:spacing w:before="40"/>
              <w:jc w:val="left"/>
              <w:rPr>
                <w:rFonts w:cs="Arial"/>
                <w:bCs/>
                <w:sz w:val="20"/>
                <w:szCs w:val="20"/>
              </w:rPr>
            </w:pPr>
            <w:r w:rsidRPr="00646F4A">
              <w:rPr>
                <w:rFonts w:cs="Arial"/>
                <w:bCs/>
                <w:sz w:val="20"/>
                <w:szCs w:val="20"/>
              </w:rPr>
              <w:t>Two poor quality senior pitches which are currently unavailable for community use.</w:t>
            </w:r>
          </w:p>
        </w:tc>
        <w:tc>
          <w:tcPr>
            <w:tcW w:w="808" w:type="pct"/>
            <w:shd w:val="clear" w:color="auto" w:fill="auto"/>
          </w:tcPr>
          <w:p w14:paraId="5F0620E4" w14:textId="3FE39695" w:rsidR="003C43EE" w:rsidRPr="00646F4A" w:rsidRDefault="003C43EE" w:rsidP="00F53A90">
            <w:pPr>
              <w:spacing w:before="40"/>
              <w:jc w:val="left"/>
              <w:rPr>
                <w:rFonts w:cs="Arial"/>
                <w:bCs/>
                <w:sz w:val="20"/>
                <w:szCs w:val="20"/>
              </w:rPr>
            </w:pPr>
            <w:r w:rsidRPr="00646F4A">
              <w:rPr>
                <w:rFonts w:cs="Arial"/>
                <w:bCs/>
                <w:sz w:val="20"/>
                <w:szCs w:val="20"/>
              </w:rPr>
              <w:t>Improve quality of pitches for curricular and extra-curricular demand.</w:t>
            </w:r>
          </w:p>
        </w:tc>
        <w:tc>
          <w:tcPr>
            <w:tcW w:w="310" w:type="pct"/>
            <w:vMerge/>
            <w:shd w:val="clear" w:color="auto" w:fill="auto"/>
          </w:tcPr>
          <w:p w14:paraId="0928B4EE" w14:textId="77777777" w:rsidR="003C43EE" w:rsidRPr="00646F4A" w:rsidRDefault="003C43EE" w:rsidP="00F53A90">
            <w:pPr>
              <w:spacing w:before="40"/>
              <w:jc w:val="center"/>
              <w:rPr>
                <w:rFonts w:cs="Arial"/>
                <w:bCs/>
                <w:sz w:val="20"/>
                <w:szCs w:val="20"/>
              </w:rPr>
            </w:pPr>
          </w:p>
        </w:tc>
        <w:tc>
          <w:tcPr>
            <w:tcW w:w="324" w:type="pct"/>
            <w:vMerge/>
            <w:shd w:val="clear" w:color="auto" w:fill="FFFFFF"/>
          </w:tcPr>
          <w:p w14:paraId="79B1C9BA" w14:textId="77777777" w:rsidR="003C43EE" w:rsidRPr="00646F4A" w:rsidRDefault="003C43EE" w:rsidP="00F53A90">
            <w:pPr>
              <w:spacing w:before="40"/>
              <w:jc w:val="center"/>
              <w:rPr>
                <w:rFonts w:cs="Arial"/>
                <w:bCs/>
                <w:sz w:val="20"/>
                <w:szCs w:val="20"/>
              </w:rPr>
            </w:pPr>
          </w:p>
        </w:tc>
        <w:tc>
          <w:tcPr>
            <w:tcW w:w="315" w:type="pct"/>
            <w:shd w:val="clear" w:color="auto" w:fill="FFFFFF"/>
          </w:tcPr>
          <w:p w14:paraId="3494D869" w14:textId="40D0F9CF" w:rsidR="003C43EE" w:rsidRPr="00646F4A" w:rsidRDefault="003C43EE" w:rsidP="00F53A90">
            <w:pPr>
              <w:spacing w:before="40"/>
              <w:jc w:val="center"/>
              <w:rPr>
                <w:rFonts w:cs="Arial"/>
                <w:bCs/>
                <w:sz w:val="20"/>
                <w:szCs w:val="20"/>
              </w:rPr>
            </w:pPr>
            <w:r w:rsidRPr="00646F4A">
              <w:rPr>
                <w:rFonts w:cs="Arial"/>
                <w:bCs/>
                <w:sz w:val="20"/>
                <w:szCs w:val="20"/>
              </w:rPr>
              <w:t>L</w:t>
            </w:r>
          </w:p>
        </w:tc>
        <w:tc>
          <w:tcPr>
            <w:tcW w:w="315" w:type="pct"/>
            <w:shd w:val="clear" w:color="auto" w:fill="FFFFFF"/>
          </w:tcPr>
          <w:p w14:paraId="4D3F0717" w14:textId="0F11298D" w:rsidR="003C43EE" w:rsidRPr="00646F4A" w:rsidRDefault="003C43EE" w:rsidP="00F53A90">
            <w:pPr>
              <w:spacing w:before="40"/>
              <w:jc w:val="center"/>
              <w:rPr>
                <w:rFonts w:cs="Arial"/>
                <w:bCs/>
                <w:sz w:val="20"/>
                <w:szCs w:val="20"/>
              </w:rPr>
            </w:pPr>
            <w:r w:rsidRPr="00646F4A">
              <w:rPr>
                <w:rFonts w:cs="Arial"/>
                <w:bCs/>
                <w:sz w:val="20"/>
                <w:szCs w:val="20"/>
              </w:rPr>
              <w:t>L</w:t>
            </w:r>
          </w:p>
        </w:tc>
        <w:tc>
          <w:tcPr>
            <w:tcW w:w="247" w:type="pct"/>
            <w:shd w:val="clear" w:color="auto" w:fill="FFFFFF"/>
          </w:tcPr>
          <w:p w14:paraId="05FFDA1F" w14:textId="51933A6B" w:rsidR="003C43EE" w:rsidRPr="00646F4A" w:rsidRDefault="003C43EE" w:rsidP="00F53A90">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435F85CB" w14:textId="77777777" w:rsidR="003C43EE" w:rsidRPr="00646F4A" w:rsidRDefault="003C43EE" w:rsidP="00F53A90">
            <w:pPr>
              <w:spacing w:before="40"/>
              <w:jc w:val="center"/>
              <w:rPr>
                <w:rFonts w:cs="Arial"/>
                <w:bCs/>
                <w:sz w:val="20"/>
                <w:szCs w:val="20"/>
              </w:rPr>
            </w:pPr>
          </w:p>
        </w:tc>
      </w:tr>
      <w:tr w:rsidR="00646F4A" w:rsidRPr="00646F4A" w14:paraId="3C6E615A" w14:textId="77777777" w:rsidTr="002B0839">
        <w:trPr>
          <w:cantSplit/>
          <w:trHeight w:val="809"/>
        </w:trPr>
        <w:tc>
          <w:tcPr>
            <w:tcW w:w="142" w:type="pct"/>
            <w:vMerge/>
            <w:tcBorders>
              <w:left w:val="single" w:sz="4" w:space="0" w:color="auto"/>
              <w:right w:val="single" w:sz="4" w:space="0" w:color="auto"/>
            </w:tcBorders>
            <w:shd w:val="clear" w:color="auto" w:fill="FFFFFF"/>
          </w:tcPr>
          <w:p w14:paraId="56A34F69" w14:textId="77777777" w:rsidR="003C43EE" w:rsidRPr="00646F4A" w:rsidRDefault="003C43EE" w:rsidP="00F53A90">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522A6036" w14:textId="77777777" w:rsidR="003C43EE" w:rsidRPr="00646F4A" w:rsidRDefault="003C43EE" w:rsidP="00F53A90">
            <w:pPr>
              <w:spacing w:before="40"/>
              <w:jc w:val="left"/>
              <w:rPr>
                <w:rFonts w:cs="Arial"/>
                <w:sz w:val="20"/>
                <w:szCs w:val="20"/>
              </w:rPr>
            </w:pPr>
          </w:p>
        </w:tc>
        <w:tc>
          <w:tcPr>
            <w:tcW w:w="309" w:type="pct"/>
            <w:vMerge/>
          </w:tcPr>
          <w:p w14:paraId="3EB9D521" w14:textId="77777777" w:rsidR="003C43EE" w:rsidRPr="00646F4A" w:rsidRDefault="003C43EE" w:rsidP="00F53A90">
            <w:pPr>
              <w:spacing w:before="40"/>
              <w:jc w:val="center"/>
              <w:rPr>
                <w:rFonts w:cs="Arial"/>
                <w:sz w:val="20"/>
                <w:szCs w:val="20"/>
              </w:rPr>
            </w:pPr>
          </w:p>
        </w:tc>
        <w:tc>
          <w:tcPr>
            <w:tcW w:w="337" w:type="pct"/>
            <w:shd w:val="clear" w:color="auto" w:fill="auto"/>
          </w:tcPr>
          <w:p w14:paraId="7A3220D6" w14:textId="222B7E19" w:rsidR="003C43EE" w:rsidRPr="00646F4A" w:rsidRDefault="003C43EE" w:rsidP="00F53A90">
            <w:pPr>
              <w:spacing w:before="40"/>
              <w:jc w:val="center"/>
              <w:rPr>
                <w:rFonts w:cs="Arial"/>
                <w:sz w:val="20"/>
                <w:szCs w:val="20"/>
              </w:rPr>
            </w:pPr>
            <w:r w:rsidRPr="00646F4A">
              <w:rPr>
                <w:rFonts w:cs="Arial"/>
                <w:sz w:val="20"/>
                <w:szCs w:val="20"/>
              </w:rPr>
              <w:t>Tennis</w:t>
            </w:r>
          </w:p>
        </w:tc>
        <w:tc>
          <w:tcPr>
            <w:tcW w:w="350" w:type="pct"/>
            <w:vMerge/>
            <w:shd w:val="clear" w:color="auto" w:fill="auto"/>
          </w:tcPr>
          <w:p w14:paraId="7022A761" w14:textId="77777777" w:rsidR="003C43EE" w:rsidRPr="00646F4A" w:rsidRDefault="003C43EE" w:rsidP="00F53A90">
            <w:pPr>
              <w:spacing w:before="40"/>
              <w:jc w:val="center"/>
              <w:rPr>
                <w:rFonts w:cs="Arial"/>
                <w:bCs/>
                <w:sz w:val="20"/>
                <w:szCs w:val="20"/>
              </w:rPr>
            </w:pPr>
          </w:p>
        </w:tc>
        <w:tc>
          <w:tcPr>
            <w:tcW w:w="758" w:type="pct"/>
            <w:shd w:val="clear" w:color="auto" w:fill="auto"/>
          </w:tcPr>
          <w:p w14:paraId="7C7C14F8" w14:textId="4970B5EF" w:rsidR="003C43EE" w:rsidRPr="00646F4A" w:rsidRDefault="003C43EE" w:rsidP="00F53A90">
            <w:pPr>
              <w:spacing w:before="40"/>
              <w:jc w:val="left"/>
              <w:rPr>
                <w:rFonts w:cs="Arial"/>
                <w:bCs/>
                <w:sz w:val="20"/>
                <w:szCs w:val="20"/>
              </w:rPr>
            </w:pPr>
            <w:r w:rsidRPr="00646F4A">
              <w:rPr>
                <w:rFonts w:cs="Arial"/>
                <w:bCs/>
                <w:sz w:val="20"/>
                <w:szCs w:val="20"/>
              </w:rPr>
              <w:t xml:space="preserve">Two poor quality macadam courts that are neither serviced by sports lighting nor available for community use. </w:t>
            </w:r>
          </w:p>
        </w:tc>
        <w:tc>
          <w:tcPr>
            <w:tcW w:w="808" w:type="pct"/>
            <w:shd w:val="clear" w:color="auto" w:fill="auto"/>
          </w:tcPr>
          <w:p w14:paraId="3F3D5B1D" w14:textId="38973ECE" w:rsidR="003C43EE" w:rsidRPr="00646F4A" w:rsidRDefault="003C43EE" w:rsidP="00F53A90">
            <w:pPr>
              <w:spacing w:before="40"/>
              <w:jc w:val="left"/>
              <w:rPr>
                <w:rFonts w:cs="Arial"/>
                <w:bCs/>
                <w:sz w:val="20"/>
                <w:szCs w:val="20"/>
              </w:rPr>
            </w:pPr>
            <w:r w:rsidRPr="00646F4A">
              <w:rPr>
                <w:rFonts w:cs="Arial"/>
                <w:bCs/>
                <w:sz w:val="20"/>
                <w:szCs w:val="20"/>
              </w:rPr>
              <w:t xml:space="preserve">Improve quality for curricular use. </w:t>
            </w:r>
          </w:p>
        </w:tc>
        <w:tc>
          <w:tcPr>
            <w:tcW w:w="310" w:type="pct"/>
            <w:shd w:val="clear" w:color="auto" w:fill="auto"/>
          </w:tcPr>
          <w:p w14:paraId="2DC47ECF" w14:textId="77777777" w:rsidR="003C43EE" w:rsidRPr="00646F4A" w:rsidRDefault="003C43EE" w:rsidP="00F53A90">
            <w:pPr>
              <w:spacing w:before="40"/>
              <w:jc w:val="center"/>
              <w:rPr>
                <w:rFonts w:cs="Arial"/>
                <w:bCs/>
                <w:sz w:val="20"/>
                <w:szCs w:val="20"/>
              </w:rPr>
            </w:pPr>
            <w:r w:rsidRPr="00646F4A">
              <w:rPr>
                <w:rFonts w:cs="Arial"/>
                <w:bCs/>
                <w:sz w:val="20"/>
                <w:szCs w:val="20"/>
              </w:rPr>
              <w:t>School</w:t>
            </w:r>
          </w:p>
          <w:p w14:paraId="2FDD4C77" w14:textId="6641A842" w:rsidR="003C43EE" w:rsidRPr="00646F4A" w:rsidRDefault="003C43EE" w:rsidP="00F53A90">
            <w:pPr>
              <w:spacing w:before="40"/>
              <w:jc w:val="center"/>
              <w:rPr>
                <w:rFonts w:cs="Arial"/>
                <w:bCs/>
                <w:sz w:val="20"/>
                <w:szCs w:val="20"/>
              </w:rPr>
            </w:pPr>
            <w:r w:rsidRPr="00646F4A">
              <w:rPr>
                <w:rFonts w:cs="Arial"/>
                <w:bCs/>
                <w:sz w:val="20"/>
                <w:szCs w:val="20"/>
              </w:rPr>
              <w:t>LTA</w:t>
            </w:r>
          </w:p>
        </w:tc>
        <w:tc>
          <w:tcPr>
            <w:tcW w:w="324" w:type="pct"/>
            <w:vMerge/>
            <w:shd w:val="clear" w:color="auto" w:fill="FFFFFF"/>
          </w:tcPr>
          <w:p w14:paraId="57CB3E68" w14:textId="77777777" w:rsidR="003C43EE" w:rsidRPr="00646F4A" w:rsidRDefault="003C43EE" w:rsidP="00F53A90">
            <w:pPr>
              <w:spacing w:before="40"/>
              <w:jc w:val="center"/>
              <w:rPr>
                <w:rFonts w:cs="Arial"/>
                <w:bCs/>
                <w:sz w:val="20"/>
                <w:szCs w:val="20"/>
              </w:rPr>
            </w:pPr>
          </w:p>
        </w:tc>
        <w:tc>
          <w:tcPr>
            <w:tcW w:w="315" w:type="pct"/>
            <w:shd w:val="clear" w:color="auto" w:fill="FFFFFF"/>
          </w:tcPr>
          <w:p w14:paraId="2B25F912" w14:textId="07D25650" w:rsidR="003C43EE" w:rsidRPr="00646F4A" w:rsidRDefault="003C43EE" w:rsidP="00F53A90">
            <w:pPr>
              <w:spacing w:before="40"/>
              <w:jc w:val="center"/>
              <w:rPr>
                <w:rFonts w:cs="Arial"/>
                <w:bCs/>
                <w:sz w:val="20"/>
                <w:szCs w:val="20"/>
              </w:rPr>
            </w:pPr>
            <w:r w:rsidRPr="00646F4A">
              <w:rPr>
                <w:rFonts w:cs="Arial"/>
                <w:bCs/>
                <w:sz w:val="20"/>
                <w:szCs w:val="20"/>
              </w:rPr>
              <w:t>L</w:t>
            </w:r>
          </w:p>
        </w:tc>
        <w:tc>
          <w:tcPr>
            <w:tcW w:w="315" w:type="pct"/>
            <w:shd w:val="clear" w:color="auto" w:fill="FFFFFF"/>
          </w:tcPr>
          <w:p w14:paraId="6AD0E07B" w14:textId="1625D17B" w:rsidR="003C43EE" w:rsidRPr="00646F4A" w:rsidRDefault="003C43EE" w:rsidP="00F53A90">
            <w:pPr>
              <w:spacing w:before="40"/>
              <w:jc w:val="center"/>
              <w:rPr>
                <w:rFonts w:cs="Arial"/>
                <w:bCs/>
                <w:sz w:val="20"/>
                <w:szCs w:val="20"/>
              </w:rPr>
            </w:pPr>
            <w:r w:rsidRPr="00646F4A">
              <w:rPr>
                <w:rFonts w:cs="Arial"/>
                <w:bCs/>
                <w:sz w:val="20"/>
                <w:szCs w:val="20"/>
              </w:rPr>
              <w:t>L</w:t>
            </w:r>
          </w:p>
        </w:tc>
        <w:tc>
          <w:tcPr>
            <w:tcW w:w="247" w:type="pct"/>
            <w:shd w:val="clear" w:color="auto" w:fill="FFFFFF"/>
          </w:tcPr>
          <w:p w14:paraId="6A40D0AF" w14:textId="549C2286" w:rsidR="003C43EE" w:rsidRPr="00646F4A" w:rsidRDefault="003C43EE" w:rsidP="00F53A90">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5392A91B" w14:textId="77777777" w:rsidR="003C43EE" w:rsidRPr="00646F4A" w:rsidRDefault="003C43EE" w:rsidP="00F53A90">
            <w:pPr>
              <w:spacing w:before="40"/>
              <w:jc w:val="center"/>
              <w:rPr>
                <w:rFonts w:cs="Arial"/>
                <w:bCs/>
                <w:sz w:val="20"/>
                <w:szCs w:val="20"/>
              </w:rPr>
            </w:pPr>
          </w:p>
        </w:tc>
      </w:tr>
      <w:tr w:rsidR="00646F4A" w:rsidRPr="00646F4A" w14:paraId="46574282" w14:textId="77777777" w:rsidTr="002B0839">
        <w:trPr>
          <w:cantSplit/>
          <w:trHeight w:val="809"/>
        </w:trPr>
        <w:tc>
          <w:tcPr>
            <w:tcW w:w="142" w:type="pct"/>
            <w:vMerge/>
            <w:tcBorders>
              <w:left w:val="single" w:sz="4" w:space="0" w:color="auto"/>
              <w:right w:val="single" w:sz="4" w:space="0" w:color="auto"/>
            </w:tcBorders>
            <w:shd w:val="clear" w:color="auto" w:fill="FFFFFF"/>
          </w:tcPr>
          <w:p w14:paraId="75AFE099" w14:textId="77777777" w:rsidR="003C43EE" w:rsidRPr="00646F4A" w:rsidRDefault="003C43EE" w:rsidP="00F53A90">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77483B46" w14:textId="77777777" w:rsidR="003C43EE" w:rsidRPr="00646F4A" w:rsidRDefault="003C43EE" w:rsidP="00F53A90">
            <w:pPr>
              <w:spacing w:before="40"/>
              <w:jc w:val="left"/>
              <w:rPr>
                <w:rFonts w:cs="Arial"/>
                <w:sz w:val="20"/>
                <w:szCs w:val="20"/>
              </w:rPr>
            </w:pPr>
          </w:p>
        </w:tc>
        <w:tc>
          <w:tcPr>
            <w:tcW w:w="309" w:type="pct"/>
            <w:vMerge/>
          </w:tcPr>
          <w:p w14:paraId="2916E9A3" w14:textId="77777777" w:rsidR="003C43EE" w:rsidRPr="00646F4A" w:rsidRDefault="003C43EE" w:rsidP="00F53A90">
            <w:pPr>
              <w:spacing w:before="40"/>
              <w:jc w:val="center"/>
              <w:rPr>
                <w:rFonts w:cs="Arial"/>
                <w:sz w:val="20"/>
                <w:szCs w:val="20"/>
              </w:rPr>
            </w:pPr>
          </w:p>
        </w:tc>
        <w:tc>
          <w:tcPr>
            <w:tcW w:w="337" w:type="pct"/>
            <w:shd w:val="clear" w:color="auto" w:fill="auto"/>
          </w:tcPr>
          <w:p w14:paraId="6F0DD9C5" w14:textId="75DCDC6A" w:rsidR="003C43EE" w:rsidRPr="00646F4A" w:rsidRDefault="003C43EE" w:rsidP="00F53A90">
            <w:pPr>
              <w:spacing w:before="40"/>
              <w:jc w:val="center"/>
              <w:rPr>
                <w:rFonts w:cs="Arial"/>
                <w:sz w:val="20"/>
                <w:szCs w:val="20"/>
              </w:rPr>
            </w:pPr>
            <w:r w:rsidRPr="00646F4A">
              <w:rPr>
                <w:rFonts w:cs="Arial"/>
                <w:sz w:val="20"/>
                <w:szCs w:val="20"/>
              </w:rPr>
              <w:t>Netball</w:t>
            </w:r>
          </w:p>
        </w:tc>
        <w:tc>
          <w:tcPr>
            <w:tcW w:w="350" w:type="pct"/>
            <w:vMerge/>
            <w:shd w:val="clear" w:color="auto" w:fill="auto"/>
          </w:tcPr>
          <w:p w14:paraId="01684651" w14:textId="77777777" w:rsidR="003C43EE" w:rsidRPr="00646F4A" w:rsidRDefault="003C43EE" w:rsidP="00F53A90">
            <w:pPr>
              <w:spacing w:before="40"/>
              <w:jc w:val="center"/>
              <w:rPr>
                <w:rFonts w:cs="Arial"/>
                <w:bCs/>
                <w:sz w:val="20"/>
                <w:szCs w:val="20"/>
              </w:rPr>
            </w:pPr>
          </w:p>
        </w:tc>
        <w:tc>
          <w:tcPr>
            <w:tcW w:w="758" w:type="pct"/>
            <w:shd w:val="clear" w:color="auto" w:fill="auto"/>
          </w:tcPr>
          <w:p w14:paraId="185E4CB2" w14:textId="1913982F" w:rsidR="003C43EE" w:rsidRPr="00646F4A" w:rsidRDefault="003C43EE" w:rsidP="00F53A90">
            <w:pPr>
              <w:spacing w:before="40"/>
              <w:jc w:val="left"/>
              <w:rPr>
                <w:rFonts w:cs="Arial"/>
                <w:bCs/>
                <w:sz w:val="20"/>
                <w:szCs w:val="20"/>
              </w:rPr>
            </w:pPr>
            <w:r w:rsidRPr="00646F4A">
              <w:rPr>
                <w:rFonts w:cs="Arial"/>
                <w:bCs/>
                <w:sz w:val="20"/>
                <w:szCs w:val="20"/>
              </w:rPr>
              <w:t xml:space="preserve">Six poor quality macadam courts that are available for community use. Three are serviced by sports lighting. </w:t>
            </w:r>
          </w:p>
        </w:tc>
        <w:tc>
          <w:tcPr>
            <w:tcW w:w="808" w:type="pct"/>
            <w:shd w:val="clear" w:color="auto" w:fill="auto"/>
          </w:tcPr>
          <w:p w14:paraId="74B11623" w14:textId="04DDCACF" w:rsidR="003C43EE" w:rsidRPr="00646F4A" w:rsidRDefault="003C43EE" w:rsidP="00F53A90">
            <w:pPr>
              <w:spacing w:before="40"/>
              <w:jc w:val="left"/>
              <w:rPr>
                <w:rFonts w:cs="Arial"/>
                <w:bCs/>
                <w:sz w:val="20"/>
                <w:szCs w:val="20"/>
              </w:rPr>
            </w:pPr>
            <w:r w:rsidRPr="00646F4A">
              <w:rPr>
                <w:rFonts w:cs="Arial"/>
                <w:bCs/>
                <w:sz w:val="20"/>
                <w:szCs w:val="20"/>
              </w:rPr>
              <w:t xml:space="preserve">Improve quality for curricular use and explore community use options. </w:t>
            </w:r>
          </w:p>
        </w:tc>
        <w:tc>
          <w:tcPr>
            <w:tcW w:w="310" w:type="pct"/>
            <w:shd w:val="clear" w:color="auto" w:fill="auto"/>
          </w:tcPr>
          <w:p w14:paraId="2E422A13" w14:textId="77777777" w:rsidR="003C43EE" w:rsidRPr="00646F4A" w:rsidRDefault="003C43EE" w:rsidP="00F53A90">
            <w:pPr>
              <w:spacing w:before="40"/>
              <w:jc w:val="center"/>
              <w:rPr>
                <w:rFonts w:cs="Arial"/>
                <w:bCs/>
                <w:sz w:val="20"/>
                <w:szCs w:val="20"/>
              </w:rPr>
            </w:pPr>
            <w:r w:rsidRPr="00646F4A">
              <w:rPr>
                <w:rFonts w:cs="Arial"/>
                <w:bCs/>
                <w:sz w:val="20"/>
                <w:szCs w:val="20"/>
              </w:rPr>
              <w:t>School</w:t>
            </w:r>
          </w:p>
          <w:p w14:paraId="48AB4160" w14:textId="529706B1" w:rsidR="003C43EE" w:rsidRPr="00646F4A" w:rsidRDefault="003C43EE" w:rsidP="00F53A90">
            <w:pPr>
              <w:spacing w:before="40"/>
              <w:jc w:val="center"/>
              <w:rPr>
                <w:rFonts w:cs="Arial"/>
                <w:bCs/>
                <w:sz w:val="20"/>
                <w:szCs w:val="20"/>
              </w:rPr>
            </w:pPr>
            <w:r w:rsidRPr="00646F4A">
              <w:rPr>
                <w:rFonts w:cs="Arial"/>
                <w:bCs/>
                <w:sz w:val="20"/>
                <w:szCs w:val="20"/>
              </w:rPr>
              <w:t>England Netball</w:t>
            </w:r>
          </w:p>
        </w:tc>
        <w:tc>
          <w:tcPr>
            <w:tcW w:w="324" w:type="pct"/>
            <w:vMerge/>
            <w:shd w:val="clear" w:color="auto" w:fill="FFFFFF"/>
          </w:tcPr>
          <w:p w14:paraId="6CF7DD75" w14:textId="77777777" w:rsidR="003C43EE" w:rsidRPr="00646F4A" w:rsidRDefault="003C43EE" w:rsidP="00F53A90">
            <w:pPr>
              <w:spacing w:before="40"/>
              <w:jc w:val="center"/>
              <w:rPr>
                <w:rFonts w:cs="Arial"/>
                <w:bCs/>
                <w:sz w:val="20"/>
                <w:szCs w:val="20"/>
              </w:rPr>
            </w:pPr>
          </w:p>
        </w:tc>
        <w:tc>
          <w:tcPr>
            <w:tcW w:w="315" w:type="pct"/>
            <w:shd w:val="clear" w:color="auto" w:fill="FFFFFF"/>
          </w:tcPr>
          <w:p w14:paraId="7BF7CCAF" w14:textId="432D067E" w:rsidR="003C43EE" w:rsidRPr="00646F4A" w:rsidRDefault="003C43EE" w:rsidP="00F53A90">
            <w:pPr>
              <w:spacing w:before="40"/>
              <w:jc w:val="center"/>
              <w:rPr>
                <w:rFonts w:cs="Arial"/>
                <w:bCs/>
                <w:sz w:val="20"/>
                <w:szCs w:val="20"/>
              </w:rPr>
            </w:pPr>
            <w:r w:rsidRPr="00646F4A">
              <w:rPr>
                <w:rFonts w:cs="Arial"/>
                <w:bCs/>
                <w:sz w:val="20"/>
                <w:szCs w:val="20"/>
              </w:rPr>
              <w:t>M</w:t>
            </w:r>
          </w:p>
        </w:tc>
        <w:tc>
          <w:tcPr>
            <w:tcW w:w="315" w:type="pct"/>
            <w:shd w:val="clear" w:color="auto" w:fill="FFFFFF"/>
          </w:tcPr>
          <w:p w14:paraId="6C744717" w14:textId="55C22328" w:rsidR="003C43EE" w:rsidRPr="00646F4A" w:rsidRDefault="003C43EE" w:rsidP="00F53A90">
            <w:pPr>
              <w:spacing w:before="40"/>
              <w:jc w:val="center"/>
              <w:rPr>
                <w:rFonts w:cs="Arial"/>
                <w:bCs/>
                <w:sz w:val="20"/>
                <w:szCs w:val="20"/>
              </w:rPr>
            </w:pPr>
            <w:r w:rsidRPr="00646F4A">
              <w:rPr>
                <w:rFonts w:cs="Arial"/>
                <w:bCs/>
                <w:sz w:val="20"/>
                <w:szCs w:val="20"/>
              </w:rPr>
              <w:t>L</w:t>
            </w:r>
          </w:p>
        </w:tc>
        <w:tc>
          <w:tcPr>
            <w:tcW w:w="247" w:type="pct"/>
            <w:shd w:val="clear" w:color="auto" w:fill="FFFFFF"/>
          </w:tcPr>
          <w:p w14:paraId="43D81E63" w14:textId="2F51F434" w:rsidR="003C43EE" w:rsidRPr="00646F4A" w:rsidRDefault="003C43EE" w:rsidP="00F53A90">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55129E7F" w14:textId="77777777" w:rsidR="003C43EE" w:rsidRPr="00646F4A" w:rsidRDefault="003C43EE" w:rsidP="00F53A90">
            <w:pPr>
              <w:spacing w:before="40"/>
              <w:jc w:val="center"/>
              <w:rPr>
                <w:rFonts w:cs="Arial"/>
                <w:bCs/>
                <w:sz w:val="20"/>
                <w:szCs w:val="20"/>
              </w:rPr>
            </w:pPr>
          </w:p>
        </w:tc>
      </w:tr>
      <w:tr w:rsidR="00646F4A" w:rsidRPr="00646F4A" w14:paraId="6D801F8E" w14:textId="77777777" w:rsidTr="00544BAF">
        <w:trPr>
          <w:cantSplit/>
          <w:trHeight w:val="1080"/>
        </w:trPr>
        <w:tc>
          <w:tcPr>
            <w:tcW w:w="142" w:type="pct"/>
            <w:vMerge w:val="restart"/>
            <w:tcBorders>
              <w:top w:val="single" w:sz="4" w:space="0" w:color="auto"/>
              <w:left w:val="single" w:sz="4" w:space="0" w:color="auto"/>
              <w:right w:val="single" w:sz="4" w:space="0" w:color="auto"/>
            </w:tcBorders>
            <w:shd w:val="clear" w:color="auto" w:fill="FFFFFF"/>
          </w:tcPr>
          <w:p w14:paraId="4A54E3BD" w14:textId="146504AE" w:rsidR="00DD2A14" w:rsidRPr="00646F4A" w:rsidRDefault="00DD2A14" w:rsidP="00F53A90">
            <w:pPr>
              <w:spacing w:before="40"/>
              <w:jc w:val="center"/>
              <w:rPr>
                <w:rFonts w:cs="Arial"/>
                <w:sz w:val="20"/>
                <w:szCs w:val="20"/>
              </w:rPr>
            </w:pPr>
            <w:r w:rsidRPr="00646F4A">
              <w:rPr>
                <w:rFonts w:cs="Arial"/>
                <w:sz w:val="20"/>
                <w:szCs w:val="20"/>
              </w:rPr>
              <w:t>28</w:t>
            </w:r>
          </w:p>
        </w:tc>
        <w:tc>
          <w:tcPr>
            <w:tcW w:w="539" w:type="pct"/>
            <w:vMerge w:val="restart"/>
            <w:tcBorders>
              <w:top w:val="single" w:sz="4" w:space="0" w:color="auto"/>
              <w:left w:val="single" w:sz="4" w:space="0" w:color="auto"/>
              <w:right w:val="single" w:sz="4" w:space="0" w:color="auto"/>
            </w:tcBorders>
            <w:shd w:val="clear" w:color="auto" w:fill="FFFFFF"/>
          </w:tcPr>
          <w:p w14:paraId="35B1B688" w14:textId="0271463B" w:rsidR="00DD2A14" w:rsidRPr="00646F4A" w:rsidRDefault="00DD2A14" w:rsidP="00F53A90">
            <w:pPr>
              <w:spacing w:before="40"/>
              <w:jc w:val="left"/>
              <w:rPr>
                <w:rFonts w:cs="Arial"/>
                <w:sz w:val="20"/>
                <w:szCs w:val="20"/>
              </w:rPr>
            </w:pPr>
            <w:r w:rsidRPr="00646F4A">
              <w:rPr>
                <w:rFonts w:cs="Arial"/>
                <w:sz w:val="20"/>
                <w:szCs w:val="20"/>
              </w:rPr>
              <w:t>Coundon Hall Park</w:t>
            </w:r>
          </w:p>
        </w:tc>
        <w:tc>
          <w:tcPr>
            <w:tcW w:w="309" w:type="pct"/>
            <w:vMerge w:val="restart"/>
          </w:tcPr>
          <w:p w14:paraId="7DB45652" w14:textId="1703DC28" w:rsidR="00DD2A14" w:rsidRPr="00646F4A" w:rsidRDefault="00DD2A14" w:rsidP="00F53A90">
            <w:pPr>
              <w:spacing w:before="40"/>
              <w:jc w:val="center"/>
              <w:rPr>
                <w:rFonts w:cs="Arial"/>
                <w:sz w:val="20"/>
                <w:szCs w:val="20"/>
              </w:rPr>
            </w:pPr>
            <w:r w:rsidRPr="00646F4A">
              <w:rPr>
                <w:rFonts w:cs="Arial"/>
                <w:sz w:val="20"/>
                <w:szCs w:val="20"/>
              </w:rPr>
              <w:t>CV6 2EH</w:t>
            </w:r>
          </w:p>
        </w:tc>
        <w:tc>
          <w:tcPr>
            <w:tcW w:w="337" w:type="pct"/>
            <w:vMerge w:val="restart"/>
            <w:shd w:val="clear" w:color="auto" w:fill="auto"/>
          </w:tcPr>
          <w:p w14:paraId="0A607C9B" w14:textId="48CCDB36" w:rsidR="00DD2A14" w:rsidRPr="00646F4A" w:rsidRDefault="00DD2A14" w:rsidP="00F53A90">
            <w:pPr>
              <w:spacing w:before="40"/>
              <w:jc w:val="center"/>
              <w:rPr>
                <w:rFonts w:cs="Arial"/>
                <w:sz w:val="20"/>
                <w:szCs w:val="20"/>
              </w:rPr>
            </w:pPr>
            <w:r w:rsidRPr="00646F4A">
              <w:rPr>
                <w:rFonts w:cs="Arial"/>
                <w:sz w:val="20"/>
                <w:szCs w:val="20"/>
              </w:rPr>
              <w:t>Football</w:t>
            </w:r>
          </w:p>
        </w:tc>
        <w:tc>
          <w:tcPr>
            <w:tcW w:w="350" w:type="pct"/>
            <w:vMerge w:val="restart"/>
            <w:shd w:val="clear" w:color="auto" w:fill="auto"/>
          </w:tcPr>
          <w:p w14:paraId="329900AE" w14:textId="7D33BAB0" w:rsidR="00DD2A14" w:rsidRPr="00646F4A" w:rsidRDefault="00DD2A14" w:rsidP="00F53A90">
            <w:pPr>
              <w:spacing w:before="40"/>
              <w:jc w:val="center"/>
              <w:rPr>
                <w:rFonts w:cs="Arial"/>
                <w:bCs/>
                <w:sz w:val="20"/>
                <w:szCs w:val="20"/>
              </w:rPr>
            </w:pPr>
            <w:r w:rsidRPr="00646F4A">
              <w:rPr>
                <w:rFonts w:cs="Arial"/>
                <w:bCs/>
                <w:sz w:val="20"/>
                <w:szCs w:val="20"/>
              </w:rPr>
              <w:t>Council</w:t>
            </w:r>
          </w:p>
        </w:tc>
        <w:tc>
          <w:tcPr>
            <w:tcW w:w="758" w:type="pct"/>
            <w:vMerge w:val="restart"/>
            <w:shd w:val="clear" w:color="auto" w:fill="auto"/>
          </w:tcPr>
          <w:p w14:paraId="32BBD9CB" w14:textId="12158B9B" w:rsidR="00DD2A14" w:rsidRPr="00646F4A" w:rsidRDefault="00DD2A14" w:rsidP="00F53A90">
            <w:pPr>
              <w:spacing w:before="40"/>
              <w:jc w:val="left"/>
              <w:rPr>
                <w:rFonts w:cs="Arial"/>
                <w:bCs/>
                <w:sz w:val="20"/>
                <w:szCs w:val="20"/>
              </w:rPr>
            </w:pPr>
            <w:r w:rsidRPr="00646F4A">
              <w:rPr>
                <w:rFonts w:cs="Arial"/>
                <w:bCs/>
                <w:sz w:val="20"/>
                <w:szCs w:val="20"/>
              </w:rPr>
              <w:t>Ten standard quality adult pitches, two standard quality mini 7v7 pitches and three standard quality youth 11v11 pitches. All of these pitches have actual spare capacity.</w:t>
            </w:r>
          </w:p>
        </w:tc>
        <w:tc>
          <w:tcPr>
            <w:tcW w:w="808" w:type="pct"/>
            <w:shd w:val="clear" w:color="auto" w:fill="auto"/>
          </w:tcPr>
          <w:p w14:paraId="6B9F1EA1" w14:textId="5B2EA1B6" w:rsidR="00DD2A14" w:rsidRPr="00646F4A" w:rsidRDefault="00DD2A14" w:rsidP="00F53A90">
            <w:pPr>
              <w:spacing w:before="40"/>
              <w:jc w:val="left"/>
              <w:rPr>
                <w:rFonts w:cs="Arial"/>
                <w:bCs/>
                <w:sz w:val="20"/>
                <w:szCs w:val="20"/>
              </w:rPr>
            </w:pPr>
            <w:r w:rsidRPr="00646F4A">
              <w:rPr>
                <w:rFonts w:cs="Arial"/>
                <w:bCs/>
                <w:sz w:val="20"/>
                <w:szCs w:val="20"/>
              </w:rPr>
              <w:t xml:space="preserve">Sustain quality and seek to utilise the actual spare capacity via the transfer of demand from overplayed sites and through future demand. </w:t>
            </w:r>
          </w:p>
        </w:tc>
        <w:tc>
          <w:tcPr>
            <w:tcW w:w="310" w:type="pct"/>
            <w:vMerge w:val="restart"/>
            <w:shd w:val="clear" w:color="auto" w:fill="auto"/>
          </w:tcPr>
          <w:p w14:paraId="34ED80B9" w14:textId="77777777" w:rsidR="00DD2A14" w:rsidRPr="00646F4A" w:rsidRDefault="00DD2A14" w:rsidP="00F53A90">
            <w:pPr>
              <w:spacing w:before="40"/>
              <w:jc w:val="center"/>
              <w:rPr>
                <w:rFonts w:cs="Arial"/>
                <w:bCs/>
                <w:sz w:val="20"/>
                <w:szCs w:val="20"/>
              </w:rPr>
            </w:pPr>
            <w:r w:rsidRPr="00646F4A">
              <w:rPr>
                <w:rFonts w:cs="Arial"/>
                <w:bCs/>
                <w:sz w:val="20"/>
                <w:szCs w:val="20"/>
              </w:rPr>
              <w:t>Council</w:t>
            </w:r>
          </w:p>
          <w:p w14:paraId="28F46795" w14:textId="77777777" w:rsidR="00DD2A14" w:rsidRPr="00646F4A" w:rsidRDefault="00DD2A14" w:rsidP="00F53A90">
            <w:pPr>
              <w:spacing w:before="40"/>
              <w:jc w:val="center"/>
              <w:rPr>
                <w:rFonts w:cs="Arial"/>
                <w:bCs/>
                <w:sz w:val="20"/>
                <w:szCs w:val="20"/>
              </w:rPr>
            </w:pPr>
            <w:r w:rsidRPr="00646F4A">
              <w:rPr>
                <w:rFonts w:cs="Arial"/>
                <w:bCs/>
                <w:sz w:val="20"/>
                <w:szCs w:val="20"/>
              </w:rPr>
              <w:t>FF</w:t>
            </w:r>
          </w:p>
          <w:p w14:paraId="0C01D5A4" w14:textId="77777777" w:rsidR="00DD2A14" w:rsidRPr="00646F4A" w:rsidRDefault="00DD2A14" w:rsidP="00F53A90">
            <w:pPr>
              <w:spacing w:before="40"/>
              <w:jc w:val="center"/>
              <w:rPr>
                <w:rFonts w:cs="Arial"/>
                <w:bCs/>
                <w:sz w:val="20"/>
                <w:szCs w:val="20"/>
              </w:rPr>
            </w:pPr>
            <w:r w:rsidRPr="00646F4A">
              <w:rPr>
                <w:rFonts w:cs="Arial"/>
                <w:bCs/>
                <w:sz w:val="20"/>
                <w:szCs w:val="20"/>
              </w:rPr>
              <w:t>FA</w:t>
            </w:r>
          </w:p>
          <w:p w14:paraId="5266F72E" w14:textId="3D6DB983" w:rsidR="00DD2A14" w:rsidRPr="00646F4A" w:rsidRDefault="00DD2A14" w:rsidP="00DD2A14">
            <w:pPr>
              <w:spacing w:before="40"/>
              <w:jc w:val="center"/>
              <w:rPr>
                <w:rFonts w:cs="Arial"/>
                <w:bCs/>
                <w:sz w:val="20"/>
                <w:szCs w:val="20"/>
              </w:rPr>
            </w:pPr>
            <w:r w:rsidRPr="00646F4A">
              <w:rPr>
                <w:rFonts w:cs="Arial"/>
                <w:bCs/>
                <w:sz w:val="20"/>
                <w:szCs w:val="20"/>
              </w:rPr>
              <w:t>ECB</w:t>
            </w:r>
          </w:p>
        </w:tc>
        <w:tc>
          <w:tcPr>
            <w:tcW w:w="324" w:type="pct"/>
            <w:vMerge w:val="restart"/>
            <w:shd w:val="clear" w:color="auto" w:fill="FFFFFF"/>
          </w:tcPr>
          <w:p w14:paraId="532580BE" w14:textId="64E901E2" w:rsidR="00DD2A14" w:rsidRPr="00646F4A" w:rsidRDefault="00DD2A14" w:rsidP="00F53A90">
            <w:pPr>
              <w:spacing w:before="40"/>
              <w:jc w:val="center"/>
              <w:rPr>
                <w:rFonts w:cs="Arial"/>
                <w:bCs/>
                <w:sz w:val="20"/>
                <w:szCs w:val="20"/>
              </w:rPr>
            </w:pPr>
            <w:r w:rsidRPr="00646F4A">
              <w:rPr>
                <w:rFonts w:cs="Arial"/>
                <w:bCs/>
                <w:sz w:val="20"/>
                <w:szCs w:val="20"/>
              </w:rPr>
              <w:t>Key Centre</w:t>
            </w:r>
          </w:p>
        </w:tc>
        <w:tc>
          <w:tcPr>
            <w:tcW w:w="315" w:type="pct"/>
            <w:shd w:val="clear" w:color="auto" w:fill="FFFFFF"/>
          </w:tcPr>
          <w:p w14:paraId="60C8DB7A" w14:textId="45481CD5" w:rsidR="00DD2A14" w:rsidRPr="00646F4A" w:rsidRDefault="00DD2A14" w:rsidP="00F53A90">
            <w:pPr>
              <w:spacing w:before="40"/>
              <w:jc w:val="center"/>
              <w:rPr>
                <w:rFonts w:cs="Arial"/>
                <w:bCs/>
                <w:sz w:val="20"/>
                <w:szCs w:val="20"/>
              </w:rPr>
            </w:pPr>
            <w:r w:rsidRPr="00646F4A">
              <w:rPr>
                <w:rFonts w:cs="Arial"/>
                <w:bCs/>
                <w:sz w:val="20"/>
                <w:szCs w:val="20"/>
              </w:rPr>
              <w:t>M</w:t>
            </w:r>
          </w:p>
        </w:tc>
        <w:tc>
          <w:tcPr>
            <w:tcW w:w="315" w:type="pct"/>
            <w:shd w:val="clear" w:color="auto" w:fill="FFFFFF"/>
          </w:tcPr>
          <w:p w14:paraId="1498CB16" w14:textId="7D9710B2" w:rsidR="00DD2A14" w:rsidRPr="00646F4A" w:rsidRDefault="00DD2A14" w:rsidP="00F53A90">
            <w:pPr>
              <w:spacing w:before="40"/>
              <w:jc w:val="center"/>
              <w:rPr>
                <w:rFonts w:cs="Arial"/>
                <w:bCs/>
                <w:sz w:val="20"/>
                <w:szCs w:val="20"/>
              </w:rPr>
            </w:pPr>
            <w:r w:rsidRPr="00646F4A">
              <w:rPr>
                <w:rFonts w:cs="Arial"/>
                <w:bCs/>
                <w:sz w:val="20"/>
                <w:szCs w:val="20"/>
              </w:rPr>
              <w:t>M</w:t>
            </w:r>
          </w:p>
        </w:tc>
        <w:tc>
          <w:tcPr>
            <w:tcW w:w="247" w:type="pct"/>
            <w:shd w:val="clear" w:color="auto" w:fill="FFFFFF"/>
          </w:tcPr>
          <w:p w14:paraId="44B3D6D2" w14:textId="3D6F1F7F" w:rsidR="00DD2A14" w:rsidRPr="00646F4A" w:rsidRDefault="00DD2A14" w:rsidP="00F53A90">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4245093C" w14:textId="23455BF9" w:rsidR="00DD2A14" w:rsidRPr="00646F4A" w:rsidRDefault="00DD2A14" w:rsidP="00F53A90">
            <w:pPr>
              <w:spacing w:before="40"/>
              <w:jc w:val="center"/>
              <w:rPr>
                <w:rFonts w:cs="Arial"/>
                <w:bCs/>
                <w:sz w:val="20"/>
                <w:szCs w:val="20"/>
              </w:rPr>
            </w:pPr>
            <w:r w:rsidRPr="00646F4A">
              <w:rPr>
                <w:rFonts w:cs="Arial"/>
                <w:bCs/>
                <w:sz w:val="20"/>
                <w:szCs w:val="20"/>
              </w:rPr>
              <w:t>Protect</w:t>
            </w:r>
          </w:p>
        </w:tc>
      </w:tr>
      <w:tr w:rsidR="00646F4A" w:rsidRPr="00646F4A" w14:paraId="06740DA5" w14:textId="77777777" w:rsidTr="00544BAF">
        <w:trPr>
          <w:cantSplit/>
          <w:trHeight w:val="70"/>
        </w:trPr>
        <w:tc>
          <w:tcPr>
            <w:tcW w:w="142" w:type="pct"/>
            <w:vMerge/>
            <w:tcBorders>
              <w:left w:val="single" w:sz="4" w:space="0" w:color="auto"/>
              <w:right w:val="single" w:sz="4" w:space="0" w:color="auto"/>
            </w:tcBorders>
            <w:shd w:val="clear" w:color="auto" w:fill="FFFFFF"/>
          </w:tcPr>
          <w:p w14:paraId="00F7F453" w14:textId="77777777" w:rsidR="00DD2A14" w:rsidRPr="00646F4A" w:rsidRDefault="00DD2A14" w:rsidP="00F53A90">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4364BA07" w14:textId="77777777" w:rsidR="00DD2A14" w:rsidRPr="00646F4A" w:rsidRDefault="00DD2A14" w:rsidP="00F53A90">
            <w:pPr>
              <w:spacing w:before="40"/>
              <w:jc w:val="left"/>
              <w:rPr>
                <w:rFonts w:cs="Arial"/>
                <w:sz w:val="20"/>
                <w:szCs w:val="20"/>
              </w:rPr>
            </w:pPr>
          </w:p>
        </w:tc>
        <w:tc>
          <w:tcPr>
            <w:tcW w:w="309" w:type="pct"/>
            <w:vMerge/>
          </w:tcPr>
          <w:p w14:paraId="0A4184A3" w14:textId="77777777" w:rsidR="00DD2A14" w:rsidRPr="00646F4A" w:rsidRDefault="00DD2A14" w:rsidP="00F53A90">
            <w:pPr>
              <w:spacing w:before="40"/>
              <w:jc w:val="center"/>
              <w:rPr>
                <w:rFonts w:cs="Arial"/>
                <w:sz w:val="20"/>
                <w:szCs w:val="20"/>
              </w:rPr>
            </w:pPr>
          </w:p>
        </w:tc>
        <w:tc>
          <w:tcPr>
            <w:tcW w:w="337" w:type="pct"/>
            <w:vMerge/>
            <w:shd w:val="clear" w:color="auto" w:fill="auto"/>
          </w:tcPr>
          <w:p w14:paraId="0E8A1FA2" w14:textId="77777777" w:rsidR="00DD2A14" w:rsidRPr="00646F4A" w:rsidRDefault="00DD2A14" w:rsidP="00F53A90">
            <w:pPr>
              <w:spacing w:before="40"/>
              <w:jc w:val="center"/>
              <w:rPr>
                <w:rFonts w:cs="Arial"/>
                <w:sz w:val="20"/>
                <w:szCs w:val="20"/>
              </w:rPr>
            </w:pPr>
          </w:p>
        </w:tc>
        <w:tc>
          <w:tcPr>
            <w:tcW w:w="350" w:type="pct"/>
            <w:vMerge/>
            <w:shd w:val="clear" w:color="auto" w:fill="auto"/>
          </w:tcPr>
          <w:p w14:paraId="63EC4917" w14:textId="77777777" w:rsidR="00DD2A14" w:rsidRPr="00646F4A" w:rsidRDefault="00DD2A14" w:rsidP="00F53A90">
            <w:pPr>
              <w:spacing w:before="40"/>
              <w:jc w:val="center"/>
              <w:rPr>
                <w:rFonts w:cs="Arial"/>
                <w:bCs/>
                <w:sz w:val="20"/>
                <w:szCs w:val="20"/>
              </w:rPr>
            </w:pPr>
          </w:p>
        </w:tc>
        <w:tc>
          <w:tcPr>
            <w:tcW w:w="758" w:type="pct"/>
            <w:vMerge/>
            <w:shd w:val="clear" w:color="auto" w:fill="auto"/>
          </w:tcPr>
          <w:p w14:paraId="7ABCDCE1" w14:textId="77777777" w:rsidR="00DD2A14" w:rsidRPr="00646F4A" w:rsidRDefault="00DD2A14" w:rsidP="00F53A90">
            <w:pPr>
              <w:spacing w:before="40"/>
              <w:jc w:val="left"/>
              <w:rPr>
                <w:rFonts w:cs="Arial"/>
                <w:bCs/>
                <w:sz w:val="20"/>
                <w:szCs w:val="20"/>
              </w:rPr>
            </w:pPr>
          </w:p>
        </w:tc>
        <w:tc>
          <w:tcPr>
            <w:tcW w:w="808" w:type="pct"/>
            <w:shd w:val="clear" w:color="auto" w:fill="auto"/>
          </w:tcPr>
          <w:p w14:paraId="3A72A8A9" w14:textId="254E2DCB" w:rsidR="00DD2A14" w:rsidRPr="00646F4A" w:rsidRDefault="00DD2A14" w:rsidP="00F53A90">
            <w:pPr>
              <w:spacing w:before="40"/>
              <w:jc w:val="left"/>
              <w:rPr>
                <w:rFonts w:cs="Arial"/>
                <w:bCs/>
                <w:sz w:val="20"/>
                <w:szCs w:val="20"/>
              </w:rPr>
            </w:pPr>
            <w:r w:rsidRPr="00646F4A">
              <w:rPr>
                <w:rFonts w:cs="Arial"/>
                <w:bCs/>
                <w:sz w:val="20"/>
                <w:szCs w:val="20"/>
              </w:rPr>
              <w:t>Consider re-configuring a portion of the adult pitches to youth 11v11 size and the mini 7v7 pitches to mini 5v5 size to support local shortfalls.</w:t>
            </w:r>
          </w:p>
        </w:tc>
        <w:tc>
          <w:tcPr>
            <w:tcW w:w="310" w:type="pct"/>
            <w:vMerge/>
            <w:shd w:val="clear" w:color="auto" w:fill="auto"/>
          </w:tcPr>
          <w:p w14:paraId="5BBD3E39" w14:textId="0427F580" w:rsidR="00DD2A14" w:rsidRPr="00646F4A" w:rsidRDefault="00DD2A14" w:rsidP="00DD2A14">
            <w:pPr>
              <w:spacing w:before="40"/>
              <w:jc w:val="center"/>
              <w:rPr>
                <w:rFonts w:cs="Arial"/>
                <w:bCs/>
                <w:sz w:val="20"/>
                <w:szCs w:val="20"/>
              </w:rPr>
            </w:pPr>
          </w:p>
        </w:tc>
        <w:tc>
          <w:tcPr>
            <w:tcW w:w="324" w:type="pct"/>
            <w:vMerge/>
            <w:shd w:val="clear" w:color="auto" w:fill="FFFFFF"/>
          </w:tcPr>
          <w:p w14:paraId="060900F4" w14:textId="77777777" w:rsidR="00DD2A14" w:rsidRPr="00646F4A" w:rsidRDefault="00DD2A14" w:rsidP="00F53A90">
            <w:pPr>
              <w:spacing w:before="40"/>
              <w:jc w:val="center"/>
              <w:rPr>
                <w:rFonts w:cs="Arial"/>
                <w:bCs/>
                <w:sz w:val="20"/>
                <w:szCs w:val="20"/>
              </w:rPr>
            </w:pPr>
          </w:p>
        </w:tc>
        <w:tc>
          <w:tcPr>
            <w:tcW w:w="315" w:type="pct"/>
            <w:shd w:val="clear" w:color="auto" w:fill="FFFFFF"/>
          </w:tcPr>
          <w:p w14:paraId="227647DD" w14:textId="075699F3" w:rsidR="00DD2A14" w:rsidRPr="00646F4A" w:rsidRDefault="00DD2A14" w:rsidP="00F53A90">
            <w:pPr>
              <w:spacing w:before="40"/>
              <w:jc w:val="center"/>
              <w:rPr>
                <w:rFonts w:cs="Arial"/>
                <w:bCs/>
                <w:sz w:val="20"/>
                <w:szCs w:val="20"/>
              </w:rPr>
            </w:pPr>
            <w:r w:rsidRPr="00646F4A">
              <w:rPr>
                <w:rFonts w:cs="Arial"/>
                <w:bCs/>
                <w:sz w:val="20"/>
                <w:szCs w:val="20"/>
              </w:rPr>
              <w:t>M</w:t>
            </w:r>
          </w:p>
        </w:tc>
        <w:tc>
          <w:tcPr>
            <w:tcW w:w="315" w:type="pct"/>
            <w:shd w:val="clear" w:color="auto" w:fill="FFFFFF"/>
          </w:tcPr>
          <w:p w14:paraId="2EAFBE1B" w14:textId="144F9C67" w:rsidR="00DD2A14" w:rsidRPr="00646F4A" w:rsidRDefault="00DD2A14" w:rsidP="00F53A90">
            <w:pPr>
              <w:spacing w:before="40"/>
              <w:jc w:val="center"/>
              <w:rPr>
                <w:rFonts w:cs="Arial"/>
                <w:bCs/>
                <w:sz w:val="20"/>
                <w:szCs w:val="20"/>
              </w:rPr>
            </w:pPr>
            <w:r w:rsidRPr="00646F4A">
              <w:rPr>
                <w:rFonts w:cs="Arial"/>
                <w:bCs/>
                <w:sz w:val="20"/>
                <w:szCs w:val="20"/>
              </w:rPr>
              <w:t>S</w:t>
            </w:r>
          </w:p>
        </w:tc>
        <w:tc>
          <w:tcPr>
            <w:tcW w:w="247" w:type="pct"/>
            <w:shd w:val="clear" w:color="auto" w:fill="FFFFFF"/>
          </w:tcPr>
          <w:p w14:paraId="271CDCF7" w14:textId="0E2A478D" w:rsidR="00DD2A14" w:rsidRPr="00646F4A" w:rsidRDefault="00DD2A14" w:rsidP="00F53A90">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1955AA54" w14:textId="77777777" w:rsidR="00DD2A14" w:rsidRPr="00646F4A" w:rsidRDefault="00DD2A14" w:rsidP="00F53A90">
            <w:pPr>
              <w:spacing w:before="40"/>
              <w:jc w:val="center"/>
              <w:rPr>
                <w:rFonts w:cs="Arial"/>
                <w:bCs/>
                <w:sz w:val="20"/>
                <w:szCs w:val="20"/>
              </w:rPr>
            </w:pPr>
          </w:p>
        </w:tc>
      </w:tr>
      <w:tr w:rsidR="00646F4A" w:rsidRPr="00646F4A" w14:paraId="5523105F" w14:textId="77777777" w:rsidTr="00544BAF">
        <w:trPr>
          <w:cantSplit/>
          <w:trHeight w:val="70"/>
        </w:trPr>
        <w:tc>
          <w:tcPr>
            <w:tcW w:w="142" w:type="pct"/>
            <w:vMerge/>
            <w:tcBorders>
              <w:left w:val="single" w:sz="4" w:space="0" w:color="auto"/>
              <w:right w:val="single" w:sz="4" w:space="0" w:color="auto"/>
            </w:tcBorders>
            <w:shd w:val="clear" w:color="auto" w:fill="FFFFFF"/>
          </w:tcPr>
          <w:p w14:paraId="45CCDE63" w14:textId="77777777" w:rsidR="00DD2A14" w:rsidRPr="00646F4A" w:rsidRDefault="00DD2A14" w:rsidP="00DD2A14">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5F7C5068" w14:textId="77777777" w:rsidR="00DD2A14" w:rsidRPr="00646F4A" w:rsidRDefault="00DD2A14" w:rsidP="00DD2A14">
            <w:pPr>
              <w:spacing w:before="40"/>
              <w:jc w:val="left"/>
              <w:rPr>
                <w:rFonts w:cs="Arial"/>
                <w:sz w:val="20"/>
                <w:szCs w:val="20"/>
              </w:rPr>
            </w:pPr>
          </w:p>
        </w:tc>
        <w:tc>
          <w:tcPr>
            <w:tcW w:w="309" w:type="pct"/>
            <w:vMerge/>
          </w:tcPr>
          <w:p w14:paraId="3F259AD2" w14:textId="77777777" w:rsidR="00DD2A14" w:rsidRPr="00646F4A" w:rsidRDefault="00DD2A14" w:rsidP="00DD2A14">
            <w:pPr>
              <w:spacing w:before="40"/>
              <w:jc w:val="center"/>
              <w:rPr>
                <w:rFonts w:cs="Arial"/>
                <w:sz w:val="20"/>
                <w:szCs w:val="20"/>
              </w:rPr>
            </w:pPr>
          </w:p>
        </w:tc>
        <w:tc>
          <w:tcPr>
            <w:tcW w:w="337" w:type="pct"/>
            <w:shd w:val="clear" w:color="auto" w:fill="auto"/>
          </w:tcPr>
          <w:p w14:paraId="20B1397E" w14:textId="1A875AD9" w:rsidR="00DD2A14" w:rsidRPr="00646F4A" w:rsidRDefault="00DD2A14" w:rsidP="00DD2A14">
            <w:pPr>
              <w:spacing w:before="40"/>
              <w:jc w:val="center"/>
              <w:rPr>
                <w:rFonts w:cs="Arial"/>
                <w:sz w:val="20"/>
                <w:szCs w:val="20"/>
              </w:rPr>
            </w:pPr>
            <w:r w:rsidRPr="00646F4A">
              <w:rPr>
                <w:rFonts w:cs="Arial"/>
                <w:sz w:val="20"/>
                <w:szCs w:val="20"/>
              </w:rPr>
              <w:t>Cricket</w:t>
            </w:r>
          </w:p>
        </w:tc>
        <w:tc>
          <w:tcPr>
            <w:tcW w:w="350" w:type="pct"/>
            <w:vMerge/>
            <w:shd w:val="clear" w:color="auto" w:fill="auto"/>
          </w:tcPr>
          <w:p w14:paraId="49F74A06" w14:textId="77777777" w:rsidR="00DD2A14" w:rsidRPr="00646F4A" w:rsidRDefault="00DD2A14" w:rsidP="00DD2A14">
            <w:pPr>
              <w:spacing w:before="40"/>
              <w:jc w:val="center"/>
              <w:rPr>
                <w:rFonts w:cs="Arial"/>
                <w:bCs/>
                <w:sz w:val="20"/>
                <w:szCs w:val="20"/>
              </w:rPr>
            </w:pPr>
          </w:p>
        </w:tc>
        <w:tc>
          <w:tcPr>
            <w:tcW w:w="758" w:type="pct"/>
            <w:shd w:val="clear" w:color="auto" w:fill="auto"/>
          </w:tcPr>
          <w:p w14:paraId="2EDFAB50" w14:textId="55B508CD" w:rsidR="00DD2A14" w:rsidRPr="00646F4A" w:rsidRDefault="00DD2A14" w:rsidP="00DD2A14">
            <w:pPr>
              <w:spacing w:before="40"/>
              <w:jc w:val="left"/>
              <w:rPr>
                <w:rFonts w:cs="Arial"/>
                <w:bCs/>
                <w:sz w:val="20"/>
                <w:szCs w:val="20"/>
              </w:rPr>
            </w:pPr>
            <w:r w:rsidRPr="00646F4A">
              <w:rPr>
                <w:rFonts w:cs="Arial"/>
                <w:bCs/>
                <w:sz w:val="20"/>
                <w:szCs w:val="20"/>
              </w:rPr>
              <w:t>One poor quality, standalone NTP which is unused by the community.</w:t>
            </w:r>
          </w:p>
        </w:tc>
        <w:tc>
          <w:tcPr>
            <w:tcW w:w="808" w:type="pct"/>
            <w:shd w:val="clear" w:color="auto" w:fill="auto"/>
          </w:tcPr>
          <w:p w14:paraId="55BBDB73" w14:textId="1D1F95BD" w:rsidR="00DD2A14" w:rsidRPr="00646F4A" w:rsidRDefault="00DD2A14" w:rsidP="00DD2A14">
            <w:pPr>
              <w:spacing w:before="40"/>
              <w:jc w:val="left"/>
              <w:rPr>
                <w:rFonts w:cs="Arial"/>
                <w:bCs/>
                <w:sz w:val="20"/>
                <w:szCs w:val="20"/>
              </w:rPr>
            </w:pPr>
            <w:r w:rsidRPr="00646F4A">
              <w:rPr>
                <w:rFonts w:cs="Arial"/>
                <w:bCs/>
                <w:sz w:val="20"/>
                <w:szCs w:val="20"/>
              </w:rPr>
              <w:t>Explore the feasibility of resurfacing the NTP on site for informal and recreational demand.</w:t>
            </w:r>
          </w:p>
        </w:tc>
        <w:tc>
          <w:tcPr>
            <w:tcW w:w="310" w:type="pct"/>
            <w:vMerge/>
            <w:shd w:val="clear" w:color="auto" w:fill="auto"/>
          </w:tcPr>
          <w:p w14:paraId="22DEBE3E" w14:textId="1A69E9BC" w:rsidR="00DD2A14" w:rsidRPr="00646F4A" w:rsidRDefault="00DD2A14" w:rsidP="00DD2A14">
            <w:pPr>
              <w:spacing w:before="40"/>
              <w:jc w:val="center"/>
              <w:rPr>
                <w:rFonts w:cs="Arial"/>
                <w:bCs/>
                <w:sz w:val="20"/>
                <w:szCs w:val="20"/>
              </w:rPr>
            </w:pPr>
          </w:p>
        </w:tc>
        <w:tc>
          <w:tcPr>
            <w:tcW w:w="324" w:type="pct"/>
            <w:vMerge/>
            <w:shd w:val="clear" w:color="auto" w:fill="FFFFFF"/>
          </w:tcPr>
          <w:p w14:paraId="563526D7" w14:textId="77777777" w:rsidR="00DD2A14" w:rsidRPr="00646F4A" w:rsidRDefault="00DD2A14" w:rsidP="00DD2A14">
            <w:pPr>
              <w:spacing w:before="40"/>
              <w:jc w:val="center"/>
              <w:rPr>
                <w:rFonts w:cs="Arial"/>
                <w:bCs/>
                <w:sz w:val="20"/>
                <w:szCs w:val="20"/>
              </w:rPr>
            </w:pPr>
          </w:p>
        </w:tc>
        <w:tc>
          <w:tcPr>
            <w:tcW w:w="315" w:type="pct"/>
            <w:shd w:val="clear" w:color="auto" w:fill="FFFFFF"/>
          </w:tcPr>
          <w:p w14:paraId="501FE989" w14:textId="5FC03166" w:rsidR="00DD2A14" w:rsidRPr="00646F4A" w:rsidRDefault="00DD2A14" w:rsidP="00DD2A14">
            <w:pPr>
              <w:spacing w:before="40"/>
              <w:jc w:val="center"/>
              <w:rPr>
                <w:rFonts w:cs="Arial"/>
                <w:bCs/>
                <w:sz w:val="20"/>
                <w:szCs w:val="20"/>
              </w:rPr>
            </w:pPr>
            <w:r w:rsidRPr="00646F4A">
              <w:rPr>
                <w:rFonts w:cs="Arial"/>
                <w:bCs/>
                <w:sz w:val="20"/>
                <w:szCs w:val="20"/>
              </w:rPr>
              <w:t>L</w:t>
            </w:r>
          </w:p>
        </w:tc>
        <w:tc>
          <w:tcPr>
            <w:tcW w:w="315" w:type="pct"/>
            <w:shd w:val="clear" w:color="auto" w:fill="FFFFFF"/>
          </w:tcPr>
          <w:p w14:paraId="734F0808" w14:textId="6B3409AB"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39F3FDE3" w14:textId="4663C960"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605FC55B" w14:textId="77777777" w:rsidR="00DD2A14" w:rsidRPr="00646F4A" w:rsidRDefault="00DD2A14" w:rsidP="00DD2A14">
            <w:pPr>
              <w:spacing w:before="40"/>
              <w:jc w:val="center"/>
              <w:rPr>
                <w:rFonts w:cs="Arial"/>
                <w:bCs/>
                <w:sz w:val="20"/>
                <w:szCs w:val="20"/>
              </w:rPr>
            </w:pPr>
          </w:p>
        </w:tc>
      </w:tr>
      <w:tr w:rsidR="00646F4A" w:rsidRPr="00646F4A" w14:paraId="5EE5C95E" w14:textId="77777777" w:rsidTr="000D46C5">
        <w:trPr>
          <w:cantSplit/>
          <w:trHeight w:val="106"/>
        </w:trPr>
        <w:tc>
          <w:tcPr>
            <w:tcW w:w="142" w:type="pct"/>
            <w:tcBorders>
              <w:top w:val="single" w:sz="4" w:space="0" w:color="auto"/>
              <w:left w:val="single" w:sz="4" w:space="0" w:color="auto"/>
              <w:right w:val="single" w:sz="4" w:space="0" w:color="auto"/>
            </w:tcBorders>
            <w:shd w:val="clear" w:color="auto" w:fill="FFFFFF"/>
          </w:tcPr>
          <w:p w14:paraId="6D8C3DA9" w14:textId="4E9FEFB1" w:rsidR="00DD2A14" w:rsidRPr="00646F4A" w:rsidRDefault="00DD2A14" w:rsidP="00DD2A14">
            <w:pPr>
              <w:spacing w:before="40"/>
              <w:jc w:val="center"/>
              <w:rPr>
                <w:rFonts w:cs="Arial"/>
                <w:sz w:val="20"/>
                <w:szCs w:val="20"/>
              </w:rPr>
            </w:pPr>
            <w:r w:rsidRPr="00646F4A">
              <w:rPr>
                <w:rFonts w:cs="Arial"/>
                <w:sz w:val="20"/>
                <w:szCs w:val="20"/>
              </w:rPr>
              <w:t>29</w:t>
            </w:r>
          </w:p>
        </w:tc>
        <w:tc>
          <w:tcPr>
            <w:tcW w:w="539" w:type="pct"/>
            <w:tcBorders>
              <w:top w:val="single" w:sz="4" w:space="0" w:color="auto"/>
              <w:left w:val="single" w:sz="4" w:space="0" w:color="auto"/>
              <w:right w:val="single" w:sz="4" w:space="0" w:color="auto"/>
            </w:tcBorders>
            <w:shd w:val="clear" w:color="auto" w:fill="FFFFFF"/>
          </w:tcPr>
          <w:p w14:paraId="38267DCC" w14:textId="68BB4439" w:rsidR="00DD2A14" w:rsidRPr="00646F4A" w:rsidRDefault="00DD2A14" w:rsidP="00DD2A14">
            <w:pPr>
              <w:spacing w:before="40"/>
              <w:jc w:val="left"/>
              <w:rPr>
                <w:rFonts w:cs="Arial"/>
                <w:sz w:val="20"/>
                <w:szCs w:val="20"/>
              </w:rPr>
            </w:pPr>
            <w:r w:rsidRPr="00646F4A">
              <w:rPr>
                <w:rFonts w:cs="Arial"/>
                <w:sz w:val="20"/>
                <w:szCs w:val="20"/>
              </w:rPr>
              <w:t>Coundon Primary School</w:t>
            </w:r>
          </w:p>
        </w:tc>
        <w:tc>
          <w:tcPr>
            <w:tcW w:w="309" w:type="pct"/>
          </w:tcPr>
          <w:p w14:paraId="37B4C943" w14:textId="0A21AEA5" w:rsidR="00DD2A14" w:rsidRPr="00646F4A" w:rsidRDefault="00DD2A14" w:rsidP="00DD2A14">
            <w:pPr>
              <w:spacing w:before="40"/>
              <w:jc w:val="center"/>
              <w:rPr>
                <w:rFonts w:cs="Arial"/>
                <w:sz w:val="20"/>
                <w:szCs w:val="20"/>
              </w:rPr>
            </w:pPr>
            <w:r w:rsidRPr="00646F4A">
              <w:rPr>
                <w:rFonts w:cs="Arial"/>
                <w:sz w:val="20"/>
                <w:szCs w:val="20"/>
              </w:rPr>
              <w:t>CV6 1FQ</w:t>
            </w:r>
          </w:p>
        </w:tc>
        <w:tc>
          <w:tcPr>
            <w:tcW w:w="337" w:type="pct"/>
            <w:shd w:val="clear" w:color="auto" w:fill="auto"/>
          </w:tcPr>
          <w:p w14:paraId="2D99D420" w14:textId="19EC4A23" w:rsidR="00DD2A14" w:rsidRPr="00646F4A" w:rsidRDefault="00DD2A14" w:rsidP="00DD2A14">
            <w:pPr>
              <w:spacing w:before="40"/>
              <w:jc w:val="center"/>
              <w:rPr>
                <w:rFonts w:cs="Arial"/>
                <w:sz w:val="20"/>
                <w:szCs w:val="20"/>
              </w:rPr>
            </w:pPr>
            <w:r w:rsidRPr="00646F4A">
              <w:rPr>
                <w:rFonts w:cs="Arial"/>
                <w:sz w:val="20"/>
                <w:szCs w:val="20"/>
              </w:rPr>
              <w:t>Hockey</w:t>
            </w:r>
          </w:p>
        </w:tc>
        <w:tc>
          <w:tcPr>
            <w:tcW w:w="350" w:type="pct"/>
            <w:shd w:val="clear" w:color="auto" w:fill="auto"/>
          </w:tcPr>
          <w:p w14:paraId="016B9FBA" w14:textId="52A52E0E" w:rsidR="00DD2A14" w:rsidRPr="00646F4A" w:rsidRDefault="00DD2A14" w:rsidP="00DD2A14">
            <w:pPr>
              <w:spacing w:before="40"/>
              <w:jc w:val="center"/>
              <w:rPr>
                <w:rFonts w:cs="Arial"/>
                <w:bCs/>
                <w:sz w:val="20"/>
                <w:szCs w:val="20"/>
              </w:rPr>
            </w:pPr>
            <w:r w:rsidRPr="00646F4A">
              <w:rPr>
                <w:rFonts w:cs="Arial"/>
                <w:bCs/>
                <w:sz w:val="20"/>
                <w:szCs w:val="20"/>
              </w:rPr>
              <w:t>Education</w:t>
            </w:r>
          </w:p>
        </w:tc>
        <w:tc>
          <w:tcPr>
            <w:tcW w:w="758" w:type="pct"/>
            <w:shd w:val="clear" w:color="auto" w:fill="auto"/>
          </w:tcPr>
          <w:p w14:paraId="11A9EE1C" w14:textId="77777777" w:rsidR="00DD2A14" w:rsidRPr="00646F4A" w:rsidRDefault="00DD2A14" w:rsidP="00DD2A14">
            <w:pPr>
              <w:spacing w:before="40"/>
              <w:jc w:val="left"/>
              <w:rPr>
                <w:rFonts w:cs="Arial"/>
                <w:bCs/>
                <w:sz w:val="20"/>
                <w:szCs w:val="20"/>
              </w:rPr>
            </w:pPr>
            <w:r w:rsidRPr="00646F4A">
              <w:rPr>
                <w:rFonts w:cs="Arial"/>
                <w:bCs/>
                <w:sz w:val="20"/>
                <w:szCs w:val="20"/>
              </w:rPr>
              <w:t xml:space="preserve">One smaller sized (20x12m) sand-based which is unavailable for community use and without sports lighting.  </w:t>
            </w:r>
          </w:p>
          <w:p w14:paraId="5AC71A2D" w14:textId="77777777" w:rsidR="008544A9" w:rsidRPr="00646F4A" w:rsidRDefault="008544A9" w:rsidP="00DD2A14">
            <w:pPr>
              <w:spacing w:before="40"/>
              <w:jc w:val="left"/>
              <w:rPr>
                <w:rFonts w:cs="Arial"/>
                <w:bCs/>
                <w:sz w:val="20"/>
                <w:szCs w:val="20"/>
              </w:rPr>
            </w:pPr>
          </w:p>
          <w:p w14:paraId="08A8B2AD" w14:textId="77777777" w:rsidR="008544A9" w:rsidRPr="00646F4A" w:rsidRDefault="008544A9" w:rsidP="00DD2A14">
            <w:pPr>
              <w:spacing w:before="40"/>
              <w:jc w:val="left"/>
              <w:rPr>
                <w:rFonts w:cs="Arial"/>
                <w:bCs/>
                <w:sz w:val="20"/>
                <w:szCs w:val="20"/>
              </w:rPr>
            </w:pPr>
          </w:p>
          <w:p w14:paraId="5A491D9E" w14:textId="77777777" w:rsidR="008544A9" w:rsidRPr="00646F4A" w:rsidRDefault="008544A9" w:rsidP="00DD2A14">
            <w:pPr>
              <w:spacing w:before="40"/>
              <w:jc w:val="left"/>
              <w:rPr>
                <w:rFonts w:cs="Arial"/>
                <w:bCs/>
                <w:sz w:val="20"/>
                <w:szCs w:val="20"/>
              </w:rPr>
            </w:pPr>
          </w:p>
          <w:p w14:paraId="633E90F4" w14:textId="77777777" w:rsidR="008544A9" w:rsidRPr="00646F4A" w:rsidRDefault="008544A9" w:rsidP="00DD2A14">
            <w:pPr>
              <w:spacing w:before="40"/>
              <w:jc w:val="left"/>
              <w:rPr>
                <w:rFonts w:cs="Arial"/>
                <w:bCs/>
                <w:sz w:val="20"/>
                <w:szCs w:val="20"/>
              </w:rPr>
            </w:pPr>
          </w:p>
          <w:p w14:paraId="18DB5CB8" w14:textId="420209CB" w:rsidR="008544A9" w:rsidRPr="00646F4A" w:rsidRDefault="008544A9" w:rsidP="00DD2A14">
            <w:pPr>
              <w:spacing w:before="40"/>
              <w:jc w:val="left"/>
              <w:rPr>
                <w:rFonts w:cs="Arial"/>
                <w:bCs/>
                <w:sz w:val="20"/>
                <w:szCs w:val="20"/>
              </w:rPr>
            </w:pPr>
          </w:p>
        </w:tc>
        <w:tc>
          <w:tcPr>
            <w:tcW w:w="808" w:type="pct"/>
            <w:shd w:val="clear" w:color="auto" w:fill="auto"/>
          </w:tcPr>
          <w:p w14:paraId="3280B086" w14:textId="1107C56A" w:rsidR="00DD2A14" w:rsidRPr="00646F4A" w:rsidRDefault="00DD2A14" w:rsidP="00DD2A14">
            <w:pPr>
              <w:spacing w:before="40"/>
              <w:jc w:val="left"/>
              <w:rPr>
                <w:rFonts w:cs="Arial"/>
                <w:bCs/>
                <w:sz w:val="20"/>
                <w:szCs w:val="20"/>
              </w:rPr>
            </w:pPr>
            <w:r w:rsidRPr="00646F4A">
              <w:rPr>
                <w:rFonts w:cs="Arial"/>
                <w:bCs/>
                <w:sz w:val="20"/>
                <w:szCs w:val="20"/>
              </w:rPr>
              <w:t xml:space="preserve">Retain from continued curricular and extra-curricular demand. </w:t>
            </w:r>
          </w:p>
        </w:tc>
        <w:tc>
          <w:tcPr>
            <w:tcW w:w="310" w:type="pct"/>
            <w:shd w:val="clear" w:color="auto" w:fill="auto"/>
          </w:tcPr>
          <w:p w14:paraId="2ECFF666" w14:textId="125BC65B" w:rsidR="00DD2A14" w:rsidRPr="00646F4A" w:rsidRDefault="00DD2A14" w:rsidP="00DD2A14">
            <w:pPr>
              <w:spacing w:before="40"/>
              <w:jc w:val="center"/>
              <w:rPr>
                <w:rFonts w:cs="Arial"/>
                <w:bCs/>
                <w:sz w:val="20"/>
                <w:szCs w:val="20"/>
              </w:rPr>
            </w:pPr>
            <w:r w:rsidRPr="00646F4A">
              <w:rPr>
                <w:rFonts w:cs="Arial"/>
                <w:bCs/>
                <w:sz w:val="20"/>
                <w:szCs w:val="20"/>
              </w:rPr>
              <w:t>School</w:t>
            </w:r>
          </w:p>
          <w:p w14:paraId="0E00D412" w14:textId="722D3E83" w:rsidR="00DD2A14" w:rsidRPr="00646F4A" w:rsidRDefault="00DD2A14" w:rsidP="00DD2A14">
            <w:pPr>
              <w:spacing w:before="40"/>
              <w:jc w:val="center"/>
              <w:rPr>
                <w:rFonts w:cs="Arial"/>
                <w:bCs/>
                <w:sz w:val="20"/>
                <w:szCs w:val="20"/>
              </w:rPr>
            </w:pPr>
          </w:p>
        </w:tc>
        <w:tc>
          <w:tcPr>
            <w:tcW w:w="324" w:type="pct"/>
            <w:shd w:val="clear" w:color="auto" w:fill="FFFFFF"/>
          </w:tcPr>
          <w:p w14:paraId="50D46807" w14:textId="59FA1F0E" w:rsidR="00DD2A14" w:rsidRPr="00646F4A" w:rsidRDefault="00DD2A14" w:rsidP="00DD2A14">
            <w:pPr>
              <w:spacing w:before="40"/>
              <w:jc w:val="center"/>
              <w:rPr>
                <w:rFonts w:cs="Arial"/>
                <w:sz w:val="20"/>
                <w:szCs w:val="20"/>
              </w:rPr>
            </w:pPr>
            <w:r w:rsidRPr="00646F4A">
              <w:rPr>
                <w:rFonts w:cs="Arial"/>
                <w:bCs/>
                <w:sz w:val="20"/>
                <w:szCs w:val="20"/>
              </w:rPr>
              <w:t>Local</w:t>
            </w:r>
          </w:p>
        </w:tc>
        <w:tc>
          <w:tcPr>
            <w:tcW w:w="315" w:type="pct"/>
            <w:shd w:val="clear" w:color="auto" w:fill="FFFFFF"/>
          </w:tcPr>
          <w:p w14:paraId="7FA7C08C" w14:textId="71B2E1C6" w:rsidR="00DD2A14" w:rsidRPr="00646F4A" w:rsidRDefault="00DD2A14" w:rsidP="00DD2A14">
            <w:pPr>
              <w:spacing w:before="40"/>
              <w:jc w:val="center"/>
              <w:rPr>
                <w:rFonts w:cs="Arial"/>
                <w:bCs/>
                <w:sz w:val="20"/>
                <w:szCs w:val="20"/>
              </w:rPr>
            </w:pPr>
            <w:r w:rsidRPr="00646F4A">
              <w:rPr>
                <w:rFonts w:cs="Arial"/>
                <w:bCs/>
                <w:sz w:val="20"/>
                <w:szCs w:val="20"/>
              </w:rPr>
              <w:t>L</w:t>
            </w:r>
          </w:p>
        </w:tc>
        <w:tc>
          <w:tcPr>
            <w:tcW w:w="315" w:type="pct"/>
            <w:shd w:val="clear" w:color="auto" w:fill="FFFFFF"/>
          </w:tcPr>
          <w:p w14:paraId="6192C7DF" w14:textId="37C23DEB"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570AB085" w14:textId="5671D9BE"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shd w:val="clear" w:color="auto" w:fill="FFFFFF"/>
          </w:tcPr>
          <w:p w14:paraId="5022B77B" w14:textId="395381EE" w:rsidR="00DD2A14" w:rsidRPr="00646F4A" w:rsidRDefault="00DD2A14" w:rsidP="00DD2A14">
            <w:pPr>
              <w:spacing w:before="40"/>
              <w:jc w:val="center"/>
              <w:rPr>
                <w:rFonts w:cs="Arial"/>
                <w:bCs/>
                <w:sz w:val="20"/>
                <w:szCs w:val="20"/>
              </w:rPr>
            </w:pPr>
            <w:r w:rsidRPr="00646F4A">
              <w:rPr>
                <w:rFonts w:cs="Arial"/>
                <w:bCs/>
                <w:sz w:val="20"/>
                <w:szCs w:val="20"/>
              </w:rPr>
              <w:t>Protect</w:t>
            </w:r>
          </w:p>
        </w:tc>
      </w:tr>
      <w:tr w:rsidR="00646F4A" w:rsidRPr="00646F4A" w14:paraId="7FBD7921" w14:textId="77777777" w:rsidTr="00544BAF">
        <w:trPr>
          <w:cantSplit/>
          <w:trHeight w:val="440"/>
        </w:trPr>
        <w:tc>
          <w:tcPr>
            <w:tcW w:w="142" w:type="pct"/>
            <w:vMerge w:val="restart"/>
            <w:tcBorders>
              <w:top w:val="single" w:sz="4" w:space="0" w:color="auto"/>
              <w:left w:val="single" w:sz="4" w:space="0" w:color="auto"/>
              <w:right w:val="single" w:sz="4" w:space="0" w:color="auto"/>
            </w:tcBorders>
            <w:shd w:val="clear" w:color="auto" w:fill="FFFFFF"/>
          </w:tcPr>
          <w:p w14:paraId="53775651" w14:textId="19D6C278" w:rsidR="00780098" w:rsidRPr="00646F4A" w:rsidRDefault="00780098" w:rsidP="00DD2A14">
            <w:pPr>
              <w:spacing w:before="40"/>
              <w:jc w:val="center"/>
              <w:rPr>
                <w:rFonts w:cs="Arial"/>
                <w:sz w:val="20"/>
                <w:szCs w:val="20"/>
              </w:rPr>
            </w:pPr>
            <w:r w:rsidRPr="00646F4A">
              <w:rPr>
                <w:rFonts w:cs="Arial"/>
                <w:sz w:val="20"/>
                <w:szCs w:val="20"/>
              </w:rPr>
              <w:lastRenderedPageBreak/>
              <w:t>36</w:t>
            </w:r>
          </w:p>
        </w:tc>
        <w:tc>
          <w:tcPr>
            <w:tcW w:w="539" w:type="pct"/>
            <w:vMerge w:val="restart"/>
            <w:tcBorders>
              <w:top w:val="single" w:sz="4" w:space="0" w:color="auto"/>
              <w:left w:val="single" w:sz="4" w:space="0" w:color="auto"/>
              <w:right w:val="single" w:sz="4" w:space="0" w:color="auto"/>
            </w:tcBorders>
            <w:shd w:val="clear" w:color="auto" w:fill="FFFFFF"/>
          </w:tcPr>
          <w:p w14:paraId="2437351F" w14:textId="42DAA521" w:rsidR="00780098" w:rsidRPr="00646F4A" w:rsidRDefault="00780098" w:rsidP="00DD2A14">
            <w:pPr>
              <w:spacing w:before="40"/>
              <w:jc w:val="left"/>
              <w:rPr>
                <w:rFonts w:cs="Arial"/>
                <w:sz w:val="20"/>
                <w:szCs w:val="20"/>
              </w:rPr>
            </w:pPr>
            <w:r w:rsidRPr="00646F4A">
              <w:rPr>
                <w:rFonts w:cs="Arial"/>
                <w:sz w:val="20"/>
                <w:szCs w:val="20"/>
              </w:rPr>
              <w:t>Coventry Rugby Club (Butts Park Arena)</w:t>
            </w:r>
          </w:p>
        </w:tc>
        <w:tc>
          <w:tcPr>
            <w:tcW w:w="309" w:type="pct"/>
            <w:vMerge w:val="restart"/>
          </w:tcPr>
          <w:p w14:paraId="74FDBBFA" w14:textId="63776A46" w:rsidR="00780098" w:rsidRPr="00646F4A" w:rsidRDefault="00780098" w:rsidP="00DD2A14">
            <w:pPr>
              <w:spacing w:before="40"/>
              <w:jc w:val="center"/>
              <w:rPr>
                <w:rFonts w:cs="Arial"/>
                <w:sz w:val="20"/>
                <w:szCs w:val="20"/>
              </w:rPr>
            </w:pPr>
            <w:r w:rsidRPr="00646F4A">
              <w:rPr>
                <w:rFonts w:cs="Arial"/>
                <w:sz w:val="20"/>
                <w:szCs w:val="20"/>
              </w:rPr>
              <w:t>CV1 3GE</w:t>
            </w:r>
          </w:p>
        </w:tc>
        <w:tc>
          <w:tcPr>
            <w:tcW w:w="337" w:type="pct"/>
            <w:vMerge w:val="restart"/>
            <w:shd w:val="clear" w:color="auto" w:fill="auto"/>
          </w:tcPr>
          <w:p w14:paraId="45215E3B" w14:textId="442C1EF5" w:rsidR="00780098" w:rsidRPr="00646F4A" w:rsidRDefault="00780098" w:rsidP="00DD2A14">
            <w:pPr>
              <w:spacing w:before="40"/>
              <w:jc w:val="center"/>
              <w:rPr>
                <w:rFonts w:cs="Arial"/>
                <w:sz w:val="20"/>
                <w:szCs w:val="20"/>
              </w:rPr>
            </w:pPr>
            <w:r w:rsidRPr="00646F4A">
              <w:rPr>
                <w:rFonts w:cs="Arial"/>
                <w:sz w:val="20"/>
                <w:szCs w:val="20"/>
              </w:rPr>
              <w:t>3G</w:t>
            </w:r>
          </w:p>
        </w:tc>
        <w:tc>
          <w:tcPr>
            <w:tcW w:w="350" w:type="pct"/>
            <w:vMerge w:val="restart"/>
            <w:shd w:val="clear" w:color="auto" w:fill="auto"/>
          </w:tcPr>
          <w:p w14:paraId="2C28D361" w14:textId="5E5B268E" w:rsidR="00780098" w:rsidRPr="00646F4A" w:rsidRDefault="00780098" w:rsidP="00DD2A14">
            <w:pPr>
              <w:spacing w:before="40"/>
              <w:jc w:val="center"/>
              <w:rPr>
                <w:rFonts w:cs="Arial"/>
                <w:bCs/>
                <w:sz w:val="20"/>
                <w:szCs w:val="20"/>
              </w:rPr>
            </w:pPr>
            <w:r w:rsidRPr="00646F4A">
              <w:rPr>
                <w:rFonts w:cs="Arial"/>
                <w:bCs/>
                <w:sz w:val="20"/>
                <w:szCs w:val="20"/>
              </w:rPr>
              <w:t>Sports Club</w:t>
            </w:r>
          </w:p>
        </w:tc>
        <w:tc>
          <w:tcPr>
            <w:tcW w:w="758" w:type="pct"/>
            <w:vMerge w:val="restart"/>
            <w:shd w:val="clear" w:color="auto" w:fill="auto"/>
          </w:tcPr>
          <w:p w14:paraId="3541F0D4" w14:textId="38929E2C" w:rsidR="00780098" w:rsidRPr="00646F4A" w:rsidRDefault="00780098" w:rsidP="00DD2A14">
            <w:pPr>
              <w:spacing w:before="40"/>
              <w:jc w:val="left"/>
              <w:rPr>
                <w:rFonts w:cs="Arial"/>
                <w:bCs/>
                <w:sz w:val="20"/>
                <w:szCs w:val="20"/>
              </w:rPr>
            </w:pPr>
            <w:r w:rsidRPr="00646F4A">
              <w:rPr>
                <w:rFonts w:cs="Arial"/>
                <w:bCs/>
                <w:sz w:val="20"/>
                <w:szCs w:val="20"/>
              </w:rPr>
              <w:t xml:space="preserve">One good quality full size FA Approved and World Rugby compliant pitch. Available for community use and serviced by sports lighting. Identified as being in need of ancillary facility improvements. </w:t>
            </w:r>
          </w:p>
        </w:tc>
        <w:tc>
          <w:tcPr>
            <w:tcW w:w="808" w:type="pct"/>
            <w:shd w:val="clear" w:color="auto" w:fill="auto"/>
          </w:tcPr>
          <w:p w14:paraId="3DC0BE85" w14:textId="47626AB2" w:rsidR="00780098" w:rsidRPr="00646F4A" w:rsidRDefault="00780098" w:rsidP="00DD2A14">
            <w:pPr>
              <w:spacing w:before="40"/>
              <w:jc w:val="left"/>
              <w:rPr>
                <w:rFonts w:cs="Arial"/>
                <w:bCs/>
                <w:sz w:val="20"/>
                <w:szCs w:val="20"/>
              </w:rPr>
            </w:pPr>
            <w:r w:rsidRPr="00646F4A">
              <w:rPr>
                <w:rFonts w:cs="Arial"/>
                <w:bCs/>
                <w:sz w:val="20"/>
                <w:szCs w:val="20"/>
              </w:rPr>
              <w:t>Ensure a sinking fund is in place for long-term sustainability.</w:t>
            </w:r>
          </w:p>
        </w:tc>
        <w:tc>
          <w:tcPr>
            <w:tcW w:w="310" w:type="pct"/>
            <w:vMerge w:val="restart"/>
            <w:shd w:val="clear" w:color="auto" w:fill="auto"/>
          </w:tcPr>
          <w:p w14:paraId="7CE99251" w14:textId="65D53B3E" w:rsidR="00780098" w:rsidRPr="00646F4A" w:rsidRDefault="00780098" w:rsidP="00DD2A14">
            <w:pPr>
              <w:spacing w:before="40"/>
              <w:jc w:val="center"/>
              <w:rPr>
                <w:rFonts w:cs="Arial"/>
                <w:bCs/>
                <w:sz w:val="20"/>
                <w:szCs w:val="20"/>
              </w:rPr>
            </w:pPr>
            <w:r w:rsidRPr="00646F4A">
              <w:rPr>
                <w:rFonts w:cs="Arial"/>
                <w:bCs/>
                <w:sz w:val="20"/>
                <w:szCs w:val="20"/>
              </w:rPr>
              <w:t>Club</w:t>
            </w:r>
          </w:p>
          <w:p w14:paraId="4030DFF8" w14:textId="77777777" w:rsidR="00780098" w:rsidRPr="00646F4A" w:rsidRDefault="00780098" w:rsidP="00DD2A14">
            <w:pPr>
              <w:spacing w:before="40"/>
              <w:jc w:val="center"/>
              <w:rPr>
                <w:rFonts w:cs="Arial"/>
                <w:bCs/>
                <w:sz w:val="20"/>
                <w:szCs w:val="20"/>
              </w:rPr>
            </w:pPr>
            <w:r w:rsidRPr="00646F4A">
              <w:rPr>
                <w:rFonts w:cs="Arial"/>
                <w:bCs/>
                <w:sz w:val="20"/>
                <w:szCs w:val="20"/>
              </w:rPr>
              <w:t>FF</w:t>
            </w:r>
          </w:p>
          <w:p w14:paraId="3685815F" w14:textId="77777777" w:rsidR="00780098" w:rsidRPr="00646F4A" w:rsidRDefault="00780098" w:rsidP="00DD2A14">
            <w:pPr>
              <w:spacing w:before="40"/>
              <w:jc w:val="center"/>
              <w:rPr>
                <w:rFonts w:cs="Arial"/>
                <w:bCs/>
                <w:sz w:val="20"/>
                <w:szCs w:val="20"/>
              </w:rPr>
            </w:pPr>
            <w:r w:rsidRPr="00646F4A">
              <w:rPr>
                <w:rFonts w:cs="Arial"/>
                <w:bCs/>
                <w:sz w:val="20"/>
                <w:szCs w:val="20"/>
              </w:rPr>
              <w:t>RFU</w:t>
            </w:r>
          </w:p>
          <w:p w14:paraId="2659D56D" w14:textId="54AE9A94" w:rsidR="00780098" w:rsidRPr="00646F4A" w:rsidRDefault="00780098" w:rsidP="00DD2A14">
            <w:pPr>
              <w:spacing w:before="40"/>
              <w:jc w:val="center"/>
              <w:rPr>
                <w:rFonts w:cs="Arial"/>
                <w:bCs/>
                <w:sz w:val="20"/>
                <w:szCs w:val="20"/>
              </w:rPr>
            </w:pPr>
            <w:r w:rsidRPr="00646F4A">
              <w:rPr>
                <w:rFonts w:cs="Arial"/>
                <w:bCs/>
                <w:sz w:val="20"/>
                <w:szCs w:val="20"/>
              </w:rPr>
              <w:t>FA</w:t>
            </w:r>
          </w:p>
        </w:tc>
        <w:tc>
          <w:tcPr>
            <w:tcW w:w="324" w:type="pct"/>
            <w:vMerge w:val="restart"/>
            <w:shd w:val="clear" w:color="auto" w:fill="FFFFFF"/>
          </w:tcPr>
          <w:p w14:paraId="5F5D79A8" w14:textId="782203FA" w:rsidR="00780098" w:rsidRPr="00646F4A" w:rsidRDefault="00780098" w:rsidP="00DD2A14">
            <w:pPr>
              <w:spacing w:before="40"/>
              <w:jc w:val="center"/>
              <w:rPr>
                <w:rFonts w:cs="Arial"/>
                <w:bCs/>
                <w:sz w:val="20"/>
                <w:szCs w:val="20"/>
              </w:rPr>
            </w:pPr>
            <w:r w:rsidRPr="00646F4A">
              <w:rPr>
                <w:rFonts w:cs="Arial"/>
                <w:bCs/>
                <w:sz w:val="20"/>
                <w:szCs w:val="20"/>
              </w:rPr>
              <w:t>Key Centre</w:t>
            </w:r>
          </w:p>
        </w:tc>
        <w:tc>
          <w:tcPr>
            <w:tcW w:w="315" w:type="pct"/>
            <w:shd w:val="clear" w:color="auto" w:fill="FFFFFF"/>
          </w:tcPr>
          <w:p w14:paraId="201111AD" w14:textId="5842CCE5" w:rsidR="00780098" w:rsidRPr="00646F4A" w:rsidRDefault="00780098" w:rsidP="00DD2A14">
            <w:pPr>
              <w:spacing w:before="40"/>
              <w:jc w:val="center"/>
              <w:rPr>
                <w:rFonts w:cs="Arial"/>
                <w:bCs/>
                <w:sz w:val="20"/>
                <w:szCs w:val="20"/>
              </w:rPr>
            </w:pPr>
            <w:r w:rsidRPr="00646F4A">
              <w:rPr>
                <w:rFonts w:cs="Arial"/>
                <w:bCs/>
                <w:sz w:val="20"/>
                <w:szCs w:val="20"/>
              </w:rPr>
              <w:t>H</w:t>
            </w:r>
          </w:p>
        </w:tc>
        <w:tc>
          <w:tcPr>
            <w:tcW w:w="315" w:type="pct"/>
            <w:shd w:val="clear" w:color="auto" w:fill="FFFFFF"/>
          </w:tcPr>
          <w:p w14:paraId="49DFE60D" w14:textId="3923E69B" w:rsidR="00780098" w:rsidRPr="00646F4A" w:rsidRDefault="00780098" w:rsidP="00DD2A14">
            <w:pPr>
              <w:spacing w:before="40"/>
              <w:jc w:val="center"/>
              <w:rPr>
                <w:rFonts w:cs="Arial"/>
                <w:bCs/>
                <w:sz w:val="20"/>
                <w:szCs w:val="20"/>
              </w:rPr>
            </w:pPr>
            <w:r w:rsidRPr="00646F4A">
              <w:rPr>
                <w:rFonts w:cs="Arial"/>
                <w:bCs/>
                <w:sz w:val="20"/>
                <w:szCs w:val="20"/>
              </w:rPr>
              <w:t>M</w:t>
            </w:r>
          </w:p>
        </w:tc>
        <w:tc>
          <w:tcPr>
            <w:tcW w:w="247" w:type="pct"/>
            <w:shd w:val="clear" w:color="auto" w:fill="FFFFFF"/>
          </w:tcPr>
          <w:p w14:paraId="2D895026" w14:textId="286F3E89" w:rsidR="00780098" w:rsidRPr="00646F4A" w:rsidRDefault="00780098" w:rsidP="00DD2A14">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4948135F" w14:textId="77777777" w:rsidR="00780098" w:rsidRPr="00646F4A" w:rsidRDefault="00780098" w:rsidP="00DD2A14">
            <w:pPr>
              <w:spacing w:before="40"/>
              <w:jc w:val="center"/>
              <w:rPr>
                <w:rFonts w:cs="Arial"/>
                <w:bCs/>
                <w:sz w:val="20"/>
                <w:szCs w:val="20"/>
              </w:rPr>
            </w:pPr>
            <w:r w:rsidRPr="00646F4A">
              <w:rPr>
                <w:rFonts w:cs="Arial"/>
                <w:bCs/>
                <w:sz w:val="20"/>
                <w:szCs w:val="20"/>
              </w:rPr>
              <w:t>Protect</w:t>
            </w:r>
          </w:p>
          <w:p w14:paraId="07D489F7" w14:textId="22D087F2" w:rsidR="00780098" w:rsidRPr="00646F4A" w:rsidRDefault="00780098" w:rsidP="00DD2A14">
            <w:pPr>
              <w:spacing w:before="40"/>
              <w:jc w:val="center"/>
              <w:rPr>
                <w:rFonts w:cs="Arial"/>
                <w:bCs/>
                <w:sz w:val="20"/>
                <w:szCs w:val="20"/>
              </w:rPr>
            </w:pPr>
            <w:r w:rsidRPr="00646F4A">
              <w:rPr>
                <w:rFonts w:cs="Arial"/>
                <w:bCs/>
                <w:sz w:val="20"/>
                <w:szCs w:val="20"/>
              </w:rPr>
              <w:t>Enhance</w:t>
            </w:r>
          </w:p>
        </w:tc>
      </w:tr>
      <w:tr w:rsidR="00646F4A" w:rsidRPr="00646F4A" w14:paraId="133F6381" w14:textId="77777777" w:rsidTr="00544BAF">
        <w:trPr>
          <w:cantSplit/>
          <w:trHeight w:val="1140"/>
        </w:trPr>
        <w:tc>
          <w:tcPr>
            <w:tcW w:w="142" w:type="pct"/>
            <w:vMerge/>
            <w:tcBorders>
              <w:left w:val="single" w:sz="4" w:space="0" w:color="auto"/>
              <w:right w:val="single" w:sz="4" w:space="0" w:color="auto"/>
            </w:tcBorders>
            <w:shd w:val="clear" w:color="auto" w:fill="FFFFFF"/>
          </w:tcPr>
          <w:p w14:paraId="7F65735F" w14:textId="77777777" w:rsidR="00780098" w:rsidRPr="00646F4A" w:rsidRDefault="00780098" w:rsidP="00DD2A14">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72081206" w14:textId="77777777" w:rsidR="00780098" w:rsidRPr="00646F4A" w:rsidRDefault="00780098" w:rsidP="00DD2A14">
            <w:pPr>
              <w:spacing w:before="40"/>
              <w:jc w:val="left"/>
              <w:rPr>
                <w:rFonts w:cs="Arial"/>
                <w:sz w:val="20"/>
                <w:szCs w:val="20"/>
              </w:rPr>
            </w:pPr>
          </w:p>
        </w:tc>
        <w:tc>
          <w:tcPr>
            <w:tcW w:w="309" w:type="pct"/>
            <w:vMerge/>
          </w:tcPr>
          <w:p w14:paraId="3AA85C9A" w14:textId="77777777" w:rsidR="00780098" w:rsidRPr="00646F4A" w:rsidRDefault="00780098" w:rsidP="00DD2A14">
            <w:pPr>
              <w:spacing w:before="40"/>
              <w:jc w:val="center"/>
              <w:rPr>
                <w:rFonts w:cs="Arial"/>
                <w:sz w:val="20"/>
                <w:szCs w:val="20"/>
              </w:rPr>
            </w:pPr>
          </w:p>
        </w:tc>
        <w:tc>
          <w:tcPr>
            <w:tcW w:w="337" w:type="pct"/>
            <w:vMerge/>
            <w:shd w:val="clear" w:color="auto" w:fill="auto"/>
          </w:tcPr>
          <w:p w14:paraId="67F5537D" w14:textId="77777777" w:rsidR="00780098" w:rsidRPr="00646F4A" w:rsidRDefault="00780098" w:rsidP="00DD2A14">
            <w:pPr>
              <w:spacing w:before="40"/>
              <w:jc w:val="center"/>
              <w:rPr>
                <w:rFonts w:cs="Arial"/>
                <w:sz w:val="20"/>
                <w:szCs w:val="20"/>
              </w:rPr>
            </w:pPr>
          </w:p>
        </w:tc>
        <w:tc>
          <w:tcPr>
            <w:tcW w:w="350" w:type="pct"/>
            <w:vMerge/>
            <w:shd w:val="clear" w:color="auto" w:fill="auto"/>
          </w:tcPr>
          <w:p w14:paraId="4990D08E" w14:textId="77777777" w:rsidR="00780098" w:rsidRPr="00646F4A" w:rsidRDefault="00780098" w:rsidP="00DD2A14">
            <w:pPr>
              <w:spacing w:before="40"/>
              <w:jc w:val="center"/>
              <w:rPr>
                <w:rFonts w:cs="Arial"/>
                <w:bCs/>
                <w:sz w:val="20"/>
                <w:szCs w:val="20"/>
              </w:rPr>
            </w:pPr>
          </w:p>
        </w:tc>
        <w:tc>
          <w:tcPr>
            <w:tcW w:w="758" w:type="pct"/>
            <w:vMerge/>
            <w:shd w:val="clear" w:color="auto" w:fill="auto"/>
          </w:tcPr>
          <w:p w14:paraId="539DB1E0" w14:textId="77777777" w:rsidR="00780098" w:rsidRPr="00646F4A" w:rsidRDefault="00780098" w:rsidP="00DD2A14">
            <w:pPr>
              <w:spacing w:before="40"/>
              <w:jc w:val="left"/>
              <w:rPr>
                <w:rFonts w:cs="Arial"/>
                <w:bCs/>
                <w:sz w:val="20"/>
                <w:szCs w:val="20"/>
              </w:rPr>
            </w:pPr>
          </w:p>
        </w:tc>
        <w:tc>
          <w:tcPr>
            <w:tcW w:w="808" w:type="pct"/>
            <w:shd w:val="clear" w:color="auto" w:fill="auto"/>
          </w:tcPr>
          <w:p w14:paraId="63BDB37E" w14:textId="7FFDD31B" w:rsidR="00780098" w:rsidRPr="00646F4A" w:rsidRDefault="00780098" w:rsidP="00DD2A14">
            <w:pPr>
              <w:spacing w:before="40"/>
              <w:jc w:val="left"/>
              <w:rPr>
                <w:rFonts w:cs="Arial"/>
                <w:bCs/>
                <w:sz w:val="20"/>
                <w:szCs w:val="20"/>
              </w:rPr>
            </w:pPr>
            <w:r w:rsidRPr="00646F4A">
              <w:rPr>
                <w:rFonts w:cs="Arial"/>
                <w:bCs/>
                <w:sz w:val="20"/>
                <w:szCs w:val="20"/>
              </w:rPr>
              <w:t>Ensure FA and RFU testing when required to ensure the pitch remains able to accommodate match play and seek to maximise its usage for this purpose.</w:t>
            </w:r>
          </w:p>
        </w:tc>
        <w:tc>
          <w:tcPr>
            <w:tcW w:w="310" w:type="pct"/>
            <w:vMerge/>
            <w:shd w:val="clear" w:color="auto" w:fill="auto"/>
          </w:tcPr>
          <w:p w14:paraId="7F9BCFCC" w14:textId="77777777" w:rsidR="00780098" w:rsidRPr="00646F4A" w:rsidRDefault="00780098" w:rsidP="00DD2A14">
            <w:pPr>
              <w:spacing w:before="40"/>
              <w:jc w:val="center"/>
              <w:rPr>
                <w:rFonts w:cs="Arial"/>
                <w:bCs/>
                <w:sz w:val="20"/>
                <w:szCs w:val="20"/>
              </w:rPr>
            </w:pPr>
          </w:p>
        </w:tc>
        <w:tc>
          <w:tcPr>
            <w:tcW w:w="324" w:type="pct"/>
            <w:vMerge/>
            <w:shd w:val="clear" w:color="auto" w:fill="FFFFFF"/>
          </w:tcPr>
          <w:p w14:paraId="177FBBF3" w14:textId="77777777" w:rsidR="00780098" w:rsidRPr="00646F4A" w:rsidRDefault="00780098" w:rsidP="00DD2A14">
            <w:pPr>
              <w:spacing w:before="40"/>
              <w:jc w:val="center"/>
              <w:rPr>
                <w:rFonts w:cs="Arial"/>
                <w:bCs/>
                <w:sz w:val="20"/>
                <w:szCs w:val="20"/>
              </w:rPr>
            </w:pPr>
          </w:p>
        </w:tc>
        <w:tc>
          <w:tcPr>
            <w:tcW w:w="315" w:type="pct"/>
            <w:shd w:val="clear" w:color="auto" w:fill="FFFFFF"/>
          </w:tcPr>
          <w:p w14:paraId="1A5A100D" w14:textId="14991401" w:rsidR="00780098" w:rsidRPr="00646F4A" w:rsidRDefault="00780098" w:rsidP="00DD2A14">
            <w:pPr>
              <w:spacing w:before="40"/>
              <w:jc w:val="center"/>
              <w:rPr>
                <w:rFonts w:cs="Arial"/>
                <w:bCs/>
                <w:sz w:val="20"/>
                <w:szCs w:val="20"/>
              </w:rPr>
            </w:pPr>
            <w:r w:rsidRPr="00646F4A">
              <w:rPr>
                <w:rFonts w:cs="Arial"/>
                <w:bCs/>
                <w:sz w:val="20"/>
                <w:szCs w:val="20"/>
              </w:rPr>
              <w:t>H</w:t>
            </w:r>
          </w:p>
        </w:tc>
        <w:tc>
          <w:tcPr>
            <w:tcW w:w="315" w:type="pct"/>
            <w:shd w:val="clear" w:color="auto" w:fill="FFFFFF"/>
          </w:tcPr>
          <w:p w14:paraId="0C269419" w14:textId="44C5B5AF" w:rsidR="00780098" w:rsidRPr="00646F4A" w:rsidRDefault="00780098" w:rsidP="00DD2A14">
            <w:pPr>
              <w:spacing w:before="40"/>
              <w:jc w:val="center"/>
              <w:rPr>
                <w:rFonts w:cs="Arial"/>
                <w:bCs/>
                <w:sz w:val="20"/>
                <w:szCs w:val="20"/>
              </w:rPr>
            </w:pPr>
            <w:r w:rsidRPr="00646F4A">
              <w:rPr>
                <w:rFonts w:cs="Arial"/>
                <w:bCs/>
                <w:sz w:val="20"/>
                <w:szCs w:val="20"/>
              </w:rPr>
              <w:t>S</w:t>
            </w:r>
          </w:p>
        </w:tc>
        <w:tc>
          <w:tcPr>
            <w:tcW w:w="247" w:type="pct"/>
            <w:shd w:val="clear" w:color="auto" w:fill="FFFFFF"/>
          </w:tcPr>
          <w:p w14:paraId="3F0C4099" w14:textId="34D6E2F0" w:rsidR="00780098" w:rsidRPr="00646F4A" w:rsidRDefault="00780098" w:rsidP="00DD2A14">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54170C4A" w14:textId="77777777" w:rsidR="00780098" w:rsidRPr="00646F4A" w:rsidRDefault="00780098" w:rsidP="00DD2A14">
            <w:pPr>
              <w:spacing w:before="40"/>
              <w:jc w:val="center"/>
              <w:rPr>
                <w:rFonts w:cs="Arial"/>
                <w:bCs/>
                <w:sz w:val="20"/>
                <w:szCs w:val="20"/>
              </w:rPr>
            </w:pPr>
          </w:p>
        </w:tc>
      </w:tr>
      <w:tr w:rsidR="00646F4A" w:rsidRPr="00646F4A" w14:paraId="6F8F5A17" w14:textId="77777777" w:rsidTr="00780098">
        <w:trPr>
          <w:cantSplit/>
          <w:trHeight w:val="405"/>
        </w:trPr>
        <w:tc>
          <w:tcPr>
            <w:tcW w:w="142" w:type="pct"/>
            <w:vMerge/>
            <w:tcBorders>
              <w:left w:val="single" w:sz="4" w:space="0" w:color="auto"/>
              <w:right w:val="single" w:sz="4" w:space="0" w:color="auto"/>
            </w:tcBorders>
            <w:shd w:val="clear" w:color="auto" w:fill="FFFFFF"/>
          </w:tcPr>
          <w:p w14:paraId="16E5021F" w14:textId="77777777" w:rsidR="00780098" w:rsidRPr="00646F4A" w:rsidRDefault="00780098" w:rsidP="00DD2A14">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6A8F174E" w14:textId="77777777" w:rsidR="00780098" w:rsidRPr="00646F4A" w:rsidRDefault="00780098" w:rsidP="00DD2A14">
            <w:pPr>
              <w:spacing w:before="40"/>
              <w:jc w:val="left"/>
              <w:rPr>
                <w:rFonts w:cs="Arial"/>
                <w:sz w:val="20"/>
                <w:szCs w:val="20"/>
              </w:rPr>
            </w:pPr>
          </w:p>
        </w:tc>
        <w:tc>
          <w:tcPr>
            <w:tcW w:w="309" w:type="pct"/>
            <w:vMerge/>
          </w:tcPr>
          <w:p w14:paraId="0E7E0672" w14:textId="77777777" w:rsidR="00780098" w:rsidRPr="00646F4A" w:rsidRDefault="00780098" w:rsidP="00DD2A14">
            <w:pPr>
              <w:spacing w:before="40"/>
              <w:jc w:val="center"/>
              <w:rPr>
                <w:rFonts w:cs="Arial"/>
                <w:sz w:val="20"/>
                <w:szCs w:val="20"/>
              </w:rPr>
            </w:pPr>
          </w:p>
        </w:tc>
        <w:tc>
          <w:tcPr>
            <w:tcW w:w="337" w:type="pct"/>
            <w:vMerge/>
            <w:shd w:val="clear" w:color="auto" w:fill="auto"/>
          </w:tcPr>
          <w:p w14:paraId="13CA079A" w14:textId="77777777" w:rsidR="00780098" w:rsidRPr="00646F4A" w:rsidRDefault="00780098" w:rsidP="00DD2A14">
            <w:pPr>
              <w:spacing w:before="40"/>
              <w:jc w:val="center"/>
              <w:rPr>
                <w:rFonts w:cs="Arial"/>
                <w:sz w:val="20"/>
                <w:szCs w:val="20"/>
              </w:rPr>
            </w:pPr>
          </w:p>
        </w:tc>
        <w:tc>
          <w:tcPr>
            <w:tcW w:w="350" w:type="pct"/>
            <w:vMerge/>
            <w:shd w:val="clear" w:color="auto" w:fill="auto"/>
          </w:tcPr>
          <w:p w14:paraId="48925DA9" w14:textId="77777777" w:rsidR="00780098" w:rsidRPr="00646F4A" w:rsidRDefault="00780098" w:rsidP="00DD2A14">
            <w:pPr>
              <w:spacing w:before="40"/>
              <w:jc w:val="center"/>
              <w:rPr>
                <w:rFonts w:cs="Arial"/>
                <w:bCs/>
                <w:sz w:val="20"/>
                <w:szCs w:val="20"/>
              </w:rPr>
            </w:pPr>
          </w:p>
        </w:tc>
        <w:tc>
          <w:tcPr>
            <w:tcW w:w="758" w:type="pct"/>
            <w:vMerge/>
            <w:shd w:val="clear" w:color="auto" w:fill="auto"/>
          </w:tcPr>
          <w:p w14:paraId="321FF782" w14:textId="77777777" w:rsidR="00780098" w:rsidRPr="00646F4A" w:rsidRDefault="00780098" w:rsidP="00DD2A14">
            <w:pPr>
              <w:spacing w:before="40"/>
              <w:jc w:val="left"/>
              <w:rPr>
                <w:rFonts w:cs="Arial"/>
                <w:bCs/>
                <w:sz w:val="20"/>
                <w:szCs w:val="20"/>
              </w:rPr>
            </w:pPr>
          </w:p>
        </w:tc>
        <w:tc>
          <w:tcPr>
            <w:tcW w:w="808" w:type="pct"/>
            <w:shd w:val="clear" w:color="auto" w:fill="auto"/>
          </w:tcPr>
          <w:p w14:paraId="0F670B46" w14:textId="77777777" w:rsidR="00780098" w:rsidRPr="00646F4A" w:rsidRDefault="00780098" w:rsidP="00DD2A14">
            <w:pPr>
              <w:spacing w:before="40"/>
              <w:jc w:val="left"/>
              <w:rPr>
                <w:rFonts w:cs="Arial"/>
                <w:bCs/>
                <w:sz w:val="20"/>
                <w:szCs w:val="20"/>
              </w:rPr>
            </w:pPr>
            <w:r w:rsidRPr="00646F4A">
              <w:rPr>
                <w:rFonts w:cs="Arial"/>
                <w:bCs/>
                <w:sz w:val="20"/>
                <w:szCs w:val="20"/>
              </w:rPr>
              <w:t xml:space="preserve">Improve supporting ancillary provision to better accommodate rugby union demand. </w:t>
            </w:r>
          </w:p>
        </w:tc>
        <w:tc>
          <w:tcPr>
            <w:tcW w:w="310" w:type="pct"/>
            <w:vMerge/>
            <w:shd w:val="clear" w:color="auto" w:fill="auto"/>
          </w:tcPr>
          <w:p w14:paraId="7F28361F" w14:textId="77777777" w:rsidR="00780098" w:rsidRPr="00646F4A" w:rsidRDefault="00780098" w:rsidP="00DD2A14">
            <w:pPr>
              <w:spacing w:before="40"/>
              <w:jc w:val="center"/>
              <w:rPr>
                <w:rFonts w:cs="Arial"/>
                <w:bCs/>
                <w:sz w:val="20"/>
                <w:szCs w:val="20"/>
              </w:rPr>
            </w:pPr>
          </w:p>
        </w:tc>
        <w:tc>
          <w:tcPr>
            <w:tcW w:w="324" w:type="pct"/>
            <w:vMerge/>
            <w:shd w:val="clear" w:color="auto" w:fill="FFFFFF"/>
          </w:tcPr>
          <w:p w14:paraId="44B13E38" w14:textId="77777777" w:rsidR="00780098" w:rsidRPr="00646F4A" w:rsidRDefault="00780098" w:rsidP="00DD2A14">
            <w:pPr>
              <w:spacing w:before="40"/>
              <w:jc w:val="center"/>
              <w:rPr>
                <w:rFonts w:cs="Arial"/>
                <w:bCs/>
                <w:sz w:val="20"/>
                <w:szCs w:val="20"/>
              </w:rPr>
            </w:pPr>
          </w:p>
        </w:tc>
        <w:tc>
          <w:tcPr>
            <w:tcW w:w="315" w:type="pct"/>
            <w:shd w:val="clear" w:color="auto" w:fill="FFFFFF"/>
          </w:tcPr>
          <w:p w14:paraId="5EACC707" w14:textId="24B1338C" w:rsidR="00780098" w:rsidRPr="00646F4A" w:rsidRDefault="00780098" w:rsidP="00DD2A14">
            <w:pPr>
              <w:spacing w:before="40"/>
              <w:jc w:val="center"/>
              <w:rPr>
                <w:rFonts w:cs="Arial"/>
                <w:bCs/>
                <w:sz w:val="20"/>
                <w:szCs w:val="20"/>
              </w:rPr>
            </w:pPr>
            <w:r w:rsidRPr="00646F4A">
              <w:rPr>
                <w:rFonts w:cs="Arial"/>
                <w:bCs/>
                <w:sz w:val="20"/>
                <w:szCs w:val="20"/>
              </w:rPr>
              <w:t>H</w:t>
            </w:r>
          </w:p>
        </w:tc>
        <w:tc>
          <w:tcPr>
            <w:tcW w:w="315" w:type="pct"/>
            <w:shd w:val="clear" w:color="auto" w:fill="FFFFFF"/>
          </w:tcPr>
          <w:p w14:paraId="255C4BD5" w14:textId="66F88E38" w:rsidR="00780098" w:rsidRPr="00646F4A" w:rsidRDefault="00780098" w:rsidP="00DD2A14">
            <w:pPr>
              <w:spacing w:before="40"/>
              <w:jc w:val="center"/>
              <w:rPr>
                <w:rFonts w:cs="Arial"/>
                <w:bCs/>
                <w:sz w:val="20"/>
                <w:szCs w:val="20"/>
              </w:rPr>
            </w:pPr>
            <w:r w:rsidRPr="00646F4A">
              <w:rPr>
                <w:rFonts w:cs="Arial"/>
                <w:bCs/>
                <w:sz w:val="20"/>
                <w:szCs w:val="20"/>
              </w:rPr>
              <w:t>M</w:t>
            </w:r>
          </w:p>
        </w:tc>
        <w:tc>
          <w:tcPr>
            <w:tcW w:w="247" w:type="pct"/>
            <w:shd w:val="clear" w:color="auto" w:fill="FFFFFF"/>
          </w:tcPr>
          <w:p w14:paraId="60D6009F" w14:textId="419459D0" w:rsidR="00780098" w:rsidRPr="00646F4A" w:rsidRDefault="00780098" w:rsidP="00DD2A14">
            <w:pPr>
              <w:spacing w:before="40"/>
              <w:jc w:val="center"/>
              <w:rPr>
                <w:rFonts w:cs="Arial"/>
                <w:bCs/>
                <w:sz w:val="20"/>
                <w:szCs w:val="20"/>
              </w:rPr>
            </w:pPr>
            <w:r w:rsidRPr="00646F4A">
              <w:rPr>
                <w:rFonts w:cs="Arial"/>
                <w:bCs/>
                <w:sz w:val="20"/>
                <w:szCs w:val="20"/>
              </w:rPr>
              <w:t>M</w:t>
            </w:r>
          </w:p>
        </w:tc>
        <w:tc>
          <w:tcPr>
            <w:tcW w:w="245" w:type="pct"/>
            <w:vMerge/>
            <w:shd w:val="clear" w:color="auto" w:fill="FFFFFF"/>
          </w:tcPr>
          <w:p w14:paraId="0CE2B03A" w14:textId="77777777" w:rsidR="00780098" w:rsidRPr="00646F4A" w:rsidRDefault="00780098" w:rsidP="00DD2A14">
            <w:pPr>
              <w:spacing w:before="40"/>
              <w:jc w:val="center"/>
              <w:rPr>
                <w:rFonts w:cs="Arial"/>
                <w:bCs/>
                <w:sz w:val="20"/>
                <w:szCs w:val="20"/>
              </w:rPr>
            </w:pPr>
          </w:p>
        </w:tc>
      </w:tr>
      <w:tr w:rsidR="00646F4A" w:rsidRPr="00646F4A" w14:paraId="0CFD8BDC" w14:textId="77777777" w:rsidTr="00544BAF">
        <w:trPr>
          <w:cantSplit/>
          <w:trHeight w:val="405"/>
        </w:trPr>
        <w:tc>
          <w:tcPr>
            <w:tcW w:w="142" w:type="pct"/>
            <w:vMerge/>
            <w:tcBorders>
              <w:left w:val="single" w:sz="4" w:space="0" w:color="auto"/>
              <w:right w:val="single" w:sz="4" w:space="0" w:color="auto"/>
            </w:tcBorders>
            <w:shd w:val="clear" w:color="auto" w:fill="FFFFFF"/>
          </w:tcPr>
          <w:p w14:paraId="1F9451C3" w14:textId="77777777" w:rsidR="00780098" w:rsidRPr="00646F4A" w:rsidRDefault="00780098" w:rsidP="00DD2A14">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18117890" w14:textId="77777777" w:rsidR="00780098" w:rsidRPr="00646F4A" w:rsidRDefault="00780098" w:rsidP="00DD2A14">
            <w:pPr>
              <w:spacing w:before="40"/>
              <w:jc w:val="left"/>
              <w:rPr>
                <w:rFonts w:cs="Arial"/>
                <w:sz w:val="20"/>
                <w:szCs w:val="20"/>
              </w:rPr>
            </w:pPr>
          </w:p>
        </w:tc>
        <w:tc>
          <w:tcPr>
            <w:tcW w:w="309" w:type="pct"/>
            <w:vMerge/>
          </w:tcPr>
          <w:p w14:paraId="714AF42B" w14:textId="77777777" w:rsidR="00780098" w:rsidRPr="00646F4A" w:rsidRDefault="00780098" w:rsidP="00DD2A14">
            <w:pPr>
              <w:spacing w:before="40"/>
              <w:jc w:val="center"/>
              <w:rPr>
                <w:rFonts w:cs="Arial"/>
                <w:sz w:val="20"/>
                <w:szCs w:val="20"/>
              </w:rPr>
            </w:pPr>
          </w:p>
        </w:tc>
        <w:tc>
          <w:tcPr>
            <w:tcW w:w="337" w:type="pct"/>
            <w:vMerge/>
            <w:shd w:val="clear" w:color="auto" w:fill="auto"/>
          </w:tcPr>
          <w:p w14:paraId="6385F6E0" w14:textId="77777777" w:rsidR="00780098" w:rsidRPr="00646F4A" w:rsidRDefault="00780098" w:rsidP="00DD2A14">
            <w:pPr>
              <w:spacing w:before="40"/>
              <w:jc w:val="center"/>
              <w:rPr>
                <w:rFonts w:cs="Arial"/>
                <w:sz w:val="20"/>
                <w:szCs w:val="20"/>
              </w:rPr>
            </w:pPr>
          </w:p>
        </w:tc>
        <w:tc>
          <w:tcPr>
            <w:tcW w:w="350" w:type="pct"/>
            <w:vMerge/>
            <w:shd w:val="clear" w:color="auto" w:fill="auto"/>
          </w:tcPr>
          <w:p w14:paraId="255CE6E3" w14:textId="77777777" w:rsidR="00780098" w:rsidRPr="00646F4A" w:rsidRDefault="00780098" w:rsidP="00DD2A14">
            <w:pPr>
              <w:spacing w:before="40"/>
              <w:jc w:val="center"/>
              <w:rPr>
                <w:rFonts w:cs="Arial"/>
                <w:bCs/>
                <w:sz w:val="20"/>
                <w:szCs w:val="20"/>
              </w:rPr>
            </w:pPr>
          </w:p>
        </w:tc>
        <w:tc>
          <w:tcPr>
            <w:tcW w:w="758" w:type="pct"/>
            <w:vMerge/>
            <w:shd w:val="clear" w:color="auto" w:fill="auto"/>
          </w:tcPr>
          <w:p w14:paraId="78126170" w14:textId="77777777" w:rsidR="00780098" w:rsidRPr="00646F4A" w:rsidRDefault="00780098" w:rsidP="00DD2A14">
            <w:pPr>
              <w:spacing w:before="40"/>
              <w:jc w:val="left"/>
              <w:rPr>
                <w:rFonts w:cs="Arial"/>
                <w:bCs/>
                <w:sz w:val="20"/>
                <w:szCs w:val="20"/>
              </w:rPr>
            </w:pPr>
          </w:p>
        </w:tc>
        <w:tc>
          <w:tcPr>
            <w:tcW w:w="808" w:type="pct"/>
            <w:shd w:val="clear" w:color="auto" w:fill="auto"/>
          </w:tcPr>
          <w:p w14:paraId="7430F0C2" w14:textId="3C109127" w:rsidR="00780098" w:rsidRPr="00646F4A" w:rsidRDefault="00780098" w:rsidP="00DD2A14">
            <w:pPr>
              <w:spacing w:before="40"/>
              <w:jc w:val="left"/>
              <w:rPr>
                <w:rFonts w:cs="Arial"/>
                <w:bCs/>
                <w:sz w:val="20"/>
                <w:szCs w:val="20"/>
              </w:rPr>
            </w:pPr>
            <w:r w:rsidRPr="00646F4A">
              <w:rPr>
                <w:rFonts w:cs="Arial"/>
                <w:bCs/>
                <w:sz w:val="20"/>
                <w:szCs w:val="20"/>
              </w:rPr>
              <w:t>Explore the feasibility of increasing community use on site.</w:t>
            </w:r>
          </w:p>
        </w:tc>
        <w:tc>
          <w:tcPr>
            <w:tcW w:w="310" w:type="pct"/>
            <w:vMerge/>
            <w:shd w:val="clear" w:color="auto" w:fill="auto"/>
          </w:tcPr>
          <w:p w14:paraId="1491320C" w14:textId="77777777" w:rsidR="00780098" w:rsidRPr="00646F4A" w:rsidRDefault="00780098" w:rsidP="00DD2A14">
            <w:pPr>
              <w:spacing w:before="40"/>
              <w:jc w:val="center"/>
              <w:rPr>
                <w:rFonts w:cs="Arial"/>
                <w:bCs/>
                <w:sz w:val="20"/>
                <w:szCs w:val="20"/>
              </w:rPr>
            </w:pPr>
          </w:p>
        </w:tc>
        <w:tc>
          <w:tcPr>
            <w:tcW w:w="324" w:type="pct"/>
            <w:vMerge/>
            <w:shd w:val="clear" w:color="auto" w:fill="FFFFFF"/>
          </w:tcPr>
          <w:p w14:paraId="2139BBAC" w14:textId="77777777" w:rsidR="00780098" w:rsidRPr="00646F4A" w:rsidRDefault="00780098" w:rsidP="00DD2A14">
            <w:pPr>
              <w:spacing w:before="40"/>
              <w:jc w:val="center"/>
              <w:rPr>
                <w:rFonts w:cs="Arial"/>
                <w:bCs/>
                <w:sz w:val="20"/>
                <w:szCs w:val="20"/>
              </w:rPr>
            </w:pPr>
          </w:p>
        </w:tc>
        <w:tc>
          <w:tcPr>
            <w:tcW w:w="315" w:type="pct"/>
            <w:shd w:val="clear" w:color="auto" w:fill="FFFFFF"/>
          </w:tcPr>
          <w:p w14:paraId="3EE169A3" w14:textId="629D54E4" w:rsidR="00780098" w:rsidRPr="00646F4A" w:rsidRDefault="00780098" w:rsidP="00DD2A14">
            <w:pPr>
              <w:spacing w:before="40"/>
              <w:jc w:val="center"/>
              <w:rPr>
                <w:rFonts w:cs="Arial"/>
                <w:bCs/>
                <w:sz w:val="20"/>
                <w:szCs w:val="20"/>
              </w:rPr>
            </w:pPr>
            <w:r w:rsidRPr="00646F4A">
              <w:rPr>
                <w:rFonts w:cs="Arial"/>
                <w:bCs/>
                <w:sz w:val="20"/>
                <w:szCs w:val="20"/>
              </w:rPr>
              <w:t>M</w:t>
            </w:r>
          </w:p>
        </w:tc>
        <w:tc>
          <w:tcPr>
            <w:tcW w:w="315" w:type="pct"/>
            <w:shd w:val="clear" w:color="auto" w:fill="FFFFFF"/>
          </w:tcPr>
          <w:p w14:paraId="689E55DF" w14:textId="48CE92DB" w:rsidR="00780098" w:rsidRPr="00646F4A" w:rsidRDefault="00780098" w:rsidP="00DD2A14">
            <w:pPr>
              <w:spacing w:before="40"/>
              <w:jc w:val="center"/>
              <w:rPr>
                <w:rFonts w:cs="Arial"/>
                <w:bCs/>
                <w:sz w:val="20"/>
                <w:szCs w:val="20"/>
              </w:rPr>
            </w:pPr>
            <w:r w:rsidRPr="00646F4A">
              <w:rPr>
                <w:rFonts w:cs="Arial"/>
                <w:bCs/>
                <w:sz w:val="20"/>
                <w:szCs w:val="20"/>
              </w:rPr>
              <w:t>S</w:t>
            </w:r>
          </w:p>
        </w:tc>
        <w:tc>
          <w:tcPr>
            <w:tcW w:w="247" w:type="pct"/>
            <w:shd w:val="clear" w:color="auto" w:fill="FFFFFF"/>
          </w:tcPr>
          <w:p w14:paraId="1D514D0A" w14:textId="37E4C835" w:rsidR="00780098" w:rsidRPr="00646F4A" w:rsidRDefault="00780098" w:rsidP="00DD2A14">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53054A3B" w14:textId="77777777" w:rsidR="00780098" w:rsidRPr="00646F4A" w:rsidRDefault="00780098" w:rsidP="00DD2A14">
            <w:pPr>
              <w:spacing w:before="40"/>
              <w:jc w:val="center"/>
              <w:rPr>
                <w:rFonts w:cs="Arial"/>
                <w:bCs/>
                <w:sz w:val="20"/>
                <w:szCs w:val="20"/>
              </w:rPr>
            </w:pPr>
          </w:p>
        </w:tc>
      </w:tr>
      <w:tr w:rsidR="00646F4A" w:rsidRPr="00646F4A" w14:paraId="675B9D7D" w14:textId="77777777" w:rsidTr="00544BAF">
        <w:trPr>
          <w:cantSplit/>
          <w:trHeight w:val="1029"/>
        </w:trPr>
        <w:tc>
          <w:tcPr>
            <w:tcW w:w="142" w:type="pct"/>
            <w:vMerge w:val="restart"/>
            <w:tcBorders>
              <w:top w:val="single" w:sz="4" w:space="0" w:color="auto"/>
              <w:left w:val="single" w:sz="4" w:space="0" w:color="auto"/>
              <w:right w:val="single" w:sz="4" w:space="0" w:color="auto"/>
            </w:tcBorders>
            <w:shd w:val="clear" w:color="auto" w:fill="FFFFFF"/>
          </w:tcPr>
          <w:p w14:paraId="3AD6BE2A" w14:textId="14A1369D" w:rsidR="00DD2A14" w:rsidRPr="00646F4A" w:rsidRDefault="00DD2A14" w:rsidP="00DD2A14">
            <w:pPr>
              <w:spacing w:before="40"/>
              <w:jc w:val="center"/>
              <w:rPr>
                <w:rFonts w:cs="Arial"/>
                <w:sz w:val="20"/>
                <w:szCs w:val="20"/>
              </w:rPr>
            </w:pPr>
            <w:r w:rsidRPr="00646F4A">
              <w:rPr>
                <w:rFonts w:cs="Arial"/>
                <w:sz w:val="20"/>
                <w:szCs w:val="20"/>
              </w:rPr>
              <w:t>37</w:t>
            </w:r>
          </w:p>
        </w:tc>
        <w:tc>
          <w:tcPr>
            <w:tcW w:w="539" w:type="pct"/>
            <w:vMerge w:val="restart"/>
            <w:tcBorders>
              <w:top w:val="single" w:sz="4" w:space="0" w:color="auto"/>
              <w:left w:val="single" w:sz="4" w:space="0" w:color="auto"/>
              <w:right w:val="single" w:sz="4" w:space="0" w:color="auto"/>
            </w:tcBorders>
            <w:shd w:val="clear" w:color="auto" w:fill="FFFFFF"/>
          </w:tcPr>
          <w:p w14:paraId="5B4A3330" w14:textId="41AF0BD8" w:rsidR="00DD2A14" w:rsidRPr="00646F4A" w:rsidRDefault="00DD2A14" w:rsidP="00DD2A14">
            <w:pPr>
              <w:spacing w:before="40"/>
              <w:jc w:val="left"/>
              <w:rPr>
                <w:rFonts w:cs="Arial"/>
                <w:sz w:val="20"/>
                <w:szCs w:val="20"/>
              </w:rPr>
            </w:pPr>
            <w:r w:rsidRPr="00646F4A">
              <w:rPr>
                <w:rFonts w:cs="Arial"/>
                <w:sz w:val="20"/>
                <w:szCs w:val="20"/>
              </w:rPr>
              <w:t xml:space="preserve">Coventry Technical Rugby Club </w:t>
            </w:r>
          </w:p>
        </w:tc>
        <w:tc>
          <w:tcPr>
            <w:tcW w:w="309" w:type="pct"/>
            <w:vMerge w:val="restart"/>
          </w:tcPr>
          <w:p w14:paraId="489AA1C9" w14:textId="34281A94" w:rsidR="00DD2A14" w:rsidRPr="00646F4A" w:rsidRDefault="00DD2A14" w:rsidP="00DD2A14">
            <w:pPr>
              <w:spacing w:before="40"/>
              <w:jc w:val="center"/>
              <w:rPr>
                <w:rFonts w:cs="Arial"/>
                <w:sz w:val="20"/>
                <w:szCs w:val="20"/>
              </w:rPr>
            </w:pPr>
            <w:r w:rsidRPr="00646F4A">
              <w:rPr>
                <w:rFonts w:cs="Arial"/>
                <w:sz w:val="20"/>
                <w:szCs w:val="20"/>
              </w:rPr>
              <w:t>CV4 8DY</w:t>
            </w:r>
          </w:p>
        </w:tc>
        <w:tc>
          <w:tcPr>
            <w:tcW w:w="337" w:type="pct"/>
            <w:shd w:val="clear" w:color="auto" w:fill="auto"/>
          </w:tcPr>
          <w:p w14:paraId="6F3D84B1" w14:textId="598FE193" w:rsidR="00DD2A14" w:rsidRPr="00646F4A" w:rsidRDefault="00DD2A14" w:rsidP="00DD2A14">
            <w:pPr>
              <w:spacing w:before="40"/>
              <w:jc w:val="center"/>
              <w:rPr>
                <w:rFonts w:cs="Arial"/>
                <w:sz w:val="20"/>
                <w:szCs w:val="20"/>
              </w:rPr>
            </w:pPr>
            <w:r w:rsidRPr="00646F4A">
              <w:rPr>
                <w:rFonts w:cs="Arial"/>
                <w:sz w:val="20"/>
                <w:szCs w:val="20"/>
              </w:rPr>
              <w:t>Football</w:t>
            </w:r>
          </w:p>
        </w:tc>
        <w:tc>
          <w:tcPr>
            <w:tcW w:w="350" w:type="pct"/>
            <w:vMerge w:val="restart"/>
            <w:shd w:val="clear" w:color="auto" w:fill="auto"/>
          </w:tcPr>
          <w:p w14:paraId="261870FD" w14:textId="10418E78" w:rsidR="00DD2A14" w:rsidRPr="00646F4A" w:rsidRDefault="00DD2A14" w:rsidP="00DD2A14">
            <w:pPr>
              <w:spacing w:before="40"/>
              <w:jc w:val="center"/>
              <w:rPr>
                <w:rFonts w:cs="Arial"/>
                <w:bCs/>
                <w:sz w:val="20"/>
                <w:szCs w:val="20"/>
              </w:rPr>
            </w:pPr>
            <w:r w:rsidRPr="00646F4A">
              <w:rPr>
                <w:rFonts w:cs="Arial"/>
                <w:bCs/>
                <w:sz w:val="20"/>
                <w:szCs w:val="20"/>
              </w:rPr>
              <w:t>Sports Club</w:t>
            </w:r>
          </w:p>
        </w:tc>
        <w:tc>
          <w:tcPr>
            <w:tcW w:w="758" w:type="pct"/>
            <w:shd w:val="clear" w:color="auto" w:fill="auto"/>
          </w:tcPr>
          <w:p w14:paraId="12B368F6" w14:textId="34A9E9A0" w:rsidR="00DD2A14" w:rsidRPr="00646F4A" w:rsidRDefault="00DD2A14" w:rsidP="00DD2A14">
            <w:pPr>
              <w:spacing w:before="40"/>
              <w:jc w:val="left"/>
              <w:rPr>
                <w:rFonts w:cs="Arial"/>
                <w:bCs/>
                <w:sz w:val="20"/>
                <w:szCs w:val="20"/>
              </w:rPr>
            </w:pPr>
            <w:r w:rsidRPr="00646F4A">
              <w:rPr>
                <w:rFonts w:cs="Arial"/>
                <w:bCs/>
                <w:sz w:val="20"/>
                <w:szCs w:val="20"/>
              </w:rPr>
              <w:t xml:space="preserve">One poor quality adult pitch and one poor quality youth 11v11 pitch. The adult pitch is played to its capacity whilst the youth 11v11 pitch is overplayed. The site is allocated for a residential development, with the lease agreement due to expire in 2025. </w:t>
            </w:r>
          </w:p>
        </w:tc>
        <w:tc>
          <w:tcPr>
            <w:tcW w:w="808" w:type="pct"/>
            <w:shd w:val="clear" w:color="auto" w:fill="auto"/>
          </w:tcPr>
          <w:p w14:paraId="32614978" w14:textId="58F09D7F" w:rsidR="00CE6112" w:rsidRPr="00646F4A" w:rsidRDefault="00CE6112" w:rsidP="00DD2A14">
            <w:pPr>
              <w:spacing w:before="40"/>
              <w:jc w:val="left"/>
              <w:rPr>
                <w:rFonts w:cs="Arial"/>
                <w:bCs/>
                <w:sz w:val="20"/>
                <w:szCs w:val="20"/>
              </w:rPr>
            </w:pPr>
            <w:r w:rsidRPr="00646F4A">
              <w:rPr>
                <w:rFonts w:cs="Arial"/>
                <w:bCs/>
                <w:sz w:val="20"/>
                <w:szCs w:val="20"/>
              </w:rPr>
              <w:t>Improve pitch quality through enhanced maintenance regime to alleviate overplay.</w:t>
            </w:r>
          </w:p>
          <w:p w14:paraId="07CE710C" w14:textId="2B1DD42B" w:rsidR="00DD2A14" w:rsidRPr="00646F4A" w:rsidRDefault="00DD2A14" w:rsidP="00DD2A14">
            <w:pPr>
              <w:spacing w:before="40"/>
              <w:jc w:val="left"/>
              <w:rPr>
                <w:rFonts w:cs="Arial"/>
                <w:bCs/>
                <w:sz w:val="20"/>
                <w:szCs w:val="20"/>
              </w:rPr>
            </w:pPr>
            <w:r w:rsidRPr="00646F4A">
              <w:rPr>
                <w:rFonts w:cs="Arial"/>
                <w:bCs/>
                <w:sz w:val="20"/>
                <w:szCs w:val="20"/>
              </w:rPr>
              <w:t xml:space="preserve">Ensure replacement provision is provided to an equal or better quantity and quality, in line with national planning policy.  </w:t>
            </w:r>
          </w:p>
        </w:tc>
        <w:tc>
          <w:tcPr>
            <w:tcW w:w="310" w:type="pct"/>
            <w:shd w:val="clear" w:color="auto" w:fill="auto"/>
          </w:tcPr>
          <w:p w14:paraId="630AB7BD" w14:textId="757480C1" w:rsidR="00DD2A14" w:rsidRPr="00646F4A" w:rsidRDefault="00DD2A14" w:rsidP="00DD2A14">
            <w:pPr>
              <w:spacing w:before="40"/>
              <w:jc w:val="center"/>
              <w:rPr>
                <w:rFonts w:cs="Arial"/>
                <w:bCs/>
                <w:sz w:val="20"/>
                <w:szCs w:val="20"/>
              </w:rPr>
            </w:pPr>
            <w:r w:rsidRPr="00646F4A">
              <w:rPr>
                <w:rFonts w:cs="Arial"/>
                <w:bCs/>
                <w:sz w:val="20"/>
                <w:szCs w:val="20"/>
              </w:rPr>
              <w:t>Club</w:t>
            </w:r>
          </w:p>
          <w:p w14:paraId="004974F5" w14:textId="77777777" w:rsidR="00DD2A14" w:rsidRPr="00646F4A" w:rsidRDefault="00DD2A14" w:rsidP="00DD2A14">
            <w:pPr>
              <w:spacing w:before="40"/>
              <w:jc w:val="center"/>
              <w:rPr>
                <w:rFonts w:cs="Arial"/>
                <w:bCs/>
                <w:sz w:val="20"/>
                <w:szCs w:val="20"/>
              </w:rPr>
            </w:pPr>
            <w:r w:rsidRPr="00646F4A">
              <w:rPr>
                <w:rFonts w:cs="Arial"/>
                <w:bCs/>
                <w:sz w:val="20"/>
                <w:szCs w:val="20"/>
              </w:rPr>
              <w:t>FF</w:t>
            </w:r>
          </w:p>
          <w:p w14:paraId="15D39E5F" w14:textId="117C5FF5" w:rsidR="00DD2A14" w:rsidRPr="00646F4A" w:rsidRDefault="00DD2A14" w:rsidP="00DD2A14">
            <w:pPr>
              <w:spacing w:before="40"/>
              <w:jc w:val="center"/>
              <w:rPr>
                <w:rFonts w:cs="Arial"/>
                <w:bCs/>
                <w:sz w:val="20"/>
                <w:szCs w:val="20"/>
              </w:rPr>
            </w:pPr>
            <w:r w:rsidRPr="00646F4A">
              <w:rPr>
                <w:rFonts w:cs="Arial"/>
                <w:bCs/>
                <w:sz w:val="20"/>
                <w:szCs w:val="20"/>
              </w:rPr>
              <w:t>FA</w:t>
            </w:r>
          </w:p>
        </w:tc>
        <w:tc>
          <w:tcPr>
            <w:tcW w:w="324" w:type="pct"/>
            <w:vMerge w:val="restart"/>
            <w:shd w:val="clear" w:color="auto" w:fill="FFFFFF"/>
          </w:tcPr>
          <w:p w14:paraId="726F6126" w14:textId="1895C257" w:rsidR="00DD2A14" w:rsidRPr="00646F4A" w:rsidRDefault="00DD2A14" w:rsidP="00DD2A14">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35EEE950" w14:textId="5745DED1" w:rsidR="00DD2A14" w:rsidRPr="00646F4A" w:rsidRDefault="00DD2A14" w:rsidP="00DD2A14">
            <w:pPr>
              <w:spacing w:before="40"/>
              <w:jc w:val="center"/>
              <w:rPr>
                <w:rFonts w:cs="Arial"/>
                <w:bCs/>
                <w:sz w:val="20"/>
                <w:szCs w:val="20"/>
              </w:rPr>
            </w:pPr>
            <w:r w:rsidRPr="00646F4A">
              <w:rPr>
                <w:rFonts w:cs="Arial"/>
                <w:bCs/>
                <w:sz w:val="20"/>
                <w:szCs w:val="20"/>
              </w:rPr>
              <w:t>H</w:t>
            </w:r>
          </w:p>
        </w:tc>
        <w:tc>
          <w:tcPr>
            <w:tcW w:w="315" w:type="pct"/>
            <w:shd w:val="clear" w:color="auto" w:fill="FFFFFF"/>
          </w:tcPr>
          <w:p w14:paraId="29797B4E" w14:textId="05B09D7D" w:rsidR="00DD2A14" w:rsidRPr="00646F4A" w:rsidRDefault="00DD2A14" w:rsidP="00DD2A14">
            <w:pPr>
              <w:spacing w:before="40"/>
              <w:jc w:val="center"/>
              <w:rPr>
                <w:rFonts w:cs="Arial"/>
                <w:bCs/>
                <w:sz w:val="20"/>
                <w:szCs w:val="20"/>
              </w:rPr>
            </w:pPr>
            <w:r w:rsidRPr="00646F4A">
              <w:rPr>
                <w:rFonts w:cs="Arial"/>
                <w:bCs/>
                <w:sz w:val="20"/>
                <w:szCs w:val="20"/>
              </w:rPr>
              <w:t>M</w:t>
            </w:r>
          </w:p>
        </w:tc>
        <w:tc>
          <w:tcPr>
            <w:tcW w:w="247" w:type="pct"/>
            <w:shd w:val="clear" w:color="auto" w:fill="FFFFFF"/>
          </w:tcPr>
          <w:p w14:paraId="347C1FA0" w14:textId="0C09FD0D" w:rsidR="00DD2A14" w:rsidRPr="00646F4A" w:rsidRDefault="00DD2A14" w:rsidP="00DD2A14">
            <w:pPr>
              <w:spacing w:before="40"/>
              <w:jc w:val="center"/>
              <w:rPr>
                <w:rFonts w:cs="Arial"/>
                <w:bCs/>
                <w:sz w:val="20"/>
                <w:szCs w:val="20"/>
              </w:rPr>
            </w:pPr>
            <w:r w:rsidRPr="00646F4A">
              <w:rPr>
                <w:rFonts w:cs="Arial"/>
                <w:bCs/>
                <w:sz w:val="20"/>
                <w:szCs w:val="20"/>
              </w:rPr>
              <w:t>H</w:t>
            </w:r>
          </w:p>
        </w:tc>
        <w:tc>
          <w:tcPr>
            <w:tcW w:w="245" w:type="pct"/>
            <w:vMerge w:val="restart"/>
            <w:shd w:val="clear" w:color="auto" w:fill="FFFFFF"/>
          </w:tcPr>
          <w:p w14:paraId="18D6111F" w14:textId="6CE57083" w:rsidR="00DD2A14" w:rsidRPr="00646F4A" w:rsidRDefault="00DD2A14" w:rsidP="00DD2A14">
            <w:pPr>
              <w:spacing w:before="40"/>
              <w:jc w:val="center"/>
              <w:rPr>
                <w:rFonts w:cs="Arial"/>
                <w:bCs/>
                <w:sz w:val="20"/>
                <w:szCs w:val="20"/>
              </w:rPr>
            </w:pPr>
            <w:r w:rsidRPr="00646F4A">
              <w:rPr>
                <w:rFonts w:cs="Arial"/>
                <w:bCs/>
                <w:sz w:val="20"/>
                <w:szCs w:val="20"/>
              </w:rPr>
              <w:t xml:space="preserve">Protect </w:t>
            </w:r>
          </w:p>
        </w:tc>
      </w:tr>
      <w:tr w:rsidR="00646F4A" w:rsidRPr="00646F4A" w14:paraId="30FB4BEB" w14:textId="77777777" w:rsidTr="00544BAF">
        <w:trPr>
          <w:cantSplit/>
          <w:trHeight w:val="900"/>
        </w:trPr>
        <w:tc>
          <w:tcPr>
            <w:tcW w:w="142" w:type="pct"/>
            <w:vMerge/>
            <w:tcBorders>
              <w:left w:val="single" w:sz="4" w:space="0" w:color="auto"/>
              <w:right w:val="single" w:sz="4" w:space="0" w:color="auto"/>
            </w:tcBorders>
            <w:shd w:val="clear" w:color="auto" w:fill="FFFFFF"/>
          </w:tcPr>
          <w:p w14:paraId="1E8071FB" w14:textId="77777777" w:rsidR="00DD2A14" w:rsidRPr="00646F4A" w:rsidRDefault="00DD2A14" w:rsidP="00DD2A14">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40A15F4F" w14:textId="77777777" w:rsidR="00DD2A14" w:rsidRPr="00646F4A" w:rsidRDefault="00DD2A14" w:rsidP="00DD2A14">
            <w:pPr>
              <w:spacing w:before="40"/>
              <w:jc w:val="left"/>
              <w:rPr>
                <w:rFonts w:cs="Arial"/>
                <w:sz w:val="20"/>
                <w:szCs w:val="20"/>
              </w:rPr>
            </w:pPr>
          </w:p>
        </w:tc>
        <w:tc>
          <w:tcPr>
            <w:tcW w:w="309" w:type="pct"/>
            <w:vMerge/>
          </w:tcPr>
          <w:p w14:paraId="09D22B3A" w14:textId="77777777" w:rsidR="00DD2A14" w:rsidRPr="00646F4A" w:rsidRDefault="00DD2A14" w:rsidP="00DD2A14">
            <w:pPr>
              <w:spacing w:before="40"/>
              <w:jc w:val="center"/>
              <w:rPr>
                <w:rFonts w:cs="Arial"/>
                <w:sz w:val="20"/>
                <w:szCs w:val="20"/>
              </w:rPr>
            </w:pPr>
          </w:p>
        </w:tc>
        <w:tc>
          <w:tcPr>
            <w:tcW w:w="337" w:type="pct"/>
            <w:vMerge w:val="restart"/>
            <w:shd w:val="clear" w:color="auto" w:fill="auto"/>
          </w:tcPr>
          <w:p w14:paraId="5ED0F529" w14:textId="659886B1" w:rsidR="00DD2A14" w:rsidRPr="00646F4A" w:rsidRDefault="00DD2A14" w:rsidP="00DD2A14">
            <w:pPr>
              <w:spacing w:before="40"/>
              <w:jc w:val="center"/>
              <w:rPr>
                <w:rFonts w:cs="Arial"/>
                <w:sz w:val="20"/>
                <w:szCs w:val="20"/>
              </w:rPr>
            </w:pPr>
            <w:r w:rsidRPr="00646F4A">
              <w:rPr>
                <w:rFonts w:cs="Arial"/>
                <w:sz w:val="20"/>
                <w:szCs w:val="20"/>
              </w:rPr>
              <w:t>Rugby Union</w:t>
            </w:r>
          </w:p>
        </w:tc>
        <w:tc>
          <w:tcPr>
            <w:tcW w:w="350" w:type="pct"/>
            <w:vMerge/>
            <w:shd w:val="clear" w:color="auto" w:fill="auto"/>
          </w:tcPr>
          <w:p w14:paraId="1159FC5D" w14:textId="77777777" w:rsidR="00DD2A14" w:rsidRPr="00646F4A" w:rsidRDefault="00DD2A14" w:rsidP="00DD2A14">
            <w:pPr>
              <w:spacing w:before="40"/>
              <w:jc w:val="center"/>
              <w:rPr>
                <w:rFonts w:cs="Arial"/>
                <w:bCs/>
                <w:sz w:val="20"/>
                <w:szCs w:val="20"/>
              </w:rPr>
            </w:pPr>
          </w:p>
        </w:tc>
        <w:tc>
          <w:tcPr>
            <w:tcW w:w="758" w:type="pct"/>
            <w:vMerge w:val="restart"/>
            <w:shd w:val="clear" w:color="auto" w:fill="auto"/>
          </w:tcPr>
          <w:p w14:paraId="6D12AB53" w14:textId="0907428C" w:rsidR="00DD2A14" w:rsidRPr="00646F4A" w:rsidRDefault="00DD2A14" w:rsidP="00DD2A14">
            <w:pPr>
              <w:spacing w:before="40"/>
              <w:jc w:val="left"/>
              <w:rPr>
                <w:rFonts w:cs="Arial"/>
                <w:bCs/>
                <w:sz w:val="20"/>
                <w:szCs w:val="20"/>
              </w:rPr>
            </w:pPr>
            <w:r w:rsidRPr="00646F4A">
              <w:rPr>
                <w:rFonts w:cs="Arial"/>
                <w:bCs/>
                <w:sz w:val="20"/>
                <w:szCs w:val="20"/>
              </w:rPr>
              <w:t xml:space="preserve">One poor quality senior pitch which is played to capacity. </w:t>
            </w:r>
          </w:p>
          <w:p w14:paraId="443346CA" w14:textId="577B12C6" w:rsidR="00DD2A14" w:rsidRPr="00646F4A" w:rsidRDefault="00DD2A14" w:rsidP="00DD2A14">
            <w:pPr>
              <w:spacing w:before="40"/>
              <w:jc w:val="left"/>
              <w:rPr>
                <w:rFonts w:cs="Arial"/>
                <w:bCs/>
                <w:sz w:val="20"/>
                <w:szCs w:val="20"/>
              </w:rPr>
            </w:pPr>
            <w:r w:rsidRPr="00646F4A">
              <w:rPr>
                <w:rFonts w:cs="Arial"/>
                <w:bCs/>
                <w:sz w:val="20"/>
                <w:szCs w:val="20"/>
              </w:rPr>
              <w:t>The site is allocated for a residential development, with the lease agreement due to expire in 2025.</w:t>
            </w:r>
          </w:p>
        </w:tc>
        <w:tc>
          <w:tcPr>
            <w:tcW w:w="808" w:type="pct"/>
            <w:shd w:val="clear" w:color="auto" w:fill="auto"/>
          </w:tcPr>
          <w:p w14:paraId="7E2F8666" w14:textId="22D91FAD" w:rsidR="00DD2A14" w:rsidRPr="00646F4A" w:rsidRDefault="00DD2A14" w:rsidP="00DD2A14">
            <w:pPr>
              <w:spacing w:before="40"/>
              <w:jc w:val="left"/>
              <w:rPr>
                <w:rFonts w:cs="Arial"/>
                <w:bCs/>
                <w:sz w:val="20"/>
                <w:szCs w:val="20"/>
              </w:rPr>
            </w:pPr>
            <w:r w:rsidRPr="00646F4A">
              <w:rPr>
                <w:rFonts w:cs="Arial"/>
                <w:bCs/>
                <w:sz w:val="20"/>
                <w:szCs w:val="20"/>
              </w:rPr>
              <w:t xml:space="preserve">Ensure replacement provision is provided to an equal or better quantity and quality, in line with national planning policy.  </w:t>
            </w:r>
          </w:p>
        </w:tc>
        <w:tc>
          <w:tcPr>
            <w:tcW w:w="310" w:type="pct"/>
            <w:vMerge w:val="restart"/>
            <w:shd w:val="clear" w:color="auto" w:fill="auto"/>
          </w:tcPr>
          <w:p w14:paraId="6C22541A" w14:textId="37540162" w:rsidR="00DD2A14" w:rsidRPr="00646F4A" w:rsidRDefault="00DD2A14" w:rsidP="00DD2A14">
            <w:pPr>
              <w:spacing w:before="40"/>
              <w:jc w:val="center"/>
              <w:rPr>
                <w:rFonts w:cs="Arial"/>
                <w:bCs/>
                <w:sz w:val="20"/>
                <w:szCs w:val="20"/>
              </w:rPr>
            </w:pPr>
            <w:r w:rsidRPr="00646F4A">
              <w:rPr>
                <w:rFonts w:cs="Arial"/>
                <w:bCs/>
                <w:sz w:val="20"/>
                <w:szCs w:val="20"/>
              </w:rPr>
              <w:t>Sports Club</w:t>
            </w:r>
          </w:p>
          <w:p w14:paraId="002D0A32" w14:textId="629E40A1" w:rsidR="00DD2A14" w:rsidRPr="00646F4A" w:rsidRDefault="00DD2A14" w:rsidP="00DD2A14">
            <w:pPr>
              <w:spacing w:before="40"/>
              <w:jc w:val="center"/>
              <w:rPr>
                <w:rFonts w:cs="Arial"/>
                <w:bCs/>
                <w:sz w:val="20"/>
                <w:szCs w:val="20"/>
              </w:rPr>
            </w:pPr>
            <w:r w:rsidRPr="00646F4A">
              <w:rPr>
                <w:rFonts w:cs="Arial"/>
                <w:bCs/>
                <w:sz w:val="20"/>
                <w:szCs w:val="20"/>
              </w:rPr>
              <w:t>FF</w:t>
            </w:r>
          </w:p>
          <w:p w14:paraId="00440127" w14:textId="6E756A29" w:rsidR="00DD2A14" w:rsidRPr="00646F4A" w:rsidRDefault="00DD2A14" w:rsidP="00DD2A14">
            <w:pPr>
              <w:spacing w:before="40"/>
              <w:jc w:val="center"/>
              <w:rPr>
                <w:rFonts w:cs="Arial"/>
                <w:bCs/>
                <w:sz w:val="20"/>
                <w:szCs w:val="20"/>
              </w:rPr>
            </w:pPr>
            <w:r w:rsidRPr="00646F4A">
              <w:rPr>
                <w:rFonts w:cs="Arial"/>
                <w:bCs/>
                <w:sz w:val="20"/>
                <w:szCs w:val="20"/>
              </w:rPr>
              <w:t>RFU</w:t>
            </w:r>
          </w:p>
        </w:tc>
        <w:tc>
          <w:tcPr>
            <w:tcW w:w="324" w:type="pct"/>
            <w:vMerge/>
            <w:shd w:val="clear" w:color="auto" w:fill="FFFFFF"/>
          </w:tcPr>
          <w:p w14:paraId="4BECDFA7" w14:textId="77777777" w:rsidR="00DD2A14" w:rsidRPr="00646F4A" w:rsidRDefault="00DD2A14" w:rsidP="00DD2A14">
            <w:pPr>
              <w:spacing w:before="40"/>
              <w:jc w:val="center"/>
              <w:rPr>
                <w:rFonts w:cs="Arial"/>
                <w:bCs/>
                <w:sz w:val="20"/>
                <w:szCs w:val="20"/>
              </w:rPr>
            </w:pPr>
          </w:p>
        </w:tc>
        <w:tc>
          <w:tcPr>
            <w:tcW w:w="315" w:type="pct"/>
            <w:shd w:val="clear" w:color="auto" w:fill="FFFFFF"/>
          </w:tcPr>
          <w:p w14:paraId="594CE322" w14:textId="149EDD62" w:rsidR="00DD2A14" w:rsidRPr="00646F4A" w:rsidRDefault="00DD2A14" w:rsidP="00DD2A14">
            <w:pPr>
              <w:spacing w:before="40"/>
              <w:jc w:val="center"/>
              <w:rPr>
                <w:rFonts w:cs="Arial"/>
                <w:bCs/>
                <w:sz w:val="20"/>
                <w:szCs w:val="20"/>
              </w:rPr>
            </w:pPr>
            <w:r w:rsidRPr="00646F4A">
              <w:rPr>
                <w:rFonts w:cs="Arial"/>
                <w:bCs/>
                <w:sz w:val="20"/>
                <w:szCs w:val="20"/>
              </w:rPr>
              <w:t>H</w:t>
            </w:r>
          </w:p>
        </w:tc>
        <w:tc>
          <w:tcPr>
            <w:tcW w:w="315" w:type="pct"/>
            <w:shd w:val="clear" w:color="auto" w:fill="FFFFFF"/>
          </w:tcPr>
          <w:p w14:paraId="75B272EE" w14:textId="490934E4" w:rsidR="00DD2A14" w:rsidRPr="00646F4A" w:rsidRDefault="00DD2A14" w:rsidP="00DD2A14">
            <w:pPr>
              <w:spacing w:before="40"/>
              <w:jc w:val="center"/>
              <w:rPr>
                <w:rFonts w:cs="Arial"/>
                <w:bCs/>
                <w:sz w:val="20"/>
                <w:szCs w:val="20"/>
              </w:rPr>
            </w:pPr>
            <w:r w:rsidRPr="00646F4A">
              <w:rPr>
                <w:rFonts w:cs="Arial"/>
                <w:bCs/>
                <w:sz w:val="20"/>
                <w:szCs w:val="20"/>
              </w:rPr>
              <w:t>M</w:t>
            </w:r>
          </w:p>
        </w:tc>
        <w:tc>
          <w:tcPr>
            <w:tcW w:w="247" w:type="pct"/>
            <w:shd w:val="clear" w:color="auto" w:fill="FFFFFF"/>
          </w:tcPr>
          <w:p w14:paraId="59EFFDA9" w14:textId="519B93E1" w:rsidR="00DD2A14" w:rsidRPr="00646F4A" w:rsidRDefault="00DD2A14" w:rsidP="00DD2A14">
            <w:pPr>
              <w:spacing w:before="40"/>
              <w:jc w:val="center"/>
              <w:rPr>
                <w:rFonts w:cs="Arial"/>
                <w:bCs/>
                <w:sz w:val="20"/>
                <w:szCs w:val="20"/>
              </w:rPr>
            </w:pPr>
            <w:r w:rsidRPr="00646F4A">
              <w:rPr>
                <w:rFonts w:cs="Arial"/>
                <w:bCs/>
                <w:sz w:val="20"/>
                <w:szCs w:val="20"/>
              </w:rPr>
              <w:t>H</w:t>
            </w:r>
          </w:p>
        </w:tc>
        <w:tc>
          <w:tcPr>
            <w:tcW w:w="245" w:type="pct"/>
            <w:vMerge/>
            <w:shd w:val="clear" w:color="auto" w:fill="FFFFFF"/>
          </w:tcPr>
          <w:p w14:paraId="66E31721" w14:textId="77777777" w:rsidR="00DD2A14" w:rsidRPr="00646F4A" w:rsidRDefault="00DD2A14" w:rsidP="00DD2A14">
            <w:pPr>
              <w:spacing w:before="40"/>
              <w:jc w:val="center"/>
              <w:rPr>
                <w:rFonts w:cs="Arial"/>
                <w:bCs/>
                <w:sz w:val="20"/>
                <w:szCs w:val="20"/>
              </w:rPr>
            </w:pPr>
          </w:p>
        </w:tc>
      </w:tr>
      <w:tr w:rsidR="00646F4A" w:rsidRPr="00646F4A" w14:paraId="60824EBB" w14:textId="77777777" w:rsidTr="00544BAF">
        <w:trPr>
          <w:cantSplit/>
          <w:trHeight w:val="780"/>
        </w:trPr>
        <w:tc>
          <w:tcPr>
            <w:tcW w:w="142" w:type="pct"/>
            <w:vMerge/>
            <w:tcBorders>
              <w:left w:val="single" w:sz="4" w:space="0" w:color="auto"/>
              <w:right w:val="single" w:sz="4" w:space="0" w:color="auto"/>
            </w:tcBorders>
            <w:shd w:val="clear" w:color="auto" w:fill="FFFFFF"/>
          </w:tcPr>
          <w:p w14:paraId="0F2B00A1" w14:textId="77777777" w:rsidR="00DD2A14" w:rsidRPr="00646F4A" w:rsidRDefault="00DD2A14" w:rsidP="00DD2A14">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7FC3DC5A" w14:textId="77777777" w:rsidR="00DD2A14" w:rsidRPr="00646F4A" w:rsidRDefault="00DD2A14" w:rsidP="00DD2A14">
            <w:pPr>
              <w:spacing w:before="40"/>
              <w:jc w:val="left"/>
              <w:rPr>
                <w:rFonts w:cs="Arial"/>
                <w:sz w:val="20"/>
                <w:szCs w:val="20"/>
              </w:rPr>
            </w:pPr>
          </w:p>
        </w:tc>
        <w:tc>
          <w:tcPr>
            <w:tcW w:w="309" w:type="pct"/>
            <w:vMerge/>
          </w:tcPr>
          <w:p w14:paraId="17E96DEC" w14:textId="77777777" w:rsidR="00DD2A14" w:rsidRPr="00646F4A" w:rsidRDefault="00DD2A14" w:rsidP="00DD2A14">
            <w:pPr>
              <w:spacing w:before="40"/>
              <w:jc w:val="center"/>
              <w:rPr>
                <w:rFonts w:cs="Arial"/>
                <w:sz w:val="20"/>
                <w:szCs w:val="20"/>
              </w:rPr>
            </w:pPr>
          </w:p>
        </w:tc>
        <w:tc>
          <w:tcPr>
            <w:tcW w:w="337" w:type="pct"/>
            <w:vMerge/>
            <w:shd w:val="clear" w:color="auto" w:fill="auto"/>
          </w:tcPr>
          <w:p w14:paraId="712AA8B5" w14:textId="77777777" w:rsidR="00DD2A14" w:rsidRPr="00646F4A" w:rsidRDefault="00DD2A14" w:rsidP="00DD2A14">
            <w:pPr>
              <w:spacing w:before="40"/>
              <w:jc w:val="center"/>
              <w:rPr>
                <w:rFonts w:cs="Arial"/>
                <w:sz w:val="20"/>
                <w:szCs w:val="20"/>
              </w:rPr>
            </w:pPr>
          </w:p>
        </w:tc>
        <w:tc>
          <w:tcPr>
            <w:tcW w:w="350" w:type="pct"/>
            <w:vMerge/>
            <w:shd w:val="clear" w:color="auto" w:fill="auto"/>
          </w:tcPr>
          <w:p w14:paraId="0C972DE1" w14:textId="77777777" w:rsidR="00DD2A14" w:rsidRPr="00646F4A" w:rsidRDefault="00DD2A14" w:rsidP="00DD2A14">
            <w:pPr>
              <w:spacing w:before="40"/>
              <w:jc w:val="center"/>
              <w:rPr>
                <w:rFonts w:cs="Arial"/>
                <w:bCs/>
                <w:sz w:val="20"/>
                <w:szCs w:val="20"/>
              </w:rPr>
            </w:pPr>
          </w:p>
        </w:tc>
        <w:tc>
          <w:tcPr>
            <w:tcW w:w="758" w:type="pct"/>
            <w:vMerge/>
            <w:shd w:val="clear" w:color="auto" w:fill="auto"/>
          </w:tcPr>
          <w:p w14:paraId="1EC7C99C" w14:textId="77777777" w:rsidR="00DD2A14" w:rsidRPr="00646F4A" w:rsidRDefault="00DD2A14" w:rsidP="00DD2A14">
            <w:pPr>
              <w:spacing w:before="40"/>
              <w:jc w:val="left"/>
              <w:rPr>
                <w:rFonts w:cs="Arial"/>
                <w:bCs/>
                <w:sz w:val="20"/>
                <w:szCs w:val="20"/>
              </w:rPr>
            </w:pPr>
          </w:p>
        </w:tc>
        <w:tc>
          <w:tcPr>
            <w:tcW w:w="808" w:type="pct"/>
            <w:shd w:val="clear" w:color="auto" w:fill="auto"/>
          </w:tcPr>
          <w:p w14:paraId="718E3A57" w14:textId="77777777" w:rsidR="00DD2A14" w:rsidRPr="00646F4A" w:rsidRDefault="00DD2A14" w:rsidP="00DD2A14">
            <w:pPr>
              <w:spacing w:before="40"/>
              <w:jc w:val="left"/>
              <w:rPr>
                <w:rFonts w:cs="Arial"/>
                <w:bCs/>
                <w:sz w:val="20"/>
                <w:szCs w:val="20"/>
              </w:rPr>
            </w:pPr>
            <w:r w:rsidRPr="00646F4A">
              <w:rPr>
                <w:rFonts w:cs="Arial"/>
                <w:bCs/>
                <w:sz w:val="20"/>
                <w:szCs w:val="20"/>
              </w:rPr>
              <w:t xml:space="preserve">Ensure the Club is provided with long-term tenure of a replacement site. </w:t>
            </w:r>
          </w:p>
        </w:tc>
        <w:tc>
          <w:tcPr>
            <w:tcW w:w="310" w:type="pct"/>
            <w:vMerge/>
            <w:shd w:val="clear" w:color="auto" w:fill="auto"/>
          </w:tcPr>
          <w:p w14:paraId="7860FF2F" w14:textId="77777777" w:rsidR="00DD2A14" w:rsidRPr="00646F4A" w:rsidRDefault="00DD2A14" w:rsidP="00DD2A14">
            <w:pPr>
              <w:spacing w:before="40"/>
              <w:jc w:val="center"/>
              <w:rPr>
                <w:rFonts w:cs="Arial"/>
                <w:bCs/>
                <w:sz w:val="20"/>
                <w:szCs w:val="20"/>
              </w:rPr>
            </w:pPr>
          </w:p>
        </w:tc>
        <w:tc>
          <w:tcPr>
            <w:tcW w:w="324" w:type="pct"/>
            <w:vMerge/>
            <w:shd w:val="clear" w:color="auto" w:fill="FFFFFF"/>
          </w:tcPr>
          <w:p w14:paraId="3C2A9759" w14:textId="77777777" w:rsidR="00DD2A14" w:rsidRPr="00646F4A" w:rsidRDefault="00DD2A14" w:rsidP="00DD2A14">
            <w:pPr>
              <w:spacing w:before="40"/>
              <w:jc w:val="center"/>
              <w:rPr>
                <w:rFonts w:cs="Arial"/>
                <w:bCs/>
                <w:sz w:val="20"/>
                <w:szCs w:val="20"/>
              </w:rPr>
            </w:pPr>
          </w:p>
        </w:tc>
        <w:tc>
          <w:tcPr>
            <w:tcW w:w="315" w:type="pct"/>
            <w:shd w:val="clear" w:color="auto" w:fill="FFFFFF"/>
          </w:tcPr>
          <w:p w14:paraId="48FD131D" w14:textId="034ED452" w:rsidR="00DD2A14" w:rsidRPr="00646F4A" w:rsidRDefault="00DD2A14" w:rsidP="00DD2A14">
            <w:pPr>
              <w:spacing w:before="40"/>
              <w:jc w:val="center"/>
              <w:rPr>
                <w:rFonts w:cs="Arial"/>
                <w:bCs/>
                <w:sz w:val="20"/>
                <w:szCs w:val="20"/>
              </w:rPr>
            </w:pPr>
            <w:r w:rsidRPr="00646F4A">
              <w:rPr>
                <w:rFonts w:cs="Arial"/>
                <w:bCs/>
                <w:sz w:val="20"/>
                <w:szCs w:val="20"/>
              </w:rPr>
              <w:t>H</w:t>
            </w:r>
          </w:p>
        </w:tc>
        <w:tc>
          <w:tcPr>
            <w:tcW w:w="315" w:type="pct"/>
            <w:shd w:val="clear" w:color="auto" w:fill="FFFFFF"/>
          </w:tcPr>
          <w:p w14:paraId="2FD31AF3" w14:textId="30FA58B3" w:rsidR="00DD2A14" w:rsidRPr="00646F4A" w:rsidRDefault="00DD2A14" w:rsidP="00DD2A14">
            <w:pPr>
              <w:spacing w:before="40"/>
              <w:jc w:val="center"/>
              <w:rPr>
                <w:rFonts w:cs="Arial"/>
                <w:bCs/>
                <w:sz w:val="20"/>
                <w:szCs w:val="20"/>
              </w:rPr>
            </w:pPr>
            <w:r w:rsidRPr="00646F4A">
              <w:rPr>
                <w:rFonts w:cs="Arial"/>
                <w:bCs/>
                <w:sz w:val="20"/>
                <w:szCs w:val="20"/>
              </w:rPr>
              <w:t>M</w:t>
            </w:r>
          </w:p>
        </w:tc>
        <w:tc>
          <w:tcPr>
            <w:tcW w:w="247" w:type="pct"/>
            <w:shd w:val="clear" w:color="auto" w:fill="FFFFFF"/>
          </w:tcPr>
          <w:p w14:paraId="50BDA6D5" w14:textId="03A6C416"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16B608F5" w14:textId="77777777" w:rsidR="00DD2A14" w:rsidRPr="00646F4A" w:rsidRDefault="00DD2A14" w:rsidP="00DD2A14">
            <w:pPr>
              <w:spacing w:before="40"/>
              <w:jc w:val="center"/>
              <w:rPr>
                <w:rFonts w:cs="Arial"/>
                <w:bCs/>
                <w:sz w:val="20"/>
                <w:szCs w:val="20"/>
              </w:rPr>
            </w:pPr>
          </w:p>
        </w:tc>
      </w:tr>
      <w:tr w:rsidR="00646F4A" w:rsidRPr="00646F4A" w14:paraId="7585AAE3" w14:textId="77777777" w:rsidTr="00544BAF">
        <w:trPr>
          <w:cantSplit/>
          <w:trHeight w:val="870"/>
        </w:trPr>
        <w:tc>
          <w:tcPr>
            <w:tcW w:w="142" w:type="pct"/>
            <w:vMerge w:val="restart"/>
            <w:tcBorders>
              <w:top w:val="single" w:sz="4" w:space="0" w:color="auto"/>
              <w:left w:val="single" w:sz="4" w:space="0" w:color="auto"/>
              <w:right w:val="single" w:sz="4" w:space="0" w:color="auto"/>
            </w:tcBorders>
            <w:shd w:val="clear" w:color="auto" w:fill="FFFFFF"/>
          </w:tcPr>
          <w:p w14:paraId="12921ECB" w14:textId="26DDC5F8" w:rsidR="00DD2A14" w:rsidRPr="00646F4A" w:rsidRDefault="00DD2A14" w:rsidP="00DD2A14">
            <w:pPr>
              <w:spacing w:before="40"/>
              <w:jc w:val="center"/>
              <w:rPr>
                <w:rFonts w:cs="Arial"/>
                <w:sz w:val="20"/>
                <w:szCs w:val="20"/>
              </w:rPr>
            </w:pPr>
            <w:r w:rsidRPr="00646F4A">
              <w:rPr>
                <w:rFonts w:cs="Arial"/>
                <w:sz w:val="20"/>
                <w:szCs w:val="20"/>
              </w:rPr>
              <w:t>43</w:t>
            </w:r>
          </w:p>
        </w:tc>
        <w:tc>
          <w:tcPr>
            <w:tcW w:w="539" w:type="pct"/>
            <w:vMerge w:val="restart"/>
            <w:tcBorders>
              <w:top w:val="single" w:sz="4" w:space="0" w:color="auto"/>
              <w:left w:val="single" w:sz="4" w:space="0" w:color="auto"/>
              <w:right w:val="single" w:sz="4" w:space="0" w:color="auto"/>
            </w:tcBorders>
            <w:shd w:val="clear" w:color="auto" w:fill="FFFFFF"/>
          </w:tcPr>
          <w:p w14:paraId="0AB41BDB" w14:textId="25008979" w:rsidR="00DD2A14" w:rsidRPr="00646F4A" w:rsidRDefault="00DD2A14" w:rsidP="00DD2A14">
            <w:pPr>
              <w:spacing w:before="40"/>
              <w:jc w:val="left"/>
              <w:rPr>
                <w:rFonts w:cs="Arial"/>
                <w:sz w:val="20"/>
                <w:szCs w:val="20"/>
              </w:rPr>
            </w:pPr>
            <w:r w:rsidRPr="00646F4A">
              <w:rPr>
                <w:rFonts w:cs="Arial"/>
                <w:sz w:val="20"/>
                <w:szCs w:val="20"/>
              </w:rPr>
              <w:t>Eastern Green Recreation Ground</w:t>
            </w:r>
          </w:p>
        </w:tc>
        <w:tc>
          <w:tcPr>
            <w:tcW w:w="309" w:type="pct"/>
            <w:vMerge w:val="restart"/>
          </w:tcPr>
          <w:p w14:paraId="3A9D4653" w14:textId="2A6EEA2C" w:rsidR="00DD2A14" w:rsidRPr="00646F4A" w:rsidRDefault="00DD2A14" w:rsidP="00DD2A14">
            <w:pPr>
              <w:spacing w:before="40"/>
              <w:jc w:val="center"/>
              <w:rPr>
                <w:rFonts w:cs="Arial"/>
                <w:sz w:val="20"/>
                <w:szCs w:val="20"/>
              </w:rPr>
            </w:pPr>
            <w:r w:rsidRPr="00646F4A">
              <w:rPr>
                <w:rFonts w:cs="Arial"/>
                <w:sz w:val="20"/>
                <w:szCs w:val="20"/>
              </w:rPr>
              <w:t>CV5 7BX</w:t>
            </w:r>
          </w:p>
        </w:tc>
        <w:tc>
          <w:tcPr>
            <w:tcW w:w="337" w:type="pct"/>
            <w:vMerge w:val="restart"/>
            <w:shd w:val="clear" w:color="auto" w:fill="auto"/>
          </w:tcPr>
          <w:p w14:paraId="3E9FA69C" w14:textId="37E40ED8" w:rsidR="00DD2A14" w:rsidRPr="00646F4A" w:rsidRDefault="00DD2A14" w:rsidP="00DD2A14">
            <w:pPr>
              <w:spacing w:before="40"/>
              <w:jc w:val="center"/>
              <w:rPr>
                <w:rFonts w:cs="Arial"/>
                <w:sz w:val="20"/>
                <w:szCs w:val="20"/>
              </w:rPr>
            </w:pPr>
            <w:r w:rsidRPr="00646F4A">
              <w:rPr>
                <w:rFonts w:cs="Arial"/>
                <w:sz w:val="20"/>
                <w:szCs w:val="20"/>
              </w:rPr>
              <w:t>Football</w:t>
            </w:r>
          </w:p>
        </w:tc>
        <w:tc>
          <w:tcPr>
            <w:tcW w:w="350" w:type="pct"/>
            <w:vMerge w:val="restart"/>
            <w:shd w:val="clear" w:color="auto" w:fill="auto"/>
          </w:tcPr>
          <w:p w14:paraId="0DC77AF4" w14:textId="01BD04AF" w:rsidR="00DD2A14" w:rsidRPr="00646F4A" w:rsidRDefault="00DD2A14" w:rsidP="00DD2A14">
            <w:pPr>
              <w:spacing w:before="40"/>
              <w:jc w:val="center"/>
              <w:rPr>
                <w:rFonts w:cs="Arial"/>
                <w:bCs/>
                <w:sz w:val="20"/>
                <w:szCs w:val="20"/>
              </w:rPr>
            </w:pPr>
            <w:r w:rsidRPr="00646F4A">
              <w:rPr>
                <w:rFonts w:cs="Arial"/>
                <w:bCs/>
                <w:sz w:val="20"/>
                <w:szCs w:val="20"/>
              </w:rPr>
              <w:t>Council</w:t>
            </w:r>
          </w:p>
        </w:tc>
        <w:tc>
          <w:tcPr>
            <w:tcW w:w="758" w:type="pct"/>
            <w:vMerge w:val="restart"/>
            <w:shd w:val="clear" w:color="auto" w:fill="auto"/>
          </w:tcPr>
          <w:p w14:paraId="38C492AC" w14:textId="2A071F20" w:rsidR="00DD2A14" w:rsidRPr="00646F4A" w:rsidRDefault="00DD2A14" w:rsidP="00DD2A14">
            <w:pPr>
              <w:spacing w:before="40"/>
              <w:jc w:val="left"/>
              <w:rPr>
                <w:rFonts w:cs="Arial"/>
                <w:bCs/>
                <w:sz w:val="20"/>
                <w:szCs w:val="20"/>
              </w:rPr>
            </w:pPr>
            <w:r w:rsidRPr="00646F4A">
              <w:rPr>
                <w:rFonts w:cs="Arial"/>
                <w:bCs/>
                <w:sz w:val="20"/>
                <w:szCs w:val="20"/>
              </w:rPr>
              <w:t xml:space="preserve">The youth 11v11 pitch at this site is no longer marked out due to quality deterioration and frequent flooding. Serviced by poor quality ancillary facilities. </w:t>
            </w:r>
          </w:p>
        </w:tc>
        <w:tc>
          <w:tcPr>
            <w:tcW w:w="808" w:type="pct"/>
            <w:shd w:val="clear" w:color="auto" w:fill="auto"/>
          </w:tcPr>
          <w:p w14:paraId="683B9484" w14:textId="20D427E9" w:rsidR="00DD2A14" w:rsidRPr="00646F4A" w:rsidRDefault="00DD2A14" w:rsidP="00DD2A14">
            <w:pPr>
              <w:spacing w:before="40"/>
              <w:jc w:val="left"/>
              <w:rPr>
                <w:rFonts w:cs="Arial"/>
                <w:bCs/>
                <w:sz w:val="20"/>
                <w:szCs w:val="20"/>
              </w:rPr>
            </w:pPr>
            <w:r w:rsidRPr="00646F4A">
              <w:rPr>
                <w:rFonts w:cs="Arial"/>
                <w:bCs/>
                <w:sz w:val="20"/>
                <w:szCs w:val="20"/>
              </w:rPr>
              <w:t xml:space="preserve">Explore opportunities to bring the provision back into use, whilst as a minimum retaining the site as strategic reserve. </w:t>
            </w:r>
          </w:p>
        </w:tc>
        <w:tc>
          <w:tcPr>
            <w:tcW w:w="310" w:type="pct"/>
            <w:vMerge w:val="restart"/>
            <w:shd w:val="clear" w:color="auto" w:fill="auto"/>
          </w:tcPr>
          <w:p w14:paraId="177EC90D" w14:textId="77777777" w:rsidR="00DD2A14" w:rsidRPr="00646F4A" w:rsidRDefault="00DD2A14" w:rsidP="00DD2A14">
            <w:pPr>
              <w:spacing w:before="40"/>
              <w:jc w:val="center"/>
              <w:rPr>
                <w:rFonts w:cs="Arial"/>
                <w:bCs/>
                <w:sz w:val="20"/>
                <w:szCs w:val="20"/>
              </w:rPr>
            </w:pPr>
            <w:r w:rsidRPr="00646F4A">
              <w:rPr>
                <w:rFonts w:cs="Arial"/>
                <w:bCs/>
                <w:sz w:val="20"/>
                <w:szCs w:val="20"/>
              </w:rPr>
              <w:t>Council</w:t>
            </w:r>
          </w:p>
          <w:p w14:paraId="6C643A57" w14:textId="77777777" w:rsidR="00DD2A14" w:rsidRPr="00646F4A" w:rsidRDefault="00DD2A14" w:rsidP="00DD2A14">
            <w:pPr>
              <w:spacing w:before="40"/>
              <w:jc w:val="center"/>
              <w:rPr>
                <w:rFonts w:cs="Arial"/>
                <w:bCs/>
                <w:sz w:val="20"/>
                <w:szCs w:val="20"/>
              </w:rPr>
            </w:pPr>
            <w:r w:rsidRPr="00646F4A">
              <w:rPr>
                <w:rFonts w:cs="Arial"/>
                <w:bCs/>
                <w:sz w:val="20"/>
                <w:szCs w:val="20"/>
              </w:rPr>
              <w:t>FF</w:t>
            </w:r>
          </w:p>
          <w:p w14:paraId="50BD8975" w14:textId="4BF152DD" w:rsidR="00DD2A14" w:rsidRPr="00646F4A" w:rsidRDefault="00DD2A14" w:rsidP="00DD2A14">
            <w:pPr>
              <w:spacing w:before="40"/>
              <w:jc w:val="center"/>
              <w:rPr>
                <w:rFonts w:cs="Arial"/>
                <w:bCs/>
                <w:sz w:val="20"/>
                <w:szCs w:val="20"/>
              </w:rPr>
            </w:pPr>
            <w:r w:rsidRPr="00646F4A">
              <w:rPr>
                <w:rFonts w:cs="Arial"/>
                <w:bCs/>
                <w:sz w:val="20"/>
                <w:szCs w:val="20"/>
              </w:rPr>
              <w:t>FA</w:t>
            </w:r>
          </w:p>
        </w:tc>
        <w:tc>
          <w:tcPr>
            <w:tcW w:w="324" w:type="pct"/>
            <w:vMerge w:val="restart"/>
            <w:shd w:val="clear" w:color="auto" w:fill="FFFFFF"/>
          </w:tcPr>
          <w:p w14:paraId="124F30DD" w14:textId="444D37AE" w:rsidR="00DD2A14" w:rsidRPr="00646F4A" w:rsidRDefault="00DD2A14" w:rsidP="00DD2A14">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03123C38" w14:textId="1F235545" w:rsidR="00DD2A14" w:rsidRPr="00646F4A" w:rsidRDefault="00DD2A14" w:rsidP="00DD2A14">
            <w:pPr>
              <w:spacing w:before="40"/>
              <w:jc w:val="center"/>
              <w:rPr>
                <w:rFonts w:cs="Arial"/>
                <w:bCs/>
                <w:sz w:val="20"/>
                <w:szCs w:val="20"/>
              </w:rPr>
            </w:pPr>
            <w:r w:rsidRPr="00646F4A">
              <w:rPr>
                <w:rFonts w:cs="Arial"/>
                <w:bCs/>
                <w:sz w:val="20"/>
                <w:szCs w:val="20"/>
              </w:rPr>
              <w:t>M</w:t>
            </w:r>
          </w:p>
        </w:tc>
        <w:tc>
          <w:tcPr>
            <w:tcW w:w="315" w:type="pct"/>
            <w:shd w:val="clear" w:color="auto" w:fill="FFFFFF"/>
          </w:tcPr>
          <w:p w14:paraId="6D9CF114" w14:textId="35BEBB1B" w:rsidR="00DD2A14" w:rsidRPr="00646F4A" w:rsidRDefault="00DD2A14" w:rsidP="00DD2A14">
            <w:pPr>
              <w:spacing w:before="40"/>
              <w:jc w:val="center"/>
              <w:rPr>
                <w:rFonts w:cs="Arial"/>
                <w:bCs/>
                <w:sz w:val="20"/>
                <w:szCs w:val="20"/>
              </w:rPr>
            </w:pPr>
            <w:r w:rsidRPr="00646F4A">
              <w:rPr>
                <w:rFonts w:cs="Arial"/>
                <w:bCs/>
                <w:sz w:val="20"/>
                <w:szCs w:val="20"/>
              </w:rPr>
              <w:t>S</w:t>
            </w:r>
          </w:p>
        </w:tc>
        <w:tc>
          <w:tcPr>
            <w:tcW w:w="247" w:type="pct"/>
            <w:shd w:val="clear" w:color="auto" w:fill="FFFFFF"/>
          </w:tcPr>
          <w:p w14:paraId="38D98A13" w14:textId="587CEEAC" w:rsidR="00DD2A14" w:rsidRPr="00646F4A" w:rsidRDefault="00DD2A14" w:rsidP="00DD2A14">
            <w:pPr>
              <w:spacing w:before="40"/>
              <w:jc w:val="center"/>
              <w:rPr>
                <w:rFonts w:cs="Arial"/>
                <w:bCs/>
                <w:sz w:val="20"/>
                <w:szCs w:val="20"/>
              </w:rPr>
            </w:pPr>
            <w:r w:rsidRPr="00646F4A">
              <w:rPr>
                <w:rFonts w:cs="Arial"/>
                <w:bCs/>
                <w:sz w:val="20"/>
                <w:szCs w:val="20"/>
              </w:rPr>
              <w:t>M</w:t>
            </w:r>
          </w:p>
        </w:tc>
        <w:tc>
          <w:tcPr>
            <w:tcW w:w="245" w:type="pct"/>
            <w:vMerge w:val="restart"/>
            <w:shd w:val="clear" w:color="auto" w:fill="FFFFFF"/>
          </w:tcPr>
          <w:p w14:paraId="24CAB99E" w14:textId="77777777" w:rsidR="00DD2A14" w:rsidRPr="00646F4A" w:rsidRDefault="00DD2A14" w:rsidP="00DD2A14">
            <w:pPr>
              <w:spacing w:before="40"/>
              <w:jc w:val="center"/>
              <w:rPr>
                <w:rFonts w:cs="Arial"/>
                <w:bCs/>
                <w:sz w:val="20"/>
                <w:szCs w:val="20"/>
              </w:rPr>
            </w:pPr>
            <w:r w:rsidRPr="00646F4A">
              <w:rPr>
                <w:rFonts w:cs="Arial"/>
                <w:bCs/>
                <w:sz w:val="20"/>
                <w:szCs w:val="20"/>
              </w:rPr>
              <w:t>Protect</w:t>
            </w:r>
          </w:p>
          <w:p w14:paraId="0C92C469" w14:textId="6541DB7E" w:rsidR="00DD2A14" w:rsidRPr="00646F4A" w:rsidRDefault="00DD2A14" w:rsidP="00780098">
            <w:pPr>
              <w:spacing w:before="40"/>
              <w:jc w:val="center"/>
              <w:rPr>
                <w:rFonts w:cs="Arial"/>
                <w:bCs/>
                <w:sz w:val="20"/>
                <w:szCs w:val="20"/>
              </w:rPr>
            </w:pPr>
            <w:r w:rsidRPr="00646F4A">
              <w:rPr>
                <w:rFonts w:cs="Arial"/>
                <w:bCs/>
                <w:sz w:val="20"/>
                <w:szCs w:val="20"/>
              </w:rPr>
              <w:t>Enhance</w:t>
            </w:r>
          </w:p>
        </w:tc>
      </w:tr>
      <w:tr w:rsidR="00646F4A" w:rsidRPr="00646F4A" w14:paraId="59E84E65" w14:textId="77777777" w:rsidTr="00544BAF">
        <w:trPr>
          <w:cantSplit/>
          <w:trHeight w:val="546"/>
        </w:trPr>
        <w:tc>
          <w:tcPr>
            <w:tcW w:w="142" w:type="pct"/>
            <w:vMerge/>
            <w:tcBorders>
              <w:left w:val="single" w:sz="4" w:space="0" w:color="auto"/>
              <w:right w:val="single" w:sz="4" w:space="0" w:color="auto"/>
            </w:tcBorders>
            <w:shd w:val="clear" w:color="auto" w:fill="FFFFFF"/>
          </w:tcPr>
          <w:p w14:paraId="086C3072" w14:textId="77777777" w:rsidR="00DD2A14" w:rsidRPr="00646F4A" w:rsidRDefault="00DD2A14" w:rsidP="00DD2A14">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398B3093" w14:textId="77777777" w:rsidR="00DD2A14" w:rsidRPr="00646F4A" w:rsidRDefault="00DD2A14" w:rsidP="00DD2A14">
            <w:pPr>
              <w:spacing w:before="40"/>
              <w:jc w:val="left"/>
              <w:rPr>
                <w:rFonts w:cs="Arial"/>
                <w:sz w:val="20"/>
                <w:szCs w:val="20"/>
              </w:rPr>
            </w:pPr>
          </w:p>
        </w:tc>
        <w:tc>
          <w:tcPr>
            <w:tcW w:w="309" w:type="pct"/>
            <w:vMerge/>
          </w:tcPr>
          <w:p w14:paraId="2BD342DB" w14:textId="77777777" w:rsidR="00DD2A14" w:rsidRPr="00646F4A" w:rsidRDefault="00DD2A14" w:rsidP="00DD2A14">
            <w:pPr>
              <w:spacing w:before="40"/>
              <w:jc w:val="center"/>
              <w:rPr>
                <w:rFonts w:cs="Arial"/>
                <w:sz w:val="20"/>
                <w:szCs w:val="20"/>
              </w:rPr>
            </w:pPr>
          </w:p>
        </w:tc>
        <w:tc>
          <w:tcPr>
            <w:tcW w:w="337" w:type="pct"/>
            <w:vMerge/>
            <w:shd w:val="clear" w:color="auto" w:fill="auto"/>
          </w:tcPr>
          <w:p w14:paraId="62B8A206" w14:textId="77777777" w:rsidR="00DD2A14" w:rsidRPr="00646F4A" w:rsidRDefault="00DD2A14" w:rsidP="00DD2A14">
            <w:pPr>
              <w:spacing w:before="40"/>
              <w:jc w:val="center"/>
              <w:rPr>
                <w:rFonts w:cs="Arial"/>
                <w:sz w:val="20"/>
                <w:szCs w:val="20"/>
              </w:rPr>
            </w:pPr>
          </w:p>
        </w:tc>
        <w:tc>
          <w:tcPr>
            <w:tcW w:w="350" w:type="pct"/>
            <w:vMerge/>
            <w:shd w:val="clear" w:color="auto" w:fill="auto"/>
          </w:tcPr>
          <w:p w14:paraId="602CB18B" w14:textId="77777777" w:rsidR="00DD2A14" w:rsidRPr="00646F4A" w:rsidRDefault="00DD2A14" w:rsidP="00DD2A14">
            <w:pPr>
              <w:spacing w:before="40"/>
              <w:jc w:val="center"/>
              <w:rPr>
                <w:rFonts w:cs="Arial"/>
                <w:bCs/>
                <w:sz w:val="20"/>
                <w:szCs w:val="20"/>
              </w:rPr>
            </w:pPr>
          </w:p>
        </w:tc>
        <w:tc>
          <w:tcPr>
            <w:tcW w:w="758" w:type="pct"/>
            <w:vMerge/>
            <w:shd w:val="clear" w:color="auto" w:fill="auto"/>
          </w:tcPr>
          <w:p w14:paraId="2DA41AE2" w14:textId="77777777" w:rsidR="00DD2A14" w:rsidRPr="00646F4A" w:rsidRDefault="00DD2A14" w:rsidP="00DD2A14">
            <w:pPr>
              <w:spacing w:before="40"/>
              <w:jc w:val="left"/>
              <w:rPr>
                <w:rFonts w:cs="Arial"/>
                <w:bCs/>
                <w:sz w:val="20"/>
                <w:szCs w:val="20"/>
              </w:rPr>
            </w:pPr>
          </w:p>
        </w:tc>
        <w:tc>
          <w:tcPr>
            <w:tcW w:w="808" w:type="pct"/>
            <w:shd w:val="clear" w:color="auto" w:fill="auto"/>
          </w:tcPr>
          <w:p w14:paraId="0BA80D79" w14:textId="28B12AF5" w:rsidR="00DD2A14" w:rsidRPr="00646F4A" w:rsidRDefault="00DD2A14" w:rsidP="00DD2A14">
            <w:pPr>
              <w:spacing w:before="40"/>
              <w:jc w:val="left"/>
              <w:rPr>
                <w:rFonts w:cs="Arial"/>
                <w:bCs/>
                <w:sz w:val="20"/>
                <w:szCs w:val="20"/>
              </w:rPr>
            </w:pPr>
            <w:r w:rsidRPr="00646F4A">
              <w:rPr>
                <w:rFonts w:cs="Arial"/>
                <w:bCs/>
                <w:sz w:val="20"/>
                <w:szCs w:val="20"/>
              </w:rPr>
              <w:t xml:space="preserve">If provision is brought back into use, explore options to improve ancillary facilities.  </w:t>
            </w:r>
          </w:p>
        </w:tc>
        <w:tc>
          <w:tcPr>
            <w:tcW w:w="310" w:type="pct"/>
            <w:vMerge/>
            <w:shd w:val="clear" w:color="auto" w:fill="auto"/>
          </w:tcPr>
          <w:p w14:paraId="4919855E" w14:textId="77777777" w:rsidR="00DD2A14" w:rsidRPr="00646F4A" w:rsidRDefault="00DD2A14" w:rsidP="00DD2A14">
            <w:pPr>
              <w:spacing w:before="40"/>
              <w:jc w:val="center"/>
              <w:rPr>
                <w:rFonts w:cs="Arial"/>
                <w:bCs/>
                <w:sz w:val="20"/>
                <w:szCs w:val="20"/>
              </w:rPr>
            </w:pPr>
          </w:p>
        </w:tc>
        <w:tc>
          <w:tcPr>
            <w:tcW w:w="324" w:type="pct"/>
            <w:vMerge/>
            <w:shd w:val="clear" w:color="auto" w:fill="FFFFFF"/>
          </w:tcPr>
          <w:p w14:paraId="731E39A4" w14:textId="77777777" w:rsidR="00DD2A14" w:rsidRPr="00646F4A" w:rsidRDefault="00DD2A14" w:rsidP="00DD2A14">
            <w:pPr>
              <w:spacing w:before="40"/>
              <w:jc w:val="center"/>
              <w:rPr>
                <w:rFonts w:cs="Arial"/>
                <w:bCs/>
                <w:sz w:val="20"/>
                <w:szCs w:val="20"/>
              </w:rPr>
            </w:pPr>
          </w:p>
        </w:tc>
        <w:tc>
          <w:tcPr>
            <w:tcW w:w="315" w:type="pct"/>
            <w:shd w:val="clear" w:color="auto" w:fill="FFFFFF"/>
          </w:tcPr>
          <w:p w14:paraId="69964841" w14:textId="69CF75CB" w:rsidR="00DD2A14" w:rsidRPr="00646F4A" w:rsidRDefault="00DD2A14" w:rsidP="00DD2A14">
            <w:pPr>
              <w:spacing w:before="40"/>
              <w:jc w:val="center"/>
              <w:rPr>
                <w:rFonts w:cs="Arial"/>
                <w:bCs/>
                <w:sz w:val="20"/>
                <w:szCs w:val="20"/>
              </w:rPr>
            </w:pPr>
            <w:r w:rsidRPr="00646F4A">
              <w:rPr>
                <w:rFonts w:cs="Arial"/>
                <w:bCs/>
                <w:sz w:val="20"/>
                <w:szCs w:val="20"/>
              </w:rPr>
              <w:t>M</w:t>
            </w:r>
          </w:p>
        </w:tc>
        <w:tc>
          <w:tcPr>
            <w:tcW w:w="315" w:type="pct"/>
            <w:shd w:val="clear" w:color="auto" w:fill="FFFFFF"/>
          </w:tcPr>
          <w:p w14:paraId="455ED33C" w14:textId="6172768D" w:rsidR="00DD2A14" w:rsidRPr="00646F4A" w:rsidRDefault="00DD2A14" w:rsidP="00DD2A14">
            <w:pPr>
              <w:spacing w:before="40"/>
              <w:jc w:val="center"/>
              <w:rPr>
                <w:rFonts w:cs="Arial"/>
                <w:bCs/>
                <w:sz w:val="20"/>
                <w:szCs w:val="20"/>
              </w:rPr>
            </w:pPr>
            <w:r w:rsidRPr="00646F4A">
              <w:rPr>
                <w:rFonts w:cs="Arial"/>
                <w:bCs/>
                <w:sz w:val="20"/>
                <w:szCs w:val="20"/>
              </w:rPr>
              <w:t>S</w:t>
            </w:r>
          </w:p>
        </w:tc>
        <w:tc>
          <w:tcPr>
            <w:tcW w:w="247" w:type="pct"/>
            <w:shd w:val="clear" w:color="auto" w:fill="FFFFFF"/>
          </w:tcPr>
          <w:p w14:paraId="61DA74AB" w14:textId="192368C9" w:rsidR="00DD2A14" w:rsidRPr="00646F4A" w:rsidRDefault="00DD2A14" w:rsidP="00DD2A14">
            <w:pPr>
              <w:spacing w:before="40"/>
              <w:jc w:val="center"/>
              <w:rPr>
                <w:rFonts w:cs="Arial"/>
                <w:bCs/>
                <w:sz w:val="20"/>
                <w:szCs w:val="20"/>
              </w:rPr>
            </w:pPr>
            <w:r w:rsidRPr="00646F4A">
              <w:rPr>
                <w:rFonts w:cs="Arial"/>
                <w:bCs/>
                <w:sz w:val="20"/>
                <w:szCs w:val="20"/>
              </w:rPr>
              <w:t>M</w:t>
            </w:r>
          </w:p>
        </w:tc>
        <w:tc>
          <w:tcPr>
            <w:tcW w:w="245" w:type="pct"/>
            <w:vMerge/>
            <w:shd w:val="clear" w:color="auto" w:fill="FFFFFF"/>
          </w:tcPr>
          <w:p w14:paraId="14BAB617" w14:textId="77777777" w:rsidR="00DD2A14" w:rsidRPr="00646F4A" w:rsidRDefault="00DD2A14" w:rsidP="00DD2A14">
            <w:pPr>
              <w:spacing w:before="40"/>
              <w:jc w:val="center"/>
              <w:rPr>
                <w:rFonts w:cs="Arial"/>
                <w:bCs/>
                <w:sz w:val="20"/>
                <w:szCs w:val="20"/>
              </w:rPr>
            </w:pPr>
          </w:p>
        </w:tc>
      </w:tr>
      <w:tr w:rsidR="00646F4A" w:rsidRPr="00646F4A" w14:paraId="1DF989BB" w14:textId="77777777" w:rsidTr="00544BAF">
        <w:trPr>
          <w:cantSplit/>
          <w:trHeight w:val="705"/>
        </w:trPr>
        <w:tc>
          <w:tcPr>
            <w:tcW w:w="142" w:type="pct"/>
            <w:vMerge w:val="restart"/>
            <w:tcBorders>
              <w:top w:val="single" w:sz="4" w:space="0" w:color="auto"/>
              <w:left w:val="single" w:sz="4" w:space="0" w:color="auto"/>
              <w:right w:val="single" w:sz="4" w:space="0" w:color="auto"/>
            </w:tcBorders>
            <w:shd w:val="clear" w:color="auto" w:fill="FFFFFF"/>
          </w:tcPr>
          <w:p w14:paraId="75E5421C" w14:textId="20A69A49" w:rsidR="00DD2A14" w:rsidRPr="00646F4A" w:rsidRDefault="00DD2A14" w:rsidP="00DD2A14">
            <w:pPr>
              <w:spacing w:before="40"/>
              <w:jc w:val="center"/>
              <w:rPr>
                <w:rFonts w:cs="Arial"/>
                <w:sz w:val="20"/>
                <w:szCs w:val="20"/>
              </w:rPr>
            </w:pPr>
            <w:r w:rsidRPr="00646F4A">
              <w:rPr>
                <w:rFonts w:cs="Arial"/>
                <w:sz w:val="20"/>
                <w:szCs w:val="20"/>
              </w:rPr>
              <w:t>60</w:t>
            </w:r>
          </w:p>
        </w:tc>
        <w:tc>
          <w:tcPr>
            <w:tcW w:w="539" w:type="pct"/>
            <w:vMerge w:val="restart"/>
            <w:tcBorders>
              <w:top w:val="single" w:sz="4" w:space="0" w:color="auto"/>
              <w:left w:val="single" w:sz="4" w:space="0" w:color="auto"/>
              <w:right w:val="single" w:sz="4" w:space="0" w:color="auto"/>
            </w:tcBorders>
            <w:shd w:val="clear" w:color="auto" w:fill="FFFFFF"/>
          </w:tcPr>
          <w:p w14:paraId="77261BD0" w14:textId="3279A642" w:rsidR="00DD2A14" w:rsidRPr="00646F4A" w:rsidRDefault="00DD2A14" w:rsidP="00DD2A14">
            <w:pPr>
              <w:spacing w:before="40"/>
              <w:jc w:val="left"/>
              <w:rPr>
                <w:rFonts w:cs="Arial"/>
                <w:sz w:val="20"/>
                <w:szCs w:val="20"/>
              </w:rPr>
            </w:pPr>
            <w:r w:rsidRPr="00646F4A">
              <w:rPr>
                <w:rFonts w:cs="Arial"/>
                <w:sz w:val="20"/>
                <w:szCs w:val="20"/>
              </w:rPr>
              <w:t>Hawkesmill Sports Club</w:t>
            </w:r>
          </w:p>
        </w:tc>
        <w:tc>
          <w:tcPr>
            <w:tcW w:w="309" w:type="pct"/>
            <w:vMerge w:val="restart"/>
          </w:tcPr>
          <w:p w14:paraId="0C05ED48" w14:textId="7C1A6EA6" w:rsidR="00DD2A14" w:rsidRPr="00646F4A" w:rsidRDefault="00DD2A14" w:rsidP="00DD2A14">
            <w:pPr>
              <w:spacing w:before="40"/>
              <w:jc w:val="center"/>
              <w:rPr>
                <w:rFonts w:cs="Arial"/>
                <w:sz w:val="20"/>
                <w:szCs w:val="20"/>
              </w:rPr>
            </w:pPr>
            <w:r w:rsidRPr="00646F4A">
              <w:rPr>
                <w:rFonts w:cs="Arial"/>
                <w:sz w:val="20"/>
                <w:szCs w:val="20"/>
              </w:rPr>
              <w:t>CV5 9FN</w:t>
            </w:r>
          </w:p>
        </w:tc>
        <w:tc>
          <w:tcPr>
            <w:tcW w:w="337" w:type="pct"/>
            <w:vMerge w:val="restart"/>
            <w:shd w:val="clear" w:color="auto" w:fill="auto"/>
          </w:tcPr>
          <w:p w14:paraId="5A6C9A3A" w14:textId="74546A60" w:rsidR="00DD2A14" w:rsidRPr="00646F4A" w:rsidRDefault="00DD2A14" w:rsidP="00DD2A14">
            <w:pPr>
              <w:spacing w:before="40"/>
              <w:jc w:val="center"/>
              <w:rPr>
                <w:rFonts w:cs="Arial"/>
                <w:sz w:val="20"/>
                <w:szCs w:val="20"/>
              </w:rPr>
            </w:pPr>
            <w:r w:rsidRPr="00646F4A">
              <w:rPr>
                <w:rFonts w:cs="Arial"/>
                <w:sz w:val="20"/>
                <w:szCs w:val="20"/>
              </w:rPr>
              <w:t>Football</w:t>
            </w:r>
          </w:p>
        </w:tc>
        <w:tc>
          <w:tcPr>
            <w:tcW w:w="350" w:type="pct"/>
            <w:vMerge w:val="restart"/>
            <w:shd w:val="clear" w:color="auto" w:fill="auto"/>
          </w:tcPr>
          <w:p w14:paraId="13659052" w14:textId="0299B114" w:rsidR="00DD2A14" w:rsidRPr="00646F4A" w:rsidRDefault="00DD2A14" w:rsidP="00DD2A14">
            <w:pPr>
              <w:spacing w:before="40"/>
              <w:jc w:val="center"/>
              <w:rPr>
                <w:rFonts w:cs="Arial"/>
                <w:bCs/>
                <w:sz w:val="20"/>
                <w:szCs w:val="20"/>
              </w:rPr>
            </w:pPr>
            <w:r w:rsidRPr="00646F4A">
              <w:rPr>
                <w:rFonts w:cs="Arial"/>
                <w:bCs/>
                <w:sz w:val="20"/>
                <w:szCs w:val="20"/>
              </w:rPr>
              <w:t>Sports Club</w:t>
            </w:r>
          </w:p>
        </w:tc>
        <w:tc>
          <w:tcPr>
            <w:tcW w:w="758" w:type="pct"/>
            <w:vMerge w:val="restart"/>
            <w:shd w:val="clear" w:color="auto" w:fill="auto"/>
          </w:tcPr>
          <w:p w14:paraId="3A5E46D2" w14:textId="75CF7A72" w:rsidR="00DD2A14" w:rsidRPr="00646F4A" w:rsidRDefault="00DD2A14" w:rsidP="00DD2A14">
            <w:pPr>
              <w:spacing w:before="40"/>
              <w:jc w:val="left"/>
              <w:rPr>
                <w:rFonts w:cs="Arial"/>
                <w:bCs/>
                <w:sz w:val="20"/>
                <w:szCs w:val="20"/>
              </w:rPr>
            </w:pPr>
            <w:r w:rsidRPr="00646F4A">
              <w:rPr>
                <w:rFonts w:cs="Arial"/>
                <w:bCs/>
                <w:sz w:val="20"/>
                <w:szCs w:val="20"/>
              </w:rPr>
              <w:t xml:space="preserve">Two good quality adult pitches and one good quality, overmarked mini 7v7 pitch. The site has received a PitchPower assessment. Serviced by poor quality ancillary facilities. </w:t>
            </w:r>
          </w:p>
        </w:tc>
        <w:tc>
          <w:tcPr>
            <w:tcW w:w="808" w:type="pct"/>
            <w:shd w:val="clear" w:color="auto" w:fill="auto"/>
          </w:tcPr>
          <w:p w14:paraId="4DCFC67F" w14:textId="31FD8A7A" w:rsidR="00DD2A14" w:rsidRPr="00646F4A" w:rsidRDefault="00DD2A14" w:rsidP="00DD2A14">
            <w:pPr>
              <w:spacing w:before="40"/>
              <w:jc w:val="left"/>
              <w:rPr>
                <w:rFonts w:cs="Arial"/>
                <w:bCs/>
                <w:sz w:val="20"/>
                <w:szCs w:val="20"/>
              </w:rPr>
            </w:pPr>
            <w:r w:rsidRPr="00646F4A">
              <w:rPr>
                <w:rFonts w:cs="Arial"/>
                <w:bCs/>
                <w:sz w:val="20"/>
                <w:szCs w:val="20"/>
              </w:rPr>
              <w:t xml:space="preserve">Sustain quality through actioning recommendations from the PitchPower assessment. </w:t>
            </w:r>
          </w:p>
        </w:tc>
        <w:tc>
          <w:tcPr>
            <w:tcW w:w="310" w:type="pct"/>
            <w:vMerge w:val="restart"/>
            <w:shd w:val="clear" w:color="auto" w:fill="auto"/>
          </w:tcPr>
          <w:p w14:paraId="7CB5A5B3" w14:textId="0930E23E" w:rsidR="00DD2A14" w:rsidRPr="00646F4A" w:rsidRDefault="00DD2A14" w:rsidP="00DD2A14">
            <w:pPr>
              <w:spacing w:before="40"/>
              <w:jc w:val="center"/>
              <w:rPr>
                <w:rFonts w:cs="Arial"/>
                <w:bCs/>
                <w:sz w:val="20"/>
                <w:szCs w:val="20"/>
              </w:rPr>
            </w:pPr>
            <w:r w:rsidRPr="00646F4A">
              <w:rPr>
                <w:rFonts w:cs="Arial"/>
                <w:bCs/>
                <w:sz w:val="20"/>
                <w:szCs w:val="20"/>
              </w:rPr>
              <w:t>Club</w:t>
            </w:r>
          </w:p>
          <w:p w14:paraId="08150464" w14:textId="77777777" w:rsidR="00DD2A14" w:rsidRPr="00646F4A" w:rsidRDefault="00DD2A14" w:rsidP="00DD2A14">
            <w:pPr>
              <w:spacing w:before="40"/>
              <w:jc w:val="center"/>
              <w:rPr>
                <w:rFonts w:cs="Arial"/>
                <w:bCs/>
                <w:sz w:val="20"/>
                <w:szCs w:val="20"/>
              </w:rPr>
            </w:pPr>
            <w:r w:rsidRPr="00646F4A">
              <w:rPr>
                <w:rFonts w:cs="Arial"/>
                <w:bCs/>
                <w:sz w:val="20"/>
                <w:szCs w:val="20"/>
              </w:rPr>
              <w:t>FF</w:t>
            </w:r>
          </w:p>
          <w:p w14:paraId="36FED8AB" w14:textId="33641348" w:rsidR="00DD2A14" w:rsidRPr="00646F4A" w:rsidRDefault="00DD2A14" w:rsidP="00DD2A14">
            <w:pPr>
              <w:spacing w:before="40"/>
              <w:jc w:val="center"/>
              <w:rPr>
                <w:rFonts w:cs="Arial"/>
                <w:bCs/>
                <w:sz w:val="20"/>
                <w:szCs w:val="20"/>
              </w:rPr>
            </w:pPr>
            <w:r w:rsidRPr="00646F4A">
              <w:rPr>
                <w:rFonts w:cs="Arial"/>
                <w:bCs/>
                <w:sz w:val="20"/>
                <w:szCs w:val="20"/>
              </w:rPr>
              <w:t>FA</w:t>
            </w:r>
          </w:p>
        </w:tc>
        <w:tc>
          <w:tcPr>
            <w:tcW w:w="324" w:type="pct"/>
            <w:vMerge w:val="restart"/>
            <w:shd w:val="clear" w:color="auto" w:fill="FFFFFF"/>
          </w:tcPr>
          <w:p w14:paraId="69CAEC7D" w14:textId="615DF144" w:rsidR="00DD2A14" w:rsidRPr="00646F4A" w:rsidRDefault="00DD2A14" w:rsidP="00DD2A14">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28DF657B" w14:textId="3C532600" w:rsidR="00DD2A14" w:rsidRPr="00646F4A" w:rsidRDefault="00DD2A14" w:rsidP="00DD2A14">
            <w:pPr>
              <w:spacing w:before="40"/>
              <w:jc w:val="center"/>
              <w:rPr>
                <w:rFonts w:cs="Arial"/>
                <w:bCs/>
                <w:sz w:val="20"/>
                <w:szCs w:val="20"/>
              </w:rPr>
            </w:pPr>
            <w:r w:rsidRPr="00646F4A">
              <w:rPr>
                <w:rFonts w:cs="Arial"/>
                <w:bCs/>
                <w:sz w:val="20"/>
                <w:szCs w:val="20"/>
              </w:rPr>
              <w:t>M</w:t>
            </w:r>
          </w:p>
        </w:tc>
        <w:tc>
          <w:tcPr>
            <w:tcW w:w="315" w:type="pct"/>
            <w:shd w:val="clear" w:color="auto" w:fill="FFFFFF"/>
          </w:tcPr>
          <w:p w14:paraId="1D44F302" w14:textId="3D8176D3"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792B469A" w14:textId="0DB99B9E"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06EEF301" w14:textId="77777777" w:rsidR="00DD2A14" w:rsidRPr="00646F4A" w:rsidRDefault="00DD2A14" w:rsidP="00DD2A14">
            <w:pPr>
              <w:spacing w:before="40"/>
              <w:jc w:val="center"/>
              <w:rPr>
                <w:rFonts w:cs="Arial"/>
                <w:bCs/>
                <w:sz w:val="20"/>
                <w:szCs w:val="20"/>
              </w:rPr>
            </w:pPr>
            <w:r w:rsidRPr="00646F4A">
              <w:rPr>
                <w:rFonts w:cs="Arial"/>
                <w:bCs/>
                <w:sz w:val="20"/>
                <w:szCs w:val="20"/>
              </w:rPr>
              <w:t>Protect</w:t>
            </w:r>
          </w:p>
          <w:p w14:paraId="0C40689A" w14:textId="2DFB777C" w:rsidR="00DD2A14" w:rsidRPr="00646F4A" w:rsidRDefault="00DD2A14" w:rsidP="00DD2A14">
            <w:pPr>
              <w:spacing w:before="40"/>
              <w:jc w:val="center"/>
              <w:rPr>
                <w:rFonts w:cs="Arial"/>
                <w:bCs/>
                <w:sz w:val="20"/>
                <w:szCs w:val="20"/>
              </w:rPr>
            </w:pPr>
            <w:r w:rsidRPr="00646F4A">
              <w:rPr>
                <w:rFonts w:cs="Arial"/>
                <w:bCs/>
                <w:sz w:val="20"/>
                <w:szCs w:val="20"/>
              </w:rPr>
              <w:t>Enhance</w:t>
            </w:r>
          </w:p>
        </w:tc>
      </w:tr>
      <w:tr w:rsidR="00646F4A" w:rsidRPr="00646F4A" w14:paraId="07326C05" w14:textId="77777777" w:rsidTr="00544BAF">
        <w:trPr>
          <w:cantSplit/>
          <w:trHeight w:val="780"/>
        </w:trPr>
        <w:tc>
          <w:tcPr>
            <w:tcW w:w="142" w:type="pct"/>
            <w:vMerge/>
            <w:tcBorders>
              <w:left w:val="single" w:sz="4" w:space="0" w:color="auto"/>
              <w:right w:val="single" w:sz="4" w:space="0" w:color="auto"/>
            </w:tcBorders>
            <w:shd w:val="clear" w:color="auto" w:fill="FFFFFF"/>
          </w:tcPr>
          <w:p w14:paraId="4B05C73B" w14:textId="77777777" w:rsidR="00DD2A14" w:rsidRPr="00646F4A" w:rsidRDefault="00DD2A14" w:rsidP="00DD2A14">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37B9123A" w14:textId="77777777" w:rsidR="00DD2A14" w:rsidRPr="00646F4A" w:rsidRDefault="00DD2A14" w:rsidP="00DD2A14">
            <w:pPr>
              <w:spacing w:before="40"/>
              <w:jc w:val="left"/>
              <w:rPr>
                <w:rFonts w:cs="Arial"/>
                <w:sz w:val="20"/>
                <w:szCs w:val="20"/>
              </w:rPr>
            </w:pPr>
          </w:p>
        </w:tc>
        <w:tc>
          <w:tcPr>
            <w:tcW w:w="309" w:type="pct"/>
            <w:vMerge/>
          </w:tcPr>
          <w:p w14:paraId="51FD1535" w14:textId="77777777" w:rsidR="00DD2A14" w:rsidRPr="00646F4A" w:rsidRDefault="00DD2A14" w:rsidP="00DD2A14">
            <w:pPr>
              <w:spacing w:before="40"/>
              <w:jc w:val="center"/>
              <w:rPr>
                <w:rFonts w:cs="Arial"/>
                <w:sz w:val="20"/>
                <w:szCs w:val="20"/>
              </w:rPr>
            </w:pPr>
          </w:p>
        </w:tc>
        <w:tc>
          <w:tcPr>
            <w:tcW w:w="337" w:type="pct"/>
            <w:vMerge/>
            <w:shd w:val="clear" w:color="auto" w:fill="auto"/>
          </w:tcPr>
          <w:p w14:paraId="75237FCC" w14:textId="77777777" w:rsidR="00DD2A14" w:rsidRPr="00646F4A" w:rsidRDefault="00DD2A14" w:rsidP="00DD2A14">
            <w:pPr>
              <w:spacing w:before="40"/>
              <w:jc w:val="center"/>
              <w:rPr>
                <w:rFonts w:cs="Arial"/>
                <w:sz w:val="20"/>
                <w:szCs w:val="20"/>
              </w:rPr>
            </w:pPr>
          </w:p>
        </w:tc>
        <w:tc>
          <w:tcPr>
            <w:tcW w:w="350" w:type="pct"/>
            <w:vMerge/>
            <w:shd w:val="clear" w:color="auto" w:fill="auto"/>
          </w:tcPr>
          <w:p w14:paraId="6DEAA460" w14:textId="77777777" w:rsidR="00DD2A14" w:rsidRPr="00646F4A" w:rsidRDefault="00DD2A14" w:rsidP="00DD2A14">
            <w:pPr>
              <w:spacing w:before="40"/>
              <w:jc w:val="center"/>
              <w:rPr>
                <w:rFonts w:cs="Arial"/>
                <w:bCs/>
                <w:sz w:val="20"/>
                <w:szCs w:val="20"/>
              </w:rPr>
            </w:pPr>
          </w:p>
        </w:tc>
        <w:tc>
          <w:tcPr>
            <w:tcW w:w="758" w:type="pct"/>
            <w:vMerge/>
            <w:shd w:val="clear" w:color="auto" w:fill="auto"/>
          </w:tcPr>
          <w:p w14:paraId="5DB0ED09" w14:textId="77777777" w:rsidR="00DD2A14" w:rsidRPr="00646F4A" w:rsidRDefault="00DD2A14" w:rsidP="00DD2A14">
            <w:pPr>
              <w:spacing w:before="40"/>
              <w:jc w:val="left"/>
              <w:rPr>
                <w:rFonts w:cs="Arial"/>
                <w:bCs/>
                <w:sz w:val="20"/>
                <w:szCs w:val="20"/>
              </w:rPr>
            </w:pPr>
          </w:p>
        </w:tc>
        <w:tc>
          <w:tcPr>
            <w:tcW w:w="808" w:type="pct"/>
            <w:shd w:val="clear" w:color="auto" w:fill="auto"/>
          </w:tcPr>
          <w:p w14:paraId="2F0A1CBF" w14:textId="77777777" w:rsidR="00DD2A14" w:rsidRPr="00646F4A" w:rsidRDefault="00DD2A14" w:rsidP="00DD2A14">
            <w:pPr>
              <w:spacing w:before="40"/>
              <w:jc w:val="left"/>
              <w:rPr>
                <w:rFonts w:cs="Arial"/>
                <w:bCs/>
                <w:sz w:val="20"/>
                <w:szCs w:val="20"/>
              </w:rPr>
            </w:pPr>
            <w:r w:rsidRPr="00646F4A">
              <w:rPr>
                <w:rFonts w:cs="Arial"/>
                <w:bCs/>
                <w:sz w:val="20"/>
                <w:szCs w:val="20"/>
              </w:rPr>
              <w:t xml:space="preserve">Explore options to improve ancillary facilities.  </w:t>
            </w:r>
          </w:p>
          <w:p w14:paraId="67825D57" w14:textId="77777777" w:rsidR="00DD2A14" w:rsidRPr="00646F4A" w:rsidRDefault="00DD2A14" w:rsidP="00DD2A14">
            <w:pPr>
              <w:spacing w:before="40"/>
              <w:jc w:val="left"/>
              <w:rPr>
                <w:rFonts w:cs="Arial"/>
                <w:bCs/>
                <w:sz w:val="20"/>
                <w:szCs w:val="20"/>
              </w:rPr>
            </w:pPr>
          </w:p>
        </w:tc>
        <w:tc>
          <w:tcPr>
            <w:tcW w:w="310" w:type="pct"/>
            <w:vMerge/>
            <w:shd w:val="clear" w:color="auto" w:fill="auto"/>
          </w:tcPr>
          <w:p w14:paraId="0F43C21A" w14:textId="77777777" w:rsidR="00DD2A14" w:rsidRPr="00646F4A" w:rsidRDefault="00DD2A14" w:rsidP="00DD2A14">
            <w:pPr>
              <w:spacing w:before="40"/>
              <w:jc w:val="center"/>
              <w:rPr>
                <w:rFonts w:cs="Arial"/>
                <w:bCs/>
                <w:sz w:val="20"/>
                <w:szCs w:val="20"/>
              </w:rPr>
            </w:pPr>
          </w:p>
        </w:tc>
        <w:tc>
          <w:tcPr>
            <w:tcW w:w="324" w:type="pct"/>
            <w:vMerge/>
            <w:shd w:val="clear" w:color="auto" w:fill="FFFFFF"/>
          </w:tcPr>
          <w:p w14:paraId="357A1DB6" w14:textId="77777777" w:rsidR="00DD2A14" w:rsidRPr="00646F4A" w:rsidRDefault="00DD2A14" w:rsidP="00DD2A14">
            <w:pPr>
              <w:spacing w:before="40"/>
              <w:jc w:val="center"/>
              <w:rPr>
                <w:rFonts w:cs="Arial"/>
                <w:bCs/>
                <w:sz w:val="20"/>
                <w:szCs w:val="20"/>
              </w:rPr>
            </w:pPr>
          </w:p>
        </w:tc>
        <w:tc>
          <w:tcPr>
            <w:tcW w:w="315" w:type="pct"/>
            <w:shd w:val="clear" w:color="auto" w:fill="FFFFFF"/>
          </w:tcPr>
          <w:p w14:paraId="28D2A6C9" w14:textId="400C3599" w:rsidR="00DD2A14" w:rsidRPr="00646F4A" w:rsidRDefault="00DD2A14" w:rsidP="00DD2A14">
            <w:pPr>
              <w:spacing w:before="40"/>
              <w:jc w:val="center"/>
              <w:rPr>
                <w:rFonts w:cs="Arial"/>
                <w:bCs/>
                <w:sz w:val="20"/>
                <w:szCs w:val="20"/>
              </w:rPr>
            </w:pPr>
            <w:r w:rsidRPr="00646F4A">
              <w:rPr>
                <w:rFonts w:cs="Arial"/>
                <w:bCs/>
                <w:sz w:val="20"/>
                <w:szCs w:val="20"/>
              </w:rPr>
              <w:t>M</w:t>
            </w:r>
          </w:p>
        </w:tc>
        <w:tc>
          <w:tcPr>
            <w:tcW w:w="315" w:type="pct"/>
            <w:shd w:val="clear" w:color="auto" w:fill="FFFFFF"/>
          </w:tcPr>
          <w:p w14:paraId="3455346D" w14:textId="6CDB1518" w:rsidR="00DD2A14" w:rsidRPr="00646F4A" w:rsidRDefault="00E070AE" w:rsidP="00DD2A14">
            <w:pPr>
              <w:spacing w:before="40"/>
              <w:jc w:val="center"/>
              <w:rPr>
                <w:rFonts w:cs="Arial"/>
                <w:bCs/>
                <w:sz w:val="20"/>
                <w:szCs w:val="20"/>
              </w:rPr>
            </w:pPr>
            <w:r w:rsidRPr="00646F4A">
              <w:rPr>
                <w:rFonts w:cs="Arial"/>
                <w:bCs/>
                <w:sz w:val="20"/>
                <w:szCs w:val="20"/>
              </w:rPr>
              <w:t>M</w:t>
            </w:r>
          </w:p>
        </w:tc>
        <w:tc>
          <w:tcPr>
            <w:tcW w:w="247" w:type="pct"/>
            <w:shd w:val="clear" w:color="auto" w:fill="FFFFFF"/>
          </w:tcPr>
          <w:p w14:paraId="43C91768" w14:textId="22081435" w:rsidR="00DD2A14" w:rsidRPr="00646F4A" w:rsidRDefault="00DD2A14" w:rsidP="00DD2A14">
            <w:pPr>
              <w:spacing w:before="40"/>
              <w:jc w:val="center"/>
              <w:rPr>
                <w:rFonts w:cs="Arial"/>
                <w:bCs/>
                <w:sz w:val="20"/>
                <w:szCs w:val="20"/>
              </w:rPr>
            </w:pPr>
            <w:r w:rsidRPr="00646F4A">
              <w:rPr>
                <w:rFonts w:cs="Arial"/>
                <w:bCs/>
                <w:sz w:val="20"/>
                <w:szCs w:val="20"/>
              </w:rPr>
              <w:t>M</w:t>
            </w:r>
          </w:p>
        </w:tc>
        <w:tc>
          <w:tcPr>
            <w:tcW w:w="245" w:type="pct"/>
            <w:vMerge/>
            <w:shd w:val="clear" w:color="auto" w:fill="FFFFFF"/>
          </w:tcPr>
          <w:p w14:paraId="1493DA82" w14:textId="77777777" w:rsidR="00DD2A14" w:rsidRPr="00646F4A" w:rsidRDefault="00DD2A14" w:rsidP="00DD2A14">
            <w:pPr>
              <w:spacing w:before="40"/>
              <w:jc w:val="center"/>
              <w:rPr>
                <w:rFonts w:cs="Arial"/>
                <w:bCs/>
                <w:sz w:val="20"/>
                <w:szCs w:val="20"/>
              </w:rPr>
            </w:pPr>
          </w:p>
        </w:tc>
      </w:tr>
      <w:tr w:rsidR="00646F4A" w:rsidRPr="00646F4A" w14:paraId="3A41A84C" w14:textId="77777777" w:rsidTr="00544BAF">
        <w:trPr>
          <w:cantSplit/>
          <w:trHeight w:val="436"/>
        </w:trPr>
        <w:tc>
          <w:tcPr>
            <w:tcW w:w="142" w:type="pct"/>
            <w:tcBorders>
              <w:top w:val="single" w:sz="4" w:space="0" w:color="auto"/>
              <w:left w:val="single" w:sz="4" w:space="0" w:color="auto"/>
              <w:right w:val="single" w:sz="4" w:space="0" w:color="auto"/>
            </w:tcBorders>
            <w:shd w:val="clear" w:color="auto" w:fill="FFFFFF"/>
          </w:tcPr>
          <w:p w14:paraId="3F568695" w14:textId="1B5E1524" w:rsidR="00DD2A14" w:rsidRPr="00646F4A" w:rsidRDefault="00DD2A14" w:rsidP="00DD2A14">
            <w:pPr>
              <w:spacing w:before="40"/>
              <w:jc w:val="center"/>
              <w:rPr>
                <w:rFonts w:cs="Arial"/>
                <w:sz w:val="20"/>
                <w:szCs w:val="20"/>
              </w:rPr>
            </w:pPr>
            <w:r w:rsidRPr="00646F4A">
              <w:rPr>
                <w:rFonts w:cs="Arial"/>
                <w:sz w:val="20"/>
                <w:szCs w:val="20"/>
              </w:rPr>
              <w:t>66</w:t>
            </w:r>
          </w:p>
        </w:tc>
        <w:tc>
          <w:tcPr>
            <w:tcW w:w="539" w:type="pct"/>
            <w:tcBorders>
              <w:top w:val="single" w:sz="4" w:space="0" w:color="auto"/>
              <w:left w:val="single" w:sz="4" w:space="0" w:color="auto"/>
              <w:right w:val="single" w:sz="4" w:space="0" w:color="auto"/>
            </w:tcBorders>
            <w:shd w:val="clear" w:color="auto" w:fill="FFFFFF"/>
          </w:tcPr>
          <w:p w14:paraId="7575E99A" w14:textId="2A51ED7E" w:rsidR="00DD2A14" w:rsidRPr="00646F4A" w:rsidRDefault="00DD2A14" w:rsidP="00DD2A14">
            <w:pPr>
              <w:spacing w:before="40"/>
              <w:jc w:val="left"/>
              <w:rPr>
                <w:rFonts w:cs="Arial"/>
                <w:sz w:val="20"/>
                <w:szCs w:val="20"/>
              </w:rPr>
            </w:pPr>
            <w:r w:rsidRPr="00646F4A">
              <w:rPr>
                <w:rFonts w:cs="Arial"/>
                <w:sz w:val="20"/>
                <w:szCs w:val="20"/>
              </w:rPr>
              <w:t>Hollyfast Primary School</w:t>
            </w:r>
          </w:p>
        </w:tc>
        <w:tc>
          <w:tcPr>
            <w:tcW w:w="309" w:type="pct"/>
          </w:tcPr>
          <w:p w14:paraId="478FB33A" w14:textId="1DC2D930" w:rsidR="00DD2A14" w:rsidRPr="00646F4A" w:rsidRDefault="00DD2A14" w:rsidP="00DD2A14">
            <w:pPr>
              <w:spacing w:before="40"/>
              <w:jc w:val="center"/>
              <w:rPr>
                <w:rFonts w:cs="Arial"/>
                <w:sz w:val="20"/>
                <w:szCs w:val="20"/>
              </w:rPr>
            </w:pPr>
            <w:r w:rsidRPr="00646F4A">
              <w:rPr>
                <w:rFonts w:cs="Arial"/>
                <w:sz w:val="20"/>
                <w:szCs w:val="20"/>
              </w:rPr>
              <w:t>CV6 2AH</w:t>
            </w:r>
          </w:p>
        </w:tc>
        <w:tc>
          <w:tcPr>
            <w:tcW w:w="337" w:type="pct"/>
            <w:shd w:val="clear" w:color="auto" w:fill="auto"/>
          </w:tcPr>
          <w:p w14:paraId="6EDBA2B1" w14:textId="556D6243" w:rsidR="00DD2A14" w:rsidRPr="00646F4A" w:rsidRDefault="00DD2A14" w:rsidP="00DD2A14">
            <w:pPr>
              <w:spacing w:before="40"/>
              <w:jc w:val="center"/>
              <w:rPr>
                <w:rFonts w:cs="Arial"/>
                <w:sz w:val="20"/>
                <w:szCs w:val="20"/>
              </w:rPr>
            </w:pPr>
            <w:r w:rsidRPr="00646F4A">
              <w:rPr>
                <w:rFonts w:cs="Arial"/>
                <w:sz w:val="20"/>
                <w:szCs w:val="20"/>
              </w:rPr>
              <w:t>Football</w:t>
            </w:r>
          </w:p>
        </w:tc>
        <w:tc>
          <w:tcPr>
            <w:tcW w:w="350" w:type="pct"/>
            <w:shd w:val="clear" w:color="auto" w:fill="auto"/>
          </w:tcPr>
          <w:p w14:paraId="7AFD4C58" w14:textId="25E4B404" w:rsidR="00DD2A14" w:rsidRPr="00646F4A" w:rsidRDefault="00DD2A14" w:rsidP="00DD2A14">
            <w:pPr>
              <w:jc w:val="center"/>
              <w:rPr>
                <w:rFonts w:cs="Arial"/>
                <w:sz w:val="20"/>
                <w:szCs w:val="20"/>
              </w:rPr>
            </w:pPr>
            <w:r w:rsidRPr="00646F4A">
              <w:rPr>
                <w:rFonts w:cs="Arial"/>
                <w:bCs/>
                <w:sz w:val="20"/>
                <w:szCs w:val="20"/>
              </w:rPr>
              <w:t>Education</w:t>
            </w:r>
          </w:p>
        </w:tc>
        <w:tc>
          <w:tcPr>
            <w:tcW w:w="758" w:type="pct"/>
            <w:shd w:val="clear" w:color="auto" w:fill="auto"/>
          </w:tcPr>
          <w:p w14:paraId="6266C979" w14:textId="371EBA12" w:rsidR="00DD2A14" w:rsidRPr="00646F4A" w:rsidRDefault="00DD2A14" w:rsidP="00DD2A14">
            <w:pPr>
              <w:spacing w:before="40"/>
              <w:jc w:val="left"/>
              <w:rPr>
                <w:rFonts w:cs="Arial"/>
                <w:bCs/>
                <w:sz w:val="20"/>
                <w:szCs w:val="20"/>
              </w:rPr>
            </w:pPr>
            <w:r w:rsidRPr="00646F4A">
              <w:rPr>
                <w:rFonts w:cs="Arial"/>
                <w:bCs/>
                <w:sz w:val="20"/>
                <w:szCs w:val="20"/>
              </w:rPr>
              <w:t>One standard quality youth 9v9 pitch which is available for community use but has actual spare capacity discounted due to unsecure tenure.</w:t>
            </w:r>
          </w:p>
        </w:tc>
        <w:tc>
          <w:tcPr>
            <w:tcW w:w="808" w:type="pct"/>
            <w:shd w:val="clear" w:color="auto" w:fill="auto"/>
          </w:tcPr>
          <w:p w14:paraId="1C4C0A64" w14:textId="4E04C4F2" w:rsidR="00DD2A14" w:rsidRPr="00646F4A" w:rsidRDefault="00DD2A14" w:rsidP="00DD2A14">
            <w:pPr>
              <w:spacing w:before="40"/>
              <w:jc w:val="left"/>
              <w:rPr>
                <w:rFonts w:cs="Arial"/>
                <w:bCs/>
                <w:sz w:val="20"/>
                <w:szCs w:val="20"/>
              </w:rPr>
            </w:pPr>
            <w:r w:rsidRPr="00646F4A">
              <w:rPr>
                <w:rFonts w:cs="Arial"/>
                <w:bCs/>
                <w:sz w:val="20"/>
                <w:szCs w:val="20"/>
              </w:rPr>
              <w:t>Pursue the creation of a community use agreement to provide security of tenure and actual spare capacity.</w:t>
            </w:r>
          </w:p>
        </w:tc>
        <w:tc>
          <w:tcPr>
            <w:tcW w:w="310" w:type="pct"/>
            <w:shd w:val="clear" w:color="auto" w:fill="auto"/>
          </w:tcPr>
          <w:p w14:paraId="71ADCEA9" w14:textId="7F250F9E" w:rsidR="00DD2A14" w:rsidRPr="00646F4A" w:rsidRDefault="00DD2A14" w:rsidP="00DD2A14">
            <w:pPr>
              <w:spacing w:before="40"/>
              <w:jc w:val="center"/>
              <w:rPr>
                <w:rFonts w:cs="Arial"/>
                <w:bCs/>
                <w:sz w:val="20"/>
                <w:szCs w:val="20"/>
              </w:rPr>
            </w:pPr>
            <w:r w:rsidRPr="00646F4A">
              <w:rPr>
                <w:rFonts w:cs="Arial"/>
                <w:bCs/>
                <w:sz w:val="20"/>
                <w:szCs w:val="20"/>
              </w:rPr>
              <w:t>School</w:t>
            </w:r>
          </w:p>
          <w:p w14:paraId="6155ACA3" w14:textId="77777777" w:rsidR="00DD2A14" w:rsidRPr="00646F4A" w:rsidRDefault="00DD2A14" w:rsidP="00DD2A14">
            <w:pPr>
              <w:spacing w:before="40"/>
              <w:jc w:val="center"/>
              <w:rPr>
                <w:rFonts w:cs="Arial"/>
                <w:bCs/>
                <w:sz w:val="20"/>
                <w:szCs w:val="20"/>
              </w:rPr>
            </w:pPr>
            <w:r w:rsidRPr="00646F4A">
              <w:rPr>
                <w:rFonts w:cs="Arial"/>
                <w:bCs/>
                <w:sz w:val="20"/>
                <w:szCs w:val="20"/>
              </w:rPr>
              <w:t>FF</w:t>
            </w:r>
          </w:p>
          <w:p w14:paraId="2C37533B" w14:textId="4BD52B77" w:rsidR="00DD2A14" w:rsidRPr="00646F4A" w:rsidRDefault="00DD2A14" w:rsidP="00DD2A14">
            <w:pPr>
              <w:spacing w:before="40"/>
              <w:jc w:val="center"/>
              <w:rPr>
                <w:rFonts w:cs="Arial"/>
                <w:bCs/>
                <w:sz w:val="20"/>
                <w:szCs w:val="20"/>
              </w:rPr>
            </w:pPr>
            <w:r w:rsidRPr="00646F4A">
              <w:rPr>
                <w:rFonts w:cs="Arial"/>
                <w:bCs/>
                <w:sz w:val="20"/>
                <w:szCs w:val="20"/>
              </w:rPr>
              <w:t>FA</w:t>
            </w:r>
          </w:p>
        </w:tc>
        <w:tc>
          <w:tcPr>
            <w:tcW w:w="324" w:type="pct"/>
            <w:shd w:val="clear" w:color="auto" w:fill="FFFFFF"/>
          </w:tcPr>
          <w:p w14:paraId="6180BB0D" w14:textId="6BFD9C7C" w:rsidR="00DD2A14" w:rsidRPr="00646F4A" w:rsidRDefault="00DD2A14" w:rsidP="00DD2A14">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2294B98A" w14:textId="08C1A40F" w:rsidR="00DD2A14" w:rsidRPr="00646F4A" w:rsidRDefault="00DD2A14" w:rsidP="00DD2A14">
            <w:pPr>
              <w:spacing w:before="40"/>
              <w:jc w:val="center"/>
              <w:rPr>
                <w:rFonts w:cs="Arial"/>
                <w:bCs/>
                <w:sz w:val="20"/>
                <w:szCs w:val="20"/>
              </w:rPr>
            </w:pPr>
            <w:r w:rsidRPr="00646F4A">
              <w:rPr>
                <w:rFonts w:cs="Arial"/>
                <w:bCs/>
                <w:sz w:val="20"/>
                <w:szCs w:val="20"/>
              </w:rPr>
              <w:t>L</w:t>
            </w:r>
          </w:p>
        </w:tc>
        <w:tc>
          <w:tcPr>
            <w:tcW w:w="315" w:type="pct"/>
            <w:shd w:val="clear" w:color="auto" w:fill="FFFFFF"/>
          </w:tcPr>
          <w:p w14:paraId="3E9EB87A" w14:textId="46661A69" w:rsidR="00DD2A14" w:rsidRPr="00646F4A" w:rsidRDefault="00E070AE"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6A17F5E3" w14:textId="3452A8F3"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shd w:val="clear" w:color="auto" w:fill="FFFFFF"/>
          </w:tcPr>
          <w:p w14:paraId="3440EFF0" w14:textId="1A1FA5D3" w:rsidR="00DD2A14" w:rsidRPr="00646F4A" w:rsidRDefault="00DD2A14" w:rsidP="00DD2A14">
            <w:pPr>
              <w:spacing w:before="40"/>
              <w:jc w:val="center"/>
              <w:rPr>
                <w:rFonts w:cs="Arial"/>
                <w:bCs/>
                <w:sz w:val="20"/>
                <w:szCs w:val="20"/>
              </w:rPr>
            </w:pPr>
            <w:r w:rsidRPr="00646F4A">
              <w:rPr>
                <w:rFonts w:cs="Arial"/>
                <w:bCs/>
                <w:sz w:val="20"/>
                <w:szCs w:val="20"/>
              </w:rPr>
              <w:t>Protect</w:t>
            </w:r>
          </w:p>
        </w:tc>
      </w:tr>
      <w:tr w:rsidR="00646F4A" w:rsidRPr="00646F4A" w14:paraId="6E54FCB3" w14:textId="77777777" w:rsidTr="00544BAF">
        <w:trPr>
          <w:cantSplit/>
          <w:trHeight w:val="324"/>
        </w:trPr>
        <w:tc>
          <w:tcPr>
            <w:tcW w:w="142" w:type="pct"/>
            <w:vMerge w:val="restart"/>
            <w:tcBorders>
              <w:top w:val="single" w:sz="4" w:space="0" w:color="auto"/>
              <w:left w:val="single" w:sz="4" w:space="0" w:color="auto"/>
              <w:right w:val="single" w:sz="4" w:space="0" w:color="auto"/>
            </w:tcBorders>
            <w:shd w:val="clear" w:color="auto" w:fill="FFFFFF"/>
          </w:tcPr>
          <w:p w14:paraId="7C32A098" w14:textId="1275C3EC" w:rsidR="00DD2A14" w:rsidRPr="00646F4A" w:rsidRDefault="00DD2A14" w:rsidP="00DD2A14">
            <w:pPr>
              <w:spacing w:before="40"/>
              <w:jc w:val="center"/>
              <w:rPr>
                <w:rFonts w:cs="Arial"/>
                <w:sz w:val="20"/>
                <w:szCs w:val="20"/>
              </w:rPr>
            </w:pPr>
            <w:r w:rsidRPr="00646F4A">
              <w:rPr>
                <w:rFonts w:cs="Arial"/>
                <w:sz w:val="20"/>
                <w:szCs w:val="20"/>
              </w:rPr>
              <w:t>69</w:t>
            </w:r>
          </w:p>
        </w:tc>
        <w:tc>
          <w:tcPr>
            <w:tcW w:w="539" w:type="pct"/>
            <w:vMerge w:val="restart"/>
            <w:tcBorders>
              <w:top w:val="single" w:sz="4" w:space="0" w:color="auto"/>
              <w:left w:val="single" w:sz="4" w:space="0" w:color="auto"/>
              <w:right w:val="single" w:sz="4" w:space="0" w:color="auto"/>
            </w:tcBorders>
            <w:shd w:val="clear" w:color="auto" w:fill="FFFFFF"/>
          </w:tcPr>
          <w:p w14:paraId="3D47D0B8" w14:textId="31D367F4" w:rsidR="00DD2A14" w:rsidRPr="00646F4A" w:rsidRDefault="00DD2A14" w:rsidP="00DD2A14">
            <w:pPr>
              <w:spacing w:before="40"/>
              <w:jc w:val="left"/>
              <w:rPr>
                <w:rFonts w:cs="Arial"/>
                <w:sz w:val="20"/>
                <w:szCs w:val="20"/>
              </w:rPr>
            </w:pPr>
            <w:r w:rsidRPr="00646F4A">
              <w:rPr>
                <w:rFonts w:cs="Arial"/>
                <w:sz w:val="20"/>
                <w:szCs w:val="20"/>
              </w:rPr>
              <w:t>Jaguar Leisure Centre</w:t>
            </w:r>
          </w:p>
        </w:tc>
        <w:tc>
          <w:tcPr>
            <w:tcW w:w="309" w:type="pct"/>
            <w:vMerge w:val="restart"/>
          </w:tcPr>
          <w:p w14:paraId="071EF319" w14:textId="5712D928" w:rsidR="00DD2A14" w:rsidRPr="00646F4A" w:rsidRDefault="00DD2A14" w:rsidP="00DD2A14">
            <w:pPr>
              <w:spacing w:before="40"/>
              <w:jc w:val="center"/>
              <w:rPr>
                <w:rFonts w:cs="Arial"/>
                <w:sz w:val="20"/>
                <w:szCs w:val="20"/>
              </w:rPr>
            </w:pPr>
            <w:r w:rsidRPr="00646F4A">
              <w:rPr>
                <w:rFonts w:cs="Arial"/>
                <w:sz w:val="20"/>
                <w:szCs w:val="20"/>
              </w:rPr>
              <w:t>CV5 9PS</w:t>
            </w:r>
          </w:p>
        </w:tc>
        <w:tc>
          <w:tcPr>
            <w:tcW w:w="337" w:type="pct"/>
            <w:shd w:val="clear" w:color="auto" w:fill="auto"/>
          </w:tcPr>
          <w:p w14:paraId="4960A7CD" w14:textId="27635FDA" w:rsidR="00DD2A14" w:rsidRPr="00646F4A" w:rsidRDefault="00DD2A14" w:rsidP="00DD2A14">
            <w:pPr>
              <w:spacing w:before="40"/>
              <w:jc w:val="center"/>
              <w:rPr>
                <w:rFonts w:cs="Arial"/>
                <w:sz w:val="20"/>
                <w:szCs w:val="20"/>
              </w:rPr>
            </w:pPr>
            <w:r w:rsidRPr="00646F4A">
              <w:rPr>
                <w:rFonts w:cs="Arial"/>
                <w:sz w:val="20"/>
                <w:szCs w:val="20"/>
              </w:rPr>
              <w:t>Football</w:t>
            </w:r>
          </w:p>
        </w:tc>
        <w:tc>
          <w:tcPr>
            <w:tcW w:w="350" w:type="pct"/>
            <w:vMerge w:val="restart"/>
            <w:shd w:val="clear" w:color="auto" w:fill="auto"/>
          </w:tcPr>
          <w:p w14:paraId="1C123346" w14:textId="2CF7FBA2" w:rsidR="00DD2A14" w:rsidRPr="00646F4A" w:rsidRDefault="00DD2A14" w:rsidP="00DD2A14">
            <w:pPr>
              <w:spacing w:before="40"/>
              <w:jc w:val="center"/>
              <w:rPr>
                <w:rFonts w:cs="Arial"/>
                <w:bCs/>
                <w:sz w:val="20"/>
                <w:szCs w:val="20"/>
              </w:rPr>
            </w:pPr>
            <w:r w:rsidRPr="00646F4A">
              <w:rPr>
                <w:rFonts w:cs="Arial"/>
                <w:bCs/>
                <w:sz w:val="20"/>
                <w:szCs w:val="20"/>
              </w:rPr>
              <w:t>Commercial</w:t>
            </w:r>
          </w:p>
        </w:tc>
        <w:tc>
          <w:tcPr>
            <w:tcW w:w="758" w:type="pct"/>
            <w:shd w:val="clear" w:color="auto" w:fill="auto"/>
          </w:tcPr>
          <w:p w14:paraId="0145C911" w14:textId="47F69C02" w:rsidR="00DD2A14" w:rsidRPr="00646F4A" w:rsidRDefault="00DD2A14" w:rsidP="00DD2A14">
            <w:pPr>
              <w:spacing w:before="40"/>
              <w:jc w:val="left"/>
              <w:rPr>
                <w:rFonts w:cs="Arial"/>
                <w:bCs/>
                <w:sz w:val="20"/>
                <w:szCs w:val="20"/>
              </w:rPr>
            </w:pPr>
            <w:r w:rsidRPr="00646F4A">
              <w:rPr>
                <w:rFonts w:cs="Arial"/>
                <w:bCs/>
                <w:sz w:val="20"/>
                <w:szCs w:val="20"/>
              </w:rPr>
              <w:t>One poor quality adult pitch which is overplayed.</w:t>
            </w:r>
          </w:p>
        </w:tc>
        <w:tc>
          <w:tcPr>
            <w:tcW w:w="808" w:type="pct"/>
            <w:shd w:val="clear" w:color="auto" w:fill="auto"/>
          </w:tcPr>
          <w:p w14:paraId="109948D3" w14:textId="77777777" w:rsidR="00DD2A14" w:rsidRPr="00646F4A" w:rsidRDefault="00DD2A14" w:rsidP="00DD2A14">
            <w:pPr>
              <w:spacing w:before="40"/>
              <w:jc w:val="left"/>
              <w:rPr>
                <w:rFonts w:cs="Arial"/>
                <w:bCs/>
                <w:sz w:val="20"/>
                <w:szCs w:val="20"/>
              </w:rPr>
            </w:pPr>
            <w:r w:rsidRPr="00646F4A">
              <w:rPr>
                <w:rFonts w:cs="Arial"/>
                <w:bCs/>
                <w:sz w:val="20"/>
                <w:szCs w:val="20"/>
              </w:rPr>
              <w:t>Improve pitch quality to eradicate overplay</w:t>
            </w:r>
            <w:r w:rsidR="00CE6112" w:rsidRPr="00646F4A">
              <w:rPr>
                <w:rFonts w:cs="Arial"/>
                <w:bCs/>
                <w:sz w:val="20"/>
                <w:szCs w:val="20"/>
              </w:rPr>
              <w:t xml:space="preserve"> on site.</w:t>
            </w:r>
          </w:p>
          <w:p w14:paraId="6D3F5356" w14:textId="05ED7763" w:rsidR="00B42984" w:rsidRPr="00646F4A" w:rsidRDefault="00B42984" w:rsidP="00DD2A14">
            <w:pPr>
              <w:spacing w:before="40"/>
              <w:jc w:val="left"/>
              <w:rPr>
                <w:rFonts w:cs="Arial"/>
                <w:bCs/>
                <w:sz w:val="20"/>
                <w:szCs w:val="20"/>
              </w:rPr>
            </w:pPr>
            <w:r w:rsidRPr="00646F4A">
              <w:rPr>
                <w:rFonts w:cs="Arial"/>
                <w:bCs/>
                <w:sz w:val="20"/>
                <w:szCs w:val="20"/>
              </w:rPr>
              <w:t>Formalise community use agreement to provide security of tenure.</w:t>
            </w:r>
          </w:p>
        </w:tc>
        <w:tc>
          <w:tcPr>
            <w:tcW w:w="310" w:type="pct"/>
            <w:shd w:val="clear" w:color="auto" w:fill="auto"/>
          </w:tcPr>
          <w:p w14:paraId="316CF2FF" w14:textId="1294A69B" w:rsidR="00DD2A14" w:rsidRPr="00646F4A" w:rsidRDefault="00DD2A14" w:rsidP="00DD2A14">
            <w:pPr>
              <w:spacing w:before="40"/>
              <w:jc w:val="center"/>
              <w:rPr>
                <w:rFonts w:cs="Arial"/>
                <w:bCs/>
                <w:sz w:val="20"/>
                <w:szCs w:val="20"/>
              </w:rPr>
            </w:pPr>
            <w:r w:rsidRPr="00646F4A">
              <w:rPr>
                <w:rFonts w:cs="Arial"/>
                <w:bCs/>
                <w:sz w:val="20"/>
                <w:szCs w:val="20"/>
              </w:rPr>
              <w:t>FF, FA</w:t>
            </w:r>
          </w:p>
        </w:tc>
        <w:tc>
          <w:tcPr>
            <w:tcW w:w="324" w:type="pct"/>
            <w:vMerge w:val="restart"/>
            <w:shd w:val="clear" w:color="auto" w:fill="FFFFFF"/>
          </w:tcPr>
          <w:p w14:paraId="3BB2DD1B" w14:textId="7B6938A1" w:rsidR="00DD2A14" w:rsidRPr="00646F4A" w:rsidRDefault="00DD2A14" w:rsidP="00DD2A14">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57D91EB0" w14:textId="1D8658DA" w:rsidR="00DD2A14" w:rsidRPr="00646F4A" w:rsidRDefault="00DD2A14" w:rsidP="00DD2A14">
            <w:pPr>
              <w:spacing w:before="40"/>
              <w:jc w:val="center"/>
              <w:rPr>
                <w:rFonts w:cs="Arial"/>
                <w:bCs/>
                <w:sz w:val="20"/>
                <w:szCs w:val="20"/>
              </w:rPr>
            </w:pPr>
            <w:r w:rsidRPr="00646F4A">
              <w:rPr>
                <w:rFonts w:cs="Arial"/>
                <w:bCs/>
                <w:sz w:val="20"/>
                <w:szCs w:val="20"/>
              </w:rPr>
              <w:t>M</w:t>
            </w:r>
          </w:p>
        </w:tc>
        <w:tc>
          <w:tcPr>
            <w:tcW w:w="315" w:type="pct"/>
            <w:shd w:val="clear" w:color="auto" w:fill="FFFFFF"/>
          </w:tcPr>
          <w:p w14:paraId="3F7B2386" w14:textId="52AF9C57" w:rsidR="00DD2A14" w:rsidRPr="00646F4A" w:rsidRDefault="00DD2A14" w:rsidP="00DD2A14">
            <w:pPr>
              <w:spacing w:before="40"/>
              <w:jc w:val="center"/>
              <w:rPr>
                <w:rFonts w:cs="Arial"/>
                <w:bCs/>
                <w:sz w:val="20"/>
                <w:szCs w:val="20"/>
              </w:rPr>
            </w:pPr>
            <w:r w:rsidRPr="00646F4A">
              <w:rPr>
                <w:rFonts w:cs="Arial"/>
                <w:bCs/>
                <w:sz w:val="20"/>
                <w:szCs w:val="20"/>
              </w:rPr>
              <w:t>S</w:t>
            </w:r>
          </w:p>
        </w:tc>
        <w:tc>
          <w:tcPr>
            <w:tcW w:w="247" w:type="pct"/>
            <w:shd w:val="clear" w:color="auto" w:fill="FFFFFF"/>
          </w:tcPr>
          <w:p w14:paraId="720EA07F" w14:textId="6FFD79F2"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3F565760" w14:textId="77777777" w:rsidR="00DD2A14" w:rsidRPr="00646F4A" w:rsidRDefault="00DD2A14" w:rsidP="00DD2A14">
            <w:pPr>
              <w:spacing w:before="40"/>
              <w:jc w:val="center"/>
              <w:rPr>
                <w:rFonts w:cs="Arial"/>
                <w:bCs/>
                <w:sz w:val="20"/>
                <w:szCs w:val="20"/>
              </w:rPr>
            </w:pPr>
            <w:r w:rsidRPr="00646F4A">
              <w:rPr>
                <w:rFonts w:cs="Arial"/>
                <w:bCs/>
                <w:sz w:val="20"/>
                <w:szCs w:val="20"/>
              </w:rPr>
              <w:t>Protect</w:t>
            </w:r>
          </w:p>
          <w:p w14:paraId="363019A7" w14:textId="0E146100" w:rsidR="00DD2A14" w:rsidRPr="00646F4A" w:rsidRDefault="00DD2A14" w:rsidP="00DD2A14">
            <w:pPr>
              <w:spacing w:before="40"/>
              <w:jc w:val="center"/>
              <w:rPr>
                <w:rFonts w:cs="Arial"/>
                <w:bCs/>
                <w:sz w:val="20"/>
                <w:szCs w:val="20"/>
              </w:rPr>
            </w:pPr>
            <w:r w:rsidRPr="00646F4A">
              <w:rPr>
                <w:rFonts w:cs="Arial"/>
                <w:bCs/>
                <w:sz w:val="20"/>
                <w:szCs w:val="20"/>
              </w:rPr>
              <w:t>Enhance</w:t>
            </w:r>
          </w:p>
        </w:tc>
      </w:tr>
      <w:tr w:rsidR="00646F4A" w:rsidRPr="00646F4A" w14:paraId="2637BCE1" w14:textId="77777777" w:rsidTr="00544BAF">
        <w:trPr>
          <w:cantSplit/>
          <w:trHeight w:val="598"/>
        </w:trPr>
        <w:tc>
          <w:tcPr>
            <w:tcW w:w="142" w:type="pct"/>
            <w:vMerge/>
            <w:tcBorders>
              <w:left w:val="single" w:sz="4" w:space="0" w:color="auto"/>
              <w:right w:val="single" w:sz="4" w:space="0" w:color="auto"/>
            </w:tcBorders>
            <w:shd w:val="clear" w:color="auto" w:fill="FFFFFF"/>
          </w:tcPr>
          <w:p w14:paraId="0805727D" w14:textId="77777777" w:rsidR="00DD2A14" w:rsidRPr="00646F4A" w:rsidRDefault="00DD2A14" w:rsidP="00DD2A14">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5405E22D" w14:textId="77777777" w:rsidR="00DD2A14" w:rsidRPr="00646F4A" w:rsidRDefault="00DD2A14" w:rsidP="00DD2A14">
            <w:pPr>
              <w:spacing w:before="40"/>
              <w:jc w:val="left"/>
              <w:rPr>
                <w:rFonts w:cs="Arial"/>
                <w:sz w:val="20"/>
                <w:szCs w:val="20"/>
              </w:rPr>
            </w:pPr>
          </w:p>
        </w:tc>
        <w:tc>
          <w:tcPr>
            <w:tcW w:w="309" w:type="pct"/>
            <w:vMerge/>
          </w:tcPr>
          <w:p w14:paraId="00C2BE1B" w14:textId="77777777" w:rsidR="00DD2A14" w:rsidRPr="00646F4A" w:rsidRDefault="00DD2A14" w:rsidP="00DD2A14">
            <w:pPr>
              <w:spacing w:before="40"/>
              <w:jc w:val="center"/>
              <w:rPr>
                <w:rFonts w:cs="Arial"/>
                <w:sz w:val="20"/>
                <w:szCs w:val="20"/>
              </w:rPr>
            </w:pPr>
          </w:p>
        </w:tc>
        <w:tc>
          <w:tcPr>
            <w:tcW w:w="337" w:type="pct"/>
            <w:shd w:val="clear" w:color="auto" w:fill="auto"/>
          </w:tcPr>
          <w:p w14:paraId="4A03B88C" w14:textId="35D28AC8" w:rsidR="00DD2A14" w:rsidRPr="00646F4A" w:rsidRDefault="00DD2A14" w:rsidP="00DD2A14">
            <w:pPr>
              <w:spacing w:before="40"/>
              <w:jc w:val="center"/>
              <w:rPr>
                <w:rFonts w:cs="Arial"/>
                <w:sz w:val="20"/>
                <w:szCs w:val="20"/>
              </w:rPr>
            </w:pPr>
            <w:r w:rsidRPr="00646F4A">
              <w:rPr>
                <w:rFonts w:cs="Arial"/>
                <w:sz w:val="20"/>
                <w:szCs w:val="20"/>
              </w:rPr>
              <w:t>3G</w:t>
            </w:r>
          </w:p>
        </w:tc>
        <w:tc>
          <w:tcPr>
            <w:tcW w:w="350" w:type="pct"/>
            <w:vMerge/>
            <w:shd w:val="clear" w:color="auto" w:fill="auto"/>
          </w:tcPr>
          <w:p w14:paraId="0BCBA92E" w14:textId="77777777" w:rsidR="00DD2A14" w:rsidRPr="00646F4A" w:rsidRDefault="00DD2A14" w:rsidP="00DD2A14">
            <w:pPr>
              <w:spacing w:before="40"/>
              <w:jc w:val="center"/>
              <w:rPr>
                <w:rFonts w:cs="Arial"/>
                <w:bCs/>
                <w:sz w:val="20"/>
                <w:szCs w:val="20"/>
              </w:rPr>
            </w:pPr>
          </w:p>
        </w:tc>
        <w:tc>
          <w:tcPr>
            <w:tcW w:w="758" w:type="pct"/>
            <w:shd w:val="clear" w:color="auto" w:fill="auto"/>
          </w:tcPr>
          <w:p w14:paraId="1F26123E" w14:textId="3BD4F63F" w:rsidR="00DD2A14" w:rsidRPr="00646F4A" w:rsidRDefault="00DD2A14" w:rsidP="00DD2A14">
            <w:pPr>
              <w:spacing w:before="40"/>
              <w:jc w:val="left"/>
              <w:rPr>
                <w:rFonts w:cs="Arial"/>
                <w:bCs/>
                <w:sz w:val="20"/>
                <w:szCs w:val="20"/>
              </w:rPr>
            </w:pPr>
            <w:r w:rsidRPr="00646F4A">
              <w:rPr>
                <w:rFonts w:cs="Arial"/>
                <w:bCs/>
                <w:sz w:val="20"/>
                <w:szCs w:val="20"/>
              </w:rPr>
              <w:t>One smaller sized pitch (60x35m) which is both available for community use and serviced by sports lighting. The pitch is large enough to accommodate mini football.</w:t>
            </w:r>
          </w:p>
        </w:tc>
        <w:tc>
          <w:tcPr>
            <w:tcW w:w="808" w:type="pct"/>
            <w:shd w:val="clear" w:color="auto" w:fill="auto"/>
          </w:tcPr>
          <w:p w14:paraId="1296A7C6" w14:textId="72E09509" w:rsidR="00DD2A14" w:rsidRPr="00646F4A" w:rsidRDefault="00DD2A14" w:rsidP="00DD2A14">
            <w:pPr>
              <w:spacing w:before="40"/>
              <w:jc w:val="left"/>
              <w:rPr>
                <w:rFonts w:cs="Arial"/>
                <w:bCs/>
                <w:sz w:val="20"/>
                <w:szCs w:val="20"/>
              </w:rPr>
            </w:pPr>
            <w:r w:rsidRPr="00646F4A">
              <w:rPr>
                <w:rFonts w:cs="Arial"/>
                <w:bCs/>
                <w:sz w:val="20"/>
                <w:szCs w:val="20"/>
              </w:rPr>
              <w:t>Retain for continued commercial use.</w:t>
            </w:r>
          </w:p>
        </w:tc>
        <w:tc>
          <w:tcPr>
            <w:tcW w:w="310" w:type="pct"/>
            <w:shd w:val="clear" w:color="auto" w:fill="auto"/>
          </w:tcPr>
          <w:p w14:paraId="76007D16" w14:textId="1C861ED6" w:rsidR="00DD2A14" w:rsidRPr="00646F4A" w:rsidRDefault="00DD2A14" w:rsidP="00DD2A14">
            <w:pPr>
              <w:spacing w:before="40"/>
              <w:jc w:val="center"/>
              <w:rPr>
                <w:rFonts w:cs="Arial"/>
                <w:bCs/>
                <w:sz w:val="20"/>
                <w:szCs w:val="20"/>
              </w:rPr>
            </w:pPr>
            <w:r w:rsidRPr="00646F4A">
              <w:rPr>
                <w:rFonts w:cs="Arial"/>
                <w:bCs/>
                <w:sz w:val="20"/>
                <w:szCs w:val="20"/>
              </w:rPr>
              <w:t>FF</w:t>
            </w:r>
          </w:p>
          <w:p w14:paraId="38AF02D7" w14:textId="0BCBB739" w:rsidR="00DD2A14" w:rsidRPr="00646F4A" w:rsidRDefault="00DD2A14" w:rsidP="00DD2A14">
            <w:pPr>
              <w:spacing w:before="40"/>
              <w:jc w:val="center"/>
              <w:rPr>
                <w:rFonts w:cs="Arial"/>
                <w:bCs/>
                <w:sz w:val="20"/>
                <w:szCs w:val="20"/>
              </w:rPr>
            </w:pPr>
            <w:r w:rsidRPr="00646F4A">
              <w:rPr>
                <w:rFonts w:cs="Arial"/>
                <w:bCs/>
                <w:sz w:val="20"/>
                <w:szCs w:val="20"/>
              </w:rPr>
              <w:t>FA</w:t>
            </w:r>
          </w:p>
        </w:tc>
        <w:tc>
          <w:tcPr>
            <w:tcW w:w="324" w:type="pct"/>
            <w:vMerge/>
            <w:shd w:val="clear" w:color="auto" w:fill="FFFFFF"/>
          </w:tcPr>
          <w:p w14:paraId="2D0CB684" w14:textId="77777777" w:rsidR="00DD2A14" w:rsidRPr="00646F4A" w:rsidRDefault="00DD2A14" w:rsidP="00DD2A14">
            <w:pPr>
              <w:spacing w:before="40"/>
              <w:jc w:val="center"/>
              <w:rPr>
                <w:rFonts w:cs="Arial"/>
                <w:bCs/>
                <w:sz w:val="20"/>
                <w:szCs w:val="20"/>
              </w:rPr>
            </w:pPr>
          </w:p>
        </w:tc>
        <w:tc>
          <w:tcPr>
            <w:tcW w:w="315" w:type="pct"/>
            <w:shd w:val="clear" w:color="auto" w:fill="FFFFFF"/>
          </w:tcPr>
          <w:p w14:paraId="5BC2B992" w14:textId="3A209CD4" w:rsidR="00DD2A14" w:rsidRPr="00646F4A" w:rsidRDefault="00DD2A14" w:rsidP="00DD2A14">
            <w:pPr>
              <w:spacing w:before="40"/>
              <w:jc w:val="center"/>
              <w:rPr>
                <w:rFonts w:cs="Arial"/>
                <w:bCs/>
                <w:sz w:val="20"/>
                <w:szCs w:val="20"/>
              </w:rPr>
            </w:pPr>
            <w:r w:rsidRPr="00646F4A">
              <w:rPr>
                <w:rFonts w:cs="Arial"/>
                <w:bCs/>
                <w:sz w:val="20"/>
                <w:szCs w:val="20"/>
              </w:rPr>
              <w:t>L</w:t>
            </w:r>
          </w:p>
        </w:tc>
        <w:tc>
          <w:tcPr>
            <w:tcW w:w="315" w:type="pct"/>
            <w:shd w:val="clear" w:color="auto" w:fill="FFFFFF"/>
          </w:tcPr>
          <w:p w14:paraId="58560B27" w14:textId="241AD90B"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77F6AD55" w14:textId="6CA07484"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4D6491BC" w14:textId="77777777" w:rsidR="00DD2A14" w:rsidRPr="00646F4A" w:rsidRDefault="00DD2A14" w:rsidP="00DD2A14">
            <w:pPr>
              <w:spacing w:before="40"/>
              <w:jc w:val="center"/>
              <w:rPr>
                <w:rFonts w:cs="Arial"/>
                <w:bCs/>
                <w:sz w:val="20"/>
                <w:szCs w:val="20"/>
              </w:rPr>
            </w:pPr>
          </w:p>
        </w:tc>
      </w:tr>
      <w:tr w:rsidR="00646F4A" w:rsidRPr="00646F4A" w14:paraId="3E85C8E2" w14:textId="77777777" w:rsidTr="00327538">
        <w:trPr>
          <w:cantSplit/>
          <w:trHeight w:val="141"/>
        </w:trPr>
        <w:tc>
          <w:tcPr>
            <w:tcW w:w="142" w:type="pct"/>
            <w:vMerge/>
            <w:tcBorders>
              <w:left w:val="single" w:sz="4" w:space="0" w:color="auto"/>
              <w:right w:val="single" w:sz="4" w:space="0" w:color="auto"/>
            </w:tcBorders>
            <w:shd w:val="clear" w:color="auto" w:fill="FFFFFF"/>
          </w:tcPr>
          <w:p w14:paraId="6E17D6AA" w14:textId="77777777" w:rsidR="00DD2A14" w:rsidRPr="00646F4A" w:rsidRDefault="00DD2A14" w:rsidP="00DD2A14">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239338C9" w14:textId="77777777" w:rsidR="00DD2A14" w:rsidRPr="00646F4A" w:rsidRDefault="00DD2A14" w:rsidP="00DD2A14">
            <w:pPr>
              <w:spacing w:before="40"/>
              <w:jc w:val="left"/>
              <w:rPr>
                <w:rFonts w:cs="Arial"/>
                <w:sz w:val="20"/>
                <w:szCs w:val="20"/>
              </w:rPr>
            </w:pPr>
          </w:p>
        </w:tc>
        <w:tc>
          <w:tcPr>
            <w:tcW w:w="309" w:type="pct"/>
            <w:vMerge/>
          </w:tcPr>
          <w:p w14:paraId="61F648C4" w14:textId="77777777" w:rsidR="00DD2A14" w:rsidRPr="00646F4A" w:rsidRDefault="00DD2A14" w:rsidP="00DD2A14">
            <w:pPr>
              <w:spacing w:before="40"/>
              <w:jc w:val="center"/>
              <w:rPr>
                <w:rFonts w:cs="Arial"/>
                <w:sz w:val="20"/>
                <w:szCs w:val="20"/>
              </w:rPr>
            </w:pPr>
          </w:p>
        </w:tc>
        <w:tc>
          <w:tcPr>
            <w:tcW w:w="337" w:type="pct"/>
            <w:shd w:val="clear" w:color="auto" w:fill="auto"/>
          </w:tcPr>
          <w:p w14:paraId="40526790" w14:textId="1861B02E" w:rsidR="00DD2A14" w:rsidRPr="00646F4A" w:rsidRDefault="00DD2A14" w:rsidP="00DD2A14">
            <w:pPr>
              <w:spacing w:before="40"/>
              <w:jc w:val="center"/>
              <w:rPr>
                <w:rFonts w:cs="Arial"/>
                <w:sz w:val="20"/>
                <w:szCs w:val="20"/>
              </w:rPr>
            </w:pPr>
            <w:r w:rsidRPr="00646F4A">
              <w:rPr>
                <w:rFonts w:cs="Arial"/>
                <w:sz w:val="20"/>
                <w:szCs w:val="20"/>
              </w:rPr>
              <w:t>Tennis</w:t>
            </w:r>
          </w:p>
        </w:tc>
        <w:tc>
          <w:tcPr>
            <w:tcW w:w="350" w:type="pct"/>
            <w:vMerge/>
            <w:shd w:val="clear" w:color="auto" w:fill="auto"/>
          </w:tcPr>
          <w:p w14:paraId="345BC96B" w14:textId="77777777" w:rsidR="00DD2A14" w:rsidRPr="00646F4A" w:rsidRDefault="00DD2A14" w:rsidP="00DD2A14">
            <w:pPr>
              <w:spacing w:before="40"/>
              <w:jc w:val="center"/>
              <w:rPr>
                <w:rFonts w:cs="Arial"/>
                <w:bCs/>
                <w:sz w:val="20"/>
                <w:szCs w:val="20"/>
              </w:rPr>
            </w:pPr>
          </w:p>
        </w:tc>
        <w:tc>
          <w:tcPr>
            <w:tcW w:w="758" w:type="pct"/>
            <w:shd w:val="clear" w:color="auto" w:fill="auto"/>
          </w:tcPr>
          <w:p w14:paraId="404ADA00" w14:textId="76FB7A4F" w:rsidR="00DD2A14" w:rsidRPr="00646F4A" w:rsidRDefault="00DD2A14" w:rsidP="00DD2A14">
            <w:pPr>
              <w:spacing w:before="40"/>
              <w:jc w:val="left"/>
              <w:rPr>
                <w:rFonts w:cs="Arial"/>
                <w:bCs/>
                <w:sz w:val="20"/>
                <w:szCs w:val="20"/>
              </w:rPr>
            </w:pPr>
            <w:r w:rsidRPr="00646F4A">
              <w:rPr>
                <w:rFonts w:cs="Arial"/>
                <w:bCs/>
                <w:sz w:val="20"/>
                <w:szCs w:val="20"/>
              </w:rPr>
              <w:t xml:space="preserve">Two poor quality macadam courts without sports lighting. </w:t>
            </w:r>
          </w:p>
        </w:tc>
        <w:tc>
          <w:tcPr>
            <w:tcW w:w="808" w:type="pct"/>
            <w:shd w:val="clear" w:color="auto" w:fill="auto"/>
          </w:tcPr>
          <w:p w14:paraId="1299FA75" w14:textId="665E6B52" w:rsidR="00DD2A14" w:rsidRPr="00646F4A" w:rsidRDefault="00DD2A14" w:rsidP="00DD2A14">
            <w:pPr>
              <w:spacing w:before="40"/>
              <w:jc w:val="left"/>
              <w:rPr>
                <w:rFonts w:cs="Arial"/>
                <w:bCs/>
                <w:sz w:val="20"/>
                <w:szCs w:val="20"/>
              </w:rPr>
            </w:pPr>
            <w:r w:rsidRPr="00646F4A">
              <w:rPr>
                <w:rFonts w:cs="Arial"/>
                <w:bCs/>
                <w:sz w:val="20"/>
                <w:szCs w:val="20"/>
              </w:rPr>
              <w:t xml:space="preserve">Improve quality. </w:t>
            </w:r>
          </w:p>
        </w:tc>
        <w:tc>
          <w:tcPr>
            <w:tcW w:w="310" w:type="pct"/>
            <w:shd w:val="clear" w:color="auto" w:fill="auto"/>
          </w:tcPr>
          <w:p w14:paraId="382A26C8" w14:textId="00B168B3" w:rsidR="00DD2A14" w:rsidRPr="00646F4A" w:rsidRDefault="00DD2A14" w:rsidP="00DD2A14">
            <w:pPr>
              <w:spacing w:before="40"/>
              <w:jc w:val="center"/>
              <w:rPr>
                <w:rFonts w:cs="Arial"/>
                <w:bCs/>
                <w:sz w:val="20"/>
                <w:szCs w:val="20"/>
              </w:rPr>
            </w:pPr>
            <w:r w:rsidRPr="00646F4A">
              <w:rPr>
                <w:rFonts w:cs="Arial"/>
                <w:bCs/>
                <w:sz w:val="20"/>
                <w:szCs w:val="20"/>
              </w:rPr>
              <w:t>LTA</w:t>
            </w:r>
          </w:p>
        </w:tc>
        <w:tc>
          <w:tcPr>
            <w:tcW w:w="324" w:type="pct"/>
            <w:vMerge/>
            <w:shd w:val="clear" w:color="auto" w:fill="FFFFFF"/>
          </w:tcPr>
          <w:p w14:paraId="441E9D0C" w14:textId="77777777" w:rsidR="00DD2A14" w:rsidRPr="00646F4A" w:rsidRDefault="00DD2A14" w:rsidP="00DD2A14">
            <w:pPr>
              <w:spacing w:before="40"/>
              <w:jc w:val="center"/>
              <w:rPr>
                <w:rFonts w:cs="Arial"/>
                <w:bCs/>
                <w:sz w:val="20"/>
                <w:szCs w:val="20"/>
              </w:rPr>
            </w:pPr>
          </w:p>
        </w:tc>
        <w:tc>
          <w:tcPr>
            <w:tcW w:w="315" w:type="pct"/>
            <w:shd w:val="clear" w:color="auto" w:fill="FFFFFF"/>
          </w:tcPr>
          <w:p w14:paraId="657BBFC1" w14:textId="549237AD" w:rsidR="00DD2A14" w:rsidRPr="00646F4A" w:rsidRDefault="00DD2A14" w:rsidP="00DD2A14">
            <w:pPr>
              <w:spacing w:before="40"/>
              <w:jc w:val="center"/>
              <w:rPr>
                <w:rFonts w:cs="Arial"/>
                <w:bCs/>
                <w:sz w:val="20"/>
                <w:szCs w:val="20"/>
              </w:rPr>
            </w:pPr>
            <w:r w:rsidRPr="00646F4A">
              <w:rPr>
                <w:rFonts w:cs="Arial"/>
                <w:bCs/>
                <w:sz w:val="20"/>
                <w:szCs w:val="20"/>
              </w:rPr>
              <w:t>L</w:t>
            </w:r>
          </w:p>
        </w:tc>
        <w:tc>
          <w:tcPr>
            <w:tcW w:w="315" w:type="pct"/>
            <w:shd w:val="clear" w:color="auto" w:fill="FFFFFF"/>
          </w:tcPr>
          <w:p w14:paraId="57784C9E" w14:textId="42F79EB9" w:rsidR="00DD2A14" w:rsidRPr="00646F4A" w:rsidRDefault="00E070AE"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3D202CC1" w14:textId="78E9C4D8"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1661BC69" w14:textId="77777777" w:rsidR="00DD2A14" w:rsidRPr="00646F4A" w:rsidRDefault="00DD2A14" w:rsidP="00DD2A14">
            <w:pPr>
              <w:spacing w:before="40"/>
              <w:jc w:val="center"/>
              <w:rPr>
                <w:rFonts w:cs="Arial"/>
                <w:bCs/>
                <w:sz w:val="20"/>
                <w:szCs w:val="20"/>
              </w:rPr>
            </w:pPr>
          </w:p>
        </w:tc>
      </w:tr>
      <w:tr w:rsidR="00646F4A" w:rsidRPr="00646F4A" w14:paraId="7C9E06D3" w14:textId="77777777" w:rsidTr="00544BAF">
        <w:trPr>
          <w:cantSplit/>
          <w:trHeight w:val="436"/>
        </w:trPr>
        <w:tc>
          <w:tcPr>
            <w:tcW w:w="142" w:type="pct"/>
            <w:tcBorders>
              <w:top w:val="single" w:sz="4" w:space="0" w:color="auto"/>
              <w:left w:val="single" w:sz="4" w:space="0" w:color="auto"/>
              <w:right w:val="single" w:sz="4" w:space="0" w:color="auto"/>
            </w:tcBorders>
            <w:shd w:val="clear" w:color="auto" w:fill="FFFFFF"/>
          </w:tcPr>
          <w:p w14:paraId="350A1172" w14:textId="17D2390F" w:rsidR="00DD2A14" w:rsidRPr="00646F4A" w:rsidRDefault="00DD2A14" w:rsidP="00DD2A14">
            <w:pPr>
              <w:spacing w:before="40"/>
              <w:jc w:val="center"/>
              <w:rPr>
                <w:rFonts w:cs="Arial"/>
                <w:sz w:val="20"/>
                <w:szCs w:val="20"/>
              </w:rPr>
            </w:pPr>
            <w:r w:rsidRPr="00646F4A">
              <w:rPr>
                <w:rFonts w:cs="Arial"/>
                <w:sz w:val="20"/>
                <w:szCs w:val="20"/>
              </w:rPr>
              <w:t>70</w:t>
            </w:r>
          </w:p>
        </w:tc>
        <w:tc>
          <w:tcPr>
            <w:tcW w:w="539" w:type="pct"/>
            <w:tcBorders>
              <w:top w:val="single" w:sz="4" w:space="0" w:color="auto"/>
              <w:left w:val="single" w:sz="4" w:space="0" w:color="auto"/>
              <w:right w:val="single" w:sz="4" w:space="0" w:color="auto"/>
            </w:tcBorders>
            <w:shd w:val="clear" w:color="auto" w:fill="FFFFFF"/>
          </w:tcPr>
          <w:p w14:paraId="5E4C0673" w14:textId="0989DC49" w:rsidR="00DD2A14" w:rsidRPr="00646F4A" w:rsidRDefault="00DD2A14" w:rsidP="00DD2A14">
            <w:pPr>
              <w:spacing w:before="40"/>
              <w:jc w:val="left"/>
              <w:rPr>
                <w:rFonts w:cs="Arial"/>
                <w:sz w:val="20"/>
                <w:szCs w:val="20"/>
              </w:rPr>
            </w:pPr>
            <w:r w:rsidRPr="00646F4A">
              <w:rPr>
                <w:rFonts w:cs="Arial"/>
                <w:sz w:val="20"/>
                <w:szCs w:val="20"/>
              </w:rPr>
              <w:t>Jardine Crescent</w:t>
            </w:r>
          </w:p>
        </w:tc>
        <w:tc>
          <w:tcPr>
            <w:tcW w:w="309" w:type="pct"/>
          </w:tcPr>
          <w:p w14:paraId="25A040EC" w14:textId="0921C1C1" w:rsidR="00DD2A14" w:rsidRPr="00646F4A" w:rsidRDefault="00DD2A14" w:rsidP="00DD2A14">
            <w:pPr>
              <w:spacing w:before="40"/>
              <w:jc w:val="center"/>
              <w:rPr>
                <w:rFonts w:cs="Arial"/>
                <w:sz w:val="20"/>
                <w:szCs w:val="20"/>
              </w:rPr>
            </w:pPr>
            <w:r w:rsidRPr="00646F4A">
              <w:rPr>
                <w:rFonts w:cs="Arial"/>
                <w:sz w:val="20"/>
                <w:szCs w:val="20"/>
              </w:rPr>
              <w:t>CV4 9QS</w:t>
            </w:r>
          </w:p>
        </w:tc>
        <w:tc>
          <w:tcPr>
            <w:tcW w:w="337" w:type="pct"/>
            <w:shd w:val="clear" w:color="auto" w:fill="auto"/>
          </w:tcPr>
          <w:p w14:paraId="0FE75ABB" w14:textId="5E8B12C9" w:rsidR="00DD2A14" w:rsidRPr="00646F4A" w:rsidRDefault="00DD2A14" w:rsidP="00DD2A14">
            <w:pPr>
              <w:spacing w:before="40"/>
              <w:jc w:val="center"/>
              <w:rPr>
                <w:rFonts w:cs="Arial"/>
                <w:sz w:val="20"/>
                <w:szCs w:val="20"/>
              </w:rPr>
            </w:pPr>
            <w:r w:rsidRPr="00646F4A">
              <w:rPr>
                <w:rFonts w:cs="Arial"/>
                <w:sz w:val="20"/>
                <w:szCs w:val="20"/>
              </w:rPr>
              <w:t>Football</w:t>
            </w:r>
          </w:p>
        </w:tc>
        <w:tc>
          <w:tcPr>
            <w:tcW w:w="350" w:type="pct"/>
            <w:shd w:val="clear" w:color="auto" w:fill="auto"/>
          </w:tcPr>
          <w:p w14:paraId="399065DE" w14:textId="58B9B92E" w:rsidR="00DD2A14" w:rsidRPr="00646F4A" w:rsidRDefault="00DD2A14" w:rsidP="00DD2A14">
            <w:pPr>
              <w:spacing w:before="40"/>
              <w:jc w:val="center"/>
              <w:rPr>
                <w:rFonts w:cs="Arial"/>
                <w:bCs/>
                <w:sz w:val="20"/>
                <w:szCs w:val="20"/>
              </w:rPr>
            </w:pPr>
            <w:r w:rsidRPr="00646F4A">
              <w:rPr>
                <w:rFonts w:cs="Arial"/>
                <w:bCs/>
                <w:sz w:val="20"/>
                <w:szCs w:val="20"/>
              </w:rPr>
              <w:t>Council</w:t>
            </w:r>
          </w:p>
        </w:tc>
        <w:tc>
          <w:tcPr>
            <w:tcW w:w="758" w:type="pct"/>
            <w:shd w:val="clear" w:color="auto" w:fill="auto"/>
          </w:tcPr>
          <w:p w14:paraId="73A0B662" w14:textId="7F85FEC0" w:rsidR="00DD2A14" w:rsidRPr="00646F4A" w:rsidRDefault="00DD2A14" w:rsidP="00DD2A14">
            <w:pPr>
              <w:spacing w:before="40"/>
              <w:jc w:val="left"/>
              <w:rPr>
                <w:rFonts w:cs="Arial"/>
                <w:bCs/>
                <w:sz w:val="20"/>
                <w:szCs w:val="20"/>
              </w:rPr>
            </w:pPr>
            <w:r w:rsidRPr="00646F4A">
              <w:rPr>
                <w:rFonts w:cs="Arial"/>
                <w:bCs/>
                <w:sz w:val="20"/>
                <w:szCs w:val="20"/>
              </w:rPr>
              <w:t>One adult, one youth 11v11 and one mini 7v7 pitch, all of which are assessed as standard quality. The adult pitch and youth 11v11 pitch are both played to capacity at peak time, whilst the mini pitch provides actual spare capacity.</w:t>
            </w:r>
            <w:r w:rsidR="007F0EF9" w:rsidRPr="00646F4A">
              <w:rPr>
                <w:rFonts w:cs="Arial"/>
                <w:bCs/>
                <w:sz w:val="20"/>
                <w:szCs w:val="20"/>
              </w:rPr>
              <w:t xml:space="preserve"> The site is serviced by adequate ancillary provision.</w:t>
            </w:r>
          </w:p>
        </w:tc>
        <w:tc>
          <w:tcPr>
            <w:tcW w:w="808" w:type="pct"/>
            <w:shd w:val="clear" w:color="auto" w:fill="auto"/>
          </w:tcPr>
          <w:p w14:paraId="7781CB67" w14:textId="43348EB9" w:rsidR="00DD2A14" w:rsidRPr="00646F4A" w:rsidRDefault="00DD2A14" w:rsidP="00DD2A14">
            <w:pPr>
              <w:spacing w:before="40"/>
              <w:jc w:val="left"/>
              <w:rPr>
                <w:rFonts w:cs="Arial"/>
                <w:bCs/>
                <w:sz w:val="20"/>
                <w:szCs w:val="20"/>
              </w:rPr>
            </w:pPr>
            <w:r w:rsidRPr="00646F4A">
              <w:rPr>
                <w:rFonts w:cs="Arial"/>
                <w:bCs/>
                <w:sz w:val="20"/>
                <w:szCs w:val="20"/>
              </w:rPr>
              <w:t xml:space="preserve">Sustain quality and seek to utilise the actual spare capacity that exists through the transfer of demand from overplayed sites or via future demand. </w:t>
            </w:r>
          </w:p>
        </w:tc>
        <w:tc>
          <w:tcPr>
            <w:tcW w:w="310" w:type="pct"/>
            <w:shd w:val="clear" w:color="auto" w:fill="auto"/>
          </w:tcPr>
          <w:p w14:paraId="285DC9BB" w14:textId="77777777" w:rsidR="00DD2A14" w:rsidRPr="00646F4A" w:rsidRDefault="00DD2A14" w:rsidP="00DD2A14">
            <w:pPr>
              <w:spacing w:before="40"/>
              <w:jc w:val="center"/>
              <w:rPr>
                <w:rFonts w:cs="Arial"/>
                <w:bCs/>
                <w:sz w:val="20"/>
                <w:szCs w:val="20"/>
              </w:rPr>
            </w:pPr>
            <w:r w:rsidRPr="00646F4A">
              <w:rPr>
                <w:rFonts w:cs="Arial"/>
                <w:bCs/>
                <w:sz w:val="20"/>
                <w:szCs w:val="20"/>
              </w:rPr>
              <w:t>FF</w:t>
            </w:r>
          </w:p>
          <w:p w14:paraId="49652DB9" w14:textId="525426F3" w:rsidR="00DD2A14" w:rsidRPr="00646F4A" w:rsidRDefault="00DD2A14" w:rsidP="00DD2A14">
            <w:pPr>
              <w:spacing w:before="40"/>
              <w:jc w:val="center"/>
              <w:rPr>
                <w:rFonts w:cs="Arial"/>
                <w:bCs/>
                <w:sz w:val="20"/>
                <w:szCs w:val="20"/>
              </w:rPr>
            </w:pPr>
            <w:r w:rsidRPr="00646F4A">
              <w:rPr>
                <w:rFonts w:cs="Arial"/>
                <w:bCs/>
                <w:sz w:val="20"/>
                <w:szCs w:val="20"/>
              </w:rPr>
              <w:t>FA</w:t>
            </w:r>
          </w:p>
        </w:tc>
        <w:tc>
          <w:tcPr>
            <w:tcW w:w="324" w:type="pct"/>
            <w:vMerge w:val="restart"/>
            <w:shd w:val="clear" w:color="auto" w:fill="FFFFFF"/>
          </w:tcPr>
          <w:p w14:paraId="4997DD0F" w14:textId="6478E730" w:rsidR="00DD2A14" w:rsidRPr="00646F4A" w:rsidRDefault="00DD2A14" w:rsidP="00DD2A14">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620873E5" w14:textId="0C2133D8" w:rsidR="00DD2A14" w:rsidRPr="00646F4A" w:rsidRDefault="00DD2A14" w:rsidP="00DD2A14">
            <w:pPr>
              <w:spacing w:before="40"/>
              <w:jc w:val="center"/>
              <w:rPr>
                <w:rFonts w:cs="Arial"/>
                <w:bCs/>
                <w:sz w:val="20"/>
                <w:szCs w:val="20"/>
              </w:rPr>
            </w:pPr>
            <w:r w:rsidRPr="00646F4A">
              <w:rPr>
                <w:rFonts w:cs="Arial"/>
                <w:bCs/>
                <w:sz w:val="20"/>
                <w:szCs w:val="20"/>
              </w:rPr>
              <w:t>L</w:t>
            </w:r>
          </w:p>
        </w:tc>
        <w:tc>
          <w:tcPr>
            <w:tcW w:w="315" w:type="pct"/>
            <w:shd w:val="clear" w:color="auto" w:fill="FFFFFF"/>
          </w:tcPr>
          <w:p w14:paraId="79530429" w14:textId="35053511"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00D38F49" w14:textId="04BC2864"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4F2C96B2" w14:textId="038F9020" w:rsidR="00DD2A14" w:rsidRPr="00646F4A" w:rsidRDefault="00DD2A14" w:rsidP="00DD2A14">
            <w:pPr>
              <w:spacing w:before="40"/>
              <w:jc w:val="center"/>
              <w:rPr>
                <w:rFonts w:cs="Arial"/>
                <w:bCs/>
                <w:sz w:val="20"/>
                <w:szCs w:val="20"/>
              </w:rPr>
            </w:pPr>
            <w:r w:rsidRPr="00646F4A">
              <w:rPr>
                <w:rFonts w:cs="Arial"/>
                <w:bCs/>
                <w:sz w:val="20"/>
                <w:szCs w:val="20"/>
              </w:rPr>
              <w:t>Protect</w:t>
            </w:r>
          </w:p>
        </w:tc>
      </w:tr>
      <w:tr w:rsidR="00646F4A" w:rsidRPr="00646F4A" w14:paraId="3A9FCE64" w14:textId="77777777" w:rsidTr="00544BAF">
        <w:trPr>
          <w:cantSplit/>
          <w:trHeight w:val="436"/>
        </w:trPr>
        <w:tc>
          <w:tcPr>
            <w:tcW w:w="142" w:type="pct"/>
            <w:tcBorders>
              <w:top w:val="single" w:sz="4" w:space="0" w:color="auto"/>
              <w:left w:val="single" w:sz="4" w:space="0" w:color="auto"/>
              <w:right w:val="single" w:sz="4" w:space="0" w:color="auto"/>
            </w:tcBorders>
            <w:shd w:val="clear" w:color="auto" w:fill="FFFFFF"/>
          </w:tcPr>
          <w:p w14:paraId="34094235" w14:textId="4B7CD40B" w:rsidR="00DD2A14" w:rsidRPr="00646F4A" w:rsidRDefault="00DD2A14" w:rsidP="00DD2A14">
            <w:pPr>
              <w:spacing w:before="40"/>
              <w:jc w:val="center"/>
              <w:rPr>
                <w:rFonts w:cs="Arial"/>
                <w:sz w:val="20"/>
                <w:szCs w:val="20"/>
              </w:rPr>
            </w:pPr>
            <w:r w:rsidRPr="00646F4A">
              <w:rPr>
                <w:rFonts w:cs="Arial"/>
                <w:sz w:val="20"/>
                <w:szCs w:val="20"/>
              </w:rPr>
              <w:t>77</w:t>
            </w:r>
          </w:p>
        </w:tc>
        <w:tc>
          <w:tcPr>
            <w:tcW w:w="539" w:type="pct"/>
            <w:tcBorders>
              <w:top w:val="single" w:sz="4" w:space="0" w:color="auto"/>
              <w:left w:val="single" w:sz="4" w:space="0" w:color="auto"/>
              <w:right w:val="single" w:sz="4" w:space="0" w:color="auto"/>
            </w:tcBorders>
            <w:shd w:val="clear" w:color="auto" w:fill="FFFFFF"/>
          </w:tcPr>
          <w:p w14:paraId="623DAAA5" w14:textId="76EB6CD0" w:rsidR="00DD2A14" w:rsidRPr="00646F4A" w:rsidRDefault="00DD2A14" w:rsidP="00DD2A14">
            <w:pPr>
              <w:spacing w:before="40"/>
              <w:jc w:val="left"/>
              <w:rPr>
                <w:rFonts w:cs="Arial"/>
                <w:sz w:val="20"/>
                <w:szCs w:val="20"/>
              </w:rPr>
            </w:pPr>
            <w:r w:rsidRPr="00646F4A">
              <w:rPr>
                <w:rFonts w:cs="Arial"/>
                <w:sz w:val="20"/>
                <w:szCs w:val="20"/>
              </w:rPr>
              <w:t>King Henry VIII School</w:t>
            </w:r>
          </w:p>
        </w:tc>
        <w:tc>
          <w:tcPr>
            <w:tcW w:w="309" w:type="pct"/>
          </w:tcPr>
          <w:p w14:paraId="72C8576D" w14:textId="2DD03157" w:rsidR="00DD2A14" w:rsidRPr="00646F4A" w:rsidRDefault="00DD2A14" w:rsidP="00DD2A14">
            <w:pPr>
              <w:spacing w:before="40"/>
              <w:jc w:val="center"/>
              <w:rPr>
                <w:rFonts w:cs="Arial"/>
                <w:sz w:val="20"/>
                <w:szCs w:val="20"/>
              </w:rPr>
            </w:pPr>
            <w:r w:rsidRPr="00646F4A">
              <w:rPr>
                <w:rFonts w:cs="Arial"/>
                <w:sz w:val="20"/>
                <w:szCs w:val="20"/>
              </w:rPr>
              <w:t>CV3 6AQ</w:t>
            </w:r>
          </w:p>
        </w:tc>
        <w:tc>
          <w:tcPr>
            <w:tcW w:w="337" w:type="pct"/>
            <w:shd w:val="clear" w:color="auto" w:fill="auto"/>
          </w:tcPr>
          <w:p w14:paraId="0ACEE87D" w14:textId="484062D3" w:rsidR="00DD2A14" w:rsidRPr="00646F4A" w:rsidRDefault="00DD2A14" w:rsidP="00DD2A14">
            <w:pPr>
              <w:spacing w:before="40"/>
              <w:jc w:val="center"/>
              <w:rPr>
                <w:rFonts w:cs="Arial"/>
                <w:sz w:val="20"/>
                <w:szCs w:val="20"/>
              </w:rPr>
            </w:pPr>
            <w:r w:rsidRPr="00646F4A">
              <w:rPr>
                <w:rFonts w:cs="Arial"/>
                <w:sz w:val="20"/>
                <w:szCs w:val="20"/>
              </w:rPr>
              <w:t>Tennis</w:t>
            </w:r>
          </w:p>
        </w:tc>
        <w:tc>
          <w:tcPr>
            <w:tcW w:w="350" w:type="pct"/>
            <w:shd w:val="clear" w:color="auto" w:fill="auto"/>
          </w:tcPr>
          <w:p w14:paraId="3EB9A880" w14:textId="7D7C2064" w:rsidR="00DD2A14" w:rsidRPr="00646F4A" w:rsidRDefault="00DD2A14" w:rsidP="00DD2A14">
            <w:pPr>
              <w:spacing w:before="40"/>
              <w:jc w:val="center"/>
              <w:rPr>
                <w:rFonts w:cs="Arial"/>
                <w:bCs/>
                <w:sz w:val="20"/>
                <w:szCs w:val="20"/>
              </w:rPr>
            </w:pPr>
            <w:r w:rsidRPr="00646F4A">
              <w:rPr>
                <w:rFonts w:cs="Arial"/>
                <w:bCs/>
                <w:sz w:val="20"/>
                <w:szCs w:val="20"/>
              </w:rPr>
              <w:t>Education</w:t>
            </w:r>
          </w:p>
        </w:tc>
        <w:tc>
          <w:tcPr>
            <w:tcW w:w="758" w:type="pct"/>
            <w:shd w:val="clear" w:color="auto" w:fill="auto"/>
          </w:tcPr>
          <w:p w14:paraId="73820CF7" w14:textId="63C8FD8F" w:rsidR="00DD2A14" w:rsidRPr="00646F4A" w:rsidRDefault="00DD2A14" w:rsidP="00DD2A14">
            <w:pPr>
              <w:spacing w:before="40"/>
              <w:jc w:val="left"/>
              <w:rPr>
                <w:rFonts w:cs="Arial"/>
                <w:bCs/>
                <w:sz w:val="20"/>
                <w:szCs w:val="20"/>
              </w:rPr>
            </w:pPr>
            <w:r w:rsidRPr="00646F4A">
              <w:rPr>
                <w:rFonts w:cs="Arial"/>
                <w:bCs/>
                <w:sz w:val="20"/>
                <w:szCs w:val="20"/>
              </w:rPr>
              <w:t xml:space="preserve">Two good quality macadam courts that are available for community use but unlit. </w:t>
            </w:r>
          </w:p>
        </w:tc>
        <w:tc>
          <w:tcPr>
            <w:tcW w:w="808" w:type="pct"/>
            <w:shd w:val="clear" w:color="auto" w:fill="auto"/>
          </w:tcPr>
          <w:p w14:paraId="5F385118" w14:textId="6E48A7AD" w:rsidR="00DD2A14" w:rsidRPr="00646F4A" w:rsidRDefault="00DD2A14" w:rsidP="00DD2A14">
            <w:pPr>
              <w:spacing w:before="40"/>
              <w:jc w:val="left"/>
              <w:rPr>
                <w:rFonts w:cs="Arial"/>
                <w:bCs/>
                <w:sz w:val="20"/>
                <w:szCs w:val="20"/>
              </w:rPr>
            </w:pPr>
            <w:r w:rsidRPr="00646F4A">
              <w:rPr>
                <w:rFonts w:cs="Arial"/>
                <w:bCs/>
                <w:sz w:val="20"/>
                <w:szCs w:val="20"/>
              </w:rPr>
              <w:t xml:space="preserve">Explore community use options.  </w:t>
            </w:r>
          </w:p>
        </w:tc>
        <w:tc>
          <w:tcPr>
            <w:tcW w:w="310" w:type="pct"/>
            <w:shd w:val="clear" w:color="auto" w:fill="auto"/>
          </w:tcPr>
          <w:p w14:paraId="1FE910E3" w14:textId="77777777" w:rsidR="00DD2A14" w:rsidRPr="00646F4A" w:rsidRDefault="00DD2A14" w:rsidP="00DD2A14">
            <w:pPr>
              <w:spacing w:before="40"/>
              <w:jc w:val="center"/>
              <w:rPr>
                <w:rFonts w:cs="Arial"/>
                <w:bCs/>
                <w:sz w:val="20"/>
                <w:szCs w:val="20"/>
              </w:rPr>
            </w:pPr>
            <w:r w:rsidRPr="00646F4A">
              <w:rPr>
                <w:rFonts w:cs="Arial"/>
                <w:bCs/>
                <w:sz w:val="20"/>
                <w:szCs w:val="20"/>
              </w:rPr>
              <w:t>School</w:t>
            </w:r>
          </w:p>
          <w:p w14:paraId="0E8BFF2E" w14:textId="4B3991FB" w:rsidR="00DD2A14" w:rsidRPr="00646F4A" w:rsidRDefault="00DD2A14" w:rsidP="00DD2A14">
            <w:pPr>
              <w:spacing w:before="40"/>
              <w:jc w:val="center"/>
              <w:rPr>
                <w:rFonts w:cs="Arial"/>
                <w:bCs/>
                <w:sz w:val="20"/>
                <w:szCs w:val="20"/>
              </w:rPr>
            </w:pPr>
            <w:r w:rsidRPr="00646F4A">
              <w:rPr>
                <w:rFonts w:cs="Arial"/>
                <w:bCs/>
                <w:sz w:val="20"/>
                <w:szCs w:val="20"/>
              </w:rPr>
              <w:t>LTA</w:t>
            </w:r>
          </w:p>
        </w:tc>
        <w:tc>
          <w:tcPr>
            <w:tcW w:w="324" w:type="pct"/>
            <w:vMerge/>
            <w:shd w:val="clear" w:color="auto" w:fill="FFFFFF"/>
          </w:tcPr>
          <w:p w14:paraId="2BC94C0C" w14:textId="77777777" w:rsidR="00DD2A14" w:rsidRPr="00646F4A" w:rsidRDefault="00DD2A14" w:rsidP="00DD2A14">
            <w:pPr>
              <w:spacing w:before="40"/>
              <w:jc w:val="center"/>
              <w:rPr>
                <w:rFonts w:cs="Arial"/>
                <w:bCs/>
                <w:sz w:val="20"/>
                <w:szCs w:val="20"/>
              </w:rPr>
            </w:pPr>
          </w:p>
        </w:tc>
        <w:tc>
          <w:tcPr>
            <w:tcW w:w="315" w:type="pct"/>
            <w:shd w:val="clear" w:color="auto" w:fill="FFFFFF"/>
          </w:tcPr>
          <w:p w14:paraId="64773502" w14:textId="2C235B13" w:rsidR="00DD2A14" w:rsidRPr="00646F4A" w:rsidRDefault="00DD2A14" w:rsidP="00DD2A14">
            <w:pPr>
              <w:spacing w:before="40"/>
              <w:jc w:val="center"/>
              <w:rPr>
                <w:rFonts w:cs="Arial"/>
                <w:bCs/>
                <w:sz w:val="20"/>
                <w:szCs w:val="20"/>
              </w:rPr>
            </w:pPr>
            <w:r w:rsidRPr="00646F4A">
              <w:rPr>
                <w:rFonts w:cs="Arial"/>
                <w:bCs/>
                <w:sz w:val="20"/>
                <w:szCs w:val="20"/>
              </w:rPr>
              <w:t>L</w:t>
            </w:r>
          </w:p>
        </w:tc>
        <w:tc>
          <w:tcPr>
            <w:tcW w:w="315" w:type="pct"/>
            <w:shd w:val="clear" w:color="auto" w:fill="FFFFFF"/>
          </w:tcPr>
          <w:p w14:paraId="4C3986F6" w14:textId="45A3680A" w:rsidR="00DD2A14" w:rsidRPr="00646F4A" w:rsidRDefault="00E070AE"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55FB6129" w14:textId="6EAD8C87"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27CB3AE9" w14:textId="77777777" w:rsidR="00DD2A14" w:rsidRPr="00646F4A" w:rsidRDefault="00DD2A14" w:rsidP="00DD2A14">
            <w:pPr>
              <w:spacing w:before="40"/>
              <w:jc w:val="center"/>
              <w:rPr>
                <w:rFonts w:cs="Arial"/>
                <w:bCs/>
                <w:sz w:val="20"/>
                <w:szCs w:val="20"/>
              </w:rPr>
            </w:pPr>
          </w:p>
        </w:tc>
      </w:tr>
      <w:tr w:rsidR="00646F4A" w:rsidRPr="00646F4A" w14:paraId="388EE175" w14:textId="77777777" w:rsidTr="00544BAF">
        <w:trPr>
          <w:cantSplit/>
          <w:trHeight w:val="436"/>
        </w:trPr>
        <w:tc>
          <w:tcPr>
            <w:tcW w:w="142" w:type="pct"/>
            <w:tcBorders>
              <w:top w:val="single" w:sz="4" w:space="0" w:color="auto"/>
              <w:left w:val="single" w:sz="4" w:space="0" w:color="auto"/>
              <w:right w:val="single" w:sz="4" w:space="0" w:color="auto"/>
            </w:tcBorders>
            <w:shd w:val="clear" w:color="auto" w:fill="FFFFFF"/>
          </w:tcPr>
          <w:p w14:paraId="39AB36EA" w14:textId="7C787474" w:rsidR="00DD2A14" w:rsidRPr="00646F4A" w:rsidRDefault="00DD2A14" w:rsidP="00DD2A14">
            <w:pPr>
              <w:spacing w:before="40"/>
              <w:jc w:val="center"/>
              <w:rPr>
                <w:rFonts w:cs="Arial"/>
                <w:sz w:val="20"/>
                <w:szCs w:val="20"/>
              </w:rPr>
            </w:pPr>
            <w:r w:rsidRPr="00646F4A">
              <w:rPr>
                <w:rFonts w:cs="Arial"/>
                <w:sz w:val="20"/>
                <w:szCs w:val="20"/>
                <w:lang w:eastAsia="en-GB"/>
              </w:rPr>
              <w:t>79</w:t>
            </w:r>
          </w:p>
        </w:tc>
        <w:tc>
          <w:tcPr>
            <w:tcW w:w="539" w:type="pct"/>
            <w:tcBorders>
              <w:top w:val="single" w:sz="4" w:space="0" w:color="auto"/>
              <w:left w:val="single" w:sz="4" w:space="0" w:color="auto"/>
              <w:right w:val="single" w:sz="4" w:space="0" w:color="auto"/>
            </w:tcBorders>
            <w:shd w:val="clear" w:color="auto" w:fill="FFFFFF"/>
          </w:tcPr>
          <w:p w14:paraId="7866718B" w14:textId="341882D3" w:rsidR="00DD2A14" w:rsidRPr="00646F4A" w:rsidRDefault="00DD2A14" w:rsidP="00DD2A14">
            <w:pPr>
              <w:spacing w:before="40"/>
              <w:jc w:val="left"/>
              <w:rPr>
                <w:rFonts w:cs="Arial"/>
                <w:sz w:val="20"/>
                <w:szCs w:val="20"/>
              </w:rPr>
            </w:pPr>
            <w:r w:rsidRPr="00646F4A">
              <w:rPr>
                <w:rFonts w:cs="Arial"/>
                <w:sz w:val="20"/>
                <w:szCs w:val="20"/>
                <w:lang w:eastAsia="en-GB"/>
              </w:rPr>
              <w:t>Limbrick Wood Primary School</w:t>
            </w:r>
          </w:p>
        </w:tc>
        <w:tc>
          <w:tcPr>
            <w:tcW w:w="309" w:type="pct"/>
          </w:tcPr>
          <w:p w14:paraId="0D1EC6BA" w14:textId="2B5F95B8" w:rsidR="00DD2A14" w:rsidRPr="00646F4A" w:rsidRDefault="00DD2A14" w:rsidP="00DD2A14">
            <w:pPr>
              <w:spacing w:before="40"/>
              <w:jc w:val="center"/>
              <w:rPr>
                <w:rFonts w:cs="Arial"/>
                <w:sz w:val="20"/>
                <w:szCs w:val="20"/>
              </w:rPr>
            </w:pPr>
            <w:r w:rsidRPr="00646F4A">
              <w:rPr>
                <w:rFonts w:cs="Arial"/>
                <w:sz w:val="20"/>
                <w:szCs w:val="20"/>
              </w:rPr>
              <w:t>CV4 9QT</w:t>
            </w:r>
          </w:p>
        </w:tc>
        <w:tc>
          <w:tcPr>
            <w:tcW w:w="337" w:type="pct"/>
            <w:shd w:val="clear" w:color="auto" w:fill="auto"/>
          </w:tcPr>
          <w:p w14:paraId="70BA9054" w14:textId="33A1543F" w:rsidR="00DD2A14" w:rsidRPr="00646F4A" w:rsidRDefault="00DD2A14" w:rsidP="00DD2A14">
            <w:pPr>
              <w:spacing w:before="40"/>
              <w:jc w:val="center"/>
              <w:rPr>
                <w:rFonts w:cs="Arial"/>
                <w:sz w:val="20"/>
                <w:szCs w:val="20"/>
              </w:rPr>
            </w:pPr>
            <w:r w:rsidRPr="00646F4A">
              <w:rPr>
                <w:rFonts w:cs="Arial"/>
                <w:sz w:val="20"/>
                <w:szCs w:val="20"/>
              </w:rPr>
              <w:t>Netball</w:t>
            </w:r>
          </w:p>
        </w:tc>
        <w:tc>
          <w:tcPr>
            <w:tcW w:w="350" w:type="pct"/>
            <w:shd w:val="clear" w:color="auto" w:fill="auto"/>
          </w:tcPr>
          <w:p w14:paraId="403FE0A6" w14:textId="55E5CE8F" w:rsidR="00DD2A14" w:rsidRPr="00646F4A" w:rsidRDefault="00DD2A14" w:rsidP="00DD2A14">
            <w:pPr>
              <w:spacing w:before="40"/>
              <w:jc w:val="center"/>
              <w:rPr>
                <w:rFonts w:cs="Arial"/>
                <w:bCs/>
                <w:sz w:val="20"/>
                <w:szCs w:val="20"/>
              </w:rPr>
            </w:pPr>
            <w:r w:rsidRPr="00646F4A">
              <w:rPr>
                <w:rFonts w:cs="Arial"/>
                <w:bCs/>
                <w:sz w:val="20"/>
                <w:szCs w:val="20"/>
              </w:rPr>
              <w:t>Education</w:t>
            </w:r>
          </w:p>
        </w:tc>
        <w:tc>
          <w:tcPr>
            <w:tcW w:w="758" w:type="pct"/>
            <w:shd w:val="clear" w:color="auto" w:fill="auto"/>
          </w:tcPr>
          <w:p w14:paraId="6D9A1D23" w14:textId="1F68B95B" w:rsidR="00DD2A14" w:rsidRPr="00646F4A" w:rsidRDefault="00DD2A14" w:rsidP="00DD2A14">
            <w:pPr>
              <w:spacing w:before="40"/>
              <w:jc w:val="left"/>
              <w:rPr>
                <w:rFonts w:cs="Arial"/>
                <w:bCs/>
                <w:sz w:val="20"/>
                <w:szCs w:val="20"/>
              </w:rPr>
            </w:pPr>
            <w:r w:rsidRPr="00646F4A">
              <w:rPr>
                <w:rFonts w:cs="Arial"/>
                <w:bCs/>
                <w:sz w:val="20"/>
                <w:szCs w:val="20"/>
              </w:rPr>
              <w:t xml:space="preserve">A poor quality macadam court that is available for community use but not sports-lit. </w:t>
            </w:r>
          </w:p>
        </w:tc>
        <w:tc>
          <w:tcPr>
            <w:tcW w:w="808" w:type="pct"/>
            <w:shd w:val="clear" w:color="auto" w:fill="auto"/>
          </w:tcPr>
          <w:p w14:paraId="4C5CC9F1" w14:textId="5E953A34" w:rsidR="00DD2A14" w:rsidRPr="00646F4A" w:rsidRDefault="00DD2A14" w:rsidP="00DD2A14">
            <w:pPr>
              <w:spacing w:before="40"/>
              <w:jc w:val="left"/>
              <w:rPr>
                <w:rFonts w:cs="Arial"/>
                <w:bCs/>
                <w:sz w:val="20"/>
                <w:szCs w:val="20"/>
              </w:rPr>
            </w:pPr>
            <w:r w:rsidRPr="00646F4A">
              <w:rPr>
                <w:rFonts w:cs="Arial"/>
                <w:bCs/>
                <w:sz w:val="20"/>
                <w:szCs w:val="20"/>
              </w:rPr>
              <w:t xml:space="preserve">Improve quality for curricular use. </w:t>
            </w:r>
          </w:p>
        </w:tc>
        <w:tc>
          <w:tcPr>
            <w:tcW w:w="310" w:type="pct"/>
            <w:shd w:val="clear" w:color="auto" w:fill="auto"/>
          </w:tcPr>
          <w:p w14:paraId="6F7D4684" w14:textId="77777777" w:rsidR="00DD2A14" w:rsidRPr="00646F4A" w:rsidRDefault="00DD2A14" w:rsidP="00DD2A14">
            <w:pPr>
              <w:spacing w:before="40"/>
              <w:jc w:val="center"/>
              <w:rPr>
                <w:rFonts w:cs="Arial"/>
                <w:bCs/>
                <w:sz w:val="20"/>
                <w:szCs w:val="20"/>
              </w:rPr>
            </w:pPr>
            <w:r w:rsidRPr="00646F4A">
              <w:rPr>
                <w:rFonts w:cs="Arial"/>
                <w:bCs/>
                <w:sz w:val="20"/>
                <w:szCs w:val="20"/>
              </w:rPr>
              <w:t>School</w:t>
            </w:r>
          </w:p>
          <w:p w14:paraId="1EBBF0B4" w14:textId="0F79264F" w:rsidR="00DD2A14" w:rsidRPr="00646F4A" w:rsidRDefault="00DD2A14" w:rsidP="00DD2A14">
            <w:pPr>
              <w:spacing w:before="40"/>
              <w:jc w:val="center"/>
              <w:rPr>
                <w:rFonts w:cs="Arial"/>
                <w:bCs/>
                <w:sz w:val="20"/>
                <w:szCs w:val="20"/>
              </w:rPr>
            </w:pPr>
            <w:r w:rsidRPr="00646F4A">
              <w:rPr>
                <w:rFonts w:cs="Arial"/>
                <w:bCs/>
                <w:sz w:val="20"/>
                <w:szCs w:val="20"/>
              </w:rPr>
              <w:t>England Netball</w:t>
            </w:r>
          </w:p>
        </w:tc>
        <w:tc>
          <w:tcPr>
            <w:tcW w:w="324" w:type="pct"/>
            <w:shd w:val="clear" w:color="auto" w:fill="FFFFFF"/>
          </w:tcPr>
          <w:p w14:paraId="2B0DEE2D" w14:textId="0C26D5AF" w:rsidR="00DD2A14" w:rsidRPr="00646F4A" w:rsidRDefault="00DD2A14" w:rsidP="00DD2A14">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50770472" w14:textId="122D80A7" w:rsidR="00DD2A14" w:rsidRPr="00646F4A" w:rsidRDefault="00DD2A14" w:rsidP="00DD2A14">
            <w:pPr>
              <w:spacing w:before="40"/>
              <w:jc w:val="center"/>
              <w:rPr>
                <w:rFonts w:cs="Arial"/>
                <w:bCs/>
                <w:sz w:val="20"/>
                <w:szCs w:val="20"/>
              </w:rPr>
            </w:pPr>
            <w:r w:rsidRPr="00646F4A">
              <w:rPr>
                <w:rFonts w:cs="Arial"/>
                <w:bCs/>
                <w:sz w:val="20"/>
                <w:szCs w:val="20"/>
              </w:rPr>
              <w:t>L</w:t>
            </w:r>
          </w:p>
        </w:tc>
        <w:tc>
          <w:tcPr>
            <w:tcW w:w="315" w:type="pct"/>
            <w:shd w:val="clear" w:color="auto" w:fill="FFFFFF"/>
          </w:tcPr>
          <w:p w14:paraId="00F269ED" w14:textId="78CE1A11" w:rsidR="00DD2A14" w:rsidRPr="00646F4A" w:rsidRDefault="00E070AE"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6ED65AC6" w14:textId="532E7D11"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shd w:val="clear" w:color="auto" w:fill="FFFFFF"/>
          </w:tcPr>
          <w:p w14:paraId="050D5844" w14:textId="77777777" w:rsidR="00DD2A14" w:rsidRPr="00646F4A" w:rsidRDefault="00DD2A14" w:rsidP="00DD2A14">
            <w:pPr>
              <w:spacing w:before="40"/>
              <w:jc w:val="center"/>
              <w:rPr>
                <w:rFonts w:cs="Arial"/>
                <w:bCs/>
                <w:sz w:val="20"/>
                <w:szCs w:val="20"/>
              </w:rPr>
            </w:pPr>
            <w:r w:rsidRPr="00646F4A">
              <w:rPr>
                <w:rFonts w:cs="Arial"/>
                <w:bCs/>
                <w:sz w:val="20"/>
                <w:szCs w:val="20"/>
              </w:rPr>
              <w:t>Protect</w:t>
            </w:r>
          </w:p>
          <w:p w14:paraId="3065482E" w14:textId="1487FCDE" w:rsidR="00DD2A14" w:rsidRPr="00646F4A" w:rsidRDefault="00DD2A14" w:rsidP="00DD2A14">
            <w:pPr>
              <w:spacing w:before="40"/>
              <w:jc w:val="center"/>
              <w:rPr>
                <w:rFonts w:cs="Arial"/>
                <w:bCs/>
                <w:sz w:val="20"/>
                <w:szCs w:val="20"/>
              </w:rPr>
            </w:pPr>
            <w:r w:rsidRPr="00646F4A">
              <w:rPr>
                <w:rFonts w:cs="Arial"/>
                <w:bCs/>
                <w:sz w:val="20"/>
                <w:szCs w:val="20"/>
              </w:rPr>
              <w:t>Enhance</w:t>
            </w:r>
          </w:p>
        </w:tc>
      </w:tr>
      <w:tr w:rsidR="00646F4A" w:rsidRPr="00646F4A" w14:paraId="7575B1D7" w14:textId="77777777" w:rsidTr="00544BAF">
        <w:trPr>
          <w:cantSplit/>
          <w:trHeight w:val="436"/>
        </w:trPr>
        <w:tc>
          <w:tcPr>
            <w:tcW w:w="142" w:type="pct"/>
            <w:vMerge w:val="restart"/>
            <w:tcBorders>
              <w:top w:val="single" w:sz="4" w:space="0" w:color="auto"/>
              <w:left w:val="single" w:sz="4" w:space="0" w:color="auto"/>
              <w:right w:val="single" w:sz="4" w:space="0" w:color="auto"/>
            </w:tcBorders>
            <w:shd w:val="clear" w:color="auto" w:fill="FFFFFF"/>
          </w:tcPr>
          <w:p w14:paraId="39A51513" w14:textId="18E972E8" w:rsidR="00DD2A14" w:rsidRPr="00646F4A" w:rsidRDefault="00DD2A14" w:rsidP="00DD2A14">
            <w:pPr>
              <w:spacing w:before="40"/>
              <w:jc w:val="center"/>
              <w:rPr>
                <w:rFonts w:cs="Arial"/>
                <w:sz w:val="20"/>
                <w:szCs w:val="20"/>
              </w:rPr>
            </w:pPr>
            <w:r w:rsidRPr="00646F4A">
              <w:rPr>
                <w:rFonts w:cs="Arial"/>
                <w:sz w:val="20"/>
                <w:szCs w:val="20"/>
              </w:rPr>
              <w:t>84</w:t>
            </w:r>
          </w:p>
        </w:tc>
        <w:tc>
          <w:tcPr>
            <w:tcW w:w="539" w:type="pct"/>
            <w:vMerge w:val="restart"/>
            <w:tcBorders>
              <w:top w:val="single" w:sz="4" w:space="0" w:color="auto"/>
              <w:left w:val="single" w:sz="4" w:space="0" w:color="auto"/>
              <w:right w:val="single" w:sz="4" w:space="0" w:color="auto"/>
            </w:tcBorders>
            <w:shd w:val="clear" w:color="auto" w:fill="FFFFFF"/>
          </w:tcPr>
          <w:p w14:paraId="0D26492E" w14:textId="4EE9E833" w:rsidR="00DD2A14" w:rsidRPr="00646F4A" w:rsidRDefault="00DD2A14" w:rsidP="00DD2A14">
            <w:pPr>
              <w:spacing w:before="40"/>
              <w:jc w:val="left"/>
              <w:rPr>
                <w:rFonts w:cs="Arial"/>
                <w:sz w:val="20"/>
                <w:szCs w:val="20"/>
              </w:rPr>
            </w:pPr>
            <w:r w:rsidRPr="00646F4A">
              <w:rPr>
                <w:rFonts w:cs="Arial"/>
                <w:sz w:val="20"/>
                <w:szCs w:val="20"/>
              </w:rPr>
              <w:t>Massey Ferguson Sports Ground</w:t>
            </w:r>
          </w:p>
        </w:tc>
        <w:tc>
          <w:tcPr>
            <w:tcW w:w="309" w:type="pct"/>
            <w:vMerge w:val="restart"/>
          </w:tcPr>
          <w:p w14:paraId="10D223EF" w14:textId="2DAA0DAF" w:rsidR="00DD2A14" w:rsidRPr="00646F4A" w:rsidRDefault="00DD2A14" w:rsidP="00DD2A14">
            <w:pPr>
              <w:spacing w:before="40"/>
              <w:jc w:val="center"/>
              <w:rPr>
                <w:rFonts w:cs="Arial"/>
                <w:sz w:val="20"/>
                <w:szCs w:val="20"/>
              </w:rPr>
            </w:pPr>
            <w:r w:rsidRPr="00646F4A">
              <w:rPr>
                <w:rFonts w:cs="Arial"/>
                <w:sz w:val="20"/>
                <w:szCs w:val="20"/>
              </w:rPr>
              <w:t>CV4 9WH</w:t>
            </w:r>
          </w:p>
        </w:tc>
        <w:tc>
          <w:tcPr>
            <w:tcW w:w="337" w:type="pct"/>
            <w:shd w:val="clear" w:color="auto" w:fill="auto"/>
          </w:tcPr>
          <w:p w14:paraId="68B94078" w14:textId="13AA8537" w:rsidR="00DD2A14" w:rsidRPr="00646F4A" w:rsidRDefault="00DD2A14" w:rsidP="00DD2A14">
            <w:pPr>
              <w:spacing w:before="40"/>
              <w:jc w:val="center"/>
              <w:rPr>
                <w:rFonts w:cs="Arial"/>
                <w:sz w:val="20"/>
                <w:szCs w:val="20"/>
              </w:rPr>
            </w:pPr>
            <w:r w:rsidRPr="00646F4A">
              <w:rPr>
                <w:rFonts w:cs="Arial"/>
                <w:sz w:val="20"/>
                <w:szCs w:val="20"/>
              </w:rPr>
              <w:t>Football</w:t>
            </w:r>
          </w:p>
        </w:tc>
        <w:tc>
          <w:tcPr>
            <w:tcW w:w="350" w:type="pct"/>
            <w:vMerge w:val="restart"/>
            <w:shd w:val="clear" w:color="auto" w:fill="auto"/>
          </w:tcPr>
          <w:p w14:paraId="25EB21B9" w14:textId="0A4E5CEF" w:rsidR="00DD2A14" w:rsidRPr="00646F4A" w:rsidRDefault="00DD2A14" w:rsidP="00DD2A14">
            <w:pPr>
              <w:spacing w:before="40"/>
              <w:jc w:val="center"/>
              <w:rPr>
                <w:rFonts w:cs="Arial"/>
                <w:bCs/>
                <w:sz w:val="20"/>
                <w:szCs w:val="20"/>
              </w:rPr>
            </w:pPr>
            <w:r w:rsidRPr="00646F4A">
              <w:rPr>
                <w:rFonts w:cs="Arial"/>
                <w:bCs/>
                <w:sz w:val="20"/>
                <w:szCs w:val="20"/>
              </w:rPr>
              <w:t>Council</w:t>
            </w:r>
          </w:p>
        </w:tc>
        <w:tc>
          <w:tcPr>
            <w:tcW w:w="758" w:type="pct"/>
            <w:shd w:val="clear" w:color="auto" w:fill="auto"/>
          </w:tcPr>
          <w:p w14:paraId="48797FC9" w14:textId="0D658AC5" w:rsidR="00DD2A14" w:rsidRPr="00646F4A" w:rsidRDefault="00DD2A14" w:rsidP="00DD2A14">
            <w:pPr>
              <w:spacing w:before="40"/>
              <w:jc w:val="left"/>
              <w:rPr>
                <w:rFonts w:cs="Arial"/>
                <w:bCs/>
                <w:sz w:val="20"/>
                <w:szCs w:val="20"/>
              </w:rPr>
            </w:pPr>
            <w:r w:rsidRPr="00646F4A">
              <w:rPr>
                <w:rFonts w:cs="Arial"/>
                <w:bCs/>
                <w:sz w:val="20"/>
                <w:szCs w:val="20"/>
              </w:rPr>
              <w:t>Two standard quality adult pitches and three standard quality youth 11v11 pitches, all of which provide actual spare capacity.</w:t>
            </w:r>
          </w:p>
        </w:tc>
        <w:tc>
          <w:tcPr>
            <w:tcW w:w="808" w:type="pct"/>
            <w:shd w:val="clear" w:color="auto" w:fill="auto"/>
          </w:tcPr>
          <w:p w14:paraId="44266479" w14:textId="77777777" w:rsidR="00DD2A14" w:rsidRPr="00646F4A" w:rsidRDefault="00DD2A14" w:rsidP="00DD2A14">
            <w:pPr>
              <w:spacing w:before="40"/>
              <w:jc w:val="left"/>
              <w:rPr>
                <w:rFonts w:cs="Arial"/>
                <w:bCs/>
                <w:sz w:val="20"/>
                <w:szCs w:val="20"/>
              </w:rPr>
            </w:pPr>
            <w:r w:rsidRPr="00646F4A">
              <w:rPr>
                <w:rFonts w:cs="Arial"/>
                <w:bCs/>
                <w:sz w:val="20"/>
                <w:szCs w:val="20"/>
              </w:rPr>
              <w:t xml:space="preserve">Sustain quality and seek to utilise the actual spare capacity that exists through the transfer of demand from overplayed sites or via future demand. </w:t>
            </w:r>
          </w:p>
          <w:p w14:paraId="78282A18" w14:textId="5B08D5A0" w:rsidR="00DD2A14" w:rsidRPr="00646F4A" w:rsidRDefault="00DD2A14" w:rsidP="00DD2A14">
            <w:pPr>
              <w:spacing w:before="40"/>
              <w:jc w:val="left"/>
              <w:rPr>
                <w:rFonts w:cs="Arial"/>
                <w:bCs/>
                <w:sz w:val="20"/>
                <w:szCs w:val="20"/>
              </w:rPr>
            </w:pPr>
            <w:r w:rsidRPr="00646F4A">
              <w:rPr>
                <w:rFonts w:cs="Arial"/>
                <w:bCs/>
                <w:sz w:val="20"/>
                <w:szCs w:val="20"/>
              </w:rPr>
              <w:t>Consider re-configuring the adult pitches to youth 11v11 size to support local shortfalls.</w:t>
            </w:r>
          </w:p>
        </w:tc>
        <w:tc>
          <w:tcPr>
            <w:tcW w:w="310" w:type="pct"/>
            <w:vMerge w:val="restart"/>
            <w:shd w:val="clear" w:color="auto" w:fill="auto"/>
          </w:tcPr>
          <w:p w14:paraId="450E5D63" w14:textId="3F0F1579" w:rsidR="00DD2A14" w:rsidRPr="00646F4A" w:rsidRDefault="00DD2A14" w:rsidP="00DD2A14">
            <w:pPr>
              <w:spacing w:before="40"/>
              <w:jc w:val="center"/>
              <w:rPr>
                <w:rFonts w:cs="Arial"/>
                <w:bCs/>
                <w:sz w:val="20"/>
                <w:szCs w:val="20"/>
              </w:rPr>
            </w:pPr>
            <w:r w:rsidRPr="00646F4A">
              <w:rPr>
                <w:rFonts w:cs="Arial"/>
                <w:bCs/>
                <w:sz w:val="20"/>
                <w:szCs w:val="20"/>
              </w:rPr>
              <w:t>Council</w:t>
            </w:r>
          </w:p>
          <w:p w14:paraId="1F199E43" w14:textId="04261C0A" w:rsidR="00DD2A14" w:rsidRPr="00646F4A" w:rsidRDefault="00DD2A14" w:rsidP="00DD2A14">
            <w:pPr>
              <w:spacing w:before="40"/>
              <w:jc w:val="center"/>
              <w:rPr>
                <w:rFonts w:cs="Arial"/>
                <w:bCs/>
                <w:sz w:val="20"/>
                <w:szCs w:val="20"/>
              </w:rPr>
            </w:pPr>
            <w:r w:rsidRPr="00646F4A">
              <w:rPr>
                <w:rFonts w:cs="Arial"/>
                <w:bCs/>
                <w:sz w:val="20"/>
                <w:szCs w:val="20"/>
              </w:rPr>
              <w:t>FF</w:t>
            </w:r>
          </w:p>
          <w:p w14:paraId="7CF4F72E" w14:textId="77777777" w:rsidR="00DD2A14" w:rsidRPr="00646F4A" w:rsidRDefault="00DD2A14" w:rsidP="00DD2A14">
            <w:pPr>
              <w:spacing w:before="40"/>
              <w:jc w:val="center"/>
              <w:rPr>
                <w:rFonts w:cs="Arial"/>
                <w:bCs/>
                <w:sz w:val="20"/>
                <w:szCs w:val="20"/>
              </w:rPr>
            </w:pPr>
            <w:r w:rsidRPr="00646F4A">
              <w:rPr>
                <w:rFonts w:cs="Arial"/>
                <w:bCs/>
                <w:sz w:val="20"/>
                <w:szCs w:val="20"/>
              </w:rPr>
              <w:t>FA</w:t>
            </w:r>
          </w:p>
          <w:p w14:paraId="37E3C006" w14:textId="5CBB8E01" w:rsidR="00DD2A14" w:rsidRPr="00646F4A" w:rsidRDefault="00DD2A14" w:rsidP="00DD2A14">
            <w:pPr>
              <w:spacing w:before="40"/>
              <w:jc w:val="center"/>
              <w:rPr>
                <w:rFonts w:cs="Arial"/>
                <w:bCs/>
                <w:sz w:val="20"/>
                <w:szCs w:val="20"/>
              </w:rPr>
            </w:pPr>
            <w:r w:rsidRPr="00646F4A">
              <w:rPr>
                <w:rFonts w:cs="Arial"/>
                <w:bCs/>
                <w:sz w:val="20"/>
                <w:szCs w:val="20"/>
              </w:rPr>
              <w:t>ECB</w:t>
            </w:r>
          </w:p>
        </w:tc>
        <w:tc>
          <w:tcPr>
            <w:tcW w:w="324" w:type="pct"/>
            <w:vMerge w:val="restart"/>
            <w:shd w:val="clear" w:color="auto" w:fill="FFFFFF"/>
          </w:tcPr>
          <w:p w14:paraId="374A6FD6" w14:textId="67D57504" w:rsidR="00DD2A14" w:rsidRPr="00646F4A" w:rsidRDefault="00DD2A14" w:rsidP="00DD2A14">
            <w:pPr>
              <w:spacing w:before="40"/>
              <w:jc w:val="center"/>
              <w:rPr>
                <w:rFonts w:cs="Arial"/>
                <w:bCs/>
                <w:sz w:val="20"/>
                <w:szCs w:val="20"/>
              </w:rPr>
            </w:pPr>
            <w:r w:rsidRPr="00646F4A">
              <w:rPr>
                <w:rFonts w:cs="Arial"/>
                <w:bCs/>
                <w:sz w:val="20"/>
                <w:szCs w:val="20"/>
              </w:rPr>
              <w:t>Key centre</w:t>
            </w:r>
          </w:p>
        </w:tc>
        <w:tc>
          <w:tcPr>
            <w:tcW w:w="315" w:type="pct"/>
            <w:shd w:val="clear" w:color="auto" w:fill="FFFFFF"/>
          </w:tcPr>
          <w:p w14:paraId="3DB12D6C" w14:textId="7AF547F4" w:rsidR="00DD2A14" w:rsidRPr="00646F4A" w:rsidRDefault="00DD2A14" w:rsidP="00DD2A14">
            <w:pPr>
              <w:spacing w:before="40"/>
              <w:jc w:val="center"/>
              <w:rPr>
                <w:rFonts w:cs="Arial"/>
                <w:bCs/>
                <w:sz w:val="20"/>
                <w:szCs w:val="20"/>
              </w:rPr>
            </w:pPr>
            <w:r w:rsidRPr="00646F4A">
              <w:rPr>
                <w:rFonts w:cs="Arial"/>
                <w:bCs/>
                <w:sz w:val="20"/>
                <w:szCs w:val="20"/>
              </w:rPr>
              <w:t>M</w:t>
            </w:r>
          </w:p>
        </w:tc>
        <w:tc>
          <w:tcPr>
            <w:tcW w:w="315" w:type="pct"/>
            <w:shd w:val="clear" w:color="auto" w:fill="FFFFFF"/>
          </w:tcPr>
          <w:p w14:paraId="5128696A" w14:textId="23D19E40"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1660F7E7" w14:textId="63888555"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01345092" w14:textId="77777777" w:rsidR="00DD2A14" w:rsidRPr="00646F4A" w:rsidRDefault="00DD2A14" w:rsidP="00DD2A14">
            <w:pPr>
              <w:spacing w:before="40"/>
              <w:jc w:val="center"/>
              <w:rPr>
                <w:rFonts w:cs="Arial"/>
                <w:bCs/>
                <w:sz w:val="20"/>
                <w:szCs w:val="20"/>
              </w:rPr>
            </w:pPr>
            <w:r w:rsidRPr="00646F4A">
              <w:rPr>
                <w:rFonts w:cs="Arial"/>
                <w:bCs/>
                <w:sz w:val="20"/>
                <w:szCs w:val="20"/>
              </w:rPr>
              <w:t>Protect</w:t>
            </w:r>
          </w:p>
          <w:p w14:paraId="21131E14" w14:textId="0C9D420F" w:rsidR="00DD2A14" w:rsidRPr="00646F4A" w:rsidRDefault="00DD2A14" w:rsidP="00DD2A14">
            <w:pPr>
              <w:spacing w:before="40"/>
              <w:jc w:val="center"/>
              <w:rPr>
                <w:rFonts w:cs="Arial"/>
                <w:bCs/>
                <w:sz w:val="20"/>
                <w:szCs w:val="20"/>
              </w:rPr>
            </w:pPr>
            <w:r w:rsidRPr="00646F4A">
              <w:rPr>
                <w:rFonts w:cs="Arial"/>
                <w:bCs/>
                <w:sz w:val="20"/>
                <w:szCs w:val="20"/>
              </w:rPr>
              <w:t>Enhance</w:t>
            </w:r>
          </w:p>
        </w:tc>
      </w:tr>
      <w:tr w:rsidR="00646F4A" w:rsidRPr="00646F4A" w14:paraId="34C372D7" w14:textId="77777777" w:rsidTr="006C0140">
        <w:trPr>
          <w:cantSplit/>
          <w:trHeight w:val="436"/>
        </w:trPr>
        <w:tc>
          <w:tcPr>
            <w:tcW w:w="142" w:type="pct"/>
            <w:vMerge/>
            <w:tcBorders>
              <w:left w:val="single" w:sz="4" w:space="0" w:color="auto"/>
              <w:right w:val="single" w:sz="4" w:space="0" w:color="auto"/>
            </w:tcBorders>
            <w:shd w:val="clear" w:color="auto" w:fill="FFFFFF"/>
          </w:tcPr>
          <w:p w14:paraId="29CCE329" w14:textId="77777777" w:rsidR="00DD2A14" w:rsidRPr="00646F4A" w:rsidRDefault="00DD2A14" w:rsidP="00DD2A14">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3433718A" w14:textId="77777777" w:rsidR="00DD2A14" w:rsidRPr="00646F4A" w:rsidRDefault="00DD2A14" w:rsidP="00DD2A14">
            <w:pPr>
              <w:spacing w:before="40"/>
              <w:jc w:val="left"/>
              <w:rPr>
                <w:rFonts w:cs="Arial"/>
                <w:sz w:val="20"/>
                <w:szCs w:val="20"/>
              </w:rPr>
            </w:pPr>
          </w:p>
        </w:tc>
        <w:tc>
          <w:tcPr>
            <w:tcW w:w="309" w:type="pct"/>
            <w:vMerge/>
          </w:tcPr>
          <w:p w14:paraId="34978636" w14:textId="77777777" w:rsidR="00DD2A14" w:rsidRPr="00646F4A" w:rsidRDefault="00DD2A14" w:rsidP="00DD2A14">
            <w:pPr>
              <w:spacing w:before="40"/>
              <w:jc w:val="center"/>
              <w:rPr>
                <w:rFonts w:cs="Arial"/>
                <w:sz w:val="20"/>
                <w:szCs w:val="20"/>
              </w:rPr>
            </w:pPr>
          </w:p>
        </w:tc>
        <w:tc>
          <w:tcPr>
            <w:tcW w:w="337" w:type="pct"/>
            <w:shd w:val="clear" w:color="auto" w:fill="auto"/>
          </w:tcPr>
          <w:p w14:paraId="34049F9B" w14:textId="71C7DA9A" w:rsidR="00DD2A14" w:rsidRPr="00646F4A" w:rsidRDefault="00DD2A14" w:rsidP="00DD2A14">
            <w:pPr>
              <w:spacing w:before="40"/>
              <w:jc w:val="center"/>
              <w:rPr>
                <w:rFonts w:cs="Arial"/>
                <w:sz w:val="20"/>
                <w:szCs w:val="20"/>
              </w:rPr>
            </w:pPr>
            <w:r w:rsidRPr="00646F4A">
              <w:rPr>
                <w:rFonts w:cs="Arial"/>
                <w:sz w:val="20"/>
                <w:szCs w:val="20"/>
              </w:rPr>
              <w:t>Cricket</w:t>
            </w:r>
          </w:p>
        </w:tc>
        <w:tc>
          <w:tcPr>
            <w:tcW w:w="350" w:type="pct"/>
            <w:vMerge/>
            <w:shd w:val="clear" w:color="auto" w:fill="auto"/>
          </w:tcPr>
          <w:p w14:paraId="306BDCEB" w14:textId="77777777" w:rsidR="00DD2A14" w:rsidRPr="00646F4A" w:rsidRDefault="00DD2A14" w:rsidP="00DD2A14">
            <w:pPr>
              <w:spacing w:before="40"/>
              <w:jc w:val="center"/>
              <w:rPr>
                <w:rFonts w:cs="Arial"/>
                <w:bCs/>
                <w:sz w:val="20"/>
                <w:szCs w:val="20"/>
              </w:rPr>
            </w:pPr>
          </w:p>
        </w:tc>
        <w:tc>
          <w:tcPr>
            <w:tcW w:w="758" w:type="pct"/>
            <w:shd w:val="clear" w:color="auto" w:fill="auto"/>
          </w:tcPr>
          <w:p w14:paraId="47D8CB8A" w14:textId="4AAD02A6" w:rsidR="00DD2A14" w:rsidRPr="00646F4A" w:rsidRDefault="00DD2A14" w:rsidP="00DD2A14">
            <w:pPr>
              <w:spacing w:before="40"/>
              <w:jc w:val="left"/>
              <w:rPr>
                <w:rFonts w:cs="Arial"/>
                <w:bCs/>
                <w:sz w:val="20"/>
                <w:szCs w:val="20"/>
              </w:rPr>
            </w:pPr>
            <w:r w:rsidRPr="00646F4A">
              <w:rPr>
                <w:rFonts w:cs="Arial"/>
                <w:bCs/>
                <w:sz w:val="20"/>
                <w:szCs w:val="20"/>
              </w:rPr>
              <w:t>One grass cricket square and a standalone NTP, both of which are assessed as good quality. The square has capacity on Sundays and midweek.</w:t>
            </w:r>
          </w:p>
          <w:p w14:paraId="64719206" w14:textId="77777777" w:rsidR="00DD2A14" w:rsidRPr="00646F4A" w:rsidRDefault="00DD2A14" w:rsidP="00DD2A14">
            <w:pPr>
              <w:spacing w:before="40"/>
              <w:jc w:val="left"/>
              <w:rPr>
                <w:rFonts w:cs="Arial"/>
                <w:bCs/>
                <w:sz w:val="20"/>
                <w:szCs w:val="20"/>
              </w:rPr>
            </w:pPr>
            <w:r w:rsidRPr="00646F4A">
              <w:rPr>
                <w:rFonts w:cs="Arial"/>
                <w:bCs/>
                <w:sz w:val="20"/>
                <w:szCs w:val="20"/>
              </w:rPr>
              <w:t xml:space="preserve">The site is serviced by good quality ancillary provision although Massey Ferguson CC states it is in need of expansion but is running out of space. </w:t>
            </w:r>
          </w:p>
          <w:p w14:paraId="3506F485" w14:textId="35702E53" w:rsidR="00DD2A14" w:rsidRPr="00646F4A" w:rsidRDefault="00DD2A14" w:rsidP="00DD2A14">
            <w:pPr>
              <w:spacing w:before="40"/>
              <w:jc w:val="left"/>
              <w:rPr>
                <w:rFonts w:cs="Arial"/>
                <w:bCs/>
                <w:sz w:val="20"/>
                <w:szCs w:val="20"/>
              </w:rPr>
            </w:pPr>
            <w:r w:rsidRPr="00646F4A">
              <w:rPr>
                <w:rFonts w:cs="Arial"/>
                <w:bCs/>
                <w:sz w:val="20"/>
                <w:szCs w:val="20"/>
              </w:rPr>
              <w:t>The Club also plans to improve training provision on site.</w:t>
            </w:r>
          </w:p>
        </w:tc>
        <w:tc>
          <w:tcPr>
            <w:tcW w:w="808" w:type="pct"/>
            <w:shd w:val="clear" w:color="auto" w:fill="auto"/>
          </w:tcPr>
          <w:p w14:paraId="2C6FA4D1" w14:textId="77777777" w:rsidR="00DD2A14" w:rsidRPr="00646F4A" w:rsidRDefault="00DD2A14" w:rsidP="00DD2A14">
            <w:pPr>
              <w:spacing w:before="40"/>
              <w:jc w:val="left"/>
              <w:rPr>
                <w:rFonts w:cs="Arial"/>
                <w:bCs/>
                <w:sz w:val="20"/>
                <w:szCs w:val="20"/>
              </w:rPr>
            </w:pPr>
            <w:r w:rsidRPr="00646F4A">
              <w:rPr>
                <w:rFonts w:cs="Arial"/>
                <w:bCs/>
                <w:sz w:val="20"/>
                <w:szCs w:val="20"/>
              </w:rPr>
              <w:t>Sustain square quality through dedicated maintenance regime.</w:t>
            </w:r>
          </w:p>
          <w:p w14:paraId="66DF614A" w14:textId="175A7423" w:rsidR="00DD2A14" w:rsidRPr="00646F4A" w:rsidRDefault="00DD2A14" w:rsidP="00DD2A14">
            <w:pPr>
              <w:spacing w:before="40"/>
              <w:jc w:val="left"/>
              <w:rPr>
                <w:rFonts w:cs="Arial"/>
                <w:bCs/>
                <w:sz w:val="20"/>
                <w:szCs w:val="20"/>
              </w:rPr>
            </w:pPr>
            <w:r w:rsidRPr="00646F4A">
              <w:rPr>
                <w:rFonts w:cs="Arial"/>
                <w:bCs/>
                <w:sz w:val="20"/>
                <w:szCs w:val="20"/>
              </w:rPr>
              <w:t>Support Massey Ferguson CC to expand ancillary provision and improve training facilities on site.</w:t>
            </w:r>
          </w:p>
        </w:tc>
        <w:tc>
          <w:tcPr>
            <w:tcW w:w="310" w:type="pct"/>
            <w:vMerge/>
            <w:shd w:val="clear" w:color="auto" w:fill="auto"/>
          </w:tcPr>
          <w:p w14:paraId="22A43EF5" w14:textId="0B84B3DE" w:rsidR="00DD2A14" w:rsidRPr="00646F4A" w:rsidRDefault="00DD2A14" w:rsidP="00DD2A14">
            <w:pPr>
              <w:spacing w:before="40"/>
              <w:jc w:val="center"/>
              <w:rPr>
                <w:rFonts w:cs="Arial"/>
                <w:bCs/>
                <w:sz w:val="20"/>
                <w:szCs w:val="20"/>
              </w:rPr>
            </w:pPr>
          </w:p>
        </w:tc>
        <w:tc>
          <w:tcPr>
            <w:tcW w:w="324" w:type="pct"/>
            <w:vMerge/>
            <w:shd w:val="clear" w:color="auto" w:fill="FFFFFF"/>
          </w:tcPr>
          <w:p w14:paraId="12100623" w14:textId="77777777" w:rsidR="00DD2A14" w:rsidRPr="00646F4A" w:rsidRDefault="00DD2A14" w:rsidP="00DD2A14">
            <w:pPr>
              <w:spacing w:before="40"/>
              <w:jc w:val="center"/>
              <w:rPr>
                <w:rFonts w:cs="Arial"/>
                <w:bCs/>
                <w:sz w:val="20"/>
                <w:szCs w:val="20"/>
              </w:rPr>
            </w:pPr>
          </w:p>
        </w:tc>
        <w:tc>
          <w:tcPr>
            <w:tcW w:w="315" w:type="pct"/>
            <w:shd w:val="clear" w:color="auto" w:fill="FFFFFF"/>
          </w:tcPr>
          <w:p w14:paraId="0BC82AFC" w14:textId="5046612E" w:rsidR="00DD2A14" w:rsidRPr="00646F4A" w:rsidRDefault="00DD2A14" w:rsidP="00DD2A14">
            <w:pPr>
              <w:spacing w:before="40"/>
              <w:jc w:val="center"/>
              <w:rPr>
                <w:rFonts w:cs="Arial"/>
                <w:bCs/>
                <w:sz w:val="20"/>
                <w:szCs w:val="20"/>
              </w:rPr>
            </w:pPr>
            <w:r w:rsidRPr="00646F4A">
              <w:rPr>
                <w:rFonts w:cs="Arial"/>
                <w:bCs/>
                <w:sz w:val="20"/>
                <w:szCs w:val="20"/>
              </w:rPr>
              <w:t>L</w:t>
            </w:r>
          </w:p>
        </w:tc>
        <w:tc>
          <w:tcPr>
            <w:tcW w:w="315" w:type="pct"/>
            <w:shd w:val="clear" w:color="auto" w:fill="FFFFFF"/>
          </w:tcPr>
          <w:p w14:paraId="1925B6DA" w14:textId="370B10FB"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56E4909A" w14:textId="1E62E759" w:rsidR="00DD2A14" w:rsidRPr="00646F4A" w:rsidRDefault="00DD2A14" w:rsidP="00DD2A14">
            <w:pPr>
              <w:spacing w:before="40"/>
              <w:jc w:val="center"/>
              <w:rPr>
                <w:rFonts w:cs="Arial"/>
                <w:bCs/>
                <w:sz w:val="20"/>
                <w:szCs w:val="20"/>
              </w:rPr>
            </w:pPr>
            <w:r w:rsidRPr="00646F4A">
              <w:rPr>
                <w:rFonts w:cs="Arial"/>
                <w:bCs/>
                <w:sz w:val="20"/>
                <w:szCs w:val="20"/>
              </w:rPr>
              <w:t>M-H</w:t>
            </w:r>
          </w:p>
        </w:tc>
        <w:tc>
          <w:tcPr>
            <w:tcW w:w="245" w:type="pct"/>
            <w:vMerge/>
            <w:shd w:val="clear" w:color="auto" w:fill="FFFFFF"/>
          </w:tcPr>
          <w:p w14:paraId="198C41C2" w14:textId="77777777" w:rsidR="00DD2A14" w:rsidRPr="00646F4A" w:rsidRDefault="00DD2A14" w:rsidP="00DD2A14">
            <w:pPr>
              <w:spacing w:before="40"/>
              <w:jc w:val="center"/>
              <w:rPr>
                <w:rFonts w:cs="Arial"/>
                <w:bCs/>
                <w:sz w:val="20"/>
                <w:szCs w:val="20"/>
              </w:rPr>
            </w:pPr>
          </w:p>
        </w:tc>
      </w:tr>
      <w:tr w:rsidR="00646F4A" w:rsidRPr="00646F4A" w14:paraId="49A4AA86" w14:textId="77777777" w:rsidTr="00544BAF">
        <w:trPr>
          <w:cantSplit/>
          <w:trHeight w:val="436"/>
        </w:trPr>
        <w:tc>
          <w:tcPr>
            <w:tcW w:w="142" w:type="pct"/>
            <w:tcBorders>
              <w:top w:val="single" w:sz="4" w:space="0" w:color="auto"/>
              <w:left w:val="single" w:sz="4" w:space="0" w:color="auto"/>
              <w:right w:val="single" w:sz="4" w:space="0" w:color="auto"/>
            </w:tcBorders>
            <w:shd w:val="clear" w:color="auto" w:fill="FFFFFF"/>
          </w:tcPr>
          <w:p w14:paraId="7C94E2CC" w14:textId="22295174" w:rsidR="00DD2A14" w:rsidRPr="00646F4A" w:rsidRDefault="00DD2A14" w:rsidP="00DD2A14">
            <w:pPr>
              <w:spacing w:before="40"/>
              <w:jc w:val="center"/>
              <w:rPr>
                <w:rFonts w:cs="Arial"/>
                <w:sz w:val="20"/>
                <w:szCs w:val="20"/>
              </w:rPr>
            </w:pPr>
            <w:r w:rsidRPr="00646F4A">
              <w:rPr>
                <w:rFonts w:cs="Arial"/>
                <w:sz w:val="20"/>
                <w:szCs w:val="20"/>
              </w:rPr>
              <w:t>91</w:t>
            </w:r>
          </w:p>
        </w:tc>
        <w:tc>
          <w:tcPr>
            <w:tcW w:w="539" w:type="pct"/>
            <w:tcBorders>
              <w:top w:val="single" w:sz="4" w:space="0" w:color="auto"/>
              <w:left w:val="single" w:sz="4" w:space="0" w:color="auto"/>
              <w:right w:val="single" w:sz="4" w:space="0" w:color="auto"/>
            </w:tcBorders>
            <w:shd w:val="clear" w:color="auto" w:fill="FFFFFF"/>
          </w:tcPr>
          <w:p w14:paraId="76CD9B4D" w14:textId="262691AE" w:rsidR="00DD2A14" w:rsidRPr="00646F4A" w:rsidRDefault="00DD2A14" w:rsidP="00DD2A14">
            <w:pPr>
              <w:spacing w:before="40"/>
              <w:jc w:val="left"/>
              <w:rPr>
                <w:rFonts w:cs="Arial"/>
                <w:sz w:val="20"/>
                <w:szCs w:val="20"/>
              </w:rPr>
            </w:pPr>
            <w:r w:rsidRPr="00646F4A">
              <w:rPr>
                <w:rFonts w:cs="Arial"/>
                <w:sz w:val="20"/>
                <w:szCs w:val="20"/>
              </w:rPr>
              <w:t>Our Lady of the Assumption Catholic Primary School</w:t>
            </w:r>
          </w:p>
        </w:tc>
        <w:tc>
          <w:tcPr>
            <w:tcW w:w="309" w:type="pct"/>
          </w:tcPr>
          <w:p w14:paraId="48CBC817" w14:textId="04040FB8" w:rsidR="00DD2A14" w:rsidRPr="00646F4A" w:rsidRDefault="00DD2A14" w:rsidP="00DD2A14">
            <w:pPr>
              <w:spacing w:before="40"/>
              <w:jc w:val="center"/>
              <w:rPr>
                <w:rFonts w:cs="Arial"/>
                <w:sz w:val="20"/>
                <w:szCs w:val="20"/>
              </w:rPr>
            </w:pPr>
            <w:r w:rsidRPr="00646F4A">
              <w:rPr>
                <w:rFonts w:cs="Arial"/>
                <w:sz w:val="20"/>
                <w:szCs w:val="20"/>
              </w:rPr>
              <w:t>CV4 9LB</w:t>
            </w:r>
          </w:p>
        </w:tc>
        <w:tc>
          <w:tcPr>
            <w:tcW w:w="337" w:type="pct"/>
            <w:shd w:val="clear" w:color="auto" w:fill="auto"/>
          </w:tcPr>
          <w:p w14:paraId="4CC80295" w14:textId="148A4F90" w:rsidR="00DD2A14" w:rsidRPr="00646F4A" w:rsidRDefault="00DD2A14" w:rsidP="00DD2A14">
            <w:pPr>
              <w:spacing w:before="40"/>
              <w:jc w:val="center"/>
              <w:rPr>
                <w:rFonts w:cs="Arial"/>
                <w:sz w:val="20"/>
                <w:szCs w:val="20"/>
              </w:rPr>
            </w:pPr>
            <w:r w:rsidRPr="00646F4A">
              <w:rPr>
                <w:rFonts w:cs="Arial"/>
                <w:sz w:val="20"/>
                <w:szCs w:val="20"/>
              </w:rPr>
              <w:t>3G</w:t>
            </w:r>
          </w:p>
        </w:tc>
        <w:tc>
          <w:tcPr>
            <w:tcW w:w="350" w:type="pct"/>
            <w:shd w:val="clear" w:color="auto" w:fill="auto"/>
          </w:tcPr>
          <w:p w14:paraId="3017DB02" w14:textId="38C517FE" w:rsidR="00DD2A14" w:rsidRPr="00646F4A" w:rsidRDefault="00DD2A14" w:rsidP="00DD2A14">
            <w:pPr>
              <w:spacing w:before="40"/>
              <w:jc w:val="center"/>
              <w:rPr>
                <w:rFonts w:cs="Arial"/>
                <w:bCs/>
                <w:sz w:val="20"/>
                <w:szCs w:val="20"/>
              </w:rPr>
            </w:pPr>
            <w:r w:rsidRPr="00646F4A">
              <w:rPr>
                <w:rFonts w:cs="Arial"/>
                <w:bCs/>
                <w:sz w:val="20"/>
                <w:szCs w:val="20"/>
              </w:rPr>
              <w:t>Education</w:t>
            </w:r>
          </w:p>
        </w:tc>
        <w:tc>
          <w:tcPr>
            <w:tcW w:w="758" w:type="pct"/>
            <w:shd w:val="clear" w:color="auto" w:fill="auto"/>
          </w:tcPr>
          <w:p w14:paraId="1E399D24" w14:textId="53D198FD" w:rsidR="00DD2A14" w:rsidRPr="00646F4A" w:rsidRDefault="00DD2A14" w:rsidP="00DD2A14">
            <w:pPr>
              <w:spacing w:before="40"/>
              <w:jc w:val="left"/>
              <w:rPr>
                <w:rFonts w:cs="Arial"/>
                <w:bCs/>
                <w:sz w:val="20"/>
                <w:szCs w:val="20"/>
              </w:rPr>
            </w:pPr>
            <w:r w:rsidRPr="00646F4A">
              <w:rPr>
                <w:rFonts w:cs="Arial"/>
                <w:bCs/>
                <w:sz w:val="20"/>
                <w:szCs w:val="20"/>
              </w:rPr>
              <w:t>One smaller sized (30x15m) pitch which is neither sports-lit nor available for community use.</w:t>
            </w:r>
          </w:p>
        </w:tc>
        <w:tc>
          <w:tcPr>
            <w:tcW w:w="808" w:type="pct"/>
            <w:shd w:val="clear" w:color="auto" w:fill="auto"/>
          </w:tcPr>
          <w:p w14:paraId="234E3783" w14:textId="7ADB77E2" w:rsidR="00DD2A14" w:rsidRPr="00646F4A" w:rsidRDefault="00DD2A14" w:rsidP="00DD2A14">
            <w:pPr>
              <w:spacing w:before="40"/>
              <w:jc w:val="left"/>
              <w:rPr>
                <w:rFonts w:cs="Arial"/>
                <w:bCs/>
                <w:sz w:val="20"/>
                <w:szCs w:val="20"/>
              </w:rPr>
            </w:pPr>
            <w:r w:rsidRPr="00646F4A">
              <w:rPr>
                <w:rFonts w:cs="Arial"/>
                <w:bCs/>
                <w:sz w:val="20"/>
                <w:szCs w:val="20"/>
              </w:rPr>
              <w:t xml:space="preserve">Retain for continued curricular and extra-curricular usage. </w:t>
            </w:r>
          </w:p>
        </w:tc>
        <w:tc>
          <w:tcPr>
            <w:tcW w:w="310" w:type="pct"/>
            <w:shd w:val="clear" w:color="auto" w:fill="auto"/>
          </w:tcPr>
          <w:p w14:paraId="668B823D" w14:textId="1BD16936" w:rsidR="00DD2A14" w:rsidRPr="00646F4A" w:rsidRDefault="00DD2A14" w:rsidP="00DD2A14">
            <w:pPr>
              <w:spacing w:before="40"/>
              <w:jc w:val="center"/>
              <w:rPr>
                <w:rFonts w:cs="Arial"/>
                <w:bCs/>
                <w:sz w:val="20"/>
                <w:szCs w:val="20"/>
              </w:rPr>
            </w:pPr>
            <w:r w:rsidRPr="00646F4A">
              <w:rPr>
                <w:rFonts w:cs="Arial"/>
                <w:bCs/>
                <w:sz w:val="20"/>
                <w:szCs w:val="20"/>
              </w:rPr>
              <w:t>School</w:t>
            </w:r>
          </w:p>
          <w:p w14:paraId="0AB4505E" w14:textId="0D5E2D95" w:rsidR="00DD2A14" w:rsidRPr="00646F4A" w:rsidRDefault="00DD2A14" w:rsidP="00DD2A14">
            <w:pPr>
              <w:spacing w:before="40"/>
              <w:jc w:val="center"/>
              <w:rPr>
                <w:rFonts w:cs="Arial"/>
                <w:bCs/>
                <w:sz w:val="20"/>
                <w:szCs w:val="20"/>
              </w:rPr>
            </w:pPr>
            <w:r w:rsidRPr="00646F4A">
              <w:rPr>
                <w:rFonts w:cs="Arial"/>
                <w:bCs/>
                <w:sz w:val="20"/>
                <w:szCs w:val="20"/>
              </w:rPr>
              <w:t>FF, FA</w:t>
            </w:r>
          </w:p>
        </w:tc>
        <w:tc>
          <w:tcPr>
            <w:tcW w:w="324" w:type="pct"/>
            <w:shd w:val="clear" w:color="auto" w:fill="FFFFFF"/>
          </w:tcPr>
          <w:p w14:paraId="427BED55" w14:textId="696E53FB" w:rsidR="00DD2A14" w:rsidRPr="00646F4A" w:rsidRDefault="00DD2A14" w:rsidP="00DD2A14">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274C9EC9" w14:textId="4329F26D" w:rsidR="00DD2A14" w:rsidRPr="00646F4A" w:rsidRDefault="00DD2A14" w:rsidP="00DD2A14">
            <w:pPr>
              <w:spacing w:before="40"/>
              <w:jc w:val="center"/>
              <w:rPr>
                <w:rFonts w:cs="Arial"/>
                <w:bCs/>
                <w:sz w:val="20"/>
                <w:szCs w:val="20"/>
              </w:rPr>
            </w:pPr>
            <w:r w:rsidRPr="00646F4A">
              <w:rPr>
                <w:rFonts w:cs="Arial"/>
                <w:bCs/>
                <w:sz w:val="20"/>
                <w:szCs w:val="20"/>
              </w:rPr>
              <w:t>L</w:t>
            </w:r>
          </w:p>
        </w:tc>
        <w:tc>
          <w:tcPr>
            <w:tcW w:w="315" w:type="pct"/>
            <w:shd w:val="clear" w:color="auto" w:fill="FFFFFF"/>
          </w:tcPr>
          <w:p w14:paraId="417454BE" w14:textId="3BB0C542"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26E3E10E" w14:textId="5DC17393"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shd w:val="clear" w:color="auto" w:fill="FFFFFF"/>
          </w:tcPr>
          <w:p w14:paraId="0F3D9C5F" w14:textId="66D6E2A5" w:rsidR="00DD2A14" w:rsidRPr="00646F4A" w:rsidRDefault="00DD2A14" w:rsidP="00DD2A14">
            <w:pPr>
              <w:spacing w:before="40"/>
              <w:jc w:val="center"/>
              <w:rPr>
                <w:rFonts w:cs="Arial"/>
                <w:bCs/>
                <w:sz w:val="20"/>
                <w:szCs w:val="20"/>
              </w:rPr>
            </w:pPr>
            <w:r w:rsidRPr="00646F4A">
              <w:rPr>
                <w:rFonts w:cs="Arial"/>
                <w:bCs/>
                <w:sz w:val="20"/>
                <w:szCs w:val="20"/>
              </w:rPr>
              <w:t>Protect</w:t>
            </w:r>
          </w:p>
        </w:tc>
      </w:tr>
      <w:tr w:rsidR="00646F4A" w:rsidRPr="00646F4A" w14:paraId="7A4EFAE8" w14:textId="77777777" w:rsidTr="00544BAF">
        <w:trPr>
          <w:cantSplit/>
          <w:trHeight w:val="436"/>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52198465" w14:textId="30AF7F14" w:rsidR="00DD2A14" w:rsidRPr="00646F4A" w:rsidRDefault="00DD2A14" w:rsidP="00DD2A14">
            <w:pPr>
              <w:spacing w:before="40"/>
              <w:jc w:val="center"/>
              <w:rPr>
                <w:rFonts w:cs="Arial"/>
                <w:sz w:val="20"/>
                <w:szCs w:val="20"/>
              </w:rPr>
            </w:pPr>
            <w:r w:rsidRPr="00646F4A">
              <w:rPr>
                <w:rFonts w:cs="Arial"/>
                <w:sz w:val="20"/>
                <w:szCs w:val="20"/>
              </w:rPr>
              <w:t>92</w:t>
            </w:r>
          </w:p>
        </w:tc>
        <w:tc>
          <w:tcPr>
            <w:tcW w:w="539" w:type="pct"/>
            <w:tcBorders>
              <w:top w:val="single" w:sz="4" w:space="0" w:color="auto"/>
              <w:left w:val="single" w:sz="4" w:space="0" w:color="auto"/>
              <w:bottom w:val="single" w:sz="4" w:space="0" w:color="auto"/>
              <w:right w:val="single" w:sz="4" w:space="0" w:color="auto"/>
            </w:tcBorders>
            <w:shd w:val="clear" w:color="auto" w:fill="FFFFFF"/>
          </w:tcPr>
          <w:p w14:paraId="37F90776" w14:textId="57AAE4F3" w:rsidR="00DD2A14" w:rsidRPr="00646F4A" w:rsidRDefault="00DD2A14" w:rsidP="00DD2A14">
            <w:pPr>
              <w:spacing w:before="40"/>
              <w:jc w:val="left"/>
              <w:rPr>
                <w:rFonts w:cs="Arial"/>
                <w:sz w:val="20"/>
                <w:szCs w:val="20"/>
              </w:rPr>
            </w:pPr>
            <w:r w:rsidRPr="00646F4A">
              <w:rPr>
                <w:rFonts w:cs="Arial"/>
                <w:sz w:val="20"/>
                <w:szCs w:val="20"/>
              </w:rPr>
              <w:t>Park Hill Primary School</w:t>
            </w:r>
          </w:p>
        </w:tc>
        <w:tc>
          <w:tcPr>
            <w:tcW w:w="309" w:type="pct"/>
          </w:tcPr>
          <w:p w14:paraId="679FFB81" w14:textId="2ADBC143" w:rsidR="00DD2A14" w:rsidRPr="00646F4A" w:rsidRDefault="00DD2A14" w:rsidP="00DD2A14">
            <w:pPr>
              <w:spacing w:before="40"/>
              <w:jc w:val="center"/>
              <w:rPr>
                <w:rFonts w:cs="Arial"/>
                <w:sz w:val="20"/>
                <w:szCs w:val="20"/>
              </w:rPr>
            </w:pPr>
            <w:r w:rsidRPr="00646F4A">
              <w:rPr>
                <w:rFonts w:cs="Arial"/>
                <w:sz w:val="20"/>
                <w:szCs w:val="20"/>
              </w:rPr>
              <w:t>CV5 7LR</w:t>
            </w:r>
          </w:p>
        </w:tc>
        <w:tc>
          <w:tcPr>
            <w:tcW w:w="337" w:type="pct"/>
            <w:shd w:val="clear" w:color="auto" w:fill="auto"/>
          </w:tcPr>
          <w:p w14:paraId="7F806232" w14:textId="6710E2C8" w:rsidR="00DD2A14" w:rsidRPr="00646F4A" w:rsidRDefault="00DD2A14" w:rsidP="00DD2A14">
            <w:pPr>
              <w:spacing w:before="40"/>
              <w:jc w:val="center"/>
              <w:rPr>
                <w:rFonts w:cs="Arial"/>
                <w:sz w:val="20"/>
                <w:szCs w:val="20"/>
              </w:rPr>
            </w:pPr>
            <w:r w:rsidRPr="00646F4A">
              <w:rPr>
                <w:rFonts w:cs="Arial"/>
                <w:sz w:val="20"/>
                <w:szCs w:val="20"/>
              </w:rPr>
              <w:t>3G</w:t>
            </w:r>
          </w:p>
        </w:tc>
        <w:tc>
          <w:tcPr>
            <w:tcW w:w="350" w:type="pct"/>
            <w:shd w:val="clear" w:color="auto" w:fill="auto"/>
          </w:tcPr>
          <w:p w14:paraId="7B440C4D" w14:textId="7C3647BB" w:rsidR="00DD2A14" w:rsidRPr="00646F4A" w:rsidRDefault="00DD2A14" w:rsidP="00DD2A14">
            <w:pPr>
              <w:spacing w:before="40"/>
              <w:jc w:val="center"/>
              <w:rPr>
                <w:rFonts w:cs="Arial"/>
                <w:bCs/>
                <w:sz w:val="20"/>
                <w:szCs w:val="20"/>
              </w:rPr>
            </w:pPr>
            <w:r w:rsidRPr="00646F4A">
              <w:rPr>
                <w:rFonts w:cs="Arial"/>
                <w:bCs/>
                <w:sz w:val="20"/>
                <w:szCs w:val="20"/>
              </w:rPr>
              <w:t>Education</w:t>
            </w:r>
          </w:p>
        </w:tc>
        <w:tc>
          <w:tcPr>
            <w:tcW w:w="758" w:type="pct"/>
            <w:shd w:val="clear" w:color="auto" w:fill="auto"/>
          </w:tcPr>
          <w:p w14:paraId="7C98D4CA" w14:textId="2DE6AEAE" w:rsidR="00DD2A14" w:rsidRPr="00646F4A" w:rsidRDefault="00DD2A14" w:rsidP="00DD2A14">
            <w:pPr>
              <w:spacing w:before="40"/>
              <w:jc w:val="left"/>
              <w:rPr>
                <w:rFonts w:cs="Arial"/>
                <w:bCs/>
                <w:sz w:val="20"/>
                <w:szCs w:val="20"/>
              </w:rPr>
            </w:pPr>
            <w:r w:rsidRPr="00646F4A">
              <w:rPr>
                <w:rFonts w:cs="Arial"/>
                <w:bCs/>
                <w:sz w:val="20"/>
                <w:szCs w:val="20"/>
              </w:rPr>
              <w:t>One smaller sized (20x12m) pitch which is neither sports-lit nor available for community use.</w:t>
            </w:r>
          </w:p>
        </w:tc>
        <w:tc>
          <w:tcPr>
            <w:tcW w:w="808" w:type="pct"/>
            <w:shd w:val="clear" w:color="auto" w:fill="auto"/>
          </w:tcPr>
          <w:p w14:paraId="0E283C1A" w14:textId="5D93ECC2" w:rsidR="00DD2A14" w:rsidRPr="00646F4A" w:rsidRDefault="00DD2A14" w:rsidP="00DD2A14">
            <w:pPr>
              <w:spacing w:before="40"/>
              <w:jc w:val="left"/>
              <w:rPr>
                <w:rFonts w:cs="Arial"/>
                <w:bCs/>
                <w:sz w:val="20"/>
                <w:szCs w:val="20"/>
              </w:rPr>
            </w:pPr>
            <w:r w:rsidRPr="00646F4A">
              <w:rPr>
                <w:rFonts w:cs="Arial"/>
                <w:bCs/>
                <w:sz w:val="20"/>
                <w:szCs w:val="20"/>
              </w:rPr>
              <w:t xml:space="preserve">Retain for continued curricular and extra-curricular usage. </w:t>
            </w:r>
          </w:p>
        </w:tc>
        <w:tc>
          <w:tcPr>
            <w:tcW w:w="310" w:type="pct"/>
            <w:shd w:val="clear" w:color="auto" w:fill="auto"/>
          </w:tcPr>
          <w:p w14:paraId="4AE3A0D8" w14:textId="77777777" w:rsidR="00DD2A14" w:rsidRPr="00646F4A" w:rsidRDefault="00DD2A14" w:rsidP="00DD2A14">
            <w:pPr>
              <w:spacing w:before="40"/>
              <w:jc w:val="center"/>
              <w:rPr>
                <w:rFonts w:cs="Arial"/>
                <w:bCs/>
                <w:sz w:val="20"/>
                <w:szCs w:val="20"/>
              </w:rPr>
            </w:pPr>
            <w:r w:rsidRPr="00646F4A">
              <w:rPr>
                <w:rFonts w:cs="Arial"/>
                <w:bCs/>
                <w:sz w:val="20"/>
                <w:szCs w:val="20"/>
              </w:rPr>
              <w:t>School</w:t>
            </w:r>
          </w:p>
          <w:p w14:paraId="38966885" w14:textId="0D79E70D" w:rsidR="00DD2A14" w:rsidRPr="00646F4A" w:rsidRDefault="00DD2A14" w:rsidP="00DD2A14">
            <w:pPr>
              <w:spacing w:before="40"/>
              <w:jc w:val="center"/>
              <w:rPr>
                <w:rFonts w:cs="Arial"/>
                <w:bCs/>
                <w:sz w:val="20"/>
                <w:szCs w:val="20"/>
              </w:rPr>
            </w:pPr>
            <w:r w:rsidRPr="00646F4A">
              <w:rPr>
                <w:rFonts w:cs="Arial"/>
                <w:bCs/>
                <w:sz w:val="20"/>
                <w:szCs w:val="20"/>
              </w:rPr>
              <w:t>FF, FA</w:t>
            </w:r>
          </w:p>
        </w:tc>
        <w:tc>
          <w:tcPr>
            <w:tcW w:w="324" w:type="pct"/>
            <w:shd w:val="clear" w:color="auto" w:fill="FFFFFF"/>
          </w:tcPr>
          <w:p w14:paraId="7D347D32" w14:textId="4898AE0F" w:rsidR="00DD2A14" w:rsidRPr="00646F4A" w:rsidRDefault="00DD2A14" w:rsidP="00DD2A14">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61B3E0EC" w14:textId="3B4629EC" w:rsidR="00DD2A14" w:rsidRPr="00646F4A" w:rsidRDefault="00DD2A14" w:rsidP="00DD2A14">
            <w:pPr>
              <w:spacing w:before="40"/>
              <w:jc w:val="center"/>
              <w:rPr>
                <w:rFonts w:cs="Arial"/>
                <w:bCs/>
                <w:sz w:val="20"/>
                <w:szCs w:val="20"/>
              </w:rPr>
            </w:pPr>
            <w:r w:rsidRPr="00646F4A">
              <w:rPr>
                <w:rFonts w:cs="Arial"/>
                <w:bCs/>
                <w:sz w:val="20"/>
                <w:szCs w:val="20"/>
              </w:rPr>
              <w:t>L</w:t>
            </w:r>
          </w:p>
        </w:tc>
        <w:tc>
          <w:tcPr>
            <w:tcW w:w="315" w:type="pct"/>
            <w:shd w:val="clear" w:color="auto" w:fill="FFFFFF"/>
          </w:tcPr>
          <w:p w14:paraId="4CC89E04" w14:textId="078C3DD0"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4762E8F4" w14:textId="0D881FDB"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shd w:val="clear" w:color="auto" w:fill="FFFFFF"/>
          </w:tcPr>
          <w:p w14:paraId="388FA8E4" w14:textId="36726F11" w:rsidR="00DD2A14" w:rsidRPr="00646F4A" w:rsidRDefault="00DD2A14" w:rsidP="00DD2A14">
            <w:pPr>
              <w:spacing w:before="40"/>
              <w:jc w:val="center"/>
              <w:rPr>
                <w:rFonts w:cs="Arial"/>
                <w:bCs/>
                <w:sz w:val="20"/>
                <w:szCs w:val="20"/>
              </w:rPr>
            </w:pPr>
            <w:r w:rsidRPr="00646F4A">
              <w:rPr>
                <w:rFonts w:cs="Arial"/>
                <w:bCs/>
                <w:sz w:val="20"/>
                <w:szCs w:val="20"/>
              </w:rPr>
              <w:t>Protect</w:t>
            </w:r>
          </w:p>
        </w:tc>
      </w:tr>
      <w:tr w:rsidR="00646F4A" w:rsidRPr="00646F4A" w14:paraId="53EB8521" w14:textId="77777777" w:rsidTr="00544BAF">
        <w:trPr>
          <w:cantSplit/>
          <w:trHeight w:val="436"/>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5BBA5D94" w14:textId="14634861" w:rsidR="00DD2A14" w:rsidRPr="00646F4A" w:rsidRDefault="00DD2A14" w:rsidP="00DD2A14">
            <w:pPr>
              <w:spacing w:before="40"/>
              <w:jc w:val="center"/>
              <w:rPr>
                <w:rFonts w:cs="Arial"/>
                <w:sz w:val="20"/>
                <w:szCs w:val="20"/>
              </w:rPr>
            </w:pPr>
            <w:r w:rsidRPr="00646F4A">
              <w:rPr>
                <w:rFonts w:cs="Arial"/>
                <w:sz w:val="20"/>
                <w:szCs w:val="20"/>
              </w:rPr>
              <w:t>98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14:paraId="17A4CEA9" w14:textId="32054E57" w:rsidR="00DD2A14" w:rsidRPr="00646F4A" w:rsidRDefault="00DD2A14" w:rsidP="00DD2A14">
            <w:pPr>
              <w:spacing w:before="40"/>
              <w:jc w:val="left"/>
              <w:rPr>
                <w:rFonts w:cs="Arial"/>
                <w:sz w:val="20"/>
                <w:szCs w:val="20"/>
              </w:rPr>
            </w:pPr>
            <w:r w:rsidRPr="00646F4A">
              <w:rPr>
                <w:rFonts w:cs="Arial"/>
                <w:sz w:val="20"/>
                <w:szCs w:val="20"/>
              </w:rPr>
              <w:t>Powerleague</w:t>
            </w:r>
          </w:p>
        </w:tc>
        <w:tc>
          <w:tcPr>
            <w:tcW w:w="309" w:type="pct"/>
          </w:tcPr>
          <w:p w14:paraId="2898DF58" w14:textId="014A0528" w:rsidR="00DD2A14" w:rsidRPr="00646F4A" w:rsidRDefault="00DD2A14" w:rsidP="00DD2A14">
            <w:pPr>
              <w:spacing w:before="40"/>
              <w:jc w:val="center"/>
              <w:rPr>
                <w:rFonts w:cs="Arial"/>
                <w:sz w:val="20"/>
                <w:szCs w:val="20"/>
              </w:rPr>
            </w:pPr>
            <w:r w:rsidRPr="00646F4A">
              <w:rPr>
                <w:rFonts w:cs="Arial"/>
                <w:sz w:val="20"/>
                <w:szCs w:val="20"/>
              </w:rPr>
              <w:t>CV5 7FF</w:t>
            </w:r>
          </w:p>
        </w:tc>
        <w:tc>
          <w:tcPr>
            <w:tcW w:w="337" w:type="pct"/>
            <w:shd w:val="clear" w:color="auto" w:fill="auto"/>
          </w:tcPr>
          <w:p w14:paraId="0BBD046B" w14:textId="633F09C6" w:rsidR="00DD2A14" w:rsidRPr="00646F4A" w:rsidRDefault="00DD2A14" w:rsidP="00DD2A14">
            <w:pPr>
              <w:spacing w:before="40"/>
              <w:jc w:val="center"/>
              <w:rPr>
                <w:rFonts w:cs="Arial"/>
                <w:sz w:val="20"/>
                <w:szCs w:val="20"/>
              </w:rPr>
            </w:pPr>
            <w:r w:rsidRPr="00646F4A">
              <w:rPr>
                <w:rFonts w:cs="Arial"/>
                <w:sz w:val="20"/>
                <w:szCs w:val="20"/>
              </w:rPr>
              <w:t>3G</w:t>
            </w:r>
          </w:p>
        </w:tc>
        <w:tc>
          <w:tcPr>
            <w:tcW w:w="350" w:type="pct"/>
            <w:shd w:val="clear" w:color="auto" w:fill="auto"/>
          </w:tcPr>
          <w:p w14:paraId="6D5F415A" w14:textId="345E39EE" w:rsidR="00DD2A14" w:rsidRPr="00646F4A" w:rsidRDefault="00DD2A14" w:rsidP="00DD2A14">
            <w:pPr>
              <w:spacing w:before="40"/>
              <w:jc w:val="center"/>
              <w:rPr>
                <w:rFonts w:cs="Arial"/>
                <w:bCs/>
                <w:sz w:val="20"/>
                <w:szCs w:val="20"/>
              </w:rPr>
            </w:pPr>
            <w:r w:rsidRPr="00646F4A">
              <w:rPr>
                <w:rFonts w:cs="Arial"/>
                <w:bCs/>
                <w:sz w:val="20"/>
                <w:szCs w:val="20"/>
              </w:rPr>
              <w:t>Commercial</w:t>
            </w:r>
          </w:p>
        </w:tc>
        <w:tc>
          <w:tcPr>
            <w:tcW w:w="758" w:type="pct"/>
            <w:shd w:val="clear" w:color="auto" w:fill="auto"/>
          </w:tcPr>
          <w:p w14:paraId="7A5B1AA5" w14:textId="1857B3F4" w:rsidR="00DD2A14" w:rsidRPr="00646F4A" w:rsidRDefault="00DD2A14" w:rsidP="00DD2A14">
            <w:pPr>
              <w:spacing w:before="40"/>
              <w:jc w:val="left"/>
              <w:rPr>
                <w:rFonts w:cs="Arial"/>
                <w:bCs/>
                <w:sz w:val="20"/>
                <w:szCs w:val="20"/>
              </w:rPr>
            </w:pPr>
            <w:r w:rsidRPr="00646F4A">
              <w:rPr>
                <w:rFonts w:cs="Arial"/>
                <w:bCs/>
                <w:sz w:val="20"/>
                <w:szCs w:val="20"/>
              </w:rPr>
              <w:t xml:space="preserve">Eight smaller sized pitches (six 30x20m and two 35x30m) with sports lighting. </w:t>
            </w:r>
          </w:p>
        </w:tc>
        <w:tc>
          <w:tcPr>
            <w:tcW w:w="808" w:type="pct"/>
            <w:shd w:val="clear" w:color="auto" w:fill="auto"/>
          </w:tcPr>
          <w:p w14:paraId="141A1D03" w14:textId="5994A530" w:rsidR="00DD2A14" w:rsidRPr="00646F4A" w:rsidRDefault="00DD2A14" w:rsidP="00DD2A14">
            <w:pPr>
              <w:spacing w:before="40"/>
              <w:jc w:val="left"/>
              <w:rPr>
                <w:rFonts w:cs="Arial"/>
                <w:bCs/>
                <w:sz w:val="20"/>
                <w:szCs w:val="20"/>
              </w:rPr>
            </w:pPr>
            <w:r w:rsidRPr="00646F4A">
              <w:rPr>
                <w:rFonts w:cs="Arial"/>
                <w:bCs/>
                <w:sz w:val="20"/>
                <w:szCs w:val="20"/>
              </w:rPr>
              <w:t xml:space="preserve">Retain for continued commercial use. </w:t>
            </w:r>
          </w:p>
        </w:tc>
        <w:tc>
          <w:tcPr>
            <w:tcW w:w="310" w:type="pct"/>
            <w:shd w:val="clear" w:color="auto" w:fill="auto"/>
          </w:tcPr>
          <w:p w14:paraId="48D7B350" w14:textId="15A956A8" w:rsidR="00DD2A14" w:rsidRPr="00646F4A" w:rsidRDefault="00DD2A14" w:rsidP="00DD2A14">
            <w:pPr>
              <w:spacing w:before="40"/>
              <w:jc w:val="center"/>
              <w:rPr>
                <w:rFonts w:cs="Arial"/>
                <w:bCs/>
                <w:sz w:val="20"/>
                <w:szCs w:val="20"/>
              </w:rPr>
            </w:pPr>
            <w:r w:rsidRPr="00646F4A">
              <w:rPr>
                <w:rFonts w:cs="Arial"/>
                <w:bCs/>
                <w:sz w:val="20"/>
                <w:szCs w:val="20"/>
              </w:rPr>
              <w:t>FF, FA</w:t>
            </w:r>
          </w:p>
        </w:tc>
        <w:tc>
          <w:tcPr>
            <w:tcW w:w="324" w:type="pct"/>
            <w:shd w:val="clear" w:color="auto" w:fill="FFFFFF"/>
          </w:tcPr>
          <w:p w14:paraId="1606D8E2" w14:textId="5E4C0BC4" w:rsidR="00DD2A14" w:rsidRPr="00646F4A" w:rsidRDefault="00DD2A14" w:rsidP="00DD2A14">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1FBB2142" w14:textId="226F51BC" w:rsidR="00DD2A14" w:rsidRPr="00646F4A" w:rsidRDefault="00DD2A14" w:rsidP="00DD2A14">
            <w:pPr>
              <w:spacing w:before="40"/>
              <w:jc w:val="center"/>
              <w:rPr>
                <w:rFonts w:cs="Arial"/>
                <w:bCs/>
                <w:sz w:val="20"/>
                <w:szCs w:val="20"/>
              </w:rPr>
            </w:pPr>
            <w:r w:rsidRPr="00646F4A">
              <w:rPr>
                <w:rFonts w:cs="Arial"/>
                <w:bCs/>
                <w:sz w:val="20"/>
                <w:szCs w:val="20"/>
              </w:rPr>
              <w:t>L</w:t>
            </w:r>
          </w:p>
        </w:tc>
        <w:tc>
          <w:tcPr>
            <w:tcW w:w="315" w:type="pct"/>
            <w:shd w:val="clear" w:color="auto" w:fill="FFFFFF"/>
          </w:tcPr>
          <w:p w14:paraId="68F79B91" w14:textId="53F21F63"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7E180B86" w14:textId="1EB5F2CF"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shd w:val="clear" w:color="auto" w:fill="FFFFFF"/>
          </w:tcPr>
          <w:p w14:paraId="7B7F0B90" w14:textId="78F2044C" w:rsidR="00DD2A14" w:rsidRPr="00646F4A" w:rsidRDefault="00DD2A14" w:rsidP="00DD2A14">
            <w:pPr>
              <w:spacing w:before="40"/>
              <w:jc w:val="center"/>
              <w:rPr>
                <w:rFonts w:cs="Arial"/>
                <w:bCs/>
                <w:sz w:val="20"/>
                <w:szCs w:val="20"/>
              </w:rPr>
            </w:pPr>
            <w:r w:rsidRPr="00646F4A">
              <w:rPr>
                <w:rFonts w:cs="Arial"/>
                <w:bCs/>
                <w:sz w:val="20"/>
                <w:szCs w:val="20"/>
              </w:rPr>
              <w:t xml:space="preserve">Protect </w:t>
            </w:r>
          </w:p>
        </w:tc>
      </w:tr>
      <w:tr w:rsidR="00646F4A" w:rsidRPr="00646F4A" w14:paraId="3CD8C6C7" w14:textId="77777777" w:rsidTr="00544BAF">
        <w:trPr>
          <w:cantSplit/>
          <w:trHeight w:val="436"/>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63B61C69" w14:textId="441F3D42" w:rsidR="00DD2A14" w:rsidRPr="00646F4A" w:rsidRDefault="00DD2A14" w:rsidP="00DD2A14">
            <w:pPr>
              <w:spacing w:before="40"/>
              <w:jc w:val="center"/>
              <w:rPr>
                <w:rFonts w:cs="Arial"/>
                <w:sz w:val="20"/>
                <w:szCs w:val="20"/>
              </w:rPr>
            </w:pPr>
            <w:r w:rsidRPr="00646F4A">
              <w:rPr>
                <w:rFonts w:cs="Arial"/>
                <w:sz w:val="20"/>
                <w:szCs w:val="20"/>
              </w:rPr>
              <w:lastRenderedPageBreak/>
              <w:t>114</w:t>
            </w:r>
          </w:p>
        </w:tc>
        <w:tc>
          <w:tcPr>
            <w:tcW w:w="539" w:type="pct"/>
            <w:tcBorders>
              <w:top w:val="single" w:sz="4" w:space="0" w:color="auto"/>
              <w:left w:val="single" w:sz="4" w:space="0" w:color="auto"/>
              <w:bottom w:val="single" w:sz="4" w:space="0" w:color="auto"/>
              <w:right w:val="single" w:sz="4" w:space="0" w:color="auto"/>
            </w:tcBorders>
            <w:shd w:val="clear" w:color="auto" w:fill="FFFFFF"/>
          </w:tcPr>
          <w:p w14:paraId="5C6CD07B" w14:textId="7D7DD488" w:rsidR="00DD2A14" w:rsidRPr="00646F4A" w:rsidRDefault="00DD2A14" w:rsidP="00DD2A14">
            <w:pPr>
              <w:spacing w:before="40"/>
              <w:jc w:val="left"/>
              <w:rPr>
                <w:rFonts w:cs="Arial"/>
                <w:sz w:val="20"/>
                <w:szCs w:val="20"/>
              </w:rPr>
            </w:pPr>
            <w:r w:rsidRPr="00646F4A">
              <w:rPr>
                <w:rFonts w:cs="Arial"/>
                <w:sz w:val="20"/>
                <w:szCs w:val="20"/>
              </w:rPr>
              <w:t>St Christopher Primary School</w:t>
            </w:r>
          </w:p>
        </w:tc>
        <w:tc>
          <w:tcPr>
            <w:tcW w:w="309" w:type="pct"/>
          </w:tcPr>
          <w:p w14:paraId="5586E93B" w14:textId="471FC5C2" w:rsidR="00DD2A14" w:rsidRPr="00646F4A" w:rsidRDefault="00DD2A14" w:rsidP="00DD2A14">
            <w:pPr>
              <w:spacing w:before="40"/>
              <w:jc w:val="center"/>
              <w:rPr>
                <w:rFonts w:cs="Arial"/>
                <w:sz w:val="20"/>
                <w:szCs w:val="20"/>
              </w:rPr>
            </w:pPr>
            <w:r w:rsidRPr="00646F4A">
              <w:rPr>
                <w:rFonts w:cs="Arial"/>
                <w:sz w:val="20"/>
                <w:szCs w:val="20"/>
              </w:rPr>
              <w:t>CV5 9JG</w:t>
            </w:r>
          </w:p>
        </w:tc>
        <w:tc>
          <w:tcPr>
            <w:tcW w:w="337" w:type="pct"/>
            <w:shd w:val="clear" w:color="auto" w:fill="auto"/>
          </w:tcPr>
          <w:p w14:paraId="33AE6183" w14:textId="53CF86E8" w:rsidR="00DD2A14" w:rsidRPr="00646F4A" w:rsidRDefault="00DD2A14" w:rsidP="00DD2A14">
            <w:pPr>
              <w:spacing w:before="40"/>
              <w:jc w:val="center"/>
              <w:rPr>
                <w:rFonts w:cs="Arial"/>
                <w:sz w:val="20"/>
                <w:szCs w:val="20"/>
              </w:rPr>
            </w:pPr>
            <w:r w:rsidRPr="00646F4A">
              <w:rPr>
                <w:rFonts w:cs="Arial"/>
                <w:sz w:val="20"/>
                <w:szCs w:val="20"/>
              </w:rPr>
              <w:t>Football</w:t>
            </w:r>
          </w:p>
        </w:tc>
        <w:tc>
          <w:tcPr>
            <w:tcW w:w="350" w:type="pct"/>
            <w:shd w:val="clear" w:color="auto" w:fill="auto"/>
          </w:tcPr>
          <w:p w14:paraId="43DFB9B4" w14:textId="751AC5EE" w:rsidR="00DD2A14" w:rsidRPr="00646F4A" w:rsidRDefault="00DD2A14" w:rsidP="00DD2A14">
            <w:pPr>
              <w:spacing w:before="40"/>
              <w:jc w:val="center"/>
              <w:rPr>
                <w:rFonts w:cs="Arial"/>
                <w:bCs/>
                <w:sz w:val="20"/>
                <w:szCs w:val="20"/>
              </w:rPr>
            </w:pPr>
            <w:r w:rsidRPr="00646F4A">
              <w:rPr>
                <w:rFonts w:cs="Arial"/>
                <w:bCs/>
                <w:sz w:val="20"/>
                <w:szCs w:val="20"/>
              </w:rPr>
              <w:t>Education</w:t>
            </w:r>
          </w:p>
        </w:tc>
        <w:tc>
          <w:tcPr>
            <w:tcW w:w="758" w:type="pct"/>
            <w:shd w:val="clear" w:color="auto" w:fill="auto"/>
          </w:tcPr>
          <w:p w14:paraId="78E4036E" w14:textId="2EEC9078" w:rsidR="00DD2A14" w:rsidRPr="00646F4A" w:rsidRDefault="00DD2A14" w:rsidP="00DD2A14">
            <w:pPr>
              <w:spacing w:before="40"/>
              <w:jc w:val="left"/>
              <w:rPr>
                <w:rFonts w:cs="Arial"/>
                <w:bCs/>
                <w:sz w:val="20"/>
                <w:szCs w:val="20"/>
              </w:rPr>
            </w:pPr>
            <w:r w:rsidRPr="00646F4A">
              <w:rPr>
                <w:rFonts w:cs="Arial"/>
                <w:bCs/>
                <w:sz w:val="20"/>
                <w:szCs w:val="20"/>
              </w:rPr>
              <w:t>One standard quality mini 5v5 pitch and one standard quality mini 7v7 pitch, both of which are unavailable for community use.</w:t>
            </w:r>
          </w:p>
        </w:tc>
        <w:tc>
          <w:tcPr>
            <w:tcW w:w="808" w:type="pct"/>
            <w:shd w:val="clear" w:color="auto" w:fill="auto"/>
          </w:tcPr>
          <w:p w14:paraId="5E649961" w14:textId="0C246587" w:rsidR="00DD2A14" w:rsidRPr="00646F4A" w:rsidRDefault="00DD2A14" w:rsidP="00DD2A14">
            <w:pPr>
              <w:spacing w:before="40"/>
              <w:jc w:val="left"/>
              <w:rPr>
                <w:rFonts w:cs="Arial"/>
                <w:bCs/>
                <w:sz w:val="20"/>
                <w:szCs w:val="20"/>
              </w:rPr>
            </w:pPr>
            <w:r w:rsidRPr="00646F4A">
              <w:rPr>
                <w:rFonts w:cs="Arial"/>
                <w:bCs/>
                <w:sz w:val="20"/>
                <w:szCs w:val="20"/>
              </w:rPr>
              <w:t>Explore options to enable community access.</w:t>
            </w:r>
          </w:p>
        </w:tc>
        <w:tc>
          <w:tcPr>
            <w:tcW w:w="310" w:type="pct"/>
            <w:shd w:val="clear" w:color="auto" w:fill="auto"/>
          </w:tcPr>
          <w:p w14:paraId="0126D4D5" w14:textId="77777777" w:rsidR="00DD2A14" w:rsidRPr="00646F4A" w:rsidRDefault="00DD2A14" w:rsidP="00DD2A14">
            <w:pPr>
              <w:spacing w:before="40"/>
              <w:jc w:val="center"/>
              <w:rPr>
                <w:rFonts w:cs="Arial"/>
                <w:bCs/>
                <w:sz w:val="20"/>
                <w:szCs w:val="20"/>
              </w:rPr>
            </w:pPr>
            <w:r w:rsidRPr="00646F4A">
              <w:rPr>
                <w:rFonts w:cs="Arial"/>
                <w:bCs/>
                <w:sz w:val="20"/>
                <w:szCs w:val="20"/>
              </w:rPr>
              <w:t>School</w:t>
            </w:r>
          </w:p>
          <w:p w14:paraId="545D1958" w14:textId="7CCF0691" w:rsidR="00DD2A14" w:rsidRPr="00646F4A" w:rsidRDefault="00DD2A14" w:rsidP="00DD2A14">
            <w:pPr>
              <w:spacing w:before="40"/>
              <w:jc w:val="center"/>
              <w:rPr>
                <w:rFonts w:cs="Arial"/>
                <w:bCs/>
                <w:sz w:val="20"/>
                <w:szCs w:val="20"/>
              </w:rPr>
            </w:pPr>
            <w:r w:rsidRPr="00646F4A">
              <w:rPr>
                <w:rFonts w:cs="Arial"/>
                <w:bCs/>
                <w:sz w:val="20"/>
                <w:szCs w:val="20"/>
              </w:rPr>
              <w:t>FF, FA</w:t>
            </w:r>
          </w:p>
        </w:tc>
        <w:tc>
          <w:tcPr>
            <w:tcW w:w="324" w:type="pct"/>
            <w:shd w:val="clear" w:color="auto" w:fill="FFFFFF"/>
          </w:tcPr>
          <w:p w14:paraId="12A22F85" w14:textId="245A422E" w:rsidR="00DD2A14" w:rsidRPr="00646F4A" w:rsidRDefault="00DD2A14" w:rsidP="00DD2A14">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7305C007" w14:textId="0DC312E9" w:rsidR="00DD2A14" w:rsidRPr="00646F4A" w:rsidRDefault="00DD2A14" w:rsidP="00DD2A14">
            <w:pPr>
              <w:spacing w:before="40"/>
              <w:jc w:val="center"/>
              <w:rPr>
                <w:rFonts w:cs="Arial"/>
                <w:bCs/>
                <w:sz w:val="20"/>
                <w:szCs w:val="20"/>
              </w:rPr>
            </w:pPr>
            <w:r w:rsidRPr="00646F4A">
              <w:rPr>
                <w:rFonts w:cs="Arial"/>
                <w:bCs/>
                <w:sz w:val="20"/>
                <w:szCs w:val="20"/>
              </w:rPr>
              <w:t>L</w:t>
            </w:r>
          </w:p>
        </w:tc>
        <w:tc>
          <w:tcPr>
            <w:tcW w:w="315" w:type="pct"/>
            <w:shd w:val="clear" w:color="auto" w:fill="FFFFFF"/>
          </w:tcPr>
          <w:p w14:paraId="3EA4CE05" w14:textId="26938C2A" w:rsidR="00DD2A14" w:rsidRPr="00646F4A" w:rsidRDefault="00E070AE"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53806ADC" w14:textId="1A901D82"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shd w:val="clear" w:color="auto" w:fill="FFFFFF"/>
          </w:tcPr>
          <w:p w14:paraId="25C8CB43" w14:textId="77777777" w:rsidR="00DD2A14" w:rsidRPr="00646F4A" w:rsidRDefault="00DD2A14" w:rsidP="00DD2A14">
            <w:pPr>
              <w:spacing w:before="40"/>
              <w:jc w:val="center"/>
              <w:rPr>
                <w:rFonts w:cs="Arial"/>
                <w:bCs/>
                <w:sz w:val="20"/>
                <w:szCs w:val="20"/>
              </w:rPr>
            </w:pPr>
            <w:r w:rsidRPr="00646F4A">
              <w:rPr>
                <w:rFonts w:cs="Arial"/>
                <w:bCs/>
                <w:sz w:val="20"/>
                <w:szCs w:val="20"/>
              </w:rPr>
              <w:t xml:space="preserve">Protect </w:t>
            </w:r>
          </w:p>
          <w:p w14:paraId="009059FC" w14:textId="232A844F" w:rsidR="00DD2A14" w:rsidRPr="00646F4A" w:rsidRDefault="00DD2A14" w:rsidP="00DD2A14">
            <w:pPr>
              <w:spacing w:before="40"/>
              <w:jc w:val="center"/>
              <w:rPr>
                <w:rFonts w:cs="Arial"/>
                <w:bCs/>
                <w:sz w:val="20"/>
                <w:szCs w:val="20"/>
              </w:rPr>
            </w:pPr>
            <w:r w:rsidRPr="00646F4A">
              <w:rPr>
                <w:rFonts w:cs="Arial"/>
                <w:bCs/>
                <w:sz w:val="20"/>
                <w:szCs w:val="20"/>
              </w:rPr>
              <w:t>Provide</w:t>
            </w:r>
          </w:p>
        </w:tc>
      </w:tr>
      <w:tr w:rsidR="00646F4A" w:rsidRPr="00646F4A" w14:paraId="330EDEB2" w14:textId="77777777" w:rsidTr="00544BAF">
        <w:trPr>
          <w:cantSplit/>
          <w:trHeight w:val="436"/>
        </w:trPr>
        <w:tc>
          <w:tcPr>
            <w:tcW w:w="142" w:type="pct"/>
            <w:tcBorders>
              <w:top w:val="single" w:sz="4" w:space="0" w:color="auto"/>
              <w:left w:val="single" w:sz="4" w:space="0" w:color="auto"/>
              <w:right w:val="single" w:sz="4" w:space="0" w:color="auto"/>
            </w:tcBorders>
            <w:shd w:val="clear" w:color="auto" w:fill="FFFFFF"/>
          </w:tcPr>
          <w:p w14:paraId="5E81EC77" w14:textId="5F4F5127" w:rsidR="00DD2A14" w:rsidRPr="00646F4A" w:rsidRDefault="00DD2A14" w:rsidP="00DD2A14">
            <w:pPr>
              <w:spacing w:before="40"/>
              <w:jc w:val="center"/>
              <w:rPr>
                <w:rFonts w:cs="Arial"/>
                <w:sz w:val="20"/>
                <w:szCs w:val="20"/>
              </w:rPr>
            </w:pPr>
            <w:r w:rsidRPr="00646F4A">
              <w:rPr>
                <w:rFonts w:cs="Arial"/>
                <w:sz w:val="20"/>
                <w:szCs w:val="20"/>
              </w:rPr>
              <w:t>119</w:t>
            </w:r>
          </w:p>
        </w:tc>
        <w:tc>
          <w:tcPr>
            <w:tcW w:w="539" w:type="pct"/>
            <w:tcBorders>
              <w:top w:val="single" w:sz="4" w:space="0" w:color="auto"/>
              <w:left w:val="single" w:sz="4" w:space="0" w:color="auto"/>
              <w:right w:val="single" w:sz="4" w:space="0" w:color="auto"/>
            </w:tcBorders>
            <w:shd w:val="clear" w:color="auto" w:fill="FFFFFF"/>
          </w:tcPr>
          <w:p w14:paraId="39596B12" w14:textId="00E926CE" w:rsidR="00DD2A14" w:rsidRPr="00646F4A" w:rsidRDefault="00DD2A14" w:rsidP="00DD2A14">
            <w:pPr>
              <w:spacing w:before="40"/>
              <w:jc w:val="left"/>
              <w:rPr>
                <w:rFonts w:cs="Arial"/>
                <w:sz w:val="20"/>
                <w:szCs w:val="20"/>
              </w:rPr>
            </w:pPr>
            <w:r w:rsidRPr="00646F4A">
              <w:rPr>
                <w:rFonts w:cs="Arial"/>
                <w:sz w:val="20"/>
                <w:szCs w:val="20"/>
              </w:rPr>
              <w:t>St John Vianney Catholic Primary School</w:t>
            </w:r>
          </w:p>
        </w:tc>
        <w:tc>
          <w:tcPr>
            <w:tcW w:w="309" w:type="pct"/>
          </w:tcPr>
          <w:p w14:paraId="366D6336" w14:textId="28F27201" w:rsidR="00DD2A14" w:rsidRPr="00646F4A" w:rsidRDefault="00DD2A14" w:rsidP="00DD2A14">
            <w:pPr>
              <w:spacing w:before="40"/>
              <w:jc w:val="center"/>
              <w:rPr>
                <w:rFonts w:cs="Arial"/>
                <w:sz w:val="20"/>
                <w:szCs w:val="20"/>
              </w:rPr>
            </w:pPr>
            <w:r w:rsidRPr="00646F4A">
              <w:rPr>
                <w:rFonts w:cs="Arial"/>
                <w:sz w:val="20"/>
                <w:szCs w:val="20"/>
              </w:rPr>
              <w:t>CV5 7GX</w:t>
            </w:r>
          </w:p>
        </w:tc>
        <w:tc>
          <w:tcPr>
            <w:tcW w:w="337" w:type="pct"/>
            <w:shd w:val="clear" w:color="auto" w:fill="auto"/>
          </w:tcPr>
          <w:p w14:paraId="1D83E802" w14:textId="2516E9F7" w:rsidR="00DD2A14" w:rsidRPr="00646F4A" w:rsidRDefault="00DD2A14" w:rsidP="00DD2A14">
            <w:pPr>
              <w:spacing w:before="40"/>
              <w:jc w:val="center"/>
              <w:rPr>
                <w:rFonts w:cs="Arial"/>
                <w:sz w:val="20"/>
                <w:szCs w:val="20"/>
              </w:rPr>
            </w:pPr>
            <w:r w:rsidRPr="00646F4A">
              <w:rPr>
                <w:rFonts w:cs="Arial"/>
                <w:sz w:val="20"/>
                <w:szCs w:val="20"/>
              </w:rPr>
              <w:t>Football</w:t>
            </w:r>
          </w:p>
        </w:tc>
        <w:tc>
          <w:tcPr>
            <w:tcW w:w="350" w:type="pct"/>
            <w:shd w:val="clear" w:color="auto" w:fill="auto"/>
          </w:tcPr>
          <w:p w14:paraId="686862F3" w14:textId="0F072CBE" w:rsidR="00DD2A14" w:rsidRPr="00646F4A" w:rsidRDefault="00DD2A14" w:rsidP="00DD2A14">
            <w:pPr>
              <w:spacing w:before="40"/>
              <w:jc w:val="center"/>
              <w:rPr>
                <w:rFonts w:cs="Arial"/>
                <w:bCs/>
                <w:sz w:val="20"/>
                <w:szCs w:val="20"/>
              </w:rPr>
            </w:pPr>
            <w:r w:rsidRPr="00646F4A">
              <w:rPr>
                <w:rFonts w:cs="Arial"/>
                <w:bCs/>
                <w:sz w:val="20"/>
                <w:szCs w:val="20"/>
              </w:rPr>
              <w:t>Education</w:t>
            </w:r>
          </w:p>
        </w:tc>
        <w:tc>
          <w:tcPr>
            <w:tcW w:w="758" w:type="pct"/>
            <w:shd w:val="clear" w:color="auto" w:fill="auto"/>
          </w:tcPr>
          <w:p w14:paraId="07A8F666" w14:textId="6D27915D" w:rsidR="00DD2A14" w:rsidRPr="00646F4A" w:rsidRDefault="00DD2A14" w:rsidP="00DD2A14">
            <w:pPr>
              <w:spacing w:before="40"/>
              <w:jc w:val="left"/>
              <w:rPr>
                <w:rFonts w:cs="Arial"/>
                <w:bCs/>
                <w:sz w:val="20"/>
                <w:szCs w:val="20"/>
              </w:rPr>
            </w:pPr>
            <w:r w:rsidRPr="00646F4A">
              <w:rPr>
                <w:rFonts w:cs="Arial"/>
                <w:bCs/>
                <w:sz w:val="20"/>
                <w:szCs w:val="20"/>
              </w:rPr>
              <w:t>One standard quality mini 7v7 pitch and one standard quality youth 11v11 pitch, both of which are available for community use and played to their capacity during peak times.</w:t>
            </w:r>
          </w:p>
        </w:tc>
        <w:tc>
          <w:tcPr>
            <w:tcW w:w="808" w:type="pct"/>
            <w:shd w:val="clear" w:color="auto" w:fill="auto"/>
          </w:tcPr>
          <w:p w14:paraId="78014CAA" w14:textId="66208051" w:rsidR="00DD2A14" w:rsidRPr="00646F4A" w:rsidRDefault="00DD2A14" w:rsidP="00DD2A14">
            <w:pPr>
              <w:spacing w:before="40"/>
              <w:jc w:val="left"/>
              <w:rPr>
                <w:rFonts w:cs="Arial"/>
                <w:bCs/>
                <w:sz w:val="20"/>
                <w:szCs w:val="20"/>
              </w:rPr>
            </w:pPr>
            <w:r w:rsidRPr="00646F4A">
              <w:rPr>
                <w:rFonts w:cs="Arial"/>
                <w:bCs/>
                <w:sz w:val="20"/>
                <w:szCs w:val="20"/>
              </w:rPr>
              <w:t>Pursue the creation of a community use agreement to provide security of tenure and actual spare capacity.</w:t>
            </w:r>
          </w:p>
        </w:tc>
        <w:tc>
          <w:tcPr>
            <w:tcW w:w="310" w:type="pct"/>
            <w:shd w:val="clear" w:color="auto" w:fill="auto"/>
          </w:tcPr>
          <w:p w14:paraId="1BE2E741" w14:textId="77777777" w:rsidR="00DD2A14" w:rsidRPr="00646F4A" w:rsidRDefault="00DD2A14" w:rsidP="00DD2A14">
            <w:pPr>
              <w:spacing w:before="40"/>
              <w:jc w:val="center"/>
              <w:rPr>
                <w:rFonts w:cs="Arial"/>
                <w:bCs/>
                <w:sz w:val="20"/>
                <w:szCs w:val="20"/>
              </w:rPr>
            </w:pPr>
            <w:r w:rsidRPr="00646F4A">
              <w:rPr>
                <w:rFonts w:cs="Arial"/>
                <w:bCs/>
                <w:sz w:val="20"/>
                <w:szCs w:val="20"/>
              </w:rPr>
              <w:t>School</w:t>
            </w:r>
          </w:p>
          <w:p w14:paraId="6ACE71AB" w14:textId="77777777" w:rsidR="00DD2A14" w:rsidRPr="00646F4A" w:rsidRDefault="00DD2A14" w:rsidP="00DD2A14">
            <w:pPr>
              <w:spacing w:before="40"/>
              <w:jc w:val="center"/>
              <w:rPr>
                <w:rFonts w:cs="Arial"/>
                <w:bCs/>
                <w:sz w:val="20"/>
                <w:szCs w:val="20"/>
              </w:rPr>
            </w:pPr>
            <w:r w:rsidRPr="00646F4A">
              <w:rPr>
                <w:rFonts w:cs="Arial"/>
                <w:bCs/>
                <w:sz w:val="20"/>
                <w:szCs w:val="20"/>
              </w:rPr>
              <w:t>FF</w:t>
            </w:r>
          </w:p>
          <w:p w14:paraId="64E71D00" w14:textId="0CEB8AC9" w:rsidR="00DD2A14" w:rsidRPr="00646F4A" w:rsidRDefault="00DD2A14" w:rsidP="00DD2A14">
            <w:pPr>
              <w:spacing w:before="40"/>
              <w:jc w:val="center"/>
              <w:rPr>
                <w:rFonts w:cs="Arial"/>
                <w:bCs/>
                <w:sz w:val="20"/>
                <w:szCs w:val="20"/>
              </w:rPr>
            </w:pPr>
            <w:r w:rsidRPr="00646F4A">
              <w:rPr>
                <w:rFonts w:cs="Arial"/>
                <w:bCs/>
                <w:sz w:val="20"/>
                <w:szCs w:val="20"/>
              </w:rPr>
              <w:t>FA</w:t>
            </w:r>
          </w:p>
        </w:tc>
        <w:tc>
          <w:tcPr>
            <w:tcW w:w="324" w:type="pct"/>
            <w:shd w:val="clear" w:color="auto" w:fill="FFFFFF"/>
          </w:tcPr>
          <w:p w14:paraId="115083F6" w14:textId="35A99230" w:rsidR="00DD2A14" w:rsidRPr="00646F4A" w:rsidRDefault="00DD2A14" w:rsidP="00DD2A14">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58E32A9D" w14:textId="4A4A134E" w:rsidR="00DD2A14" w:rsidRPr="00646F4A" w:rsidRDefault="00DD2A14" w:rsidP="00DD2A14">
            <w:pPr>
              <w:spacing w:before="40"/>
              <w:jc w:val="center"/>
              <w:rPr>
                <w:rFonts w:cs="Arial"/>
                <w:bCs/>
                <w:sz w:val="20"/>
                <w:szCs w:val="20"/>
              </w:rPr>
            </w:pPr>
            <w:r w:rsidRPr="00646F4A">
              <w:rPr>
                <w:rFonts w:cs="Arial"/>
                <w:bCs/>
                <w:sz w:val="20"/>
                <w:szCs w:val="20"/>
              </w:rPr>
              <w:t>M</w:t>
            </w:r>
          </w:p>
        </w:tc>
        <w:tc>
          <w:tcPr>
            <w:tcW w:w="315" w:type="pct"/>
            <w:shd w:val="clear" w:color="auto" w:fill="FFFFFF"/>
          </w:tcPr>
          <w:p w14:paraId="1DE6B65C" w14:textId="70E3B9DA" w:rsidR="00DD2A14" w:rsidRPr="00646F4A" w:rsidRDefault="00E070AE" w:rsidP="00DD2A14">
            <w:pPr>
              <w:spacing w:before="40"/>
              <w:jc w:val="center"/>
              <w:rPr>
                <w:rFonts w:cs="Arial"/>
                <w:bCs/>
                <w:sz w:val="20"/>
                <w:szCs w:val="20"/>
              </w:rPr>
            </w:pPr>
            <w:r w:rsidRPr="00646F4A">
              <w:rPr>
                <w:rFonts w:cs="Arial"/>
                <w:bCs/>
                <w:sz w:val="20"/>
                <w:szCs w:val="20"/>
              </w:rPr>
              <w:t>M</w:t>
            </w:r>
          </w:p>
        </w:tc>
        <w:tc>
          <w:tcPr>
            <w:tcW w:w="247" w:type="pct"/>
            <w:shd w:val="clear" w:color="auto" w:fill="FFFFFF"/>
          </w:tcPr>
          <w:p w14:paraId="36EE9B6C" w14:textId="2D9747F6"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shd w:val="clear" w:color="auto" w:fill="FFFFFF"/>
          </w:tcPr>
          <w:p w14:paraId="7ACD5A51" w14:textId="493CBB71" w:rsidR="00DD2A14" w:rsidRPr="00646F4A" w:rsidRDefault="00DD2A14" w:rsidP="00DD2A14">
            <w:pPr>
              <w:spacing w:before="40"/>
              <w:jc w:val="center"/>
              <w:rPr>
                <w:rFonts w:cs="Arial"/>
                <w:bCs/>
                <w:sz w:val="20"/>
                <w:szCs w:val="20"/>
              </w:rPr>
            </w:pPr>
            <w:r w:rsidRPr="00646F4A">
              <w:rPr>
                <w:rFonts w:cs="Arial"/>
                <w:bCs/>
                <w:sz w:val="20"/>
                <w:szCs w:val="20"/>
              </w:rPr>
              <w:t xml:space="preserve">Protect </w:t>
            </w:r>
          </w:p>
        </w:tc>
      </w:tr>
      <w:tr w:rsidR="00646F4A" w:rsidRPr="00646F4A" w14:paraId="3F8E146E" w14:textId="77777777" w:rsidTr="00544BAF">
        <w:trPr>
          <w:cantSplit/>
          <w:trHeight w:val="436"/>
        </w:trPr>
        <w:tc>
          <w:tcPr>
            <w:tcW w:w="142" w:type="pct"/>
            <w:tcBorders>
              <w:top w:val="single" w:sz="4" w:space="0" w:color="auto"/>
              <w:left w:val="single" w:sz="4" w:space="0" w:color="auto"/>
              <w:right w:val="single" w:sz="4" w:space="0" w:color="auto"/>
            </w:tcBorders>
            <w:shd w:val="clear" w:color="auto" w:fill="FFFFFF"/>
          </w:tcPr>
          <w:p w14:paraId="00A3AC02" w14:textId="0B8253F4" w:rsidR="00DD2A14" w:rsidRPr="00646F4A" w:rsidRDefault="00DD2A14" w:rsidP="00DD2A14">
            <w:pPr>
              <w:spacing w:before="40"/>
              <w:jc w:val="center"/>
              <w:rPr>
                <w:rFonts w:cs="Arial"/>
                <w:sz w:val="20"/>
                <w:szCs w:val="20"/>
              </w:rPr>
            </w:pPr>
            <w:r w:rsidRPr="00646F4A">
              <w:rPr>
                <w:rFonts w:cs="Arial"/>
                <w:sz w:val="20"/>
                <w:szCs w:val="20"/>
              </w:rPr>
              <w:t>120</w:t>
            </w:r>
          </w:p>
        </w:tc>
        <w:tc>
          <w:tcPr>
            <w:tcW w:w="539" w:type="pct"/>
            <w:tcBorders>
              <w:top w:val="single" w:sz="4" w:space="0" w:color="auto"/>
              <w:left w:val="single" w:sz="4" w:space="0" w:color="auto"/>
              <w:right w:val="single" w:sz="4" w:space="0" w:color="auto"/>
            </w:tcBorders>
            <w:shd w:val="clear" w:color="auto" w:fill="FFFFFF"/>
          </w:tcPr>
          <w:p w14:paraId="220A89B1" w14:textId="21DB6414" w:rsidR="00DD2A14" w:rsidRPr="00646F4A" w:rsidRDefault="00DD2A14" w:rsidP="00DD2A14">
            <w:pPr>
              <w:spacing w:before="40"/>
              <w:jc w:val="left"/>
              <w:rPr>
                <w:rFonts w:cs="Arial"/>
                <w:sz w:val="20"/>
                <w:szCs w:val="20"/>
              </w:rPr>
            </w:pPr>
            <w:r w:rsidRPr="00646F4A">
              <w:rPr>
                <w:rFonts w:cs="Arial"/>
                <w:sz w:val="20"/>
                <w:szCs w:val="20"/>
              </w:rPr>
              <w:t>St John's Church of England Academy</w:t>
            </w:r>
          </w:p>
        </w:tc>
        <w:tc>
          <w:tcPr>
            <w:tcW w:w="309" w:type="pct"/>
          </w:tcPr>
          <w:p w14:paraId="0951114A" w14:textId="780C519F" w:rsidR="00DD2A14" w:rsidRPr="00646F4A" w:rsidRDefault="00DD2A14" w:rsidP="00DD2A14">
            <w:pPr>
              <w:spacing w:before="40"/>
              <w:jc w:val="center"/>
              <w:rPr>
                <w:rFonts w:cs="Arial"/>
                <w:sz w:val="20"/>
                <w:szCs w:val="20"/>
              </w:rPr>
            </w:pPr>
            <w:r w:rsidRPr="00646F4A">
              <w:rPr>
                <w:rFonts w:cs="Arial"/>
                <w:sz w:val="20"/>
                <w:szCs w:val="20"/>
              </w:rPr>
              <w:t>CV5 9HZ</w:t>
            </w:r>
          </w:p>
        </w:tc>
        <w:tc>
          <w:tcPr>
            <w:tcW w:w="337" w:type="pct"/>
            <w:shd w:val="clear" w:color="auto" w:fill="auto"/>
          </w:tcPr>
          <w:p w14:paraId="0610F587" w14:textId="11545A3D" w:rsidR="00DD2A14" w:rsidRPr="00646F4A" w:rsidRDefault="00DD2A14" w:rsidP="00DD2A14">
            <w:pPr>
              <w:spacing w:before="40"/>
              <w:jc w:val="center"/>
              <w:rPr>
                <w:rFonts w:cs="Arial"/>
                <w:sz w:val="20"/>
                <w:szCs w:val="20"/>
              </w:rPr>
            </w:pPr>
            <w:r w:rsidRPr="00646F4A">
              <w:rPr>
                <w:rFonts w:cs="Arial"/>
                <w:sz w:val="20"/>
                <w:szCs w:val="20"/>
              </w:rPr>
              <w:t>Football</w:t>
            </w:r>
          </w:p>
        </w:tc>
        <w:tc>
          <w:tcPr>
            <w:tcW w:w="350" w:type="pct"/>
            <w:shd w:val="clear" w:color="auto" w:fill="auto"/>
          </w:tcPr>
          <w:p w14:paraId="53A7E943" w14:textId="7FBA5427" w:rsidR="00DD2A14" w:rsidRPr="00646F4A" w:rsidRDefault="00DD2A14" w:rsidP="00DD2A14">
            <w:pPr>
              <w:spacing w:before="40"/>
              <w:jc w:val="center"/>
              <w:rPr>
                <w:rFonts w:cs="Arial"/>
                <w:bCs/>
                <w:sz w:val="20"/>
                <w:szCs w:val="20"/>
              </w:rPr>
            </w:pPr>
            <w:r w:rsidRPr="00646F4A">
              <w:rPr>
                <w:rFonts w:cs="Arial"/>
                <w:bCs/>
                <w:sz w:val="20"/>
                <w:szCs w:val="20"/>
              </w:rPr>
              <w:t>Education</w:t>
            </w:r>
          </w:p>
        </w:tc>
        <w:tc>
          <w:tcPr>
            <w:tcW w:w="758" w:type="pct"/>
            <w:shd w:val="clear" w:color="auto" w:fill="auto"/>
          </w:tcPr>
          <w:p w14:paraId="6BAC8DC9" w14:textId="43007A39" w:rsidR="00DD2A14" w:rsidRPr="00646F4A" w:rsidRDefault="00DD2A14" w:rsidP="00DD2A14">
            <w:pPr>
              <w:spacing w:before="40"/>
              <w:jc w:val="left"/>
              <w:rPr>
                <w:rFonts w:cs="Arial"/>
                <w:bCs/>
                <w:sz w:val="20"/>
                <w:szCs w:val="20"/>
              </w:rPr>
            </w:pPr>
            <w:r w:rsidRPr="00646F4A">
              <w:rPr>
                <w:rFonts w:cs="Arial"/>
                <w:bCs/>
                <w:sz w:val="20"/>
                <w:szCs w:val="20"/>
              </w:rPr>
              <w:t>One standard quality mini 7v7 pitch which is currently unavailable for community use.</w:t>
            </w:r>
          </w:p>
        </w:tc>
        <w:tc>
          <w:tcPr>
            <w:tcW w:w="808" w:type="pct"/>
            <w:shd w:val="clear" w:color="auto" w:fill="auto"/>
          </w:tcPr>
          <w:p w14:paraId="55C84377" w14:textId="7A071DFA" w:rsidR="00DD2A14" w:rsidRPr="00646F4A" w:rsidRDefault="00DD2A14" w:rsidP="00DD2A14">
            <w:pPr>
              <w:spacing w:before="40"/>
              <w:jc w:val="left"/>
              <w:rPr>
                <w:rFonts w:cs="Arial"/>
                <w:bCs/>
                <w:sz w:val="20"/>
                <w:szCs w:val="20"/>
              </w:rPr>
            </w:pPr>
            <w:r w:rsidRPr="00646F4A">
              <w:rPr>
                <w:rFonts w:cs="Arial"/>
                <w:bCs/>
                <w:sz w:val="20"/>
                <w:szCs w:val="20"/>
              </w:rPr>
              <w:t>Explore options to enable community access.</w:t>
            </w:r>
          </w:p>
        </w:tc>
        <w:tc>
          <w:tcPr>
            <w:tcW w:w="310" w:type="pct"/>
            <w:shd w:val="clear" w:color="auto" w:fill="auto"/>
          </w:tcPr>
          <w:p w14:paraId="0837E3F7" w14:textId="77777777" w:rsidR="00DD2A14" w:rsidRPr="00646F4A" w:rsidRDefault="00DD2A14" w:rsidP="00DD2A14">
            <w:pPr>
              <w:spacing w:before="40"/>
              <w:jc w:val="center"/>
              <w:rPr>
                <w:rFonts w:cs="Arial"/>
                <w:bCs/>
                <w:sz w:val="20"/>
                <w:szCs w:val="20"/>
              </w:rPr>
            </w:pPr>
            <w:r w:rsidRPr="00646F4A">
              <w:rPr>
                <w:rFonts w:cs="Arial"/>
                <w:bCs/>
                <w:sz w:val="20"/>
                <w:szCs w:val="20"/>
              </w:rPr>
              <w:t>School</w:t>
            </w:r>
          </w:p>
          <w:p w14:paraId="7ED11859" w14:textId="1C0C1F9E" w:rsidR="00DD2A14" w:rsidRPr="00646F4A" w:rsidRDefault="00DD2A14" w:rsidP="00DD2A14">
            <w:pPr>
              <w:spacing w:before="40"/>
              <w:jc w:val="center"/>
              <w:rPr>
                <w:rFonts w:cs="Arial"/>
                <w:bCs/>
                <w:sz w:val="20"/>
                <w:szCs w:val="20"/>
              </w:rPr>
            </w:pPr>
            <w:r w:rsidRPr="00646F4A">
              <w:rPr>
                <w:rFonts w:cs="Arial"/>
                <w:bCs/>
                <w:sz w:val="20"/>
                <w:szCs w:val="20"/>
              </w:rPr>
              <w:t>FF, FA</w:t>
            </w:r>
          </w:p>
        </w:tc>
        <w:tc>
          <w:tcPr>
            <w:tcW w:w="324" w:type="pct"/>
            <w:shd w:val="clear" w:color="auto" w:fill="FFFFFF"/>
          </w:tcPr>
          <w:p w14:paraId="36A012A8" w14:textId="455A0D1C" w:rsidR="00DD2A14" w:rsidRPr="00646F4A" w:rsidRDefault="00DD2A14" w:rsidP="00DD2A14">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35F8887B" w14:textId="4F502765" w:rsidR="00DD2A14" w:rsidRPr="00646F4A" w:rsidRDefault="00DD2A14" w:rsidP="00DD2A14">
            <w:pPr>
              <w:spacing w:before="40"/>
              <w:jc w:val="center"/>
              <w:rPr>
                <w:rFonts w:cs="Arial"/>
                <w:bCs/>
                <w:sz w:val="20"/>
                <w:szCs w:val="20"/>
              </w:rPr>
            </w:pPr>
            <w:r w:rsidRPr="00646F4A">
              <w:rPr>
                <w:rFonts w:cs="Arial"/>
                <w:bCs/>
                <w:sz w:val="20"/>
                <w:szCs w:val="20"/>
              </w:rPr>
              <w:t>L</w:t>
            </w:r>
          </w:p>
        </w:tc>
        <w:tc>
          <w:tcPr>
            <w:tcW w:w="315" w:type="pct"/>
            <w:shd w:val="clear" w:color="auto" w:fill="FFFFFF"/>
          </w:tcPr>
          <w:p w14:paraId="1A989B2C" w14:textId="0945F3F3" w:rsidR="00DD2A14" w:rsidRPr="00646F4A" w:rsidRDefault="00E070AE"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6B859B35" w14:textId="460EBE4A"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shd w:val="clear" w:color="auto" w:fill="FFFFFF"/>
          </w:tcPr>
          <w:p w14:paraId="3EA6E7A9" w14:textId="77777777" w:rsidR="00DD2A14" w:rsidRPr="00646F4A" w:rsidRDefault="00DD2A14" w:rsidP="00DD2A14">
            <w:pPr>
              <w:spacing w:before="40"/>
              <w:jc w:val="center"/>
              <w:rPr>
                <w:rFonts w:cs="Arial"/>
                <w:bCs/>
                <w:sz w:val="20"/>
                <w:szCs w:val="20"/>
              </w:rPr>
            </w:pPr>
            <w:r w:rsidRPr="00646F4A">
              <w:rPr>
                <w:rFonts w:cs="Arial"/>
                <w:bCs/>
                <w:sz w:val="20"/>
                <w:szCs w:val="20"/>
              </w:rPr>
              <w:t xml:space="preserve">Protect </w:t>
            </w:r>
          </w:p>
          <w:p w14:paraId="7FA0313E" w14:textId="241222E0" w:rsidR="00DD2A14" w:rsidRPr="00646F4A" w:rsidRDefault="00DD2A14" w:rsidP="00DD2A14">
            <w:pPr>
              <w:spacing w:before="40"/>
              <w:jc w:val="center"/>
              <w:rPr>
                <w:rFonts w:cs="Arial"/>
                <w:bCs/>
                <w:sz w:val="20"/>
                <w:szCs w:val="20"/>
              </w:rPr>
            </w:pPr>
            <w:r w:rsidRPr="00646F4A">
              <w:rPr>
                <w:rFonts w:cs="Arial"/>
                <w:bCs/>
                <w:sz w:val="20"/>
                <w:szCs w:val="20"/>
              </w:rPr>
              <w:t>Provide</w:t>
            </w:r>
          </w:p>
        </w:tc>
      </w:tr>
      <w:tr w:rsidR="00646F4A" w:rsidRPr="00646F4A" w14:paraId="28232104" w14:textId="77777777" w:rsidTr="00544BAF">
        <w:trPr>
          <w:cantSplit/>
          <w:trHeight w:val="436"/>
        </w:trPr>
        <w:tc>
          <w:tcPr>
            <w:tcW w:w="142" w:type="pct"/>
            <w:tcBorders>
              <w:top w:val="single" w:sz="4" w:space="0" w:color="auto"/>
              <w:left w:val="single" w:sz="4" w:space="0" w:color="auto"/>
              <w:right w:val="single" w:sz="4" w:space="0" w:color="auto"/>
            </w:tcBorders>
            <w:shd w:val="clear" w:color="auto" w:fill="FFFFFF"/>
          </w:tcPr>
          <w:p w14:paraId="3493017B" w14:textId="789B073A" w:rsidR="00DD2A14" w:rsidRPr="00646F4A" w:rsidRDefault="00DD2A14" w:rsidP="00DD2A14">
            <w:pPr>
              <w:spacing w:before="40"/>
              <w:jc w:val="center"/>
              <w:rPr>
                <w:rFonts w:cs="Arial"/>
                <w:sz w:val="20"/>
                <w:szCs w:val="20"/>
              </w:rPr>
            </w:pPr>
            <w:r w:rsidRPr="00646F4A">
              <w:rPr>
                <w:rFonts w:cs="Arial"/>
                <w:sz w:val="20"/>
                <w:szCs w:val="20"/>
              </w:rPr>
              <w:t>123</w:t>
            </w:r>
          </w:p>
        </w:tc>
        <w:tc>
          <w:tcPr>
            <w:tcW w:w="539" w:type="pct"/>
            <w:tcBorders>
              <w:top w:val="single" w:sz="4" w:space="0" w:color="auto"/>
              <w:left w:val="single" w:sz="4" w:space="0" w:color="auto"/>
              <w:right w:val="single" w:sz="4" w:space="0" w:color="auto"/>
            </w:tcBorders>
            <w:shd w:val="clear" w:color="auto" w:fill="FFFFFF"/>
          </w:tcPr>
          <w:p w14:paraId="06ACA647" w14:textId="6E7127DA" w:rsidR="00DD2A14" w:rsidRPr="00646F4A" w:rsidRDefault="00DD2A14" w:rsidP="00DD2A14">
            <w:pPr>
              <w:spacing w:before="40"/>
              <w:jc w:val="left"/>
              <w:rPr>
                <w:rFonts w:cs="Arial"/>
                <w:sz w:val="20"/>
                <w:szCs w:val="20"/>
              </w:rPr>
            </w:pPr>
            <w:r w:rsidRPr="00646F4A">
              <w:rPr>
                <w:rFonts w:cs="Arial"/>
                <w:sz w:val="20"/>
                <w:szCs w:val="20"/>
              </w:rPr>
              <w:t>St Osburg's Catholic Primary School</w:t>
            </w:r>
          </w:p>
        </w:tc>
        <w:tc>
          <w:tcPr>
            <w:tcW w:w="309" w:type="pct"/>
          </w:tcPr>
          <w:p w14:paraId="2873960F" w14:textId="7FC342C0" w:rsidR="00DD2A14" w:rsidRPr="00646F4A" w:rsidRDefault="00DD2A14" w:rsidP="00DD2A14">
            <w:pPr>
              <w:spacing w:before="40"/>
              <w:jc w:val="center"/>
              <w:rPr>
                <w:rFonts w:cs="Arial"/>
                <w:sz w:val="20"/>
                <w:szCs w:val="20"/>
              </w:rPr>
            </w:pPr>
            <w:r w:rsidRPr="00646F4A">
              <w:rPr>
                <w:rFonts w:cs="Arial"/>
                <w:sz w:val="20"/>
                <w:szCs w:val="20"/>
              </w:rPr>
              <w:t>CV1 4AP</w:t>
            </w:r>
          </w:p>
        </w:tc>
        <w:tc>
          <w:tcPr>
            <w:tcW w:w="337" w:type="pct"/>
            <w:shd w:val="clear" w:color="auto" w:fill="auto"/>
          </w:tcPr>
          <w:p w14:paraId="755093FD" w14:textId="2213D63D" w:rsidR="00DD2A14" w:rsidRPr="00646F4A" w:rsidRDefault="00DD2A14" w:rsidP="00DD2A14">
            <w:pPr>
              <w:spacing w:before="40"/>
              <w:jc w:val="center"/>
              <w:rPr>
                <w:rFonts w:cs="Arial"/>
                <w:sz w:val="20"/>
                <w:szCs w:val="20"/>
              </w:rPr>
            </w:pPr>
            <w:r w:rsidRPr="00646F4A">
              <w:rPr>
                <w:rFonts w:cs="Arial"/>
                <w:sz w:val="20"/>
                <w:szCs w:val="20"/>
              </w:rPr>
              <w:t>Football</w:t>
            </w:r>
          </w:p>
        </w:tc>
        <w:tc>
          <w:tcPr>
            <w:tcW w:w="350" w:type="pct"/>
            <w:shd w:val="clear" w:color="auto" w:fill="auto"/>
          </w:tcPr>
          <w:p w14:paraId="2F4A493F" w14:textId="6E0EB5DA" w:rsidR="00DD2A14" w:rsidRPr="00646F4A" w:rsidRDefault="00DD2A14" w:rsidP="00DD2A14">
            <w:pPr>
              <w:spacing w:before="40"/>
              <w:jc w:val="center"/>
              <w:rPr>
                <w:rFonts w:cs="Arial"/>
                <w:bCs/>
                <w:sz w:val="20"/>
                <w:szCs w:val="20"/>
              </w:rPr>
            </w:pPr>
            <w:r w:rsidRPr="00646F4A">
              <w:rPr>
                <w:rFonts w:cs="Arial"/>
                <w:bCs/>
                <w:sz w:val="20"/>
                <w:szCs w:val="20"/>
              </w:rPr>
              <w:t>Education</w:t>
            </w:r>
          </w:p>
        </w:tc>
        <w:tc>
          <w:tcPr>
            <w:tcW w:w="758" w:type="pct"/>
            <w:shd w:val="clear" w:color="auto" w:fill="auto"/>
          </w:tcPr>
          <w:p w14:paraId="4FE8C4EF" w14:textId="7BC89AF6" w:rsidR="00DD2A14" w:rsidRPr="00646F4A" w:rsidRDefault="00DD2A14" w:rsidP="00DD2A14">
            <w:pPr>
              <w:spacing w:before="40"/>
              <w:jc w:val="left"/>
              <w:rPr>
                <w:rFonts w:cs="Arial"/>
                <w:bCs/>
                <w:sz w:val="20"/>
                <w:szCs w:val="20"/>
              </w:rPr>
            </w:pPr>
            <w:r w:rsidRPr="00646F4A">
              <w:rPr>
                <w:rFonts w:cs="Arial"/>
                <w:bCs/>
                <w:sz w:val="20"/>
                <w:szCs w:val="20"/>
              </w:rPr>
              <w:t>One standard quality mini 5v5 pitch which is currently unavailable for community use.</w:t>
            </w:r>
          </w:p>
        </w:tc>
        <w:tc>
          <w:tcPr>
            <w:tcW w:w="808" w:type="pct"/>
            <w:shd w:val="clear" w:color="auto" w:fill="auto"/>
          </w:tcPr>
          <w:p w14:paraId="2FD7F6DE" w14:textId="3050A3BE" w:rsidR="00DD2A14" w:rsidRPr="00646F4A" w:rsidRDefault="00DD2A14" w:rsidP="00DD2A14">
            <w:pPr>
              <w:spacing w:before="40"/>
              <w:jc w:val="left"/>
              <w:rPr>
                <w:rFonts w:cs="Arial"/>
                <w:bCs/>
                <w:sz w:val="20"/>
                <w:szCs w:val="20"/>
              </w:rPr>
            </w:pPr>
            <w:r w:rsidRPr="00646F4A">
              <w:rPr>
                <w:rFonts w:cs="Arial"/>
                <w:bCs/>
                <w:sz w:val="20"/>
                <w:szCs w:val="20"/>
              </w:rPr>
              <w:t>Explore options to enable community access.</w:t>
            </w:r>
          </w:p>
        </w:tc>
        <w:tc>
          <w:tcPr>
            <w:tcW w:w="310" w:type="pct"/>
            <w:shd w:val="clear" w:color="auto" w:fill="auto"/>
          </w:tcPr>
          <w:p w14:paraId="53F41C7B" w14:textId="77777777" w:rsidR="00DD2A14" w:rsidRPr="00646F4A" w:rsidRDefault="00DD2A14" w:rsidP="00DD2A14">
            <w:pPr>
              <w:spacing w:before="40"/>
              <w:jc w:val="center"/>
              <w:rPr>
                <w:rFonts w:cs="Arial"/>
                <w:bCs/>
                <w:sz w:val="20"/>
                <w:szCs w:val="20"/>
              </w:rPr>
            </w:pPr>
            <w:r w:rsidRPr="00646F4A">
              <w:rPr>
                <w:rFonts w:cs="Arial"/>
                <w:bCs/>
                <w:sz w:val="20"/>
                <w:szCs w:val="20"/>
              </w:rPr>
              <w:t>School</w:t>
            </w:r>
          </w:p>
          <w:p w14:paraId="0B2667A9" w14:textId="3D4C5FE1" w:rsidR="00DD2A14" w:rsidRPr="00646F4A" w:rsidRDefault="00DD2A14" w:rsidP="00DD2A14">
            <w:pPr>
              <w:spacing w:before="40"/>
              <w:jc w:val="center"/>
              <w:rPr>
                <w:rFonts w:cs="Arial"/>
                <w:bCs/>
                <w:sz w:val="20"/>
                <w:szCs w:val="20"/>
              </w:rPr>
            </w:pPr>
            <w:r w:rsidRPr="00646F4A">
              <w:rPr>
                <w:rFonts w:cs="Arial"/>
                <w:bCs/>
                <w:sz w:val="20"/>
                <w:szCs w:val="20"/>
              </w:rPr>
              <w:t>FF, FA</w:t>
            </w:r>
          </w:p>
        </w:tc>
        <w:tc>
          <w:tcPr>
            <w:tcW w:w="324" w:type="pct"/>
            <w:shd w:val="clear" w:color="auto" w:fill="FFFFFF"/>
          </w:tcPr>
          <w:p w14:paraId="5B637D09" w14:textId="2AB5C490" w:rsidR="00DD2A14" w:rsidRPr="00646F4A" w:rsidRDefault="00DD2A14" w:rsidP="00DD2A14">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12C0966B" w14:textId="51043850" w:rsidR="00DD2A14" w:rsidRPr="00646F4A" w:rsidRDefault="00DD2A14" w:rsidP="00DD2A14">
            <w:pPr>
              <w:spacing w:before="40"/>
              <w:jc w:val="center"/>
              <w:rPr>
                <w:rFonts w:cs="Arial"/>
                <w:bCs/>
                <w:sz w:val="20"/>
                <w:szCs w:val="20"/>
              </w:rPr>
            </w:pPr>
            <w:r w:rsidRPr="00646F4A">
              <w:rPr>
                <w:rFonts w:cs="Arial"/>
                <w:bCs/>
                <w:sz w:val="20"/>
                <w:szCs w:val="20"/>
              </w:rPr>
              <w:t>L</w:t>
            </w:r>
          </w:p>
        </w:tc>
        <w:tc>
          <w:tcPr>
            <w:tcW w:w="315" w:type="pct"/>
            <w:shd w:val="clear" w:color="auto" w:fill="FFFFFF"/>
          </w:tcPr>
          <w:p w14:paraId="015739AD" w14:textId="11242B55" w:rsidR="00DD2A14" w:rsidRPr="00646F4A" w:rsidRDefault="00E070AE"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0A4C5B2C" w14:textId="4B3F1191"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shd w:val="clear" w:color="auto" w:fill="FFFFFF"/>
          </w:tcPr>
          <w:p w14:paraId="4D91B23B" w14:textId="77777777" w:rsidR="00DD2A14" w:rsidRPr="00646F4A" w:rsidRDefault="00DD2A14" w:rsidP="00DD2A14">
            <w:pPr>
              <w:spacing w:before="40"/>
              <w:jc w:val="center"/>
              <w:rPr>
                <w:rFonts w:cs="Arial"/>
                <w:bCs/>
                <w:sz w:val="20"/>
                <w:szCs w:val="20"/>
              </w:rPr>
            </w:pPr>
            <w:r w:rsidRPr="00646F4A">
              <w:rPr>
                <w:rFonts w:cs="Arial"/>
                <w:bCs/>
                <w:sz w:val="20"/>
                <w:szCs w:val="20"/>
              </w:rPr>
              <w:t xml:space="preserve">Protect </w:t>
            </w:r>
          </w:p>
          <w:p w14:paraId="2E5258BD" w14:textId="696F5101" w:rsidR="00DD2A14" w:rsidRPr="00646F4A" w:rsidRDefault="00DD2A14" w:rsidP="00DD2A14">
            <w:pPr>
              <w:spacing w:before="40"/>
              <w:jc w:val="center"/>
              <w:rPr>
                <w:rFonts w:cs="Arial"/>
                <w:bCs/>
                <w:sz w:val="20"/>
                <w:szCs w:val="20"/>
              </w:rPr>
            </w:pPr>
            <w:r w:rsidRPr="00646F4A">
              <w:rPr>
                <w:rFonts w:cs="Arial"/>
                <w:bCs/>
                <w:sz w:val="20"/>
                <w:szCs w:val="20"/>
              </w:rPr>
              <w:t>Provide</w:t>
            </w:r>
          </w:p>
        </w:tc>
      </w:tr>
      <w:tr w:rsidR="00646F4A" w:rsidRPr="00646F4A" w14:paraId="67369E71" w14:textId="77777777" w:rsidTr="00544BAF">
        <w:trPr>
          <w:cantSplit/>
          <w:trHeight w:val="518"/>
        </w:trPr>
        <w:tc>
          <w:tcPr>
            <w:tcW w:w="142" w:type="pct"/>
            <w:vMerge w:val="restart"/>
            <w:tcBorders>
              <w:top w:val="single" w:sz="4" w:space="0" w:color="auto"/>
              <w:left w:val="single" w:sz="4" w:space="0" w:color="auto"/>
              <w:right w:val="single" w:sz="4" w:space="0" w:color="auto"/>
            </w:tcBorders>
            <w:shd w:val="clear" w:color="auto" w:fill="FFFFFF"/>
          </w:tcPr>
          <w:p w14:paraId="29B5CD52" w14:textId="0612CE76" w:rsidR="00DD2A14" w:rsidRPr="00646F4A" w:rsidRDefault="00DD2A14" w:rsidP="00DD2A14">
            <w:pPr>
              <w:spacing w:before="40"/>
              <w:jc w:val="center"/>
              <w:rPr>
                <w:rFonts w:cs="Arial"/>
                <w:sz w:val="20"/>
                <w:szCs w:val="20"/>
              </w:rPr>
            </w:pPr>
            <w:r w:rsidRPr="00646F4A">
              <w:rPr>
                <w:rFonts w:cs="Arial"/>
                <w:sz w:val="20"/>
                <w:szCs w:val="20"/>
              </w:rPr>
              <w:t>143</w:t>
            </w:r>
          </w:p>
        </w:tc>
        <w:tc>
          <w:tcPr>
            <w:tcW w:w="539" w:type="pct"/>
            <w:vMerge w:val="restart"/>
            <w:tcBorders>
              <w:top w:val="single" w:sz="4" w:space="0" w:color="auto"/>
              <w:left w:val="single" w:sz="4" w:space="0" w:color="auto"/>
              <w:right w:val="single" w:sz="4" w:space="0" w:color="auto"/>
            </w:tcBorders>
            <w:shd w:val="clear" w:color="auto" w:fill="FFFFFF"/>
          </w:tcPr>
          <w:p w14:paraId="3E9288D9" w14:textId="1A872683" w:rsidR="00DD2A14" w:rsidRPr="00646F4A" w:rsidRDefault="00DD2A14" w:rsidP="00DD2A14">
            <w:pPr>
              <w:spacing w:before="40"/>
              <w:jc w:val="left"/>
              <w:rPr>
                <w:rFonts w:cs="Arial"/>
                <w:sz w:val="20"/>
                <w:szCs w:val="20"/>
              </w:rPr>
            </w:pPr>
            <w:r w:rsidRPr="00646F4A">
              <w:rPr>
                <w:rFonts w:cs="Arial"/>
                <w:sz w:val="20"/>
                <w:szCs w:val="20"/>
              </w:rPr>
              <w:t>West Coventry Academy</w:t>
            </w:r>
          </w:p>
        </w:tc>
        <w:tc>
          <w:tcPr>
            <w:tcW w:w="309" w:type="pct"/>
            <w:vMerge w:val="restart"/>
          </w:tcPr>
          <w:p w14:paraId="1698C04E" w14:textId="00E4C8CC" w:rsidR="00DD2A14" w:rsidRPr="00646F4A" w:rsidRDefault="00DD2A14" w:rsidP="00DD2A14">
            <w:pPr>
              <w:spacing w:before="40"/>
              <w:jc w:val="center"/>
              <w:rPr>
                <w:rFonts w:cs="Arial"/>
                <w:sz w:val="20"/>
                <w:szCs w:val="20"/>
              </w:rPr>
            </w:pPr>
            <w:r w:rsidRPr="00646F4A">
              <w:rPr>
                <w:rFonts w:cs="Arial"/>
                <w:sz w:val="20"/>
                <w:szCs w:val="20"/>
              </w:rPr>
              <w:t>CV4 9PW</w:t>
            </w:r>
          </w:p>
        </w:tc>
        <w:tc>
          <w:tcPr>
            <w:tcW w:w="337" w:type="pct"/>
            <w:shd w:val="clear" w:color="auto" w:fill="auto"/>
          </w:tcPr>
          <w:p w14:paraId="7D163125" w14:textId="65600B72" w:rsidR="00DD2A14" w:rsidRPr="00646F4A" w:rsidRDefault="00DD2A14" w:rsidP="00DD2A14">
            <w:pPr>
              <w:spacing w:before="40"/>
              <w:jc w:val="center"/>
              <w:rPr>
                <w:rFonts w:cs="Arial"/>
                <w:sz w:val="20"/>
                <w:szCs w:val="20"/>
              </w:rPr>
            </w:pPr>
            <w:r w:rsidRPr="00646F4A">
              <w:rPr>
                <w:rFonts w:cs="Arial"/>
                <w:sz w:val="20"/>
                <w:szCs w:val="20"/>
              </w:rPr>
              <w:t>Football</w:t>
            </w:r>
          </w:p>
        </w:tc>
        <w:tc>
          <w:tcPr>
            <w:tcW w:w="350" w:type="pct"/>
            <w:vMerge w:val="restart"/>
            <w:shd w:val="clear" w:color="auto" w:fill="auto"/>
          </w:tcPr>
          <w:p w14:paraId="57685D37" w14:textId="30A408C7" w:rsidR="00DD2A14" w:rsidRPr="00646F4A" w:rsidRDefault="00DD2A14" w:rsidP="00DD2A14">
            <w:pPr>
              <w:spacing w:before="40"/>
              <w:jc w:val="center"/>
              <w:rPr>
                <w:rFonts w:cs="Arial"/>
                <w:bCs/>
                <w:sz w:val="20"/>
                <w:szCs w:val="20"/>
              </w:rPr>
            </w:pPr>
            <w:r w:rsidRPr="00646F4A">
              <w:rPr>
                <w:rFonts w:cs="Arial"/>
                <w:bCs/>
                <w:sz w:val="20"/>
                <w:szCs w:val="20"/>
              </w:rPr>
              <w:t>Education</w:t>
            </w:r>
          </w:p>
        </w:tc>
        <w:tc>
          <w:tcPr>
            <w:tcW w:w="758" w:type="pct"/>
            <w:shd w:val="clear" w:color="auto" w:fill="auto"/>
          </w:tcPr>
          <w:p w14:paraId="59CCDBB9" w14:textId="2218540F" w:rsidR="00DD2A14" w:rsidRPr="00646F4A" w:rsidRDefault="00DD2A14" w:rsidP="00DD2A14">
            <w:pPr>
              <w:spacing w:before="40"/>
              <w:jc w:val="left"/>
              <w:rPr>
                <w:rFonts w:cs="Arial"/>
                <w:bCs/>
                <w:sz w:val="20"/>
                <w:szCs w:val="20"/>
              </w:rPr>
            </w:pPr>
            <w:r w:rsidRPr="00646F4A">
              <w:rPr>
                <w:rFonts w:cs="Arial"/>
                <w:bCs/>
                <w:sz w:val="20"/>
                <w:szCs w:val="20"/>
              </w:rPr>
              <w:t>One standard quality adult pitch which is available for community use and that is overplayed.</w:t>
            </w:r>
          </w:p>
        </w:tc>
        <w:tc>
          <w:tcPr>
            <w:tcW w:w="808" w:type="pct"/>
            <w:shd w:val="clear" w:color="auto" w:fill="auto"/>
          </w:tcPr>
          <w:p w14:paraId="231632C2" w14:textId="51DA41AC" w:rsidR="00DD2A14" w:rsidRPr="00646F4A" w:rsidRDefault="00DD2A14" w:rsidP="00DD2A14">
            <w:pPr>
              <w:spacing w:before="40"/>
              <w:jc w:val="left"/>
              <w:rPr>
                <w:rFonts w:cs="Arial"/>
                <w:bCs/>
                <w:sz w:val="20"/>
                <w:szCs w:val="20"/>
              </w:rPr>
            </w:pPr>
            <w:r w:rsidRPr="00646F4A">
              <w:rPr>
                <w:rFonts w:cs="Arial"/>
                <w:bCs/>
                <w:sz w:val="20"/>
                <w:szCs w:val="20"/>
              </w:rPr>
              <w:t>Improve pitch quality to eradicate overplay.</w:t>
            </w:r>
          </w:p>
        </w:tc>
        <w:tc>
          <w:tcPr>
            <w:tcW w:w="310" w:type="pct"/>
            <w:shd w:val="clear" w:color="auto" w:fill="auto"/>
          </w:tcPr>
          <w:p w14:paraId="6E6627A7" w14:textId="77777777" w:rsidR="00DD2A14" w:rsidRPr="00646F4A" w:rsidRDefault="00DD2A14" w:rsidP="00DD2A14">
            <w:pPr>
              <w:spacing w:before="40"/>
              <w:jc w:val="center"/>
              <w:rPr>
                <w:rFonts w:cs="Arial"/>
                <w:bCs/>
                <w:sz w:val="20"/>
                <w:szCs w:val="20"/>
              </w:rPr>
            </w:pPr>
            <w:r w:rsidRPr="00646F4A">
              <w:rPr>
                <w:rFonts w:cs="Arial"/>
                <w:bCs/>
                <w:sz w:val="20"/>
                <w:szCs w:val="20"/>
              </w:rPr>
              <w:t>School</w:t>
            </w:r>
          </w:p>
          <w:p w14:paraId="25A5FB32" w14:textId="69D66688" w:rsidR="00DD2A14" w:rsidRPr="00646F4A" w:rsidRDefault="00DD2A14" w:rsidP="00DD2A14">
            <w:pPr>
              <w:spacing w:before="40"/>
              <w:jc w:val="center"/>
              <w:rPr>
                <w:rFonts w:cs="Arial"/>
                <w:bCs/>
                <w:sz w:val="20"/>
                <w:szCs w:val="20"/>
              </w:rPr>
            </w:pPr>
            <w:r w:rsidRPr="00646F4A">
              <w:rPr>
                <w:rFonts w:cs="Arial"/>
                <w:bCs/>
                <w:sz w:val="20"/>
                <w:szCs w:val="20"/>
              </w:rPr>
              <w:t>FF, FA</w:t>
            </w:r>
          </w:p>
        </w:tc>
        <w:tc>
          <w:tcPr>
            <w:tcW w:w="324" w:type="pct"/>
            <w:vMerge w:val="restart"/>
            <w:shd w:val="clear" w:color="auto" w:fill="FFFFFF"/>
          </w:tcPr>
          <w:p w14:paraId="6BA261E9" w14:textId="1EC6DC08" w:rsidR="00DD2A14" w:rsidRPr="00646F4A" w:rsidRDefault="00DD2A14" w:rsidP="00DD2A14">
            <w:pPr>
              <w:spacing w:before="40"/>
              <w:jc w:val="center"/>
              <w:rPr>
                <w:rFonts w:cs="Arial"/>
                <w:bCs/>
                <w:sz w:val="20"/>
                <w:szCs w:val="20"/>
              </w:rPr>
            </w:pPr>
            <w:r w:rsidRPr="00646F4A">
              <w:rPr>
                <w:rFonts w:cs="Arial"/>
                <w:bCs/>
                <w:sz w:val="20"/>
                <w:szCs w:val="20"/>
              </w:rPr>
              <w:t>Key Centre</w:t>
            </w:r>
          </w:p>
        </w:tc>
        <w:tc>
          <w:tcPr>
            <w:tcW w:w="315" w:type="pct"/>
            <w:shd w:val="clear" w:color="auto" w:fill="FFFFFF"/>
          </w:tcPr>
          <w:p w14:paraId="4F93230D" w14:textId="22604C1C" w:rsidR="00DD2A14" w:rsidRPr="00646F4A" w:rsidRDefault="00DD2A14" w:rsidP="00DD2A14">
            <w:pPr>
              <w:spacing w:before="40"/>
              <w:jc w:val="center"/>
              <w:rPr>
                <w:rFonts w:cs="Arial"/>
                <w:bCs/>
                <w:sz w:val="20"/>
                <w:szCs w:val="20"/>
              </w:rPr>
            </w:pPr>
            <w:r w:rsidRPr="00646F4A">
              <w:rPr>
                <w:rFonts w:cs="Arial"/>
                <w:bCs/>
                <w:sz w:val="20"/>
                <w:szCs w:val="20"/>
              </w:rPr>
              <w:t>M</w:t>
            </w:r>
          </w:p>
        </w:tc>
        <w:tc>
          <w:tcPr>
            <w:tcW w:w="315" w:type="pct"/>
            <w:shd w:val="clear" w:color="auto" w:fill="FFFFFF"/>
          </w:tcPr>
          <w:p w14:paraId="5AB489DB" w14:textId="5485F4AD" w:rsidR="00DD2A14" w:rsidRPr="00646F4A" w:rsidRDefault="00DD2A14" w:rsidP="00DD2A14">
            <w:pPr>
              <w:spacing w:before="40"/>
              <w:jc w:val="center"/>
              <w:rPr>
                <w:rFonts w:cs="Arial"/>
                <w:bCs/>
                <w:sz w:val="20"/>
                <w:szCs w:val="20"/>
              </w:rPr>
            </w:pPr>
            <w:r w:rsidRPr="00646F4A">
              <w:rPr>
                <w:rFonts w:cs="Arial"/>
                <w:bCs/>
                <w:sz w:val="20"/>
                <w:szCs w:val="20"/>
              </w:rPr>
              <w:t>S</w:t>
            </w:r>
          </w:p>
        </w:tc>
        <w:tc>
          <w:tcPr>
            <w:tcW w:w="247" w:type="pct"/>
            <w:shd w:val="clear" w:color="auto" w:fill="FFFFFF"/>
          </w:tcPr>
          <w:p w14:paraId="5B19721F" w14:textId="2383C831"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40C57872" w14:textId="11926B9E" w:rsidR="00DD2A14" w:rsidRPr="00646F4A" w:rsidRDefault="00DD2A14" w:rsidP="00DD2A14">
            <w:pPr>
              <w:spacing w:before="40"/>
              <w:jc w:val="center"/>
              <w:rPr>
                <w:rFonts w:cs="Arial"/>
                <w:bCs/>
                <w:sz w:val="20"/>
                <w:szCs w:val="20"/>
              </w:rPr>
            </w:pPr>
            <w:r w:rsidRPr="00646F4A">
              <w:rPr>
                <w:rFonts w:cs="Arial"/>
                <w:bCs/>
                <w:sz w:val="20"/>
                <w:szCs w:val="20"/>
              </w:rPr>
              <w:t>Protect</w:t>
            </w:r>
          </w:p>
          <w:p w14:paraId="5A08B9F4" w14:textId="77777777" w:rsidR="00DD2A14" w:rsidRPr="00646F4A" w:rsidRDefault="00DD2A14" w:rsidP="00DD2A14">
            <w:pPr>
              <w:spacing w:before="40"/>
              <w:jc w:val="center"/>
              <w:rPr>
                <w:rFonts w:cs="Arial"/>
                <w:bCs/>
                <w:sz w:val="20"/>
                <w:szCs w:val="20"/>
              </w:rPr>
            </w:pPr>
            <w:r w:rsidRPr="00646F4A">
              <w:rPr>
                <w:rFonts w:cs="Arial"/>
                <w:bCs/>
                <w:sz w:val="20"/>
                <w:szCs w:val="20"/>
              </w:rPr>
              <w:t>Enhance</w:t>
            </w:r>
          </w:p>
          <w:p w14:paraId="7A3BE7C0" w14:textId="1FDEFFAC" w:rsidR="00DD2A14" w:rsidRPr="00646F4A" w:rsidRDefault="00DD2A14" w:rsidP="00DD2A14">
            <w:pPr>
              <w:spacing w:before="40"/>
              <w:jc w:val="center"/>
              <w:rPr>
                <w:rFonts w:cs="Arial"/>
                <w:bCs/>
                <w:sz w:val="20"/>
                <w:szCs w:val="20"/>
              </w:rPr>
            </w:pPr>
            <w:r w:rsidRPr="00646F4A">
              <w:rPr>
                <w:rFonts w:cs="Arial"/>
                <w:bCs/>
                <w:sz w:val="20"/>
                <w:szCs w:val="20"/>
              </w:rPr>
              <w:t xml:space="preserve">Provide </w:t>
            </w:r>
          </w:p>
        </w:tc>
      </w:tr>
      <w:tr w:rsidR="00646F4A" w:rsidRPr="00646F4A" w14:paraId="222CCB57" w14:textId="77777777" w:rsidTr="00544BAF">
        <w:trPr>
          <w:cantSplit/>
          <w:trHeight w:val="260"/>
        </w:trPr>
        <w:tc>
          <w:tcPr>
            <w:tcW w:w="142" w:type="pct"/>
            <w:vMerge/>
            <w:tcBorders>
              <w:left w:val="single" w:sz="4" w:space="0" w:color="auto"/>
              <w:right w:val="single" w:sz="4" w:space="0" w:color="auto"/>
            </w:tcBorders>
            <w:shd w:val="clear" w:color="auto" w:fill="FFFFFF"/>
          </w:tcPr>
          <w:p w14:paraId="2F576445" w14:textId="77777777" w:rsidR="00DD2A14" w:rsidRPr="00646F4A" w:rsidRDefault="00DD2A14" w:rsidP="00DD2A14">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46AE7DDD" w14:textId="77777777" w:rsidR="00DD2A14" w:rsidRPr="00646F4A" w:rsidRDefault="00DD2A14" w:rsidP="00DD2A14">
            <w:pPr>
              <w:spacing w:before="40"/>
              <w:jc w:val="left"/>
              <w:rPr>
                <w:rFonts w:cs="Arial"/>
                <w:sz w:val="20"/>
                <w:szCs w:val="20"/>
              </w:rPr>
            </w:pPr>
          </w:p>
        </w:tc>
        <w:tc>
          <w:tcPr>
            <w:tcW w:w="309" w:type="pct"/>
            <w:vMerge/>
          </w:tcPr>
          <w:p w14:paraId="2F1F561C" w14:textId="77777777" w:rsidR="00DD2A14" w:rsidRPr="00646F4A" w:rsidRDefault="00DD2A14" w:rsidP="00DD2A14">
            <w:pPr>
              <w:spacing w:before="40"/>
              <w:jc w:val="center"/>
              <w:rPr>
                <w:rFonts w:cs="Arial"/>
                <w:sz w:val="20"/>
                <w:szCs w:val="20"/>
              </w:rPr>
            </w:pPr>
          </w:p>
        </w:tc>
        <w:tc>
          <w:tcPr>
            <w:tcW w:w="337" w:type="pct"/>
            <w:shd w:val="clear" w:color="auto" w:fill="auto"/>
          </w:tcPr>
          <w:p w14:paraId="60374D4E" w14:textId="791D5742" w:rsidR="00DD2A14" w:rsidRPr="00646F4A" w:rsidRDefault="00DD2A14" w:rsidP="00DD2A14">
            <w:pPr>
              <w:spacing w:before="40"/>
              <w:jc w:val="center"/>
              <w:rPr>
                <w:rFonts w:cs="Arial"/>
                <w:sz w:val="20"/>
                <w:szCs w:val="20"/>
              </w:rPr>
            </w:pPr>
            <w:r w:rsidRPr="00646F4A">
              <w:rPr>
                <w:rFonts w:cs="Arial"/>
                <w:sz w:val="20"/>
                <w:szCs w:val="20"/>
              </w:rPr>
              <w:t>Rugby Union</w:t>
            </w:r>
          </w:p>
        </w:tc>
        <w:tc>
          <w:tcPr>
            <w:tcW w:w="350" w:type="pct"/>
            <w:vMerge/>
            <w:shd w:val="clear" w:color="auto" w:fill="auto"/>
          </w:tcPr>
          <w:p w14:paraId="449DA112" w14:textId="77777777" w:rsidR="00DD2A14" w:rsidRPr="00646F4A" w:rsidRDefault="00DD2A14" w:rsidP="00DD2A14">
            <w:pPr>
              <w:spacing w:before="40"/>
              <w:jc w:val="center"/>
              <w:rPr>
                <w:rFonts w:cs="Arial"/>
                <w:bCs/>
                <w:sz w:val="20"/>
                <w:szCs w:val="20"/>
              </w:rPr>
            </w:pPr>
          </w:p>
        </w:tc>
        <w:tc>
          <w:tcPr>
            <w:tcW w:w="758" w:type="pct"/>
            <w:shd w:val="clear" w:color="auto" w:fill="auto"/>
          </w:tcPr>
          <w:p w14:paraId="6E39136A" w14:textId="3BE5121B" w:rsidR="00DD2A14" w:rsidRPr="00646F4A" w:rsidRDefault="00DD2A14" w:rsidP="00DD2A14">
            <w:pPr>
              <w:spacing w:before="40"/>
              <w:jc w:val="left"/>
              <w:rPr>
                <w:rFonts w:cs="Arial"/>
                <w:bCs/>
                <w:sz w:val="20"/>
                <w:szCs w:val="20"/>
              </w:rPr>
            </w:pPr>
            <w:r w:rsidRPr="00646F4A">
              <w:rPr>
                <w:rFonts w:cs="Arial"/>
                <w:bCs/>
                <w:sz w:val="20"/>
                <w:szCs w:val="20"/>
              </w:rPr>
              <w:t xml:space="preserve">One poor quality senior pitch and one poor quality junior pitch, both of which are available for community use albeit unused. </w:t>
            </w:r>
          </w:p>
        </w:tc>
        <w:tc>
          <w:tcPr>
            <w:tcW w:w="808" w:type="pct"/>
            <w:shd w:val="clear" w:color="auto" w:fill="auto"/>
          </w:tcPr>
          <w:p w14:paraId="1EAACE95" w14:textId="78C34E11" w:rsidR="00CE6112" w:rsidRPr="00646F4A" w:rsidRDefault="00DD2A14" w:rsidP="00DD2A14">
            <w:pPr>
              <w:spacing w:before="40"/>
              <w:jc w:val="left"/>
              <w:rPr>
                <w:rFonts w:cs="Arial"/>
                <w:bCs/>
                <w:sz w:val="20"/>
                <w:szCs w:val="20"/>
              </w:rPr>
            </w:pPr>
            <w:r w:rsidRPr="00646F4A">
              <w:rPr>
                <w:rFonts w:cs="Arial"/>
                <w:bCs/>
                <w:sz w:val="20"/>
                <w:szCs w:val="20"/>
              </w:rPr>
              <w:t xml:space="preserve">Improve quality to better accommodate curricular and extra-curricular demand. </w:t>
            </w:r>
          </w:p>
        </w:tc>
        <w:tc>
          <w:tcPr>
            <w:tcW w:w="310" w:type="pct"/>
            <w:shd w:val="clear" w:color="auto" w:fill="auto"/>
          </w:tcPr>
          <w:p w14:paraId="4663C540" w14:textId="74EAA2D4" w:rsidR="00DD2A14" w:rsidRPr="00646F4A" w:rsidRDefault="00DD2A14" w:rsidP="00DD2A14">
            <w:pPr>
              <w:spacing w:before="40"/>
              <w:jc w:val="center"/>
              <w:rPr>
                <w:rFonts w:cs="Arial"/>
                <w:bCs/>
                <w:sz w:val="20"/>
                <w:szCs w:val="20"/>
              </w:rPr>
            </w:pPr>
            <w:r w:rsidRPr="00646F4A">
              <w:rPr>
                <w:rFonts w:cs="Arial"/>
                <w:bCs/>
                <w:sz w:val="20"/>
                <w:szCs w:val="20"/>
              </w:rPr>
              <w:t>School</w:t>
            </w:r>
          </w:p>
          <w:p w14:paraId="19C3F463" w14:textId="6E854578" w:rsidR="00DD2A14" w:rsidRPr="00646F4A" w:rsidRDefault="00DD2A14" w:rsidP="00DD2A14">
            <w:pPr>
              <w:spacing w:before="40"/>
              <w:jc w:val="center"/>
              <w:rPr>
                <w:rFonts w:cs="Arial"/>
                <w:bCs/>
                <w:sz w:val="20"/>
                <w:szCs w:val="20"/>
              </w:rPr>
            </w:pPr>
            <w:r w:rsidRPr="00646F4A">
              <w:rPr>
                <w:rFonts w:cs="Arial"/>
                <w:bCs/>
                <w:sz w:val="20"/>
                <w:szCs w:val="20"/>
              </w:rPr>
              <w:t>RFU</w:t>
            </w:r>
          </w:p>
        </w:tc>
        <w:tc>
          <w:tcPr>
            <w:tcW w:w="324" w:type="pct"/>
            <w:vMerge/>
            <w:shd w:val="clear" w:color="auto" w:fill="FFFFFF"/>
          </w:tcPr>
          <w:p w14:paraId="0D832DAB" w14:textId="77777777" w:rsidR="00DD2A14" w:rsidRPr="00646F4A" w:rsidRDefault="00DD2A14" w:rsidP="00DD2A14">
            <w:pPr>
              <w:spacing w:before="40"/>
              <w:jc w:val="center"/>
              <w:rPr>
                <w:rFonts w:cs="Arial"/>
                <w:bCs/>
                <w:sz w:val="20"/>
                <w:szCs w:val="20"/>
              </w:rPr>
            </w:pPr>
          </w:p>
        </w:tc>
        <w:tc>
          <w:tcPr>
            <w:tcW w:w="315" w:type="pct"/>
            <w:shd w:val="clear" w:color="auto" w:fill="FFFFFF"/>
          </w:tcPr>
          <w:p w14:paraId="7C7BB955" w14:textId="325CBF63" w:rsidR="00DD2A14" w:rsidRPr="00646F4A" w:rsidRDefault="00DD2A14" w:rsidP="00DD2A14">
            <w:pPr>
              <w:spacing w:before="40"/>
              <w:jc w:val="center"/>
              <w:rPr>
                <w:rFonts w:cs="Arial"/>
                <w:bCs/>
                <w:sz w:val="20"/>
                <w:szCs w:val="20"/>
              </w:rPr>
            </w:pPr>
            <w:r w:rsidRPr="00646F4A">
              <w:rPr>
                <w:rFonts w:cs="Arial"/>
                <w:bCs/>
                <w:sz w:val="20"/>
                <w:szCs w:val="20"/>
              </w:rPr>
              <w:t>L</w:t>
            </w:r>
          </w:p>
        </w:tc>
        <w:tc>
          <w:tcPr>
            <w:tcW w:w="315" w:type="pct"/>
            <w:shd w:val="clear" w:color="auto" w:fill="FFFFFF"/>
          </w:tcPr>
          <w:p w14:paraId="3181E545" w14:textId="767EFA5A" w:rsidR="00DD2A14" w:rsidRPr="00646F4A" w:rsidRDefault="00E070AE"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5F45576A" w14:textId="59D05883"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02376510" w14:textId="77777777" w:rsidR="00DD2A14" w:rsidRPr="00646F4A" w:rsidRDefault="00DD2A14" w:rsidP="00DD2A14">
            <w:pPr>
              <w:spacing w:before="40"/>
              <w:jc w:val="center"/>
              <w:rPr>
                <w:rFonts w:cs="Arial"/>
                <w:bCs/>
                <w:sz w:val="20"/>
                <w:szCs w:val="20"/>
              </w:rPr>
            </w:pPr>
          </w:p>
        </w:tc>
      </w:tr>
      <w:tr w:rsidR="00646F4A" w:rsidRPr="00646F4A" w14:paraId="315DCF6F" w14:textId="77777777" w:rsidTr="00544BAF">
        <w:trPr>
          <w:cantSplit/>
          <w:trHeight w:val="714"/>
        </w:trPr>
        <w:tc>
          <w:tcPr>
            <w:tcW w:w="142" w:type="pct"/>
            <w:vMerge/>
            <w:tcBorders>
              <w:left w:val="single" w:sz="4" w:space="0" w:color="auto"/>
              <w:right w:val="single" w:sz="4" w:space="0" w:color="auto"/>
            </w:tcBorders>
            <w:shd w:val="clear" w:color="auto" w:fill="FFFFFF"/>
          </w:tcPr>
          <w:p w14:paraId="604B4ABD" w14:textId="77777777" w:rsidR="00DD2A14" w:rsidRPr="00646F4A" w:rsidRDefault="00DD2A14" w:rsidP="00DD2A14">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437F1073" w14:textId="77777777" w:rsidR="00DD2A14" w:rsidRPr="00646F4A" w:rsidRDefault="00DD2A14" w:rsidP="00DD2A14">
            <w:pPr>
              <w:spacing w:before="40"/>
              <w:jc w:val="left"/>
              <w:rPr>
                <w:rFonts w:cs="Arial"/>
                <w:sz w:val="20"/>
                <w:szCs w:val="20"/>
              </w:rPr>
            </w:pPr>
          </w:p>
        </w:tc>
        <w:tc>
          <w:tcPr>
            <w:tcW w:w="309" w:type="pct"/>
            <w:vMerge/>
          </w:tcPr>
          <w:p w14:paraId="7CA6D2CE" w14:textId="77777777" w:rsidR="00DD2A14" w:rsidRPr="00646F4A" w:rsidRDefault="00DD2A14" w:rsidP="00DD2A14">
            <w:pPr>
              <w:spacing w:before="40"/>
              <w:jc w:val="center"/>
              <w:rPr>
                <w:rFonts w:cs="Arial"/>
                <w:sz w:val="20"/>
                <w:szCs w:val="20"/>
              </w:rPr>
            </w:pPr>
          </w:p>
        </w:tc>
        <w:tc>
          <w:tcPr>
            <w:tcW w:w="337" w:type="pct"/>
            <w:shd w:val="clear" w:color="auto" w:fill="auto"/>
          </w:tcPr>
          <w:p w14:paraId="26F23088" w14:textId="6E6E3B90" w:rsidR="00DD2A14" w:rsidRPr="00646F4A" w:rsidRDefault="00DD2A14" w:rsidP="00DD2A14">
            <w:pPr>
              <w:spacing w:before="40"/>
              <w:jc w:val="center"/>
              <w:rPr>
                <w:rFonts w:cs="Arial"/>
                <w:sz w:val="20"/>
                <w:szCs w:val="20"/>
              </w:rPr>
            </w:pPr>
            <w:r w:rsidRPr="00646F4A">
              <w:rPr>
                <w:rFonts w:cs="Arial"/>
                <w:sz w:val="20"/>
                <w:szCs w:val="20"/>
              </w:rPr>
              <w:t>Hockey</w:t>
            </w:r>
          </w:p>
        </w:tc>
        <w:tc>
          <w:tcPr>
            <w:tcW w:w="350" w:type="pct"/>
            <w:vMerge/>
            <w:shd w:val="clear" w:color="auto" w:fill="auto"/>
          </w:tcPr>
          <w:p w14:paraId="343CA973" w14:textId="77777777" w:rsidR="00DD2A14" w:rsidRPr="00646F4A" w:rsidRDefault="00DD2A14" w:rsidP="00DD2A14">
            <w:pPr>
              <w:spacing w:before="40"/>
              <w:jc w:val="center"/>
              <w:rPr>
                <w:rFonts w:cs="Arial"/>
                <w:bCs/>
                <w:sz w:val="20"/>
                <w:szCs w:val="20"/>
              </w:rPr>
            </w:pPr>
          </w:p>
        </w:tc>
        <w:tc>
          <w:tcPr>
            <w:tcW w:w="758" w:type="pct"/>
            <w:shd w:val="clear" w:color="auto" w:fill="auto"/>
          </w:tcPr>
          <w:p w14:paraId="163D64AA" w14:textId="192B9837" w:rsidR="00DD2A14" w:rsidRPr="00646F4A" w:rsidRDefault="00DD2A14" w:rsidP="00DD2A14">
            <w:pPr>
              <w:spacing w:before="40"/>
              <w:jc w:val="left"/>
              <w:rPr>
                <w:rFonts w:cs="Arial"/>
                <w:bCs/>
                <w:sz w:val="20"/>
                <w:szCs w:val="20"/>
              </w:rPr>
            </w:pPr>
            <w:r w:rsidRPr="00646F4A">
              <w:rPr>
                <w:rFonts w:cs="Arial"/>
                <w:bCs/>
                <w:sz w:val="20"/>
                <w:szCs w:val="20"/>
              </w:rPr>
              <w:t>One smaller sized (90x50m) AGP which is neither serviced by sports lighting nor available for community use.</w:t>
            </w:r>
          </w:p>
        </w:tc>
        <w:tc>
          <w:tcPr>
            <w:tcW w:w="808" w:type="pct"/>
            <w:shd w:val="clear" w:color="auto" w:fill="auto"/>
          </w:tcPr>
          <w:p w14:paraId="4C4B96F6" w14:textId="58942A94" w:rsidR="00DD2A14" w:rsidRPr="00646F4A" w:rsidRDefault="00DD2A14" w:rsidP="00DD2A14">
            <w:pPr>
              <w:spacing w:before="40"/>
              <w:jc w:val="left"/>
              <w:rPr>
                <w:rFonts w:cs="Arial"/>
                <w:bCs/>
                <w:sz w:val="20"/>
                <w:szCs w:val="20"/>
              </w:rPr>
            </w:pPr>
            <w:r w:rsidRPr="00646F4A">
              <w:rPr>
                <w:rFonts w:cs="Arial"/>
                <w:bCs/>
                <w:sz w:val="20"/>
                <w:szCs w:val="20"/>
              </w:rPr>
              <w:t xml:space="preserve">Explore community use aspects with the School and the potential for the addition of sports lighting given the larger size of the provision </w:t>
            </w:r>
          </w:p>
        </w:tc>
        <w:tc>
          <w:tcPr>
            <w:tcW w:w="310" w:type="pct"/>
            <w:shd w:val="clear" w:color="auto" w:fill="auto"/>
          </w:tcPr>
          <w:p w14:paraId="377B1BDA" w14:textId="2216A7CA" w:rsidR="00DD2A14" w:rsidRPr="00646F4A" w:rsidRDefault="00DD2A14" w:rsidP="00DD2A14">
            <w:pPr>
              <w:spacing w:before="40"/>
              <w:jc w:val="center"/>
              <w:rPr>
                <w:rFonts w:cs="Arial"/>
                <w:bCs/>
                <w:sz w:val="20"/>
                <w:szCs w:val="20"/>
              </w:rPr>
            </w:pPr>
            <w:r w:rsidRPr="00646F4A">
              <w:rPr>
                <w:rFonts w:cs="Arial"/>
                <w:bCs/>
                <w:sz w:val="20"/>
                <w:szCs w:val="20"/>
              </w:rPr>
              <w:t>School</w:t>
            </w:r>
          </w:p>
          <w:p w14:paraId="0AEB46F8" w14:textId="1368D334" w:rsidR="00DD2A14" w:rsidRPr="00646F4A" w:rsidRDefault="00DD2A14" w:rsidP="00DD2A14">
            <w:pPr>
              <w:spacing w:before="40"/>
              <w:jc w:val="center"/>
              <w:rPr>
                <w:rFonts w:cs="Arial"/>
                <w:bCs/>
                <w:sz w:val="20"/>
                <w:szCs w:val="20"/>
              </w:rPr>
            </w:pPr>
            <w:r w:rsidRPr="00646F4A">
              <w:rPr>
                <w:rFonts w:cs="Arial"/>
                <w:bCs/>
                <w:sz w:val="20"/>
                <w:szCs w:val="20"/>
              </w:rPr>
              <w:t>EH</w:t>
            </w:r>
          </w:p>
        </w:tc>
        <w:tc>
          <w:tcPr>
            <w:tcW w:w="324" w:type="pct"/>
            <w:vMerge/>
            <w:shd w:val="clear" w:color="auto" w:fill="FFFFFF"/>
          </w:tcPr>
          <w:p w14:paraId="7F0E4546" w14:textId="77777777" w:rsidR="00DD2A14" w:rsidRPr="00646F4A" w:rsidRDefault="00DD2A14" w:rsidP="00DD2A14">
            <w:pPr>
              <w:spacing w:before="40"/>
              <w:jc w:val="center"/>
              <w:rPr>
                <w:rFonts w:cs="Arial"/>
                <w:bCs/>
                <w:sz w:val="20"/>
                <w:szCs w:val="20"/>
              </w:rPr>
            </w:pPr>
          </w:p>
        </w:tc>
        <w:tc>
          <w:tcPr>
            <w:tcW w:w="315" w:type="pct"/>
            <w:shd w:val="clear" w:color="auto" w:fill="FFFFFF"/>
          </w:tcPr>
          <w:p w14:paraId="61847C93" w14:textId="2A566E42" w:rsidR="00DD2A14" w:rsidRPr="00646F4A" w:rsidRDefault="00DD2A14" w:rsidP="00DD2A14">
            <w:pPr>
              <w:spacing w:before="40"/>
              <w:jc w:val="center"/>
              <w:rPr>
                <w:rFonts w:cs="Arial"/>
                <w:bCs/>
                <w:sz w:val="20"/>
                <w:szCs w:val="20"/>
              </w:rPr>
            </w:pPr>
            <w:r w:rsidRPr="00646F4A">
              <w:rPr>
                <w:rFonts w:cs="Arial"/>
                <w:bCs/>
                <w:sz w:val="20"/>
                <w:szCs w:val="20"/>
              </w:rPr>
              <w:t>M</w:t>
            </w:r>
          </w:p>
        </w:tc>
        <w:tc>
          <w:tcPr>
            <w:tcW w:w="315" w:type="pct"/>
            <w:shd w:val="clear" w:color="auto" w:fill="FFFFFF"/>
          </w:tcPr>
          <w:p w14:paraId="32ABEDD8" w14:textId="2D5B8341" w:rsidR="00DD2A14" w:rsidRPr="00646F4A" w:rsidRDefault="00E070AE" w:rsidP="00DD2A14">
            <w:pPr>
              <w:spacing w:before="40"/>
              <w:jc w:val="center"/>
              <w:rPr>
                <w:rFonts w:cs="Arial"/>
                <w:bCs/>
                <w:sz w:val="20"/>
                <w:szCs w:val="20"/>
              </w:rPr>
            </w:pPr>
            <w:r w:rsidRPr="00646F4A">
              <w:rPr>
                <w:rFonts w:cs="Arial"/>
                <w:bCs/>
                <w:sz w:val="20"/>
                <w:szCs w:val="20"/>
              </w:rPr>
              <w:t>M</w:t>
            </w:r>
          </w:p>
        </w:tc>
        <w:tc>
          <w:tcPr>
            <w:tcW w:w="247" w:type="pct"/>
            <w:shd w:val="clear" w:color="auto" w:fill="FFFFFF"/>
          </w:tcPr>
          <w:p w14:paraId="08D0342A" w14:textId="77CEBEF6" w:rsidR="00DD2A14" w:rsidRPr="00646F4A" w:rsidRDefault="00DD2A14" w:rsidP="00DD2A14">
            <w:pPr>
              <w:spacing w:before="40"/>
              <w:jc w:val="center"/>
              <w:rPr>
                <w:rFonts w:cs="Arial"/>
                <w:bCs/>
                <w:sz w:val="20"/>
                <w:szCs w:val="20"/>
              </w:rPr>
            </w:pPr>
            <w:r w:rsidRPr="00646F4A">
              <w:rPr>
                <w:rFonts w:cs="Arial"/>
                <w:bCs/>
                <w:sz w:val="20"/>
                <w:szCs w:val="20"/>
              </w:rPr>
              <w:t>M</w:t>
            </w:r>
          </w:p>
        </w:tc>
        <w:tc>
          <w:tcPr>
            <w:tcW w:w="245" w:type="pct"/>
            <w:vMerge/>
            <w:shd w:val="clear" w:color="auto" w:fill="FFFFFF"/>
          </w:tcPr>
          <w:p w14:paraId="366DE7AE" w14:textId="77777777" w:rsidR="00DD2A14" w:rsidRPr="00646F4A" w:rsidRDefault="00DD2A14" w:rsidP="00DD2A14">
            <w:pPr>
              <w:spacing w:before="40"/>
              <w:jc w:val="center"/>
              <w:rPr>
                <w:rFonts w:cs="Arial"/>
                <w:bCs/>
                <w:sz w:val="20"/>
                <w:szCs w:val="20"/>
              </w:rPr>
            </w:pPr>
          </w:p>
        </w:tc>
      </w:tr>
      <w:tr w:rsidR="00646F4A" w:rsidRPr="00646F4A" w14:paraId="7B61B5D1" w14:textId="77777777" w:rsidTr="003F2005">
        <w:trPr>
          <w:cantSplit/>
          <w:trHeight w:val="436"/>
        </w:trPr>
        <w:tc>
          <w:tcPr>
            <w:tcW w:w="142" w:type="pct"/>
            <w:vMerge/>
            <w:tcBorders>
              <w:left w:val="single" w:sz="4" w:space="0" w:color="auto"/>
              <w:right w:val="single" w:sz="4" w:space="0" w:color="auto"/>
            </w:tcBorders>
            <w:shd w:val="clear" w:color="auto" w:fill="FFFFFF"/>
          </w:tcPr>
          <w:p w14:paraId="40D693CB" w14:textId="77777777" w:rsidR="00DD2A14" w:rsidRPr="00646F4A" w:rsidRDefault="00DD2A14" w:rsidP="00DD2A14">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02F0A53F" w14:textId="77777777" w:rsidR="00DD2A14" w:rsidRPr="00646F4A" w:rsidRDefault="00DD2A14" w:rsidP="00DD2A14">
            <w:pPr>
              <w:spacing w:before="40"/>
              <w:jc w:val="left"/>
              <w:rPr>
                <w:rFonts w:cs="Arial"/>
                <w:sz w:val="20"/>
                <w:szCs w:val="20"/>
              </w:rPr>
            </w:pPr>
          </w:p>
        </w:tc>
        <w:tc>
          <w:tcPr>
            <w:tcW w:w="309" w:type="pct"/>
            <w:vMerge/>
          </w:tcPr>
          <w:p w14:paraId="650014D6" w14:textId="77777777" w:rsidR="00DD2A14" w:rsidRPr="00646F4A" w:rsidRDefault="00DD2A14" w:rsidP="00DD2A14">
            <w:pPr>
              <w:spacing w:before="40"/>
              <w:jc w:val="center"/>
              <w:rPr>
                <w:rFonts w:cs="Arial"/>
                <w:sz w:val="20"/>
                <w:szCs w:val="20"/>
              </w:rPr>
            </w:pPr>
          </w:p>
        </w:tc>
        <w:tc>
          <w:tcPr>
            <w:tcW w:w="337" w:type="pct"/>
            <w:shd w:val="clear" w:color="auto" w:fill="auto"/>
          </w:tcPr>
          <w:p w14:paraId="4F2C435D" w14:textId="41B3835A" w:rsidR="00DD2A14" w:rsidRPr="00646F4A" w:rsidRDefault="00DD2A14" w:rsidP="00DD2A14">
            <w:pPr>
              <w:spacing w:before="40"/>
              <w:jc w:val="center"/>
              <w:rPr>
                <w:rFonts w:cs="Arial"/>
                <w:sz w:val="20"/>
                <w:szCs w:val="20"/>
              </w:rPr>
            </w:pPr>
            <w:r w:rsidRPr="00646F4A">
              <w:rPr>
                <w:rFonts w:cs="Arial"/>
                <w:sz w:val="20"/>
                <w:szCs w:val="20"/>
              </w:rPr>
              <w:t>Tennis</w:t>
            </w:r>
          </w:p>
        </w:tc>
        <w:tc>
          <w:tcPr>
            <w:tcW w:w="350" w:type="pct"/>
            <w:vMerge/>
            <w:shd w:val="clear" w:color="auto" w:fill="auto"/>
          </w:tcPr>
          <w:p w14:paraId="70212DA9" w14:textId="77777777" w:rsidR="00DD2A14" w:rsidRPr="00646F4A" w:rsidRDefault="00DD2A14" w:rsidP="00DD2A14">
            <w:pPr>
              <w:spacing w:before="40"/>
              <w:jc w:val="center"/>
              <w:rPr>
                <w:rFonts w:cs="Arial"/>
                <w:bCs/>
                <w:sz w:val="20"/>
                <w:szCs w:val="20"/>
              </w:rPr>
            </w:pPr>
          </w:p>
        </w:tc>
        <w:tc>
          <w:tcPr>
            <w:tcW w:w="758" w:type="pct"/>
            <w:shd w:val="clear" w:color="auto" w:fill="auto"/>
          </w:tcPr>
          <w:p w14:paraId="43E1954B" w14:textId="75EA52DE" w:rsidR="00DD2A14" w:rsidRPr="00646F4A" w:rsidRDefault="00DD2A14" w:rsidP="00DD2A14">
            <w:pPr>
              <w:spacing w:before="40"/>
              <w:jc w:val="left"/>
              <w:rPr>
                <w:rFonts w:cs="Arial"/>
                <w:bCs/>
                <w:sz w:val="20"/>
                <w:szCs w:val="20"/>
              </w:rPr>
            </w:pPr>
            <w:r w:rsidRPr="00646F4A">
              <w:rPr>
                <w:rFonts w:cs="Arial"/>
                <w:bCs/>
                <w:sz w:val="20"/>
                <w:szCs w:val="20"/>
              </w:rPr>
              <w:t xml:space="preserve">Nine poor quality macadam courts that are neither serviced by sports lighting nor available for community use. </w:t>
            </w:r>
          </w:p>
        </w:tc>
        <w:tc>
          <w:tcPr>
            <w:tcW w:w="808" w:type="pct"/>
            <w:shd w:val="clear" w:color="auto" w:fill="auto"/>
          </w:tcPr>
          <w:p w14:paraId="40294379" w14:textId="3C6F3D09" w:rsidR="00DD2A14" w:rsidRPr="00646F4A" w:rsidRDefault="00DD2A14" w:rsidP="00DD2A14">
            <w:pPr>
              <w:spacing w:before="40"/>
              <w:jc w:val="left"/>
              <w:rPr>
                <w:rFonts w:cs="Arial"/>
                <w:bCs/>
                <w:sz w:val="20"/>
                <w:szCs w:val="20"/>
              </w:rPr>
            </w:pPr>
            <w:r w:rsidRPr="00646F4A">
              <w:rPr>
                <w:rFonts w:cs="Arial"/>
                <w:bCs/>
                <w:sz w:val="20"/>
                <w:szCs w:val="20"/>
              </w:rPr>
              <w:t xml:space="preserve">Improve quality for curricular use and explore community use and sports lighting potential. </w:t>
            </w:r>
          </w:p>
        </w:tc>
        <w:tc>
          <w:tcPr>
            <w:tcW w:w="310" w:type="pct"/>
            <w:shd w:val="clear" w:color="auto" w:fill="auto"/>
          </w:tcPr>
          <w:p w14:paraId="12855FDC" w14:textId="77777777" w:rsidR="00DD2A14" w:rsidRPr="00646F4A" w:rsidRDefault="00DD2A14" w:rsidP="00DD2A14">
            <w:pPr>
              <w:spacing w:before="40"/>
              <w:jc w:val="center"/>
              <w:rPr>
                <w:rFonts w:cs="Arial"/>
                <w:bCs/>
                <w:sz w:val="20"/>
                <w:szCs w:val="20"/>
              </w:rPr>
            </w:pPr>
            <w:r w:rsidRPr="00646F4A">
              <w:rPr>
                <w:rFonts w:cs="Arial"/>
                <w:bCs/>
                <w:sz w:val="20"/>
                <w:szCs w:val="20"/>
              </w:rPr>
              <w:t>School</w:t>
            </w:r>
          </w:p>
          <w:p w14:paraId="0A0E6203" w14:textId="21BB2961" w:rsidR="00DD2A14" w:rsidRPr="00646F4A" w:rsidRDefault="00DD2A14" w:rsidP="00DD2A14">
            <w:pPr>
              <w:spacing w:before="40"/>
              <w:jc w:val="center"/>
              <w:rPr>
                <w:rFonts w:cs="Arial"/>
                <w:bCs/>
                <w:sz w:val="20"/>
                <w:szCs w:val="20"/>
              </w:rPr>
            </w:pPr>
            <w:r w:rsidRPr="00646F4A">
              <w:rPr>
                <w:rFonts w:cs="Arial"/>
                <w:bCs/>
                <w:sz w:val="20"/>
                <w:szCs w:val="20"/>
              </w:rPr>
              <w:t>LTA</w:t>
            </w:r>
          </w:p>
        </w:tc>
        <w:tc>
          <w:tcPr>
            <w:tcW w:w="324" w:type="pct"/>
            <w:vMerge/>
            <w:shd w:val="clear" w:color="auto" w:fill="FFFFFF"/>
          </w:tcPr>
          <w:p w14:paraId="64D2B387" w14:textId="77777777" w:rsidR="00DD2A14" w:rsidRPr="00646F4A" w:rsidRDefault="00DD2A14" w:rsidP="00DD2A14">
            <w:pPr>
              <w:spacing w:before="40"/>
              <w:jc w:val="center"/>
              <w:rPr>
                <w:rFonts w:cs="Arial"/>
                <w:bCs/>
                <w:sz w:val="20"/>
                <w:szCs w:val="20"/>
              </w:rPr>
            </w:pPr>
          </w:p>
        </w:tc>
        <w:tc>
          <w:tcPr>
            <w:tcW w:w="315" w:type="pct"/>
            <w:shd w:val="clear" w:color="auto" w:fill="FFFFFF"/>
          </w:tcPr>
          <w:p w14:paraId="023E22DB" w14:textId="242F3965" w:rsidR="00DD2A14" w:rsidRPr="00646F4A" w:rsidRDefault="00DD2A14" w:rsidP="00DD2A14">
            <w:pPr>
              <w:spacing w:before="40"/>
              <w:jc w:val="center"/>
              <w:rPr>
                <w:rFonts w:cs="Arial"/>
                <w:bCs/>
                <w:sz w:val="20"/>
                <w:szCs w:val="20"/>
              </w:rPr>
            </w:pPr>
            <w:r w:rsidRPr="00646F4A">
              <w:rPr>
                <w:rFonts w:cs="Arial"/>
                <w:bCs/>
                <w:sz w:val="20"/>
                <w:szCs w:val="20"/>
              </w:rPr>
              <w:t>M</w:t>
            </w:r>
          </w:p>
        </w:tc>
        <w:tc>
          <w:tcPr>
            <w:tcW w:w="315" w:type="pct"/>
            <w:shd w:val="clear" w:color="auto" w:fill="FFFFFF"/>
          </w:tcPr>
          <w:p w14:paraId="24CBD2C0" w14:textId="367ED600" w:rsidR="00DD2A14" w:rsidRPr="00646F4A" w:rsidRDefault="00E070AE"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3A60C327" w14:textId="642DD601" w:rsidR="00DD2A14" w:rsidRPr="00646F4A" w:rsidRDefault="00DD2A14" w:rsidP="00DD2A14">
            <w:pPr>
              <w:spacing w:before="40"/>
              <w:jc w:val="center"/>
              <w:rPr>
                <w:rFonts w:cs="Arial"/>
                <w:bCs/>
                <w:sz w:val="20"/>
                <w:szCs w:val="20"/>
              </w:rPr>
            </w:pPr>
            <w:r w:rsidRPr="00646F4A">
              <w:rPr>
                <w:rFonts w:cs="Arial"/>
                <w:bCs/>
                <w:sz w:val="20"/>
                <w:szCs w:val="20"/>
              </w:rPr>
              <w:t>M</w:t>
            </w:r>
          </w:p>
        </w:tc>
        <w:tc>
          <w:tcPr>
            <w:tcW w:w="245" w:type="pct"/>
            <w:vMerge/>
            <w:shd w:val="clear" w:color="auto" w:fill="FFFFFF"/>
          </w:tcPr>
          <w:p w14:paraId="2D2B90E0" w14:textId="77777777" w:rsidR="00DD2A14" w:rsidRPr="00646F4A" w:rsidRDefault="00DD2A14" w:rsidP="00DD2A14">
            <w:pPr>
              <w:spacing w:before="40"/>
              <w:jc w:val="center"/>
              <w:rPr>
                <w:rFonts w:cs="Arial"/>
                <w:bCs/>
                <w:sz w:val="20"/>
                <w:szCs w:val="20"/>
              </w:rPr>
            </w:pPr>
          </w:p>
        </w:tc>
      </w:tr>
      <w:tr w:rsidR="00646F4A" w:rsidRPr="00646F4A" w14:paraId="6F0C6EDF" w14:textId="77777777" w:rsidTr="005111AA">
        <w:trPr>
          <w:cantSplit/>
          <w:trHeight w:val="58"/>
        </w:trPr>
        <w:tc>
          <w:tcPr>
            <w:tcW w:w="142" w:type="pct"/>
            <w:vMerge/>
            <w:tcBorders>
              <w:left w:val="single" w:sz="4" w:space="0" w:color="auto"/>
              <w:right w:val="single" w:sz="4" w:space="0" w:color="auto"/>
            </w:tcBorders>
            <w:shd w:val="clear" w:color="auto" w:fill="FFFFFF"/>
          </w:tcPr>
          <w:p w14:paraId="4EC2C00B" w14:textId="77777777" w:rsidR="00DD2A14" w:rsidRPr="00646F4A" w:rsidRDefault="00DD2A14" w:rsidP="00DD2A14">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204E4109" w14:textId="77777777" w:rsidR="00DD2A14" w:rsidRPr="00646F4A" w:rsidRDefault="00DD2A14" w:rsidP="00DD2A14">
            <w:pPr>
              <w:spacing w:before="40"/>
              <w:jc w:val="left"/>
              <w:rPr>
                <w:rFonts w:cs="Arial"/>
                <w:sz w:val="20"/>
                <w:szCs w:val="20"/>
              </w:rPr>
            </w:pPr>
          </w:p>
        </w:tc>
        <w:tc>
          <w:tcPr>
            <w:tcW w:w="309" w:type="pct"/>
            <w:vMerge/>
          </w:tcPr>
          <w:p w14:paraId="7521C458" w14:textId="77777777" w:rsidR="00DD2A14" w:rsidRPr="00646F4A" w:rsidRDefault="00DD2A14" w:rsidP="00DD2A14">
            <w:pPr>
              <w:spacing w:before="40"/>
              <w:jc w:val="center"/>
              <w:rPr>
                <w:rFonts w:cs="Arial"/>
                <w:sz w:val="20"/>
                <w:szCs w:val="20"/>
              </w:rPr>
            </w:pPr>
          </w:p>
        </w:tc>
        <w:tc>
          <w:tcPr>
            <w:tcW w:w="337" w:type="pct"/>
            <w:shd w:val="clear" w:color="auto" w:fill="auto"/>
          </w:tcPr>
          <w:p w14:paraId="2B764826" w14:textId="200B2591" w:rsidR="00DD2A14" w:rsidRPr="00646F4A" w:rsidRDefault="00DD2A14" w:rsidP="00DD2A14">
            <w:pPr>
              <w:spacing w:before="40"/>
              <w:jc w:val="center"/>
              <w:rPr>
                <w:rFonts w:cs="Arial"/>
                <w:sz w:val="20"/>
                <w:szCs w:val="20"/>
              </w:rPr>
            </w:pPr>
            <w:r w:rsidRPr="00646F4A">
              <w:rPr>
                <w:rFonts w:cs="Arial"/>
                <w:sz w:val="20"/>
                <w:szCs w:val="20"/>
              </w:rPr>
              <w:t>Netball</w:t>
            </w:r>
          </w:p>
        </w:tc>
        <w:tc>
          <w:tcPr>
            <w:tcW w:w="350" w:type="pct"/>
            <w:vMerge/>
            <w:shd w:val="clear" w:color="auto" w:fill="auto"/>
          </w:tcPr>
          <w:p w14:paraId="73BAAE19" w14:textId="77777777" w:rsidR="00DD2A14" w:rsidRPr="00646F4A" w:rsidRDefault="00DD2A14" w:rsidP="00DD2A14">
            <w:pPr>
              <w:spacing w:before="40"/>
              <w:jc w:val="center"/>
              <w:rPr>
                <w:rFonts w:cs="Arial"/>
                <w:bCs/>
                <w:sz w:val="20"/>
                <w:szCs w:val="20"/>
              </w:rPr>
            </w:pPr>
          </w:p>
        </w:tc>
        <w:tc>
          <w:tcPr>
            <w:tcW w:w="758" w:type="pct"/>
            <w:shd w:val="clear" w:color="auto" w:fill="auto"/>
          </w:tcPr>
          <w:p w14:paraId="5BB5DC2F" w14:textId="28AA067E" w:rsidR="00DD2A14" w:rsidRPr="00646F4A" w:rsidRDefault="00DD2A14" w:rsidP="00DD2A14">
            <w:pPr>
              <w:spacing w:before="40"/>
              <w:jc w:val="left"/>
              <w:rPr>
                <w:rFonts w:cs="Arial"/>
                <w:bCs/>
                <w:sz w:val="20"/>
                <w:szCs w:val="20"/>
              </w:rPr>
            </w:pPr>
            <w:r w:rsidRPr="00646F4A">
              <w:rPr>
                <w:rFonts w:cs="Arial"/>
                <w:bCs/>
                <w:sz w:val="20"/>
                <w:szCs w:val="20"/>
              </w:rPr>
              <w:t xml:space="preserve">Three good quality macadam courts that are available for community use but not lit. </w:t>
            </w:r>
          </w:p>
        </w:tc>
        <w:tc>
          <w:tcPr>
            <w:tcW w:w="808" w:type="pct"/>
            <w:shd w:val="clear" w:color="auto" w:fill="auto"/>
          </w:tcPr>
          <w:p w14:paraId="6ACCCE83" w14:textId="40EC1E93" w:rsidR="00DD2A14" w:rsidRPr="00646F4A" w:rsidRDefault="00DD2A14" w:rsidP="00DD2A14">
            <w:pPr>
              <w:spacing w:before="40"/>
              <w:jc w:val="left"/>
              <w:rPr>
                <w:rFonts w:cs="Arial"/>
                <w:bCs/>
                <w:sz w:val="20"/>
                <w:szCs w:val="20"/>
              </w:rPr>
            </w:pPr>
            <w:r w:rsidRPr="00646F4A">
              <w:rPr>
                <w:rFonts w:cs="Arial"/>
                <w:bCs/>
                <w:sz w:val="20"/>
                <w:szCs w:val="20"/>
              </w:rPr>
              <w:t xml:space="preserve">Explore community use options. </w:t>
            </w:r>
          </w:p>
        </w:tc>
        <w:tc>
          <w:tcPr>
            <w:tcW w:w="310" w:type="pct"/>
            <w:shd w:val="clear" w:color="auto" w:fill="auto"/>
          </w:tcPr>
          <w:p w14:paraId="493A96D2" w14:textId="77777777" w:rsidR="00DD2A14" w:rsidRPr="00646F4A" w:rsidRDefault="00DD2A14" w:rsidP="00DD2A14">
            <w:pPr>
              <w:spacing w:before="40"/>
              <w:jc w:val="center"/>
              <w:rPr>
                <w:rFonts w:cs="Arial"/>
                <w:bCs/>
                <w:sz w:val="20"/>
                <w:szCs w:val="20"/>
              </w:rPr>
            </w:pPr>
            <w:r w:rsidRPr="00646F4A">
              <w:rPr>
                <w:rFonts w:cs="Arial"/>
                <w:bCs/>
                <w:sz w:val="20"/>
                <w:szCs w:val="20"/>
              </w:rPr>
              <w:t>School</w:t>
            </w:r>
          </w:p>
          <w:p w14:paraId="4E1B76D1" w14:textId="271EDC2C" w:rsidR="00DD2A14" w:rsidRPr="00646F4A" w:rsidRDefault="00DD2A14" w:rsidP="00DD2A14">
            <w:pPr>
              <w:spacing w:before="40"/>
              <w:jc w:val="center"/>
              <w:rPr>
                <w:rFonts w:cs="Arial"/>
                <w:bCs/>
                <w:sz w:val="20"/>
                <w:szCs w:val="20"/>
              </w:rPr>
            </w:pPr>
            <w:r w:rsidRPr="00646F4A">
              <w:rPr>
                <w:rFonts w:cs="Arial"/>
                <w:bCs/>
                <w:sz w:val="20"/>
                <w:szCs w:val="20"/>
              </w:rPr>
              <w:t>England Netball</w:t>
            </w:r>
          </w:p>
        </w:tc>
        <w:tc>
          <w:tcPr>
            <w:tcW w:w="324" w:type="pct"/>
            <w:vMerge/>
            <w:shd w:val="clear" w:color="auto" w:fill="FFFFFF"/>
          </w:tcPr>
          <w:p w14:paraId="0EAA1A41" w14:textId="77777777" w:rsidR="00DD2A14" w:rsidRPr="00646F4A" w:rsidRDefault="00DD2A14" w:rsidP="00DD2A14">
            <w:pPr>
              <w:spacing w:before="40"/>
              <w:jc w:val="center"/>
              <w:rPr>
                <w:rFonts w:cs="Arial"/>
                <w:bCs/>
                <w:sz w:val="20"/>
                <w:szCs w:val="20"/>
              </w:rPr>
            </w:pPr>
          </w:p>
        </w:tc>
        <w:tc>
          <w:tcPr>
            <w:tcW w:w="315" w:type="pct"/>
            <w:shd w:val="clear" w:color="auto" w:fill="FFFFFF"/>
          </w:tcPr>
          <w:p w14:paraId="2EBDD96D" w14:textId="59C66751" w:rsidR="00DD2A14" w:rsidRPr="00646F4A" w:rsidRDefault="00DD2A14" w:rsidP="00DD2A14">
            <w:pPr>
              <w:spacing w:before="40"/>
              <w:jc w:val="center"/>
              <w:rPr>
                <w:rFonts w:cs="Arial"/>
                <w:bCs/>
                <w:sz w:val="20"/>
                <w:szCs w:val="20"/>
              </w:rPr>
            </w:pPr>
            <w:r w:rsidRPr="00646F4A">
              <w:rPr>
                <w:rFonts w:cs="Arial"/>
                <w:bCs/>
                <w:sz w:val="20"/>
                <w:szCs w:val="20"/>
              </w:rPr>
              <w:t>M</w:t>
            </w:r>
          </w:p>
        </w:tc>
        <w:tc>
          <w:tcPr>
            <w:tcW w:w="315" w:type="pct"/>
            <w:shd w:val="clear" w:color="auto" w:fill="FFFFFF"/>
          </w:tcPr>
          <w:p w14:paraId="444AEBB6" w14:textId="0C231EA8" w:rsidR="00DD2A14" w:rsidRPr="00646F4A" w:rsidRDefault="00E070AE"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0941790A" w14:textId="7F15ED54"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2FCD38E5" w14:textId="77777777" w:rsidR="00DD2A14" w:rsidRPr="00646F4A" w:rsidRDefault="00DD2A14" w:rsidP="00DD2A14">
            <w:pPr>
              <w:spacing w:before="40"/>
              <w:jc w:val="center"/>
              <w:rPr>
                <w:rFonts w:cs="Arial"/>
                <w:bCs/>
                <w:sz w:val="20"/>
                <w:szCs w:val="20"/>
              </w:rPr>
            </w:pPr>
          </w:p>
        </w:tc>
      </w:tr>
      <w:tr w:rsidR="00646F4A" w:rsidRPr="00646F4A" w14:paraId="2821747A" w14:textId="77777777" w:rsidTr="00544BAF">
        <w:trPr>
          <w:cantSplit/>
          <w:trHeight w:val="436"/>
        </w:trPr>
        <w:tc>
          <w:tcPr>
            <w:tcW w:w="142" w:type="pct"/>
            <w:tcBorders>
              <w:top w:val="single" w:sz="4" w:space="0" w:color="auto"/>
              <w:left w:val="single" w:sz="4" w:space="0" w:color="auto"/>
              <w:right w:val="single" w:sz="4" w:space="0" w:color="auto"/>
            </w:tcBorders>
            <w:shd w:val="clear" w:color="auto" w:fill="FFFFFF"/>
          </w:tcPr>
          <w:p w14:paraId="050530EF" w14:textId="4DDD386B" w:rsidR="00DD2A14" w:rsidRPr="00646F4A" w:rsidRDefault="00DD2A14" w:rsidP="00DD2A14">
            <w:pPr>
              <w:spacing w:before="40"/>
              <w:jc w:val="center"/>
              <w:rPr>
                <w:rFonts w:cs="Arial"/>
                <w:sz w:val="20"/>
                <w:szCs w:val="20"/>
              </w:rPr>
            </w:pPr>
            <w:r w:rsidRPr="00646F4A">
              <w:rPr>
                <w:rFonts w:cs="Arial"/>
                <w:sz w:val="20"/>
                <w:szCs w:val="20"/>
              </w:rPr>
              <w:t>147</w:t>
            </w:r>
          </w:p>
        </w:tc>
        <w:tc>
          <w:tcPr>
            <w:tcW w:w="539" w:type="pct"/>
            <w:tcBorders>
              <w:top w:val="single" w:sz="4" w:space="0" w:color="auto"/>
              <w:left w:val="single" w:sz="4" w:space="0" w:color="auto"/>
              <w:right w:val="single" w:sz="4" w:space="0" w:color="auto"/>
            </w:tcBorders>
            <w:shd w:val="clear" w:color="auto" w:fill="FFFFFF"/>
          </w:tcPr>
          <w:p w14:paraId="3332FE0B" w14:textId="3ACA4FFE" w:rsidR="00DD2A14" w:rsidRPr="00646F4A" w:rsidRDefault="00DD2A14" w:rsidP="00DD2A14">
            <w:pPr>
              <w:spacing w:before="40"/>
              <w:jc w:val="left"/>
              <w:rPr>
                <w:rFonts w:cs="Arial"/>
                <w:sz w:val="20"/>
                <w:szCs w:val="20"/>
              </w:rPr>
            </w:pPr>
            <w:r w:rsidRPr="00646F4A">
              <w:rPr>
                <w:rFonts w:cs="Arial"/>
                <w:sz w:val="20"/>
                <w:szCs w:val="20"/>
              </w:rPr>
              <w:t>Whitmore Park Primary School</w:t>
            </w:r>
          </w:p>
        </w:tc>
        <w:tc>
          <w:tcPr>
            <w:tcW w:w="309" w:type="pct"/>
          </w:tcPr>
          <w:p w14:paraId="4648AED5" w14:textId="63F7F620" w:rsidR="00DD2A14" w:rsidRPr="00646F4A" w:rsidRDefault="00DD2A14" w:rsidP="00DD2A14">
            <w:pPr>
              <w:spacing w:before="40"/>
              <w:jc w:val="center"/>
              <w:rPr>
                <w:rFonts w:cs="Arial"/>
                <w:sz w:val="20"/>
                <w:szCs w:val="20"/>
              </w:rPr>
            </w:pPr>
            <w:r w:rsidRPr="00646F4A">
              <w:rPr>
                <w:rFonts w:cs="Arial"/>
                <w:sz w:val="20"/>
                <w:szCs w:val="20"/>
              </w:rPr>
              <w:t>CV6 2HG</w:t>
            </w:r>
          </w:p>
        </w:tc>
        <w:tc>
          <w:tcPr>
            <w:tcW w:w="337" w:type="pct"/>
            <w:shd w:val="clear" w:color="auto" w:fill="auto"/>
          </w:tcPr>
          <w:p w14:paraId="6D67FC1D" w14:textId="7563417E" w:rsidR="00DD2A14" w:rsidRPr="00646F4A" w:rsidRDefault="00DD2A14" w:rsidP="00DD2A14">
            <w:pPr>
              <w:spacing w:before="40"/>
              <w:jc w:val="center"/>
              <w:rPr>
                <w:rFonts w:cs="Arial"/>
                <w:sz w:val="20"/>
                <w:szCs w:val="20"/>
              </w:rPr>
            </w:pPr>
            <w:r w:rsidRPr="00646F4A">
              <w:rPr>
                <w:rFonts w:cs="Arial"/>
                <w:sz w:val="20"/>
                <w:szCs w:val="20"/>
              </w:rPr>
              <w:t>Football</w:t>
            </w:r>
          </w:p>
        </w:tc>
        <w:tc>
          <w:tcPr>
            <w:tcW w:w="350" w:type="pct"/>
            <w:shd w:val="clear" w:color="auto" w:fill="auto"/>
          </w:tcPr>
          <w:p w14:paraId="493FE377" w14:textId="22BAB3E5" w:rsidR="00DD2A14" w:rsidRPr="00646F4A" w:rsidRDefault="00DD2A14" w:rsidP="00DD2A14">
            <w:pPr>
              <w:spacing w:before="40"/>
              <w:jc w:val="center"/>
              <w:rPr>
                <w:rFonts w:cs="Arial"/>
                <w:bCs/>
                <w:sz w:val="20"/>
                <w:szCs w:val="20"/>
              </w:rPr>
            </w:pPr>
            <w:r w:rsidRPr="00646F4A">
              <w:rPr>
                <w:rFonts w:cs="Arial"/>
                <w:bCs/>
                <w:sz w:val="20"/>
                <w:szCs w:val="20"/>
              </w:rPr>
              <w:t>Education</w:t>
            </w:r>
          </w:p>
        </w:tc>
        <w:tc>
          <w:tcPr>
            <w:tcW w:w="758" w:type="pct"/>
            <w:shd w:val="clear" w:color="auto" w:fill="auto"/>
          </w:tcPr>
          <w:p w14:paraId="33061AAE" w14:textId="027838F3" w:rsidR="00DD2A14" w:rsidRPr="00646F4A" w:rsidRDefault="00DD2A14" w:rsidP="00DD2A14">
            <w:pPr>
              <w:spacing w:before="40"/>
              <w:jc w:val="left"/>
              <w:rPr>
                <w:rFonts w:cs="Arial"/>
                <w:bCs/>
                <w:sz w:val="20"/>
                <w:szCs w:val="20"/>
              </w:rPr>
            </w:pPr>
            <w:r w:rsidRPr="00646F4A">
              <w:rPr>
                <w:rFonts w:cs="Arial"/>
                <w:bCs/>
                <w:sz w:val="20"/>
                <w:szCs w:val="20"/>
              </w:rPr>
              <w:t>One standard quality mini 7v7 pitch which is currently unavailable for community use.</w:t>
            </w:r>
          </w:p>
        </w:tc>
        <w:tc>
          <w:tcPr>
            <w:tcW w:w="808" w:type="pct"/>
            <w:shd w:val="clear" w:color="auto" w:fill="auto"/>
          </w:tcPr>
          <w:p w14:paraId="0C3A65DF" w14:textId="69272ABA" w:rsidR="00DD2A14" w:rsidRPr="00646F4A" w:rsidRDefault="00DD2A14" w:rsidP="00DD2A14">
            <w:pPr>
              <w:spacing w:before="40"/>
              <w:jc w:val="left"/>
              <w:rPr>
                <w:rFonts w:cs="Arial"/>
                <w:bCs/>
                <w:sz w:val="20"/>
                <w:szCs w:val="20"/>
              </w:rPr>
            </w:pPr>
            <w:r w:rsidRPr="00646F4A">
              <w:rPr>
                <w:rFonts w:cs="Arial"/>
                <w:bCs/>
                <w:sz w:val="20"/>
                <w:szCs w:val="20"/>
              </w:rPr>
              <w:t>Explore options to enable community access.</w:t>
            </w:r>
          </w:p>
        </w:tc>
        <w:tc>
          <w:tcPr>
            <w:tcW w:w="310" w:type="pct"/>
            <w:shd w:val="clear" w:color="auto" w:fill="auto"/>
          </w:tcPr>
          <w:p w14:paraId="5A1BA389" w14:textId="77777777" w:rsidR="00DD2A14" w:rsidRPr="00646F4A" w:rsidRDefault="00DD2A14" w:rsidP="00DD2A14">
            <w:pPr>
              <w:spacing w:before="40"/>
              <w:jc w:val="center"/>
              <w:rPr>
                <w:rFonts w:cs="Arial"/>
                <w:bCs/>
                <w:sz w:val="20"/>
                <w:szCs w:val="20"/>
              </w:rPr>
            </w:pPr>
            <w:r w:rsidRPr="00646F4A">
              <w:rPr>
                <w:rFonts w:cs="Arial"/>
                <w:bCs/>
                <w:sz w:val="20"/>
                <w:szCs w:val="20"/>
              </w:rPr>
              <w:t>School</w:t>
            </w:r>
          </w:p>
          <w:p w14:paraId="3762DBA0" w14:textId="1B62B8A7" w:rsidR="00DD2A14" w:rsidRPr="00646F4A" w:rsidRDefault="00DD2A14" w:rsidP="00DD2A14">
            <w:pPr>
              <w:spacing w:before="40"/>
              <w:jc w:val="center"/>
              <w:rPr>
                <w:rFonts w:cs="Arial"/>
                <w:bCs/>
                <w:sz w:val="20"/>
                <w:szCs w:val="20"/>
              </w:rPr>
            </w:pPr>
            <w:r w:rsidRPr="00646F4A">
              <w:rPr>
                <w:rFonts w:cs="Arial"/>
                <w:bCs/>
                <w:sz w:val="20"/>
                <w:szCs w:val="20"/>
              </w:rPr>
              <w:t>FF, FA</w:t>
            </w:r>
          </w:p>
        </w:tc>
        <w:tc>
          <w:tcPr>
            <w:tcW w:w="324" w:type="pct"/>
            <w:shd w:val="clear" w:color="auto" w:fill="FFFFFF"/>
          </w:tcPr>
          <w:p w14:paraId="66906B21" w14:textId="4DF3EDE2" w:rsidR="00DD2A14" w:rsidRPr="00646F4A" w:rsidRDefault="00DD2A14" w:rsidP="00DD2A14">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4D6AC14E" w14:textId="11299E22" w:rsidR="00DD2A14" w:rsidRPr="00646F4A" w:rsidRDefault="00DD2A14" w:rsidP="00DD2A14">
            <w:pPr>
              <w:spacing w:before="40"/>
              <w:jc w:val="center"/>
              <w:rPr>
                <w:rFonts w:cs="Arial"/>
                <w:bCs/>
                <w:sz w:val="20"/>
                <w:szCs w:val="20"/>
              </w:rPr>
            </w:pPr>
            <w:r w:rsidRPr="00646F4A">
              <w:rPr>
                <w:rFonts w:cs="Arial"/>
                <w:bCs/>
                <w:sz w:val="20"/>
                <w:szCs w:val="20"/>
              </w:rPr>
              <w:t>L</w:t>
            </w:r>
          </w:p>
        </w:tc>
        <w:tc>
          <w:tcPr>
            <w:tcW w:w="315" w:type="pct"/>
            <w:shd w:val="clear" w:color="auto" w:fill="FFFFFF"/>
          </w:tcPr>
          <w:p w14:paraId="1386B1E5" w14:textId="6D377943" w:rsidR="00DD2A14" w:rsidRPr="00646F4A" w:rsidRDefault="00E070AE"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31634887" w14:textId="74B94642"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shd w:val="clear" w:color="auto" w:fill="FFFFFF"/>
          </w:tcPr>
          <w:p w14:paraId="02C93ACE" w14:textId="77777777" w:rsidR="00DD2A14" w:rsidRPr="00646F4A" w:rsidRDefault="00DD2A14" w:rsidP="00DD2A14">
            <w:pPr>
              <w:spacing w:before="40"/>
              <w:jc w:val="center"/>
              <w:rPr>
                <w:rFonts w:cs="Arial"/>
                <w:bCs/>
                <w:sz w:val="20"/>
                <w:szCs w:val="20"/>
              </w:rPr>
            </w:pPr>
            <w:r w:rsidRPr="00646F4A">
              <w:rPr>
                <w:rFonts w:cs="Arial"/>
                <w:bCs/>
                <w:sz w:val="20"/>
                <w:szCs w:val="20"/>
              </w:rPr>
              <w:t xml:space="preserve">Protect </w:t>
            </w:r>
          </w:p>
          <w:p w14:paraId="48E22E92" w14:textId="7CE1A8CE" w:rsidR="00DD2A14" w:rsidRPr="00646F4A" w:rsidRDefault="00DD2A14" w:rsidP="00DD2A14">
            <w:pPr>
              <w:spacing w:before="40"/>
              <w:jc w:val="center"/>
              <w:rPr>
                <w:rFonts w:cs="Arial"/>
                <w:bCs/>
                <w:sz w:val="20"/>
                <w:szCs w:val="20"/>
              </w:rPr>
            </w:pPr>
            <w:r w:rsidRPr="00646F4A">
              <w:rPr>
                <w:rFonts w:cs="Arial"/>
                <w:bCs/>
                <w:sz w:val="20"/>
                <w:szCs w:val="20"/>
              </w:rPr>
              <w:t>Provide</w:t>
            </w:r>
          </w:p>
        </w:tc>
      </w:tr>
      <w:tr w:rsidR="00646F4A" w:rsidRPr="00646F4A" w14:paraId="172523A6" w14:textId="77777777" w:rsidTr="004D31AB">
        <w:trPr>
          <w:cantSplit/>
          <w:trHeight w:val="2880"/>
        </w:trPr>
        <w:tc>
          <w:tcPr>
            <w:tcW w:w="142" w:type="pct"/>
            <w:vMerge w:val="restart"/>
            <w:tcBorders>
              <w:top w:val="single" w:sz="4" w:space="0" w:color="auto"/>
              <w:left w:val="single" w:sz="4" w:space="0" w:color="auto"/>
              <w:right w:val="single" w:sz="4" w:space="0" w:color="auto"/>
            </w:tcBorders>
            <w:shd w:val="clear" w:color="auto" w:fill="FFFFFF"/>
          </w:tcPr>
          <w:p w14:paraId="0C16E8FB" w14:textId="7E6B850F" w:rsidR="00E070AE" w:rsidRPr="00646F4A" w:rsidRDefault="00E070AE" w:rsidP="00DD2A14">
            <w:pPr>
              <w:spacing w:before="40"/>
              <w:jc w:val="center"/>
              <w:rPr>
                <w:rFonts w:cs="Arial"/>
                <w:sz w:val="20"/>
                <w:szCs w:val="20"/>
              </w:rPr>
            </w:pPr>
            <w:r w:rsidRPr="00646F4A">
              <w:rPr>
                <w:rFonts w:cs="Arial"/>
                <w:sz w:val="20"/>
                <w:szCs w:val="20"/>
              </w:rPr>
              <w:t>152</w:t>
            </w:r>
          </w:p>
        </w:tc>
        <w:tc>
          <w:tcPr>
            <w:tcW w:w="539" w:type="pct"/>
            <w:vMerge w:val="restart"/>
            <w:tcBorders>
              <w:top w:val="single" w:sz="4" w:space="0" w:color="auto"/>
              <w:left w:val="single" w:sz="4" w:space="0" w:color="auto"/>
              <w:right w:val="single" w:sz="4" w:space="0" w:color="auto"/>
            </w:tcBorders>
            <w:shd w:val="clear" w:color="auto" w:fill="FFFFFF"/>
          </w:tcPr>
          <w:p w14:paraId="65F4AFA9" w14:textId="7DDC7CB8" w:rsidR="00E070AE" w:rsidRPr="00646F4A" w:rsidRDefault="00E070AE" w:rsidP="00DD2A14">
            <w:pPr>
              <w:spacing w:before="40"/>
              <w:jc w:val="left"/>
              <w:rPr>
                <w:rFonts w:cs="Arial"/>
                <w:sz w:val="20"/>
                <w:szCs w:val="20"/>
              </w:rPr>
            </w:pPr>
            <w:r w:rsidRPr="00646F4A">
              <w:rPr>
                <w:rFonts w:cs="Arial"/>
                <w:sz w:val="20"/>
                <w:szCs w:val="20"/>
              </w:rPr>
              <w:t>Woodlands Sports Complex</w:t>
            </w:r>
          </w:p>
        </w:tc>
        <w:tc>
          <w:tcPr>
            <w:tcW w:w="309" w:type="pct"/>
            <w:vMerge w:val="restart"/>
          </w:tcPr>
          <w:p w14:paraId="7703D55C" w14:textId="3AAA166C" w:rsidR="00E070AE" w:rsidRPr="00646F4A" w:rsidRDefault="00E070AE" w:rsidP="00DD2A14">
            <w:pPr>
              <w:spacing w:before="40"/>
              <w:jc w:val="center"/>
              <w:rPr>
                <w:rFonts w:cs="Arial"/>
                <w:sz w:val="20"/>
                <w:szCs w:val="20"/>
              </w:rPr>
            </w:pPr>
            <w:r w:rsidRPr="00646F4A">
              <w:rPr>
                <w:rFonts w:cs="Arial"/>
                <w:sz w:val="20"/>
                <w:szCs w:val="20"/>
              </w:rPr>
              <w:t>CV5 7FF</w:t>
            </w:r>
          </w:p>
        </w:tc>
        <w:tc>
          <w:tcPr>
            <w:tcW w:w="337" w:type="pct"/>
            <w:shd w:val="clear" w:color="auto" w:fill="auto"/>
          </w:tcPr>
          <w:p w14:paraId="691D2AFF" w14:textId="63E95635" w:rsidR="00E070AE" w:rsidRPr="00646F4A" w:rsidRDefault="00E070AE" w:rsidP="00DD2A14">
            <w:pPr>
              <w:spacing w:before="40"/>
              <w:jc w:val="center"/>
              <w:rPr>
                <w:rFonts w:cs="Arial"/>
                <w:sz w:val="20"/>
                <w:szCs w:val="20"/>
              </w:rPr>
            </w:pPr>
            <w:r w:rsidRPr="00646F4A">
              <w:rPr>
                <w:rFonts w:cs="Arial"/>
                <w:sz w:val="20"/>
                <w:szCs w:val="20"/>
              </w:rPr>
              <w:t>Football</w:t>
            </w:r>
          </w:p>
        </w:tc>
        <w:tc>
          <w:tcPr>
            <w:tcW w:w="350" w:type="pct"/>
            <w:vMerge w:val="restart"/>
            <w:shd w:val="clear" w:color="auto" w:fill="auto"/>
          </w:tcPr>
          <w:p w14:paraId="1F076D27" w14:textId="4B8E3DEC" w:rsidR="00E070AE" w:rsidRPr="00646F4A" w:rsidRDefault="007F0EF9" w:rsidP="00DD2A14">
            <w:pPr>
              <w:spacing w:before="40"/>
              <w:jc w:val="center"/>
              <w:rPr>
                <w:rFonts w:cs="Arial"/>
                <w:bCs/>
                <w:sz w:val="20"/>
                <w:szCs w:val="20"/>
              </w:rPr>
            </w:pPr>
            <w:r w:rsidRPr="00646F4A">
              <w:rPr>
                <w:rFonts w:cs="Arial"/>
                <w:bCs/>
                <w:sz w:val="20"/>
                <w:szCs w:val="20"/>
              </w:rPr>
              <w:t>Education</w:t>
            </w:r>
          </w:p>
        </w:tc>
        <w:tc>
          <w:tcPr>
            <w:tcW w:w="758" w:type="pct"/>
            <w:shd w:val="clear" w:color="auto" w:fill="auto"/>
          </w:tcPr>
          <w:p w14:paraId="7AF335F3" w14:textId="016A832C" w:rsidR="00E070AE" w:rsidRPr="00646F4A" w:rsidRDefault="00E070AE" w:rsidP="00DD2A14">
            <w:pPr>
              <w:spacing w:before="40"/>
              <w:jc w:val="left"/>
              <w:rPr>
                <w:rFonts w:cs="Arial"/>
                <w:bCs/>
                <w:sz w:val="20"/>
                <w:szCs w:val="20"/>
              </w:rPr>
            </w:pPr>
            <w:r w:rsidRPr="00646F4A">
              <w:rPr>
                <w:rFonts w:cs="Arial"/>
                <w:bCs/>
                <w:sz w:val="20"/>
                <w:szCs w:val="20"/>
              </w:rPr>
              <w:t xml:space="preserve">Two adult, one youth 11v11, one youth 9v9, three mini 7v7 pitches and two mini 5v5 pitches, all of standard quality. Actual spare capacity exists across the site, although 3G plans may reduce the number of pitches provided.  </w:t>
            </w:r>
          </w:p>
        </w:tc>
        <w:tc>
          <w:tcPr>
            <w:tcW w:w="808" w:type="pct"/>
            <w:shd w:val="clear" w:color="auto" w:fill="auto"/>
          </w:tcPr>
          <w:p w14:paraId="109F00BA" w14:textId="77777777" w:rsidR="00E070AE" w:rsidRPr="00646F4A" w:rsidRDefault="00E070AE" w:rsidP="00DD2A14">
            <w:pPr>
              <w:spacing w:before="40"/>
              <w:jc w:val="left"/>
              <w:rPr>
                <w:rFonts w:cs="Arial"/>
                <w:bCs/>
                <w:sz w:val="20"/>
                <w:szCs w:val="20"/>
              </w:rPr>
            </w:pPr>
            <w:r w:rsidRPr="00646F4A">
              <w:rPr>
                <w:rFonts w:cs="Arial"/>
                <w:bCs/>
                <w:sz w:val="20"/>
                <w:szCs w:val="20"/>
              </w:rPr>
              <w:t xml:space="preserve">Sustain quality and seek to utilise the actual spare capacity that exists through the transfer of demand from overplayed sites or via future demand. </w:t>
            </w:r>
          </w:p>
          <w:p w14:paraId="3EEB8D21" w14:textId="77777777" w:rsidR="00E070AE" w:rsidRPr="00646F4A" w:rsidRDefault="00E070AE" w:rsidP="00DD2A14">
            <w:pPr>
              <w:spacing w:before="40"/>
              <w:jc w:val="left"/>
              <w:rPr>
                <w:rFonts w:cs="Arial"/>
                <w:bCs/>
                <w:sz w:val="20"/>
                <w:szCs w:val="20"/>
              </w:rPr>
            </w:pPr>
            <w:r w:rsidRPr="00646F4A">
              <w:rPr>
                <w:rFonts w:cs="Arial"/>
                <w:bCs/>
                <w:sz w:val="20"/>
                <w:szCs w:val="20"/>
              </w:rPr>
              <w:t xml:space="preserve">Use potential income from the proposed 3G pitch to further improve pitch quality. </w:t>
            </w:r>
          </w:p>
          <w:p w14:paraId="5F69A1BD" w14:textId="1B0F3081" w:rsidR="00E070AE" w:rsidRPr="00646F4A" w:rsidRDefault="00E070AE" w:rsidP="00DD2A14">
            <w:pPr>
              <w:spacing w:before="40"/>
              <w:jc w:val="left"/>
              <w:rPr>
                <w:rFonts w:cs="Arial"/>
                <w:bCs/>
                <w:sz w:val="20"/>
                <w:szCs w:val="20"/>
              </w:rPr>
            </w:pPr>
            <w:r w:rsidRPr="00646F4A">
              <w:rPr>
                <w:rFonts w:cs="Arial"/>
                <w:bCs/>
                <w:sz w:val="20"/>
                <w:szCs w:val="20"/>
              </w:rPr>
              <w:t>Consider re-configuring the adult pitches to youth 11v11 size and one mini 7v7 pitch to mini 5v5 size to support local shortfalls.</w:t>
            </w:r>
          </w:p>
        </w:tc>
        <w:tc>
          <w:tcPr>
            <w:tcW w:w="310" w:type="pct"/>
            <w:shd w:val="clear" w:color="auto" w:fill="auto"/>
          </w:tcPr>
          <w:p w14:paraId="29C4913F" w14:textId="77777777" w:rsidR="00E070AE" w:rsidRPr="00646F4A" w:rsidRDefault="00E070AE" w:rsidP="00DD2A14">
            <w:pPr>
              <w:spacing w:before="40"/>
              <w:jc w:val="center"/>
              <w:rPr>
                <w:rFonts w:cs="Arial"/>
                <w:bCs/>
                <w:sz w:val="20"/>
                <w:szCs w:val="20"/>
              </w:rPr>
            </w:pPr>
            <w:r w:rsidRPr="00646F4A">
              <w:rPr>
                <w:rFonts w:cs="Arial"/>
                <w:bCs/>
                <w:sz w:val="20"/>
                <w:szCs w:val="20"/>
              </w:rPr>
              <w:t>FF</w:t>
            </w:r>
          </w:p>
          <w:p w14:paraId="726EB03D" w14:textId="26FB9024" w:rsidR="00E070AE" w:rsidRPr="00646F4A" w:rsidRDefault="00E070AE" w:rsidP="00DD2A14">
            <w:pPr>
              <w:spacing w:before="40"/>
              <w:jc w:val="center"/>
              <w:rPr>
                <w:rFonts w:cs="Arial"/>
                <w:bCs/>
                <w:sz w:val="20"/>
                <w:szCs w:val="20"/>
              </w:rPr>
            </w:pPr>
            <w:r w:rsidRPr="00646F4A">
              <w:rPr>
                <w:rFonts w:cs="Arial"/>
                <w:bCs/>
                <w:sz w:val="20"/>
                <w:szCs w:val="20"/>
              </w:rPr>
              <w:t>FA</w:t>
            </w:r>
          </w:p>
        </w:tc>
        <w:tc>
          <w:tcPr>
            <w:tcW w:w="324" w:type="pct"/>
            <w:vMerge w:val="restart"/>
            <w:shd w:val="clear" w:color="auto" w:fill="FFFFFF"/>
          </w:tcPr>
          <w:p w14:paraId="1B6C1989" w14:textId="7C2AADDC" w:rsidR="00E070AE" w:rsidRPr="00646F4A" w:rsidRDefault="00E070AE" w:rsidP="00DD2A14">
            <w:pPr>
              <w:spacing w:before="40"/>
              <w:jc w:val="center"/>
              <w:rPr>
                <w:rFonts w:cs="Arial"/>
                <w:bCs/>
                <w:sz w:val="20"/>
                <w:szCs w:val="20"/>
              </w:rPr>
            </w:pPr>
            <w:r w:rsidRPr="00646F4A">
              <w:rPr>
                <w:rFonts w:cs="Arial"/>
                <w:bCs/>
                <w:sz w:val="20"/>
                <w:szCs w:val="20"/>
              </w:rPr>
              <w:t>Hub</w:t>
            </w:r>
          </w:p>
        </w:tc>
        <w:tc>
          <w:tcPr>
            <w:tcW w:w="315" w:type="pct"/>
            <w:shd w:val="clear" w:color="auto" w:fill="FFFFFF"/>
          </w:tcPr>
          <w:p w14:paraId="1D1C5C89" w14:textId="56D8A7E9" w:rsidR="00E070AE" w:rsidRPr="00646F4A" w:rsidRDefault="00E070AE" w:rsidP="00DD2A14">
            <w:pPr>
              <w:spacing w:before="40"/>
              <w:jc w:val="center"/>
              <w:rPr>
                <w:rFonts w:cs="Arial"/>
                <w:bCs/>
                <w:sz w:val="20"/>
                <w:szCs w:val="20"/>
              </w:rPr>
            </w:pPr>
            <w:r w:rsidRPr="00646F4A">
              <w:rPr>
                <w:rFonts w:cs="Arial"/>
                <w:bCs/>
                <w:sz w:val="20"/>
                <w:szCs w:val="20"/>
              </w:rPr>
              <w:t>H</w:t>
            </w:r>
          </w:p>
        </w:tc>
        <w:tc>
          <w:tcPr>
            <w:tcW w:w="315" w:type="pct"/>
            <w:shd w:val="clear" w:color="auto" w:fill="FFFFFF"/>
          </w:tcPr>
          <w:p w14:paraId="6416BD59" w14:textId="56DCEBE7" w:rsidR="00E070AE" w:rsidRPr="00646F4A" w:rsidRDefault="00E070AE" w:rsidP="00DD2A14">
            <w:pPr>
              <w:spacing w:before="40"/>
              <w:jc w:val="center"/>
              <w:rPr>
                <w:rFonts w:cs="Arial"/>
                <w:bCs/>
                <w:sz w:val="20"/>
                <w:szCs w:val="20"/>
              </w:rPr>
            </w:pPr>
            <w:r w:rsidRPr="00646F4A">
              <w:rPr>
                <w:rFonts w:cs="Arial"/>
                <w:bCs/>
                <w:sz w:val="20"/>
                <w:szCs w:val="20"/>
              </w:rPr>
              <w:t>M</w:t>
            </w:r>
          </w:p>
        </w:tc>
        <w:tc>
          <w:tcPr>
            <w:tcW w:w="247" w:type="pct"/>
            <w:shd w:val="clear" w:color="auto" w:fill="FFFFFF"/>
          </w:tcPr>
          <w:p w14:paraId="576AE768" w14:textId="28C944DE" w:rsidR="00E070AE" w:rsidRPr="00646F4A" w:rsidRDefault="00E070AE" w:rsidP="00DD2A14">
            <w:pPr>
              <w:spacing w:before="40"/>
              <w:jc w:val="center"/>
              <w:rPr>
                <w:rFonts w:cs="Arial"/>
                <w:bCs/>
                <w:sz w:val="20"/>
                <w:szCs w:val="20"/>
              </w:rPr>
            </w:pPr>
            <w:r w:rsidRPr="00646F4A">
              <w:rPr>
                <w:rFonts w:cs="Arial"/>
                <w:bCs/>
                <w:sz w:val="20"/>
                <w:szCs w:val="20"/>
              </w:rPr>
              <w:t>H</w:t>
            </w:r>
          </w:p>
        </w:tc>
        <w:tc>
          <w:tcPr>
            <w:tcW w:w="245" w:type="pct"/>
            <w:vMerge w:val="restart"/>
            <w:shd w:val="clear" w:color="auto" w:fill="FFFFFF"/>
          </w:tcPr>
          <w:p w14:paraId="3F420A15" w14:textId="340F72BB" w:rsidR="00E070AE" w:rsidRPr="00646F4A" w:rsidRDefault="00E070AE" w:rsidP="00DD2A14">
            <w:pPr>
              <w:spacing w:before="40"/>
              <w:jc w:val="center"/>
              <w:rPr>
                <w:rFonts w:cs="Arial"/>
                <w:bCs/>
                <w:sz w:val="20"/>
                <w:szCs w:val="20"/>
              </w:rPr>
            </w:pPr>
            <w:r w:rsidRPr="00646F4A">
              <w:rPr>
                <w:rFonts w:cs="Arial"/>
                <w:bCs/>
                <w:sz w:val="20"/>
                <w:szCs w:val="20"/>
              </w:rPr>
              <w:t>Protect</w:t>
            </w:r>
          </w:p>
          <w:p w14:paraId="6D103005" w14:textId="77777777" w:rsidR="00E070AE" w:rsidRPr="00646F4A" w:rsidRDefault="00E070AE" w:rsidP="00DD2A14">
            <w:pPr>
              <w:spacing w:before="40"/>
              <w:jc w:val="center"/>
              <w:rPr>
                <w:rFonts w:cs="Arial"/>
                <w:bCs/>
                <w:sz w:val="20"/>
                <w:szCs w:val="20"/>
              </w:rPr>
            </w:pPr>
            <w:r w:rsidRPr="00646F4A">
              <w:rPr>
                <w:rFonts w:cs="Arial"/>
                <w:bCs/>
                <w:sz w:val="20"/>
                <w:szCs w:val="20"/>
              </w:rPr>
              <w:t>Enhance</w:t>
            </w:r>
          </w:p>
          <w:p w14:paraId="3B3C6616" w14:textId="68FD8D28" w:rsidR="00E070AE" w:rsidRPr="00646F4A" w:rsidRDefault="00E070AE" w:rsidP="00DD2A14">
            <w:pPr>
              <w:spacing w:before="40"/>
              <w:jc w:val="center"/>
              <w:rPr>
                <w:rFonts w:cs="Arial"/>
                <w:bCs/>
                <w:sz w:val="20"/>
                <w:szCs w:val="20"/>
              </w:rPr>
            </w:pPr>
            <w:r w:rsidRPr="00646F4A">
              <w:rPr>
                <w:rFonts w:cs="Arial"/>
                <w:bCs/>
                <w:sz w:val="20"/>
                <w:szCs w:val="20"/>
              </w:rPr>
              <w:t>Provide</w:t>
            </w:r>
          </w:p>
        </w:tc>
      </w:tr>
      <w:tr w:rsidR="00646F4A" w:rsidRPr="00646F4A" w14:paraId="558082C5" w14:textId="77777777" w:rsidTr="00544BAF">
        <w:trPr>
          <w:cantSplit/>
          <w:trHeight w:val="470"/>
        </w:trPr>
        <w:tc>
          <w:tcPr>
            <w:tcW w:w="142" w:type="pct"/>
            <w:vMerge/>
            <w:tcBorders>
              <w:left w:val="single" w:sz="4" w:space="0" w:color="auto"/>
              <w:right w:val="single" w:sz="4" w:space="0" w:color="auto"/>
            </w:tcBorders>
            <w:shd w:val="clear" w:color="auto" w:fill="FFFFFF"/>
          </w:tcPr>
          <w:p w14:paraId="05FCC743" w14:textId="77777777" w:rsidR="00DD2A14" w:rsidRPr="00646F4A" w:rsidRDefault="00DD2A14" w:rsidP="00DD2A14">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4D750D3C" w14:textId="77777777" w:rsidR="00DD2A14" w:rsidRPr="00646F4A" w:rsidRDefault="00DD2A14" w:rsidP="00DD2A14">
            <w:pPr>
              <w:spacing w:before="40"/>
              <w:jc w:val="left"/>
              <w:rPr>
                <w:rFonts w:cs="Arial"/>
                <w:sz w:val="20"/>
                <w:szCs w:val="20"/>
              </w:rPr>
            </w:pPr>
          </w:p>
        </w:tc>
        <w:tc>
          <w:tcPr>
            <w:tcW w:w="309" w:type="pct"/>
            <w:vMerge/>
          </w:tcPr>
          <w:p w14:paraId="1E89A3F8" w14:textId="77777777" w:rsidR="00DD2A14" w:rsidRPr="00646F4A" w:rsidRDefault="00DD2A14" w:rsidP="00DD2A14">
            <w:pPr>
              <w:spacing w:before="40"/>
              <w:jc w:val="center"/>
              <w:rPr>
                <w:rFonts w:cs="Arial"/>
                <w:sz w:val="20"/>
                <w:szCs w:val="20"/>
              </w:rPr>
            </w:pPr>
          </w:p>
        </w:tc>
        <w:tc>
          <w:tcPr>
            <w:tcW w:w="337" w:type="pct"/>
            <w:vMerge w:val="restart"/>
            <w:shd w:val="clear" w:color="auto" w:fill="auto"/>
          </w:tcPr>
          <w:p w14:paraId="21642D86" w14:textId="4A6970D2" w:rsidR="00DD2A14" w:rsidRPr="00646F4A" w:rsidRDefault="00DD2A14" w:rsidP="00DD2A14">
            <w:pPr>
              <w:spacing w:before="40"/>
              <w:jc w:val="center"/>
              <w:rPr>
                <w:rFonts w:cs="Arial"/>
                <w:sz w:val="20"/>
                <w:szCs w:val="20"/>
              </w:rPr>
            </w:pPr>
            <w:r w:rsidRPr="00646F4A">
              <w:rPr>
                <w:rFonts w:cs="Arial"/>
                <w:sz w:val="20"/>
                <w:szCs w:val="20"/>
              </w:rPr>
              <w:t>3G</w:t>
            </w:r>
          </w:p>
        </w:tc>
        <w:tc>
          <w:tcPr>
            <w:tcW w:w="350" w:type="pct"/>
            <w:vMerge/>
            <w:shd w:val="clear" w:color="auto" w:fill="auto"/>
          </w:tcPr>
          <w:p w14:paraId="1B332BA6" w14:textId="77777777" w:rsidR="00DD2A14" w:rsidRPr="00646F4A" w:rsidRDefault="00DD2A14" w:rsidP="00DD2A14">
            <w:pPr>
              <w:spacing w:before="40"/>
              <w:jc w:val="center"/>
              <w:rPr>
                <w:rFonts w:cs="Arial"/>
                <w:bCs/>
                <w:sz w:val="20"/>
                <w:szCs w:val="20"/>
              </w:rPr>
            </w:pPr>
          </w:p>
        </w:tc>
        <w:tc>
          <w:tcPr>
            <w:tcW w:w="758" w:type="pct"/>
            <w:vMerge w:val="restart"/>
            <w:shd w:val="clear" w:color="auto" w:fill="auto"/>
          </w:tcPr>
          <w:p w14:paraId="151E3B1A" w14:textId="6F5B43F9" w:rsidR="00DD2A14" w:rsidRPr="00646F4A" w:rsidRDefault="00DD2A14" w:rsidP="00DD2A14">
            <w:pPr>
              <w:spacing w:before="40"/>
              <w:jc w:val="left"/>
              <w:rPr>
                <w:rFonts w:cs="Arial"/>
                <w:bCs/>
                <w:sz w:val="20"/>
                <w:szCs w:val="20"/>
              </w:rPr>
            </w:pPr>
            <w:r w:rsidRPr="00646F4A">
              <w:rPr>
                <w:rFonts w:cs="Arial"/>
                <w:bCs/>
                <w:sz w:val="20"/>
                <w:szCs w:val="20"/>
              </w:rPr>
              <w:t xml:space="preserve">A proposal exists for the creation of a full size pitch. </w:t>
            </w:r>
          </w:p>
        </w:tc>
        <w:tc>
          <w:tcPr>
            <w:tcW w:w="808" w:type="pct"/>
            <w:shd w:val="clear" w:color="auto" w:fill="auto"/>
          </w:tcPr>
          <w:p w14:paraId="43CE05F9" w14:textId="4FC8BE13" w:rsidR="00DD2A14" w:rsidRPr="00646F4A" w:rsidRDefault="00DD2A14" w:rsidP="00DD2A14">
            <w:pPr>
              <w:spacing w:before="40"/>
              <w:jc w:val="left"/>
              <w:rPr>
                <w:rFonts w:cs="Arial"/>
                <w:bCs/>
                <w:sz w:val="20"/>
                <w:szCs w:val="20"/>
              </w:rPr>
            </w:pPr>
            <w:r w:rsidRPr="00646F4A">
              <w:rPr>
                <w:rFonts w:cs="Arial"/>
                <w:bCs/>
                <w:sz w:val="20"/>
                <w:szCs w:val="20"/>
              </w:rPr>
              <w:t>Support aspirations given local shortfall of provision.</w:t>
            </w:r>
          </w:p>
        </w:tc>
        <w:tc>
          <w:tcPr>
            <w:tcW w:w="310" w:type="pct"/>
            <w:vMerge w:val="restart"/>
            <w:shd w:val="clear" w:color="auto" w:fill="auto"/>
          </w:tcPr>
          <w:p w14:paraId="3736B8C8" w14:textId="77777777" w:rsidR="00DD2A14" w:rsidRPr="00646F4A" w:rsidRDefault="00DD2A14" w:rsidP="00DD2A14">
            <w:pPr>
              <w:spacing w:before="40"/>
              <w:jc w:val="center"/>
              <w:rPr>
                <w:rFonts w:cs="Arial"/>
                <w:bCs/>
                <w:sz w:val="20"/>
                <w:szCs w:val="20"/>
              </w:rPr>
            </w:pPr>
            <w:r w:rsidRPr="00646F4A">
              <w:rPr>
                <w:rFonts w:cs="Arial"/>
                <w:bCs/>
                <w:sz w:val="20"/>
                <w:szCs w:val="20"/>
              </w:rPr>
              <w:t>FF</w:t>
            </w:r>
          </w:p>
          <w:p w14:paraId="51C7FDC5" w14:textId="495BB25D" w:rsidR="00DD2A14" w:rsidRPr="00646F4A" w:rsidRDefault="00DD2A14" w:rsidP="00DD2A14">
            <w:pPr>
              <w:spacing w:before="40"/>
              <w:jc w:val="center"/>
              <w:rPr>
                <w:rFonts w:cs="Arial"/>
                <w:bCs/>
                <w:sz w:val="20"/>
                <w:szCs w:val="20"/>
              </w:rPr>
            </w:pPr>
            <w:r w:rsidRPr="00646F4A">
              <w:rPr>
                <w:rFonts w:cs="Arial"/>
                <w:bCs/>
                <w:sz w:val="20"/>
                <w:szCs w:val="20"/>
              </w:rPr>
              <w:lastRenderedPageBreak/>
              <w:t>FA</w:t>
            </w:r>
          </w:p>
        </w:tc>
        <w:tc>
          <w:tcPr>
            <w:tcW w:w="324" w:type="pct"/>
            <w:vMerge/>
            <w:shd w:val="clear" w:color="auto" w:fill="FFFFFF"/>
          </w:tcPr>
          <w:p w14:paraId="005F4005" w14:textId="77777777" w:rsidR="00DD2A14" w:rsidRPr="00646F4A" w:rsidRDefault="00DD2A14" w:rsidP="00DD2A14">
            <w:pPr>
              <w:spacing w:before="40"/>
              <w:jc w:val="center"/>
              <w:rPr>
                <w:rFonts w:cs="Arial"/>
                <w:bCs/>
                <w:sz w:val="20"/>
                <w:szCs w:val="20"/>
              </w:rPr>
            </w:pPr>
          </w:p>
        </w:tc>
        <w:tc>
          <w:tcPr>
            <w:tcW w:w="315" w:type="pct"/>
            <w:shd w:val="clear" w:color="auto" w:fill="FFFFFF"/>
          </w:tcPr>
          <w:p w14:paraId="61279DF0" w14:textId="080047E7" w:rsidR="00DD2A14" w:rsidRPr="00646F4A" w:rsidRDefault="00DD2A14" w:rsidP="00DD2A14">
            <w:pPr>
              <w:spacing w:before="40"/>
              <w:jc w:val="center"/>
              <w:rPr>
                <w:rFonts w:cs="Arial"/>
                <w:bCs/>
                <w:sz w:val="20"/>
                <w:szCs w:val="20"/>
              </w:rPr>
            </w:pPr>
            <w:r w:rsidRPr="00646F4A">
              <w:rPr>
                <w:rFonts w:cs="Arial"/>
                <w:bCs/>
                <w:sz w:val="20"/>
                <w:szCs w:val="20"/>
              </w:rPr>
              <w:t>H</w:t>
            </w:r>
          </w:p>
        </w:tc>
        <w:tc>
          <w:tcPr>
            <w:tcW w:w="315" w:type="pct"/>
            <w:shd w:val="clear" w:color="auto" w:fill="FFFFFF"/>
          </w:tcPr>
          <w:p w14:paraId="47E2DAC7" w14:textId="2A901072" w:rsidR="00DD2A14" w:rsidRPr="00646F4A" w:rsidRDefault="00DD2A14" w:rsidP="00DD2A14">
            <w:pPr>
              <w:spacing w:before="40"/>
              <w:jc w:val="center"/>
              <w:rPr>
                <w:rFonts w:cs="Arial"/>
                <w:bCs/>
                <w:sz w:val="20"/>
                <w:szCs w:val="20"/>
              </w:rPr>
            </w:pPr>
            <w:r w:rsidRPr="00646F4A">
              <w:rPr>
                <w:rFonts w:cs="Arial"/>
                <w:bCs/>
                <w:sz w:val="20"/>
                <w:szCs w:val="20"/>
              </w:rPr>
              <w:t>S</w:t>
            </w:r>
          </w:p>
        </w:tc>
        <w:tc>
          <w:tcPr>
            <w:tcW w:w="247" w:type="pct"/>
            <w:shd w:val="clear" w:color="auto" w:fill="FFFFFF"/>
          </w:tcPr>
          <w:p w14:paraId="64EFDD4E" w14:textId="453F706B" w:rsidR="00DD2A14" w:rsidRPr="00646F4A" w:rsidRDefault="00DD2A14" w:rsidP="00DD2A14">
            <w:pPr>
              <w:spacing w:before="40"/>
              <w:jc w:val="center"/>
              <w:rPr>
                <w:rFonts w:cs="Arial"/>
                <w:bCs/>
                <w:sz w:val="20"/>
                <w:szCs w:val="20"/>
              </w:rPr>
            </w:pPr>
            <w:r w:rsidRPr="00646F4A">
              <w:rPr>
                <w:rFonts w:cs="Arial"/>
                <w:bCs/>
                <w:sz w:val="20"/>
                <w:szCs w:val="20"/>
              </w:rPr>
              <w:t>H</w:t>
            </w:r>
          </w:p>
        </w:tc>
        <w:tc>
          <w:tcPr>
            <w:tcW w:w="245" w:type="pct"/>
            <w:vMerge/>
            <w:shd w:val="clear" w:color="auto" w:fill="FFFFFF"/>
          </w:tcPr>
          <w:p w14:paraId="6109F172" w14:textId="77777777" w:rsidR="00DD2A14" w:rsidRPr="00646F4A" w:rsidRDefault="00DD2A14" w:rsidP="00DD2A14">
            <w:pPr>
              <w:spacing w:before="40"/>
              <w:jc w:val="center"/>
              <w:rPr>
                <w:rFonts w:cs="Arial"/>
                <w:bCs/>
                <w:sz w:val="20"/>
                <w:szCs w:val="20"/>
              </w:rPr>
            </w:pPr>
          </w:p>
        </w:tc>
      </w:tr>
      <w:tr w:rsidR="00646F4A" w:rsidRPr="00646F4A" w14:paraId="57563721" w14:textId="77777777" w:rsidTr="00544BAF">
        <w:trPr>
          <w:cantSplit/>
          <w:trHeight w:val="975"/>
        </w:trPr>
        <w:tc>
          <w:tcPr>
            <w:tcW w:w="142" w:type="pct"/>
            <w:vMerge/>
            <w:tcBorders>
              <w:left w:val="single" w:sz="4" w:space="0" w:color="auto"/>
              <w:right w:val="single" w:sz="4" w:space="0" w:color="auto"/>
            </w:tcBorders>
            <w:shd w:val="clear" w:color="auto" w:fill="FFFFFF"/>
          </w:tcPr>
          <w:p w14:paraId="13F07016" w14:textId="77777777" w:rsidR="00DD2A14" w:rsidRPr="00646F4A" w:rsidRDefault="00DD2A14" w:rsidP="00DD2A14">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0A08C3C8" w14:textId="77777777" w:rsidR="00DD2A14" w:rsidRPr="00646F4A" w:rsidRDefault="00DD2A14" w:rsidP="00DD2A14">
            <w:pPr>
              <w:spacing w:before="40"/>
              <w:jc w:val="left"/>
              <w:rPr>
                <w:rFonts w:cs="Arial"/>
                <w:sz w:val="20"/>
                <w:szCs w:val="20"/>
              </w:rPr>
            </w:pPr>
          </w:p>
        </w:tc>
        <w:tc>
          <w:tcPr>
            <w:tcW w:w="309" w:type="pct"/>
            <w:vMerge/>
          </w:tcPr>
          <w:p w14:paraId="0D4B743A" w14:textId="77777777" w:rsidR="00DD2A14" w:rsidRPr="00646F4A" w:rsidRDefault="00DD2A14" w:rsidP="00DD2A14">
            <w:pPr>
              <w:spacing w:before="40"/>
              <w:jc w:val="center"/>
              <w:rPr>
                <w:rFonts w:cs="Arial"/>
                <w:sz w:val="20"/>
                <w:szCs w:val="20"/>
              </w:rPr>
            </w:pPr>
          </w:p>
        </w:tc>
        <w:tc>
          <w:tcPr>
            <w:tcW w:w="337" w:type="pct"/>
            <w:vMerge/>
            <w:shd w:val="clear" w:color="auto" w:fill="auto"/>
          </w:tcPr>
          <w:p w14:paraId="22B67AC3" w14:textId="77777777" w:rsidR="00DD2A14" w:rsidRPr="00646F4A" w:rsidRDefault="00DD2A14" w:rsidP="00DD2A14">
            <w:pPr>
              <w:spacing w:before="40"/>
              <w:jc w:val="center"/>
              <w:rPr>
                <w:rFonts w:cs="Arial"/>
                <w:sz w:val="20"/>
                <w:szCs w:val="20"/>
              </w:rPr>
            </w:pPr>
          </w:p>
        </w:tc>
        <w:tc>
          <w:tcPr>
            <w:tcW w:w="350" w:type="pct"/>
            <w:vMerge/>
            <w:shd w:val="clear" w:color="auto" w:fill="auto"/>
          </w:tcPr>
          <w:p w14:paraId="4D904C54" w14:textId="77777777" w:rsidR="00DD2A14" w:rsidRPr="00646F4A" w:rsidRDefault="00DD2A14" w:rsidP="00DD2A14">
            <w:pPr>
              <w:spacing w:before="40"/>
              <w:jc w:val="center"/>
              <w:rPr>
                <w:rFonts w:cs="Arial"/>
                <w:bCs/>
                <w:sz w:val="20"/>
                <w:szCs w:val="20"/>
              </w:rPr>
            </w:pPr>
          </w:p>
        </w:tc>
        <w:tc>
          <w:tcPr>
            <w:tcW w:w="758" w:type="pct"/>
            <w:vMerge/>
            <w:shd w:val="clear" w:color="auto" w:fill="auto"/>
          </w:tcPr>
          <w:p w14:paraId="33CD02EA" w14:textId="77777777" w:rsidR="00DD2A14" w:rsidRPr="00646F4A" w:rsidRDefault="00DD2A14" w:rsidP="00DD2A14">
            <w:pPr>
              <w:spacing w:before="40"/>
              <w:jc w:val="left"/>
              <w:rPr>
                <w:rFonts w:cs="Arial"/>
                <w:bCs/>
                <w:sz w:val="20"/>
                <w:szCs w:val="20"/>
              </w:rPr>
            </w:pPr>
          </w:p>
        </w:tc>
        <w:tc>
          <w:tcPr>
            <w:tcW w:w="808" w:type="pct"/>
            <w:shd w:val="clear" w:color="auto" w:fill="auto"/>
          </w:tcPr>
          <w:p w14:paraId="5AF5A106" w14:textId="77777777" w:rsidR="00DD2A14" w:rsidRPr="00646F4A" w:rsidRDefault="00DD2A14" w:rsidP="00DD2A14">
            <w:pPr>
              <w:spacing w:before="40"/>
              <w:jc w:val="left"/>
              <w:rPr>
                <w:rFonts w:cs="Arial"/>
                <w:bCs/>
                <w:sz w:val="20"/>
                <w:szCs w:val="20"/>
              </w:rPr>
            </w:pPr>
            <w:r w:rsidRPr="00646F4A">
              <w:rPr>
                <w:rFonts w:cs="Arial"/>
                <w:bCs/>
                <w:sz w:val="20"/>
                <w:szCs w:val="20"/>
              </w:rPr>
              <w:t xml:space="preserve">Ensure ancillary facilities are sufficient to support 3G provision and make improvements where necessary. </w:t>
            </w:r>
          </w:p>
        </w:tc>
        <w:tc>
          <w:tcPr>
            <w:tcW w:w="310" w:type="pct"/>
            <w:vMerge/>
            <w:shd w:val="clear" w:color="auto" w:fill="auto"/>
          </w:tcPr>
          <w:p w14:paraId="1C2F511A" w14:textId="77777777" w:rsidR="00DD2A14" w:rsidRPr="00646F4A" w:rsidRDefault="00DD2A14" w:rsidP="00DD2A14">
            <w:pPr>
              <w:spacing w:before="40"/>
              <w:jc w:val="center"/>
              <w:rPr>
                <w:rFonts w:cs="Arial"/>
                <w:bCs/>
                <w:sz w:val="20"/>
                <w:szCs w:val="20"/>
              </w:rPr>
            </w:pPr>
          </w:p>
        </w:tc>
        <w:tc>
          <w:tcPr>
            <w:tcW w:w="324" w:type="pct"/>
            <w:vMerge/>
            <w:shd w:val="clear" w:color="auto" w:fill="FFFFFF"/>
          </w:tcPr>
          <w:p w14:paraId="5E4717D4" w14:textId="77777777" w:rsidR="00DD2A14" w:rsidRPr="00646F4A" w:rsidRDefault="00DD2A14" w:rsidP="00DD2A14">
            <w:pPr>
              <w:spacing w:before="40"/>
              <w:jc w:val="center"/>
              <w:rPr>
                <w:rFonts w:cs="Arial"/>
                <w:bCs/>
                <w:sz w:val="20"/>
                <w:szCs w:val="20"/>
              </w:rPr>
            </w:pPr>
          </w:p>
        </w:tc>
        <w:tc>
          <w:tcPr>
            <w:tcW w:w="315" w:type="pct"/>
            <w:shd w:val="clear" w:color="auto" w:fill="FFFFFF"/>
          </w:tcPr>
          <w:p w14:paraId="686A017F" w14:textId="1D70A892" w:rsidR="00DD2A14" w:rsidRPr="00646F4A" w:rsidRDefault="00DD2A14" w:rsidP="00DD2A14">
            <w:pPr>
              <w:spacing w:before="40"/>
              <w:jc w:val="center"/>
              <w:rPr>
                <w:rFonts w:cs="Arial"/>
                <w:bCs/>
                <w:sz w:val="20"/>
                <w:szCs w:val="20"/>
              </w:rPr>
            </w:pPr>
            <w:r w:rsidRPr="00646F4A">
              <w:rPr>
                <w:rFonts w:cs="Arial"/>
                <w:bCs/>
                <w:sz w:val="20"/>
                <w:szCs w:val="20"/>
              </w:rPr>
              <w:t>H</w:t>
            </w:r>
          </w:p>
        </w:tc>
        <w:tc>
          <w:tcPr>
            <w:tcW w:w="315" w:type="pct"/>
            <w:shd w:val="clear" w:color="auto" w:fill="FFFFFF"/>
          </w:tcPr>
          <w:p w14:paraId="45C84B0A" w14:textId="1954C7C4" w:rsidR="00DD2A14" w:rsidRPr="00646F4A" w:rsidRDefault="00DD2A14" w:rsidP="00DD2A14">
            <w:pPr>
              <w:spacing w:before="40"/>
              <w:jc w:val="center"/>
              <w:rPr>
                <w:rFonts w:cs="Arial"/>
                <w:bCs/>
                <w:sz w:val="20"/>
                <w:szCs w:val="20"/>
              </w:rPr>
            </w:pPr>
            <w:r w:rsidRPr="00646F4A">
              <w:rPr>
                <w:rFonts w:cs="Arial"/>
                <w:bCs/>
                <w:sz w:val="20"/>
                <w:szCs w:val="20"/>
              </w:rPr>
              <w:t>M</w:t>
            </w:r>
          </w:p>
        </w:tc>
        <w:tc>
          <w:tcPr>
            <w:tcW w:w="247" w:type="pct"/>
            <w:shd w:val="clear" w:color="auto" w:fill="FFFFFF"/>
          </w:tcPr>
          <w:p w14:paraId="2FF399AC" w14:textId="7F1EBEF1" w:rsidR="00DD2A14" w:rsidRPr="00646F4A" w:rsidRDefault="00DD2A14" w:rsidP="00DD2A14">
            <w:pPr>
              <w:spacing w:before="40"/>
              <w:jc w:val="center"/>
              <w:rPr>
                <w:rFonts w:cs="Arial"/>
                <w:bCs/>
                <w:sz w:val="20"/>
                <w:szCs w:val="20"/>
              </w:rPr>
            </w:pPr>
            <w:r w:rsidRPr="00646F4A">
              <w:rPr>
                <w:rFonts w:cs="Arial"/>
                <w:bCs/>
                <w:sz w:val="20"/>
                <w:szCs w:val="20"/>
              </w:rPr>
              <w:t>M</w:t>
            </w:r>
          </w:p>
        </w:tc>
        <w:tc>
          <w:tcPr>
            <w:tcW w:w="245" w:type="pct"/>
            <w:vMerge/>
            <w:shd w:val="clear" w:color="auto" w:fill="FFFFFF"/>
          </w:tcPr>
          <w:p w14:paraId="2F5B2990" w14:textId="77777777" w:rsidR="00DD2A14" w:rsidRPr="00646F4A" w:rsidRDefault="00DD2A14" w:rsidP="00DD2A14">
            <w:pPr>
              <w:spacing w:before="40"/>
              <w:jc w:val="center"/>
              <w:rPr>
                <w:rFonts w:cs="Arial"/>
                <w:bCs/>
                <w:sz w:val="20"/>
                <w:szCs w:val="20"/>
              </w:rPr>
            </w:pPr>
          </w:p>
        </w:tc>
      </w:tr>
      <w:tr w:rsidR="00646F4A" w:rsidRPr="00646F4A" w14:paraId="27A2D03A" w14:textId="77777777" w:rsidTr="00F772AF">
        <w:trPr>
          <w:cantSplit/>
          <w:trHeight w:val="679"/>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60796031" w14:textId="5D50AB87" w:rsidR="00DD2A14" w:rsidRPr="00646F4A" w:rsidRDefault="00DD2A14" w:rsidP="00DD2A14">
            <w:pPr>
              <w:spacing w:before="40"/>
              <w:jc w:val="center"/>
              <w:rPr>
                <w:rFonts w:cs="Arial"/>
                <w:sz w:val="20"/>
                <w:szCs w:val="20"/>
              </w:rPr>
            </w:pPr>
            <w:r w:rsidRPr="00646F4A">
              <w:rPr>
                <w:rFonts w:cs="Arial"/>
                <w:sz w:val="20"/>
                <w:szCs w:val="20"/>
              </w:rPr>
              <w:t>156</w:t>
            </w:r>
          </w:p>
        </w:tc>
        <w:tc>
          <w:tcPr>
            <w:tcW w:w="539" w:type="pct"/>
            <w:tcBorders>
              <w:top w:val="single" w:sz="4" w:space="0" w:color="auto"/>
              <w:left w:val="single" w:sz="4" w:space="0" w:color="auto"/>
              <w:bottom w:val="single" w:sz="4" w:space="0" w:color="auto"/>
              <w:right w:val="single" w:sz="4" w:space="0" w:color="auto"/>
            </w:tcBorders>
            <w:shd w:val="clear" w:color="auto" w:fill="FFFFFF"/>
          </w:tcPr>
          <w:p w14:paraId="2B6C13AA" w14:textId="7AD13348" w:rsidR="00DD2A14" w:rsidRPr="00646F4A" w:rsidRDefault="00DD2A14" w:rsidP="00DD2A14">
            <w:pPr>
              <w:spacing w:before="40"/>
              <w:jc w:val="left"/>
              <w:rPr>
                <w:rFonts w:cs="Arial"/>
                <w:sz w:val="20"/>
                <w:szCs w:val="20"/>
              </w:rPr>
            </w:pPr>
            <w:r w:rsidRPr="00646F4A">
              <w:rPr>
                <w:rFonts w:cs="Arial"/>
                <w:sz w:val="20"/>
                <w:szCs w:val="20"/>
              </w:rPr>
              <w:t>Allesley Hall Golf Course</w:t>
            </w:r>
          </w:p>
        </w:tc>
        <w:tc>
          <w:tcPr>
            <w:tcW w:w="309" w:type="pct"/>
          </w:tcPr>
          <w:p w14:paraId="6C3B2EC1" w14:textId="46A937CF" w:rsidR="00DD2A14" w:rsidRPr="00646F4A" w:rsidRDefault="00DD2A14" w:rsidP="00DD2A14">
            <w:pPr>
              <w:spacing w:before="40"/>
              <w:jc w:val="center"/>
              <w:rPr>
                <w:rFonts w:cs="Arial"/>
                <w:sz w:val="20"/>
                <w:szCs w:val="20"/>
              </w:rPr>
            </w:pPr>
            <w:r w:rsidRPr="00646F4A">
              <w:rPr>
                <w:rFonts w:cs="Arial"/>
                <w:sz w:val="20"/>
                <w:szCs w:val="20"/>
              </w:rPr>
              <w:t>CV5 9AD</w:t>
            </w:r>
          </w:p>
        </w:tc>
        <w:tc>
          <w:tcPr>
            <w:tcW w:w="337" w:type="pct"/>
            <w:shd w:val="clear" w:color="auto" w:fill="auto"/>
          </w:tcPr>
          <w:p w14:paraId="357DA5B0" w14:textId="67D8F982" w:rsidR="00DD2A14" w:rsidRPr="00646F4A" w:rsidRDefault="00DD2A14" w:rsidP="00DD2A14">
            <w:pPr>
              <w:spacing w:before="40"/>
              <w:jc w:val="center"/>
              <w:rPr>
                <w:rFonts w:cs="Arial"/>
                <w:sz w:val="20"/>
                <w:szCs w:val="20"/>
              </w:rPr>
            </w:pPr>
            <w:r w:rsidRPr="00646F4A">
              <w:rPr>
                <w:rFonts w:cs="Arial"/>
                <w:sz w:val="20"/>
                <w:szCs w:val="20"/>
              </w:rPr>
              <w:t>Golf</w:t>
            </w:r>
          </w:p>
        </w:tc>
        <w:tc>
          <w:tcPr>
            <w:tcW w:w="350" w:type="pct"/>
            <w:shd w:val="clear" w:color="auto" w:fill="auto"/>
          </w:tcPr>
          <w:p w14:paraId="304A2947" w14:textId="290B596A" w:rsidR="00DD2A14" w:rsidRPr="00646F4A" w:rsidRDefault="00DD2A14" w:rsidP="00DD2A14">
            <w:pPr>
              <w:spacing w:before="40"/>
              <w:jc w:val="center"/>
              <w:rPr>
                <w:rFonts w:cs="Arial"/>
                <w:bCs/>
                <w:sz w:val="20"/>
                <w:szCs w:val="20"/>
              </w:rPr>
            </w:pPr>
            <w:r w:rsidRPr="00646F4A">
              <w:rPr>
                <w:rFonts w:cs="Arial"/>
                <w:bCs/>
                <w:sz w:val="20"/>
                <w:szCs w:val="20"/>
              </w:rPr>
              <w:t>Council</w:t>
            </w:r>
          </w:p>
        </w:tc>
        <w:tc>
          <w:tcPr>
            <w:tcW w:w="758" w:type="pct"/>
            <w:shd w:val="clear" w:color="auto" w:fill="auto"/>
          </w:tcPr>
          <w:p w14:paraId="281E688E" w14:textId="79C65440" w:rsidR="00DD2A14" w:rsidRPr="00646F4A" w:rsidRDefault="00DD2A14" w:rsidP="00DD2A14">
            <w:pPr>
              <w:spacing w:before="40"/>
              <w:jc w:val="left"/>
              <w:rPr>
                <w:rFonts w:cs="Arial"/>
                <w:bCs/>
                <w:sz w:val="20"/>
                <w:szCs w:val="20"/>
              </w:rPr>
            </w:pPr>
            <w:r w:rsidRPr="00646F4A">
              <w:rPr>
                <w:rFonts w:cs="Arial"/>
                <w:bCs/>
                <w:sz w:val="20"/>
                <w:szCs w:val="20"/>
              </w:rPr>
              <w:t xml:space="preserve">An 18-hole pitch and putt course. </w:t>
            </w:r>
          </w:p>
        </w:tc>
        <w:tc>
          <w:tcPr>
            <w:tcW w:w="808" w:type="pct"/>
            <w:shd w:val="clear" w:color="auto" w:fill="auto"/>
          </w:tcPr>
          <w:p w14:paraId="319DC84F" w14:textId="5B702EFB" w:rsidR="00DD2A14" w:rsidRPr="00646F4A" w:rsidRDefault="00DD2A14" w:rsidP="00DD2A14">
            <w:pPr>
              <w:spacing w:before="40"/>
              <w:jc w:val="left"/>
              <w:rPr>
                <w:rFonts w:cs="Arial"/>
                <w:bCs/>
                <w:sz w:val="20"/>
                <w:szCs w:val="20"/>
              </w:rPr>
            </w:pPr>
            <w:r w:rsidRPr="00646F4A">
              <w:rPr>
                <w:rFonts w:cs="Arial"/>
                <w:bCs/>
                <w:sz w:val="20"/>
                <w:szCs w:val="20"/>
              </w:rPr>
              <w:t xml:space="preserve">Retain to meet a clear need in the golfing market, aimed more so towards beginners and recreational players. </w:t>
            </w:r>
          </w:p>
        </w:tc>
        <w:tc>
          <w:tcPr>
            <w:tcW w:w="310" w:type="pct"/>
            <w:shd w:val="clear" w:color="auto" w:fill="auto"/>
          </w:tcPr>
          <w:p w14:paraId="0D1A456F" w14:textId="562F9BDF" w:rsidR="00DD2A14" w:rsidRPr="00646F4A" w:rsidRDefault="00DD2A14" w:rsidP="00DD2A14">
            <w:pPr>
              <w:spacing w:before="40"/>
              <w:jc w:val="center"/>
              <w:rPr>
                <w:rFonts w:cs="Arial"/>
                <w:bCs/>
                <w:sz w:val="20"/>
                <w:szCs w:val="20"/>
              </w:rPr>
            </w:pPr>
            <w:r w:rsidRPr="00646F4A">
              <w:rPr>
                <w:rFonts w:cs="Arial"/>
                <w:bCs/>
                <w:sz w:val="20"/>
                <w:szCs w:val="20"/>
              </w:rPr>
              <w:t>England Golf</w:t>
            </w:r>
          </w:p>
        </w:tc>
        <w:tc>
          <w:tcPr>
            <w:tcW w:w="324" w:type="pct"/>
            <w:shd w:val="clear" w:color="auto" w:fill="FFFFFF"/>
          </w:tcPr>
          <w:p w14:paraId="43E678C8" w14:textId="4A72BB4E" w:rsidR="00DD2A14" w:rsidRPr="00646F4A" w:rsidRDefault="00DD2A14" w:rsidP="00DD2A14">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7BB4791A" w14:textId="2F0A465B" w:rsidR="00DD2A14" w:rsidRPr="00646F4A" w:rsidRDefault="00DD2A14" w:rsidP="00DD2A14">
            <w:pPr>
              <w:spacing w:before="40"/>
              <w:jc w:val="center"/>
              <w:rPr>
                <w:rFonts w:cs="Arial"/>
                <w:bCs/>
                <w:sz w:val="20"/>
                <w:szCs w:val="20"/>
              </w:rPr>
            </w:pPr>
            <w:r w:rsidRPr="00646F4A">
              <w:rPr>
                <w:rFonts w:cs="Arial"/>
                <w:bCs/>
                <w:sz w:val="20"/>
                <w:szCs w:val="20"/>
              </w:rPr>
              <w:t>M</w:t>
            </w:r>
          </w:p>
        </w:tc>
        <w:tc>
          <w:tcPr>
            <w:tcW w:w="315" w:type="pct"/>
            <w:shd w:val="clear" w:color="auto" w:fill="FFFFFF"/>
          </w:tcPr>
          <w:p w14:paraId="5596E297" w14:textId="4AA97CBB"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187F9658" w14:textId="1F9094B2"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shd w:val="clear" w:color="auto" w:fill="FFFFFF"/>
          </w:tcPr>
          <w:p w14:paraId="71B77F7D" w14:textId="3B202284" w:rsidR="00DD2A14" w:rsidRPr="00646F4A" w:rsidRDefault="00DD2A14" w:rsidP="00DD2A14">
            <w:pPr>
              <w:spacing w:before="40"/>
              <w:jc w:val="center"/>
              <w:rPr>
                <w:rFonts w:cs="Arial"/>
                <w:bCs/>
                <w:sz w:val="20"/>
                <w:szCs w:val="20"/>
              </w:rPr>
            </w:pPr>
            <w:r w:rsidRPr="00646F4A">
              <w:rPr>
                <w:rFonts w:cs="Arial"/>
                <w:bCs/>
                <w:sz w:val="20"/>
                <w:szCs w:val="20"/>
              </w:rPr>
              <w:t>Protect</w:t>
            </w:r>
          </w:p>
        </w:tc>
      </w:tr>
      <w:tr w:rsidR="00646F4A" w:rsidRPr="00646F4A" w14:paraId="7AE867C0" w14:textId="77777777" w:rsidTr="00F772AF">
        <w:trPr>
          <w:cantSplit/>
          <w:trHeight w:val="679"/>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26AAE1C0" w14:textId="6116C4C3" w:rsidR="00DD2A14" w:rsidRPr="00646F4A" w:rsidRDefault="00DD2A14" w:rsidP="00DD2A14">
            <w:pPr>
              <w:spacing w:before="40"/>
              <w:jc w:val="center"/>
              <w:rPr>
                <w:rFonts w:cs="Arial"/>
                <w:sz w:val="20"/>
                <w:szCs w:val="20"/>
              </w:rPr>
            </w:pPr>
            <w:r w:rsidRPr="00646F4A">
              <w:rPr>
                <w:rFonts w:cs="Arial"/>
                <w:sz w:val="20"/>
                <w:szCs w:val="20"/>
              </w:rPr>
              <w:t>159</w:t>
            </w:r>
          </w:p>
        </w:tc>
        <w:tc>
          <w:tcPr>
            <w:tcW w:w="539" w:type="pct"/>
            <w:tcBorders>
              <w:top w:val="single" w:sz="4" w:space="0" w:color="auto"/>
              <w:left w:val="single" w:sz="4" w:space="0" w:color="auto"/>
              <w:bottom w:val="single" w:sz="4" w:space="0" w:color="auto"/>
              <w:right w:val="single" w:sz="4" w:space="0" w:color="auto"/>
            </w:tcBorders>
            <w:shd w:val="clear" w:color="auto" w:fill="FFFFFF"/>
          </w:tcPr>
          <w:p w14:paraId="04A3479D" w14:textId="4187469B" w:rsidR="00DD2A14" w:rsidRPr="00646F4A" w:rsidRDefault="00DD2A14" w:rsidP="00DD2A14">
            <w:pPr>
              <w:spacing w:before="40"/>
              <w:jc w:val="left"/>
              <w:rPr>
                <w:rFonts w:cs="Arial"/>
                <w:sz w:val="20"/>
                <w:szCs w:val="20"/>
              </w:rPr>
            </w:pPr>
            <w:r w:rsidRPr="00646F4A">
              <w:rPr>
                <w:rFonts w:cs="Arial"/>
                <w:sz w:val="20"/>
                <w:szCs w:val="20"/>
              </w:rPr>
              <w:t>John Reay Golf Centre</w:t>
            </w:r>
          </w:p>
        </w:tc>
        <w:tc>
          <w:tcPr>
            <w:tcW w:w="309" w:type="pct"/>
          </w:tcPr>
          <w:p w14:paraId="06FF02BE" w14:textId="7DAC7302" w:rsidR="00DD2A14" w:rsidRPr="00646F4A" w:rsidRDefault="00DD2A14" w:rsidP="00DD2A14">
            <w:pPr>
              <w:spacing w:before="40"/>
              <w:jc w:val="center"/>
              <w:rPr>
                <w:rFonts w:cs="Arial"/>
                <w:sz w:val="20"/>
                <w:szCs w:val="20"/>
              </w:rPr>
            </w:pPr>
            <w:r w:rsidRPr="00646F4A">
              <w:rPr>
                <w:rFonts w:cs="Arial"/>
                <w:sz w:val="20"/>
                <w:szCs w:val="20"/>
                <w:lang w:eastAsia="en-GB"/>
              </w:rPr>
              <w:t>C</w:t>
            </w:r>
            <w:r w:rsidRPr="00646F4A">
              <w:rPr>
                <w:sz w:val="20"/>
                <w:szCs w:val="20"/>
                <w:lang w:eastAsia="en-GB"/>
              </w:rPr>
              <w:t>V7 8NJ</w:t>
            </w:r>
          </w:p>
        </w:tc>
        <w:tc>
          <w:tcPr>
            <w:tcW w:w="337" w:type="pct"/>
            <w:shd w:val="clear" w:color="auto" w:fill="auto"/>
          </w:tcPr>
          <w:p w14:paraId="0018E90D" w14:textId="4BD74772" w:rsidR="00DD2A14" w:rsidRPr="00646F4A" w:rsidRDefault="00DD2A14" w:rsidP="00DD2A14">
            <w:pPr>
              <w:spacing w:before="40"/>
              <w:jc w:val="center"/>
              <w:rPr>
                <w:rFonts w:cs="Arial"/>
                <w:sz w:val="20"/>
                <w:szCs w:val="20"/>
              </w:rPr>
            </w:pPr>
            <w:r w:rsidRPr="00646F4A">
              <w:rPr>
                <w:rFonts w:cs="Arial"/>
                <w:sz w:val="20"/>
                <w:szCs w:val="20"/>
              </w:rPr>
              <w:t>Golf</w:t>
            </w:r>
          </w:p>
        </w:tc>
        <w:tc>
          <w:tcPr>
            <w:tcW w:w="350" w:type="pct"/>
            <w:shd w:val="clear" w:color="auto" w:fill="auto"/>
          </w:tcPr>
          <w:p w14:paraId="56B149C6" w14:textId="25B21643" w:rsidR="00DD2A14" w:rsidRPr="00646F4A" w:rsidRDefault="00DD2A14" w:rsidP="00DD2A14">
            <w:pPr>
              <w:spacing w:before="40"/>
              <w:jc w:val="center"/>
              <w:rPr>
                <w:rFonts w:cs="Arial"/>
                <w:bCs/>
                <w:sz w:val="20"/>
                <w:szCs w:val="20"/>
              </w:rPr>
            </w:pPr>
            <w:r w:rsidRPr="00646F4A">
              <w:rPr>
                <w:rFonts w:cs="Arial"/>
                <w:bCs/>
                <w:sz w:val="20"/>
                <w:szCs w:val="20"/>
              </w:rPr>
              <w:t xml:space="preserve">Private </w:t>
            </w:r>
          </w:p>
        </w:tc>
        <w:tc>
          <w:tcPr>
            <w:tcW w:w="758" w:type="pct"/>
            <w:shd w:val="clear" w:color="auto" w:fill="auto"/>
          </w:tcPr>
          <w:p w14:paraId="6A6817A8" w14:textId="3C9E7C4B" w:rsidR="00DD2A14" w:rsidRPr="00646F4A" w:rsidRDefault="00DD2A14" w:rsidP="00DD2A14">
            <w:pPr>
              <w:spacing w:before="40"/>
              <w:jc w:val="left"/>
              <w:rPr>
                <w:rFonts w:cs="Arial"/>
                <w:bCs/>
                <w:sz w:val="20"/>
                <w:szCs w:val="20"/>
              </w:rPr>
            </w:pPr>
            <w:r w:rsidRPr="00646F4A">
              <w:rPr>
                <w:rFonts w:cs="Arial"/>
                <w:bCs/>
                <w:sz w:val="20"/>
                <w:szCs w:val="20"/>
              </w:rPr>
              <w:t xml:space="preserve">A standalone driving range with 30-bays. </w:t>
            </w:r>
          </w:p>
        </w:tc>
        <w:tc>
          <w:tcPr>
            <w:tcW w:w="808" w:type="pct"/>
            <w:shd w:val="clear" w:color="auto" w:fill="auto"/>
          </w:tcPr>
          <w:p w14:paraId="366070A2" w14:textId="35897713" w:rsidR="00DD2A14" w:rsidRPr="00646F4A" w:rsidRDefault="00DD2A14" w:rsidP="00DD2A14">
            <w:pPr>
              <w:spacing w:before="40"/>
              <w:jc w:val="left"/>
              <w:rPr>
                <w:rFonts w:cs="Arial"/>
                <w:bCs/>
                <w:sz w:val="20"/>
                <w:szCs w:val="20"/>
              </w:rPr>
            </w:pPr>
            <w:r w:rsidRPr="00646F4A">
              <w:rPr>
                <w:rFonts w:cs="Arial"/>
                <w:bCs/>
                <w:sz w:val="20"/>
                <w:szCs w:val="20"/>
              </w:rPr>
              <w:t>Retain to meet a clear need in the golfing market given that it is the sole standalone driving range.</w:t>
            </w:r>
          </w:p>
        </w:tc>
        <w:tc>
          <w:tcPr>
            <w:tcW w:w="310" w:type="pct"/>
            <w:shd w:val="clear" w:color="auto" w:fill="auto"/>
          </w:tcPr>
          <w:p w14:paraId="2CCDC035" w14:textId="3E5A80CF" w:rsidR="00DD2A14" w:rsidRPr="00646F4A" w:rsidRDefault="00DD2A14" w:rsidP="00DD2A14">
            <w:pPr>
              <w:spacing w:before="40"/>
              <w:jc w:val="center"/>
              <w:rPr>
                <w:rFonts w:cs="Arial"/>
                <w:bCs/>
                <w:sz w:val="20"/>
                <w:szCs w:val="20"/>
              </w:rPr>
            </w:pPr>
            <w:r w:rsidRPr="00646F4A">
              <w:rPr>
                <w:rFonts w:cs="Arial"/>
                <w:bCs/>
                <w:sz w:val="20"/>
                <w:szCs w:val="20"/>
              </w:rPr>
              <w:t>England Golf</w:t>
            </w:r>
          </w:p>
        </w:tc>
        <w:tc>
          <w:tcPr>
            <w:tcW w:w="324" w:type="pct"/>
            <w:shd w:val="clear" w:color="auto" w:fill="FFFFFF"/>
          </w:tcPr>
          <w:p w14:paraId="6C53846C" w14:textId="310C634F" w:rsidR="00DD2A14" w:rsidRPr="00646F4A" w:rsidRDefault="00DD2A14" w:rsidP="00DD2A14">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5B0C14E6" w14:textId="434AACEF" w:rsidR="00DD2A14" w:rsidRPr="00646F4A" w:rsidRDefault="00DD2A14" w:rsidP="00DD2A14">
            <w:pPr>
              <w:spacing w:before="40"/>
              <w:jc w:val="center"/>
              <w:rPr>
                <w:rFonts w:cs="Arial"/>
                <w:bCs/>
                <w:sz w:val="20"/>
                <w:szCs w:val="20"/>
              </w:rPr>
            </w:pPr>
            <w:r w:rsidRPr="00646F4A">
              <w:rPr>
                <w:rFonts w:cs="Arial"/>
                <w:bCs/>
                <w:sz w:val="20"/>
                <w:szCs w:val="20"/>
              </w:rPr>
              <w:t>M</w:t>
            </w:r>
          </w:p>
        </w:tc>
        <w:tc>
          <w:tcPr>
            <w:tcW w:w="315" w:type="pct"/>
            <w:shd w:val="clear" w:color="auto" w:fill="FFFFFF"/>
          </w:tcPr>
          <w:p w14:paraId="798AAA85" w14:textId="22D9217F"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57BCB0E4" w14:textId="7EE6C25A"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shd w:val="clear" w:color="auto" w:fill="FFFFFF"/>
          </w:tcPr>
          <w:p w14:paraId="7CDB0F57" w14:textId="75BADFE4" w:rsidR="00DD2A14" w:rsidRPr="00646F4A" w:rsidRDefault="00DD2A14" w:rsidP="00DD2A14">
            <w:pPr>
              <w:spacing w:before="40"/>
              <w:jc w:val="center"/>
              <w:rPr>
                <w:rFonts w:cs="Arial"/>
                <w:bCs/>
                <w:sz w:val="20"/>
                <w:szCs w:val="20"/>
              </w:rPr>
            </w:pPr>
            <w:r w:rsidRPr="00646F4A">
              <w:rPr>
                <w:rFonts w:cs="Arial"/>
                <w:bCs/>
                <w:sz w:val="20"/>
                <w:szCs w:val="20"/>
              </w:rPr>
              <w:t>Protect</w:t>
            </w:r>
          </w:p>
        </w:tc>
      </w:tr>
      <w:tr w:rsidR="00646F4A" w:rsidRPr="00646F4A" w14:paraId="1CE3C632" w14:textId="77777777" w:rsidTr="00F772AF">
        <w:trPr>
          <w:cantSplit/>
          <w:trHeight w:val="679"/>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75DDCB75" w14:textId="099A1118" w:rsidR="00DD2A14" w:rsidRPr="00646F4A" w:rsidRDefault="00DD2A14" w:rsidP="00DD2A14">
            <w:pPr>
              <w:spacing w:before="40"/>
              <w:jc w:val="center"/>
              <w:rPr>
                <w:rFonts w:cs="Arial"/>
                <w:sz w:val="20"/>
                <w:szCs w:val="20"/>
              </w:rPr>
            </w:pPr>
            <w:r w:rsidRPr="00646F4A">
              <w:rPr>
                <w:rFonts w:cs="Arial"/>
                <w:sz w:val="20"/>
                <w:szCs w:val="20"/>
              </w:rPr>
              <w:t>160</w:t>
            </w:r>
          </w:p>
        </w:tc>
        <w:tc>
          <w:tcPr>
            <w:tcW w:w="539" w:type="pct"/>
            <w:tcBorders>
              <w:top w:val="single" w:sz="4" w:space="0" w:color="auto"/>
              <w:left w:val="single" w:sz="4" w:space="0" w:color="auto"/>
              <w:bottom w:val="single" w:sz="4" w:space="0" w:color="auto"/>
              <w:right w:val="single" w:sz="4" w:space="0" w:color="auto"/>
            </w:tcBorders>
            <w:shd w:val="clear" w:color="auto" w:fill="FFFFFF"/>
          </w:tcPr>
          <w:p w14:paraId="58D33187" w14:textId="62231614" w:rsidR="00DD2A14" w:rsidRPr="00646F4A" w:rsidRDefault="00DD2A14" w:rsidP="00DD2A14">
            <w:pPr>
              <w:spacing w:before="40"/>
              <w:jc w:val="left"/>
              <w:rPr>
                <w:rFonts w:cs="Arial"/>
                <w:sz w:val="20"/>
                <w:szCs w:val="20"/>
              </w:rPr>
            </w:pPr>
            <w:r w:rsidRPr="00646F4A">
              <w:rPr>
                <w:rFonts w:cs="Arial"/>
                <w:sz w:val="20"/>
                <w:szCs w:val="20"/>
              </w:rPr>
              <w:t>Windmill Village Hotel &amp; Golf Club</w:t>
            </w:r>
          </w:p>
        </w:tc>
        <w:tc>
          <w:tcPr>
            <w:tcW w:w="309" w:type="pct"/>
          </w:tcPr>
          <w:p w14:paraId="391FE2C8" w14:textId="7712E4E3" w:rsidR="00DD2A14" w:rsidRPr="00646F4A" w:rsidRDefault="00DD2A14" w:rsidP="00DD2A14">
            <w:pPr>
              <w:spacing w:before="40"/>
              <w:jc w:val="center"/>
              <w:rPr>
                <w:rFonts w:cs="Arial"/>
                <w:sz w:val="20"/>
                <w:szCs w:val="20"/>
              </w:rPr>
            </w:pPr>
            <w:r w:rsidRPr="00646F4A">
              <w:rPr>
                <w:rFonts w:cs="Arial"/>
                <w:sz w:val="20"/>
                <w:szCs w:val="20"/>
                <w:lang w:eastAsia="en-GB"/>
              </w:rPr>
              <w:t>CV5 9AL</w:t>
            </w:r>
          </w:p>
        </w:tc>
        <w:tc>
          <w:tcPr>
            <w:tcW w:w="337" w:type="pct"/>
            <w:shd w:val="clear" w:color="auto" w:fill="auto"/>
          </w:tcPr>
          <w:p w14:paraId="174BEB39" w14:textId="0449686C" w:rsidR="00DD2A14" w:rsidRPr="00646F4A" w:rsidRDefault="00DD2A14" w:rsidP="00DD2A14">
            <w:pPr>
              <w:spacing w:before="40"/>
              <w:jc w:val="center"/>
              <w:rPr>
                <w:rFonts w:cs="Arial"/>
                <w:sz w:val="20"/>
                <w:szCs w:val="20"/>
              </w:rPr>
            </w:pPr>
            <w:r w:rsidRPr="00646F4A">
              <w:rPr>
                <w:rFonts w:cs="Arial"/>
                <w:sz w:val="20"/>
                <w:szCs w:val="20"/>
              </w:rPr>
              <w:t>Golf</w:t>
            </w:r>
          </w:p>
        </w:tc>
        <w:tc>
          <w:tcPr>
            <w:tcW w:w="350" w:type="pct"/>
            <w:shd w:val="clear" w:color="auto" w:fill="auto"/>
          </w:tcPr>
          <w:p w14:paraId="568BB802" w14:textId="5EDE7822" w:rsidR="00DD2A14" w:rsidRPr="00646F4A" w:rsidRDefault="00DD2A14" w:rsidP="00DD2A14">
            <w:pPr>
              <w:spacing w:before="40"/>
              <w:jc w:val="center"/>
              <w:rPr>
                <w:rFonts w:cs="Arial"/>
                <w:bCs/>
                <w:sz w:val="20"/>
                <w:szCs w:val="20"/>
              </w:rPr>
            </w:pPr>
            <w:r w:rsidRPr="00646F4A">
              <w:rPr>
                <w:rFonts w:cs="Arial"/>
                <w:bCs/>
                <w:sz w:val="20"/>
                <w:szCs w:val="20"/>
              </w:rPr>
              <w:t>Commercial</w:t>
            </w:r>
          </w:p>
        </w:tc>
        <w:tc>
          <w:tcPr>
            <w:tcW w:w="758" w:type="pct"/>
            <w:shd w:val="clear" w:color="auto" w:fill="auto"/>
          </w:tcPr>
          <w:p w14:paraId="491EF772" w14:textId="5DBE8524" w:rsidR="00DD2A14" w:rsidRPr="00646F4A" w:rsidRDefault="00DD2A14" w:rsidP="00DD2A14">
            <w:pPr>
              <w:spacing w:before="40"/>
              <w:jc w:val="left"/>
              <w:rPr>
                <w:rFonts w:cs="Arial"/>
                <w:bCs/>
                <w:sz w:val="20"/>
                <w:szCs w:val="20"/>
              </w:rPr>
            </w:pPr>
            <w:r w:rsidRPr="00646F4A">
              <w:rPr>
                <w:rFonts w:cs="Arial"/>
                <w:bCs/>
                <w:sz w:val="20"/>
                <w:szCs w:val="20"/>
              </w:rPr>
              <w:t xml:space="preserve">An 18-hole course that is subject to development proposals and potential loss. </w:t>
            </w:r>
          </w:p>
        </w:tc>
        <w:tc>
          <w:tcPr>
            <w:tcW w:w="808" w:type="pct"/>
            <w:shd w:val="clear" w:color="auto" w:fill="auto"/>
          </w:tcPr>
          <w:p w14:paraId="4407BEA2" w14:textId="3D131C08" w:rsidR="00DD2A14" w:rsidRPr="00646F4A" w:rsidRDefault="00DD2A14" w:rsidP="00DD2A14">
            <w:pPr>
              <w:spacing w:before="40"/>
              <w:jc w:val="left"/>
              <w:rPr>
                <w:rFonts w:cs="Arial"/>
                <w:bCs/>
                <w:sz w:val="20"/>
                <w:szCs w:val="20"/>
              </w:rPr>
            </w:pPr>
            <w:r w:rsidRPr="00646F4A">
              <w:rPr>
                <w:rFonts w:cs="Arial"/>
                <w:bCs/>
                <w:sz w:val="20"/>
                <w:szCs w:val="20"/>
              </w:rPr>
              <w:t>Ensure demand can be appropriately accommodated elsewhere should the proposals go ahead and seek appropriate mitigation to improve other golf provision within the locality (e.g., Brandon Wood Golf Course</w:t>
            </w:r>
            <w:r w:rsidR="007F0EF9" w:rsidRPr="00646F4A">
              <w:rPr>
                <w:rFonts w:cs="Arial"/>
                <w:bCs/>
                <w:sz w:val="20"/>
                <w:szCs w:val="20"/>
              </w:rPr>
              <w:t xml:space="preserve"> which has the potential to reopen</w:t>
            </w:r>
            <w:r w:rsidRPr="00646F4A">
              <w:rPr>
                <w:rFonts w:cs="Arial"/>
                <w:bCs/>
                <w:sz w:val="20"/>
                <w:szCs w:val="20"/>
              </w:rPr>
              <w:t xml:space="preserve">).  </w:t>
            </w:r>
          </w:p>
        </w:tc>
        <w:tc>
          <w:tcPr>
            <w:tcW w:w="310" w:type="pct"/>
            <w:shd w:val="clear" w:color="auto" w:fill="auto"/>
          </w:tcPr>
          <w:p w14:paraId="78292E1B" w14:textId="52FD1725" w:rsidR="00DD2A14" w:rsidRPr="00646F4A" w:rsidRDefault="00DD2A14" w:rsidP="00DD2A14">
            <w:pPr>
              <w:spacing w:before="40"/>
              <w:jc w:val="center"/>
              <w:rPr>
                <w:rFonts w:cs="Arial"/>
                <w:bCs/>
                <w:sz w:val="20"/>
                <w:szCs w:val="20"/>
              </w:rPr>
            </w:pPr>
            <w:r w:rsidRPr="00646F4A">
              <w:rPr>
                <w:rFonts w:cs="Arial"/>
                <w:bCs/>
                <w:sz w:val="20"/>
                <w:szCs w:val="20"/>
              </w:rPr>
              <w:t>England Golf</w:t>
            </w:r>
          </w:p>
        </w:tc>
        <w:tc>
          <w:tcPr>
            <w:tcW w:w="324" w:type="pct"/>
            <w:shd w:val="clear" w:color="auto" w:fill="FFFFFF"/>
          </w:tcPr>
          <w:p w14:paraId="5EDAB92B" w14:textId="526DD410" w:rsidR="00DD2A14" w:rsidRPr="00646F4A" w:rsidRDefault="00DD2A14" w:rsidP="00DD2A14">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07FE8E1A" w14:textId="136EBC8A" w:rsidR="00DD2A14" w:rsidRPr="00646F4A" w:rsidRDefault="00DD2A14" w:rsidP="00DD2A14">
            <w:pPr>
              <w:spacing w:before="40"/>
              <w:jc w:val="center"/>
              <w:rPr>
                <w:rFonts w:cs="Arial"/>
                <w:bCs/>
                <w:sz w:val="20"/>
                <w:szCs w:val="20"/>
              </w:rPr>
            </w:pPr>
            <w:r w:rsidRPr="00646F4A">
              <w:rPr>
                <w:rFonts w:cs="Arial"/>
                <w:bCs/>
                <w:sz w:val="20"/>
                <w:szCs w:val="20"/>
              </w:rPr>
              <w:t>H</w:t>
            </w:r>
          </w:p>
        </w:tc>
        <w:tc>
          <w:tcPr>
            <w:tcW w:w="315" w:type="pct"/>
            <w:shd w:val="clear" w:color="auto" w:fill="FFFFFF"/>
          </w:tcPr>
          <w:p w14:paraId="4B9E2900" w14:textId="7921BD36" w:rsidR="00DD2A14" w:rsidRPr="00646F4A" w:rsidRDefault="00DD2A14" w:rsidP="00DD2A14">
            <w:pPr>
              <w:spacing w:before="40"/>
              <w:jc w:val="center"/>
              <w:rPr>
                <w:rFonts w:cs="Arial"/>
                <w:bCs/>
                <w:sz w:val="20"/>
                <w:szCs w:val="20"/>
              </w:rPr>
            </w:pPr>
            <w:r w:rsidRPr="00646F4A">
              <w:rPr>
                <w:rFonts w:cs="Arial"/>
                <w:bCs/>
                <w:sz w:val="20"/>
                <w:szCs w:val="20"/>
              </w:rPr>
              <w:t>S</w:t>
            </w:r>
          </w:p>
        </w:tc>
        <w:tc>
          <w:tcPr>
            <w:tcW w:w="247" w:type="pct"/>
            <w:shd w:val="clear" w:color="auto" w:fill="FFFFFF"/>
          </w:tcPr>
          <w:p w14:paraId="0D97CFA0" w14:textId="7F0DA668" w:rsidR="00DD2A14" w:rsidRPr="00646F4A" w:rsidRDefault="00DD2A14" w:rsidP="00DD2A14">
            <w:pPr>
              <w:spacing w:before="40"/>
              <w:jc w:val="center"/>
              <w:rPr>
                <w:rFonts w:cs="Arial"/>
                <w:bCs/>
                <w:sz w:val="20"/>
                <w:szCs w:val="20"/>
              </w:rPr>
            </w:pPr>
            <w:r w:rsidRPr="00646F4A">
              <w:rPr>
                <w:rFonts w:cs="Arial"/>
                <w:bCs/>
                <w:sz w:val="20"/>
                <w:szCs w:val="20"/>
              </w:rPr>
              <w:t>M</w:t>
            </w:r>
          </w:p>
        </w:tc>
        <w:tc>
          <w:tcPr>
            <w:tcW w:w="245" w:type="pct"/>
            <w:shd w:val="clear" w:color="auto" w:fill="FFFFFF"/>
          </w:tcPr>
          <w:p w14:paraId="62AD2438" w14:textId="77777777" w:rsidR="00DD2A14" w:rsidRPr="00646F4A" w:rsidRDefault="00DD2A14" w:rsidP="00DD2A14">
            <w:pPr>
              <w:spacing w:before="40"/>
              <w:jc w:val="center"/>
              <w:rPr>
                <w:rFonts w:cs="Arial"/>
                <w:bCs/>
                <w:sz w:val="20"/>
                <w:szCs w:val="20"/>
              </w:rPr>
            </w:pPr>
            <w:r w:rsidRPr="00646F4A">
              <w:rPr>
                <w:rFonts w:cs="Arial"/>
                <w:bCs/>
                <w:sz w:val="20"/>
                <w:szCs w:val="20"/>
              </w:rPr>
              <w:t>Protect</w:t>
            </w:r>
          </w:p>
          <w:p w14:paraId="1404F2D0" w14:textId="1D696CC3" w:rsidR="00DD2A14" w:rsidRPr="00646F4A" w:rsidRDefault="00DD2A14" w:rsidP="00DD2A14">
            <w:pPr>
              <w:spacing w:before="40"/>
              <w:jc w:val="center"/>
              <w:rPr>
                <w:rFonts w:cs="Arial"/>
                <w:bCs/>
                <w:sz w:val="20"/>
                <w:szCs w:val="20"/>
              </w:rPr>
            </w:pPr>
            <w:r w:rsidRPr="00646F4A">
              <w:rPr>
                <w:rFonts w:cs="Arial"/>
                <w:bCs/>
                <w:sz w:val="20"/>
                <w:szCs w:val="20"/>
              </w:rPr>
              <w:t>Enhance</w:t>
            </w:r>
          </w:p>
        </w:tc>
      </w:tr>
      <w:tr w:rsidR="00646F4A" w:rsidRPr="00646F4A" w14:paraId="340DD2D5" w14:textId="77777777" w:rsidTr="00544BAF">
        <w:trPr>
          <w:cantSplit/>
          <w:trHeight w:val="679"/>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5DE01DD3" w14:textId="155CE9A0" w:rsidR="00DD2A14" w:rsidRPr="00646F4A" w:rsidRDefault="00DD2A14" w:rsidP="00DD2A14">
            <w:pPr>
              <w:spacing w:before="40"/>
              <w:jc w:val="center"/>
              <w:rPr>
                <w:rFonts w:cs="Arial"/>
                <w:sz w:val="20"/>
                <w:szCs w:val="20"/>
              </w:rPr>
            </w:pPr>
            <w:r w:rsidRPr="00646F4A">
              <w:rPr>
                <w:rFonts w:cs="Arial"/>
                <w:sz w:val="20"/>
                <w:szCs w:val="20"/>
              </w:rPr>
              <w:t>169</w:t>
            </w:r>
          </w:p>
        </w:tc>
        <w:tc>
          <w:tcPr>
            <w:tcW w:w="539" w:type="pct"/>
            <w:tcBorders>
              <w:top w:val="single" w:sz="4" w:space="0" w:color="auto"/>
              <w:left w:val="single" w:sz="4" w:space="0" w:color="auto"/>
              <w:bottom w:val="single" w:sz="4" w:space="0" w:color="auto"/>
              <w:right w:val="single" w:sz="4" w:space="0" w:color="auto"/>
            </w:tcBorders>
            <w:shd w:val="clear" w:color="auto" w:fill="FFFFFF"/>
          </w:tcPr>
          <w:p w14:paraId="79E51E1C" w14:textId="287B4C4F" w:rsidR="00DD2A14" w:rsidRPr="00646F4A" w:rsidRDefault="00DD2A14" w:rsidP="00DD2A14">
            <w:pPr>
              <w:spacing w:before="40"/>
              <w:jc w:val="left"/>
              <w:rPr>
                <w:rFonts w:cs="Arial"/>
                <w:sz w:val="20"/>
                <w:szCs w:val="20"/>
              </w:rPr>
            </w:pPr>
            <w:r w:rsidRPr="00646F4A">
              <w:rPr>
                <w:rFonts w:cs="Arial"/>
                <w:sz w:val="20"/>
                <w:szCs w:val="20"/>
              </w:rPr>
              <w:t>Eastern Green Junior School</w:t>
            </w:r>
          </w:p>
        </w:tc>
        <w:tc>
          <w:tcPr>
            <w:tcW w:w="309" w:type="pct"/>
          </w:tcPr>
          <w:p w14:paraId="65C11F0A" w14:textId="4476CB3B" w:rsidR="00DD2A14" w:rsidRPr="00646F4A" w:rsidRDefault="00DD2A14" w:rsidP="00DD2A14">
            <w:pPr>
              <w:spacing w:before="40"/>
              <w:jc w:val="center"/>
              <w:rPr>
                <w:rFonts w:cs="Arial"/>
                <w:sz w:val="20"/>
                <w:szCs w:val="20"/>
              </w:rPr>
            </w:pPr>
            <w:r w:rsidRPr="00646F4A">
              <w:rPr>
                <w:rFonts w:cs="Arial"/>
                <w:sz w:val="20"/>
                <w:szCs w:val="20"/>
              </w:rPr>
              <w:t>CV5 7EG</w:t>
            </w:r>
          </w:p>
        </w:tc>
        <w:tc>
          <w:tcPr>
            <w:tcW w:w="337" w:type="pct"/>
            <w:shd w:val="clear" w:color="auto" w:fill="auto"/>
          </w:tcPr>
          <w:p w14:paraId="3CD0C10A" w14:textId="58993D8E" w:rsidR="00DD2A14" w:rsidRPr="00646F4A" w:rsidRDefault="00DD2A14" w:rsidP="00DD2A14">
            <w:pPr>
              <w:spacing w:before="40"/>
              <w:jc w:val="center"/>
              <w:rPr>
                <w:rFonts w:cs="Arial"/>
                <w:sz w:val="20"/>
                <w:szCs w:val="20"/>
              </w:rPr>
            </w:pPr>
            <w:r w:rsidRPr="00646F4A">
              <w:rPr>
                <w:rFonts w:cs="Arial"/>
                <w:sz w:val="20"/>
                <w:szCs w:val="20"/>
              </w:rPr>
              <w:t>Rugby Union</w:t>
            </w:r>
          </w:p>
        </w:tc>
        <w:tc>
          <w:tcPr>
            <w:tcW w:w="350" w:type="pct"/>
            <w:shd w:val="clear" w:color="auto" w:fill="auto"/>
          </w:tcPr>
          <w:p w14:paraId="2F8A6085" w14:textId="6D5614CB" w:rsidR="00DD2A14" w:rsidRPr="00646F4A" w:rsidRDefault="00DD2A14" w:rsidP="00DD2A14">
            <w:pPr>
              <w:spacing w:before="40"/>
              <w:jc w:val="center"/>
              <w:rPr>
                <w:rFonts w:cs="Arial"/>
                <w:bCs/>
                <w:sz w:val="20"/>
                <w:szCs w:val="20"/>
              </w:rPr>
            </w:pPr>
            <w:r w:rsidRPr="00646F4A">
              <w:rPr>
                <w:rFonts w:cs="Arial"/>
                <w:bCs/>
                <w:sz w:val="20"/>
                <w:szCs w:val="20"/>
              </w:rPr>
              <w:t>Education</w:t>
            </w:r>
          </w:p>
        </w:tc>
        <w:tc>
          <w:tcPr>
            <w:tcW w:w="758" w:type="pct"/>
            <w:shd w:val="clear" w:color="auto" w:fill="auto"/>
          </w:tcPr>
          <w:p w14:paraId="6AA59785" w14:textId="13AD384D" w:rsidR="00DD2A14" w:rsidRPr="00646F4A" w:rsidRDefault="00DD2A14" w:rsidP="00DD2A14">
            <w:pPr>
              <w:spacing w:before="40"/>
              <w:jc w:val="left"/>
              <w:rPr>
                <w:rFonts w:cs="Arial"/>
                <w:bCs/>
                <w:sz w:val="20"/>
                <w:szCs w:val="20"/>
              </w:rPr>
            </w:pPr>
            <w:r w:rsidRPr="00646F4A">
              <w:rPr>
                <w:rFonts w:cs="Arial"/>
                <w:bCs/>
                <w:sz w:val="20"/>
                <w:szCs w:val="20"/>
              </w:rPr>
              <w:t>One poor quality junior pitch which is unavailable for community use.</w:t>
            </w:r>
            <w:r w:rsidRPr="00646F4A">
              <w:rPr>
                <w:rFonts w:eastAsia="MS Mincho" w:cs="Arial"/>
                <w:sz w:val="20"/>
                <w:szCs w:val="20"/>
                <w:lang w:val="en-US" w:eastAsia="ja-JP"/>
              </w:rPr>
              <w:t xml:space="preserve"> </w:t>
            </w:r>
          </w:p>
        </w:tc>
        <w:tc>
          <w:tcPr>
            <w:tcW w:w="808" w:type="pct"/>
            <w:shd w:val="clear" w:color="auto" w:fill="auto"/>
          </w:tcPr>
          <w:p w14:paraId="6DB2B4E9" w14:textId="78469925" w:rsidR="00DD2A14" w:rsidRPr="00646F4A" w:rsidRDefault="00DD2A14" w:rsidP="00DD2A14">
            <w:pPr>
              <w:spacing w:before="40"/>
              <w:jc w:val="left"/>
              <w:rPr>
                <w:rFonts w:cs="Arial"/>
                <w:bCs/>
                <w:sz w:val="20"/>
                <w:szCs w:val="20"/>
              </w:rPr>
            </w:pPr>
            <w:r w:rsidRPr="00646F4A">
              <w:rPr>
                <w:rFonts w:cs="Arial"/>
                <w:bCs/>
                <w:sz w:val="20"/>
                <w:szCs w:val="20"/>
              </w:rPr>
              <w:t xml:space="preserve">Improve quality to better accommodate curricular and extra-curricular demand. </w:t>
            </w:r>
          </w:p>
        </w:tc>
        <w:tc>
          <w:tcPr>
            <w:tcW w:w="310" w:type="pct"/>
            <w:shd w:val="clear" w:color="auto" w:fill="auto"/>
          </w:tcPr>
          <w:p w14:paraId="7BCE600E" w14:textId="3DA05566" w:rsidR="00DD2A14" w:rsidRPr="00646F4A" w:rsidRDefault="00DD2A14" w:rsidP="00DD2A14">
            <w:pPr>
              <w:spacing w:before="40"/>
              <w:jc w:val="center"/>
              <w:rPr>
                <w:rFonts w:cs="Arial"/>
                <w:bCs/>
                <w:sz w:val="20"/>
                <w:szCs w:val="20"/>
              </w:rPr>
            </w:pPr>
            <w:r w:rsidRPr="00646F4A">
              <w:rPr>
                <w:rFonts w:cs="Arial"/>
                <w:bCs/>
                <w:sz w:val="20"/>
                <w:szCs w:val="20"/>
              </w:rPr>
              <w:t xml:space="preserve">School </w:t>
            </w:r>
          </w:p>
          <w:p w14:paraId="7BD3488D" w14:textId="45DEAF9C" w:rsidR="00DD2A14" w:rsidRPr="00646F4A" w:rsidRDefault="00DD2A14" w:rsidP="00DD2A14">
            <w:pPr>
              <w:spacing w:before="40"/>
              <w:jc w:val="center"/>
              <w:rPr>
                <w:rFonts w:cs="Arial"/>
                <w:bCs/>
                <w:sz w:val="20"/>
                <w:szCs w:val="20"/>
              </w:rPr>
            </w:pPr>
            <w:r w:rsidRPr="00646F4A">
              <w:rPr>
                <w:rFonts w:cs="Arial"/>
                <w:bCs/>
                <w:sz w:val="20"/>
                <w:szCs w:val="20"/>
              </w:rPr>
              <w:t>RFU</w:t>
            </w:r>
          </w:p>
        </w:tc>
        <w:tc>
          <w:tcPr>
            <w:tcW w:w="324" w:type="pct"/>
            <w:shd w:val="clear" w:color="auto" w:fill="FFFFFF"/>
          </w:tcPr>
          <w:p w14:paraId="73933770" w14:textId="102BF8C3" w:rsidR="00DD2A14" w:rsidRPr="00646F4A" w:rsidRDefault="00DD2A14" w:rsidP="00DD2A14">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71C2CB61" w14:textId="2904701B" w:rsidR="00DD2A14" w:rsidRPr="00646F4A" w:rsidRDefault="00DD2A14" w:rsidP="00DD2A14">
            <w:pPr>
              <w:spacing w:before="40"/>
              <w:jc w:val="center"/>
              <w:rPr>
                <w:rFonts w:cs="Arial"/>
                <w:bCs/>
                <w:sz w:val="20"/>
                <w:szCs w:val="20"/>
              </w:rPr>
            </w:pPr>
            <w:r w:rsidRPr="00646F4A">
              <w:rPr>
                <w:rFonts w:cs="Arial"/>
                <w:bCs/>
                <w:sz w:val="20"/>
                <w:szCs w:val="20"/>
              </w:rPr>
              <w:t>L</w:t>
            </w:r>
          </w:p>
        </w:tc>
        <w:tc>
          <w:tcPr>
            <w:tcW w:w="315" w:type="pct"/>
            <w:shd w:val="clear" w:color="auto" w:fill="FFFFFF"/>
          </w:tcPr>
          <w:p w14:paraId="590146A4" w14:textId="31CCF7BA" w:rsidR="00DD2A14" w:rsidRPr="00646F4A" w:rsidRDefault="00E070AE"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20FFEBE7" w14:textId="7F0DC789"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shd w:val="clear" w:color="auto" w:fill="FFFFFF"/>
          </w:tcPr>
          <w:p w14:paraId="44BDEF09" w14:textId="77777777" w:rsidR="00DD2A14" w:rsidRPr="00646F4A" w:rsidRDefault="00DD2A14" w:rsidP="00DD2A14">
            <w:pPr>
              <w:spacing w:before="40"/>
              <w:jc w:val="center"/>
              <w:rPr>
                <w:rFonts w:cs="Arial"/>
                <w:bCs/>
                <w:sz w:val="20"/>
                <w:szCs w:val="20"/>
              </w:rPr>
            </w:pPr>
            <w:r w:rsidRPr="00646F4A">
              <w:rPr>
                <w:rFonts w:cs="Arial"/>
                <w:bCs/>
                <w:sz w:val="20"/>
                <w:szCs w:val="20"/>
              </w:rPr>
              <w:t>Protect</w:t>
            </w:r>
          </w:p>
          <w:p w14:paraId="1509CD18" w14:textId="5A88F1F8" w:rsidR="00DD2A14" w:rsidRPr="00646F4A" w:rsidRDefault="00DD2A14" w:rsidP="00DD2A14">
            <w:pPr>
              <w:spacing w:before="40"/>
              <w:jc w:val="center"/>
              <w:rPr>
                <w:rFonts w:cs="Arial"/>
                <w:bCs/>
                <w:sz w:val="20"/>
                <w:szCs w:val="20"/>
              </w:rPr>
            </w:pPr>
            <w:r w:rsidRPr="00646F4A">
              <w:rPr>
                <w:rFonts w:cs="Arial"/>
                <w:bCs/>
                <w:sz w:val="20"/>
                <w:szCs w:val="20"/>
              </w:rPr>
              <w:t>Enhance</w:t>
            </w:r>
          </w:p>
        </w:tc>
      </w:tr>
      <w:tr w:rsidR="00646F4A" w:rsidRPr="00646F4A" w14:paraId="175CE5E8" w14:textId="77777777" w:rsidTr="00544BAF">
        <w:trPr>
          <w:cantSplit/>
          <w:trHeight w:val="436"/>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34A5CB59" w14:textId="048370E7" w:rsidR="00DD2A14" w:rsidRPr="00646F4A" w:rsidRDefault="00DD2A14" w:rsidP="00DD2A14">
            <w:pPr>
              <w:spacing w:before="40"/>
              <w:jc w:val="center"/>
              <w:rPr>
                <w:rFonts w:cs="Arial"/>
                <w:sz w:val="20"/>
                <w:szCs w:val="20"/>
              </w:rPr>
            </w:pPr>
            <w:r w:rsidRPr="00646F4A">
              <w:rPr>
                <w:rFonts w:cs="Arial"/>
                <w:sz w:val="20"/>
                <w:szCs w:val="20"/>
              </w:rPr>
              <w:t>173</w:t>
            </w:r>
          </w:p>
        </w:tc>
        <w:tc>
          <w:tcPr>
            <w:tcW w:w="539" w:type="pct"/>
            <w:tcBorders>
              <w:top w:val="single" w:sz="4" w:space="0" w:color="auto"/>
              <w:left w:val="single" w:sz="4" w:space="0" w:color="auto"/>
              <w:bottom w:val="single" w:sz="4" w:space="0" w:color="auto"/>
              <w:right w:val="single" w:sz="4" w:space="0" w:color="auto"/>
            </w:tcBorders>
            <w:shd w:val="clear" w:color="auto" w:fill="FFFFFF"/>
          </w:tcPr>
          <w:p w14:paraId="65934F94" w14:textId="77777777" w:rsidR="00DD2A14" w:rsidRPr="00646F4A" w:rsidRDefault="00DD2A14" w:rsidP="00DD2A14">
            <w:pPr>
              <w:jc w:val="left"/>
              <w:rPr>
                <w:rFonts w:cs="Arial"/>
                <w:sz w:val="20"/>
                <w:szCs w:val="20"/>
                <w:lang w:eastAsia="en-GB"/>
              </w:rPr>
            </w:pPr>
            <w:r w:rsidRPr="00646F4A">
              <w:rPr>
                <w:rFonts w:cs="Arial"/>
                <w:sz w:val="20"/>
                <w:szCs w:val="20"/>
              </w:rPr>
              <w:t>Whobberley Hall Primary School</w:t>
            </w:r>
          </w:p>
          <w:p w14:paraId="5776F7F0" w14:textId="77777777" w:rsidR="00DD2A14" w:rsidRPr="00646F4A" w:rsidRDefault="00DD2A14" w:rsidP="00DD2A14">
            <w:pPr>
              <w:spacing w:before="40"/>
              <w:jc w:val="left"/>
              <w:rPr>
                <w:rFonts w:cs="Arial"/>
                <w:sz w:val="20"/>
                <w:szCs w:val="20"/>
              </w:rPr>
            </w:pPr>
          </w:p>
        </w:tc>
        <w:tc>
          <w:tcPr>
            <w:tcW w:w="309" w:type="pct"/>
          </w:tcPr>
          <w:p w14:paraId="0A128D87" w14:textId="1C5F64F6" w:rsidR="00DD2A14" w:rsidRPr="00646F4A" w:rsidRDefault="00DD2A14" w:rsidP="00DD2A14">
            <w:pPr>
              <w:spacing w:before="40"/>
              <w:jc w:val="center"/>
              <w:rPr>
                <w:rFonts w:cs="Arial"/>
                <w:sz w:val="20"/>
                <w:szCs w:val="20"/>
              </w:rPr>
            </w:pPr>
            <w:r w:rsidRPr="00646F4A">
              <w:rPr>
                <w:rFonts w:cs="Arial"/>
                <w:sz w:val="20"/>
                <w:szCs w:val="20"/>
              </w:rPr>
              <w:t>CV5 8AJ</w:t>
            </w:r>
          </w:p>
        </w:tc>
        <w:tc>
          <w:tcPr>
            <w:tcW w:w="337" w:type="pct"/>
            <w:shd w:val="clear" w:color="auto" w:fill="auto"/>
          </w:tcPr>
          <w:p w14:paraId="04CC37A2" w14:textId="62601F7B" w:rsidR="00DD2A14" w:rsidRPr="00646F4A" w:rsidRDefault="00DD2A14" w:rsidP="00DD2A14">
            <w:pPr>
              <w:spacing w:before="40"/>
              <w:jc w:val="center"/>
              <w:rPr>
                <w:rFonts w:cs="Arial"/>
                <w:sz w:val="20"/>
                <w:szCs w:val="20"/>
              </w:rPr>
            </w:pPr>
            <w:r w:rsidRPr="00646F4A">
              <w:rPr>
                <w:rFonts w:cs="Arial"/>
                <w:sz w:val="20"/>
                <w:szCs w:val="20"/>
              </w:rPr>
              <w:t>Football</w:t>
            </w:r>
          </w:p>
        </w:tc>
        <w:tc>
          <w:tcPr>
            <w:tcW w:w="350" w:type="pct"/>
            <w:shd w:val="clear" w:color="auto" w:fill="auto"/>
          </w:tcPr>
          <w:p w14:paraId="297EEF2F" w14:textId="3D6A159B" w:rsidR="00DD2A14" w:rsidRPr="00646F4A" w:rsidRDefault="00DD2A14" w:rsidP="00DD2A14">
            <w:pPr>
              <w:spacing w:before="40"/>
              <w:jc w:val="center"/>
              <w:rPr>
                <w:rFonts w:cs="Arial"/>
                <w:bCs/>
                <w:sz w:val="20"/>
                <w:szCs w:val="20"/>
              </w:rPr>
            </w:pPr>
            <w:r w:rsidRPr="00646F4A">
              <w:rPr>
                <w:rFonts w:cs="Arial"/>
                <w:bCs/>
                <w:sz w:val="20"/>
                <w:szCs w:val="20"/>
              </w:rPr>
              <w:t>Education</w:t>
            </w:r>
          </w:p>
        </w:tc>
        <w:tc>
          <w:tcPr>
            <w:tcW w:w="758" w:type="pct"/>
            <w:shd w:val="clear" w:color="auto" w:fill="auto"/>
          </w:tcPr>
          <w:p w14:paraId="05AAB3CC" w14:textId="42DCB4A9" w:rsidR="00DD2A14" w:rsidRPr="00646F4A" w:rsidRDefault="00DD2A14" w:rsidP="00DD2A14">
            <w:pPr>
              <w:spacing w:before="40"/>
              <w:jc w:val="left"/>
              <w:rPr>
                <w:rFonts w:cs="Arial"/>
                <w:bCs/>
                <w:sz w:val="20"/>
                <w:szCs w:val="20"/>
              </w:rPr>
            </w:pPr>
            <w:r w:rsidRPr="00646F4A">
              <w:rPr>
                <w:rFonts w:cs="Arial"/>
                <w:bCs/>
                <w:sz w:val="20"/>
                <w:szCs w:val="20"/>
              </w:rPr>
              <w:t>One standard quality mini 7v7 pitch which is currently unavailable for community use.</w:t>
            </w:r>
          </w:p>
        </w:tc>
        <w:tc>
          <w:tcPr>
            <w:tcW w:w="808" w:type="pct"/>
            <w:shd w:val="clear" w:color="auto" w:fill="auto"/>
          </w:tcPr>
          <w:p w14:paraId="00C044CC" w14:textId="356CC21E" w:rsidR="00DD2A14" w:rsidRPr="00646F4A" w:rsidRDefault="00DD2A14" w:rsidP="00DD2A14">
            <w:pPr>
              <w:spacing w:before="40"/>
              <w:jc w:val="left"/>
              <w:rPr>
                <w:rFonts w:cs="Arial"/>
                <w:bCs/>
                <w:sz w:val="20"/>
                <w:szCs w:val="20"/>
              </w:rPr>
            </w:pPr>
            <w:r w:rsidRPr="00646F4A">
              <w:rPr>
                <w:rFonts w:cs="Arial"/>
                <w:bCs/>
                <w:sz w:val="20"/>
                <w:szCs w:val="20"/>
              </w:rPr>
              <w:t>Explore options to enable community access.</w:t>
            </w:r>
          </w:p>
        </w:tc>
        <w:tc>
          <w:tcPr>
            <w:tcW w:w="310" w:type="pct"/>
            <w:shd w:val="clear" w:color="auto" w:fill="auto"/>
          </w:tcPr>
          <w:p w14:paraId="0071DF56" w14:textId="77777777" w:rsidR="00DD2A14" w:rsidRPr="00646F4A" w:rsidRDefault="00DD2A14" w:rsidP="00DD2A14">
            <w:pPr>
              <w:spacing w:before="40"/>
              <w:jc w:val="center"/>
              <w:rPr>
                <w:rFonts w:cs="Arial"/>
                <w:bCs/>
                <w:sz w:val="20"/>
                <w:szCs w:val="20"/>
              </w:rPr>
            </w:pPr>
            <w:r w:rsidRPr="00646F4A">
              <w:rPr>
                <w:rFonts w:cs="Arial"/>
                <w:bCs/>
                <w:sz w:val="20"/>
                <w:szCs w:val="20"/>
              </w:rPr>
              <w:t>School</w:t>
            </w:r>
          </w:p>
          <w:p w14:paraId="6B1BF59D" w14:textId="5644E75E" w:rsidR="00DD2A14" w:rsidRPr="00646F4A" w:rsidRDefault="00DD2A14" w:rsidP="00DD2A14">
            <w:pPr>
              <w:spacing w:before="40"/>
              <w:jc w:val="center"/>
              <w:rPr>
                <w:rFonts w:cs="Arial"/>
                <w:bCs/>
                <w:sz w:val="20"/>
                <w:szCs w:val="20"/>
              </w:rPr>
            </w:pPr>
            <w:r w:rsidRPr="00646F4A">
              <w:rPr>
                <w:rFonts w:cs="Arial"/>
                <w:bCs/>
                <w:sz w:val="20"/>
                <w:szCs w:val="20"/>
              </w:rPr>
              <w:t>FF, FA</w:t>
            </w:r>
          </w:p>
        </w:tc>
        <w:tc>
          <w:tcPr>
            <w:tcW w:w="324" w:type="pct"/>
            <w:shd w:val="clear" w:color="auto" w:fill="FFFFFF"/>
          </w:tcPr>
          <w:p w14:paraId="2AAA6805" w14:textId="265A6746" w:rsidR="00DD2A14" w:rsidRPr="00646F4A" w:rsidRDefault="00DD2A14" w:rsidP="00DD2A14">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6665610E" w14:textId="1CB13C1E" w:rsidR="00DD2A14" w:rsidRPr="00646F4A" w:rsidRDefault="00DD2A14" w:rsidP="00DD2A14">
            <w:pPr>
              <w:spacing w:before="40"/>
              <w:jc w:val="center"/>
              <w:rPr>
                <w:rFonts w:cs="Arial"/>
                <w:bCs/>
                <w:sz w:val="20"/>
                <w:szCs w:val="20"/>
              </w:rPr>
            </w:pPr>
            <w:r w:rsidRPr="00646F4A">
              <w:rPr>
                <w:rFonts w:cs="Arial"/>
                <w:bCs/>
                <w:sz w:val="20"/>
                <w:szCs w:val="20"/>
              </w:rPr>
              <w:t>L</w:t>
            </w:r>
          </w:p>
        </w:tc>
        <w:tc>
          <w:tcPr>
            <w:tcW w:w="315" w:type="pct"/>
            <w:shd w:val="clear" w:color="auto" w:fill="FFFFFF"/>
          </w:tcPr>
          <w:p w14:paraId="5A493CBD" w14:textId="367C164A" w:rsidR="00DD2A14" w:rsidRPr="00646F4A" w:rsidRDefault="00E070AE"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46ABF2A8" w14:textId="50163688"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shd w:val="clear" w:color="auto" w:fill="FFFFFF"/>
          </w:tcPr>
          <w:p w14:paraId="7F36EF32" w14:textId="77777777" w:rsidR="00DD2A14" w:rsidRPr="00646F4A" w:rsidRDefault="00DD2A14" w:rsidP="00DD2A14">
            <w:pPr>
              <w:spacing w:before="40"/>
              <w:jc w:val="center"/>
              <w:rPr>
                <w:rFonts w:cs="Arial"/>
                <w:bCs/>
                <w:sz w:val="20"/>
                <w:szCs w:val="20"/>
              </w:rPr>
            </w:pPr>
            <w:r w:rsidRPr="00646F4A">
              <w:rPr>
                <w:rFonts w:cs="Arial"/>
                <w:bCs/>
                <w:sz w:val="20"/>
                <w:szCs w:val="20"/>
              </w:rPr>
              <w:t xml:space="preserve">Protect </w:t>
            </w:r>
          </w:p>
          <w:p w14:paraId="4D88E242" w14:textId="798351AA" w:rsidR="00DD2A14" w:rsidRPr="00646F4A" w:rsidRDefault="00DD2A14" w:rsidP="00DD2A14">
            <w:pPr>
              <w:spacing w:before="40"/>
              <w:jc w:val="center"/>
              <w:rPr>
                <w:rFonts w:cs="Arial"/>
                <w:bCs/>
                <w:sz w:val="20"/>
                <w:szCs w:val="20"/>
              </w:rPr>
            </w:pPr>
            <w:r w:rsidRPr="00646F4A">
              <w:rPr>
                <w:rFonts w:cs="Arial"/>
                <w:bCs/>
                <w:sz w:val="20"/>
                <w:szCs w:val="20"/>
              </w:rPr>
              <w:t>Provide</w:t>
            </w:r>
          </w:p>
        </w:tc>
      </w:tr>
      <w:tr w:rsidR="00646F4A" w:rsidRPr="00646F4A" w14:paraId="4AF86CB3" w14:textId="77777777" w:rsidTr="00544BAF">
        <w:trPr>
          <w:cantSplit/>
          <w:trHeight w:val="436"/>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462E9A0F" w14:textId="080E7B26" w:rsidR="00DD2A14" w:rsidRPr="00646F4A" w:rsidRDefault="00DD2A14" w:rsidP="00DD2A14">
            <w:pPr>
              <w:spacing w:before="40"/>
              <w:jc w:val="center"/>
              <w:rPr>
                <w:rFonts w:cs="Arial"/>
                <w:sz w:val="20"/>
                <w:szCs w:val="20"/>
              </w:rPr>
            </w:pPr>
            <w:r w:rsidRPr="00646F4A">
              <w:rPr>
                <w:rFonts w:cs="Arial"/>
                <w:sz w:val="20"/>
                <w:szCs w:val="20"/>
              </w:rPr>
              <w:t>184</w:t>
            </w:r>
          </w:p>
        </w:tc>
        <w:tc>
          <w:tcPr>
            <w:tcW w:w="539" w:type="pct"/>
            <w:tcBorders>
              <w:top w:val="single" w:sz="4" w:space="0" w:color="auto"/>
              <w:left w:val="single" w:sz="4" w:space="0" w:color="auto"/>
              <w:bottom w:val="single" w:sz="4" w:space="0" w:color="auto"/>
              <w:right w:val="single" w:sz="4" w:space="0" w:color="auto"/>
            </w:tcBorders>
            <w:shd w:val="clear" w:color="auto" w:fill="FFFFFF"/>
          </w:tcPr>
          <w:p w14:paraId="04D90CF1" w14:textId="4CEDE885" w:rsidR="00DD2A14" w:rsidRPr="00646F4A" w:rsidRDefault="00DD2A14" w:rsidP="00DD2A14">
            <w:pPr>
              <w:jc w:val="left"/>
              <w:rPr>
                <w:rFonts w:cs="Arial"/>
                <w:sz w:val="20"/>
                <w:szCs w:val="20"/>
              </w:rPr>
            </w:pPr>
            <w:r w:rsidRPr="00646F4A">
              <w:rPr>
                <w:rFonts w:cs="Arial"/>
                <w:sz w:val="20"/>
                <w:szCs w:val="20"/>
              </w:rPr>
              <w:t>Avenue Bowls Club</w:t>
            </w:r>
          </w:p>
        </w:tc>
        <w:tc>
          <w:tcPr>
            <w:tcW w:w="309" w:type="pct"/>
          </w:tcPr>
          <w:p w14:paraId="15D23BB7" w14:textId="07D4C075" w:rsidR="00DD2A14" w:rsidRPr="00646F4A" w:rsidRDefault="00DD2A14" w:rsidP="00DD2A14">
            <w:pPr>
              <w:spacing w:before="40"/>
              <w:jc w:val="center"/>
              <w:rPr>
                <w:rFonts w:cs="Arial"/>
                <w:sz w:val="20"/>
                <w:szCs w:val="20"/>
              </w:rPr>
            </w:pPr>
            <w:r w:rsidRPr="00646F4A">
              <w:rPr>
                <w:rFonts w:cs="Arial"/>
                <w:sz w:val="20"/>
                <w:szCs w:val="20"/>
              </w:rPr>
              <w:t>CV6 1GZ</w:t>
            </w:r>
          </w:p>
        </w:tc>
        <w:tc>
          <w:tcPr>
            <w:tcW w:w="337" w:type="pct"/>
            <w:shd w:val="clear" w:color="auto" w:fill="auto"/>
          </w:tcPr>
          <w:p w14:paraId="3D499DDE" w14:textId="37211712" w:rsidR="00DD2A14" w:rsidRPr="00646F4A" w:rsidRDefault="00DD2A14" w:rsidP="00DD2A14">
            <w:pPr>
              <w:spacing w:before="40"/>
              <w:jc w:val="center"/>
              <w:rPr>
                <w:rFonts w:cs="Arial"/>
                <w:sz w:val="20"/>
                <w:szCs w:val="20"/>
              </w:rPr>
            </w:pPr>
            <w:r w:rsidRPr="00646F4A">
              <w:rPr>
                <w:rFonts w:cs="Arial"/>
                <w:sz w:val="20"/>
                <w:szCs w:val="20"/>
              </w:rPr>
              <w:t>Bowls</w:t>
            </w:r>
          </w:p>
        </w:tc>
        <w:tc>
          <w:tcPr>
            <w:tcW w:w="350" w:type="pct"/>
            <w:shd w:val="clear" w:color="auto" w:fill="auto"/>
          </w:tcPr>
          <w:p w14:paraId="4C3A24F1" w14:textId="622CBC93" w:rsidR="00DD2A14" w:rsidRPr="00646F4A" w:rsidRDefault="00DD2A14" w:rsidP="00DD2A14">
            <w:pPr>
              <w:spacing w:before="40"/>
              <w:jc w:val="center"/>
              <w:rPr>
                <w:rFonts w:cs="Arial"/>
                <w:bCs/>
                <w:sz w:val="20"/>
                <w:szCs w:val="20"/>
              </w:rPr>
            </w:pPr>
            <w:r w:rsidRPr="00646F4A">
              <w:rPr>
                <w:rFonts w:cs="Arial"/>
                <w:bCs/>
                <w:sz w:val="20"/>
                <w:szCs w:val="20"/>
              </w:rPr>
              <w:t>Sports Club</w:t>
            </w:r>
          </w:p>
        </w:tc>
        <w:tc>
          <w:tcPr>
            <w:tcW w:w="758" w:type="pct"/>
            <w:shd w:val="clear" w:color="auto" w:fill="auto"/>
          </w:tcPr>
          <w:p w14:paraId="6DA7FC7A" w14:textId="2EA579A7" w:rsidR="00DD2A14" w:rsidRPr="00646F4A" w:rsidRDefault="00DD2A14" w:rsidP="00DD2A14">
            <w:pPr>
              <w:spacing w:before="40"/>
              <w:jc w:val="left"/>
              <w:rPr>
                <w:rFonts w:cs="Arial"/>
                <w:bCs/>
                <w:sz w:val="20"/>
                <w:szCs w:val="20"/>
              </w:rPr>
            </w:pPr>
            <w:r w:rsidRPr="00646F4A">
              <w:rPr>
                <w:rFonts w:cs="Arial"/>
                <w:bCs/>
                <w:sz w:val="20"/>
                <w:szCs w:val="20"/>
              </w:rPr>
              <w:t xml:space="preserve">A standard quality flat green used by Avenue BC. </w:t>
            </w:r>
          </w:p>
        </w:tc>
        <w:tc>
          <w:tcPr>
            <w:tcW w:w="808" w:type="pct"/>
            <w:shd w:val="clear" w:color="auto" w:fill="auto"/>
          </w:tcPr>
          <w:p w14:paraId="608DC6BC" w14:textId="2E7E0D80" w:rsidR="00DD2A14" w:rsidRPr="00646F4A" w:rsidRDefault="00DD2A14" w:rsidP="00DD2A14">
            <w:pPr>
              <w:spacing w:before="40"/>
              <w:jc w:val="left"/>
              <w:rPr>
                <w:rFonts w:cs="Arial"/>
                <w:bCs/>
                <w:sz w:val="20"/>
                <w:szCs w:val="20"/>
              </w:rPr>
            </w:pPr>
            <w:r w:rsidRPr="00646F4A">
              <w:rPr>
                <w:rFonts w:cs="Arial"/>
                <w:bCs/>
                <w:sz w:val="20"/>
                <w:szCs w:val="20"/>
              </w:rPr>
              <w:t xml:space="preserve">Explore options to improve quality to better accommodate demand. </w:t>
            </w:r>
          </w:p>
        </w:tc>
        <w:tc>
          <w:tcPr>
            <w:tcW w:w="310" w:type="pct"/>
            <w:shd w:val="clear" w:color="auto" w:fill="auto"/>
          </w:tcPr>
          <w:p w14:paraId="03A41021" w14:textId="7CF36D63" w:rsidR="00DD2A14" w:rsidRPr="00646F4A" w:rsidRDefault="00DD2A14" w:rsidP="00DD2A14">
            <w:pPr>
              <w:spacing w:before="40"/>
              <w:jc w:val="center"/>
              <w:rPr>
                <w:rFonts w:cs="Arial"/>
                <w:bCs/>
                <w:sz w:val="20"/>
                <w:szCs w:val="20"/>
              </w:rPr>
            </w:pPr>
            <w:r w:rsidRPr="00646F4A">
              <w:rPr>
                <w:rFonts w:cs="Arial"/>
                <w:bCs/>
                <w:sz w:val="20"/>
                <w:szCs w:val="20"/>
              </w:rPr>
              <w:t>Club</w:t>
            </w:r>
          </w:p>
          <w:p w14:paraId="3A0E0239" w14:textId="1FDA2E49" w:rsidR="00DD2A14" w:rsidRPr="00646F4A" w:rsidRDefault="00DD2A14" w:rsidP="00DD2A14">
            <w:pPr>
              <w:spacing w:before="40"/>
              <w:jc w:val="center"/>
              <w:rPr>
                <w:rFonts w:cs="Arial"/>
                <w:bCs/>
                <w:sz w:val="20"/>
                <w:szCs w:val="20"/>
              </w:rPr>
            </w:pPr>
            <w:r w:rsidRPr="00646F4A">
              <w:rPr>
                <w:rFonts w:cs="Arial"/>
                <w:bCs/>
                <w:sz w:val="20"/>
                <w:szCs w:val="20"/>
              </w:rPr>
              <w:t>Bowls England</w:t>
            </w:r>
          </w:p>
        </w:tc>
        <w:tc>
          <w:tcPr>
            <w:tcW w:w="324" w:type="pct"/>
            <w:shd w:val="clear" w:color="auto" w:fill="FFFFFF"/>
          </w:tcPr>
          <w:p w14:paraId="46781C13" w14:textId="29A4969E" w:rsidR="00DD2A14" w:rsidRPr="00646F4A" w:rsidRDefault="00DD2A14" w:rsidP="00DD2A14">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08D9D6CD" w14:textId="28C355B4" w:rsidR="00DD2A14" w:rsidRPr="00646F4A" w:rsidRDefault="00DD2A14" w:rsidP="00DD2A14">
            <w:pPr>
              <w:spacing w:before="40"/>
              <w:jc w:val="center"/>
              <w:rPr>
                <w:rFonts w:cs="Arial"/>
                <w:bCs/>
                <w:sz w:val="20"/>
                <w:szCs w:val="20"/>
              </w:rPr>
            </w:pPr>
            <w:r w:rsidRPr="00646F4A">
              <w:rPr>
                <w:rFonts w:cs="Arial"/>
                <w:bCs/>
                <w:sz w:val="20"/>
                <w:szCs w:val="20"/>
              </w:rPr>
              <w:t>L</w:t>
            </w:r>
          </w:p>
        </w:tc>
        <w:tc>
          <w:tcPr>
            <w:tcW w:w="315" w:type="pct"/>
            <w:shd w:val="clear" w:color="auto" w:fill="FFFFFF"/>
          </w:tcPr>
          <w:p w14:paraId="28123E68" w14:textId="2CADB405" w:rsidR="00DD2A14" w:rsidRPr="00646F4A" w:rsidRDefault="00DD2A14" w:rsidP="00DD2A14">
            <w:pPr>
              <w:spacing w:before="40"/>
              <w:jc w:val="center"/>
              <w:rPr>
                <w:rFonts w:cs="Arial"/>
                <w:bCs/>
                <w:sz w:val="20"/>
                <w:szCs w:val="20"/>
              </w:rPr>
            </w:pPr>
            <w:r w:rsidRPr="00646F4A">
              <w:rPr>
                <w:rFonts w:cs="Arial"/>
                <w:bCs/>
                <w:sz w:val="20"/>
                <w:szCs w:val="20"/>
              </w:rPr>
              <w:t>M</w:t>
            </w:r>
          </w:p>
        </w:tc>
        <w:tc>
          <w:tcPr>
            <w:tcW w:w="247" w:type="pct"/>
            <w:shd w:val="clear" w:color="auto" w:fill="FFFFFF"/>
          </w:tcPr>
          <w:p w14:paraId="5EF0DDA4" w14:textId="7401878B"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shd w:val="clear" w:color="auto" w:fill="FFFFFF"/>
          </w:tcPr>
          <w:p w14:paraId="67B389FA" w14:textId="77777777" w:rsidR="00DD2A14" w:rsidRPr="00646F4A" w:rsidRDefault="00DD2A14" w:rsidP="00DD2A14">
            <w:pPr>
              <w:spacing w:before="40"/>
              <w:jc w:val="center"/>
              <w:rPr>
                <w:rFonts w:cs="Arial"/>
                <w:bCs/>
                <w:sz w:val="20"/>
                <w:szCs w:val="20"/>
              </w:rPr>
            </w:pPr>
            <w:r w:rsidRPr="00646F4A">
              <w:rPr>
                <w:rFonts w:cs="Arial"/>
                <w:bCs/>
                <w:sz w:val="20"/>
                <w:szCs w:val="20"/>
              </w:rPr>
              <w:t>Protect</w:t>
            </w:r>
          </w:p>
          <w:p w14:paraId="5973CFD1" w14:textId="759C21A9" w:rsidR="00DD2A14" w:rsidRPr="00646F4A" w:rsidRDefault="00DD2A14" w:rsidP="00DD2A14">
            <w:pPr>
              <w:spacing w:before="40"/>
              <w:jc w:val="center"/>
              <w:rPr>
                <w:rFonts w:cs="Arial"/>
                <w:bCs/>
                <w:sz w:val="20"/>
                <w:szCs w:val="20"/>
              </w:rPr>
            </w:pPr>
            <w:r w:rsidRPr="00646F4A">
              <w:rPr>
                <w:rFonts w:cs="Arial"/>
                <w:bCs/>
                <w:sz w:val="20"/>
                <w:szCs w:val="20"/>
              </w:rPr>
              <w:t>Enhance</w:t>
            </w:r>
          </w:p>
        </w:tc>
      </w:tr>
      <w:tr w:rsidR="00646F4A" w:rsidRPr="00646F4A" w14:paraId="4C584829" w14:textId="77777777" w:rsidTr="00327538">
        <w:trPr>
          <w:cantSplit/>
          <w:trHeight w:val="436"/>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4239D0A6" w14:textId="7C2A3B94" w:rsidR="00DD2A14" w:rsidRPr="00646F4A" w:rsidRDefault="00DD2A14" w:rsidP="00DD2A14">
            <w:pPr>
              <w:spacing w:before="40"/>
              <w:jc w:val="center"/>
              <w:rPr>
                <w:rFonts w:cs="Arial"/>
                <w:sz w:val="20"/>
                <w:szCs w:val="20"/>
              </w:rPr>
            </w:pPr>
            <w:r w:rsidRPr="00646F4A">
              <w:rPr>
                <w:rFonts w:cs="Arial"/>
                <w:sz w:val="20"/>
                <w:szCs w:val="20"/>
              </w:rPr>
              <w:t>191</w:t>
            </w:r>
          </w:p>
        </w:tc>
        <w:tc>
          <w:tcPr>
            <w:tcW w:w="539" w:type="pct"/>
            <w:tcBorders>
              <w:top w:val="single" w:sz="4" w:space="0" w:color="auto"/>
              <w:left w:val="single" w:sz="4" w:space="0" w:color="auto"/>
              <w:bottom w:val="single" w:sz="4" w:space="0" w:color="auto"/>
              <w:right w:val="single" w:sz="4" w:space="0" w:color="auto"/>
            </w:tcBorders>
            <w:shd w:val="clear" w:color="auto" w:fill="FFFFFF"/>
          </w:tcPr>
          <w:p w14:paraId="3F064520" w14:textId="02ECAC3A" w:rsidR="00DD2A14" w:rsidRPr="00646F4A" w:rsidRDefault="00DD2A14" w:rsidP="00DD2A14">
            <w:pPr>
              <w:jc w:val="left"/>
              <w:rPr>
                <w:rFonts w:cs="Arial"/>
                <w:sz w:val="20"/>
                <w:szCs w:val="20"/>
              </w:rPr>
            </w:pPr>
            <w:r w:rsidRPr="00646F4A">
              <w:rPr>
                <w:rFonts w:cs="Arial"/>
                <w:sz w:val="20"/>
                <w:szCs w:val="20"/>
              </w:rPr>
              <w:t>Coundon Social Club</w:t>
            </w:r>
          </w:p>
        </w:tc>
        <w:tc>
          <w:tcPr>
            <w:tcW w:w="309" w:type="pct"/>
          </w:tcPr>
          <w:p w14:paraId="6E96A7C7" w14:textId="1013876D" w:rsidR="00DD2A14" w:rsidRPr="00646F4A" w:rsidRDefault="00DD2A14" w:rsidP="00DD2A14">
            <w:pPr>
              <w:spacing w:before="40"/>
              <w:jc w:val="center"/>
              <w:rPr>
                <w:rFonts w:cs="Arial"/>
                <w:sz w:val="20"/>
                <w:szCs w:val="20"/>
              </w:rPr>
            </w:pPr>
            <w:r w:rsidRPr="00646F4A">
              <w:rPr>
                <w:rFonts w:cs="Arial"/>
                <w:sz w:val="20"/>
                <w:szCs w:val="20"/>
              </w:rPr>
              <w:t>CV6 1JB</w:t>
            </w:r>
          </w:p>
        </w:tc>
        <w:tc>
          <w:tcPr>
            <w:tcW w:w="337" w:type="pct"/>
            <w:shd w:val="clear" w:color="auto" w:fill="auto"/>
          </w:tcPr>
          <w:p w14:paraId="24AF5E41" w14:textId="2FF2F180" w:rsidR="00DD2A14" w:rsidRPr="00646F4A" w:rsidRDefault="00DD2A14" w:rsidP="00DD2A14">
            <w:pPr>
              <w:spacing w:before="40"/>
              <w:jc w:val="center"/>
              <w:rPr>
                <w:rFonts w:cs="Arial"/>
                <w:sz w:val="20"/>
                <w:szCs w:val="20"/>
              </w:rPr>
            </w:pPr>
            <w:r w:rsidRPr="00646F4A">
              <w:rPr>
                <w:rFonts w:cs="Arial"/>
                <w:sz w:val="20"/>
                <w:szCs w:val="20"/>
              </w:rPr>
              <w:t>Bowls</w:t>
            </w:r>
          </w:p>
        </w:tc>
        <w:tc>
          <w:tcPr>
            <w:tcW w:w="350" w:type="pct"/>
            <w:shd w:val="clear" w:color="auto" w:fill="auto"/>
          </w:tcPr>
          <w:p w14:paraId="76BF98E2" w14:textId="046128B6" w:rsidR="00DD2A14" w:rsidRPr="00646F4A" w:rsidRDefault="00DD2A14" w:rsidP="00DD2A14">
            <w:pPr>
              <w:spacing w:before="40"/>
              <w:jc w:val="center"/>
              <w:rPr>
                <w:rFonts w:cs="Arial"/>
                <w:bCs/>
                <w:sz w:val="20"/>
                <w:szCs w:val="20"/>
              </w:rPr>
            </w:pPr>
            <w:r w:rsidRPr="00646F4A">
              <w:rPr>
                <w:rFonts w:cs="Arial"/>
                <w:bCs/>
                <w:sz w:val="20"/>
                <w:szCs w:val="20"/>
              </w:rPr>
              <w:t>Sports Club</w:t>
            </w:r>
          </w:p>
        </w:tc>
        <w:tc>
          <w:tcPr>
            <w:tcW w:w="758" w:type="pct"/>
            <w:shd w:val="clear" w:color="auto" w:fill="auto"/>
          </w:tcPr>
          <w:p w14:paraId="2F591BED" w14:textId="4839E94C" w:rsidR="00DD2A14" w:rsidRPr="00646F4A" w:rsidRDefault="00DD2A14" w:rsidP="00DD2A14">
            <w:pPr>
              <w:spacing w:before="40"/>
              <w:jc w:val="left"/>
              <w:rPr>
                <w:rFonts w:cs="Arial"/>
                <w:bCs/>
                <w:sz w:val="20"/>
                <w:szCs w:val="20"/>
              </w:rPr>
            </w:pPr>
            <w:r w:rsidRPr="00646F4A">
              <w:rPr>
                <w:rFonts w:cs="Arial"/>
                <w:bCs/>
                <w:sz w:val="20"/>
                <w:szCs w:val="20"/>
              </w:rPr>
              <w:t xml:space="preserve">Two poor quality crown greens used by Coundon BC. </w:t>
            </w:r>
          </w:p>
        </w:tc>
        <w:tc>
          <w:tcPr>
            <w:tcW w:w="808" w:type="pct"/>
            <w:shd w:val="clear" w:color="auto" w:fill="auto"/>
          </w:tcPr>
          <w:p w14:paraId="08911676" w14:textId="6F73CA08" w:rsidR="00DD2A14" w:rsidRPr="00646F4A" w:rsidRDefault="00DD2A14" w:rsidP="00DD2A14">
            <w:pPr>
              <w:spacing w:before="40"/>
              <w:jc w:val="left"/>
              <w:rPr>
                <w:rFonts w:cs="Arial"/>
                <w:bCs/>
                <w:sz w:val="20"/>
                <w:szCs w:val="20"/>
              </w:rPr>
            </w:pPr>
            <w:r w:rsidRPr="00646F4A">
              <w:rPr>
                <w:rFonts w:cs="Arial"/>
                <w:bCs/>
                <w:sz w:val="20"/>
                <w:szCs w:val="20"/>
              </w:rPr>
              <w:t xml:space="preserve">Improve quality. </w:t>
            </w:r>
          </w:p>
        </w:tc>
        <w:tc>
          <w:tcPr>
            <w:tcW w:w="310" w:type="pct"/>
            <w:shd w:val="clear" w:color="auto" w:fill="auto"/>
          </w:tcPr>
          <w:p w14:paraId="4A198297" w14:textId="77777777" w:rsidR="00DD2A14" w:rsidRPr="00646F4A" w:rsidRDefault="00DD2A14" w:rsidP="00DD2A14">
            <w:pPr>
              <w:spacing w:before="40"/>
              <w:jc w:val="center"/>
              <w:rPr>
                <w:rFonts w:cs="Arial"/>
                <w:bCs/>
                <w:sz w:val="20"/>
                <w:szCs w:val="20"/>
              </w:rPr>
            </w:pPr>
            <w:r w:rsidRPr="00646F4A">
              <w:rPr>
                <w:rFonts w:cs="Arial"/>
                <w:bCs/>
                <w:sz w:val="20"/>
                <w:szCs w:val="20"/>
              </w:rPr>
              <w:t>Club</w:t>
            </w:r>
          </w:p>
          <w:p w14:paraId="41176BA8" w14:textId="2A10304B" w:rsidR="00DD2A14" w:rsidRPr="00646F4A" w:rsidRDefault="00DD2A14" w:rsidP="00DD2A14">
            <w:pPr>
              <w:spacing w:before="40"/>
              <w:jc w:val="center"/>
              <w:rPr>
                <w:rFonts w:cs="Arial"/>
                <w:bCs/>
                <w:sz w:val="20"/>
                <w:szCs w:val="20"/>
              </w:rPr>
            </w:pPr>
            <w:r w:rsidRPr="00646F4A">
              <w:rPr>
                <w:rFonts w:cs="Arial"/>
                <w:bCs/>
                <w:sz w:val="20"/>
                <w:szCs w:val="20"/>
              </w:rPr>
              <w:t>BCGBA</w:t>
            </w:r>
          </w:p>
        </w:tc>
        <w:tc>
          <w:tcPr>
            <w:tcW w:w="324" w:type="pct"/>
            <w:shd w:val="clear" w:color="auto" w:fill="FFFFFF"/>
          </w:tcPr>
          <w:p w14:paraId="3A89EE1D" w14:textId="3AEED1ED" w:rsidR="00DD2A14" w:rsidRPr="00646F4A" w:rsidRDefault="00DD2A14" w:rsidP="00DD2A14">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58809F75" w14:textId="76F839C6" w:rsidR="00DD2A14" w:rsidRPr="00646F4A" w:rsidRDefault="00DD2A14" w:rsidP="00DD2A14">
            <w:pPr>
              <w:spacing w:before="40"/>
              <w:jc w:val="center"/>
              <w:rPr>
                <w:rFonts w:cs="Arial"/>
                <w:bCs/>
                <w:sz w:val="20"/>
                <w:szCs w:val="20"/>
              </w:rPr>
            </w:pPr>
            <w:r w:rsidRPr="00646F4A">
              <w:rPr>
                <w:rFonts w:cs="Arial"/>
                <w:bCs/>
                <w:sz w:val="20"/>
                <w:szCs w:val="20"/>
              </w:rPr>
              <w:t>M</w:t>
            </w:r>
          </w:p>
        </w:tc>
        <w:tc>
          <w:tcPr>
            <w:tcW w:w="315" w:type="pct"/>
            <w:shd w:val="clear" w:color="auto" w:fill="FFFFFF"/>
          </w:tcPr>
          <w:p w14:paraId="59722BEF" w14:textId="4A043078" w:rsidR="00DD2A14" w:rsidRPr="00646F4A" w:rsidRDefault="00E070AE"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0C0C6743" w14:textId="022DDA6E"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shd w:val="clear" w:color="auto" w:fill="FFFFFF"/>
          </w:tcPr>
          <w:p w14:paraId="342153BA" w14:textId="77777777" w:rsidR="00DD2A14" w:rsidRPr="00646F4A" w:rsidRDefault="00DD2A14" w:rsidP="00DD2A14">
            <w:pPr>
              <w:spacing w:before="40"/>
              <w:jc w:val="center"/>
              <w:rPr>
                <w:rFonts w:cs="Arial"/>
                <w:bCs/>
                <w:sz w:val="20"/>
                <w:szCs w:val="20"/>
              </w:rPr>
            </w:pPr>
            <w:r w:rsidRPr="00646F4A">
              <w:rPr>
                <w:rFonts w:cs="Arial"/>
                <w:bCs/>
                <w:sz w:val="20"/>
                <w:szCs w:val="20"/>
              </w:rPr>
              <w:t>Protect</w:t>
            </w:r>
          </w:p>
          <w:p w14:paraId="52E23D58" w14:textId="7D95CF06" w:rsidR="00DD2A14" w:rsidRPr="00646F4A" w:rsidRDefault="00DD2A14" w:rsidP="00DD2A14">
            <w:pPr>
              <w:spacing w:before="40"/>
              <w:jc w:val="center"/>
              <w:rPr>
                <w:rFonts w:cs="Arial"/>
                <w:bCs/>
                <w:sz w:val="20"/>
                <w:szCs w:val="20"/>
              </w:rPr>
            </w:pPr>
            <w:r w:rsidRPr="00646F4A">
              <w:rPr>
                <w:rFonts w:cs="Arial"/>
                <w:bCs/>
                <w:sz w:val="20"/>
                <w:szCs w:val="20"/>
              </w:rPr>
              <w:t>Enhance</w:t>
            </w:r>
          </w:p>
        </w:tc>
      </w:tr>
      <w:tr w:rsidR="00646F4A" w:rsidRPr="00646F4A" w14:paraId="11EE905F" w14:textId="77777777" w:rsidTr="0024060D">
        <w:trPr>
          <w:cantSplit/>
          <w:trHeight w:val="436"/>
        </w:trPr>
        <w:tc>
          <w:tcPr>
            <w:tcW w:w="142" w:type="pct"/>
            <w:vMerge w:val="restart"/>
            <w:tcBorders>
              <w:top w:val="single" w:sz="4" w:space="0" w:color="auto"/>
              <w:left w:val="single" w:sz="4" w:space="0" w:color="auto"/>
              <w:right w:val="single" w:sz="4" w:space="0" w:color="auto"/>
            </w:tcBorders>
            <w:shd w:val="clear" w:color="auto" w:fill="FFFFFF"/>
          </w:tcPr>
          <w:p w14:paraId="6F064A03" w14:textId="583BE04D" w:rsidR="00DD2A14" w:rsidRPr="00646F4A" w:rsidRDefault="00DD2A14" w:rsidP="00DD2A14">
            <w:pPr>
              <w:spacing w:before="40"/>
              <w:jc w:val="center"/>
              <w:rPr>
                <w:rFonts w:cs="Arial"/>
                <w:sz w:val="20"/>
                <w:szCs w:val="20"/>
              </w:rPr>
            </w:pPr>
            <w:r w:rsidRPr="00646F4A">
              <w:rPr>
                <w:rFonts w:cs="Arial"/>
                <w:sz w:val="20"/>
                <w:szCs w:val="20"/>
              </w:rPr>
              <w:t>203</w:t>
            </w:r>
          </w:p>
        </w:tc>
        <w:tc>
          <w:tcPr>
            <w:tcW w:w="539" w:type="pct"/>
            <w:vMerge w:val="restart"/>
            <w:tcBorders>
              <w:top w:val="single" w:sz="4" w:space="0" w:color="auto"/>
              <w:left w:val="single" w:sz="4" w:space="0" w:color="auto"/>
              <w:right w:val="single" w:sz="4" w:space="0" w:color="auto"/>
            </w:tcBorders>
            <w:shd w:val="clear" w:color="auto" w:fill="FFFFFF"/>
          </w:tcPr>
          <w:p w14:paraId="5F5251B2" w14:textId="26CA292E" w:rsidR="00DD2A14" w:rsidRPr="00646F4A" w:rsidRDefault="00DD2A14" w:rsidP="00DD2A14">
            <w:pPr>
              <w:spacing w:before="40"/>
              <w:jc w:val="left"/>
              <w:rPr>
                <w:rFonts w:cs="Arial"/>
                <w:sz w:val="20"/>
                <w:szCs w:val="20"/>
              </w:rPr>
            </w:pPr>
            <w:r w:rsidRPr="00646F4A">
              <w:rPr>
                <w:rFonts w:cs="Arial"/>
                <w:sz w:val="20"/>
                <w:szCs w:val="20"/>
              </w:rPr>
              <w:t>Bablake School</w:t>
            </w:r>
          </w:p>
        </w:tc>
        <w:tc>
          <w:tcPr>
            <w:tcW w:w="309" w:type="pct"/>
            <w:vMerge w:val="restart"/>
          </w:tcPr>
          <w:p w14:paraId="7414F633" w14:textId="76FC8918" w:rsidR="00DD2A14" w:rsidRPr="00646F4A" w:rsidRDefault="00DD2A14" w:rsidP="00DD2A14">
            <w:pPr>
              <w:spacing w:before="40"/>
              <w:jc w:val="center"/>
              <w:rPr>
                <w:rFonts w:cs="Arial"/>
                <w:sz w:val="20"/>
                <w:szCs w:val="20"/>
              </w:rPr>
            </w:pPr>
            <w:r w:rsidRPr="00646F4A">
              <w:rPr>
                <w:rFonts w:cs="Arial"/>
                <w:sz w:val="20"/>
                <w:szCs w:val="20"/>
              </w:rPr>
              <w:t>CV1 4UA</w:t>
            </w:r>
          </w:p>
        </w:tc>
        <w:tc>
          <w:tcPr>
            <w:tcW w:w="337" w:type="pct"/>
            <w:shd w:val="clear" w:color="auto" w:fill="auto"/>
          </w:tcPr>
          <w:p w14:paraId="6335E8E1" w14:textId="2E1808FC" w:rsidR="00DD2A14" w:rsidRPr="00646F4A" w:rsidRDefault="00DD2A14" w:rsidP="00DD2A14">
            <w:pPr>
              <w:spacing w:before="40"/>
              <w:jc w:val="center"/>
              <w:rPr>
                <w:rFonts w:cs="Arial"/>
                <w:sz w:val="20"/>
                <w:szCs w:val="20"/>
              </w:rPr>
            </w:pPr>
            <w:r w:rsidRPr="00646F4A">
              <w:rPr>
                <w:rFonts w:cs="Arial"/>
                <w:sz w:val="20"/>
                <w:szCs w:val="20"/>
              </w:rPr>
              <w:t>Tennis</w:t>
            </w:r>
          </w:p>
        </w:tc>
        <w:tc>
          <w:tcPr>
            <w:tcW w:w="350" w:type="pct"/>
            <w:vMerge w:val="restart"/>
            <w:shd w:val="clear" w:color="auto" w:fill="auto"/>
          </w:tcPr>
          <w:p w14:paraId="2633DE60" w14:textId="22268249" w:rsidR="00DD2A14" w:rsidRPr="00646F4A" w:rsidRDefault="00DD2A14" w:rsidP="00DD2A14">
            <w:pPr>
              <w:spacing w:before="40"/>
              <w:jc w:val="center"/>
              <w:rPr>
                <w:rFonts w:cs="Arial"/>
                <w:bCs/>
                <w:sz w:val="20"/>
                <w:szCs w:val="20"/>
              </w:rPr>
            </w:pPr>
            <w:r w:rsidRPr="00646F4A">
              <w:rPr>
                <w:rFonts w:cs="Arial"/>
                <w:bCs/>
                <w:sz w:val="20"/>
                <w:szCs w:val="20"/>
              </w:rPr>
              <w:t>Education</w:t>
            </w:r>
          </w:p>
        </w:tc>
        <w:tc>
          <w:tcPr>
            <w:tcW w:w="758" w:type="pct"/>
            <w:shd w:val="clear" w:color="auto" w:fill="auto"/>
          </w:tcPr>
          <w:p w14:paraId="2EE6CC29" w14:textId="7698DAB6" w:rsidR="00DD2A14" w:rsidRPr="00646F4A" w:rsidRDefault="00DD2A14" w:rsidP="00DD2A14">
            <w:pPr>
              <w:spacing w:before="40"/>
              <w:jc w:val="left"/>
              <w:rPr>
                <w:rFonts w:cs="Arial"/>
                <w:bCs/>
                <w:sz w:val="20"/>
                <w:szCs w:val="20"/>
              </w:rPr>
            </w:pPr>
            <w:r w:rsidRPr="00646F4A">
              <w:rPr>
                <w:rFonts w:cs="Arial"/>
                <w:bCs/>
                <w:sz w:val="20"/>
                <w:szCs w:val="20"/>
              </w:rPr>
              <w:t xml:space="preserve">Four standard quality macadam courts that are serviced by sports lighting but unavailable for community use. </w:t>
            </w:r>
          </w:p>
        </w:tc>
        <w:tc>
          <w:tcPr>
            <w:tcW w:w="808" w:type="pct"/>
            <w:shd w:val="clear" w:color="auto" w:fill="auto"/>
          </w:tcPr>
          <w:p w14:paraId="67331F14" w14:textId="2B524CE7" w:rsidR="00DD2A14" w:rsidRPr="00646F4A" w:rsidRDefault="00DD2A14" w:rsidP="00DD2A14">
            <w:pPr>
              <w:spacing w:before="40"/>
              <w:jc w:val="left"/>
              <w:rPr>
                <w:rFonts w:cs="Arial"/>
                <w:bCs/>
                <w:sz w:val="20"/>
                <w:szCs w:val="20"/>
              </w:rPr>
            </w:pPr>
            <w:r w:rsidRPr="00646F4A">
              <w:rPr>
                <w:rFonts w:cs="Arial"/>
                <w:bCs/>
                <w:sz w:val="20"/>
                <w:szCs w:val="20"/>
              </w:rPr>
              <w:t xml:space="preserve">Explore community use options.  </w:t>
            </w:r>
          </w:p>
        </w:tc>
        <w:tc>
          <w:tcPr>
            <w:tcW w:w="310" w:type="pct"/>
            <w:shd w:val="clear" w:color="auto" w:fill="auto"/>
          </w:tcPr>
          <w:p w14:paraId="3B80EE9A" w14:textId="77777777" w:rsidR="00DD2A14" w:rsidRPr="00646F4A" w:rsidRDefault="00DD2A14" w:rsidP="00DD2A14">
            <w:pPr>
              <w:spacing w:before="40"/>
              <w:jc w:val="center"/>
              <w:rPr>
                <w:rFonts w:cs="Arial"/>
                <w:bCs/>
                <w:sz w:val="20"/>
                <w:szCs w:val="20"/>
              </w:rPr>
            </w:pPr>
            <w:r w:rsidRPr="00646F4A">
              <w:rPr>
                <w:rFonts w:cs="Arial"/>
                <w:bCs/>
                <w:sz w:val="20"/>
                <w:szCs w:val="20"/>
              </w:rPr>
              <w:t>School</w:t>
            </w:r>
          </w:p>
          <w:p w14:paraId="2F3C2878" w14:textId="5C4E5DB7" w:rsidR="00DD2A14" w:rsidRPr="00646F4A" w:rsidRDefault="00DD2A14" w:rsidP="00DD2A14">
            <w:pPr>
              <w:spacing w:before="40"/>
              <w:jc w:val="center"/>
              <w:rPr>
                <w:rFonts w:cs="Arial"/>
                <w:bCs/>
                <w:sz w:val="20"/>
                <w:szCs w:val="20"/>
              </w:rPr>
            </w:pPr>
            <w:r w:rsidRPr="00646F4A">
              <w:rPr>
                <w:rFonts w:cs="Arial"/>
                <w:bCs/>
                <w:sz w:val="20"/>
                <w:szCs w:val="20"/>
              </w:rPr>
              <w:t>LTA</w:t>
            </w:r>
          </w:p>
        </w:tc>
        <w:tc>
          <w:tcPr>
            <w:tcW w:w="324" w:type="pct"/>
            <w:vMerge w:val="restart"/>
            <w:shd w:val="clear" w:color="auto" w:fill="FFFFFF"/>
          </w:tcPr>
          <w:p w14:paraId="31E95425" w14:textId="4C931CD4" w:rsidR="00DD2A14" w:rsidRPr="00646F4A" w:rsidRDefault="00DD2A14" w:rsidP="00DD2A14">
            <w:pPr>
              <w:spacing w:before="40"/>
              <w:jc w:val="center"/>
              <w:rPr>
                <w:rFonts w:cs="Arial"/>
                <w:bCs/>
                <w:sz w:val="20"/>
                <w:szCs w:val="20"/>
              </w:rPr>
            </w:pPr>
            <w:r w:rsidRPr="00646F4A">
              <w:rPr>
                <w:rFonts w:cs="Arial"/>
                <w:bCs/>
                <w:sz w:val="20"/>
                <w:szCs w:val="20"/>
              </w:rPr>
              <w:t>Local</w:t>
            </w:r>
          </w:p>
        </w:tc>
        <w:tc>
          <w:tcPr>
            <w:tcW w:w="315" w:type="pct"/>
            <w:shd w:val="clear" w:color="auto" w:fill="FFFFFF"/>
          </w:tcPr>
          <w:p w14:paraId="5F4DCD08" w14:textId="456E122B" w:rsidR="00DD2A14" w:rsidRPr="00646F4A" w:rsidRDefault="00DD2A14" w:rsidP="00DD2A14">
            <w:pPr>
              <w:spacing w:before="40"/>
              <w:jc w:val="center"/>
              <w:rPr>
                <w:rFonts w:cs="Arial"/>
                <w:bCs/>
                <w:sz w:val="20"/>
                <w:szCs w:val="20"/>
              </w:rPr>
            </w:pPr>
            <w:r w:rsidRPr="00646F4A">
              <w:rPr>
                <w:rFonts w:cs="Arial"/>
                <w:bCs/>
                <w:sz w:val="20"/>
                <w:szCs w:val="20"/>
              </w:rPr>
              <w:t>M</w:t>
            </w:r>
          </w:p>
        </w:tc>
        <w:tc>
          <w:tcPr>
            <w:tcW w:w="315" w:type="pct"/>
            <w:shd w:val="clear" w:color="auto" w:fill="FFFFFF"/>
          </w:tcPr>
          <w:p w14:paraId="46BF9195" w14:textId="10A52299" w:rsidR="00DD2A14" w:rsidRPr="00646F4A" w:rsidRDefault="00E070AE"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3E40EDA0" w14:textId="1B7EF918"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5BE8ED90" w14:textId="0A9EBB7C" w:rsidR="00DD2A14" w:rsidRPr="00646F4A" w:rsidRDefault="00DD2A14" w:rsidP="00DD2A14">
            <w:pPr>
              <w:spacing w:before="40"/>
              <w:jc w:val="center"/>
              <w:rPr>
                <w:rFonts w:cs="Arial"/>
                <w:bCs/>
                <w:sz w:val="20"/>
                <w:szCs w:val="20"/>
              </w:rPr>
            </w:pPr>
            <w:r w:rsidRPr="00646F4A">
              <w:rPr>
                <w:rFonts w:cs="Arial"/>
                <w:bCs/>
                <w:sz w:val="20"/>
                <w:szCs w:val="20"/>
              </w:rPr>
              <w:t>Protect</w:t>
            </w:r>
          </w:p>
        </w:tc>
      </w:tr>
      <w:tr w:rsidR="00646F4A" w:rsidRPr="00646F4A" w14:paraId="6C36B876" w14:textId="77777777" w:rsidTr="0024060D">
        <w:trPr>
          <w:cantSplit/>
          <w:trHeight w:val="436"/>
        </w:trPr>
        <w:tc>
          <w:tcPr>
            <w:tcW w:w="142" w:type="pct"/>
            <w:vMerge/>
            <w:tcBorders>
              <w:left w:val="single" w:sz="4" w:space="0" w:color="auto"/>
              <w:right w:val="single" w:sz="4" w:space="0" w:color="auto"/>
            </w:tcBorders>
            <w:shd w:val="clear" w:color="auto" w:fill="FFFFFF"/>
          </w:tcPr>
          <w:p w14:paraId="2120C799" w14:textId="77777777" w:rsidR="00DD2A14" w:rsidRPr="00646F4A" w:rsidRDefault="00DD2A14" w:rsidP="00DD2A14">
            <w:pPr>
              <w:spacing w:before="40"/>
              <w:jc w:val="center"/>
              <w:rPr>
                <w:rFonts w:cs="Arial"/>
                <w:sz w:val="20"/>
                <w:szCs w:val="20"/>
              </w:rPr>
            </w:pPr>
          </w:p>
        </w:tc>
        <w:tc>
          <w:tcPr>
            <w:tcW w:w="539" w:type="pct"/>
            <w:vMerge/>
            <w:tcBorders>
              <w:left w:val="single" w:sz="4" w:space="0" w:color="auto"/>
              <w:right w:val="single" w:sz="4" w:space="0" w:color="auto"/>
            </w:tcBorders>
            <w:shd w:val="clear" w:color="auto" w:fill="FFFFFF"/>
          </w:tcPr>
          <w:p w14:paraId="0195ED43" w14:textId="77777777" w:rsidR="00DD2A14" w:rsidRPr="00646F4A" w:rsidRDefault="00DD2A14" w:rsidP="00DD2A14">
            <w:pPr>
              <w:spacing w:before="40"/>
              <w:jc w:val="left"/>
              <w:rPr>
                <w:rFonts w:cs="Arial"/>
                <w:sz w:val="20"/>
                <w:szCs w:val="20"/>
              </w:rPr>
            </w:pPr>
          </w:p>
        </w:tc>
        <w:tc>
          <w:tcPr>
            <w:tcW w:w="309" w:type="pct"/>
            <w:vMerge/>
          </w:tcPr>
          <w:p w14:paraId="6FBBCB0D" w14:textId="77777777" w:rsidR="00DD2A14" w:rsidRPr="00646F4A" w:rsidRDefault="00DD2A14" w:rsidP="00DD2A14">
            <w:pPr>
              <w:spacing w:before="40"/>
              <w:jc w:val="center"/>
              <w:rPr>
                <w:rFonts w:cs="Arial"/>
                <w:sz w:val="20"/>
                <w:szCs w:val="20"/>
              </w:rPr>
            </w:pPr>
          </w:p>
        </w:tc>
        <w:tc>
          <w:tcPr>
            <w:tcW w:w="337" w:type="pct"/>
            <w:shd w:val="clear" w:color="auto" w:fill="auto"/>
          </w:tcPr>
          <w:p w14:paraId="126995E8" w14:textId="267320FD" w:rsidR="00DD2A14" w:rsidRPr="00646F4A" w:rsidRDefault="00DD2A14" w:rsidP="00DD2A14">
            <w:pPr>
              <w:spacing w:before="40"/>
              <w:jc w:val="center"/>
              <w:rPr>
                <w:rFonts w:cs="Arial"/>
                <w:sz w:val="20"/>
                <w:szCs w:val="20"/>
              </w:rPr>
            </w:pPr>
            <w:r w:rsidRPr="00646F4A">
              <w:rPr>
                <w:rFonts w:cs="Arial"/>
                <w:sz w:val="20"/>
                <w:szCs w:val="20"/>
              </w:rPr>
              <w:t>Netball</w:t>
            </w:r>
          </w:p>
        </w:tc>
        <w:tc>
          <w:tcPr>
            <w:tcW w:w="350" w:type="pct"/>
            <w:vMerge/>
            <w:shd w:val="clear" w:color="auto" w:fill="auto"/>
          </w:tcPr>
          <w:p w14:paraId="77A89EC0" w14:textId="77777777" w:rsidR="00DD2A14" w:rsidRPr="00646F4A" w:rsidRDefault="00DD2A14" w:rsidP="00DD2A14">
            <w:pPr>
              <w:spacing w:before="40"/>
              <w:jc w:val="center"/>
              <w:rPr>
                <w:rFonts w:cs="Arial"/>
                <w:bCs/>
                <w:sz w:val="20"/>
                <w:szCs w:val="20"/>
              </w:rPr>
            </w:pPr>
          </w:p>
        </w:tc>
        <w:tc>
          <w:tcPr>
            <w:tcW w:w="758" w:type="pct"/>
            <w:shd w:val="clear" w:color="auto" w:fill="auto"/>
          </w:tcPr>
          <w:p w14:paraId="1ADF11CE" w14:textId="2226F3B8" w:rsidR="00DD2A14" w:rsidRPr="00646F4A" w:rsidRDefault="00DD2A14" w:rsidP="00DD2A14">
            <w:pPr>
              <w:spacing w:before="40"/>
              <w:jc w:val="left"/>
              <w:rPr>
                <w:rFonts w:cs="Arial"/>
                <w:bCs/>
                <w:sz w:val="20"/>
                <w:szCs w:val="20"/>
              </w:rPr>
            </w:pPr>
            <w:r w:rsidRPr="00646F4A">
              <w:rPr>
                <w:rFonts w:cs="Arial"/>
                <w:bCs/>
                <w:sz w:val="20"/>
                <w:szCs w:val="20"/>
              </w:rPr>
              <w:t xml:space="preserve">Three good quality macadam courts that are serviced by sports lighting and available for community use. </w:t>
            </w:r>
          </w:p>
        </w:tc>
        <w:tc>
          <w:tcPr>
            <w:tcW w:w="808" w:type="pct"/>
            <w:shd w:val="clear" w:color="auto" w:fill="auto"/>
          </w:tcPr>
          <w:p w14:paraId="7ABACE98" w14:textId="34BD3D1E" w:rsidR="00DD2A14" w:rsidRPr="00646F4A" w:rsidRDefault="00DD2A14" w:rsidP="00DD2A14">
            <w:pPr>
              <w:spacing w:before="40"/>
              <w:jc w:val="left"/>
              <w:rPr>
                <w:rFonts w:cs="Arial"/>
                <w:bCs/>
                <w:sz w:val="20"/>
                <w:szCs w:val="20"/>
              </w:rPr>
            </w:pPr>
            <w:r w:rsidRPr="00646F4A">
              <w:rPr>
                <w:rFonts w:cs="Arial"/>
                <w:bCs/>
                <w:sz w:val="20"/>
                <w:szCs w:val="20"/>
              </w:rPr>
              <w:t xml:space="preserve">Sustain quality. </w:t>
            </w:r>
          </w:p>
        </w:tc>
        <w:tc>
          <w:tcPr>
            <w:tcW w:w="310" w:type="pct"/>
            <w:shd w:val="clear" w:color="auto" w:fill="auto"/>
          </w:tcPr>
          <w:p w14:paraId="2A179B0F" w14:textId="77777777" w:rsidR="00DD2A14" w:rsidRPr="00646F4A" w:rsidRDefault="00DD2A14" w:rsidP="00DD2A14">
            <w:pPr>
              <w:spacing w:before="40"/>
              <w:jc w:val="center"/>
              <w:rPr>
                <w:rFonts w:cs="Arial"/>
                <w:bCs/>
                <w:sz w:val="20"/>
                <w:szCs w:val="20"/>
              </w:rPr>
            </w:pPr>
            <w:r w:rsidRPr="00646F4A">
              <w:rPr>
                <w:rFonts w:cs="Arial"/>
                <w:bCs/>
                <w:sz w:val="20"/>
                <w:szCs w:val="20"/>
              </w:rPr>
              <w:t>School</w:t>
            </w:r>
          </w:p>
          <w:p w14:paraId="6B949759" w14:textId="330AB497" w:rsidR="00DD2A14" w:rsidRPr="00646F4A" w:rsidRDefault="00DD2A14" w:rsidP="00DD2A14">
            <w:pPr>
              <w:spacing w:before="40"/>
              <w:jc w:val="center"/>
              <w:rPr>
                <w:rFonts w:cs="Arial"/>
                <w:bCs/>
                <w:sz w:val="20"/>
                <w:szCs w:val="20"/>
              </w:rPr>
            </w:pPr>
            <w:r w:rsidRPr="00646F4A">
              <w:rPr>
                <w:rFonts w:cs="Arial"/>
                <w:bCs/>
                <w:sz w:val="20"/>
                <w:szCs w:val="20"/>
              </w:rPr>
              <w:t>England Netball</w:t>
            </w:r>
          </w:p>
        </w:tc>
        <w:tc>
          <w:tcPr>
            <w:tcW w:w="324" w:type="pct"/>
            <w:vMerge/>
            <w:shd w:val="clear" w:color="auto" w:fill="FFFFFF"/>
          </w:tcPr>
          <w:p w14:paraId="3E7F3488" w14:textId="77777777" w:rsidR="00DD2A14" w:rsidRPr="00646F4A" w:rsidRDefault="00DD2A14" w:rsidP="00DD2A14">
            <w:pPr>
              <w:spacing w:before="40"/>
              <w:jc w:val="center"/>
              <w:rPr>
                <w:rFonts w:cs="Arial"/>
                <w:bCs/>
                <w:sz w:val="20"/>
                <w:szCs w:val="20"/>
              </w:rPr>
            </w:pPr>
          </w:p>
        </w:tc>
        <w:tc>
          <w:tcPr>
            <w:tcW w:w="315" w:type="pct"/>
            <w:shd w:val="clear" w:color="auto" w:fill="FFFFFF"/>
          </w:tcPr>
          <w:p w14:paraId="310F2158" w14:textId="3857F2CB" w:rsidR="00DD2A14" w:rsidRPr="00646F4A" w:rsidRDefault="00DD2A14" w:rsidP="00DD2A14">
            <w:pPr>
              <w:spacing w:before="40"/>
              <w:jc w:val="center"/>
              <w:rPr>
                <w:rFonts w:cs="Arial"/>
                <w:bCs/>
                <w:sz w:val="20"/>
                <w:szCs w:val="20"/>
              </w:rPr>
            </w:pPr>
            <w:r w:rsidRPr="00646F4A">
              <w:rPr>
                <w:rFonts w:cs="Arial"/>
                <w:bCs/>
                <w:sz w:val="20"/>
                <w:szCs w:val="20"/>
              </w:rPr>
              <w:t>M</w:t>
            </w:r>
          </w:p>
        </w:tc>
        <w:tc>
          <w:tcPr>
            <w:tcW w:w="315" w:type="pct"/>
            <w:shd w:val="clear" w:color="auto" w:fill="FFFFFF"/>
          </w:tcPr>
          <w:p w14:paraId="2C7F01F0" w14:textId="5AC345F3"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7" w:type="pct"/>
            <w:shd w:val="clear" w:color="auto" w:fill="FFFFFF"/>
          </w:tcPr>
          <w:p w14:paraId="1F7A2D48" w14:textId="2B32D9F6" w:rsidR="00DD2A14" w:rsidRPr="00646F4A" w:rsidRDefault="00DD2A14" w:rsidP="00DD2A14">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2D27D582" w14:textId="77777777" w:rsidR="00DD2A14" w:rsidRPr="00646F4A" w:rsidRDefault="00DD2A14" w:rsidP="00DD2A14">
            <w:pPr>
              <w:spacing w:before="40"/>
              <w:jc w:val="center"/>
              <w:rPr>
                <w:rFonts w:cs="Arial"/>
                <w:bCs/>
                <w:sz w:val="20"/>
                <w:szCs w:val="20"/>
              </w:rPr>
            </w:pPr>
          </w:p>
        </w:tc>
      </w:tr>
      <w:bookmarkEnd w:id="117"/>
    </w:tbl>
    <w:p w14:paraId="234AE5D7" w14:textId="77777777" w:rsidR="004851C3" w:rsidRPr="00646F4A" w:rsidRDefault="004851C3">
      <w:pPr>
        <w:rPr>
          <w:rFonts w:cs="Arial"/>
          <w:i/>
          <w:sz w:val="20"/>
          <w:szCs w:val="20"/>
        </w:rPr>
        <w:sectPr w:rsidR="004851C3" w:rsidRPr="00646F4A" w:rsidSect="00E1739C">
          <w:headerReference w:type="default" r:id="rId26"/>
          <w:footerReference w:type="default" r:id="rId27"/>
          <w:pgSz w:w="23814" w:h="16840" w:orient="landscape" w:code="8"/>
          <w:pgMar w:top="1985" w:right="1582" w:bottom="993" w:left="1582" w:header="720" w:footer="578" w:gutter="0"/>
          <w:cols w:space="720"/>
          <w:docGrid w:linePitch="299"/>
        </w:sectPr>
      </w:pPr>
    </w:p>
    <w:p w14:paraId="7276DE30" w14:textId="4CF6E999" w:rsidR="005D5641" w:rsidRPr="00646F4A" w:rsidRDefault="00603AD0" w:rsidP="00AE2F02">
      <w:pPr>
        <w:rPr>
          <w:rFonts w:cs="Arial"/>
          <w:b/>
          <w:szCs w:val="22"/>
        </w:rPr>
      </w:pPr>
      <w:r w:rsidRPr="00646F4A">
        <w:rPr>
          <w:rFonts w:cs="Arial"/>
          <w:b/>
          <w:szCs w:val="22"/>
        </w:rPr>
        <w:lastRenderedPageBreak/>
        <w:t xml:space="preserve">SOUTH EAST </w:t>
      </w:r>
      <w:r w:rsidR="0092613D" w:rsidRPr="00646F4A">
        <w:rPr>
          <w:rFonts w:cs="Arial"/>
          <w:b/>
          <w:szCs w:val="22"/>
        </w:rPr>
        <w:t>ANALYSIS AREA</w:t>
      </w:r>
    </w:p>
    <w:p w14:paraId="376C8200" w14:textId="58C417A9" w:rsidR="00A4791C" w:rsidRPr="00646F4A" w:rsidRDefault="00A4791C" w:rsidP="00AE2F02">
      <w:pPr>
        <w:rPr>
          <w:rFonts w:cs="Arial"/>
          <w:b/>
          <w:szCs w:val="22"/>
        </w:rPr>
      </w:pPr>
    </w:p>
    <w:p w14:paraId="42DDF41B" w14:textId="16D5DEDA" w:rsidR="00A4791C" w:rsidRPr="00646F4A" w:rsidRDefault="00A4791C" w:rsidP="00A4791C">
      <w:pPr>
        <w:rPr>
          <w:rFonts w:cs="Arial"/>
          <w:b/>
          <w:bCs/>
          <w:i/>
          <w:iCs/>
          <w:szCs w:val="22"/>
          <w:lang w:val="en-US"/>
        </w:rPr>
      </w:pPr>
      <w:r w:rsidRPr="00646F4A">
        <w:rPr>
          <w:rFonts w:cs="Arial"/>
          <w:b/>
          <w:bCs/>
          <w:i/>
          <w:iCs/>
          <w:szCs w:val="22"/>
          <w:lang w:val="en-US"/>
        </w:rPr>
        <w:t xml:space="preserve">Area summary </w:t>
      </w:r>
      <w:r w:rsidR="009B4858" w:rsidRPr="00646F4A">
        <w:rPr>
          <w:rFonts w:cs="Arial"/>
          <w:b/>
          <w:bCs/>
          <w:i/>
          <w:iCs/>
          <w:szCs w:val="22"/>
          <w:lang w:val="en-US"/>
        </w:rPr>
        <w:t>– pitch sports</w:t>
      </w:r>
    </w:p>
    <w:p w14:paraId="5536CC06" w14:textId="641FFF33" w:rsidR="000C11F3" w:rsidRPr="00646F4A" w:rsidRDefault="000C11F3" w:rsidP="000C11F3">
      <w:pPr>
        <w:ind w:right="-45"/>
        <w:rPr>
          <w:rFonts w:cs="Arial"/>
          <w:sz w:val="20"/>
          <w:szCs w:val="20"/>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6"/>
        <w:gridCol w:w="1396"/>
        <w:gridCol w:w="2860"/>
        <w:gridCol w:w="3113"/>
      </w:tblGrid>
      <w:tr w:rsidR="00646F4A" w:rsidRPr="00646F4A" w14:paraId="4F637324" w14:textId="77777777" w:rsidTr="00A106A1">
        <w:trPr>
          <w:tblHeader/>
        </w:trPr>
        <w:tc>
          <w:tcPr>
            <w:tcW w:w="782"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0F2C268" w14:textId="77777777" w:rsidR="004851C3" w:rsidRPr="00646F4A" w:rsidRDefault="004851C3" w:rsidP="00ED643E">
            <w:pPr>
              <w:spacing w:before="20"/>
              <w:jc w:val="left"/>
              <w:rPr>
                <w:rFonts w:cs="Arial"/>
                <w:b/>
                <w:sz w:val="20"/>
                <w:szCs w:val="20"/>
              </w:rPr>
            </w:pPr>
            <w:r w:rsidRPr="00646F4A">
              <w:rPr>
                <w:rFonts w:cs="Arial"/>
                <w:b/>
                <w:sz w:val="20"/>
                <w:szCs w:val="20"/>
              </w:rPr>
              <w:t>Analysis area</w:t>
            </w:r>
          </w:p>
        </w:tc>
        <w:tc>
          <w:tcPr>
            <w:tcW w:w="799"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C18B5B1" w14:textId="77777777" w:rsidR="004851C3" w:rsidRPr="00646F4A" w:rsidRDefault="004851C3" w:rsidP="00ED643E">
            <w:pPr>
              <w:spacing w:before="20"/>
              <w:jc w:val="center"/>
              <w:rPr>
                <w:rFonts w:cs="Arial"/>
                <w:b/>
                <w:sz w:val="20"/>
                <w:szCs w:val="20"/>
              </w:rPr>
            </w:pPr>
            <w:r w:rsidRPr="00646F4A">
              <w:rPr>
                <w:rFonts w:cs="Arial"/>
                <w:b/>
                <w:sz w:val="20"/>
                <w:szCs w:val="20"/>
              </w:rPr>
              <w:t>Pitch/facility type</w:t>
            </w:r>
          </w:p>
        </w:tc>
        <w:tc>
          <w:tcPr>
            <w:tcW w:w="1637"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5AFF440E" w14:textId="77777777" w:rsidR="004851C3" w:rsidRPr="00646F4A" w:rsidRDefault="004851C3" w:rsidP="00ED643E">
            <w:pPr>
              <w:spacing w:before="20"/>
              <w:ind w:right="-93"/>
              <w:jc w:val="left"/>
              <w:rPr>
                <w:rFonts w:cs="Arial"/>
                <w:b/>
                <w:sz w:val="20"/>
                <w:szCs w:val="20"/>
              </w:rPr>
            </w:pPr>
            <w:r w:rsidRPr="00646F4A">
              <w:rPr>
                <w:rFonts w:cs="Arial"/>
                <w:b/>
                <w:sz w:val="20"/>
                <w:szCs w:val="20"/>
              </w:rPr>
              <w:t>Current supply/ demand balance</w:t>
            </w:r>
          </w:p>
        </w:tc>
        <w:tc>
          <w:tcPr>
            <w:tcW w:w="1782"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DE2C31A" w14:textId="77777777" w:rsidR="004851C3" w:rsidRPr="00646F4A" w:rsidRDefault="004851C3" w:rsidP="00ED643E">
            <w:pPr>
              <w:spacing w:before="20"/>
              <w:ind w:right="-113"/>
              <w:jc w:val="left"/>
              <w:rPr>
                <w:rFonts w:cs="Arial"/>
                <w:b/>
                <w:sz w:val="20"/>
                <w:szCs w:val="20"/>
              </w:rPr>
            </w:pPr>
            <w:r w:rsidRPr="00646F4A">
              <w:rPr>
                <w:rFonts w:cs="Arial"/>
                <w:b/>
                <w:sz w:val="20"/>
                <w:szCs w:val="20"/>
              </w:rPr>
              <w:t>Future supply/ demand balance (2040)</w:t>
            </w:r>
          </w:p>
        </w:tc>
      </w:tr>
      <w:tr w:rsidR="00646F4A" w:rsidRPr="00646F4A" w14:paraId="37707278" w14:textId="77777777" w:rsidTr="00D920B7">
        <w:trPr>
          <w:trHeight w:val="65"/>
        </w:trPr>
        <w:tc>
          <w:tcPr>
            <w:tcW w:w="5000" w:type="pct"/>
            <w:gridSpan w:val="4"/>
            <w:tcBorders>
              <w:top w:val="single" w:sz="4" w:space="0" w:color="000000"/>
              <w:left w:val="single" w:sz="4" w:space="0" w:color="000000"/>
              <w:right w:val="single" w:sz="4" w:space="0" w:color="000000"/>
            </w:tcBorders>
            <w:shd w:val="clear" w:color="auto" w:fill="DBE5F1" w:themeFill="accent1" w:themeFillTint="33"/>
          </w:tcPr>
          <w:p w14:paraId="35451CD9" w14:textId="77777777" w:rsidR="004851C3" w:rsidRPr="00646F4A" w:rsidRDefault="004851C3" w:rsidP="00ED643E">
            <w:pPr>
              <w:spacing w:before="20"/>
              <w:ind w:right="-113"/>
              <w:jc w:val="left"/>
              <w:rPr>
                <w:rFonts w:eastAsia="Calibri" w:cs="Arial"/>
                <w:b/>
                <w:bCs/>
                <w:sz w:val="20"/>
                <w:szCs w:val="20"/>
              </w:rPr>
            </w:pPr>
            <w:r w:rsidRPr="00646F4A">
              <w:rPr>
                <w:rFonts w:eastAsia="Calibri" w:cs="Arial"/>
                <w:b/>
                <w:bCs/>
                <w:sz w:val="20"/>
                <w:szCs w:val="20"/>
              </w:rPr>
              <w:t>Football – grass pitches</w:t>
            </w:r>
          </w:p>
        </w:tc>
      </w:tr>
      <w:tr w:rsidR="00646F4A" w:rsidRPr="00646F4A" w14:paraId="73A50F80" w14:textId="77777777" w:rsidTr="00A106A1">
        <w:trPr>
          <w:trHeight w:val="65"/>
        </w:trPr>
        <w:tc>
          <w:tcPr>
            <w:tcW w:w="782" w:type="pct"/>
            <w:vMerge w:val="restart"/>
            <w:tcBorders>
              <w:top w:val="single" w:sz="4" w:space="0" w:color="000000"/>
              <w:left w:val="single" w:sz="4" w:space="0" w:color="000000"/>
              <w:right w:val="single" w:sz="4" w:space="0" w:color="000000"/>
            </w:tcBorders>
          </w:tcPr>
          <w:p w14:paraId="6F7F4A32" w14:textId="77777777" w:rsidR="004851C3" w:rsidRPr="00646F4A" w:rsidRDefault="004851C3" w:rsidP="00ED643E">
            <w:pPr>
              <w:spacing w:before="20"/>
              <w:jc w:val="left"/>
              <w:rPr>
                <w:rFonts w:cs="Arial"/>
                <w:sz w:val="20"/>
                <w:szCs w:val="20"/>
              </w:rPr>
            </w:pPr>
            <w:r w:rsidRPr="00646F4A">
              <w:rPr>
                <w:rFonts w:cs="Arial"/>
                <w:sz w:val="20"/>
                <w:szCs w:val="20"/>
              </w:rPr>
              <w:t>South East</w:t>
            </w:r>
          </w:p>
        </w:tc>
        <w:tc>
          <w:tcPr>
            <w:tcW w:w="799" w:type="pct"/>
            <w:tcBorders>
              <w:top w:val="single" w:sz="4" w:space="0" w:color="000000"/>
              <w:left w:val="single" w:sz="4" w:space="0" w:color="000000"/>
              <w:bottom w:val="single" w:sz="4" w:space="0" w:color="000000"/>
              <w:right w:val="single" w:sz="4" w:space="0" w:color="000000"/>
            </w:tcBorders>
          </w:tcPr>
          <w:p w14:paraId="014E5B80" w14:textId="77777777" w:rsidR="004851C3" w:rsidRPr="00646F4A" w:rsidRDefault="004851C3" w:rsidP="00ED643E">
            <w:pPr>
              <w:spacing w:before="20"/>
              <w:jc w:val="center"/>
              <w:rPr>
                <w:rFonts w:eastAsia="Calibri" w:cs="Arial"/>
                <w:sz w:val="20"/>
                <w:szCs w:val="20"/>
              </w:rPr>
            </w:pPr>
            <w:r w:rsidRPr="00646F4A">
              <w:rPr>
                <w:sz w:val="20"/>
                <w:szCs w:val="20"/>
              </w:rPr>
              <w:t>Adult</w:t>
            </w:r>
          </w:p>
        </w:tc>
        <w:tc>
          <w:tcPr>
            <w:tcW w:w="1637" w:type="pct"/>
            <w:tcBorders>
              <w:top w:val="single" w:sz="4" w:space="0" w:color="000000"/>
              <w:left w:val="single" w:sz="4" w:space="0" w:color="000000"/>
              <w:right w:val="single" w:sz="4" w:space="0" w:color="000000"/>
            </w:tcBorders>
          </w:tcPr>
          <w:p w14:paraId="3618F061" w14:textId="77777777" w:rsidR="004851C3" w:rsidRPr="00646F4A" w:rsidRDefault="004851C3" w:rsidP="00ED643E">
            <w:pPr>
              <w:spacing w:before="20"/>
              <w:ind w:right="-93"/>
              <w:jc w:val="left"/>
              <w:rPr>
                <w:rFonts w:eastAsia="Calibri" w:cs="Arial"/>
                <w:sz w:val="20"/>
                <w:szCs w:val="20"/>
              </w:rPr>
            </w:pPr>
            <w:r w:rsidRPr="00646F4A">
              <w:rPr>
                <w:rFonts w:eastAsia="Calibri" w:cs="Arial"/>
                <w:sz w:val="20"/>
                <w:szCs w:val="20"/>
              </w:rPr>
              <w:t>Actual spare capacity 1 match session</w:t>
            </w:r>
          </w:p>
        </w:tc>
        <w:tc>
          <w:tcPr>
            <w:tcW w:w="1782" w:type="pct"/>
            <w:tcBorders>
              <w:left w:val="single" w:sz="4" w:space="0" w:color="000000"/>
              <w:right w:val="single" w:sz="4" w:space="0" w:color="000000"/>
            </w:tcBorders>
          </w:tcPr>
          <w:p w14:paraId="75CA7986" w14:textId="77777777" w:rsidR="004851C3" w:rsidRPr="00646F4A" w:rsidRDefault="004851C3" w:rsidP="00ED643E">
            <w:pPr>
              <w:spacing w:before="20"/>
              <w:ind w:right="-113"/>
              <w:jc w:val="left"/>
              <w:rPr>
                <w:rFonts w:eastAsia="Calibri" w:cs="Arial"/>
                <w:sz w:val="20"/>
                <w:szCs w:val="20"/>
              </w:rPr>
            </w:pPr>
            <w:r w:rsidRPr="00646F4A">
              <w:rPr>
                <w:rFonts w:eastAsia="Calibri" w:cs="Arial"/>
                <w:sz w:val="20"/>
                <w:szCs w:val="20"/>
              </w:rPr>
              <w:t>Shortfall of 2.5 match sessions</w:t>
            </w:r>
          </w:p>
        </w:tc>
      </w:tr>
      <w:tr w:rsidR="00646F4A" w:rsidRPr="00646F4A" w14:paraId="0087AC29" w14:textId="77777777" w:rsidTr="00A106A1">
        <w:trPr>
          <w:trHeight w:val="65"/>
        </w:trPr>
        <w:tc>
          <w:tcPr>
            <w:tcW w:w="782" w:type="pct"/>
            <w:vMerge/>
            <w:tcBorders>
              <w:left w:val="single" w:sz="4" w:space="0" w:color="000000"/>
              <w:right w:val="single" w:sz="4" w:space="0" w:color="000000"/>
            </w:tcBorders>
          </w:tcPr>
          <w:p w14:paraId="1E508B3A" w14:textId="77777777" w:rsidR="004851C3" w:rsidRPr="00646F4A" w:rsidRDefault="004851C3" w:rsidP="00ED643E">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12F9EEF0" w14:textId="77777777" w:rsidR="004851C3" w:rsidRPr="00646F4A" w:rsidRDefault="004851C3" w:rsidP="00ED643E">
            <w:pPr>
              <w:spacing w:before="20"/>
              <w:jc w:val="center"/>
              <w:rPr>
                <w:rFonts w:eastAsia="Calibri" w:cs="Arial"/>
                <w:sz w:val="20"/>
                <w:szCs w:val="20"/>
              </w:rPr>
            </w:pPr>
            <w:r w:rsidRPr="00646F4A">
              <w:rPr>
                <w:sz w:val="20"/>
                <w:szCs w:val="20"/>
              </w:rPr>
              <w:t>Youth 11v11</w:t>
            </w:r>
          </w:p>
        </w:tc>
        <w:tc>
          <w:tcPr>
            <w:tcW w:w="1637" w:type="pct"/>
            <w:tcBorders>
              <w:left w:val="single" w:sz="4" w:space="0" w:color="000000"/>
              <w:right w:val="single" w:sz="4" w:space="0" w:color="000000"/>
            </w:tcBorders>
          </w:tcPr>
          <w:p w14:paraId="19502FE0" w14:textId="77777777" w:rsidR="004851C3" w:rsidRPr="00646F4A" w:rsidRDefault="004851C3" w:rsidP="00ED643E">
            <w:pPr>
              <w:spacing w:before="20"/>
              <w:ind w:right="-93"/>
              <w:jc w:val="left"/>
              <w:rPr>
                <w:rFonts w:eastAsia="Calibri" w:cs="Arial"/>
                <w:sz w:val="20"/>
                <w:szCs w:val="20"/>
              </w:rPr>
            </w:pPr>
            <w:r w:rsidRPr="00646F4A">
              <w:rPr>
                <w:rFonts w:eastAsia="Calibri" w:cs="Arial"/>
                <w:sz w:val="20"/>
                <w:szCs w:val="20"/>
              </w:rPr>
              <w:t>Shortfall of 5.25 match sessions</w:t>
            </w:r>
          </w:p>
        </w:tc>
        <w:tc>
          <w:tcPr>
            <w:tcW w:w="1782" w:type="pct"/>
            <w:tcBorders>
              <w:left w:val="single" w:sz="4" w:space="0" w:color="000000"/>
              <w:right w:val="single" w:sz="4" w:space="0" w:color="000000"/>
            </w:tcBorders>
          </w:tcPr>
          <w:p w14:paraId="3449712D" w14:textId="77777777" w:rsidR="004851C3" w:rsidRPr="00646F4A" w:rsidRDefault="004851C3" w:rsidP="00ED643E">
            <w:pPr>
              <w:spacing w:before="20"/>
              <w:ind w:right="-113"/>
              <w:jc w:val="left"/>
              <w:rPr>
                <w:rFonts w:eastAsia="Calibri" w:cs="Arial"/>
                <w:sz w:val="20"/>
                <w:szCs w:val="20"/>
                <w:highlight w:val="yellow"/>
              </w:rPr>
            </w:pPr>
            <w:r w:rsidRPr="00646F4A">
              <w:rPr>
                <w:rFonts w:eastAsia="Calibri" w:cs="Arial"/>
                <w:sz w:val="20"/>
                <w:szCs w:val="20"/>
              </w:rPr>
              <w:t>Shortfall of 9.75 match sessions</w:t>
            </w:r>
          </w:p>
        </w:tc>
      </w:tr>
      <w:tr w:rsidR="00646F4A" w:rsidRPr="00646F4A" w14:paraId="1261240E" w14:textId="77777777" w:rsidTr="00A106A1">
        <w:trPr>
          <w:trHeight w:val="65"/>
        </w:trPr>
        <w:tc>
          <w:tcPr>
            <w:tcW w:w="782" w:type="pct"/>
            <w:vMerge/>
            <w:tcBorders>
              <w:left w:val="single" w:sz="4" w:space="0" w:color="000000"/>
              <w:right w:val="single" w:sz="4" w:space="0" w:color="000000"/>
            </w:tcBorders>
          </w:tcPr>
          <w:p w14:paraId="6FE44814" w14:textId="77777777" w:rsidR="004851C3" w:rsidRPr="00646F4A" w:rsidRDefault="004851C3" w:rsidP="00ED643E">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23AE2765" w14:textId="77777777" w:rsidR="004851C3" w:rsidRPr="00646F4A" w:rsidRDefault="004851C3" w:rsidP="00ED643E">
            <w:pPr>
              <w:spacing w:before="20"/>
              <w:jc w:val="center"/>
              <w:rPr>
                <w:rFonts w:eastAsia="Calibri" w:cs="Arial"/>
                <w:sz w:val="20"/>
                <w:szCs w:val="20"/>
              </w:rPr>
            </w:pPr>
            <w:r w:rsidRPr="00646F4A">
              <w:rPr>
                <w:sz w:val="20"/>
                <w:szCs w:val="20"/>
              </w:rPr>
              <w:t>Youth 9v9</w:t>
            </w:r>
          </w:p>
        </w:tc>
        <w:tc>
          <w:tcPr>
            <w:tcW w:w="1637" w:type="pct"/>
            <w:tcBorders>
              <w:left w:val="single" w:sz="4" w:space="0" w:color="000000"/>
              <w:right w:val="single" w:sz="4" w:space="0" w:color="000000"/>
            </w:tcBorders>
          </w:tcPr>
          <w:p w14:paraId="6B2A23EE" w14:textId="77777777" w:rsidR="004851C3" w:rsidRPr="00646F4A" w:rsidRDefault="004851C3" w:rsidP="00ED643E">
            <w:pPr>
              <w:spacing w:before="20"/>
              <w:ind w:right="-93"/>
              <w:jc w:val="left"/>
              <w:rPr>
                <w:rFonts w:eastAsia="Calibri" w:cs="Arial"/>
                <w:sz w:val="20"/>
                <w:szCs w:val="20"/>
              </w:rPr>
            </w:pPr>
            <w:r w:rsidRPr="00646F4A">
              <w:rPr>
                <w:rFonts w:eastAsia="Calibri" w:cs="Arial"/>
                <w:sz w:val="20"/>
                <w:szCs w:val="20"/>
              </w:rPr>
              <w:t xml:space="preserve">Actual spare capacity 2.5 match sessions </w:t>
            </w:r>
          </w:p>
        </w:tc>
        <w:tc>
          <w:tcPr>
            <w:tcW w:w="1782" w:type="pct"/>
            <w:tcBorders>
              <w:left w:val="single" w:sz="4" w:space="0" w:color="000000"/>
              <w:right w:val="single" w:sz="4" w:space="0" w:color="000000"/>
            </w:tcBorders>
          </w:tcPr>
          <w:p w14:paraId="4AB16449" w14:textId="77777777" w:rsidR="004851C3" w:rsidRPr="00646F4A" w:rsidRDefault="004851C3" w:rsidP="00ED643E">
            <w:pPr>
              <w:spacing w:before="20"/>
              <w:ind w:right="-113"/>
              <w:jc w:val="left"/>
              <w:rPr>
                <w:rFonts w:eastAsia="Calibri" w:cs="Arial"/>
                <w:sz w:val="20"/>
                <w:szCs w:val="20"/>
              </w:rPr>
            </w:pPr>
            <w:r w:rsidRPr="00646F4A">
              <w:rPr>
                <w:rFonts w:eastAsia="Calibri" w:cs="Arial"/>
                <w:sz w:val="20"/>
                <w:szCs w:val="20"/>
              </w:rPr>
              <w:t>Demand is being met</w:t>
            </w:r>
          </w:p>
        </w:tc>
      </w:tr>
      <w:tr w:rsidR="00646F4A" w:rsidRPr="00646F4A" w14:paraId="30747D11" w14:textId="77777777" w:rsidTr="00A106A1">
        <w:trPr>
          <w:trHeight w:val="65"/>
        </w:trPr>
        <w:tc>
          <w:tcPr>
            <w:tcW w:w="782" w:type="pct"/>
            <w:vMerge/>
            <w:tcBorders>
              <w:left w:val="single" w:sz="4" w:space="0" w:color="000000"/>
              <w:right w:val="single" w:sz="4" w:space="0" w:color="000000"/>
            </w:tcBorders>
          </w:tcPr>
          <w:p w14:paraId="33B0F744" w14:textId="77777777" w:rsidR="004851C3" w:rsidRPr="00646F4A" w:rsidRDefault="004851C3" w:rsidP="00ED643E">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270ABECD" w14:textId="77777777" w:rsidR="004851C3" w:rsidRPr="00646F4A" w:rsidRDefault="004851C3" w:rsidP="00ED643E">
            <w:pPr>
              <w:spacing w:before="20"/>
              <w:jc w:val="center"/>
              <w:rPr>
                <w:rFonts w:eastAsia="Calibri" w:cs="Arial"/>
                <w:sz w:val="20"/>
                <w:szCs w:val="20"/>
                <w:highlight w:val="yellow"/>
              </w:rPr>
            </w:pPr>
            <w:r w:rsidRPr="00646F4A">
              <w:rPr>
                <w:sz w:val="20"/>
                <w:szCs w:val="20"/>
              </w:rPr>
              <w:t>Mini 7v7</w:t>
            </w:r>
          </w:p>
        </w:tc>
        <w:tc>
          <w:tcPr>
            <w:tcW w:w="1637" w:type="pct"/>
            <w:tcBorders>
              <w:left w:val="single" w:sz="4" w:space="0" w:color="000000"/>
              <w:right w:val="single" w:sz="4" w:space="0" w:color="000000"/>
            </w:tcBorders>
          </w:tcPr>
          <w:p w14:paraId="624682CE" w14:textId="77777777" w:rsidR="004851C3" w:rsidRPr="00646F4A" w:rsidRDefault="004851C3" w:rsidP="00ED643E">
            <w:pPr>
              <w:spacing w:before="20"/>
              <w:ind w:right="-93"/>
              <w:jc w:val="left"/>
              <w:rPr>
                <w:rFonts w:eastAsia="Calibri" w:cs="Arial"/>
                <w:sz w:val="20"/>
                <w:szCs w:val="20"/>
                <w:highlight w:val="yellow"/>
              </w:rPr>
            </w:pPr>
            <w:r w:rsidRPr="00646F4A">
              <w:rPr>
                <w:rFonts w:eastAsia="Calibri" w:cs="Arial"/>
                <w:sz w:val="20"/>
                <w:szCs w:val="20"/>
              </w:rPr>
              <w:t xml:space="preserve">Actual spare capacity 0.5 match sessions </w:t>
            </w:r>
          </w:p>
        </w:tc>
        <w:tc>
          <w:tcPr>
            <w:tcW w:w="1782" w:type="pct"/>
            <w:tcBorders>
              <w:left w:val="single" w:sz="4" w:space="0" w:color="000000"/>
              <w:right w:val="single" w:sz="4" w:space="0" w:color="000000"/>
            </w:tcBorders>
          </w:tcPr>
          <w:p w14:paraId="46150BDA" w14:textId="77777777" w:rsidR="004851C3" w:rsidRPr="00646F4A" w:rsidRDefault="004851C3" w:rsidP="00ED643E">
            <w:pPr>
              <w:spacing w:before="20"/>
              <w:ind w:right="-113"/>
              <w:jc w:val="left"/>
              <w:rPr>
                <w:rFonts w:eastAsia="Calibri" w:cs="Arial"/>
                <w:sz w:val="20"/>
                <w:szCs w:val="20"/>
                <w:highlight w:val="yellow"/>
              </w:rPr>
            </w:pPr>
            <w:r w:rsidRPr="00646F4A">
              <w:rPr>
                <w:rFonts w:eastAsia="Calibri" w:cs="Arial"/>
                <w:sz w:val="20"/>
                <w:szCs w:val="20"/>
              </w:rPr>
              <w:t xml:space="preserve">Actual spare capacity 0.5 match sessions </w:t>
            </w:r>
          </w:p>
        </w:tc>
      </w:tr>
      <w:tr w:rsidR="00646F4A" w:rsidRPr="00646F4A" w14:paraId="04287F0B" w14:textId="77777777" w:rsidTr="00A106A1">
        <w:trPr>
          <w:trHeight w:val="72"/>
        </w:trPr>
        <w:tc>
          <w:tcPr>
            <w:tcW w:w="782" w:type="pct"/>
            <w:vMerge/>
            <w:tcBorders>
              <w:left w:val="single" w:sz="4" w:space="0" w:color="000000"/>
              <w:bottom w:val="single" w:sz="4" w:space="0" w:color="000000"/>
              <w:right w:val="single" w:sz="4" w:space="0" w:color="000000"/>
            </w:tcBorders>
          </w:tcPr>
          <w:p w14:paraId="7FEECAF7" w14:textId="77777777" w:rsidR="004851C3" w:rsidRPr="00646F4A" w:rsidRDefault="004851C3" w:rsidP="00ED643E">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06ED651D" w14:textId="77777777" w:rsidR="004851C3" w:rsidRPr="00646F4A" w:rsidRDefault="004851C3" w:rsidP="00ED643E">
            <w:pPr>
              <w:spacing w:before="20"/>
              <w:jc w:val="center"/>
              <w:rPr>
                <w:rFonts w:eastAsia="Calibri" w:cs="Arial"/>
                <w:sz w:val="20"/>
                <w:szCs w:val="20"/>
                <w:highlight w:val="yellow"/>
              </w:rPr>
            </w:pPr>
            <w:r w:rsidRPr="00646F4A">
              <w:rPr>
                <w:sz w:val="20"/>
                <w:szCs w:val="20"/>
              </w:rPr>
              <w:t>Mini 5v5</w:t>
            </w:r>
          </w:p>
        </w:tc>
        <w:tc>
          <w:tcPr>
            <w:tcW w:w="1637" w:type="pct"/>
            <w:tcBorders>
              <w:left w:val="single" w:sz="4" w:space="0" w:color="000000"/>
              <w:bottom w:val="single" w:sz="4" w:space="0" w:color="000000"/>
              <w:right w:val="single" w:sz="4" w:space="0" w:color="000000"/>
            </w:tcBorders>
          </w:tcPr>
          <w:p w14:paraId="5C4CB4EB" w14:textId="77777777" w:rsidR="004851C3" w:rsidRPr="00646F4A" w:rsidRDefault="004851C3" w:rsidP="00ED643E">
            <w:pPr>
              <w:spacing w:before="20"/>
              <w:ind w:right="-93"/>
              <w:jc w:val="left"/>
              <w:rPr>
                <w:rFonts w:eastAsia="Calibri" w:cs="Arial"/>
                <w:sz w:val="20"/>
                <w:szCs w:val="20"/>
                <w:highlight w:val="yellow"/>
              </w:rPr>
            </w:pPr>
            <w:r w:rsidRPr="00646F4A">
              <w:rPr>
                <w:rFonts w:eastAsia="Calibri" w:cs="Arial"/>
                <w:sz w:val="20"/>
                <w:szCs w:val="20"/>
              </w:rPr>
              <w:t xml:space="preserve">Actual spare capacity 2 match sessions </w:t>
            </w:r>
          </w:p>
        </w:tc>
        <w:tc>
          <w:tcPr>
            <w:tcW w:w="1782" w:type="pct"/>
            <w:tcBorders>
              <w:left w:val="single" w:sz="4" w:space="0" w:color="000000"/>
              <w:right w:val="single" w:sz="4" w:space="0" w:color="000000"/>
            </w:tcBorders>
          </w:tcPr>
          <w:p w14:paraId="05C57BBC" w14:textId="77777777" w:rsidR="004851C3" w:rsidRPr="00646F4A" w:rsidRDefault="004851C3" w:rsidP="00ED643E">
            <w:pPr>
              <w:spacing w:before="20"/>
              <w:ind w:right="-113"/>
              <w:jc w:val="left"/>
              <w:rPr>
                <w:rFonts w:eastAsia="Calibri" w:cs="Arial"/>
                <w:sz w:val="20"/>
                <w:szCs w:val="20"/>
                <w:highlight w:val="yellow"/>
              </w:rPr>
            </w:pPr>
            <w:r w:rsidRPr="00646F4A">
              <w:rPr>
                <w:rFonts w:eastAsia="Calibri" w:cs="Arial"/>
                <w:sz w:val="20"/>
                <w:szCs w:val="20"/>
              </w:rPr>
              <w:t>Actual spare capacity 1 match session</w:t>
            </w:r>
          </w:p>
        </w:tc>
      </w:tr>
      <w:tr w:rsidR="00646F4A" w:rsidRPr="00646F4A" w14:paraId="5C0B47D1" w14:textId="77777777" w:rsidTr="00A106A1">
        <w:trPr>
          <w:trHeight w:val="65"/>
        </w:trPr>
        <w:tc>
          <w:tcPr>
            <w:tcW w:w="782" w:type="pct"/>
            <w:vMerge w:val="restart"/>
            <w:tcBorders>
              <w:top w:val="single" w:sz="4" w:space="0" w:color="000000"/>
              <w:left w:val="single" w:sz="4" w:space="0" w:color="000000"/>
              <w:right w:val="single" w:sz="4" w:space="0" w:color="000000"/>
            </w:tcBorders>
            <w:shd w:val="clear" w:color="auto" w:fill="EAF1DD" w:themeFill="accent3" w:themeFillTint="33"/>
          </w:tcPr>
          <w:p w14:paraId="71B406CB" w14:textId="77777777" w:rsidR="004851C3" w:rsidRPr="00646F4A" w:rsidRDefault="004851C3" w:rsidP="00ED643E">
            <w:pPr>
              <w:spacing w:before="20"/>
              <w:jc w:val="left"/>
              <w:rPr>
                <w:rFonts w:cs="Arial"/>
                <w:bCs/>
                <w:sz w:val="20"/>
                <w:szCs w:val="20"/>
              </w:rPr>
            </w:pPr>
            <w:r w:rsidRPr="00646F4A">
              <w:rPr>
                <w:rFonts w:cs="Arial"/>
                <w:bCs/>
                <w:sz w:val="20"/>
                <w:szCs w:val="20"/>
              </w:rPr>
              <w:t>Coventry</w:t>
            </w: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22757BE8" w14:textId="77777777" w:rsidR="004851C3" w:rsidRPr="00646F4A" w:rsidRDefault="004851C3" w:rsidP="00ED643E">
            <w:pPr>
              <w:spacing w:before="20"/>
              <w:jc w:val="center"/>
              <w:rPr>
                <w:rFonts w:eastAsia="Calibri" w:cs="Arial"/>
                <w:b/>
                <w:sz w:val="20"/>
                <w:szCs w:val="20"/>
              </w:rPr>
            </w:pPr>
            <w:r w:rsidRPr="00646F4A">
              <w:rPr>
                <w:sz w:val="20"/>
                <w:szCs w:val="20"/>
              </w:rPr>
              <w:t>Adult</w:t>
            </w:r>
          </w:p>
        </w:tc>
        <w:tc>
          <w:tcPr>
            <w:tcW w:w="1637" w:type="pct"/>
            <w:tcBorders>
              <w:top w:val="single" w:sz="4" w:space="0" w:color="000000"/>
              <w:left w:val="single" w:sz="4" w:space="0" w:color="000000"/>
              <w:right w:val="single" w:sz="4" w:space="0" w:color="000000"/>
            </w:tcBorders>
            <w:shd w:val="clear" w:color="auto" w:fill="EAF1DD" w:themeFill="accent3" w:themeFillTint="33"/>
          </w:tcPr>
          <w:p w14:paraId="101F24F6" w14:textId="77777777" w:rsidR="004851C3" w:rsidRPr="00646F4A" w:rsidRDefault="004851C3" w:rsidP="00ED643E">
            <w:pPr>
              <w:spacing w:before="20"/>
              <w:ind w:right="-93"/>
              <w:jc w:val="left"/>
              <w:rPr>
                <w:rFonts w:eastAsia="Calibri" w:cs="Arial"/>
                <w:sz w:val="20"/>
                <w:szCs w:val="20"/>
              </w:rPr>
            </w:pPr>
            <w:r w:rsidRPr="00646F4A">
              <w:rPr>
                <w:rFonts w:eastAsia="Calibri" w:cs="Arial"/>
                <w:sz w:val="20"/>
                <w:szCs w:val="20"/>
              </w:rPr>
              <w:t>Actual spare capacity of 13.5 match sessions</w:t>
            </w:r>
          </w:p>
        </w:tc>
        <w:tc>
          <w:tcPr>
            <w:tcW w:w="1782" w:type="pct"/>
            <w:tcBorders>
              <w:top w:val="single" w:sz="4" w:space="0" w:color="000000"/>
              <w:left w:val="single" w:sz="4" w:space="0" w:color="000000"/>
              <w:right w:val="single" w:sz="4" w:space="0" w:color="000000"/>
            </w:tcBorders>
            <w:shd w:val="clear" w:color="auto" w:fill="EAF1DD" w:themeFill="accent3" w:themeFillTint="33"/>
          </w:tcPr>
          <w:p w14:paraId="15D9B541" w14:textId="77777777" w:rsidR="004851C3" w:rsidRPr="00646F4A" w:rsidRDefault="004851C3" w:rsidP="00ED643E">
            <w:pPr>
              <w:spacing w:before="20"/>
              <w:ind w:right="-113"/>
              <w:jc w:val="left"/>
              <w:rPr>
                <w:rFonts w:eastAsia="Calibri" w:cs="Arial"/>
                <w:sz w:val="20"/>
                <w:szCs w:val="20"/>
              </w:rPr>
            </w:pPr>
            <w:r w:rsidRPr="00646F4A">
              <w:rPr>
                <w:rFonts w:eastAsia="Calibri" w:cs="Arial"/>
                <w:sz w:val="20"/>
                <w:szCs w:val="20"/>
              </w:rPr>
              <w:t>Actual spare capacity of 4 match sessions</w:t>
            </w:r>
          </w:p>
        </w:tc>
      </w:tr>
      <w:tr w:rsidR="00646F4A" w:rsidRPr="00646F4A" w14:paraId="32FC033E" w14:textId="77777777" w:rsidTr="00A106A1">
        <w:trPr>
          <w:trHeight w:val="65"/>
        </w:trPr>
        <w:tc>
          <w:tcPr>
            <w:tcW w:w="782" w:type="pct"/>
            <w:vMerge/>
            <w:tcBorders>
              <w:left w:val="single" w:sz="4" w:space="0" w:color="000000"/>
              <w:right w:val="single" w:sz="4" w:space="0" w:color="000000"/>
            </w:tcBorders>
            <w:shd w:val="clear" w:color="auto" w:fill="EAF1DD" w:themeFill="accent3" w:themeFillTint="33"/>
          </w:tcPr>
          <w:p w14:paraId="37CF0886" w14:textId="77777777" w:rsidR="004851C3" w:rsidRPr="00646F4A" w:rsidRDefault="004851C3" w:rsidP="00ED643E">
            <w:pPr>
              <w:spacing w:before="20"/>
              <w:jc w:val="left"/>
              <w:rPr>
                <w:rFonts w:cs="Arial"/>
                <w:b/>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1C86D03A" w14:textId="77777777" w:rsidR="004851C3" w:rsidRPr="00646F4A" w:rsidRDefault="004851C3" w:rsidP="00ED643E">
            <w:pPr>
              <w:spacing w:before="20"/>
              <w:jc w:val="center"/>
              <w:rPr>
                <w:rFonts w:eastAsia="Calibri" w:cs="Arial"/>
                <w:b/>
                <w:sz w:val="20"/>
                <w:szCs w:val="20"/>
              </w:rPr>
            </w:pPr>
            <w:r w:rsidRPr="00646F4A">
              <w:rPr>
                <w:sz w:val="20"/>
                <w:szCs w:val="20"/>
              </w:rPr>
              <w:t>Youth 11v11</w:t>
            </w:r>
          </w:p>
        </w:tc>
        <w:tc>
          <w:tcPr>
            <w:tcW w:w="1637" w:type="pct"/>
            <w:tcBorders>
              <w:left w:val="single" w:sz="4" w:space="0" w:color="000000"/>
              <w:right w:val="single" w:sz="4" w:space="0" w:color="000000"/>
            </w:tcBorders>
            <w:shd w:val="clear" w:color="auto" w:fill="EAF1DD" w:themeFill="accent3" w:themeFillTint="33"/>
          </w:tcPr>
          <w:p w14:paraId="7AEF08D9" w14:textId="77777777" w:rsidR="004851C3" w:rsidRPr="00646F4A" w:rsidRDefault="004851C3" w:rsidP="00ED643E">
            <w:pPr>
              <w:spacing w:before="20"/>
              <w:ind w:right="-93"/>
              <w:jc w:val="left"/>
              <w:rPr>
                <w:rFonts w:eastAsia="Calibri" w:cs="Arial"/>
                <w:sz w:val="20"/>
                <w:szCs w:val="20"/>
              </w:rPr>
            </w:pPr>
            <w:r w:rsidRPr="00646F4A">
              <w:rPr>
                <w:rFonts w:eastAsia="Calibri" w:cs="Arial"/>
                <w:sz w:val="20"/>
                <w:szCs w:val="20"/>
              </w:rPr>
              <w:t>Shortfall of 0.75 match sessions</w:t>
            </w:r>
          </w:p>
        </w:tc>
        <w:tc>
          <w:tcPr>
            <w:tcW w:w="1782" w:type="pct"/>
            <w:tcBorders>
              <w:left w:val="single" w:sz="4" w:space="0" w:color="000000"/>
              <w:right w:val="single" w:sz="4" w:space="0" w:color="000000"/>
            </w:tcBorders>
            <w:shd w:val="clear" w:color="auto" w:fill="EAF1DD" w:themeFill="accent3" w:themeFillTint="33"/>
          </w:tcPr>
          <w:p w14:paraId="3F336D7C" w14:textId="77777777" w:rsidR="004851C3" w:rsidRPr="00646F4A" w:rsidRDefault="004851C3" w:rsidP="00ED643E">
            <w:pPr>
              <w:spacing w:before="20"/>
              <w:ind w:right="-113"/>
              <w:jc w:val="left"/>
              <w:rPr>
                <w:rFonts w:eastAsia="Calibri" w:cs="Arial"/>
                <w:sz w:val="20"/>
                <w:szCs w:val="20"/>
              </w:rPr>
            </w:pPr>
            <w:r w:rsidRPr="00646F4A">
              <w:rPr>
                <w:rFonts w:eastAsia="Calibri" w:cs="Arial"/>
                <w:sz w:val="20"/>
                <w:szCs w:val="20"/>
              </w:rPr>
              <w:t>Shortfall of 11.75 match sessions</w:t>
            </w:r>
          </w:p>
        </w:tc>
      </w:tr>
      <w:tr w:rsidR="00646F4A" w:rsidRPr="00646F4A" w14:paraId="1CFFC1F6" w14:textId="77777777" w:rsidTr="00A106A1">
        <w:trPr>
          <w:trHeight w:val="65"/>
        </w:trPr>
        <w:tc>
          <w:tcPr>
            <w:tcW w:w="782" w:type="pct"/>
            <w:vMerge/>
            <w:tcBorders>
              <w:left w:val="single" w:sz="4" w:space="0" w:color="000000"/>
              <w:right w:val="single" w:sz="4" w:space="0" w:color="000000"/>
            </w:tcBorders>
            <w:shd w:val="clear" w:color="auto" w:fill="EAF1DD" w:themeFill="accent3" w:themeFillTint="33"/>
          </w:tcPr>
          <w:p w14:paraId="09152929" w14:textId="77777777" w:rsidR="004851C3" w:rsidRPr="00646F4A" w:rsidRDefault="004851C3" w:rsidP="00ED643E">
            <w:pPr>
              <w:spacing w:before="20"/>
              <w:jc w:val="left"/>
              <w:rPr>
                <w:rFonts w:cs="Arial"/>
                <w:b/>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0BD8AFE3" w14:textId="77777777" w:rsidR="004851C3" w:rsidRPr="00646F4A" w:rsidRDefault="004851C3" w:rsidP="00ED643E">
            <w:pPr>
              <w:spacing w:before="20"/>
              <w:jc w:val="center"/>
              <w:rPr>
                <w:rFonts w:eastAsia="Calibri" w:cs="Arial"/>
                <w:b/>
                <w:sz w:val="20"/>
                <w:szCs w:val="20"/>
              </w:rPr>
            </w:pPr>
            <w:r w:rsidRPr="00646F4A">
              <w:rPr>
                <w:sz w:val="20"/>
                <w:szCs w:val="20"/>
              </w:rPr>
              <w:t>Youth 9v9</w:t>
            </w:r>
          </w:p>
        </w:tc>
        <w:tc>
          <w:tcPr>
            <w:tcW w:w="1637" w:type="pct"/>
            <w:tcBorders>
              <w:left w:val="single" w:sz="4" w:space="0" w:color="000000"/>
              <w:right w:val="single" w:sz="4" w:space="0" w:color="000000"/>
            </w:tcBorders>
            <w:shd w:val="clear" w:color="auto" w:fill="EAF1DD" w:themeFill="accent3" w:themeFillTint="33"/>
          </w:tcPr>
          <w:p w14:paraId="12E04E77" w14:textId="77777777" w:rsidR="004851C3" w:rsidRPr="00646F4A" w:rsidRDefault="004851C3" w:rsidP="00ED643E">
            <w:pPr>
              <w:spacing w:before="20"/>
              <w:ind w:right="-93"/>
              <w:jc w:val="left"/>
              <w:rPr>
                <w:rFonts w:eastAsia="Calibri" w:cs="Arial"/>
                <w:sz w:val="20"/>
                <w:szCs w:val="20"/>
              </w:rPr>
            </w:pPr>
            <w:r w:rsidRPr="00646F4A">
              <w:rPr>
                <w:rFonts w:eastAsia="Calibri" w:cs="Arial"/>
                <w:sz w:val="20"/>
                <w:szCs w:val="20"/>
              </w:rPr>
              <w:t>Demand is being met</w:t>
            </w:r>
          </w:p>
        </w:tc>
        <w:tc>
          <w:tcPr>
            <w:tcW w:w="1782" w:type="pct"/>
            <w:tcBorders>
              <w:left w:val="single" w:sz="4" w:space="0" w:color="000000"/>
              <w:right w:val="single" w:sz="4" w:space="0" w:color="000000"/>
            </w:tcBorders>
            <w:shd w:val="clear" w:color="auto" w:fill="EAF1DD" w:themeFill="accent3" w:themeFillTint="33"/>
          </w:tcPr>
          <w:p w14:paraId="422EEB25" w14:textId="77777777" w:rsidR="004851C3" w:rsidRPr="00646F4A" w:rsidRDefault="004851C3" w:rsidP="00ED643E">
            <w:pPr>
              <w:spacing w:before="20"/>
              <w:ind w:right="-113"/>
              <w:jc w:val="left"/>
              <w:rPr>
                <w:rFonts w:eastAsia="Calibri" w:cs="Arial"/>
                <w:sz w:val="20"/>
                <w:szCs w:val="20"/>
              </w:rPr>
            </w:pPr>
            <w:r w:rsidRPr="00646F4A">
              <w:rPr>
                <w:rFonts w:eastAsia="Calibri" w:cs="Arial"/>
                <w:sz w:val="20"/>
                <w:szCs w:val="20"/>
              </w:rPr>
              <w:t>Shortfall of 5 match sessions</w:t>
            </w:r>
          </w:p>
        </w:tc>
      </w:tr>
      <w:tr w:rsidR="00646F4A" w:rsidRPr="00646F4A" w14:paraId="76DA5181" w14:textId="77777777" w:rsidTr="00A106A1">
        <w:trPr>
          <w:trHeight w:val="65"/>
        </w:trPr>
        <w:tc>
          <w:tcPr>
            <w:tcW w:w="782" w:type="pct"/>
            <w:vMerge/>
            <w:tcBorders>
              <w:left w:val="single" w:sz="4" w:space="0" w:color="000000"/>
              <w:right w:val="single" w:sz="4" w:space="0" w:color="000000"/>
            </w:tcBorders>
            <w:shd w:val="clear" w:color="auto" w:fill="EAF1DD" w:themeFill="accent3" w:themeFillTint="33"/>
          </w:tcPr>
          <w:p w14:paraId="1AC0B3D7" w14:textId="77777777" w:rsidR="004851C3" w:rsidRPr="00646F4A" w:rsidRDefault="004851C3" w:rsidP="00ED643E">
            <w:pPr>
              <w:spacing w:before="20"/>
              <w:jc w:val="left"/>
              <w:rPr>
                <w:rFonts w:cs="Arial"/>
                <w:b/>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6DBFFECB" w14:textId="77777777" w:rsidR="004851C3" w:rsidRPr="00646F4A" w:rsidRDefault="004851C3" w:rsidP="00ED643E">
            <w:pPr>
              <w:spacing w:before="20"/>
              <w:jc w:val="center"/>
              <w:rPr>
                <w:rFonts w:eastAsia="Calibri" w:cs="Arial"/>
                <w:b/>
                <w:sz w:val="20"/>
                <w:szCs w:val="20"/>
              </w:rPr>
            </w:pPr>
            <w:r w:rsidRPr="00646F4A">
              <w:rPr>
                <w:sz w:val="20"/>
                <w:szCs w:val="20"/>
              </w:rPr>
              <w:t>Mini 7v7</w:t>
            </w:r>
          </w:p>
        </w:tc>
        <w:tc>
          <w:tcPr>
            <w:tcW w:w="1637" w:type="pct"/>
            <w:tcBorders>
              <w:left w:val="single" w:sz="4" w:space="0" w:color="000000"/>
              <w:right w:val="single" w:sz="4" w:space="0" w:color="000000"/>
            </w:tcBorders>
            <w:shd w:val="clear" w:color="auto" w:fill="EAF1DD" w:themeFill="accent3" w:themeFillTint="33"/>
          </w:tcPr>
          <w:p w14:paraId="799E9AB8" w14:textId="77777777" w:rsidR="004851C3" w:rsidRPr="00646F4A" w:rsidRDefault="004851C3" w:rsidP="00ED643E">
            <w:pPr>
              <w:spacing w:before="20"/>
              <w:ind w:right="-93"/>
              <w:jc w:val="left"/>
              <w:rPr>
                <w:rFonts w:eastAsia="Calibri" w:cs="Arial"/>
                <w:sz w:val="20"/>
                <w:szCs w:val="20"/>
              </w:rPr>
            </w:pPr>
            <w:r w:rsidRPr="00646F4A">
              <w:rPr>
                <w:rFonts w:eastAsia="Calibri" w:cs="Arial"/>
                <w:sz w:val="20"/>
                <w:szCs w:val="20"/>
              </w:rPr>
              <w:t>Actual spare capacity 8 match sessions</w:t>
            </w:r>
          </w:p>
        </w:tc>
        <w:tc>
          <w:tcPr>
            <w:tcW w:w="1782" w:type="pct"/>
            <w:tcBorders>
              <w:left w:val="single" w:sz="4" w:space="0" w:color="000000"/>
              <w:right w:val="single" w:sz="4" w:space="0" w:color="000000"/>
            </w:tcBorders>
            <w:shd w:val="clear" w:color="auto" w:fill="EAF1DD" w:themeFill="accent3" w:themeFillTint="33"/>
          </w:tcPr>
          <w:p w14:paraId="54A2711D" w14:textId="77777777" w:rsidR="004851C3" w:rsidRPr="00646F4A" w:rsidRDefault="004851C3" w:rsidP="00ED643E">
            <w:pPr>
              <w:spacing w:before="20"/>
              <w:ind w:right="-113"/>
              <w:jc w:val="left"/>
              <w:rPr>
                <w:rFonts w:eastAsia="Calibri" w:cs="Arial"/>
                <w:sz w:val="20"/>
                <w:szCs w:val="20"/>
              </w:rPr>
            </w:pPr>
            <w:r w:rsidRPr="00646F4A">
              <w:rPr>
                <w:rFonts w:eastAsia="Calibri" w:cs="Arial"/>
                <w:sz w:val="20"/>
                <w:szCs w:val="20"/>
              </w:rPr>
              <w:t>Actual spare capacity 8 match sessions</w:t>
            </w:r>
          </w:p>
        </w:tc>
      </w:tr>
      <w:tr w:rsidR="00646F4A" w:rsidRPr="00646F4A" w14:paraId="0FDE603E" w14:textId="77777777" w:rsidTr="00A106A1">
        <w:trPr>
          <w:trHeight w:val="359"/>
        </w:trPr>
        <w:tc>
          <w:tcPr>
            <w:tcW w:w="782" w:type="pct"/>
            <w:vMerge/>
            <w:tcBorders>
              <w:left w:val="single" w:sz="4" w:space="0" w:color="000000"/>
              <w:bottom w:val="single" w:sz="4" w:space="0" w:color="000000"/>
              <w:right w:val="single" w:sz="4" w:space="0" w:color="000000"/>
            </w:tcBorders>
            <w:shd w:val="clear" w:color="auto" w:fill="EAF1DD" w:themeFill="accent3" w:themeFillTint="33"/>
          </w:tcPr>
          <w:p w14:paraId="3075B840" w14:textId="77777777" w:rsidR="004851C3" w:rsidRPr="00646F4A" w:rsidRDefault="004851C3" w:rsidP="00ED643E">
            <w:pPr>
              <w:spacing w:before="20"/>
              <w:jc w:val="left"/>
              <w:rPr>
                <w:rFonts w:cs="Arial"/>
                <w:b/>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2F2A48CA" w14:textId="77777777" w:rsidR="004851C3" w:rsidRPr="00646F4A" w:rsidRDefault="004851C3" w:rsidP="00ED643E">
            <w:pPr>
              <w:spacing w:before="20"/>
              <w:jc w:val="center"/>
              <w:rPr>
                <w:rFonts w:eastAsia="Calibri" w:cs="Arial"/>
                <w:b/>
                <w:sz w:val="20"/>
                <w:szCs w:val="20"/>
              </w:rPr>
            </w:pPr>
            <w:r w:rsidRPr="00646F4A">
              <w:rPr>
                <w:sz w:val="20"/>
                <w:szCs w:val="20"/>
              </w:rPr>
              <w:t>Mini 5v5</w:t>
            </w:r>
          </w:p>
        </w:tc>
        <w:tc>
          <w:tcPr>
            <w:tcW w:w="1637" w:type="pct"/>
            <w:tcBorders>
              <w:left w:val="single" w:sz="4" w:space="0" w:color="000000"/>
              <w:right w:val="single" w:sz="4" w:space="0" w:color="000000"/>
            </w:tcBorders>
            <w:shd w:val="clear" w:color="auto" w:fill="EAF1DD" w:themeFill="accent3" w:themeFillTint="33"/>
          </w:tcPr>
          <w:p w14:paraId="0437498C" w14:textId="77777777" w:rsidR="004851C3" w:rsidRPr="00646F4A" w:rsidRDefault="004851C3" w:rsidP="00ED643E">
            <w:pPr>
              <w:spacing w:before="20"/>
              <w:ind w:right="-93"/>
              <w:jc w:val="left"/>
              <w:rPr>
                <w:rFonts w:eastAsia="Calibri" w:cs="Arial"/>
                <w:sz w:val="20"/>
                <w:szCs w:val="20"/>
              </w:rPr>
            </w:pPr>
            <w:r w:rsidRPr="00646F4A">
              <w:rPr>
                <w:rFonts w:eastAsia="Calibri" w:cs="Arial"/>
                <w:sz w:val="20"/>
                <w:szCs w:val="20"/>
              </w:rPr>
              <w:t>Actual spare capacity 2.5 match sessions</w:t>
            </w:r>
          </w:p>
        </w:tc>
        <w:tc>
          <w:tcPr>
            <w:tcW w:w="1782" w:type="pct"/>
            <w:tcBorders>
              <w:left w:val="single" w:sz="4" w:space="0" w:color="000000"/>
              <w:right w:val="single" w:sz="4" w:space="0" w:color="000000"/>
            </w:tcBorders>
            <w:shd w:val="clear" w:color="auto" w:fill="EAF1DD" w:themeFill="accent3" w:themeFillTint="33"/>
          </w:tcPr>
          <w:p w14:paraId="580D435E" w14:textId="77777777" w:rsidR="004851C3" w:rsidRPr="00646F4A" w:rsidRDefault="004851C3" w:rsidP="00ED643E">
            <w:pPr>
              <w:spacing w:before="20"/>
              <w:ind w:right="-113"/>
              <w:jc w:val="left"/>
              <w:rPr>
                <w:rFonts w:eastAsia="Calibri" w:cs="Arial"/>
                <w:sz w:val="20"/>
                <w:szCs w:val="20"/>
              </w:rPr>
            </w:pPr>
            <w:r w:rsidRPr="00646F4A">
              <w:rPr>
                <w:rFonts w:eastAsia="Calibri" w:cs="Arial"/>
                <w:sz w:val="20"/>
                <w:szCs w:val="20"/>
              </w:rPr>
              <w:t>Shortfall of 5 match sessions</w:t>
            </w:r>
          </w:p>
        </w:tc>
      </w:tr>
      <w:tr w:rsidR="00646F4A" w:rsidRPr="00646F4A" w14:paraId="3E0753D0" w14:textId="77777777" w:rsidTr="00A106A1">
        <w:trPr>
          <w:trHeight w:val="120"/>
        </w:trPr>
        <w:tc>
          <w:tcPr>
            <w:tcW w:w="782" w:type="pct"/>
            <w:tcBorders>
              <w:left w:val="single" w:sz="4" w:space="0" w:color="000000"/>
              <w:right w:val="single" w:sz="4" w:space="0" w:color="000000"/>
            </w:tcBorders>
            <w:shd w:val="clear" w:color="auto" w:fill="B8CCE4" w:themeFill="accent1" w:themeFillTint="66"/>
          </w:tcPr>
          <w:p w14:paraId="3714D3C1" w14:textId="77777777" w:rsidR="004851C3" w:rsidRPr="00646F4A" w:rsidRDefault="004851C3" w:rsidP="00ED643E">
            <w:pPr>
              <w:spacing w:before="20"/>
              <w:jc w:val="left"/>
              <w:rPr>
                <w:rFonts w:cs="Arial"/>
                <w:b/>
                <w:sz w:val="20"/>
                <w:szCs w:val="20"/>
              </w:rPr>
            </w:pPr>
            <w:r w:rsidRPr="00646F4A">
              <w:rPr>
                <w:rFonts w:cs="Arial"/>
                <w:b/>
                <w:sz w:val="20"/>
                <w:szCs w:val="20"/>
              </w:rPr>
              <w:t>Analysis area</w:t>
            </w:r>
          </w:p>
        </w:tc>
        <w:tc>
          <w:tcPr>
            <w:tcW w:w="799" w:type="pct"/>
            <w:tcBorders>
              <w:left w:val="single" w:sz="4" w:space="0" w:color="000000"/>
              <w:right w:val="single" w:sz="4" w:space="0" w:color="000000"/>
            </w:tcBorders>
            <w:shd w:val="clear" w:color="auto" w:fill="B8CCE4" w:themeFill="accent1" w:themeFillTint="66"/>
          </w:tcPr>
          <w:p w14:paraId="350C5DF8" w14:textId="77777777" w:rsidR="004851C3" w:rsidRPr="00646F4A" w:rsidRDefault="004851C3" w:rsidP="00ED643E">
            <w:pPr>
              <w:spacing w:before="20"/>
              <w:jc w:val="center"/>
              <w:rPr>
                <w:rFonts w:cs="Arial"/>
                <w:b/>
                <w:sz w:val="20"/>
                <w:szCs w:val="20"/>
              </w:rPr>
            </w:pPr>
            <w:r w:rsidRPr="00646F4A">
              <w:rPr>
                <w:rFonts w:cs="Arial"/>
                <w:b/>
                <w:sz w:val="20"/>
                <w:szCs w:val="20"/>
              </w:rPr>
              <w:t>Pitch/facility type</w:t>
            </w:r>
          </w:p>
        </w:tc>
        <w:tc>
          <w:tcPr>
            <w:tcW w:w="1637" w:type="pct"/>
            <w:tcBorders>
              <w:left w:val="single" w:sz="4" w:space="0" w:color="000000"/>
              <w:right w:val="single" w:sz="4" w:space="0" w:color="000000"/>
            </w:tcBorders>
            <w:shd w:val="clear" w:color="auto" w:fill="B8CCE4" w:themeFill="accent1" w:themeFillTint="66"/>
          </w:tcPr>
          <w:p w14:paraId="367DB82E" w14:textId="77777777" w:rsidR="004851C3" w:rsidRPr="00646F4A" w:rsidRDefault="004851C3" w:rsidP="00ED643E">
            <w:pPr>
              <w:spacing w:before="20"/>
              <w:jc w:val="left"/>
              <w:rPr>
                <w:rFonts w:cs="Arial"/>
                <w:b/>
                <w:sz w:val="20"/>
                <w:szCs w:val="20"/>
              </w:rPr>
            </w:pPr>
            <w:r w:rsidRPr="00646F4A">
              <w:rPr>
                <w:rFonts w:cs="Arial"/>
                <w:b/>
                <w:sz w:val="20"/>
                <w:szCs w:val="20"/>
              </w:rPr>
              <w:t>Current supply/ demand balance</w:t>
            </w:r>
          </w:p>
        </w:tc>
        <w:tc>
          <w:tcPr>
            <w:tcW w:w="1782" w:type="pct"/>
            <w:tcBorders>
              <w:left w:val="single" w:sz="4" w:space="0" w:color="000000"/>
              <w:right w:val="single" w:sz="4" w:space="0" w:color="000000"/>
            </w:tcBorders>
            <w:shd w:val="clear" w:color="auto" w:fill="B8CCE4" w:themeFill="accent1" w:themeFillTint="66"/>
          </w:tcPr>
          <w:p w14:paraId="100F8253" w14:textId="77777777" w:rsidR="004851C3" w:rsidRPr="00646F4A" w:rsidRDefault="004851C3" w:rsidP="00ED643E">
            <w:pPr>
              <w:spacing w:before="20"/>
              <w:jc w:val="left"/>
              <w:rPr>
                <w:rFonts w:cs="Arial"/>
                <w:b/>
                <w:sz w:val="20"/>
                <w:szCs w:val="20"/>
              </w:rPr>
            </w:pPr>
            <w:r w:rsidRPr="00646F4A">
              <w:rPr>
                <w:rFonts w:cs="Arial"/>
                <w:b/>
                <w:sz w:val="20"/>
                <w:szCs w:val="20"/>
              </w:rPr>
              <w:t>Future supply/ demand balance (2040)</w:t>
            </w:r>
          </w:p>
        </w:tc>
      </w:tr>
      <w:tr w:rsidR="00646F4A" w:rsidRPr="00646F4A" w14:paraId="0BD3BD9C" w14:textId="77777777" w:rsidTr="00D920B7">
        <w:trPr>
          <w:trHeight w:val="120"/>
        </w:trPr>
        <w:tc>
          <w:tcPr>
            <w:tcW w:w="5000" w:type="pct"/>
            <w:gridSpan w:val="4"/>
            <w:tcBorders>
              <w:left w:val="single" w:sz="4" w:space="0" w:color="000000"/>
              <w:right w:val="single" w:sz="4" w:space="0" w:color="000000"/>
            </w:tcBorders>
            <w:shd w:val="clear" w:color="auto" w:fill="DBE5F1" w:themeFill="accent1" w:themeFillTint="33"/>
          </w:tcPr>
          <w:p w14:paraId="3A272C1A" w14:textId="77777777" w:rsidR="004851C3" w:rsidRPr="00646F4A" w:rsidRDefault="004851C3" w:rsidP="00ED643E">
            <w:pPr>
              <w:spacing w:before="20"/>
              <w:ind w:right="-113"/>
              <w:jc w:val="left"/>
              <w:rPr>
                <w:rFonts w:eastAsia="Calibri" w:cs="Arial"/>
                <w:b/>
                <w:sz w:val="20"/>
                <w:szCs w:val="20"/>
              </w:rPr>
            </w:pPr>
            <w:r w:rsidRPr="00646F4A">
              <w:rPr>
                <w:rFonts w:eastAsia="Calibri" w:cs="Arial"/>
                <w:b/>
                <w:bCs/>
                <w:sz w:val="20"/>
                <w:szCs w:val="20"/>
              </w:rPr>
              <w:t>Football – 3G pitches</w:t>
            </w:r>
          </w:p>
        </w:tc>
      </w:tr>
      <w:tr w:rsidR="00646F4A" w:rsidRPr="00646F4A" w14:paraId="2A4C5149" w14:textId="77777777" w:rsidTr="00A106A1">
        <w:trPr>
          <w:trHeight w:val="267"/>
        </w:trPr>
        <w:tc>
          <w:tcPr>
            <w:tcW w:w="782" w:type="pct"/>
            <w:tcBorders>
              <w:left w:val="single" w:sz="4" w:space="0" w:color="000000"/>
              <w:bottom w:val="single" w:sz="4" w:space="0" w:color="000000"/>
              <w:right w:val="single" w:sz="4" w:space="0" w:color="000000"/>
            </w:tcBorders>
          </w:tcPr>
          <w:p w14:paraId="08F2C568" w14:textId="77777777" w:rsidR="004851C3" w:rsidRPr="00646F4A" w:rsidRDefault="004851C3" w:rsidP="00ED643E">
            <w:pPr>
              <w:spacing w:before="20"/>
              <w:jc w:val="left"/>
              <w:rPr>
                <w:rFonts w:cs="Arial"/>
                <w:sz w:val="20"/>
                <w:szCs w:val="20"/>
              </w:rPr>
            </w:pPr>
            <w:r w:rsidRPr="00646F4A">
              <w:rPr>
                <w:rFonts w:cs="Arial"/>
                <w:bCs/>
                <w:sz w:val="20"/>
                <w:szCs w:val="20"/>
              </w:rPr>
              <w:t>South East</w:t>
            </w:r>
          </w:p>
        </w:tc>
        <w:tc>
          <w:tcPr>
            <w:tcW w:w="799" w:type="pct"/>
            <w:tcBorders>
              <w:top w:val="single" w:sz="4" w:space="0" w:color="000000"/>
              <w:left w:val="single" w:sz="4" w:space="0" w:color="000000"/>
              <w:bottom w:val="single" w:sz="4" w:space="0" w:color="000000"/>
              <w:right w:val="single" w:sz="4" w:space="0" w:color="000000"/>
            </w:tcBorders>
          </w:tcPr>
          <w:p w14:paraId="648BCF51" w14:textId="77777777" w:rsidR="004851C3" w:rsidRPr="00646F4A" w:rsidRDefault="004851C3" w:rsidP="00ED643E">
            <w:pPr>
              <w:spacing w:before="20"/>
              <w:jc w:val="center"/>
              <w:rPr>
                <w:rFonts w:eastAsia="Calibri" w:cs="Arial"/>
                <w:sz w:val="20"/>
                <w:szCs w:val="20"/>
              </w:rPr>
            </w:pPr>
            <w:r w:rsidRPr="00646F4A">
              <w:rPr>
                <w:rFonts w:eastAsia="Calibri" w:cs="Arial"/>
                <w:sz w:val="20"/>
                <w:szCs w:val="20"/>
              </w:rPr>
              <w:t>Full size</w:t>
            </w:r>
          </w:p>
        </w:tc>
        <w:tc>
          <w:tcPr>
            <w:tcW w:w="1637" w:type="pct"/>
            <w:tcBorders>
              <w:left w:val="single" w:sz="4" w:space="0" w:color="000000"/>
              <w:bottom w:val="single" w:sz="4" w:space="0" w:color="000000"/>
              <w:right w:val="single" w:sz="4" w:space="0" w:color="000000"/>
            </w:tcBorders>
          </w:tcPr>
          <w:p w14:paraId="629D3A87" w14:textId="77777777" w:rsidR="004851C3" w:rsidRPr="00646F4A" w:rsidRDefault="004851C3" w:rsidP="00ED643E">
            <w:pPr>
              <w:spacing w:before="20"/>
              <w:ind w:right="-93"/>
              <w:jc w:val="left"/>
              <w:rPr>
                <w:rFonts w:eastAsia="Calibri" w:cs="Arial"/>
                <w:bCs/>
                <w:sz w:val="20"/>
                <w:szCs w:val="20"/>
              </w:rPr>
            </w:pPr>
            <w:r w:rsidRPr="00646F4A">
              <w:rPr>
                <w:rFonts w:eastAsia="Calibri" w:cs="Arial"/>
                <w:bCs/>
                <w:sz w:val="20"/>
                <w:szCs w:val="20"/>
              </w:rPr>
              <w:t>Shortfall of 0.25 pitches</w:t>
            </w:r>
          </w:p>
        </w:tc>
        <w:tc>
          <w:tcPr>
            <w:tcW w:w="1782" w:type="pct"/>
            <w:tcBorders>
              <w:left w:val="single" w:sz="4" w:space="0" w:color="000000"/>
              <w:bottom w:val="single" w:sz="4" w:space="0" w:color="000000"/>
              <w:right w:val="single" w:sz="4" w:space="0" w:color="000000"/>
            </w:tcBorders>
          </w:tcPr>
          <w:p w14:paraId="44DB40A8" w14:textId="77777777" w:rsidR="004851C3" w:rsidRPr="00646F4A" w:rsidRDefault="004851C3" w:rsidP="00ED643E">
            <w:pPr>
              <w:spacing w:before="20"/>
              <w:ind w:right="-113"/>
              <w:jc w:val="left"/>
              <w:rPr>
                <w:rFonts w:eastAsia="Calibri" w:cs="Arial"/>
                <w:bCs/>
                <w:sz w:val="20"/>
                <w:szCs w:val="20"/>
              </w:rPr>
            </w:pPr>
            <w:r w:rsidRPr="00646F4A">
              <w:rPr>
                <w:rFonts w:eastAsia="Calibri" w:cs="Arial"/>
                <w:bCs/>
                <w:sz w:val="20"/>
                <w:szCs w:val="20"/>
              </w:rPr>
              <w:t>Shortfall of 1 pitch</w:t>
            </w:r>
          </w:p>
        </w:tc>
      </w:tr>
      <w:tr w:rsidR="00646F4A" w:rsidRPr="00646F4A" w14:paraId="5E901D4F" w14:textId="77777777" w:rsidTr="00A106A1">
        <w:trPr>
          <w:trHeight w:val="105"/>
        </w:trPr>
        <w:tc>
          <w:tcPr>
            <w:tcW w:w="782" w:type="pct"/>
            <w:tcBorders>
              <w:left w:val="single" w:sz="4" w:space="0" w:color="000000"/>
              <w:bottom w:val="single" w:sz="4" w:space="0" w:color="000000"/>
              <w:right w:val="single" w:sz="4" w:space="0" w:color="000000"/>
            </w:tcBorders>
            <w:shd w:val="clear" w:color="auto" w:fill="EAF1DD" w:themeFill="accent3" w:themeFillTint="33"/>
          </w:tcPr>
          <w:p w14:paraId="0F40E363" w14:textId="77777777" w:rsidR="004851C3" w:rsidRPr="00646F4A" w:rsidRDefault="004851C3" w:rsidP="00ED643E">
            <w:pPr>
              <w:spacing w:before="20"/>
              <w:jc w:val="left"/>
              <w:rPr>
                <w:rFonts w:cs="Arial"/>
                <w:sz w:val="20"/>
                <w:szCs w:val="20"/>
              </w:rPr>
            </w:pPr>
            <w:r w:rsidRPr="00646F4A">
              <w:rPr>
                <w:rFonts w:cs="Arial"/>
                <w:sz w:val="20"/>
                <w:szCs w:val="20"/>
              </w:rPr>
              <w:t>Coventry</w:t>
            </w: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47600336" w14:textId="77777777" w:rsidR="004851C3" w:rsidRPr="00646F4A" w:rsidRDefault="004851C3" w:rsidP="00ED643E">
            <w:pPr>
              <w:spacing w:before="20"/>
              <w:jc w:val="center"/>
              <w:rPr>
                <w:rFonts w:eastAsia="Calibri" w:cs="Arial"/>
                <w:sz w:val="20"/>
                <w:szCs w:val="20"/>
              </w:rPr>
            </w:pPr>
            <w:r w:rsidRPr="00646F4A">
              <w:rPr>
                <w:rFonts w:eastAsia="Calibri" w:cs="Arial"/>
                <w:sz w:val="20"/>
                <w:szCs w:val="20"/>
              </w:rPr>
              <w:t>Full size</w:t>
            </w:r>
          </w:p>
        </w:tc>
        <w:tc>
          <w:tcPr>
            <w:tcW w:w="1637" w:type="pct"/>
            <w:tcBorders>
              <w:left w:val="single" w:sz="4" w:space="0" w:color="000000"/>
              <w:bottom w:val="single" w:sz="4" w:space="0" w:color="000000"/>
              <w:right w:val="single" w:sz="4" w:space="0" w:color="000000"/>
            </w:tcBorders>
            <w:shd w:val="clear" w:color="auto" w:fill="EAF1DD" w:themeFill="accent3" w:themeFillTint="33"/>
          </w:tcPr>
          <w:p w14:paraId="49681BF0" w14:textId="77777777" w:rsidR="004851C3" w:rsidRPr="00646F4A" w:rsidRDefault="004851C3" w:rsidP="00ED643E">
            <w:pPr>
              <w:spacing w:before="20"/>
              <w:ind w:right="-93"/>
              <w:jc w:val="left"/>
              <w:rPr>
                <w:rFonts w:eastAsia="Calibri" w:cs="Arial"/>
                <w:bCs/>
                <w:sz w:val="20"/>
                <w:szCs w:val="20"/>
              </w:rPr>
            </w:pPr>
            <w:r w:rsidRPr="00646F4A">
              <w:rPr>
                <w:rFonts w:eastAsia="Calibri" w:cs="Arial"/>
                <w:bCs/>
                <w:sz w:val="20"/>
                <w:szCs w:val="20"/>
              </w:rPr>
              <w:t>Shortfall of 2 pitches</w:t>
            </w:r>
          </w:p>
        </w:tc>
        <w:tc>
          <w:tcPr>
            <w:tcW w:w="1782" w:type="pct"/>
            <w:tcBorders>
              <w:left w:val="single" w:sz="4" w:space="0" w:color="000000"/>
              <w:bottom w:val="single" w:sz="4" w:space="0" w:color="000000"/>
              <w:right w:val="single" w:sz="4" w:space="0" w:color="000000"/>
            </w:tcBorders>
            <w:shd w:val="clear" w:color="auto" w:fill="EAF1DD" w:themeFill="accent3" w:themeFillTint="33"/>
          </w:tcPr>
          <w:p w14:paraId="3A04A08D" w14:textId="77777777" w:rsidR="004851C3" w:rsidRPr="00646F4A" w:rsidRDefault="004851C3" w:rsidP="00ED643E">
            <w:pPr>
              <w:spacing w:before="20"/>
              <w:ind w:right="-113"/>
              <w:jc w:val="left"/>
              <w:rPr>
                <w:rFonts w:eastAsia="Calibri" w:cs="Arial"/>
                <w:bCs/>
                <w:sz w:val="20"/>
                <w:szCs w:val="20"/>
              </w:rPr>
            </w:pPr>
            <w:r w:rsidRPr="00646F4A">
              <w:rPr>
                <w:rFonts w:eastAsia="Calibri" w:cs="Arial"/>
                <w:bCs/>
                <w:sz w:val="20"/>
                <w:szCs w:val="20"/>
              </w:rPr>
              <w:t>Shortfall of 3.5 pitches</w:t>
            </w:r>
          </w:p>
        </w:tc>
      </w:tr>
      <w:tr w:rsidR="00646F4A" w:rsidRPr="00646F4A" w14:paraId="204192C0" w14:textId="77777777" w:rsidTr="00D920B7">
        <w:trPr>
          <w:trHeight w:val="105"/>
        </w:trPr>
        <w:tc>
          <w:tcPr>
            <w:tcW w:w="5000" w:type="pct"/>
            <w:gridSpan w:val="4"/>
            <w:tcBorders>
              <w:left w:val="single" w:sz="4" w:space="0" w:color="000000"/>
              <w:bottom w:val="single" w:sz="4" w:space="0" w:color="000000"/>
              <w:right w:val="single" w:sz="4" w:space="0" w:color="000000"/>
            </w:tcBorders>
            <w:shd w:val="clear" w:color="auto" w:fill="DBE5F1" w:themeFill="accent1" w:themeFillTint="33"/>
          </w:tcPr>
          <w:p w14:paraId="45D53AE7" w14:textId="12DC0C75" w:rsidR="009B4858" w:rsidRPr="00646F4A" w:rsidRDefault="009B4858" w:rsidP="009B4858">
            <w:pPr>
              <w:spacing w:before="20"/>
              <w:ind w:right="35"/>
              <w:jc w:val="left"/>
              <w:rPr>
                <w:rFonts w:eastAsia="Calibri" w:cs="Arial"/>
                <w:bCs/>
                <w:sz w:val="20"/>
                <w:szCs w:val="20"/>
              </w:rPr>
            </w:pPr>
            <w:r w:rsidRPr="00646F4A">
              <w:rPr>
                <w:rFonts w:eastAsia="Calibri" w:cs="Arial"/>
                <w:b/>
                <w:bCs/>
                <w:sz w:val="20"/>
                <w:szCs w:val="20"/>
              </w:rPr>
              <w:t>Cricket</w:t>
            </w:r>
          </w:p>
        </w:tc>
      </w:tr>
      <w:tr w:rsidR="00646F4A" w:rsidRPr="00646F4A" w14:paraId="79E62535" w14:textId="77777777" w:rsidTr="00A106A1">
        <w:trPr>
          <w:trHeight w:val="105"/>
        </w:trPr>
        <w:tc>
          <w:tcPr>
            <w:tcW w:w="782" w:type="pct"/>
            <w:tcBorders>
              <w:left w:val="single" w:sz="4" w:space="0" w:color="000000"/>
              <w:bottom w:val="single" w:sz="4" w:space="0" w:color="000000"/>
              <w:right w:val="single" w:sz="4" w:space="0" w:color="000000"/>
            </w:tcBorders>
            <w:shd w:val="clear" w:color="auto" w:fill="FFFFFF" w:themeFill="background1"/>
          </w:tcPr>
          <w:p w14:paraId="08F02B2B" w14:textId="5FFA4496" w:rsidR="00A106A1" w:rsidRPr="00646F4A" w:rsidRDefault="00A106A1" w:rsidP="00A106A1">
            <w:pPr>
              <w:spacing w:before="20"/>
              <w:jc w:val="left"/>
              <w:rPr>
                <w:rFonts w:cs="Arial"/>
                <w:sz w:val="20"/>
                <w:szCs w:val="20"/>
              </w:rPr>
            </w:pPr>
            <w:r w:rsidRPr="00646F4A">
              <w:rPr>
                <w:rFonts w:cs="Arial"/>
                <w:bCs/>
                <w:sz w:val="20"/>
                <w:szCs w:val="20"/>
              </w:rPr>
              <w:t>South East</w:t>
            </w:r>
          </w:p>
        </w:tc>
        <w:tc>
          <w:tcPr>
            <w:tcW w:w="79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B4C4B3" w14:textId="1F261525" w:rsidR="00A106A1" w:rsidRPr="00646F4A" w:rsidRDefault="00A106A1" w:rsidP="00A106A1">
            <w:pPr>
              <w:spacing w:before="20"/>
              <w:jc w:val="center"/>
              <w:rPr>
                <w:rFonts w:eastAsia="Calibri" w:cs="Arial"/>
                <w:sz w:val="20"/>
                <w:szCs w:val="20"/>
              </w:rPr>
            </w:pPr>
            <w:r w:rsidRPr="00646F4A">
              <w:rPr>
                <w:rFonts w:eastAsia="Calibri" w:cs="Arial"/>
                <w:sz w:val="20"/>
                <w:szCs w:val="20"/>
              </w:rPr>
              <w:t>Senior (Saturday)</w:t>
            </w:r>
          </w:p>
        </w:tc>
        <w:tc>
          <w:tcPr>
            <w:tcW w:w="1637" w:type="pct"/>
            <w:tcBorders>
              <w:left w:val="single" w:sz="4" w:space="0" w:color="000000"/>
              <w:bottom w:val="single" w:sz="4" w:space="0" w:color="000000"/>
              <w:right w:val="single" w:sz="4" w:space="0" w:color="000000"/>
            </w:tcBorders>
            <w:shd w:val="clear" w:color="auto" w:fill="FFFFFF" w:themeFill="background1"/>
          </w:tcPr>
          <w:p w14:paraId="31EAC3B8" w14:textId="13060070" w:rsidR="00A106A1" w:rsidRPr="00646F4A" w:rsidRDefault="00A106A1" w:rsidP="00A106A1">
            <w:pPr>
              <w:spacing w:before="20"/>
              <w:ind w:right="-93"/>
              <w:jc w:val="left"/>
              <w:rPr>
                <w:rFonts w:eastAsia="Calibri" w:cs="Arial"/>
                <w:bCs/>
                <w:sz w:val="20"/>
                <w:szCs w:val="20"/>
              </w:rPr>
            </w:pPr>
            <w:r w:rsidRPr="00646F4A">
              <w:rPr>
                <w:rFonts w:eastAsia="Calibri" w:cs="Arial"/>
                <w:bCs/>
                <w:sz w:val="20"/>
                <w:szCs w:val="20"/>
              </w:rPr>
              <w:t>Demand is being met</w:t>
            </w:r>
          </w:p>
        </w:tc>
        <w:tc>
          <w:tcPr>
            <w:tcW w:w="1782" w:type="pct"/>
            <w:tcBorders>
              <w:left w:val="single" w:sz="4" w:space="0" w:color="000000"/>
              <w:bottom w:val="single" w:sz="4" w:space="0" w:color="000000"/>
              <w:right w:val="single" w:sz="4" w:space="0" w:color="000000"/>
            </w:tcBorders>
            <w:shd w:val="clear" w:color="auto" w:fill="FFFFFF" w:themeFill="background1"/>
          </w:tcPr>
          <w:p w14:paraId="166348A2" w14:textId="684B93EA" w:rsidR="00A106A1" w:rsidRPr="00646F4A" w:rsidRDefault="00A106A1" w:rsidP="00A106A1">
            <w:pPr>
              <w:spacing w:before="20"/>
              <w:ind w:right="-113"/>
              <w:jc w:val="left"/>
              <w:rPr>
                <w:rFonts w:eastAsia="Calibri" w:cs="Arial"/>
                <w:bCs/>
                <w:sz w:val="20"/>
                <w:szCs w:val="20"/>
              </w:rPr>
            </w:pPr>
            <w:r w:rsidRPr="00646F4A">
              <w:rPr>
                <w:rFonts w:eastAsia="Calibri" w:cs="Arial"/>
                <w:sz w:val="20"/>
                <w:szCs w:val="20"/>
              </w:rPr>
              <w:t>Shortfall of 24 match sessions</w:t>
            </w:r>
          </w:p>
        </w:tc>
      </w:tr>
      <w:tr w:rsidR="00646F4A" w:rsidRPr="00646F4A" w14:paraId="6CC72B86" w14:textId="77777777" w:rsidTr="00A106A1">
        <w:trPr>
          <w:trHeight w:val="105"/>
        </w:trPr>
        <w:tc>
          <w:tcPr>
            <w:tcW w:w="782" w:type="pct"/>
            <w:tcBorders>
              <w:left w:val="single" w:sz="4" w:space="0" w:color="000000"/>
              <w:bottom w:val="single" w:sz="4" w:space="0" w:color="000000"/>
              <w:right w:val="single" w:sz="4" w:space="0" w:color="000000"/>
            </w:tcBorders>
            <w:shd w:val="clear" w:color="auto" w:fill="EAF1DD" w:themeFill="accent3" w:themeFillTint="33"/>
          </w:tcPr>
          <w:p w14:paraId="3B054BE3" w14:textId="6ABA1F53" w:rsidR="00A106A1" w:rsidRPr="00646F4A" w:rsidRDefault="00A106A1" w:rsidP="00A106A1">
            <w:pPr>
              <w:spacing w:before="20"/>
              <w:jc w:val="left"/>
              <w:rPr>
                <w:rFonts w:cs="Arial"/>
                <w:sz w:val="20"/>
                <w:szCs w:val="20"/>
              </w:rPr>
            </w:pPr>
            <w:r w:rsidRPr="00646F4A">
              <w:rPr>
                <w:rFonts w:cs="Arial"/>
                <w:bCs/>
                <w:sz w:val="20"/>
                <w:szCs w:val="20"/>
              </w:rPr>
              <w:t>Coventry</w:t>
            </w: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553D282B" w14:textId="0150B5E8" w:rsidR="00A106A1" w:rsidRPr="00646F4A" w:rsidRDefault="00A106A1" w:rsidP="00A106A1">
            <w:pPr>
              <w:spacing w:before="20"/>
              <w:jc w:val="center"/>
              <w:rPr>
                <w:rFonts w:eastAsia="Calibri" w:cs="Arial"/>
                <w:sz w:val="20"/>
                <w:szCs w:val="20"/>
              </w:rPr>
            </w:pPr>
            <w:r w:rsidRPr="00646F4A">
              <w:rPr>
                <w:rFonts w:eastAsia="Calibri" w:cs="Arial"/>
                <w:sz w:val="20"/>
                <w:szCs w:val="20"/>
              </w:rPr>
              <w:t>Senior (Saturday)</w:t>
            </w:r>
          </w:p>
        </w:tc>
        <w:tc>
          <w:tcPr>
            <w:tcW w:w="1637" w:type="pct"/>
            <w:tcBorders>
              <w:left w:val="single" w:sz="4" w:space="0" w:color="000000"/>
              <w:bottom w:val="single" w:sz="4" w:space="0" w:color="000000"/>
              <w:right w:val="single" w:sz="4" w:space="0" w:color="000000"/>
            </w:tcBorders>
            <w:shd w:val="clear" w:color="auto" w:fill="EAF1DD" w:themeFill="accent3" w:themeFillTint="33"/>
          </w:tcPr>
          <w:p w14:paraId="263AD842" w14:textId="105F3756" w:rsidR="00A106A1" w:rsidRPr="00646F4A" w:rsidRDefault="00A106A1" w:rsidP="00A106A1">
            <w:pPr>
              <w:spacing w:before="20"/>
              <w:ind w:right="-93"/>
              <w:jc w:val="left"/>
              <w:rPr>
                <w:rFonts w:eastAsia="Calibri" w:cs="Arial"/>
                <w:bCs/>
                <w:sz w:val="20"/>
                <w:szCs w:val="20"/>
              </w:rPr>
            </w:pPr>
            <w:r w:rsidRPr="00646F4A">
              <w:rPr>
                <w:rFonts w:eastAsia="Calibri" w:cs="Arial"/>
                <w:sz w:val="20"/>
                <w:szCs w:val="20"/>
              </w:rPr>
              <w:t>Actual spare capacity of 48 match sessions</w:t>
            </w:r>
          </w:p>
        </w:tc>
        <w:tc>
          <w:tcPr>
            <w:tcW w:w="1782" w:type="pct"/>
            <w:tcBorders>
              <w:left w:val="single" w:sz="4" w:space="0" w:color="000000"/>
              <w:bottom w:val="single" w:sz="4" w:space="0" w:color="000000"/>
              <w:right w:val="single" w:sz="4" w:space="0" w:color="000000"/>
            </w:tcBorders>
            <w:shd w:val="clear" w:color="auto" w:fill="EAF1DD" w:themeFill="accent3" w:themeFillTint="33"/>
          </w:tcPr>
          <w:p w14:paraId="3A871F43" w14:textId="2FDA9E9C" w:rsidR="00A106A1" w:rsidRPr="00646F4A" w:rsidRDefault="00A106A1" w:rsidP="00A106A1">
            <w:pPr>
              <w:spacing w:before="20"/>
              <w:ind w:right="-113"/>
              <w:jc w:val="left"/>
              <w:rPr>
                <w:rFonts w:eastAsia="Calibri" w:cs="Arial"/>
                <w:bCs/>
                <w:sz w:val="20"/>
                <w:szCs w:val="20"/>
              </w:rPr>
            </w:pPr>
            <w:r w:rsidRPr="00646F4A">
              <w:rPr>
                <w:rFonts w:eastAsia="Calibri" w:cs="Arial"/>
                <w:sz w:val="20"/>
                <w:szCs w:val="20"/>
              </w:rPr>
              <w:t>Shortfall of 24 match sessions</w:t>
            </w:r>
          </w:p>
        </w:tc>
      </w:tr>
      <w:tr w:rsidR="00646F4A" w:rsidRPr="00646F4A" w14:paraId="66250527" w14:textId="77777777" w:rsidTr="00D920B7">
        <w:trPr>
          <w:trHeight w:val="70"/>
        </w:trPr>
        <w:tc>
          <w:tcPr>
            <w:tcW w:w="5000" w:type="pct"/>
            <w:gridSpan w:val="4"/>
            <w:tcBorders>
              <w:left w:val="single" w:sz="4" w:space="0" w:color="000000"/>
              <w:bottom w:val="single" w:sz="4" w:space="0" w:color="000000"/>
              <w:right w:val="single" w:sz="4" w:space="0" w:color="000000"/>
            </w:tcBorders>
            <w:shd w:val="clear" w:color="auto" w:fill="DBE5F1" w:themeFill="accent1" w:themeFillTint="33"/>
          </w:tcPr>
          <w:p w14:paraId="59C1429A" w14:textId="77777777" w:rsidR="009B4858" w:rsidRPr="00646F4A" w:rsidRDefault="009B4858" w:rsidP="009B4858">
            <w:pPr>
              <w:spacing w:before="20"/>
              <w:ind w:right="35"/>
              <w:jc w:val="left"/>
              <w:rPr>
                <w:rFonts w:eastAsia="Calibri" w:cs="Arial"/>
                <w:b/>
                <w:bCs/>
                <w:sz w:val="20"/>
                <w:szCs w:val="20"/>
              </w:rPr>
            </w:pPr>
            <w:r w:rsidRPr="00646F4A">
              <w:rPr>
                <w:rFonts w:eastAsia="Calibri" w:cs="Arial"/>
                <w:b/>
                <w:bCs/>
                <w:sz w:val="20"/>
                <w:szCs w:val="20"/>
              </w:rPr>
              <w:t>Rugby union</w:t>
            </w:r>
          </w:p>
        </w:tc>
      </w:tr>
      <w:tr w:rsidR="00646F4A" w:rsidRPr="00646F4A" w14:paraId="19946E71" w14:textId="77777777" w:rsidTr="00A106A1">
        <w:trPr>
          <w:trHeight w:val="70"/>
        </w:trPr>
        <w:tc>
          <w:tcPr>
            <w:tcW w:w="782" w:type="pct"/>
            <w:tcBorders>
              <w:left w:val="single" w:sz="4" w:space="0" w:color="000000"/>
              <w:bottom w:val="single" w:sz="4" w:space="0" w:color="000000"/>
              <w:right w:val="single" w:sz="4" w:space="0" w:color="000000"/>
            </w:tcBorders>
          </w:tcPr>
          <w:p w14:paraId="2B310A24" w14:textId="77777777" w:rsidR="009B4858" w:rsidRPr="00646F4A" w:rsidRDefault="009B4858" w:rsidP="009B4858">
            <w:pPr>
              <w:spacing w:before="20"/>
              <w:jc w:val="left"/>
              <w:rPr>
                <w:rFonts w:cs="Arial"/>
                <w:sz w:val="20"/>
                <w:szCs w:val="20"/>
                <w:highlight w:val="yellow"/>
              </w:rPr>
            </w:pPr>
            <w:r w:rsidRPr="00646F4A">
              <w:rPr>
                <w:rFonts w:cs="Arial"/>
                <w:bCs/>
                <w:sz w:val="20"/>
                <w:szCs w:val="20"/>
              </w:rPr>
              <w:t>South East</w:t>
            </w:r>
          </w:p>
        </w:tc>
        <w:tc>
          <w:tcPr>
            <w:tcW w:w="799" w:type="pct"/>
            <w:tcBorders>
              <w:top w:val="single" w:sz="4" w:space="0" w:color="000000"/>
              <w:left w:val="single" w:sz="4" w:space="0" w:color="000000"/>
              <w:bottom w:val="single" w:sz="4" w:space="0" w:color="000000"/>
              <w:right w:val="single" w:sz="4" w:space="0" w:color="000000"/>
            </w:tcBorders>
          </w:tcPr>
          <w:p w14:paraId="135ED768" w14:textId="77777777" w:rsidR="009B4858" w:rsidRPr="00646F4A" w:rsidRDefault="009B4858" w:rsidP="009B4858">
            <w:pPr>
              <w:spacing w:before="20"/>
              <w:jc w:val="center"/>
              <w:rPr>
                <w:rFonts w:eastAsia="Calibri" w:cs="Arial"/>
                <w:sz w:val="20"/>
                <w:szCs w:val="20"/>
              </w:rPr>
            </w:pPr>
            <w:r w:rsidRPr="00646F4A">
              <w:rPr>
                <w:rFonts w:eastAsia="Calibri" w:cs="Arial"/>
                <w:sz w:val="20"/>
                <w:szCs w:val="20"/>
              </w:rPr>
              <w:t>Senior</w:t>
            </w:r>
          </w:p>
        </w:tc>
        <w:tc>
          <w:tcPr>
            <w:tcW w:w="1637" w:type="pct"/>
            <w:tcBorders>
              <w:left w:val="single" w:sz="4" w:space="0" w:color="000000"/>
              <w:bottom w:val="single" w:sz="4" w:space="0" w:color="000000"/>
              <w:right w:val="single" w:sz="4" w:space="0" w:color="000000"/>
            </w:tcBorders>
          </w:tcPr>
          <w:p w14:paraId="387A5978" w14:textId="77777777" w:rsidR="009B4858" w:rsidRPr="00646F4A" w:rsidRDefault="009B4858" w:rsidP="009B4858">
            <w:pPr>
              <w:spacing w:before="20"/>
              <w:ind w:right="-93"/>
              <w:jc w:val="left"/>
              <w:rPr>
                <w:rFonts w:eastAsia="Calibri" w:cs="Arial"/>
                <w:sz w:val="20"/>
                <w:szCs w:val="20"/>
              </w:rPr>
            </w:pPr>
            <w:r w:rsidRPr="00646F4A">
              <w:rPr>
                <w:rFonts w:eastAsia="Calibri" w:cs="Arial"/>
                <w:sz w:val="20"/>
                <w:szCs w:val="20"/>
              </w:rPr>
              <w:t>Shortfall of 9 match sessions</w:t>
            </w:r>
          </w:p>
        </w:tc>
        <w:tc>
          <w:tcPr>
            <w:tcW w:w="1782" w:type="pct"/>
            <w:tcBorders>
              <w:left w:val="single" w:sz="4" w:space="0" w:color="000000"/>
              <w:bottom w:val="single" w:sz="4" w:space="0" w:color="000000"/>
              <w:right w:val="single" w:sz="4" w:space="0" w:color="000000"/>
            </w:tcBorders>
          </w:tcPr>
          <w:p w14:paraId="48C71C45" w14:textId="77777777" w:rsidR="009B4858" w:rsidRPr="00646F4A" w:rsidRDefault="009B4858" w:rsidP="009B4858">
            <w:pPr>
              <w:spacing w:before="20"/>
              <w:ind w:right="35"/>
              <w:jc w:val="left"/>
              <w:rPr>
                <w:rFonts w:eastAsia="Calibri" w:cs="Arial"/>
                <w:sz w:val="20"/>
                <w:szCs w:val="20"/>
              </w:rPr>
            </w:pPr>
            <w:r w:rsidRPr="00646F4A">
              <w:rPr>
                <w:rFonts w:eastAsia="Calibri" w:cs="Arial"/>
                <w:sz w:val="20"/>
                <w:szCs w:val="20"/>
              </w:rPr>
              <w:t>Shortfall of 9.5 match sessions</w:t>
            </w:r>
          </w:p>
        </w:tc>
      </w:tr>
      <w:tr w:rsidR="00646F4A" w:rsidRPr="00646F4A" w14:paraId="50726618" w14:textId="77777777" w:rsidTr="00A106A1">
        <w:trPr>
          <w:trHeight w:val="359"/>
        </w:trPr>
        <w:tc>
          <w:tcPr>
            <w:tcW w:w="782" w:type="pct"/>
            <w:tcBorders>
              <w:left w:val="single" w:sz="4" w:space="0" w:color="000000"/>
              <w:bottom w:val="single" w:sz="4" w:space="0" w:color="000000"/>
              <w:right w:val="single" w:sz="4" w:space="0" w:color="000000"/>
            </w:tcBorders>
            <w:shd w:val="clear" w:color="auto" w:fill="EAF1DD" w:themeFill="accent3" w:themeFillTint="33"/>
          </w:tcPr>
          <w:p w14:paraId="5F988F3F" w14:textId="77777777" w:rsidR="009B4858" w:rsidRPr="00646F4A" w:rsidRDefault="009B4858" w:rsidP="009B4858">
            <w:pPr>
              <w:spacing w:before="20"/>
              <w:jc w:val="left"/>
              <w:rPr>
                <w:rFonts w:cs="Arial"/>
                <w:sz w:val="20"/>
                <w:szCs w:val="20"/>
                <w:highlight w:val="yellow"/>
              </w:rPr>
            </w:pPr>
            <w:r w:rsidRPr="00646F4A">
              <w:rPr>
                <w:rFonts w:cs="Arial"/>
                <w:sz w:val="20"/>
                <w:szCs w:val="20"/>
              </w:rPr>
              <w:t>Coventry</w:t>
            </w: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7ABC4BCF" w14:textId="77777777" w:rsidR="009B4858" w:rsidRPr="00646F4A" w:rsidRDefault="009B4858" w:rsidP="009B4858">
            <w:pPr>
              <w:spacing w:before="20"/>
              <w:jc w:val="center"/>
              <w:rPr>
                <w:rFonts w:eastAsia="Calibri" w:cs="Arial"/>
                <w:sz w:val="20"/>
                <w:szCs w:val="20"/>
              </w:rPr>
            </w:pPr>
            <w:r w:rsidRPr="00646F4A">
              <w:rPr>
                <w:rFonts w:eastAsia="Calibri" w:cs="Arial"/>
                <w:sz w:val="20"/>
                <w:szCs w:val="20"/>
              </w:rPr>
              <w:t>Senior</w:t>
            </w:r>
          </w:p>
        </w:tc>
        <w:tc>
          <w:tcPr>
            <w:tcW w:w="1637" w:type="pct"/>
            <w:tcBorders>
              <w:left w:val="single" w:sz="4" w:space="0" w:color="000000"/>
              <w:bottom w:val="single" w:sz="4" w:space="0" w:color="000000"/>
              <w:right w:val="single" w:sz="4" w:space="0" w:color="000000"/>
            </w:tcBorders>
            <w:shd w:val="clear" w:color="auto" w:fill="EAF1DD" w:themeFill="accent3" w:themeFillTint="33"/>
          </w:tcPr>
          <w:p w14:paraId="24B541EE" w14:textId="77777777" w:rsidR="009B4858" w:rsidRPr="00646F4A" w:rsidRDefault="009B4858" w:rsidP="009B4858">
            <w:pPr>
              <w:spacing w:before="20"/>
              <w:ind w:right="-93"/>
              <w:jc w:val="left"/>
              <w:rPr>
                <w:rFonts w:eastAsia="Calibri" w:cs="Arial"/>
                <w:bCs/>
                <w:sz w:val="20"/>
                <w:szCs w:val="20"/>
              </w:rPr>
            </w:pPr>
            <w:r w:rsidRPr="00646F4A">
              <w:rPr>
                <w:rFonts w:eastAsia="Calibri" w:cs="Arial"/>
                <w:bCs/>
                <w:sz w:val="20"/>
                <w:szCs w:val="20"/>
              </w:rPr>
              <w:t>Shortfall of 27.25 match sessions</w:t>
            </w:r>
          </w:p>
        </w:tc>
        <w:tc>
          <w:tcPr>
            <w:tcW w:w="1782" w:type="pct"/>
            <w:tcBorders>
              <w:left w:val="single" w:sz="4" w:space="0" w:color="000000"/>
              <w:bottom w:val="single" w:sz="4" w:space="0" w:color="000000"/>
              <w:right w:val="single" w:sz="4" w:space="0" w:color="000000"/>
            </w:tcBorders>
            <w:shd w:val="clear" w:color="auto" w:fill="EAF1DD" w:themeFill="accent3" w:themeFillTint="33"/>
          </w:tcPr>
          <w:p w14:paraId="58AF1982" w14:textId="77777777" w:rsidR="009B4858" w:rsidRPr="00646F4A" w:rsidRDefault="009B4858" w:rsidP="009B4858">
            <w:pPr>
              <w:spacing w:before="20"/>
              <w:ind w:right="35"/>
              <w:jc w:val="left"/>
              <w:rPr>
                <w:rFonts w:eastAsia="Calibri" w:cs="Arial"/>
                <w:bCs/>
                <w:sz w:val="20"/>
                <w:szCs w:val="20"/>
              </w:rPr>
            </w:pPr>
            <w:r w:rsidRPr="00646F4A">
              <w:rPr>
                <w:rFonts w:eastAsia="Calibri" w:cs="Arial"/>
                <w:bCs/>
                <w:sz w:val="20"/>
                <w:szCs w:val="20"/>
              </w:rPr>
              <w:t>Shortfall of 34.5 match sessions</w:t>
            </w:r>
          </w:p>
        </w:tc>
      </w:tr>
      <w:tr w:rsidR="00646F4A" w:rsidRPr="00646F4A" w14:paraId="1B137505" w14:textId="77777777" w:rsidTr="00D920B7">
        <w:trPr>
          <w:trHeight w:val="70"/>
        </w:trPr>
        <w:tc>
          <w:tcPr>
            <w:tcW w:w="5000" w:type="pct"/>
            <w:gridSpan w:val="4"/>
            <w:tcBorders>
              <w:left w:val="single" w:sz="4" w:space="0" w:color="000000"/>
              <w:bottom w:val="single" w:sz="4" w:space="0" w:color="000000"/>
              <w:right w:val="single" w:sz="4" w:space="0" w:color="000000"/>
            </w:tcBorders>
            <w:shd w:val="clear" w:color="auto" w:fill="DBE5F1" w:themeFill="accent1" w:themeFillTint="33"/>
          </w:tcPr>
          <w:p w14:paraId="4FC386B4" w14:textId="77777777" w:rsidR="009B4858" w:rsidRPr="00646F4A" w:rsidRDefault="009B4858" w:rsidP="009B4858">
            <w:pPr>
              <w:spacing w:before="20"/>
              <w:ind w:right="35"/>
              <w:jc w:val="left"/>
              <w:rPr>
                <w:rFonts w:eastAsia="Calibri" w:cs="Arial"/>
                <w:b/>
                <w:bCs/>
                <w:sz w:val="20"/>
                <w:szCs w:val="20"/>
              </w:rPr>
            </w:pPr>
            <w:r w:rsidRPr="00646F4A">
              <w:rPr>
                <w:rFonts w:eastAsia="Calibri" w:cs="Arial"/>
                <w:b/>
                <w:sz w:val="20"/>
                <w:szCs w:val="20"/>
              </w:rPr>
              <w:t>Hockey</w:t>
            </w:r>
          </w:p>
        </w:tc>
      </w:tr>
      <w:tr w:rsidR="00646F4A" w:rsidRPr="00646F4A" w14:paraId="1A063B6E" w14:textId="77777777" w:rsidTr="00A106A1">
        <w:trPr>
          <w:trHeight w:val="105"/>
        </w:trPr>
        <w:tc>
          <w:tcPr>
            <w:tcW w:w="782" w:type="pct"/>
            <w:tcBorders>
              <w:left w:val="single" w:sz="4" w:space="0" w:color="000000"/>
              <w:right w:val="single" w:sz="4" w:space="0" w:color="000000"/>
            </w:tcBorders>
          </w:tcPr>
          <w:p w14:paraId="705669D8" w14:textId="77777777" w:rsidR="009B4858" w:rsidRPr="00646F4A" w:rsidRDefault="009B4858" w:rsidP="009B4858">
            <w:pPr>
              <w:spacing w:before="20"/>
              <w:jc w:val="left"/>
              <w:rPr>
                <w:rFonts w:cs="Arial"/>
                <w:b/>
                <w:sz w:val="20"/>
                <w:szCs w:val="20"/>
              </w:rPr>
            </w:pPr>
            <w:r w:rsidRPr="00646F4A">
              <w:rPr>
                <w:rFonts w:cs="Arial"/>
                <w:bCs/>
                <w:sz w:val="20"/>
                <w:szCs w:val="20"/>
              </w:rPr>
              <w:t>South East</w:t>
            </w:r>
          </w:p>
        </w:tc>
        <w:tc>
          <w:tcPr>
            <w:tcW w:w="799" w:type="pct"/>
            <w:tcBorders>
              <w:top w:val="single" w:sz="4" w:space="0" w:color="000000"/>
              <w:left w:val="single" w:sz="4" w:space="0" w:color="000000"/>
              <w:bottom w:val="single" w:sz="4" w:space="0" w:color="000000"/>
              <w:right w:val="single" w:sz="4" w:space="0" w:color="000000"/>
            </w:tcBorders>
          </w:tcPr>
          <w:p w14:paraId="3E276D58" w14:textId="77777777" w:rsidR="009B4858" w:rsidRPr="00646F4A" w:rsidRDefault="009B4858" w:rsidP="009B4858">
            <w:pPr>
              <w:spacing w:before="20"/>
              <w:jc w:val="center"/>
              <w:rPr>
                <w:rFonts w:eastAsia="Calibri" w:cs="Arial"/>
                <w:bCs/>
                <w:sz w:val="20"/>
                <w:szCs w:val="20"/>
              </w:rPr>
            </w:pPr>
            <w:r w:rsidRPr="00646F4A">
              <w:rPr>
                <w:rFonts w:eastAsia="Calibri" w:cs="Arial"/>
                <w:bCs/>
                <w:sz w:val="20"/>
                <w:szCs w:val="20"/>
              </w:rPr>
              <w:t>Full size</w:t>
            </w:r>
          </w:p>
        </w:tc>
        <w:tc>
          <w:tcPr>
            <w:tcW w:w="1637" w:type="pct"/>
            <w:tcBorders>
              <w:left w:val="single" w:sz="4" w:space="0" w:color="000000"/>
              <w:right w:val="single" w:sz="4" w:space="0" w:color="000000"/>
            </w:tcBorders>
          </w:tcPr>
          <w:p w14:paraId="099A95C6" w14:textId="77777777" w:rsidR="009B4858" w:rsidRPr="00646F4A" w:rsidRDefault="009B4858" w:rsidP="009B4858">
            <w:pPr>
              <w:spacing w:before="20"/>
              <w:ind w:right="-93"/>
              <w:jc w:val="left"/>
              <w:rPr>
                <w:rFonts w:eastAsia="Calibri" w:cs="Arial"/>
                <w:bCs/>
                <w:sz w:val="20"/>
                <w:szCs w:val="20"/>
              </w:rPr>
            </w:pPr>
            <w:r w:rsidRPr="00646F4A">
              <w:rPr>
                <w:rFonts w:eastAsia="Calibri" w:cs="Arial"/>
                <w:b/>
                <w:sz w:val="20"/>
                <w:szCs w:val="20"/>
              </w:rPr>
              <w:t>Demand is being met</w:t>
            </w:r>
          </w:p>
        </w:tc>
        <w:tc>
          <w:tcPr>
            <w:tcW w:w="1782" w:type="pct"/>
            <w:tcBorders>
              <w:left w:val="single" w:sz="4" w:space="0" w:color="000000"/>
              <w:right w:val="single" w:sz="4" w:space="0" w:color="000000"/>
            </w:tcBorders>
          </w:tcPr>
          <w:p w14:paraId="0A708761" w14:textId="77777777" w:rsidR="009B4858" w:rsidRPr="00646F4A" w:rsidRDefault="009B4858" w:rsidP="009B4858">
            <w:pPr>
              <w:spacing w:before="20"/>
              <w:ind w:right="35"/>
              <w:jc w:val="left"/>
              <w:rPr>
                <w:rFonts w:eastAsia="Calibri" w:cs="Arial"/>
                <w:bCs/>
                <w:sz w:val="20"/>
                <w:szCs w:val="20"/>
              </w:rPr>
            </w:pPr>
            <w:r w:rsidRPr="00646F4A">
              <w:rPr>
                <w:rFonts w:eastAsia="Calibri" w:cs="Arial"/>
                <w:b/>
                <w:sz w:val="20"/>
                <w:szCs w:val="20"/>
              </w:rPr>
              <w:t>Demand is being met</w:t>
            </w:r>
          </w:p>
        </w:tc>
      </w:tr>
      <w:tr w:rsidR="00646F4A" w:rsidRPr="00646F4A" w14:paraId="131C11D0" w14:textId="77777777" w:rsidTr="00A106A1">
        <w:trPr>
          <w:trHeight w:val="73"/>
        </w:trPr>
        <w:tc>
          <w:tcPr>
            <w:tcW w:w="782" w:type="pct"/>
            <w:tcBorders>
              <w:left w:val="single" w:sz="4" w:space="0" w:color="000000"/>
              <w:right w:val="single" w:sz="4" w:space="0" w:color="000000"/>
            </w:tcBorders>
            <w:shd w:val="clear" w:color="auto" w:fill="EAF1DD" w:themeFill="accent3" w:themeFillTint="33"/>
          </w:tcPr>
          <w:p w14:paraId="10C8EFFE" w14:textId="77777777" w:rsidR="009B4858" w:rsidRPr="00646F4A" w:rsidRDefault="009B4858" w:rsidP="009B4858">
            <w:pPr>
              <w:spacing w:before="20"/>
              <w:jc w:val="left"/>
              <w:rPr>
                <w:rFonts w:cs="Arial"/>
                <w:b/>
                <w:sz w:val="20"/>
                <w:szCs w:val="20"/>
              </w:rPr>
            </w:pPr>
            <w:r w:rsidRPr="00646F4A">
              <w:rPr>
                <w:rFonts w:cs="Arial"/>
                <w:bCs/>
                <w:sz w:val="20"/>
                <w:szCs w:val="20"/>
              </w:rPr>
              <w:t>Coventry</w:t>
            </w: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07AB9867" w14:textId="77777777" w:rsidR="009B4858" w:rsidRPr="00646F4A" w:rsidRDefault="009B4858" w:rsidP="009B4858">
            <w:pPr>
              <w:spacing w:before="20"/>
              <w:jc w:val="center"/>
              <w:rPr>
                <w:rFonts w:eastAsia="Calibri" w:cs="Arial"/>
                <w:bCs/>
                <w:sz w:val="20"/>
                <w:szCs w:val="20"/>
              </w:rPr>
            </w:pPr>
            <w:r w:rsidRPr="00646F4A">
              <w:rPr>
                <w:rFonts w:eastAsia="Calibri" w:cs="Arial"/>
                <w:bCs/>
                <w:sz w:val="20"/>
                <w:szCs w:val="20"/>
              </w:rPr>
              <w:t>Full size</w:t>
            </w:r>
          </w:p>
        </w:tc>
        <w:tc>
          <w:tcPr>
            <w:tcW w:w="1637" w:type="pct"/>
            <w:tcBorders>
              <w:left w:val="single" w:sz="4" w:space="0" w:color="000000"/>
              <w:right w:val="single" w:sz="4" w:space="0" w:color="000000"/>
            </w:tcBorders>
            <w:shd w:val="clear" w:color="auto" w:fill="EAF1DD" w:themeFill="accent3" w:themeFillTint="33"/>
          </w:tcPr>
          <w:p w14:paraId="5D025293" w14:textId="77777777" w:rsidR="009B4858" w:rsidRPr="00646F4A" w:rsidRDefault="009B4858" w:rsidP="009B4858">
            <w:pPr>
              <w:spacing w:before="20"/>
              <w:ind w:right="-93"/>
              <w:jc w:val="left"/>
              <w:rPr>
                <w:rFonts w:eastAsia="Calibri" w:cs="Arial"/>
                <w:b/>
                <w:sz w:val="20"/>
                <w:szCs w:val="20"/>
              </w:rPr>
            </w:pPr>
            <w:r w:rsidRPr="00646F4A">
              <w:rPr>
                <w:rFonts w:eastAsia="Calibri" w:cs="Arial"/>
                <w:b/>
                <w:sz w:val="20"/>
                <w:szCs w:val="20"/>
              </w:rPr>
              <w:t>Demand is being met</w:t>
            </w:r>
          </w:p>
        </w:tc>
        <w:tc>
          <w:tcPr>
            <w:tcW w:w="1782" w:type="pct"/>
            <w:tcBorders>
              <w:left w:val="single" w:sz="4" w:space="0" w:color="000000"/>
              <w:right w:val="single" w:sz="4" w:space="0" w:color="000000"/>
            </w:tcBorders>
            <w:shd w:val="clear" w:color="auto" w:fill="EAF1DD" w:themeFill="accent3" w:themeFillTint="33"/>
          </w:tcPr>
          <w:p w14:paraId="3D26C338" w14:textId="77777777" w:rsidR="009B4858" w:rsidRPr="00646F4A" w:rsidRDefault="009B4858" w:rsidP="009B4858">
            <w:pPr>
              <w:spacing w:before="20"/>
              <w:ind w:right="35"/>
              <w:jc w:val="left"/>
              <w:rPr>
                <w:rFonts w:eastAsia="Calibri" w:cs="Arial"/>
                <w:b/>
                <w:sz w:val="20"/>
                <w:szCs w:val="20"/>
              </w:rPr>
            </w:pPr>
            <w:r w:rsidRPr="00646F4A">
              <w:rPr>
                <w:rFonts w:eastAsia="Calibri" w:cs="Arial"/>
                <w:b/>
                <w:sz w:val="20"/>
                <w:szCs w:val="20"/>
              </w:rPr>
              <w:t>Demand is being met</w:t>
            </w:r>
          </w:p>
        </w:tc>
      </w:tr>
    </w:tbl>
    <w:p w14:paraId="0282C2CE" w14:textId="6D77FA2D" w:rsidR="004851C3" w:rsidRPr="00646F4A" w:rsidRDefault="004851C3" w:rsidP="000C11F3">
      <w:pPr>
        <w:ind w:right="-45"/>
        <w:rPr>
          <w:rFonts w:cs="Arial"/>
          <w:sz w:val="20"/>
          <w:szCs w:val="20"/>
        </w:rPr>
      </w:pPr>
    </w:p>
    <w:p w14:paraId="08C8357A" w14:textId="77777777" w:rsidR="009B4858" w:rsidRPr="00646F4A" w:rsidRDefault="009B4858" w:rsidP="009B4858">
      <w:pPr>
        <w:rPr>
          <w:rFonts w:cs="Arial"/>
          <w:b/>
          <w:bCs/>
          <w:i/>
          <w:iCs/>
          <w:szCs w:val="22"/>
          <w:lang w:val="en-US"/>
        </w:rPr>
      </w:pPr>
      <w:r w:rsidRPr="00646F4A">
        <w:rPr>
          <w:rFonts w:cs="Arial"/>
          <w:b/>
          <w:bCs/>
          <w:i/>
          <w:iCs/>
          <w:szCs w:val="22"/>
          <w:lang w:val="en-US"/>
        </w:rPr>
        <w:t xml:space="preserve">Area summary – non-pitch sports </w:t>
      </w:r>
    </w:p>
    <w:p w14:paraId="03B82EDD" w14:textId="77777777" w:rsidR="009B4858" w:rsidRPr="00646F4A" w:rsidRDefault="009B4858" w:rsidP="009B4858">
      <w:pPr>
        <w:rPr>
          <w:b/>
          <w:bCs/>
          <w:highlight w:val="yellow"/>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1"/>
        <w:gridCol w:w="6714"/>
      </w:tblGrid>
      <w:tr w:rsidR="00646F4A" w:rsidRPr="00646F4A" w14:paraId="1EF785DF" w14:textId="77777777" w:rsidTr="003F75C1">
        <w:trPr>
          <w:trHeight w:val="58"/>
          <w:tblHeader/>
        </w:trPr>
        <w:tc>
          <w:tcPr>
            <w:tcW w:w="1157" w:type="pct"/>
            <w:tcBorders>
              <w:left w:val="single" w:sz="4" w:space="0" w:color="000000"/>
              <w:right w:val="single" w:sz="4" w:space="0" w:color="auto"/>
            </w:tcBorders>
            <w:shd w:val="clear" w:color="auto" w:fill="DBE5F1" w:themeFill="accent1" w:themeFillTint="33"/>
          </w:tcPr>
          <w:p w14:paraId="4BEA87D6" w14:textId="77777777" w:rsidR="009B4858" w:rsidRPr="00646F4A" w:rsidRDefault="009B4858" w:rsidP="00C312E1">
            <w:pPr>
              <w:spacing w:before="20"/>
              <w:ind w:right="35"/>
              <w:jc w:val="left"/>
              <w:rPr>
                <w:rFonts w:cs="Arial"/>
                <w:b/>
                <w:sz w:val="20"/>
                <w:szCs w:val="20"/>
              </w:rPr>
            </w:pPr>
            <w:r w:rsidRPr="00646F4A">
              <w:rPr>
                <w:rFonts w:cs="Arial"/>
                <w:b/>
                <w:sz w:val="20"/>
                <w:szCs w:val="20"/>
              </w:rPr>
              <w:t>Sport</w:t>
            </w:r>
          </w:p>
        </w:tc>
        <w:tc>
          <w:tcPr>
            <w:tcW w:w="3843" w:type="pct"/>
            <w:tcBorders>
              <w:left w:val="single" w:sz="4" w:space="0" w:color="auto"/>
              <w:right w:val="single" w:sz="4" w:space="0" w:color="auto"/>
            </w:tcBorders>
            <w:shd w:val="clear" w:color="auto" w:fill="DBE5F1" w:themeFill="accent1" w:themeFillTint="33"/>
          </w:tcPr>
          <w:p w14:paraId="7F69F561" w14:textId="77777777" w:rsidR="009B4858" w:rsidRPr="00646F4A" w:rsidRDefault="009B4858" w:rsidP="00C312E1">
            <w:pPr>
              <w:spacing w:before="20"/>
              <w:ind w:right="35"/>
              <w:jc w:val="left"/>
              <w:rPr>
                <w:rFonts w:cs="Arial"/>
                <w:b/>
                <w:sz w:val="20"/>
                <w:szCs w:val="20"/>
              </w:rPr>
            </w:pPr>
            <w:r w:rsidRPr="00646F4A">
              <w:rPr>
                <w:rFonts w:cs="Arial"/>
                <w:b/>
                <w:sz w:val="20"/>
                <w:szCs w:val="20"/>
              </w:rPr>
              <w:t>Headline findings</w:t>
            </w:r>
          </w:p>
        </w:tc>
      </w:tr>
      <w:tr w:rsidR="00646F4A" w:rsidRPr="00646F4A" w14:paraId="4FABEF38" w14:textId="77777777" w:rsidTr="00D920B7">
        <w:trPr>
          <w:trHeight w:val="111"/>
        </w:trPr>
        <w:tc>
          <w:tcPr>
            <w:tcW w:w="1157" w:type="pct"/>
            <w:tcBorders>
              <w:left w:val="single" w:sz="4" w:space="0" w:color="000000"/>
              <w:right w:val="single" w:sz="4" w:space="0" w:color="auto"/>
            </w:tcBorders>
          </w:tcPr>
          <w:p w14:paraId="18D78AC4" w14:textId="77777777" w:rsidR="009B4858" w:rsidRPr="00646F4A" w:rsidRDefault="009B4858" w:rsidP="00C312E1">
            <w:pPr>
              <w:spacing w:before="20"/>
              <w:jc w:val="left"/>
              <w:rPr>
                <w:rFonts w:cs="Arial"/>
                <w:b/>
                <w:sz w:val="20"/>
                <w:szCs w:val="20"/>
              </w:rPr>
            </w:pPr>
            <w:r w:rsidRPr="00646F4A">
              <w:rPr>
                <w:rFonts w:cs="Arial"/>
                <w:b/>
                <w:sz w:val="20"/>
                <w:szCs w:val="20"/>
              </w:rPr>
              <w:t>Bowls</w:t>
            </w:r>
          </w:p>
        </w:tc>
        <w:tc>
          <w:tcPr>
            <w:tcW w:w="3843" w:type="pct"/>
            <w:tcBorders>
              <w:top w:val="single" w:sz="4" w:space="0" w:color="000000"/>
              <w:left w:val="single" w:sz="4" w:space="0" w:color="auto"/>
              <w:bottom w:val="single" w:sz="4" w:space="0" w:color="000000"/>
              <w:right w:val="single" w:sz="4" w:space="0" w:color="auto"/>
            </w:tcBorders>
          </w:tcPr>
          <w:p w14:paraId="1FF33102" w14:textId="75925205" w:rsidR="009B4858" w:rsidRPr="00646F4A" w:rsidRDefault="009B4858" w:rsidP="00C312E1">
            <w:pPr>
              <w:spacing w:before="20"/>
              <w:ind w:right="-93"/>
              <w:jc w:val="left"/>
              <w:rPr>
                <w:rFonts w:eastAsia="Calibri" w:cs="Arial"/>
                <w:sz w:val="20"/>
                <w:szCs w:val="20"/>
              </w:rPr>
            </w:pPr>
            <w:r w:rsidRPr="00646F4A">
              <w:rPr>
                <w:rFonts w:eastAsia="Calibri" w:cs="Arial"/>
                <w:sz w:val="20"/>
                <w:szCs w:val="20"/>
              </w:rPr>
              <w:t xml:space="preserve">Supply is sufficient to meet demand.  </w:t>
            </w:r>
          </w:p>
        </w:tc>
      </w:tr>
      <w:tr w:rsidR="00646F4A" w:rsidRPr="00646F4A" w14:paraId="080B19AD" w14:textId="77777777" w:rsidTr="00D920B7">
        <w:trPr>
          <w:trHeight w:val="359"/>
        </w:trPr>
        <w:tc>
          <w:tcPr>
            <w:tcW w:w="1157" w:type="pct"/>
            <w:tcBorders>
              <w:left w:val="single" w:sz="4" w:space="0" w:color="000000"/>
              <w:right w:val="single" w:sz="4" w:space="0" w:color="auto"/>
            </w:tcBorders>
          </w:tcPr>
          <w:p w14:paraId="12051ADA" w14:textId="77777777" w:rsidR="009B4858" w:rsidRPr="00646F4A" w:rsidRDefault="009B4858" w:rsidP="00C312E1">
            <w:pPr>
              <w:spacing w:before="20"/>
              <w:jc w:val="left"/>
              <w:rPr>
                <w:rFonts w:cs="Arial"/>
                <w:b/>
                <w:sz w:val="20"/>
                <w:szCs w:val="20"/>
              </w:rPr>
            </w:pPr>
            <w:r w:rsidRPr="00646F4A">
              <w:rPr>
                <w:rFonts w:cs="Arial"/>
                <w:b/>
                <w:sz w:val="20"/>
                <w:szCs w:val="20"/>
              </w:rPr>
              <w:t>Tennis</w:t>
            </w:r>
          </w:p>
        </w:tc>
        <w:tc>
          <w:tcPr>
            <w:tcW w:w="3843" w:type="pct"/>
            <w:tcBorders>
              <w:top w:val="single" w:sz="4" w:space="0" w:color="000000"/>
              <w:left w:val="single" w:sz="4" w:space="0" w:color="auto"/>
              <w:bottom w:val="single" w:sz="4" w:space="0" w:color="000000"/>
              <w:right w:val="single" w:sz="4" w:space="0" w:color="auto"/>
            </w:tcBorders>
          </w:tcPr>
          <w:p w14:paraId="68E3D910" w14:textId="34BEF845" w:rsidR="009B4858" w:rsidRPr="00646F4A" w:rsidRDefault="009B4858" w:rsidP="00C312E1">
            <w:pPr>
              <w:spacing w:before="20"/>
              <w:ind w:right="-93"/>
              <w:jc w:val="left"/>
              <w:rPr>
                <w:rFonts w:eastAsia="Calibri" w:cs="Arial"/>
                <w:sz w:val="20"/>
                <w:szCs w:val="20"/>
              </w:rPr>
            </w:pPr>
            <w:r w:rsidRPr="00646F4A">
              <w:rPr>
                <w:rFonts w:eastAsia="Calibri" w:cs="Arial"/>
                <w:sz w:val="20"/>
                <w:szCs w:val="20"/>
              </w:rPr>
              <w:t>Club demand is being adequately met; however, there is a requirement to focus on informal activity at non-club courts and improving the recreational tennis offer (e.g., at local authority sites</w:t>
            </w:r>
            <w:r w:rsidR="0040031B" w:rsidRPr="00646F4A">
              <w:rPr>
                <w:rFonts w:eastAsia="Calibri" w:cs="Arial"/>
                <w:sz w:val="20"/>
                <w:szCs w:val="20"/>
              </w:rPr>
              <w:t xml:space="preserve"> and schools</w:t>
            </w:r>
            <w:r w:rsidRPr="00646F4A">
              <w:rPr>
                <w:rFonts w:eastAsia="Calibri" w:cs="Arial"/>
                <w:sz w:val="20"/>
                <w:szCs w:val="20"/>
              </w:rPr>
              <w:t>).</w:t>
            </w:r>
          </w:p>
        </w:tc>
      </w:tr>
      <w:tr w:rsidR="00646F4A" w:rsidRPr="00646F4A" w14:paraId="5D251872" w14:textId="77777777" w:rsidTr="00D920B7">
        <w:trPr>
          <w:trHeight w:val="159"/>
        </w:trPr>
        <w:tc>
          <w:tcPr>
            <w:tcW w:w="1157" w:type="pct"/>
            <w:tcBorders>
              <w:left w:val="single" w:sz="4" w:space="0" w:color="000000"/>
              <w:right w:val="single" w:sz="4" w:space="0" w:color="000000"/>
            </w:tcBorders>
          </w:tcPr>
          <w:p w14:paraId="2CE4B3AD" w14:textId="77777777" w:rsidR="009B4858" w:rsidRPr="00646F4A" w:rsidRDefault="009B4858" w:rsidP="00C312E1">
            <w:pPr>
              <w:spacing w:before="20"/>
              <w:jc w:val="left"/>
              <w:rPr>
                <w:rFonts w:cs="Arial"/>
                <w:b/>
                <w:sz w:val="20"/>
                <w:szCs w:val="20"/>
              </w:rPr>
            </w:pPr>
            <w:r w:rsidRPr="00646F4A">
              <w:rPr>
                <w:rFonts w:cs="Arial"/>
                <w:b/>
                <w:sz w:val="20"/>
                <w:szCs w:val="20"/>
              </w:rPr>
              <w:t>Netball</w:t>
            </w:r>
          </w:p>
        </w:tc>
        <w:tc>
          <w:tcPr>
            <w:tcW w:w="3843" w:type="pct"/>
            <w:tcBorders>
              <w:top w:val="single" w:sz="4" w:space="0" w:color="000000"/>
              <w:left w:val="single" w:sz="4" w:space="0" w:color="000000"/>
              <w:bottom w:val="single" w:sz="4" w:space="0" w:color="000000"/>
              <w:right w:val="single" w:sz="4" w:space="0" w:color="000000"/>
            </w:tcBorders>
          </w:tcPr>
          <w:p w14:paraId="5CCDC5AB" w14:textId="77D0E2BF" w:rsidR="009B4858" w:rsidRPr="00646F4A" w:rsidRDefault="009B4858" w:rsidP="00C312E1">
            <w:pPr>
              <w:spacing w:before="20"/>
              <w:ind w:right="-93"/>
              <w:jc w:val="left"/>
              <w:rPr>
                <w:rFonts w:eastAsia="Calibri" w:cs="Arial"/>
                <w:sz w:val="20"/>
                <w:szCs w:val="20"/>
              </w:rPr>
            </w:pPr>
            <w:r w:rsidRPr="00646F4A">
              <w:rPr>
                <w:rFonts w:eastAsia="Calibri" w:cs="Arial"/>
                <w:sz w:val="20"/>
                <w:szCs w:val="20"/>
              </w:rPr>
              <w:t xml:space="preserve">There is a shortfall of capacity for clubs and league-based netball. </w:t>
            </w:r>
            <w:r w:rsidR="0040031B" w:rsidRPr="00646F4A">
              <w:rPr>
                <w:rFonts w:eastAsia="Calibri" w:cs="Arial"/>
                <w:sz w:val="20"/>
                <w:szCs w:val="20"/>
              </w:rPr>
              <w:t>Focus should be placed on improving court quality and improved access to educational sites such as Ernesford Grange Community Academy and Coventry Blue Coat School.</w:t>
            </w:r>
          </w:p>
        </w:tc>
      </w:tr>
      <w:tr w:rsidR="00646F4A" w:rsidRPr="00646F4A" w14:paraId="7AE106F9" w14:textId="77777777" w:rsidTr="00D920B7">
        <w:trPr>
          <w:trHeight w:val="58"/>
        </w:trPr>
        <w:tc>
          <w:tcPr>
            <w:tcW w:w="1157" w:type="pct"/>
            <w:tcBorders>
              <w:left w:val="single" w:sz="4" w:space="0" w:color="000000"/>
              <w:right w:val="single" w:sz="4" w:space="0" w:color="000000"/>
            </w:tcBorders>
          </w:tcPr>
          <w:p w14:paraId="7327B9C2" w14:textId="77777777" w:rsidR="009B4858" w:rsidRPr="00646F4A" w:rsidRDefault="009B4858" w:rsidP="00C312E1">
            <w:pPr>
              <w:spacing w:before="20"/>
              <w:jc w:val="left"/>
              <w:rPr>
                <w:rFonts w:cs="Arial"/>
                <w:b/>
                <w:sz w:val="20"/>
                <w:szCs w:val="20"/>
              </w:rPr>
            </w:pPr>
            <w:r w:rsidRPr="00646F4A">
              <w:rPr>
                <w:rFonts w:cs="Arial"/>
                <w:b/>
                <w:sz w:val="20"/>
                <w:szCs w:val="20"/>
              </w:rPr>
              <w:lastRenderedPageBreak/>
              <w:t>Athletics</w:t>
            </w:r>
          </w:p>
        </w:tc>
        <w:tc>
          <w:tcPr>
            <w:tcW w:w="3843" w:type="pct"/>
            <w:tcBorders>
              <w:top w:val="single" w:sz="4" w:space="0" w:color="000000"/>
              <w:left w:val="single" w:sz="4" w:space="0" w:color="000000"/>
              <w:bottom w:val="single" w:sz="4" w:space="0" w:color="000000"/>
              <w:right w:val="single" w:sz="4" w:space="0" w:color="000000"/>
            </w:tcBorders>
          </w:tcPr>
          <w:p w14:paraId="560E3A57" w14:textId="77777777" w:rsidR="009B4858" w:rsidRPr="00646F4A" w:rsidRDefault="009B4858" w:rsidP="00C312E1">
            <w:pPr>
              <w:spacing w:before="20"/>
              <w:ind w:right="-93"/>
              <w:jc w:val="left"/>
              <w:rPr>
                <w:rFonts w:eastAsia="Calibri" w:cs="Arial"/>
                <w:sz w:val="20"/>
                <w:szCs w:val="20"/>
              </w:rPr>
            </w:pPr>
            <w:r w:rsidRPr="00646F4A">
              <w:rPr>
                <w:rFonts w:eastAsia="Calibri" w:cs="Arial"/>
                <w:sz w:val="20"/>
                <w:szCs w:val="20"/>
              </w:rPr>
              <w:t xml:space="preserve">Supply is adequate to meet demand although quality improvements are needed. </w:t>
            </w:r>
          </w:p>
        </w:tc>
      </w:tr>
      <w:tr w:rsidR="00646F4A" w:rsidRPr="00646F4A" w14:paraId="250A6647" w14:textId="77777777" w:rsidTr="00D920B7">
        <w:trPr>
          <w:cantSplit/>
          <w:trHeight w:val="359"/>
        </w:trPr>
        <w:tc>
          <w:tcPr>
            <w:tcW w:w="1157" w:type="pct"/>
            <w:tcBorders>
              <w:left w:val="single" w:sz="4" w:space="0" w:color="000000"/>
              <w:bottom w:val="single" w:sz="4" w:space="0" w:color="000000"/>
              <w:right w:val="single" w:sz="4" w:space="0" w:color="000000"/>
            </w:tcBorders>
          </w:tcPr>
          <w:p w14:paraId="25D589D3" w14:textId="77777777" w:rsidR="009B4858" w:rsidRPr="00646F4A" w:rsidRDefault="009B4858" w:rsidP="00C312E1">
            <w:pPr>
              <w:spacing w:before="20"/>
              <w:jc w:val="left"/>
              <w:rPr>
                <w:rFonts w:cs="Arial"/>
                <w:b/>
                <w:sz w:val="20"/>
                <w:szCs w:val="20"/>
              </w:rPr>
            </w:pPr>
            <w:r w:rsidRPr="00646F4A">
              <w:rPr>
                <w:rFonts w:cs="Arial"/>
                <w:b/>
                <w:sz w:val="20"/>
                <w:szCs w:val="20"/>
              </w:rPr>
              <w:t>Golf</w:t>
            </w:r>
          </w:p>
        </w:tc>
        <w:tc>
          <w:tcPr>
            <w:tcW w:w="3843" w:type="pct"/>
            <w:tcBorders>
              <w:top w:val="single" w:sz="4" w:space="0" w:color="000000"/>
              <w:left w:val="single" w:sz="4" w:space="0" w:color="000000"/>
              <w:bottom w:val="single" w:sz="4" w:space="0" w:color="000000"/>
              <w:right w:val="single" w:sz="4" w:space="0" w:color="000000"/>
            </w:tcBorders>
          </w:tcPr>
          <w:p w14:paraId="0C1537CD" w14:textId="77777777" w:rsidR="009B4858" w:rsidRPr="00646F4A" w:rsidRDefault="009B4858" w:rsidP="00C312E1">
            <w:pPr>
              <w:spacing w:before="20"/>
              <w:ind w:right="-93"/>
              <w:jc w:val="left"/>
              <w:rPr>
                <w:rFonts w:eastAsia="Calibri" w:cs="Arial"/>
                <w:sz w:val="20"/>
                <w:szCs w:val="20"/>
              </w:rPr>
            </w:pPr>
            <w:r w:rsidRPr="00646F4A">
              <w:rPr>
                <w:rFonts w:eastAsia="Calibri" w:cs="Arial"/>
                <w:sz w:val="20"/>
                <w:szCs w:val="20"/>
              </w:rPr>
              <w:t xml:space="preserve">Supply is well placed to meet demand; however, each facility is meeting a clear need and therefore any loss of provision would create a gap in the golfing market. </w:t>
            </w:r>
          </w:p>
        </w:tc>
      </w:tr>
    </w:tbl>
    <w:p w14:paraId="36267ACC" w14:textId="449CC31A" w:rsidR="009B4858" w:rsidRPr="00646F4A" w:rsidRDefault="003F75C1" w:rsidP="003F75C1">
      <w:pPr>
        <w:spacing w:before="100" w:beforeAutospacing="1" w:after="240"/>
        <w:jc w:val="left"/>
        <w:rPr>
          <w:rFonts w:cs="Arial"/>
          <w:i/>
          <w:iCs/>
          <w:szCs w:val="22"/>
          <w:lang w:eastAsia="en-GB"/>
        </w:rPr>
      </w:pPr>
      <w:r w:rsidRPr="00646F4A">
        <w:rPr>
          <w:rFonts w:cs="Arial"/>
          <w:b/>
          <w:bCs/>
          <w:i/>
          <w:iCs/>
          <w:szCs w:val="22"/>
          <w:lang w:eastAsia="en-GB"/>
        </w:rPr>
        <w:t>Priority recommendations</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5"/>
        <w:gridCol w:w="6700"/>
      </w:tblGrid>
      <w:tr w:rsidR="00646F4A" w:rsidRPr="00646F4A" w14:paraId="12368506" w14:textId="77777777" w:rsidTr="00223E63">
        <w:trPr>
          <w:trHeight w:val="58"/>
          <w:tblHeader/>
        </w:trPr>
        <w:tc>
          <w:tcPr>
            <w:tcW w:w="1165" w:type="pct"/>
            <w:tcBorders>
              <w:left w:val="single" w:sz="4" w:space="0" w:color="000000"/>
              <w:right w:val="single" w:sz="4" w:space="0" w:color="auto"/>
            </w:tcBorders>
            <w:shd w:val="clear" w:color="auto" w:fill="DBE5F1" w:themeFill="accent1" w:themeFillTint="33"/>
          </w:tcPr>
          <w:p w14:paraId="5BB48841" w14:textId="77777777" w:rsidR="003F75C1" w:rsidRPr="00646F4A" w:rsidRDefault="003F75C1" w:rsidP="00223E63">
            <w:pPr>
              <w:spacing w:before="40"/>
              <w:ind w:right="35"/>
              <w:jc w:val="left"/>
              <w:rPr>
                <w:rFonts w:cs="Arial"/>
                <w:b/>
                <w:sz w:val="20"/>
                <w:szCs w:val="20"/>
              </w:rPr>
            </w:pPr>
            <w:r w:rsidRPr="00646F4A">
              <w:rPr>
                <w:rFonts w:cs="Arial"/>
                <w:b/>
                <w:sz w:val="20"/>
                <w:szCs w:val="20"/>
              </w:rPr>
              <w:t>Sport</w:t>
            </w:r>
          </w:p>
        </w:tc>
        <w:tc>
          <w:tcPr>
            <w:tcW w:w="3835" w:type="pct"/>
            <w:tcBorders>
              <w:left w:val="single" w:sz="4" w:space="0" w:color="auto"/>
              <w:right w:val="single" w:sz="4" w:space="0" w:color="auto"/>
            </w:tcBorders>
            <w:shd w:val="clear" w:color="auto" w:fill="DBE5F1" w:themeFill="accent1" w:themeFillTint="33"/>
          </w:tcPr>
          <w:p w14:paraId="37DC1C4D" w14:textId="77777777" w:rsidR="003F75C1" w:rsidRPr="00646F4A" w:rsidRDefault="003F75C1" w:rsidP="00223E63">
            <w:pPr>
              <w:spacing w:before="40"/>
              <w:ind w:right="35"/>
              <w:jc w:val="left"/>
              <w:rPr>
                <w:rFonts w:cs="Arial"/>
                <w:b/>
                <w:sz w:val="20"/>
                <w:szCs w:val="20"/>
              </w:rPr>
            </w:pPr>
            <w:r w:rsidRPr="00646F4A">
              <w:rPr>
                <w:rFonts w:cs="Arial"/>
                <w:b/>
                <w:sz w:val="20"/>
                <w:szCs w:val="20"/>
              </w:rPr>
              <w:t>Headline findings</w:t>
            </w:r>
          </w:p>
        </w:tc>
      </w:tr>
      <w:tr w:rsidR="00646F4A" w:rsidRPr="00646F4A" w14:paraId="66C17359" w14:textId="77777777" w:rsidTr="00223E63">
        <w:trPr>
          <w:trHeight w:val="359"/>
        </w:trPr>
        <w:tc>
          <w:tcPr>
            <w:tcW w:w="1165" w:type="pct"/>
            <w:tcBorders>
              <w:left w:val="single" w:sz="4" w:space="0" w:color="000000"/>
              <w:right w:val="single" w:sz="4" w:space="0" w:color="auto"/>
            </w:tcBorders>
          </w:tcPr>
          <w:p w14:paraId="509A02DB" w14:textId="77777777" w:rsidR="003F75C1" w:rsidRPr="00646F4A" w:rsidRDefault="003F75C1" w:rsidP="00223E63">
            <w:pPr>
              <w:spacing w:before="40"/>
              <w:jc w:val="left"/>
              <w:rPr>
                <w:rFonts w:cs="Arial"/>
                <w:b/>
                <w:sz w:val="20"/>
                <w:szCs w:val="20"/>
              </w:rPr>
            </w:pPr>
            <w:r w:rsidRPr="00646F4A">
              <w:rPr>
                <w:rFonts w:cs="Arial"/>
                <w:b/>
                <w:sz w:val="20"/>
                <w:szCs w:val="20"/>
              </w:rPr>
              <w:t>Football</w:t>
            </w:r>
          </w:p>
        </w:tc>
        <w:tc>
          <w:tcPr>
            <w:tcW w:w="3835" w:type="pct"/>
            <w:tcBorders>
              <w:top w:val="single" w:sz="4" w:space="0" w:color="000000"/>
              <w:left w:val="single" w:sz="4" w:space="0" w:color="auto"/>
              <w:bottom w:val="single" w:sz="4" w:space="0" w:color="000000"/>
              <w:right w:val="single" w:sz="4" w:space="0" w:color="auto"/>
            </w:tcBorders>
          </w:tcPr>
          <w:p w14:paraId="3F6C76EE" w14:textId="77777777" w:rsidR="003F75C1" w:rsidRPr="00646F4A" w:rsidRDefault="003F75C1"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Protect provision.</w:t>
            </w:r>
          </w:p>
          <w:p w14:paraId="3F1B6D77" w14:textId="70233FEC" w:rsidR="003F75C1" w:rsidRPr="00646F4A" w:rsidRDefault="003F75C1"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Improve pitch quality at key sites to alleviate overplay, especially at key, poor quality and/or overplayed sites such as Chace Avenue Playing Field and Copsewood Community Sports and Social Club.</w:t>
            </w:r>
          </w:p>
          <w:p w14:paraId="1A434261" w14:textId="2B6F951C" w:rsidR="003F75C1" w:rsidRPr="00646F4A" w:rsidRDefault="008E21E1"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Ensure clubs have security of tenure at their home venues.</w:t>
            </w:r>
          </w:p>
          <w:p w14:paraId="2156360B" w14:textId="77777777" w:rsidR="003F75C1" w:rsidRPr="00646F4A" w:rsidRDefault="003F75C1"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Consider asset transfer of sites to clubs.</w:t>
            </w:r>
          </w:p>
          <w:p w14:paraId="0363FD52" w14:textId="77777777" w:rsidR="003F75C1" w:rsidRPr="00646F4A" w:rsidRDefault="003F75C1"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Enable use of currently unavailable sites.</w:t>
            </w:r>
          </w:p>
          <w:p w14:paraId="2DF9E48B" w14:textId="77777777" w:rsidR="003F75C1" w:rsidRPr="00646F4A" w:rsidRDefault="003F75C1"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Improve changing facilities where required.</w:t>
            </w:r>
          </w:p>
        </w:tc>
      </w:tr>
      <w:tr w:rsidR="00646F4A" w:rsidRPr="00646F4A" w14:paraId="051683C2" w14:textId="77777777" w:rsidTr="00223E63">
        <w:trPr>
          <w:trHeight w:val="359"/>
        </w:trPr>
        <w:tc>
          <w:tcPr>
            <w:tcW w:w="1165" w:type="pct"/>
            <w:tcBorders>
              <w:left w:val="single" w:sz="4" w:space="0" w:color="000000"/>
              <w:right w:val="single" w:sz="4" w:space="0" w:color="auto"/>
            </w:tcBorders>
          </w:tcPr>
          <w:p w14:paraId="267308C8" w14:textId="77777777" w:rsidR="003F75C1" w:rsidRPr="00646F4A" w:rsidRDefault="003F75C1" w:rsidP="00223E63">
            <w:pPr>
              <w:spacing w:before="40"/>
              <w:jc w:val="left"/>
              <w:rPr>
                <w:rFonts w:cs="Arial"/>
                <w:b/>
                <w:sz w:val="20"/>
                <w:szCs w:val="20"/>
              </w:rPr>
            </w:pPr>
            <w:r w:rsidRPr="00646F4A">
              <w:rPr>
                <w:rFonts w:cs="Arial"/>
                <w:b/>
                <w:sz w:val="20"/>
                <w:szCs w:val="20"/>
              </w:rPr>
              <w:t>3G pitches</w:t>
            </w:r>
          </w:p>
        </w:tc>
        <w:tc>
          <w:tcPr>
            <w:tcW w:w="3835" w:type="pct"/>
            <w:tcBorders>
              <w:top w:val="single" w:sz="4" w:space="0" w:color="000000"/>
              <w:left w:val="single" w:sz="4" w:space="0" w:color="auto"/>
              <w:bottom w:val="single" w:sz="4" w:space="0" w:color="000000"/>
              <w:right w:val="single" w:sz="4" w:space="0" w:color="auto"/>
            </w:tcBorders>
          </w:tcPr>
          <w:p w14:paraId="2624A644" w14:textId="77777777" w:rsidR="003F75C1" w:rsidRPr="00646F4A" w:rsidRDefault="003F75C1"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Protect provision.</w:t>
            </w:r>
          </w:p>
          <w:p w14:paraId="670B4EB9" w14:textId="77777777" w:rsidR="003F75C1" w:rsidRPr="00646F4A" w:rsidRDefault="003F75C1"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Ensure all existing pitches have a sinking fund in place.</w:t>
            </w:r>
          </w:p>
          <w:p w14:paraId="37D80F1C" w14:textId="77777777" w:rsidR="003F75C1" w:rsidRPr="00646F4A" w:rsidRDefault="003F75C1"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Ensure all existing pitches remain on the FA register to host competitive matches.</w:t>
            </w:r>
          </w:p>
          <w:p w14:paraId="76C88155" w14:textId="55A4FB0E" w:rsidR="003F75C1" w:rsidRPr="00646F4A" w:rsidRDefault="003F75C1"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Consider installation of o</w:t>
            </w:r>
            <w:r w:rsidR="008E21E1" w:rsidRPr="00646F4A">
              <w:rPr>
                <w:rFonts w:cs="Arial"/>
                <w:sz w:val="20"/>
                <w:szCs w:val="20"/>
                <w:lang w:eastAsia="en-GB"/>
              </w:rPr>
              <w:t>ne</w:t>
            </w:r>
            <w:r w:rsidRPr="00646F4A">
              <w:rPr>
                <w:rFonts w:cs="Arial"/>
                <w:sz w:val="20"/>
                <w:szCs w:val="20"/>
                <w:lang w:eastAsia="en-GB"/>
              </w:rPr>
              <w:t xml:space="preserve"> additional full size 3G pitch to alleviate football training shortfalls with </w:t>
            </w:r>
            <w:r w:rsidR="009B538D" w:rsidRPr="00646F4A">
              <w:rPr>
                <w:rFonts w:cs="Arial"/>
                <w:sz w:val="20"/>
                <w:szCs w:val="20"/>
                <w:lang w:eastAsia="en-GB"/>
              </w:rPr>
              <w:t xml:space="preserve">a </w:t>
            </w:r>
            <w:r w:rsidRPr="00646F4A">
              <w:rPr>
                <w:rFonts w:cs="Arial"/>
                <w:sz w:val="20"/>
                <w:szCs w:val="20"/>
                <w:lang w:eastAsia="en-GB"/>
              </w:rPr>
              <w:t xml:space="preserve">proposal at </w:t>
            </w:r>
            <w:r w:rsidR="00051884" w:rsidRPr="00646F4A">
              <w:rPr>
                <w:rFonts w:cs="Arial"/>
                <w:sz w:val="20"/>
                <w:szCs w:val="20"/>
                <w:lang w:eastAsia="en-GB"/>
              </w:rPr>
              <w:t>Caludon Castle Sports Centre.</w:t>
            </w:r>
          </w:p>
        </w:tc>
      </w:tr>
      <w:tr w:rsidR="00646F4A" w:rsidRPr="00646F4A" w14:paraId="70F82915" w14:textId="77777777" w:rsidTr="00223E63">
        <w:trPr>
          <w:trHeight w:val="359"/>
        </w:trPr>
        <w:tc>
          <w:tcPr>
            <w:tcW w:w="1165" w:type="pct"/>
            <w:tcBorders>
              <w:left w:val="single" w:sz="4" w:space="0" w:color="000000"/>
              <w:right w:val="single" w:sz="4" w:space="0" w:color="auto"/>
            </w:tcBorders>
          </w:tcPr>
          <w:p w14:paraId="4BC94FEA" w14:textId="77777777" w:rsidR="003F75C1" w:rsidRPr="00646F4A" w:rsidRDefault="003F75C1" w:rsidP="00223E63">
            <w:pPr>
              <w:spacing w:before="40"/>
              <w:jc w:val="left"/>
              <w:rPr>
                <w:rFonts w:cs="Arial"/>
                <w:b/>
                <w:sz w:val="20"/>
                <w:szCs w:val="20"/>
              </w:rPr>
            </w:pPr>
            <w:r w:rsidRPr="00646F4A">
              <w:rPr>
                <w:rFonts w:cs="Arial"/>
                <w:b/>
                <w:sz w:val="20"/>
                <w:szCs w:val="20"/>
              </w:rPr>
              <w:t>Cricket</w:t>
            </w:r>
          </w:p>
        </w:tc>
        <w:tc>
          <w:tcPr>
            <w:tcW w:w="3835" w:type="pct"/>
            <w:tcBorders>
              <w:top w:val="single" w:sz="4" w:space="0" w:color="000000"/>
              <w:left w:val="single" w:sz="4" w:space="0" w:color="auto"/>
              <w:bottom w:val="single" w:sz="4" w:space="0" w:color="000000"/>
              <w:right w:val="single" w:sz="4" w:space="0" w:color="auto"/>
            </w:tcBorders>
          </w:tcPr>
          <w:p w14:paraId="050BA4D2" w14:textId="77777777" w:rsidR="003F75C1" w:rsidRPr="00646F4A" w:rsidRDefault="003F75C1"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Protect provision.</w:t>
            </w:r>
          </w:p>
          <w:p w14:paraId="0BCA2817" w14:textId="77777777" w:rsidR="003F75C1" w:rsidRPr="00646F4A" w:rsidRDefault="003F75C1"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 xml:space="preserve">Improve security of tenure at key sites such as </w:t>
            </w:r>
            <w:r w:rsidR="008E21E1" w:rsidRPr="00646F4A">
              <w:rPr>
                <w:rFonts w:cs="Arial"/>
                <w:sz w:val="20"/>
                <w:szCs w:val="20"/>
                <w:lang w:eastAsia="en-GB"/>
              </w:rPr>
              <w:t>The Parkridge Centre (Formerly Peugeot Sports Club) or; ensure it is adequately mitigated before any potential development begins on site.</w:t>
            </w:r>
          </w:p>
          <w:p w14:paraId="2ABEB37A" w14:textId="00060D4E" w:rsidR="00051884" w:rsidRPr="00646F4A" w:rsidRDefault="00051884"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Consider the feasibility of providing a second square at Copsewood Community Sports and Social Club.</w:t>
            </w:r>
          </w:p>
        </w:tc>
      </w:tr>
      <w:tr w:rsidR="00646F4A" w:rsidRPr="00646F4A" w14:paraId="72A5C4AA" w14:textId="77777777" w:rsidTr="00223E63">
        <w:trPr>
          <w:trHeight w:val="359"/>
        </w:trPr>
        <w:tc>
          <w:tcPr>
            <w:tcW w:w="1165" w:type="pct"/>
            <w:tcBorders>
              <w:left w:val="single" w:sz="4" w:space="0" w:color="000000"/>
              <w:right w:val="single" w:sz="4" w:space="0" w:color="auto"/>
            </w:tcBorders>
          </w:tcPr>
          <w:p w14:paraId="7B4CFBB1" w14:textId="77777777" w:rsidR="003F75C1" w:rsidRPr="00646F4A" w:rsidRDefault="003F75C1" w:rsidP="00223E63">
            <w:pPr>
              <w:spacing w:before="40"/>
              <w:jc w:val="left"/>
              <w:rPr>
                <w:rFonts w:cs="Arial"/>
                <w:b/>
                <w:sz w:val="20"/>
                <w:szCs w:val="20"/>
              </w:rPr>
            </w:pPr>
            <w:r w:rsidRPr="00646F4A">
              <w:rPr>
                <w:rFonts w:cs="Arial"/>
                <w:b/>
                <w:sz w:val="20"/>
                <w:szCs w:val="20"/>
              </w:rPr>
              <w:t>Rugby Union</w:t>
            </w:r>
          </w:p>
        </w:tc>
        <w:tc>
          <w:tcPr>
            <w:tcW w:w="3835" w:type="pct"/>
            <w:tcBorders>
              <w:top w:val="single" w:sz="4" w:space="0" w:color="000000"/>
              <w:left w:val="single" w:sz="4" w:space="0" w:color="auto"/>
              <w:bottom w:val="single" w:sz="4" w:space="0" w:color="000000"/>
              <w:right w:val="single" w:sz="4" w:space="0" w:color="auto"/>
            </w:tcBorders>
          </w:tcPr>
          <w:p w14:paraId="5360B940" w14:textId="77777777" w:rsidR="003F75C1" w:rsidRPr="00646F4A" w:rsidRDefault="003F75C1"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Protect provision.</w:t>
            </w:r>
          </w:p>
          <w:p w14:paraId="40AFA125" w14:textId="6D15AE37" w:rsidR="003F75C1" w:rsidRPr="00646F4A" w:rsidRDefault="003F75C1"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Improve pitch quality at key sites to alleviate overplay, especially at key, poor quality and/or overplayed sites such as B</w:t>
            </w:r>
            <w:r w:rsidR="00AD3BBD" w:rsidRPr="00646F4A">
              <w:rPr>
                <w:rFonts w:cs="Arial"/>
                <w:sz w:val="20"/>
                <w:szCs w:val="20"/>
                <w:lang w:eastAsia="en-GB"/>
              </w:rPr>
              <w:t>roadstreet Rugby Club and Stoke Old Boys Rugby Football Club.</w:t>
            </w:r>
          </w:p>
          <w:p w14:paraId="2CC5DA90" w14:textId="77777777" w:rsidR="003F75C1" w:rsidRPr="00646F4A" w:rsidRDefault="003F75C1"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Improve changing and ancillary facilities where required.</w:t>
            </w:r>
          </w:p>
          <w:p w14:paraId="3D5EA326" w14:textId="77777777" w:rsidR="003F75C1" w:rsidRPr="00646F4A" w:rsidRDefault="003F75C1" w:rsidP="00E579D4">
            <w:pPr>
              <w:pStyle w:val="ListParagraph"/>
              <w:numPr>
                <w:ilvl w:val="0"/>
                <w:numId w:val="71"/>
              </w:numPr>
              <w:spacing w:before="40"/>
              <w:ind w:right="-93"/>
              <w:jc w:val="left"/>
              <w:rPr>
                <w:rFonts w:eastAsia="Calibri" w:cs="Arial"/>
                <w:sz w:val="20"/>
                <w:szCs w:val="20"/>
              </w:rPr>
            </w:pPr>
            <w:r w:rsidRPr="00646F4A">
              <w:rPr>
                <w:rFonts w:eastAsia="Calibri" w:cs="Arial"/>
                <w:sz w:val="20"/>
                <w:szCs w:val="20"/>
              </w:rPr>
              <w:t>Ensure Coventry Technical Rugby Club is mitigated in line with national planning policy and that Coventry Technical RUFC has long-term tenure on site.</w:t>
            </w:r>
          </w:p>
        </w:tc>
      </w:tr>
      <w:tr w:rsidR="00646F4A" w:rsidRPr="00646F4A" w14:paraId="1689462C" w14:textId="77777777" w:rsidTr="00223E63">
        <w:trPr>
          <w:trHeight w:val="359"/>
        </w:trPr>
        <w:tc>
          <w:tcPr>
            <w:tcW w:w="1165" w:type="pct"/>
            <w:tcBorders>
              <w:left w:val="single" w:sz="4" w:space="0" w:color="000000"/>
              <w:right w:val="single" w:sz="4" w:space="0" w:color="auto"/>
            </w:tcBorders>
          </w:tcPr>
          <w:p w14:paraId="5C76A21F" w14:textId="77777777" w:rsidR="003F75C1" w:rsidRPr="00646F4A" w:rsidRDefault="003F75C1" w:rsidP="00223E63">
            <w:pPr>
              <w:spacing w:before="40"/>
              <w:jc w:val="left"/>
              <w:rPr>
                <w:rFonts w:cs="Arial"/>
                <w:b/>
                <w:sz w:val="20"/>
                <w:szCs w:val="20"/>
              </w:rPr>
            </w:pPr>
            <w:r w:rsidRPr="00646F4A">
              <w:rPr>
                <w:rFonts w:cs="Arial"/>
                <w:b/>
                <w:sz w:val="20"/>
                <w:szCs w:val="20"/>
              </w:rPr>
              <w:t>Hockey</w:t>
            </w:r>
          </w:p>
        </w:tc>
        <w:tc>
          <w:tcPr>
            <w:tcW w:w="3835" w:type="pct"/>
            <w:tcBorders>
              <w:top w:val="single" w:sz="4" w:space="0" w:color="000000"/>
              <w:left w:val="single" w:sz="4" w:space="0" w:color="auto"/>
              <w:bottom w:val="single" w:sz="4" w:space="0" w:color="000000"/>
              <w:right w:val="single" w:sz="4" w:space="0" w:color="auto"/>
            </w:tcBorders>
          </w:tcPr>
          <w:p w14:paraId="4E365C8C" w14:textId="77777777" w:rsidR="003F75C1" w:rsidRPr="00646F4A" w:rsidRDefault="003F75C1"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Protect provision.</w:t>
            </w:r>
          </w:p>
        </w:tc>
      </w:tr>
      <w:tr w:rsidR="00646F4A" w:rsidRPr="00646F4A" w14:paraId="29B335E6" w14:textId="77777777" w:rsidTr="00223E63">
        <w:trPr>
          <w:trHeight w:val="359"/>
        </w:trPr>
        <w:tc>
          <w:tcPr>
            <w:tcW w:w="1165" w:type="pct"/>
            <w:tcBorders>
              <w:left w:val="single" w:sz="4" w:space="0" w:color="000000"/>
              <w:right w:val="single" w:sz="4" w:space="0" w:color="auto"/>
            </w:tcBorders>
          </w:tcPr>
          <w:p w14:paraId="2B55BB43" w14:textId="77777777" w:rsidR="003F75C1" w:rsidRPr="00646F4A" w:rsidRDefault="003F75C1" w:rsidP="00223E63">
            <w:pPr>
              <w:spacing w:before="40"/>
              <w:jc w:val="left"/>
              <w:rPr>
                <w:rFonts w:cs="Arial"/>
                <w:b/>
                <w:sz w:val="20"/>
                <w:szCs w:val="20"/>
              </w:rPr>
            </w:pPr>
            <w:r w:rsidRPr="00646F4A">
              <w:rPr>
                <w:rFonts w:cs="Arial"/>
                <w:b/>
                <w:sz w:val="20"/>
                <w:szCs w:val="20"/>
              </w:rPr>
              <w:t>Bowls</w:t>
            </w:r>
          </w:p>
        </w:tc>
        <w:tc>
          <w:tcPr>
            <w:tcW w:w="3835" w:type="pct"/>
            <w:tcBorders>
              <w:top w:val="single" w:sz="4" w:space="0" w:color="000000"/>
              <w:left w:val="single" w:sz="4" w:space="0" w:color="auto"/>
              <w:bottom w:val="single" w:sz="4" w:space="0" w:color="000000"/>
              <w:right w:val="single" w:sz="4" w:space="0" w:color="auto"/>
            </w:tcBorders>
          </w:tcPr>
          <w:p w14:paraId="12FDB270" w14:textId="77777777" w:rsidR="003F75C1" w:rsidRPr="00646F4A" w:rsidRDefault="003F75C1"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Protect provision.</w:t>
            </w:r>
          </w:p>
        </w:tc>
      </w:tr>
      <w:tr w:rsidR="00646F4A" w:rsidRPr="00646F4A" w14:paraId="3DB59500" w14:textId="77777777" w:rsidTr="00223E63">
        <w:trPr>
          <w:trHeight w:val="359"/>
        </w:trPr>
        <w:tc>
          <w:tcPr>
            <w:tcW w:w="1165" w:type="pct"/>
            <w:tcBorders>
              <w:left w:val="single" w:sz="4" w:space="0" w:color="000000"/>
              <w:right w:val="single" w:sz="4" w:space="0" w:color="auto"/>
            </w:tcBorders>
          </w:tcPr>
          <w:p w14:paraId="5B278FC5" w14:textId="77777777" w:rsidR="003F75C1" w:rsidRPr="00646F4A" w:rsidRDefault="003F75C1" w:rsidP="00223E63">
            <w:pPr>
              <w:spacing w:before="40"/>
              <w:jc w:val="left"/>
              <w:rPr>
                <w:rFonts w:cs="Arial"/>
                <w:b/>
                <w:sz w:val="20"/>
                <w:szCs w:val="20"/>
              </w:rPr>
            </w:pPr>
            <w:r w:rsidRPr="00646F4A">
              <w:rPr>
                <w:rFonts w:cs="Arial"/>
                <w:b/>
                <w:sz w:val="20"/>
                <w:szCs w:val="20"/>
              </w:rPr>
              <w:t>Tennis</w:t>
            </w:r>
          </w:p>
        </w:tc>
        <w:tc>
          <w:tcPr>
            <w:tcW w:w="3835" w:type="pct"/>
            <w:tcBorders>
              <w:top w:val="single" w:sz="4" w:space="0" w:color="000000"/>
              <w:left w:val="single" w:sz="4" w:space="0" w:color="auto"/>
              <w:bottom w:val="single" w:sz="4" w:space="0" w:color="000000"/>
              <w:right w:val="single" w:sz="4" w:space="0" w:color="auto"/>
            </w:tcBorders>
          </w:tcPr>
          <w:p w14:paraId="17C362E4" w14:textId="77777777" w:rsidR="003F75C1" w:rsidRPr="00646F4A" w:rsidRDefault="003F75C1"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Protect provision.</w:t>
            </w:r>
          </w:p>
        </w:tc>
      </w:tr>
      <w:tr w:rsidR="00646F4A" w:rsidRPr="00646F4A" w14:paraId="102B82C9" w14:textId="77777777" w:rsidTr="00223E63">
        <w:trPr>
          <w:trHeight w:val="159"/>
        </w:trPr>
        <w:tc>
          <w:tcPr>
            <w:tcW w:w="1165" w:type="pct"/>
            <w:tcBorders>
              <w:left w:val="single" w:sz="4" w:space="0" w:color="000000"/>
              <w:right w:val="single" w:sz="4" w:space="0" w:color="000000"/>
            </w:tcBorders>
          </w:tcPr>
          <w:p w14:paraId="7A220879" w14:textId="77777777" w:rsidR="003F75C1" w:rsidRPr="00646F4A" w:rsidRDefault="003F75C1" w:rsidP="00223E63">
            <w:pPr>
              <w:spacing w:before="40"/>
              <w:jc w:val="left"/>
              <w:rPr>
                <w:rFonts w:cs="Arial"/>
                <w:b/>
                <w:sz w:val="20"/>
                <w:szCs w:val="20"/>
              </w:rPr>
            </w:pPr>
            <w:r w:rsidRPr="00646F4A">
              <w:rPr>
                <w:rFonts w:cs="Arial"/>
                <w:b/>
                <w:sz w:val="20"/>
                <w:szCs w:val="20"/>
              </w:rPr>
              <w:t>Netball</w:t>
            </w:r>
          </w:p>
        </w:tc>
        <w:tc>
          <w:tcPr>
            <w:tcW w:w="3835" w:type="pct"/>
            <w:tcBorders>
              <w:top w:val="single" w:sz="4" w:space="0" w:color="000000"/>
              <w:left w:val="single" w:sz="4" w:space="0" w:color="000000"/>
              <w:bottom w:val="single" w:sz="4" w:space="0" w:color="000000"/>
              <w:right w:val="single" w:sz="4" w:space="0" w:color="000000"/>
            </w:tcBorders>
          </w:tcPr>
          <w:p w14:paraId="06AC043E" w14:textId="77777777" w:rsidR="003F75C1" w:rsidRPr="00646F4A" w:rsidRDefault="003F75C1"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Protect provision.</w:t>
            </w:r>
          </w:p>
        </w:tc>
      </w:tr>
      <w:tr w:rsidR="00646F4A" w:rsidRPr="00646F4A" w14:paraId="70DCA318" w14:textId="77777777" w:rsidTr="00223E63">
        <w:trPr>
          <w:trHeight w:val="58"/>
        </w:trPr>
        <w:tc>
          <w:tcPr>
            <w:tcW w:w="1165" w:type="pct"/>
            <w:tcBorders>
              <w:left w:val="single" w:sz="4" w:space="0" w:color="000000"/>
              <w:right w:val="single" w:sz="4" w:space="0" w:color="000000"/>
            </w:tcBorders>
          </w:tcPr>
          <w:p w14:paraId="70451EB3" w14:textId="77777777" w:rsidR="003F75C1" w:rsidRPr="00646F4A" w:rsidRDefault="003F75C1" w:rsidP="00223E63">
            <w:pPr>
              <w:spacing w:before="40"/>
              <w:jc w:val="left"/>
              <w:rPr>
                <w:rFonts w:cs="Arial"/>
                <w:b/>
                <w:sz w:val="20"/>
                <w:szCs w:val="20"/>
              </w:rPr>
            </w:pPr>
            <w:r w:rsidRPr="00646F4A">
              <w:rPr>
                <w:rFonts w:cs="Arial"/>
                <w:b/>
                <w:sz w:val="20"/>
                <w:szCs w:val="20"/>
              </w:rPr>
              <w:t>Athletics</w:t>
            </w:r>
          </w:p>
        </w:tc>
        <w:tc>
          <w:tcPr>
            <w:tcW w:w="3835" w:type="pct"/>
            <w:tcBorders>
              <w:top w:val="single" w:sz="4" w:space="0" w:color="000000"/>
              <w:left w:val="single" w:sz="4" w:space="0" w:color="000000"/>
              <w:bottom w:val="single" w:sz="4" w:space="0" w:color="000000"/>
              <w:right w:val="single" w:sz="4" w:space="0" w:color="000000"/>
            </w:tcBorders>
          </w:tcPr>
          <w:p w14:paraId="26B7B662" w14:textId="77777777" w:rsidR="003F75C1" w:rsidRPr="00646F4A" w:rsidRDefault="003F75C1"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No action required.</w:t>
            </w:r>
          </w:p>
        </w:tc>
      </w:tr>
      <w:tr w:rsidR="00646F4A" w:rsidRPr="00646F4A" w14:paraId="4A06AD8D" w14:textId="77777777" w:rsidTr="00223E63">
        <w:trPr>
          <w:cantSplit/>
          <w:trHeight w:val="66"/>
        </w:trPr>
        <w:tc>
          <w:tcPr>
            <w:tcW w:w="1165" w:type="pct"/>
            <w:tcBorders>
              <w:left w:val="single" w:sz="4" w:space="0" w:color="000000"/>
              <w:bottom w:val="single" w:sz="4" w:space="0" w:color="000000"/>
              <w:right w:val="single" w:sz="4" w:space="0" w:color="000000"/>
            </w:tcBorders>
          </w:tcPr>
          <w:p w14:paraId="5B69B339" w14:textId="77777777" w:rsidR="003F75C1" w:rsidRPr="00646F4A" w:rsidRDefault="003F75C1" w:rsidP="00223E63">
            <w:pPr>
              <w:spacing w:before="40"/>
              <w:jc w:val="left"/>
              <w:rPr>
                <w:rFonts w:cs="Arial"/>
                <w:b/>
                <w:sz w:val="20"/>
                <w:szCs w:val="20"/>
              </w:rPr>
            </w:pPr>
            <w:r w:rsidRPr="00646F4A">
              <w:rPr>
                <w:rFonts w:cs="Arial"/>
                <w:b/>
                <w:sz w:val="20"/>
                <w:szCs w:val="20"/>
              </w:rPr>
              <w:t>Golf</w:t>
            </w:r>
          </w:p>
        </w:tc>
        <w:tc>
          <w:tcPr>
            <w:tcW w:w="3835" w:type="pct"/>
            <w:tcBorders>
              <w:top w:val="single" w:sz="4" w:space="0" w:color="000000"/>
              <w:left w:val="single" w:sz="4" w:space="0" w:color="000000"/>
              <w:bottom w:val="single" w:sz="4" w:space="0" w:color="000000"/>
              <w:right w:val="single" w:sz="4" w:space="0" w:color="000000"/>
            </w:tcBorders>
          </w:tcPr>
          <w:p w14:paraId="7C259D0B" w14:textId="62990588" w:rsidR="003F75C1" w:rsidRPr="00646F4A" w:rsidRDefault="003F75C1"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Protect provision.</w:t>
            </w:r>
          </w:p>
        </w:tc>
      </w:tr>
    </w:tbl>
    <w:p w14:paraId="5C6ED87A" w14:textId="77777777" w:rsidR="003F75C1" w:rsidRPr="00646F4A" w:rsidRDefault="003F75C1" w:rsidP="009B4858">
      <w:pPr>
        <w:rPr>
          <w:b/>
          <w:bCs/>
          <w:highlight w:val="yellow"/>
        </w:rPr>
      </w:pPr>
    </w:p>
    <w:p w14:paraId="26245A9A" w14:textId="77777777" w:rsidR="003F75C1" w:rsidRPr="00646F4A" w:rsidRDefault="003F75C1" w:rsidP="009B4858">
      <w:pPr>
        <w:rPr>
          <w:b/>
          <w:bCs/>
          <w:highlight w:val="yellow"/>
        </w:rPr>
      </w:pPr>
    </w:p>
    <w:p w14:paraId="1B026B1E" w14:textId="2373A241" w:rsidR="003F75C1" w:rsidRPr="00646F4A" w:rsidRDefault="003F75C1" w:rsidP="009B4858">
      <w:pPr>
        <w:rPr>
          <w:b/>
          <w:bCs/>
          <w:highlight w:val="yellow"/>
        </w:rPr>
        <w:sectPr w:rsidR="003F75C1" w:rsidRPr="00646F4A" w:rsidSect="00E96D99">
          <w:headerReference w:type="default" r:id="rId28"/>
          <w:footerReference w:type="default" r:id="rId29"/>
          <w:pgSz w:w="11909" w:h="16834" w:code="9"/>
          <w:pgMar w:top="1985" w:right="1582" w:bottom="907" w:left="1582" w:header="720" w:footer="426" w:gutter="0"/>
          <w:cols w:space="720"/>
        </w:sect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2111"/>
        <w:gridCol w:w="1117"/>
        <w:gridCol w:w="1355"/>
        <w:gridCol w:w="1439"/>
        <w:gridCol w:w="3684"/>
        <w:gridCol w:w="3552"/>
        <w:gridCol w:w="1318"/>
        <w:gridCol w:w="1224"/>
        <w:gridCol w:w="1109"/>
        <w:gridCol w:w="1295"/>
        <w:gridCol w:w="739"/>
        <w:gridCol w:w="1006"/>
      </w:tblGrid>
      <w:tr w:rsidR="00646F4A" w:rsidRPr="00646F4A" w14:paraId="7DE599DD" w14:textId="1DF8C375" w:rsidTr="001B4C5D">
        <w:trPr>
          <w:cantSplit/>
          <w:trHeight w:val="557"/>
          <w:tblHeader/>
        </w:trPr>
        <w:tc>
          <w:tcPr>
            <w:tcW w:w="142" w:type="pct"/>
            <w:shd w:val="clear" w:color="auto" w:fill="DBE5F1"/>
          </w:tcPr>
          <w:p w14:paraId="323DF44C" w14:textId="77777777" w:rsidR="004520CD" w:rsidRPr="00646F4A" w:rsidRDefault="004520CD" w:rsidP="00740BB4">
            <w:pPr>
              <w:spacing w:before="40"/>
              <w:jc w:val="center"/>
              <w:rPr>
                <w:rFonts w:cs="Arial"/>
                <w:b/>
                <w:bCs/>
                <w:sz w:val="20"/>
                <w:szCs w:val="20"/>
                <w:lang w:val="en-US"/>
              </w:rPr>
            </w:pPr>
            <w:bookmarkStart w:id="118" w:name="_Hlk119573749"/>
            <w:r w:rsidRPr="00646F4A">
              <w:rPr>
                <w:rFonts w:cs="Arial"/>
                <w:b/>
                <w:bCs/>
                <w:sz w:val="20"/>
                <w:szCs w:val="20"/>
                <w:lang w:val="en-US"/>
              </w:rPr>
              <w:lastRenderedPageBreak/>
              <w:t>Site</w:t>
            </w:r>
          </w:p>
          <w:p w14:paraId="0DD1D397" w14:textId="77777777" w:rsidR="004520CD" w:rsidRPr="00646F4A" w:rsidRDefault="004520CD" w:rsidP="00740BB4">
            <w:pPr>
              <w:spacing w:before="40"/>
              <w:jc w:val="center"/>
              <w:rPr>
                <w:rFonts w:cs="Arial"/>
                <w:b/>
                <w:bCs/>
                <w:sz w:val="20"/>
                <w:szCs w:val="20"/>
                <w:lang w:val="en-US"/>
              </w:rPr>
            </w:pPr>
            <w:r w:rsidRPr="00646F4A">
              <w:rPr>
                <w:rFonts w:cs="Arial"/>
                <w:b/>
                <w:bCs/>
                <w:sz w:val="20"/>
                <w:szCs w:val="20"/>
                <w:lang w:val="en-US"/>
              </w:rPr>
              <w:t>ID</w:t>
            </w:r>
          </w:p>
        </w:tc>
        <w:tc>
          <w:tcPr>
            <w:tcW w:w="514" w:type="pct"/>
            <w:shd w:val="clear" w:color="auto" w:fill="DBE5F1"/>
          </w:tcPr>
          <w:p w14:paraId="45AF0260" w14:textId="77777777" w:rsidR="004520CD" w:rsidRPr="00646F4A" w:rsidRDefault="004520CD" w:rsidP="00740BB4">
            <w:pPr>
              <w:spacing w:before="40"/>
              <w:jc w:val="left"/>
              <w:rPr>
                <w:rFonts w:cs="Arial"/>
                <w:b/>
                <w:bCs/>
                <w:sz w:val="20"/>
                <w:szCs w:val="20"/>
                <w:lang w:val="en-US"/>
              </w:rPr>
            </w:pPr>
            <w:r w:rsidRPr="00646F4A">
              <w:rPr>
                <w:rFonts w:cs="Arial"/>
                <w:b/>
                <w:bCs/>
                <w:sz w:val="20"/>
                <w:szCs w:val="20"/>
                <w:lang w:val="en-US"/>
              </w:rPr>
              <w:t>Site</w:t>
            </w:r>
          </w:p>
        </w:tc>
        <w:tc>
          <w:tcPr>
            <w:tcW w:w="272" w:type="pct"/>
            <w:shd w:val="clear" w:color="auto" w:fill="DBE5F1"/>
          </w:tcPr>
          <w:p w14:paraId="0584244B" w14:textId="6C2E9930" w:rsidR="004520CD" w:rsidRPr="00646F4A" w:rsidRDefault="004520CD" w:rsidP="00740BB4">
            <w:pPr>
              <w:spacing w:before="40"/>
              <w:jc w:val="center"/>
              <w:rPr>
                <w:rFonts w:cs="Arial"/>
                <w:b/>
                <w:bCs/>
                <w:sz w:val="20"/>
                <w:szCs w:val="20"/>
                <w:lang w:val="en-US"/>
              </w:rPr>
            </w:pPr>
            <w:r w:rsidRPr="00646F4A">
              <w:rPr>
                <w:rFonts w:cs="Arial"/>
                <w:b/>
                <w:bCs/>
                <w:sz w:val="20"/>
                <w:szCs w:val="20"/>
                <w:lang w:val="en-US"/>
              </w:rPr>
              <w:t>Postcode</w:t>
            </w:r>
          </w:p>
        </w:tc>
        <w:tc>
          <w:tcPr>
            <w:tcW w:w="330" w:type="pct"/>
            <w:shd w:val="clear" w:color="auto" w:fill="DBE5F1"/>
          </w:tcPr>
          <w:p w14:paraId="65FAF164" w14:textId="148676B1" w:rsidR="004520CD" w:rsidRPr="00646F4A" w:rsidRDefault="004520CD" w:rsidP="00740BB4">
            <w:pPr>
              <w:spacing w:before="40"/>
              <w:jc w:val="center"/>
              <w:rPr>
                <w:rFonts w:cs="Arial"/>
                <w:b/>
                <w:bCs/>
                <w:sz w:val="20"/>
                <w:szCs w:val="20"/>
                <w:lang w:val="en-US"/>
              </w:rPr>
            </w:pPr>
            <w:r w:rsidRPr="00646F4A">
              <w:rPr>
                <w:rFonts w:cs="Arial"/>
                <w:b/>
                <w:bCs/>
                <w:sz w:val="20"/>
                <w:szCs w:val="20"/>
                <w:lang w:val="en-US"/>
              </w:rPr>
              <w:t>Sport</w:t>
            </w:r>
          </w:p>
        </w:tc>
        <w:tc>
          <w:tcPr>
            <w:tcW w:w="350" w:type="pct"/>
            <w:shd w:val="clear" w:color="auto" w:fill="DBE5F1"/>
          </w:tcPr>
          <w:p w14:paraId="670B8555" w14:textId="77777777" w:rsidR="004520CD" w:rsidRPr="00646F4A" w:rsidRDefault="004520CD" w:rsidP="00740BB4">
            <w:pPr>
              <w:spacing w:before="40"/>
              <w:jc w:val="center"/>
              <w:rPr>
                <w:rFonts w:cs="Arial"/>
                <w:b/>
                <w:bCs/>
                <w:sz w:val="20"/>
                <w:szCs w:val="20"/>
              </w:rPr>
            </w:pPr>
            <w:r w:rsidRPr="00646F4A">
              <w:rPr>
                <w:rFonts w:cs="Arial"/>
                <w:b/>
                <w:bCs/>
                <w:sz w:val="20"/>
                <w:szCs w:val="20"/>
                <w:lang w:val="en-US"/>
              </w:rPr>
              <w:t>Management</w:t>
            </w:r>
          </w:p>
        </w:tc>
        <w:tc>
          <w:tcPr>
            <w:tcW w:w="897" w:type="pct"/>
            <w:shd w:val="clear" w:color="auto" w:fill="DBE5F1"/>
          </w:tcPr>
          <w:p w14:paraId="4006FF52" w14:textId="77777777" w:rsidR="004520CD" w:rsidRPr="00646F4A" w:rsidRDefault="004520CD" w:rsidP="00740BB4">
            <w:pPr>
              <w:spacing w:before="40"/>
              <w:jc w:val="left"/>
              <w:rPr>
                <w:rFonts w:cs="Arial"/>
                <w:b/>
                <w:bCs/>
                <w:sz w:val="20"/>
                <w:szCs w:val="20"/>
              </w:rPr>
            </w:pPr>
            <w:r w:rsidRPr="00646F4A">
              <w:rPr>
                <w:rFonts w:cs="Arial"/>
                <w:b/>
                <w:bCs/>
                <w:sz w:val="20"/>
                <w:szCs w:val="20"/>
              </w:rPr>
              <w:t>Current status</w:t>
            </w:r>
          </w:p>
        </w:tc>
        <w:tc>
          <w:tcPr>
            <w:tcW w:w="865" w:type="pct"/>
            <w:shd w:val="clear" w:color="auto" w:fill="DBE5F1"/>
          </w:tcPr>
          <w:p w14:paraId="677DC6C7" w14:textId="77777777" w:rsidR="004520CD" w:rsidRPr="00646F4A" w:rsidRDefault="004520CD" w:rsidP="00740BB4">
            <w:pPr>
              <w:spacing w:before="40"/>
              <w:jc w:val="left"/>
              <w:rPr>
                <w:rFonts w:cs="Arial"/>
                <w:b/>
                <w:bCs/>
                <w:sz w:val="20"/>
                <w:szCs w:val="20"/>
              </w:rPr>
            </w:pPr>
            <w:r w:rsidRPr="00646F4A">
              <w:rPr>
                <w:rFonts w:cs="Arial"/>
                <w:b/>
                <w:bCs/>
                <w:sz w:val="20"/>
                <w:szCs w:val="20"/>
              </w:rPr>
              <w:t>Recommended actions</w:t>
            </w:r>
          </w:p>
        </w:tc>
        <w:tc>
          <w:tcPr>
            <w:tcW w:w="321" w:type="pct"/>
            <w:shd w:val="clear" w:color="auto" w:fill="DBE5F1"/>
          </w:tcPr>
          <w:p w14:paraId="5F3F9FE6" w14:textId="77777777" w:rsidR="004520CD" w:rsidRPr="00646F4A" w:rsidRDefault="004520CD" w:rsidP="00740BB4">
            <w:pPr>
              <w:spacing w:before="40"/>
              <w:jc w:val="center"/>
              <w:rPr>
                <w:rFonts w:cs="Arial"/>
                <w:b/>
                <w:bCs/>
                <w:sz w:val="20"/>
                <w:szCs w:val="20"/>
                <w:lang w:val="en-US"/>
              </w:rPr>
            </w:pPr>
            <w:r w:rsidRPr="00646F4A">
              <w:rPr>
                <w:rFonts w:cs="Arial"/>
                <w:b/>
                <w:bCs/>
                <w:sz w:val="20"/>
                <w:szCs w:val="20"/>
                <w:lang w:val="en-US"/>
              </w:rPr>
              <w:t>Partners</w:t>
            </w:r>
          </w:p>
        </w:tc>
        <w:tc>
          <w:tcPr>
            <w:tcW w:w="298" w:type="pct"/>
            <w:shd w:val="clear" w:color="auto" w:fill="DBE5F1"/>
          </w:tcPr>
          <w:p w14:paraId="26E63211" w14:textId="77777777" w:rsidR="004520CD" w:rsidRPr="00646F4A" w:rsidRDefault="004520CD" w:rsidP="00740BB4">
            <w:pPr>
              <w:spacing w:before="40"/>
              <w:jc w:val="center"/>
              <w:rPr>
                <w:rFonts w:cs="Arial"/>
                <w:b/>
                <w:bCs/>
                <w:sz w:val="20"/>
                <w:szCs w:val="20"/>
                <w:lang w:val="en-US"/>
              </w:rPr>
            </w:pPr>
            <w:r w:rsidRPr="00646F4A">
              <w:rPr>
                <w:rFonts w:cs="Arial"/>
                <w:b/>
                <w:bCs/>
                <w:sz w:val="20"/>
                <w:szCs w:val="20"/>
                <w:lang w:val="en-US"/>
              </w:rPr>
              <w:t>Site hierarchy tier</w:t>
            </w:r>
          </w:p>
        </w:tc>
        <w:tc>
          <w:tcPr>
            <w:tcW w:w="270" w:type="pct"/>
            <w:shd w:val="clear" w:color="auto" w:fill="DBE5F1"/>
          </w:tcPr>
          <w:p w14:paraId="70A2EFAA" w14:textId="79F09679" w:rsidR="004520CD" w:rsidRPr="00646F4A" w:rsidRDefault="004520CD" w:rsidP="00740BB4">
            <w:pPr>
              <w:spacing w:before="40"/>
              <w:jc w:val="center"/>
              <w:rPr>
                <w:rFonts w:cs="Arial"/>
                <w:b/>
                <w:bCs/>
                <w:sz w:val="20"/>
                <w:szCs w:val="20"/>
              </w:rPr>
            </w:pPr>
            <w:r w:rsidRPr="00646F4A">
              <w:rPr>
                <w:rFonts w:cs="Arial"/>
                <w:b/>
                <w:bCs/>
                <w:sz w:val="20"/>
                <w:szCs w:val="20"/>
              </w:rPr>
              <w:t>Priority</w:t>
            </w:r>
          </w:p>
        </w:tc>
        <w:tc>
          <w:tcPr>
            <w:tcW w:w="315" w:type="pct"/>
            <w:shd w:val="clear" w:color="auto" w:fill="DBE5F1"/>
          </w:tcPr>
          <w:p w14:paraId="681B8526" w14:textId="6E7A9B41" w:rsidR="004520CD" w:rsidRPr="00646F4A" w:rsidRDefault="004520CD" w:rsidP="00740BB4">
            <w:pPr>
              <w:spacing w:before="40"/>
              <w:jc w:val="center"/>
              <w:rPr>
                <w:rFonts w:cs="Arial"/>
                <w:b/>
                <w:bCs/>
                <w:sz w:val="20"/>
                <w:szCs w:val="20"/>
              </w:rPr>
            </w:pPr>
            <w:r w:rsidRPr="00646F4A">
              <w:rPr>
                <w:rFonts w:cs="Arial"/>
                <w:b/>
                <w:bCs/>
                <w:sz w:val="20"/>
                <w:szCs w:val="20"/>
              </w:rPr>
              <w:t>Timescales</w:t>
            </w:r>
          </w:p>
        </w:tc>
        <w:tc>
          <w:tcPr>
            <w:tcW w:w="180" w:type="pct"/>
            <w:shd w:val="clear" w:color="auto" w:fill="DBE5F1"/>
          </w:tcPr>
          <w:p w14:paraId="02CFEDE2" w14:textId="24C969E6" w:rsidR="004520CD" w:rsidRPr="00646F4A" w:rsidRDefault="004520CD" w:rsidP="00740BB4">
            <w:pPr>
              <w:spacing w:before="40"/>
              <w:jc w:val="center"/>
              <w:rPr>
                <w:rFonts w:cs="Arial"/>
                <w:b/>
                <w:bCs/>
                <w:sz w:val="20"/>
                <w:szCs w:val="20"/>
              </w:rPr>
            </w:pPr>
            <w:r w:rsidRPr="00646F4A">
              <w:rPr>
                <w:rFonts w:cs="Arial"/>
                <w:b/>
                <w:bCs/>
                <w:sz w:val="20"/>
                <w:szCs w:val="20"/>
              </w:rPr>
              <w:t>Cost</w:t>
            </w:r>
          </w:p>
        </w:tc>
        <w:tc>
          <w:tcPr>
            <w:tcW w:w="245" w:type="pct"/>
            <w:shd w:val="clear" w:color="auto" w:fill="DBE5F1"/>
          </w:tcPr>
          <w:p w14:paraId="6B6F214A" w14:textId="6A807836" w:rsidR="004520CD" w:rsidRPr="00646F4A" w:rsidRDefault="004520CD" w:rsidP="00740BB4">
            <w:pPr>
              <w:spacing w:before="40"/>
              <w:jc w:val="center"/>
              <w:rPr>
                <w:rFonts w:cs="Arial"/>
                <w:b/>
                <w:bCs/>
                <w:sz w:val="20"/>
                <w:szCs w:val="20"/>
              </w:rPr>
            </w:pPr>
            <w:r w:rsidRPr="00646F4A">
              <w:rPr>
                <w:rFonts w:cs="Arial"/>
                <w:b/>
                <w:bCs/>
                <w:sz w:val="20"/>
                <w:szCs w:val="20"/>
              </w:rPr>
              <w:t>Aim</w:t>
            </w:r>
          </w:p>
        </w:tc>
      </w:tr>
      <w:tr w:rsidR="00646F4A" w:rsidRPr="00646F4A" w14:paraId="491A5ED8" w14:textId="215D0028" w:rsidTr="001B4C5D">
        <w:trPr>
          <w:cantSplit/>
          <w:trHeight w:val="969"/>
        </w:trPr>
        <w:tc>
          <w:tcPr>
            <w:tcW w:w="142" w:type="pct"/>
            <w:vMerge w:val="restart"/>
            <w:tcBorders>
              <w:top w:val="single" w:sz="4" w:space="0" w:color="auto"/>
              <w:left w:val="single" w:sz="4" w:space="0" w:color="auto"/>
              <w:right w:val="single" w:sz="4" w:space="0" w:color="auto"/>
            </w:tcBorders>
            <w:shd w:val="clear" w:color="auto" w:fill="FFFFFF"/>
          </w:tcPr>
          <w:p w14:paraId="6C4CBE47" w14:textId="3521294B" w:rsidR="00C02CE1" w:rsidRPr="00646F4A" w:rsidRDefault="00C02CE1" w:rsidP="00E10FA5">
            <w:pPr>
              <w:spacing w:before="40"/>
              <w:jc w:val="center"/>
              <w:rPr>
                <w:rFonts w:cs="Arial"/>
                <w:sz w:val="20"/>
                <w:szCs w:val="20"/>
              </w:rPr>
            </w:pPr>
            <w:r w:rsidRPr="00646F4A">
              <w:rPr>
                <w:rFonts w:cs="Arial"/>
                <w:sz w:val="20"/>
                <w:szCs w:val="20"/>
              </w:rPr>
              <w:t>1</w:t>
            </w:r>
          </w:p>
        </w:tc>
        <w:tc>
          <w:tcPr>
            <w:tcW w:w="514" w:type="pct"/>
            <w:vMerge w:val="restart"/>
            <w:tcBorders>
              <w:top w:val="single" w:sz="4" w:space="0" w:color="auto"/>
              <w:left w:val="single" w:sz="4" w:space="0" w:color="auto"/>
              <w:right w:val="single" w:sz="4" w:space="0" w:color="auto"/>
            </w:tcBorders>
            <w:shd w:val="clear" w:color="auto" w:fill="FFFFFF"/>
          </w:tcPr>
          <w:p w14:paraId="572C9876" w14:textId="5439E708" w:rsidR="00C02CE1" w:rsidRPr="00646F4A" w:rsidRDefault="00C02CE1" w:rsidP="00E10FA5">
            <w:pPr>
              <w:spacing w:before="40"/>
              <w:jc w:val="left"/>
              <w:rPr>
                <w:rFonts w:cs="Arial"/>
                <w:sz w:val="20"/>
                <w:szCs w:val="20"/>
              </w:rPr>
            </w:pPr>
            <w:r w:rsidRPr="00646F4A">
              <w:rPr>
                <w:rFonts w:cs="Arial"/>
                <w:sz w:val="20"/>
                <w:szCs w:val="20"/>
              </w:rPr>
              <w:t>Alan Higgs Centre</w:t>
            </w:r>
          </w:p>
        </w:tc>
        <w:tc>
          <w:tcPr>
            <w:tcW w:w="272" w:type="pct"/>
            <w:vMerge w:val="restart"/>
          </w:tcPr>
          <w:p w14:paraId="408136DC" w14:textId="5B9E10E9" w:rsidR="00C02CE1" w:rsidRPr="00646F4A" w:rsidRDefault="00C02CE1" w:rsidP="00E10FA5">
            <w:pPr>
              <w:spacing w:before="40"/>
              <w:jc w:val="center"/>
              <w:rPr>
                <w:rFonts w:cs="Arial"/>
                <w:sz w:val="20"/>
                <w:szCs w:val="20"/>
              </w:rPr>
            </w:pPr>
            <w:r w:rsidRPr="00646F4A">
              <w:rPr>
                <w:rFonts w:cs="Arial"/>
                <w:sz w:val="20"/>
                <w:szCs w:val="20"/>
              </w:rPr>
              <w:t>CV3 1HW</w:t>
            </w:r>
          </w:p>
        </w:tc>
        <w:tc>
          <w:tcPr>
            <w:tcW w:w="330" w:type="pct"/>
            <w:shd w:val="clear" w:color="auto" w:fill="auto"/>
          </w:tcPr>
          <w:p w14:paraId="64E1CBA5" w14:textId="7E6D7513" w:rsidR="00C02CE1" w:rsidRPr="00646F4A" w:rsidRDefault="00C02CE1" w:rsidP="00E10FA5">
            <w:pPr>
              <w:spacing w:before="40"/>
              <w:jc w:val="center"/>
              <w:rPr>
                <w:rFonts w:cs="Arial"/>
                <w:sz w:val="20"/>
                <w:szCs w:val="20"/>
              </w:rPr>
            </w:pPr>
            <w:r w:rsidRPr="00646F4A">
              <w:rPr>
                <w:rFonts w:cs="Arial"/>
                <w:sz w:val="20"/>
                <w:szCs w:val="20"/>
              </w:rPr>
              <w:t>Football</w:t>
            </w:r>
          </w:p>
        </w:tc>
        <w:tc>
          <w:tcPr>
            <w:tcW w:w="350" w:type="pct"/>
            <w:vMerge w:val="restart"/>
            <w:shd w:val="clear" w:color="auto" w:fill="auto"/>
          </w:tcPr>
          <w:p w14:paraId="454E5E8B" w14:textId="5C4C4BFB" w:rsidR="00C02CE1" w:rsidRPr="00646F4A" w:rsidRDefault="00C02CE1" w:rsidP="00E10FA5">
            <w:pPr>
              <w:spacing w:before="40"/>
              <w:jc w:val="center"/>
              <w:rPr>
                <w:rFonts w:cs="Arial"/>
                <w:bCs/>
                <w:sz w:val="20"/>
                <w:szCs w:val="20"/>
              </w:rPr>
            </w:pPr>
            <w:r w:rsidRPr="00646F4A">
              <w:rPr>
                <w:rFonts w:cs="Arial"/>
                <w:bCs/>
                <w:sz w:val="20"/>
                <w:szCs w:val="20"/>
              </w:rPr>
              <w:t>Community Organisation</w:t>
            </w:r>
          </w:p>
        </w:tc>
        <w:tc>
          <w:tcPr>
            <w:tcW w:w="897" w:type="pct"/>
            <w:shd w:val="clear" w:color="auto" w:fill="auto"/>
          </w:tcPr>
          <w:p w14:paraId="6A8DE006" w14:textId="08F58B48" w:rsidR="00C02CE1" w:rsidRPr="00646F4A" w:rsidRDefault="00C02CE1" w:rsidP="00E10FA5">
            <w:pPr>
              <w:spacing w:before="40"/>
              <w:jc w:val="left"/>
              <w:rPr>
                <w:rFonts w:cs="Arial"/>
                <w:bCs/>
                <w:sz w:val="20"/>
                <w:szCs w:val="20"/>
              </w:rPr>
            </w:pPr>
            <w:r w:rsidRPr="00646F4A">
              <w:rPr>
                <w:rFonts w:cs="Arial"/>
                <w:bCs/>
                <w:sz w:val="20"/>
                <w:szCs w:val="20"/>
              </w:rPr>
              <w:t>Three adult, one youth 11v11 and two mini 5v5 pitches, all of good quality. Both the adult and youth 11v11 pitches are played to capacity, whilst the mini 5v5 pitches have actual spare capacity.</w:t>
            </w:r>
          </w:p>
        </w:tc>
        <w:tc>
          <w:tcPr>
            <w:tcW w:w="865" w:type="pct"/>
            <w:shd w:val="clear" w:color="auto" w:fill="auto"/>
          </w:tcPr>
          <w:p w14:paraId="084E7E75" w14:textId="28C98711" w:rsidR="00C02CE1" w:rsidRPr="00646F4A" w:rsidRDefault="00C02CE1" w:rsidP="00813DA9">
            <w:pPr>
              <w:spacing w:before="40"/>
              <w:jc w:val="left"/>
              <w:rPr>
                <w:rFonts w:cs="Arial"/>
                <w:bCs/>
                <w:sz w:val="20"/>
                <w:szCs w:val="20"/>
              </w:rPr>
            </w:pPr>
            <w:r w:rsidRPr="00646F4A">
              <w:rPr>
                <w:rFonts w:cs="Arial"/>
                <w:bCs/>
                <w:sz w:val="20"/>
                <w:szCs w:val="20"/>
              </w:rPr>
              <w:t xml:space="preserve">Sustain pitch quality. </w:t>
            </w:r>
          </w:p>
          <w:p w14:paraId="5FD824BD" w14:textId="138E07A8" w:rsidR="00C02CE1" w:rsidRPr="00646F4A" w:rsidRDefault="00C02CE1" w:rsidP="00E10FA5">
            <w:pPr>
              <w:spacing w:before="40"/>
              <w:jc w:val="left"/>
              <w:rPr>
                <w:rFonts w:cs="Arial"/>
                <w:bCs/>
                <w:sz w:val="20"/>
                <w:szCs w:val="20"/>
              </w:rPr>
            </w:pPr>
          </w:p>
        </w:tc>
        <w:tc>
          <w:tcPr>
            <w:tcW w:w="321" w:type="pct"/>
            <w:shd w:val="clear" w:color="auto" w:fill="auto"/>
          </w:tcPr>
          <w:p w14:paraId="500050F1" w14:textId="77777777" w:rsidR="00C02CE1" w:rsidRPr="00646F4A" w:rsidRDefault="00C02CE1" w:rsidP="00E10FA5">
            <w:pPr>
              <w:spacing w:before="40"/>
              <w:jc w:val="center"/>
              <w:rPr>
                <w:rFonts w:cs="Arial"/>
                <w:bCs/>
                <w:sz w:val="20"/>
                <w:szCs w:val="20"/>
              </w:rPr>
            </w:pPr>
            <w:r w:rsidRPr="00646F4A">
              <w:rPr>
                <w:rFonts w:cs="Arial"/>
                <w:bCs/>
                <w:sz w:val="20"/>
                <w:szCs w:val="20"/>
              </w:rPr>
              <w:t>FF</w:t>
            </w:r>
          </w:p>
          <w:p w14:paraId="463870E9" w14:textId="6490568A" w:rsidR="00C02CE1" w:rsidRPr="00646F4A" w:rsidRDefault="00C02CE1" w:rsidP="00E10FA5">
            <w:pPr>
              <w:spacing w:before="40"/>
              <w:jc w:val="center"/>
              <w:rPr>
                <w:rFonts w:cs="Arial"/>
                <w:bCs/>
                <w:sz w:val="20"/>
                <w:szCs w:val="20"/>
              </w:rPr>
            </w:pPr>
            <w:r w:rsidRPr="00646F4A">
              <w:rPr>
                <w:rFonts w:cs="Arial"/>
                <w:bCs/>
                <w:sz w:val="20"/>
                <w:szCs w:val="20"/>
              </w:rPr>
              <w:t>FA</w:t>
            </w:r>
          </w:p>
        </w:tc>
        <w:tc>
          <w:tcPr>
            <w:tcW w:w="298" w:type="pct"/>
            <w:vMerge w:val="restart"/>
            <w:shd w:val="clear" w:color="auto" w:fill="FFFFFF"/>
          </w:tcPr>
          <w:p w14:paraId="7E508079" w14:textId="5C54A643" w:rsidR="00C02CE1" w:rsidRPr="00646F4A" w:rsidRDefault="00C02CE1" w:rsidP="00E10FA5">
            <w:pPr>
              <w:spacing w:before="40"/>
              <w:jc w:val="center"/>
              <w:rPr>
                <w:rFonts w:cs="Arial"/>
                <w:bCs/>
                <w:sz w:val="20"/>
                <w:szCs w:val="20"/>
              </w:rPr>
            </w:pPr>
            <w:r w:rsidRPr="00646F4A">
              <w:rPr>
                <w:rFonts w:cs="Arial"/>
                <w:bCs/>
                <w:sz w:val="20"/>
                <w:szCs w:val="20"/>
              </w:rPr>
              <w:t>Hub</w:t>
            </w:r>
          </w:p>
        </w:tc>
        <w:tc>
          <w:tcPr>
            <w:tcW w:w="270" w:type="pct"/>
            <w:shd w:val="clear" w:color="auto" w:fill="FFFFFF"/>
          </w:tcPr>
          <w:p w14:paraId="3A45C252" w14:textId="419CB6B5" w:rsidR="00C02CE1" w:rsidRPr="00646F4A" w:rsidRDefault="00C02CE1" w:rsidP="00E10FA5">
            <w:pPr>
              <w:spacing w:before="40"/>
              <w:jc w:val="center"/>
              <w:rPr>
                <w:rFonts w:cs="Arial"/>
                <w:bCs/>
                <w:sz w:val="20"/>
                <w:szCs w:val="20"/>
              </w:rPr>
            </w:pPr>
            <w:r w:rsidRPr="00646F4A">
              <w:rPr>
                <w:rFonts w:cs="Arial"/>
                <w:bCs/>
                <w:sz w:val="20"/>
                <w:szCs w:val="20"/>
              </w:rPr>
              <w:t>H</w:t>
            </w:r>
          </w:p>
        </w:tc>
        <w:tc>
          <w:tcPr>
            <w:tcW w:w="315" w:type="pct"/>
            <w:shd w:val="clear" w:color="auto" w:fill="FFFFFF"/>
          </w:tcPr>
          <w:p w14:paraId="715D8D07" w14:textId="5CFB412E" w:rsidR="00C02CE1" w:rsidRPr="00646F4A" w:rsidRDefault="00C02CE1" w:rsidP="00E10FA5">
            <w:pPr>
              <w:spacing w:before="40"/>
              <w:jc w:val="center"/>
              <w:rPr>
                <w:rFonts w:cs="Arial"/>
                <w:bCs/>
                <w:sz w:val="20"/>
                <w:szCs w:val="20"/>
              </w:rPr>
            </w:pPr>
            <w:r w:rsidRPr="00646F4A">
              <w:rPr>
                <w:rFonts w:cs="Arial"/>
                <w:bCs/>
                <w:sz w:val="20"/>
                <w:szCs w:val="20"/>
              </w:rPr>
              <w:t>L</w:t>
            </w:r>
          </w:p>
        </w:tc>
        <w:tc>
          <w:tcPr>
            <w:tcW w:w="180" w:type="pct"/>
            <w:shd w:val="clear" w:color="auto" w:fill="FFFFFF"/>
          </w:tcPr>
          <w:p w14:paraId="2CF8351D" w14:textId="4143CD02" w:rsidR="00C02CE1" w:rsidRPr="00646F4A" w:rsidRDefault="00AD7BCB" w:rsidP="00E10FA5">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07DBC425" w14:textId="02FBB3D1" w:rsidR="00C02CE1" w:rsidRPr="00646F4A" w:rsidRDefault="00AD7BCB" w:rsidP="00E10FA5">
            <w:pPr>
              <w:spacing w:before="40"/>
              <w:jc w:val="center"/>
              <w:rPr>
                <w:rFonts w:cs="Arial"/>
                <w:bCs/>
                <w:sz w:val="20"/>
                <w:szCs w:val="20"/>
              </w:rPr>
            </w:pPr>
            <w:r w:rsidRPr="00646F4A">
              <w:rPr>
                <w:rFonts w:cs="Arial"/>
                <w:bCs/>
                <w:sz w:val="20"/>
                <w:szCs w:val="20"/>
              </w:rPr>
              <w:t>Protect</w:t>
            </w:r>
          </w:p>
        </w:tc>
      </w:tr>
      <w:tr w:rsidR="00646F4A" w:rsidRPr="00646F4A" w14:paraId="7AD078CF" w14:textId="77777777" w:rsidTr="001B4C5D">
        <w:trPr>
          <w:cantSplit/>
          <w:trHeight w:val="435"/>
        </w:trPr>
        <w:tc>
          <w:tcPr>
            <w:tcW w:w="142" w:type="pct"/>
            <w:vMerge/>
            <w:tcBorders>
              <w:left w:val="single" w:sz="4" w:space="0" w:color="auto"/>
              <w:right w:val="single" w:sz="4" w:space="0" w:color="auto"/>
            </w:tcBorders>
            <w:shd w:val="clear" w:color="auto" w:fill="FFFFFF"/>
          </w:tcPr>
          <w:p w14:paraId="105B4089" w14:textId="77777777" w:rsidR="00C02CE1" w:rsidRPr="00646F4A" w:rsidRDefault="00C02CE1" w:rsidP="00E10FA5">
            <w:pPr>
              <w:spacing w:before="40"/>
              <w:jc w:val="center"/>
              <w:rPr>
                <w:rFonts w:cs="Arial"/>
                <w:sz w:val="20"/>
                <w:szCs w:val="20"/>
              </w:rPr>
            </w:pPr>
          </w:p>
        </w:tc>
        <w:tc>
          <w:tcPr>
            <w:tcW w:w="514" w:type="pct"/>
            <w:vMerge/>
            <w:tcBorders>
              <w:left w:val="single" w:sz="4" w:space="0" w:color="auto"/>
              <w:right w:val="single" w:sz="4" w:space="0" w:color="auto"/>
            </w:tcBorders>
            <w:shd w:val="clear" w:color="auto" w:fill="FFFFFF"/>
          </w:tcPr>
          <w:p w14:paraId="17C78DFB" w14:textId="77777777" w:rsidR="00C02CE1" w:rsidRPr="00646F4A" w:rsidRDefault="00C02CE1" w:rsidP="00E10FA5">
            <w:pPr>
              <w:spacing w:before="40"/>
              <w:jc w:val="left"/>
              <w:rPr>
                <w:rFonts w:cs="Arial"/>
                <w:sz w:val="20"/>
                <w:szCs w:val="20"/>
              </w:rPr>
            </w:pPr>
          </w:p>
        </w:tc>
        <w:tc>
          <w:tcPr>
            <w:tcW w:w="272" w:type="pct"/>
            <w:vMerge/>
          </w:tcPr>
          <w:p w14:paraId="5D9E913A" w14:textId="77777777" w:rsidR="00C02CE1" w:rsidRPr="00646F4A" w:rsidRDefault="00C02CE1" w:rsidP="00E10FA5">
            <w:pPr>
              <w:spacing w:before="40"/>
              <w:jc w:val="center"/>
              <w:rPr>
                <w:rFonts w:cs="Arial"/>
                <w:sz w:val="20"/>
                <w:szCs w:val="20"/>
              </w:rPr>
            </w:pPr>
          </w:p>
        </w:tc>
        <w:tc>
          <w:tcPr>
            <w:tcW w:w="330" w:type="pct"/>
            <w:vMerge w:val="restart"/>
            <w:shd w:val="clear" w:color="auto" w:fill="auto"/>
          </w:tcPr>
          <w:p w14:paraId="27363D02" w14:textId="5622F5ED" w:rsidR="00C02CE1" w:rsidRPr="00646F4A" w:rsidRDefault="00C02CE1" w:rsidP="00E10FA5">
            <w:pPr>
              <w:spacing w:before="40"/>
              <w:jc w:val="center"/>
              <w:rPr>
                <w:rFonts w:cs="Arial"/>
                <w:sz w:val="20"/>
                <w:szCs w:val="20"/>
              </w:rPr>
            </w:pPr>
            <w:r w:rsidRPr="00646F4A">
              <w:rPr>
                <w:rFonts w:cs="Arial"/>
                <w:sz w:val="20"/>
                <w:szCs w:val="20"/>
              </w:rPr>
              <w:t>3G</w:t>
            </w:r>
          </w:p>
        </w:tc>
        <w:tc>
          <w:tcPr>
            <w:tcW w:w="350" w:type="pct"/>
            <w:vMerge/>
            <w:shd w:val="clear" w:color="auto" w:fill="auto"/>
          </w:tcPr>
          <w:p w14:paraId="66CF2E85" w14:textId="77777777" w:rsidR="00C02CE1" w:rsidRPr="00646F4A" w:rsidRDefault="00C02CE1" w:rsidP="00E10FA5">
            <w:pPr>
              <w:spacing w:before="40"/>
              <w:jc w:val="center"/>
              <w:rPr>
                <w:rFonts w:cs="Arial"/>
                <w:bCs/>
                <w:sz w:val="20"/>
                <w:szCs w:val="20"/>
              </w:rPr>
            </w:pPr>
          </w:p>
        </w:tc>
        <w:tc>
          <w:tcPr>
            <w:tcW w:w="897" w:type="pct"/>
            <w:vMerge w:val="restart"/>
            <w:shd w:val="clear" w:color="auto" w:fill="auto"/>
          </w:tcPr>
          <w:p w14:paraId="35389862" w14:textId="0C56B697" w:rsidR="00C02CE1" w:rsidRPr="00646F4A" w:rsidRDefault="00C02CE1" w:rsidP="002047CC">
            <w:pPr>
              <w:spacing w:before="40"/>
              <w:jc w:val="left"/>
              <w:rPr>
                <w:rFonts w:cs="Arial"/>
                <w:bCs/>
                <w:sz w:val="20"/>
                <w:szCs w:val="20"/>
              </w:rPr>
            </w:pPr>
            <w:r w:rsidRPr="00646F4A">
              <w:rPr>
                <w:rFonts w:cs="Arial"/>
                <w:bCs/>
                <w:sz w:val="20"/>
                <w:szCs w:val="20"/>
              </w:rPr>
              <w:t>Two FA approved full size pitches, both of which are available for community use and floodlit (one is indoor). One of the pitches is standard, having been installed in 2015, whilst the other is good, having been installed in 2019.</w:t>
            </w:r>
          </w:p>
        </w:tc>
        <w:tc>
          <w:tcPr>
            <w:tcW w:w="865" w:type="pct"/>
            <w:shd w:val="clear" w:color="auto" w:fill="auto"/>
          </w:tcPr>
          <w:p w14:paraId="573AA8F0" w14:textId="2BC80D2A" w:rsidR="00C02CE1" w:rsidRPr="00646F4A" w:rsidRDefault="00C02CE1" w:rsidP="002047CC">
            <w:pPr>
              <w:spacing w:before="40"/>
              <w:jc w:val="left"/>
              <w:rPr>
                <w:rFonts w:cs="Arial"/>
                <w:bCs/>
                <w:sz w:val="20"/>
                <w:szCs w:val="20"/>
              </w:rPr>
            </w:pPr>
            <w:r w:rsidRPr="00646F4A">
              <w:rPr>
                <w:rFonts w:cs="Arial"/>
                <w:bCs/>
                <w:sz w:val="20"/>
                <w:szCs w:val="20"/>
              </w:rPr>
              <w:t>Ensure a sinking fund is in place for long-term sustainability.</w:t>
            </w:r>
          </w:p>
        </w:tc>
        <w:tc>
          <w:tcPr>
            <w:tcW w:w="321" w:type="pct"/>
            <w:vMerge w:val="restart"/>
            <w:shd w:val="clear" w:color="auto" w:fill="auto"/>
          </w:tcPr>
          <w:p w14:paraId="6C6FE5E9" w14:textId="24F59567" w:rsidR="00C02CE1" w:rsidRPr="00646F4A" w:rsidRDefault="00C02CE1" w:rsidP="00E10FA5">
            <w:pPr>
              <w:spacing w:before="40"/>
              <w:jc w:val="center"/>
              <w:rPr>
                <w:rFonts w:cs="Arial"/>
                <w:bCs/>
                <w:sz w:val="20"/>
                <w:szCs w:val="20"/>
              </w:rPr>
            </w:pPr>
            <w:r w:rsidRPr="00646F4A">
              <w:rPr>
                <w:rFonts w:cs="Arial"/>
                <w:bCs/>
                <w:sz w:val="20"/>
                <w:szCs w:val="20"/>
              </w:rPr>
              <w:t>FF</w:t>
            </w:r>
          </w:p>
          <w:p w14:paraId="5203FBB6" w14:textId="1054D7BC" w:rsidR="00C02CE1" w:rsidRPr="00646F4A" w:rsidRDefault="00C02CE1" w:rsidP="00E10FA5">
            <w:pPr>
              <w:spacing w:before="40"/>
              <w:jc w:val="center"/>
              <w:rPr>
                <w:rFonts w:cs="Arial"/>
                <w:bCs/>
                <w:sz w:val="20"/>
                <w:szCs w:val="20"/>
              </w:rPr>
            </w:pPr>
            <w:r w:rsidRPr="00646F4A">
              <w:rPr>
                <w:rFonts w:cs="Arial"/>
                <w:bCs/>
                <w:sz w:val="20"/>
                <w:szCs w:val="20"/>
              </w:rPr>
              <w:t>FA</w:t>
            </w:r>
          </w:p>
          <w:p w14:paraId="006FE804" w14:textId="21E4F47B" w:rsidR="00C02CE1" w:rsidRPr="00646F4A" w:rsidRDefault="00C02CE1" w:rsidP="00E10FA5">
            <w:pPr>
              <w:spacing w:before="40"/>
              <w:jc w:val="center"/>
              <w:rPr>
                <w:rFonts w:cs="Arial"/>
                <w:bCs/>
                <w:sz w:val="20"/>
                <w:szCs w:val="20"/>
              </w:rPr>
            </w:pPr>
          </w:p>
        </w:tc>
        <w:tc>
          <w:tcPr>
            <w:tcW w:w="298" w:type="pct"/>
            <w:vMerge/>
            <w:shd w:val="clear" w:color="auto" w:fill="FFFFFF"/>
          </w:tcPr>
          <w:p w14:paraId="60249959" w14:textId="77777777" w:rsidR="00C02CE1" w:rsidRPr="00646F4A" w:rsidRDefault="00C02CE1" w:rsidP="00E10FA5">
            <w:pPr>
              <w:spacing w:before="40"/>
              <w:jc w:val="center"/>
              <w:rPr>
                <w:rFonts w:cs="Arial"/>
                <w:bCs/>
                <w:sz w:val="20"/>
                <w:szCs w:val="20"/>
              </w:rPr>
            </w:pPr>
          </w:p>
        </w:tc>
        <w:tc>
          <w:tcPr>
            <w:tcW w:w="270" w:type="pct"/>
            <w:shd w:val="clear" w:color="auto" w:fill="FFFFFF"/>
          </w:tcPr>
          <w:p w14:paraId="771BD880" w14:textId="5D87922B" w:rsidR="00C02CE1" w:rsidRPr="00646F4A" w:rsidRDefault="00C02CE1" w:rsidP="00E10FA5">
            <w:pPr>
              <w:spacing w:before="40"/>
              <w:jc w:val="center"/>
              <w:rPr>
                <w:rFonts w:cs="Arial"/>
                <w:bCs/>
                <w:sz w:val="20"/>
                <w:szCs w:val="20"/>
              </w:rPr>
            </w:pPr>
            <w:r w:rsidRPr="00646F4A">
              <w:rPr>
                <w:rFonts w:cs="Arial"/>
                <w:bCs/>
                <w:sz w:val="20"/>
                <w:szCs w:val="20"/>
              </w:rPr>
              <w:t>H</w:t>
            </w:r>
          </w:p>
        </w:tc>
        <w:tc>
          <w:tcPr>
            <w:tcW w:w="315" w:type="pct"/>
            <w:shd w:val="clear" w:color="auto" w:fill="FFFFFF"/>
          </w:tcPr>
          <w:p w14:paraId="024DA4C2" w14:textId="5CB53F6B" w:rsidR="00C02CE1" w:rsidRPr="00646F4A" w:rsidRDefault="00C02CE1" w:rsidP="00E10FA5">
            <w:pPr>
              <w:spacing w:before="40"/>
              <w:jc w:val="center"/>
              <w:rPr>
                <w:rFonts w:cs="Arial"/>
                <w:bCs/>
                <w:sz w:val="20"/>
                <w:szCs w:val="20"/>
              </w:rPr>
            </w:pPr>
            <w:r w:rsidRPr="00646F4A">
              <w:rPr>
                <w:rFonts w:cs="Arial"/>
                <w:bCs/>
                <w:sz w:val="20"/>
                <w:szCs w:val="20"/>
              </w:rPr>
              <w:t>L</w:t>
            </w:r>
          </w:p>
        </w:tc>
        <w:tc>
          <w:tcPr>
            <w:tcW w:w="180" w:type="pct"/>
            <w:shd w:val="clear" w:color="auto" w:fill="FFFFFF"/>
          </w:tcPr>
          <w:p w14:paraId="77B65C7F" w14:textId="2D7A6BCB" w:rsidR="00C02CE1" w:rsidRPr="00646F4A" w:rsidRDefault="00AD7BCB" w:rsidP="00E10FA5">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2A0772EB" w14:textId="77777777" w:rsidR="00C02CE1" w:rsidRPr="00646F4A" w:rsidRDefault="00C02CE1" w:rsidP="00E10FA5">
            <w:pPr>
              <w:spacing w:before="40"/>
              <w:jc w:val="center"/>
              <w:rPr>
                <w:rFonts w:cs="Arial"/>
                <w:bCs/>
                <w:sz w:val="20"/>
                <w:szCs w:val="20"/>
              </w:rPr>
            </w:pPr>
          </w:p>
        </w:tc>
      </w:tr>
      <w:tr w:rsidR="00646F4A" w:rsidRPr="00646F4A" w14:paraId="22C5300D" w14:textId="77777777" w:rsidTr="001B4C5D">
        <w:trPr>
          <w:cantSplit/>
          <w:trHeight w:val="790"/>
        </w:trPr>
        <w:tc>
          <w:tcPr>
            <w:tcW w:w="142" w:type="pct"/>
            <w:vMerge/>
            <w:tcBorders>
              <w:left w:val="single" w:sz="4" w:space="0" w:color="auto"/>
              <w:bottom w:val="single" w:sz="4" w:space="0" w:color="auto"/>
              <w:right w:val="single" w:sz="4" w:space="0" w:color="auto"/>
            </w:tcBorders>
            <w:shd w:val="clear" w:color="auto" w:fill="FFFFFF"/>
          </w:tcPr>
          <w:p w14:paraId="0A3221F0" w14:textId="77777777" w:rsidR="00C02CE1" w:rsidRPr="00646F4A" w:rsidRDefault="00C02CE1" w:rsidP="00E10FA5">
            <w:pPr>
              <w:spacing w:before="40"/>
              <w:jc w:val="center"/>
              <w:rPr>
                <w:rFonts w:cs="Arial"/>
                <w:sz w:val="20"/>
                <w:szCs w:val="20"/>
              </w:rPr>
            </w:pPr>
          </w:p>
        </w:tc>
        <w:tc>
          <w:tcPr>
            <w:tcW w:w="514" w:type="pct"/>
            <w:vMerge/>
            <w:tcBorders>
              <w:left w:val="single" w:sz="4" w:space="0" w:color="auto"/>
              <w:bottom w:val="single" w:sz="4" w:space="0" w:color="auto"/>
              <w:right w:val="single" w:sz="4" w:space="0" w:color="auto"/>
            </w:tcBorders>
            <w:shd w:val="clear" w:color="auto" w:fill="FFFFFF"/>
          </w:tcPr>
          <w:p w14:paraId="404C9ADA" w14:textId="77777777" w:rsidR="00C02CE1" w:rsidRPr="00646F4A" w:rsidRDefault="00C02CE1" w:rsidP="00E10FA5">
            <w:pPr>
              <w:spacing w:before="40"/>
              <w:jc w:val="left"/>
              <w:rPr>
                <w:rFonts w:cs="Arial"/>
                <w:sz w:val="20"/>
                <w:szCs w:val="20"/>
              </w:rPr>
            </w:pPr>
          </w:p>
        </w:tc>
        <w:tc>
          <w:tcPr>
            <w:tcW w:w="272" w:type="pct"/>
            <w:vMerge/>
          </w:tcPr>
          <w:p w14:paraId="55DD6C8B" w14:textId="77777777" w:rsidR="00C02CE1" w:rsidRPr="00646F4A" w:rsidRDefault="00C02CE1" w:rsidP="00E10FA5">
            <w:pPr>
              <w:spacing w:before="40"/>
              <w:jc w:val="center"/>
              <w:rPr>
                <w:rFonts w:cs="Arial"/>
                <w:sz w:val="20"/>
                <w:szCs w:val="20"/>
              </w:rPr>
            </w:pPr>
          </w:p>
        </w:tc>
        <w:tc>
          <w:tcPr>
            <w:tcW w:w="330" w:type="pct"/>
            <w:vMerge/>
            <w:shd w:val="clear" w:color="auto" w:fill="auto"/>
          </w:tcPr>
          <w:p w14:paraId="2A99F80C" w14:textId="77777777" w:rsidR="00C02CE1" w:rsidRPr="00646F4A" w:rsidRDefault="00C02CE1" w:rsidP="00E10FA5">
            <w:pPr>
              <w:spacing w:before="40"/>
              <w:jc w:val="center"/>
              <w:rPr>
                <w:rFonts w:cs="Arial"/>
                <w:sz w:val="20"/>
                <w:szCs w:val="20"/>
              </w:rPr>
            </w:pPr>
          </w:p>
        </w:tc>
        <w:tc>
          <w:tcPr>
            <w:tcW w:w="350" w:type="pct"/>
            <w:vMerge/>
            <w:shd w:val="clear" w:color="auto" w:fill="auto"/>
          </w:tcPr>
          <w:p w14:paraId="6FCDBF3F" w14:textId="77777777" w:rsidR="00C02CE1" w:rsidRPr="00646F4A" w:rsidRDefault="00C02CE1" w:rsidP="00E10FA5">
            <w:pPr>
              <w:spacing w:before="40"/>
              <w:jc w:val="center"/>
              <w:rPr>
                <w:rFonts w:cs="Arial"/>
                <w:bCs/>
                <w:sz w:val="20"/>
                <w:szCs w:val="20"/>
              </w:rPr>
            </w:pPr>
          </w:p>
        </w:tc>
        <w:tc>
          <w:tcPr>
            <w:tcW w:w="897" w:type="pct"/>
            <w:vMerge/>
            <w:shd w:val="clear" w:color="auto" w:fill="auto"/>
          </w:tcPr>
          <w:p w14:paraId="432EBA64" w14:textId="77777777" w:rsidR="00C02CE1" w:rsidRPr="00646F4A" w:rsidRDefault="00C02CE1" w:rsidP="002047CC">
            <w:pPr>
              <w:spacing w:before="40"/>
              <w:jc w:val="left"/>
              <w:rPr>
                <w:rFonts w:cs="Arial"/>
                <w:bCs/>
                <w:sz w:val="20"/>
                <w:szCs w:val="20"/>
              </w:rPr>
            </w:pPr>
          </w:p>
        </w:tc>
        <w:tc>
          <w:tcPr>
            <w:tcW w:w="865" w:type="pct"/>
            <w:shd w:val="clear" w:color="auto" w:fill="auto"/>
          </w:tcPr>
          <w:p w14:paraId="72B15462" w14:textId="77777777" w:rsidR="00C02CE1" w:rsidRPr="00646F4A" w:rsidRDefault="00C02CE1" w:rsidP="00C02CE1">
            <w:pPr>
              <w:framePr w:wrap="auto" w:vAnchor="text" w:hAnchor="text"/>
              <w:spacing w:before="40"/>
              <w:suppressOverlap/>
              <w:jc w:val="left"/>
              <w:rPr>
                <w:rFonts w:cs="Arial"/>
                <w:bCs/>
                <w:sz w:val="20"/>
                <w:szCs w:val="20"/>
              </w:rPr>
            </w:pPr>
            <w:r w:rsidRPr="00646F4A">
              <w:rPr>
                <w:rFonts w:cs="Arial"/>
                <w:bCs/>
                <w:sz w:val="20"/>
                <w:szCs w:val="20"/>
              </w:rPr>
              <w:t>Ensure FA testing every three years to ensure the pitches remain able to accommodate match play and seek to maximise usage for this purpose.</w:t>
            </w:r>
          </w:p>
        </w:tc>
        <w:tc>
          <w:tcPr>
            <w:tcW w:w="321" w:type="pct"/>
            <w:vMerge/>
            <w:shd w:val="clear" w:color="auto" w:fill="auto"/>
          </w:tcPr>
          <w:p w14:paraId="17FF2D70" w14:textId="77777777" w:rsidR="00C02CE1" w:rsidRPr="00646F4A" w:rsidRDefault="00C02CE1" w:rsidP="00E10FA5">
            <w:pPr>
              <w:spacing w:before="40"/>
              <w:jc w:val="center"/>
              <w:rPr>
                <w:rFonts w:cs="Arial"/>
                <w:bCs/>
                <w:sz w:val="20"/>
                <w:szCs w:val="20"/>
              </w:rPr>
            </w:pPr>
          </w:p>
        </w:tc>
        <w:tc>
          <w:tcPr>
            <w:tcW w:w="298" w:type="pct"/>
            <w:vMerge/>
            <w:shd w:val="clear" w:color="auto" w:fill="FFFFFF"/>
          </w:tcPr>
          <w:p w14:paraId="337EE2A7" w14:textId="77777777" w:rsidR="00C02CE1" w:rsidRPr="00646F4A" w:rsidRDefault="00C02CE1" w:rsidP="00E10FA5">
            <w:pPr>
              <w:spacing w:before="40"/>
              <w:jc w:val="center"/>
              <w:rPr>
                <w:rFonts w:cs="Arial"/>
                <w:bCs/>
                <w:sz w:val="20"/>
                <w:szCs w:val="20"/>
              </w:rPr>
            </w:pPr>
          </w:p>
        </w:tc>
        <w:tc>
          <w:tcPr>
            <w:tcW w:w="270" w:type="pct"/>
            <w:shd w:val="clear" w:color="auto" w:fill="FFFFFF"/>
          </w:tcPr>
          <w:p w14:paraId="25C9E6A7" w14:textId="39F9D175" w:rsidR="00C02CE1" w:rsidRPr="00646F4A" w:rsidRDefault="00AD7BCB" w:rsidP="00E10FA5">
            <w:pPr>
              <w:spacing w:before="40"/>
              <w:jc w:val="center"/>
              <w:rPr>
                <w:rFonts w:cs="Arial"/>
                <w:bCs/>
                <w:sz w:val="20"/>
                <w:szCs w:val="20"/>
              </w:rPr>
            </w:pPr>
            <w:r w:rsidRPr="00646F4A">
              <w:rPr>
                <w:rFonts w:cs="Arial"/>
                <w:bCs/>
                <w:sz w:val="20"/>
                <w:szCs w:val="20"/>
              </w:rPr>
              <w:t>H</w:t>
            </w:r>
          </w:p>
        </w:tc>
        <w:tc>
          <w:tcPr>
            <w:tcW w:w="315" w:type="pct"/>
            <w:shd w:val="clear" w:color="auto" w:fill="FFFFFF"/>
          </w:tcPr>
          <w:p w14:paraId="4DA2612B" w14:textId="3ACA7BFD" w:rsidR="00C02CE1" w:rsidRPr="00646F4A" w:rsidRDefault="00AD7BCB" w:rsidP="00E10FA5">
            <w:pPr>
              <w:spacing w:before="40"/>
              <w:jc w:val="center"/>
              <w:rPr>
                <w:rFonts w:cs="Arial"/>
                <w:bCs/>
                <w:sz w:val="20"/>
                <w:szCs w:val="20"/>
              </w:rPr>
            </w:pPr>
            <w:r w:rsidRPr="00646F4A">
              <w:rPr>
                <w:rFonts w:cs="Arial"/>
                <w:bCs/>
                <w:sz w:val="20"/>
                <w:szCs w:val="20"/>
              </w:rPr>
              <w:t>M</w:t>
            </w:r>
          </w:p>
        </w:tc>
        <w:tc>
          <w:tcPr>
            <w:tcW w:w="180" w:type="pct"/>
            <w:shd w:val="clear" w:color="auto" w:fill="FFFFFF"/>
          </w:tcPr>
          <w:p w14:paraId="697699EB" w14:textId="6F74D7A7" w:rsidR="00C02CE1" w:rsidRPr="00646F4A" w:rsidRDefault="00AD7BCB" w:rsidP="00E10FA5">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05FBAA69" w14:textId="77777777" w:rsidR="00C02CE1" w:rsidRPr="00646F4A" w:rsidRDefault="00C02CE1" w:rsidP="00E10FA5">
            <w:pPr>
              <w:spacing w:before="40"/>
              <w:jc w:val="center"/>
              <w:rPr>
                <w:rFonts w:cs="Arial"/>
                <w:bCs/>
                <w:sz w:val="20"/>
                <w:szCs w:val="20"/>
              </w:rPr>
            </w:pPr>
          </w:p>
        </w:tc>
      </w:tr>
      <w:tr w:rsidR="00646F4A" w:rsidRPr="00646F4A" w14:paraId="1B8BF9C8" w14:textId="77777777" w:rsidTr="001B4C5D">
        <w:trPr>
          <w:cantSplit/>
          <w:trHeight w:val="430"/>
        </w:trPr>
        <w:tc>
          <w:tcPr>
            <w:tcW w:w="142" w:type="pct"/>
            <w:vMerge w:val="restart"/>
            <w:tcBorders>
              <w:top w:val="single" w:sz="4" w:space="0" w:color="auto"/>
              <w:left w:val="single" w:sz="4" w:space="0" w:color="auto"/>
              <w:right w:val="single" w:sz="4" w:space="0" w:color="auto"/>
            </w:tcBorders>
            <w:shd w:val="clear" w:color="auto" w:fill="FFFFFF"/>
          </w:tcPr>
          <w:p w14:paraId="5C8E4E90" w14:textId="4C60EE01" w:rsidR="00C02CE1" w:rsidRPr="00646F4A" w:rsidRDefault="00C02CE1" w:rsidP="00E10FA5">
            <w:pPr>
              <w:spacing w:before="40"/>
              <w:jc w:val="center"/>
              <w:rPr>
                <w:rFonts w:cs="Arial"/>
                <w:sz w:val="20"/>
                <w:szCs w:val="20"/>
              </w:rPr>
            </w:pPr>
            <w:r w:rsidRPr="00646F4A">
              <w:rPr>
                <w:rFonts w:cs="Arial"/>
                <w:sz w:val="20"/>
                <w:szCs w:val="20"/>
              </w:rPr>
              <w:t>5</w:t>
            </w:r>
          </w:p>
        </w:tc>
        <w:tc>
          <w:tcPr>
            <w:tcW w:w="514" w:type="pct"/>
            <w:vMerge w:val="restart"/>
            <w:tcBorders>
              <w:top w:val="single" w:sz="4" w:space="0" w:color="auto"/>
              <w:left w:val="single" w:sz="4" w:space="0" w:color="auto"/>
              <w:right w:val="single" w:sz="4" w:space="0" w:color="auto"/>
            </w:tcBorders>
            <w:shd w:val="clear" w:color="auto" w:fill="FFFFFF"/>
          </w:tcPr>
          <w:p w14:paraId="5A68CB91" w14:textId="3D977CDF" w:rsidR="00C02CE1" w:rsidRPr="00646F4A" w:rsidRDefault="00C02CE1" w:rsidP="00E10FA5">
            <w:pPr>
              <w:spacing w:before="40"/>
              <w:jc w:val="left"/>
              <w:rPr>
                <w:rFonts w:cs="Arial"/>
                <w:sz w:val="20"/>
                <w:szCs w:val="20"/>
              </w:rPr>
            </w:pPr>
            <w:r w:rsidRPr="00646F4A">
              <w:rPr>
                <w:rFonts w:cs="Arial"/>
                <w:sz w:val="20"/>
                <w:szCs w:val="20"/>
              </w:rPr>
              <w:t>Ashington Grove</w:t>
            </w:r>
          </w:p>
        </w:tc>
        <w:tc>
          <w:tcPr>
            <w:tcW w:w="272" w:type="pct"/>
            <w:vMerge w:val="restart"/>
          </w:tcPr>
          <w:p w14:paraId="0156710A" w14:textId="59FB9F0C" w:rsidR="00C02CE1" w:rsidRPr="00646F4A" w:rsidRDefault="00C02CE1" w:rsidP="00E10FA5">
            <w:pPr>
              <w:spacing w:before="40"/>
              <w:jc w:val="center"/>
              <w:rPr>
                <w:rFonts w:cs="Arial"/>
                <w:sz w:val="20"/>
                <w:szCs w:val="20"/>
              </w:rPr>
            </w:pPr>
            <w:r w:rsidRPr="00646F4A">
              <w:rPr>
                <w:rFonts w:cs="Arial"/>
                <w:sz w:val="20"/>
                <w:szCs w:val="20"/>
              </w:rPr>
              <w:t>CV3 4DA</w:t>
            </w:r>
          </w:p>
        </w:tc>
        <w:tc>
          <w:tcPr>
            <w:tcW w:w="330" w:type="pct"/>
            <w:vMerge w:val="restart"/>
            <w:shd w:val="clear" w:color="auto" w:fill="auto"/>
          </w:tcPr>
          <w:p w14:paraId="6C3B4DAB" w14:textId="1C60FA75" w:rsidR="00C02CE1" w:rsidRPr="00646F4A" w:rsidRDefault="00C02CE1" w:rsidP="00E10FA5">
            <w:pPr>
              <w:spacing w:before="40"/>
              <w:jc w:val="center"/>
              <w:rPr>
                <w:rFonts w:cs="Arial"/>
                <w:sz w:val="20"/>
                <w:szCs w:val="20"/>
              </w:rPr>
            </w:pPr>
            <w:r w:rsidRPr="00646F4A">
              <w:rPr>
                <w:rFonts w:cs="Arial"/>
                <w:sz w:val="20"/>
                <w:szCs w:val="20"/>
              </w:rPr>
              <w:t>Football</w:t>
            </w:r>
          </w:p>
        </w:tc>
        <w:tc>
          <w:tcPr>
            <w:tcW w:w="350" w:type="pct"/>
            <w:vMerge w:val="restart"/>
            <w:shd w:val="clear" w:color="auto" w:fill="auto"/>
          </w:tcPr>
          <w:p w14:paraId="3A1F8C70" w14:textId="47D95F93" w:rsidR="00C02CE1" w:rsidRPr="00646F4A" w:rsidRDefault="00C02CE1" w:rsidP="00E10FA5">
            <w:pPr>
              <w:spacing w:before="40"/>
              <w:jc w:val="center"/>
              <w:rPr>
                <w:rFonts w:cs="Arial"/>
                <w:bCs/>
                <w:sz w:val="20"/>
                <w:szCs w:val="20"/>
              </w:rPr>
            </w:pPr>
            <w:r w:rsidRPr="00646F4A">
              <w:rPr>
                <w:rFonts w:cs="Arial"/>
                <w:bCs/>
                <w:sz w:val="20"/>
                <w:szCs w:val="20"/>
              </w:rPr>
              <w:t>Council</w:t>
            </w:r>
          </w:p>
        </w:tc>
        <w:tc>
          <w:tcPr>
            <w:tcW w:w="897" w:type="pct"/>
            <w:vMerge w:val="restart"/>
            <w:shd w:val="clear" w:color="auto" w:fill="auto"/>
          </w:tcPr>
          <w:p w14:paraId="675B78AE" w14:textId="3590F862" w:rsidR="00C02CE1" w:rsidRPr="00646F4A" w:rsidRDefault="00C02CE1" w:rsidP="00E10FA5">
            <w:pPr>
              <w:spacing w:before="40"/>
              <w:jc w:val="left"/>
              <w:rPr>
                <w:rFonts w:cs="Arial"/>
                <w:bCs/>
                <w:sz w:val="20"/>
                <w:szCs w:val="20"/>
              </w:rPr>
            </w:pPr>
            <w:r w:rsidRPr="00646F4A">
              <w:rPr>
                <w:rFonts w:cs="Arial"/>
                <w:bCs/>
                <w:sz w:val="20"/>
                <w:szCs w:val="20"/>
              </w:rPr>
              <w:t>Two standard quality adult pitches, both of which are played to capacity. The ancillary provision at this site is reported to be of poor quality.</w:t>
            </w:r>
          </w:p>
        </w:tc>
        <w:tc>
          <w:tcPr>
            <w:tcW w:w="865" w:type="pct"/>
            <w:shd w:val="clear" w:color="auto" w:fill="auto"/>
          </w:tcPr>
          <w:p w14:paraId="3B319CCE" w14:textId="58F67DEA" w:rsidR="00C02CE1" w:rsidRPr="00646F4A" w:rsidRDefault="00C02CE1" w:rsidP="00C25BE1">
            <w:pPr>
              <w:spacing w:before="40"/>
              <w:jc w:val="left"/>
              <w:rPr>
                <w:rFonts w:cs="Arial"/>
                <w:bCs/>
                <w:sz w:val="20"/>
                <w:szCs w:val="20"/>
              </w:rPr>
            </w:pPr>
            <w:r w:rsidRPr="00646F4A">
              <w:rPr>
                <w:rFonts w:cs="Arial"/>
                <w:bCs/>
                <w:sz w:val="20"/>
                <w:szCs w:val="20"/>
              </w:rPr>
              <w:t xml:space="preserve">Sustain pitch quality to prevent overplay. </w:t>
            </w:r>
          </w:p>
        </w:tc>
        <w:tc>
          <w:tcPr>
            <w:tcW w:w="321" w:type="pct"/>
            <w:vMerge w:val="restart"/>
            <w:shd w:val="clear" w:color="auto" w:fill="auto"/>
          </w:tcPr>
          <w:p w14:paraId="486842DC" w14:textId="77777777" w:rsidR="00C02CE1" w:rsidRPr="00646F4A" w:rsidRDefault="00C02CE1" w:rsidP="00E10FA5">
            <w:pPr>
              <w:spacing w:before="40"/>
              <w:jc w:val="center"/>
              <w:rPr>
                <w:rFonts w:cs="Arial"/>
                <w:bCs/>
                <w:sz w:val="20"/>
                <w:szCs w:val="20"/>
              </w:rPr>
            </w:pPr>
            <w:r w:rsidRPr="00646F4A">
              <w:rPr>
                <w:rFonts w:cs="Arial"/>
                <w:bCs/>
                <w:sz w:val="20"/>
                <w:szCs w:val="20"/>
              </w:rPr>
              <w:t>FF</w:t>
            </w:r>
          </w:p>
          <w:p w14:paraId="79594C65" w14:textId="219C04F9" w:rsidR="00C02CE1" w:rsidRPr="00646F4A" w:rsidRDefault="00C02CE1" w:rsidP="00E10FA5">
            <w:pPr>
              <w:spacing w:before="40"/>
              <w:jc w:val="center"/>
              <w:rPr>
                <w:rFonts w:cs="Arial"/>
                <w:bCs/>
                <w:sz w:val="20"/>
                <w:szCs w:val="20"/>
              </w:rPr>
            </w:pPr>
            <w:r w:rsidRPr="00646F4A">
              <w:rPr>
                <w:rFonts w:cs="Arial"/>
                <w:bCs/>
                <w:sz w:val="20"/>
                <w:szCs w:val="20"/>
              </w:rPr>
              <w:t>FA</w:t>
            </w:r>
          </w:p>
        </w:tc>
        <w:tc>
          <w:tcPr>
            <w:tcW w:w="298" w:type="pct"/>
            <w:vMerge w:val="restart"/>
            <w:shd w:val="clear" w:color="auto" w:fill="FFFFFF"/>
          </w:tcPr>
          <w:p w14:paraId="71D4BC6B" w14:textId="367B316E" w:rsidR="00C02CE1" w:rsidRPr="00646F4A" w:rsidRDefault="00C02CE1" w:rsidP="00E10FA5">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094D4D49" w14:textId="50140B0B" w:rsidR="00C02CE1" w:rsidRPr="00646F4A" w:rsidRDefault="00C02CE1" w:rsidP="00E10FA5">
            <w:pPr>
              <w:spacing w:before="40"/>
              <w:jc w:val="center"/>
              <w:rPr>
                <w:rFonts w:cs="Arial"/>
                <w:bCs/>
                <w:sz w:val="20"/>
                <w:szCs w:val="20"/>
              </w:rPr>
            </w:pPr>
            <w:r w:rsidRPr="00646F4A">
              <w:rPr>
                <w:rFonts w:cs="Arial"/>
                <w:bCs/>
                <w:sz w:val="20"/>
                <w:szCs w:val="20"/>
              </w:rPr>
              <w:t>M</w:t>
            </w:r>
          </w:p>
        </w:tc>
        <w:tc>
          <w:tcPr>
            <w:tcW w:w="315" w:type="pct"/>
            <w:shd w:val="clear" w:color="auto" w:fill="FFFFFF"/>
          </w:tcPr>
          <w:p w14:paraId="759A9919" w14:textId="3ABF976A" w:rsidR="00C02CE1" w:rsidRPr="00646F4A" w:rsidRDefault="00AD7BCB" w:rsidP="00E10FA5">
            <w:pPr>
              <w:spacing w:before="40"/>
              <w:jc w:val="center"/>
              <w:rPr>
                <w:rFonts w:cs="Arial"/>
                <w:bCs/>
                <w:sz w:val="20"/>
                <w:szCs w:val="20"/>
              </w:rPr>
            </w:pPr>
            <w:r w:rsidRPr="00646F4A">
              <w:rPr>
                <w:rFonts w:cs="Arial"/>
                <w:bCs/>
                <w:sz w:val="20"/>
                <w:szCs w:val="20"/>
              </w:rPr>
              <w:t>L</w:t>
            </w:r>
          </w:p>
        </w:tc>
        <w:tc>
          <w:tcPr>
            <w:tcW w:w="180" w:type="pct"/>
            <w:shd w:val="clear" w:color="auto" w:fill="FFFFFF"/>
          </w:tcPr>
          <w:p w14:paraId="46F03B09" w14:textId="4DCC2EE8" w:rsidR="00C02CE1" w:rsidRPr="00646F4A" w:rsidRDefault="00AD7BCB" w:rsidP="00E10FA5">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69F6DFE1" w14:textId="77777777" w:rsidR="00C02CE1" w:rsidRPr="00646F4A" w:rsidRDefault="00AD7BCB" w:rsidP="00E10FA5">
            <w:pPr>
              <w:spacing w:before="40"/>
              <w:jc w:val="center"/>
              <w:rPr>
                <w:rFonts w:cs="Arial"/>
                <w:bCs/>
                <w:sz w:val="20"/>
                <w:szCs w:val="20"/>
              </w:rPr>
            </w:pPr>
            <w:r w:rsidRPr="00646F4A">
              <w:rPr>
                <w:rFonts w:cs="Arial"/>
                <w:bCs/>
                <w:sz w:val="20"/>
                <w:szCs w:val="20"/>
              </w:rPr>
              <w:t>Protect</w:t>
            </w:r>
          </w:p>
          <w:p w14:paraId="091591ED" w14:textId="27A31186" w:rsidR="00AD7BCB" w:rsidRPr="00646F4A" w:rsidRDefault="00AD7BCB" w:rsidP="00E10FA5">
            <w:pPr>
              <w:spacing w:before="40"/>
              <w:jc w:val="center"/>
              <w:rPr>
                <w:rFonts w:cs="Arial"/>
                <w:bCs/>
                <w:sz w:val="20"/>
                <w:szCs w:val="20"/>
              </w:rPr>
            </w:pPr>
            <w:r w:rsidRPr="00646F4A">
              <w:rPr>
                <w:rFonts w:cs="Arial"/>
                <w:bCs/>
                <w:sz w:val="20"/>
                <w:szCs w:val="20"/>
              </w:rPr>
              <w:t>Enhance</w:t>
            </w:r>
          </w:p>
        </w:tc>
      </w:tr>
      <w:tr w:rsidR="00646F4A" w:rsidRPr="00646F4A" w14:paraId="04D36059" w14:textId="77777777" w:rsidTr="001B4C5D">
        <w:trPr>
          <w:cantSplit/>
          <w:trHeight w:val="288"/>
        </w:trPr>
        <w:tc>
          <w:tcPr>
            <w:tcW w:w="142" w:type="pct"/>
            <w:vMerge/>
            <w:tcBorders>
              <w:left w:val="single" w:sz="4" w:space="0" w:color="auto"/>
              <w:bottom w:val="single" w:sz="4" w:space="0" w:color="auto"/>
              <w:right w:val="single" w:sz="4" w:space="0" w:color="auto"/>
            </w:tcBorders>
            <w:shd w:val="clear" w:color="auto" w:fill="FFFFFF"/>
          </w:tcPr>
          <w:p w14:paraId="2CF14D54" w14:textId="77777777" w:rsidR="00C02CE1" w:rsidRPr="00646F4A" w:rsidRDefault="00C02CE1" w:rsidP="00E10FA5">
            <w:pPr>
              <w:spacing w:before="40"/>
              <w:jc w:val="center"/>
              <w:rPr>
                <w:rFonts w:cs="Arial"/>
                <w:sz w:val="20"/>
                <w:szCs w:val="20"/>
              </w:rPr>
            </w:pPr>
          </w:p>
        </w:tc>
        <w:tc>
          <w:tcPr>
            <w:tcW w:w="514" w:type="pct"/>
            <w:vMerge/>
            <w:tcBorders>
              <w:left w:val="single" w:sz="4" w:space="0" w:color="auto"/>
              <w:bottom w:val="single" w:sz="4" w:space="0" w:color="auto"/>
              <w:right w:val="single" w:sz="4" w:space="0" w:color="auto"/>
            </w:tcBorders>
            <w:shd w:val="clear" w:color="auto" w:fill="FFFFFF"/>
          </w:tcPr>
          <w:p w14:paraId="40305593" w14:textId="77777777" w:rsidR="00C02CE1" w:rsidRPr="00646F4A" w:rsidRDefault="00C02CE1" w:rsidP="00E10FA5">
            <w:pPr>
              <w:spacing w:before="40"/>
              <w:jc w:val="left"/>
              <w:rPr>
                <w:rFonts w:cs="Arial"/>
                <w:sz w:val="20"/>
                <w:szCs w:val="20"/>
              </w:rPr>
            </w:pPr>
          </w:p>
        </w:tc>
        <w:tc>
          <w:tcPr>
            <w:tcW w:w="272" w:type="pct"/>
            <w:vMerge/>
          </w:tcPr>
          <w:p w14:paraId="194FBBE0" w14:textId="77777777" w:rsidR="00C02CE1" w:rsidRPr="00646F4A" w:rsidRDefault="00C02CE1" w:rsidP="00E10FA5">
            <w:pPr>
              <w:spacing w:before="40"/>
              <w:jc w:val="center"/>
              <w:rPr>
                <w:rFonts w:cs="Arial"/>
                <w:sz w:val="20"/>
                <w:szCs w:val="20"/>
              </w:rPr>
            </w:pPr>
          </w:p>
        </w:tc>
        <w:tc>
          <w:tcPr>
            <w:tcW w:w="330" w:type="pct"/>
            <w:vMerge/>
            <w:shd w:val="clear" w:color="auto" w:fill="auto"/>
          </w:tcPr>
          <w:p w14:paraId="22E74131" w14:textId="77777777" w:rsidR="00C02CE1" w:rsidRPr="00646F4A" w:rsidRDefault="00C02CE1" w:rsidP="00E10FA5">
            <w:pPr>
              <w:spacing w:before="40"/>
              <w:jc w:val="center"/>
              <w:rPr>
                <w:rFonts w:cs="Arial"/>
                <w:sz w:val="20"/>
                <w:szCs w:val="20"/>
              </w:rPr>
            </w:pPr>
          </w:p>
        </w:tc>
        <w:tc>
          <w:tcPr>
            <w:tcW w:w="350" w:type="pct"/>
            <w:vMerge/>
            <w:shd w:val="clear" w:color="auto" w:fill="auto"/>
          </w:tcPr>
          <w:p w14:paraId="1CBCACDA" w14:textId="77777777" w:rsidR="00C02CE1" w:rsidRPr="00646F4A" w:rsidRDefault="00C02CE1" w:rsidP="00E10FA5">
            <w:pPr>
              <w:spacing w:before="40"/>
              <w:jc w:val="center"/>
              <w:rPr>
                <w:rFonts w:cs="Arial"/>
                <w:bCs/>
                <w:sz w:val="20"/>
                <w:szCs w:val="20"/>
              </w:rPr>
            </w:pPr>
          </w:p>
        </w:tc>
        <w:tc>
          <w:tcPr>
            <w:tcW w:w="897" w:type="pct"/>
            <w:vMerge/>
            <w:shd w:val="clear" w:color="auto" w:fill="auto"/>
          </w:tcPr>
          <w:p w14:paraId="0D3FD594" w14:textId="77777777" w:rsidR="00C02CE1" w:rsidRPr="00646F4A" w:rsidRDefault="00C02CE1" w:rsidP="00E10FA5">
            <w:pPr>
              <w:spacing w:before="40"/>
              <w:jc w:val="left"/>
              <w:rPr>
                <w:rFonts w:cs="Arial"/>
                <w:bCs/>
                <w:sz w:val="20"/>
                <w:szCs w:val="20"/>
              </w:rPr>
            </w:pPr>
          </w:p>
        </w:tc>
        <w:tc>
          <w:tcPr>
            <w:tcW w:w="865" w:type="pct"/>
            <w:shd w:val="clear" w:color="auto" w:fill="auto"/>
          </w:tcPr>
          <w:p w14:paraId="64F152F3" w14:textId="77777777" w:rsidR="00C02CE1" w:rsidRPr="00646F4A" w:rsidRDefault="00C02CE1" w:rsidP="00C02CE1">
            <w:pPr>
              <w:spacing w:before="40"/>
              <w:jc w:val="left"/>
              <w:rPr>
                <w:rFonts w:cs="Arial"/>
                <w:bCs/>
                <w:sz w:val="20"/>
                <w:szCs w:val="20"/>
              </w:rPr>
            </w:pPr>
            <w:r w:rsidRPr="00646F4A">
              <w:rPr>
                <w:rFonts w:cs="Arial"/>
                <w:bCs/>
                <w:sz w:val="20"/>
                <w:szCs w:val="20"/>
              </w:rPr>
              <w:t xml:space="preserve">Explore options to improve ancillary facilities.  </w:t>
            </w:r>
          </w:p>
        </w:tc>
        <w:tc>
          <w:tcPr>
            <w:tcW w:w="321" w:type="pct"/>
            <w:vMerge/>
            <w:shd w:val="clear" w:color="auto" w:fill="auto"/>
          </w:tcPr>
          <w:p w14:paraId="1908195C" w14:textId="77777777" w:rsidR="00C02CE1" w:rsidRPr="00646F4A" w:rsidRDefault="00C02CE1" w:rsidP="00E10FA5">
            <w:pPr>
              <w:spacing w:before="40"/>
              <w:jc w:val="center"/>
              <w:rPr>
                <w:rFonts w:cs="Arial"/>
                <w:bCs/>
                <w:sz w:val="20"/>
                <w:szCs w:val="20"/>
              </w:rPr>
            </w:pPr>
          </w:p>
        </w:tc>
        <w:tc>
          <w:tcPr>
            <w:tcW w:w="298" w:type="pct"/>
            <w:vMerge/>
            <w:shd w:val="clear" w:color="auto" w:fill="FFFFFF"/>
          </w:tcPr>
          <w:p w14:paraId="66C1932B" w14:textId="77777777" w:rsidR="00C02CE1" w:rsidRPr="00646F4A" w:rsidRDefault="00C02CE1" w:rsidP="00E10FA5">
            <w:pPr>
              <w:spacing w:before="40"/>
              <w:jc w:val="center"/>
              <w:rPr>
                <w:rFonts w:cs="Arial"/>
                <w:bCs/>
                <w:sz w:val="20"/>
                <w:szCs w:val="20"/>
              </w:rPr>
            </w:pPr>
          </w:p>
        </w:tc>
        <w:tc>
          <w:tcPr>
            <w:tcW w:w="270" w:type="pct"/>
            <w:shd w:val="clear" w:color="auto" w:fill="FFFFFF"/>
          </w:tcPr>
          <w:p w14:paraId="2B37D408" w14:textId="7E3A7C34" w:rsidR="00C02CE1" w:rsidRPr="00646F4A" w:rsidRDefault="00AD7BCB" w:rsidP="00E10FA5">
            <w:pPr>
              <w:spacing w:before="40"/>
              <w:jc w:val="center"/>
              <w:rPr>
                <w:rFonts w:cs="Arial"/>
                <w:bCs/>
                <w:sz w:val="20"/>
                <w:szCs w:val="20"/>
              </w:rPr>
            </w:pPr>
            <w:r w:rsidRPr="00646F4A">
              <w:rPr>
                <w:rFonts w:cs="Arial"/>
                <w:bCs/>
                <w:sz w:val="20"/>
                <w:szCs w:val="20"/>
              </w:rPr>
              <w:t>M</w:t>
            </w:r>
          </w:p>
        </w:tc>
        <w:tc>
          <w:tcPr>
            <w:tcW w:w="315" w:type="pct"/>
            <w:shd w:val="clear" w:color="auto" w:fill="FFFFFF"/>
          </w:tcPr>
          <w:p w14:paraId="17CDF09B" w14:textId="132977F1" w:rsidR="00C02CE1" w:rsidRPr="00646F4A" w:rsidRDefault="00AD7BCB" w:rsidP="00E10FA5">
            <w:pPr>
              <w:spacing w:before="40"/>
              <w:jc w:val="center"/>
              <w:rPr>
                <w:rFonts w:cs="Arial"/>
                <w:bCs/>
                <w:sz w:val="20"/>
                <w:szCs w:val="20"/>
              </w:rPr>
            </w:pPr>
            <w:r w:rsidRPr="00646F4A">
              <w:rPr>
                <w:rFonts w:cs="Arial"/>
                <w:bCs/>
                <w:sz w:val="20"/>
                <w:szCs w:val="20"/>
              </w:rPr>
              <w:t>M</w:t>
            </w:r>
          </w:p>
        </w:tc>
        <w:tc>
          <w:tcPr>
            <w:tcW w:w="180" w:type="pct"/>
            <w:shd w:val="clear" w:color="auto" w:fill="FFFFFF"/>
          </w:tcPr>
          <w:p w14:paraId="5294188A" w14:textId="76D7F3C8" w:rsidR="00C02CE1" w:rsidRPr="00646F4A" w:rsidRDefault="00AD7BCB" w:rsidP="00E10FA5">
            <w:pPr>
              <w:spacing w:before="40"/>
              <w:jc w:val="center"/>
              <w:rPr>
                <w:rFonts w:cs="Arial"/>
                <w:bCs/>
                <w:sz w:val="20"/>
                <w:szCs w:val="20"/>
              </w:rPr>
            </w:pPr>
            <w:r w:rsidRPr="00646F4A">
              <w:rPr>
                <w:rFonts w:cs="Arial"/>
                <w:bCs/>
                <w:sz w:val="20"/>
                <w:szCs w:val="20"/>
              </w:rPr>
              <w:t>M</w:t>
            </w:r>
          </w:p>
        </w:tc>
        <w:tc>
          <w:tcPr>
            <w:tcW w:w="245" w:type="pct"/>
            <w:vMerge/>
            <w:shd w:val="clear" w:color="auto" w:fill="FFFFFF"/>
          </w:tcPr>
          <w:p w14:paraId="167E42BF" w14:textId="77777777" w:rsidR="00C02CE1" w:rsidRPr="00646F4A" w:rsidRDefault="00C02CE1" w:rsidP="00E10FA5">
            <w:pPr>
              <w:spacing w:before="40"/>
              <w:jc w:val="center"/>
              <w:rPr>
                <w:rFonts w:cs="Arial"/>
                <w:bCs/>
                <w:sz w:val="20"/>
                <w:szCs w:val="20"/>
              </w:rPr>
            </w:pPr>
          </w:p>
        </w:tc>
      </w:tr>
      <w:tr w:rsidR="00646F4A" w:rsidRPr="00646F4A" w14:paraId="43D41C4D" w14:textId="77777777" w:rsidTr="001B4C5D">
        <w:trPr>
          <w:cantSplit/>
          <w:trHeight w:val="696"/>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5B0C0122" w14:textId="779E4F0D" w:rsidR="00E10FA5" w:rsidRPr="00646F4A" w:rsidRDefault="00E10FA5" w:rsidP="00E10FA5">
            <w:pPr>
              <w:spacing w:before="40"/>
              <w:jc w:val="center"/>
              <w:rPr>
                <w:rFonts w:cs="Arial"/>
                <w:sz w:val="20"/>
                <w:szCs w:val="20"/>
              </w:rPr>
            </w:pPr>
            <w:r w:rsidRPr="00646F4A">
              <w:rPr>
                <w:rFonts w:cs="Arial"/>
                <w:sz w:val="20"/>
                <w:szCs w:val="20"/>
              </w:rPr>
              <w:t>7</w:t>
            </w: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769462F8" w14:textId="0F4B8FF9" w:rsidR="00E10FA5" w:rsidRPr="00646F4A" w:rsidRDefault="00E10FA5" w:rsidP="00E10FA5">
            <w:pPr>
              <w:spacing w:before="40"/>
              <w:jc w:val="left"/>
              <w:rPr>
                <w:rFonts w:cs="Arial"/>
                <w:sz w:val="20"/>
                <w:szCs w:val="20"/>
              </w:rPr>
            </w:pPr>
            <w:r w:rsidRPr="00646F4A">
              <w:rPr>
                <w:rFonts w:cs="Arial"/>
                <w:sz w:val="20"/>
                <w:szCs w:val="20"/>
              </w:rPr>
              <w:t>Baginton Fields</w:t>
            </w:r>
          </w:p>
        </w:tc>
        <w:tc>
          <w:tcPr>
            <w:tcW w:w="272" w:type="pct"/>
          </w:tcPr>
          <w:p w14:paraId="35A5BA55" w14:textId="2511787C" w:rsidR="00E10FA5" w:rsidRPr="00646F4A" w:rsidRDefault="00E10FA5" w:rsidP="00E10FA5">
            <w:pPr>
              <w:spacing w:before="40"/>
              <w:jc w:val="center"/>
              <w:rPr>
                <w:rFonts w:cs="Arial"/>
                <w:sz w:val="20"/>
                <w:szCs w:val="20"/>
              </w:rPr>
            </w:pPr>
            <w:r w:rsidRPr="00646F4A">
              <w:rPr>
                <w:rFonts w:cs="Arial"/>
                <w:sz w:val="20"/>
                <w:szCs w:val="20"/>
              </w:rPr>
              <w:t>CV3 4DX</w:t>
            </w:r>
          </w:p>
        </w:tc>
        <w:tc>
          <w:tcPr>
            <w:tcW w:w="330" w:type="pct"/>
            <w:shd w:val="clear" w:color="auto" w:fill="auto"/>
          </w:tcPr>
          <w:p w14:paraId="31EA1AA2" w14:textId="085A53C3" w:rsidR="00E10FA5" w:rsidRPr="00646F4A" w:rsidRDefault="00826A2D" w:rsidP="00E10FA5">
            <w:pPr>
              <w:spacing w:before="40"/>
              <w:jc w:val="center"/>
              <w:rPr>
                <w:rFonts w:cs="Arial"/>
                <w:sz w:val="20"/>
                <w:szCs w:val="20"/>
              </w:rPr>
            </w:pPr>
            <w:r w:rsidRPr="00646F4A">
              <w:rPr>
                <w:rFonts w:cs="Arial"/>
                <w:sz w:val="20"/>
                <w:szCs w:val="20"/>
              </w:rPr>
              <w:t>Football</w:t>
            </w:r>
          </w:p>
        </w:tc>
        <w:tc>
          <w:tcPr>
            <w:tcW w:w="350" w:type="pct"/>
            <w:shd w:val="clear" w:color="auto" w:fill="auto"/>
          </w:tcPr>
          <w:p w14:paraId="7D0C84D3" w14:textId="686CA1E9" w:rsidR="00E10FA5" w:rsidRPr="00646F4A" w:rsidRDefault="00E10FA5" w:rsidP="00E10FA5">
            <w:pPr>
              <w:spacing w:before="40"/>
              <w:jc w:val="center"/>
              <w:rPr>
                <w:rFonts w:cs="Arial"/>
                <w:bCs/>
                <w:sz w:val="20"/>
                <w:szCs w:val="20"/>
              </w:rPr>
            </w:pPr>
            <w:r w:rsidRPr="00646F4A">
              <w:rPr>
                <w:rFonts w:cs="Arial"/>
                <w:bCs/>
                <w:sz w:val="20"/>
                <w:szCs w:val="20"/>
              </w:rPr>
              <w:t>Council</w:t>
            </w:r>
          </w:p>
        </w:tc>
        <w:tc>
          <w:tcPr>
            <w:tcW w:w="897" w:type="pct"/>
            <w:shd w:val="clear" w:color="auto" w:fill="auto"/>
          </w:tcPr>
          <w:p w14:paraId="645099E5" w14:textId="41970D9D" w:rsidR="00E10FA5" w:rsidRPr="00646F4A" w:rsidRDefault="00826A2D" w:rsidP="00E10FA5">
            <w:pPr>
              <w:spacing w:before="40"/>
              <w:jc w:val="left"/>
              <w:rPr>
                <w:rFonts w:cs="Arial"/>
                <w:bCs/>
                <w:sz w:val="20"/>
                <w:szCs w:val="20"/>
              </w:rPr>
            </w:pPr>
            <w:r w:rsidRPr="00646F4A">
              <w:rPr>
                <w:rFonts w:cs="Arial"/>
                <w:bCs/>
                <w:sz w:val="20"/>
                <w:szCs w:val="20"/>
              </w:rPr>
              <w:t>One standard quality adult pitch which currently has actual spare capacity.</w:t>
            </w:r>
          </w:p>
        </w:tc>
        <w:tc>
          <w:tcPr>
            <w:tcW w:w="865" w:type="pct"/>
            <w:shd w:val="clear" w:color="auto" w:fill="auto"/>
          </w:tcPr>
          <w:p w14:paraId="5C5CBDA6" w14:textId="77777777" w:rsidR="00E10FA5" w:rsidRPr="00646F4A" w:rsidRDefault="002047CC" w:rsidP="00E10FA5">
            <w:pPr>
              <w:spacing w:before="40"/>
              <w:jc w:val="left"/>
              <w:rPr>
                <w:rFonts w:cs="Arial"/>
                <w:bCs/>
                <w:sz w:val="20"/>
                <w:szCs w:val="20"/>
              </w:rPr>
            </w:pPr>
            <w:r w:rsidRPr="00646F4A">
              <w:rPr>
                <w:rFonts w:cs="Arial"/>
                <w:bCs/>
                <w:sz w:val="20"/>
                <w:szCs w:val="20"/>
              </w:rPr>
              <w:t xml:space="preserve">Sustain quality and seek to utilise the actual spare capacity via the transfer of demand from overplayed sites. </w:t>
            </w:r>
          </w:p>
          <w:p w14:paraId="032CE127" w14:textId="1329FCBF" w:rsidR="00151787" w:rsidRPr="00646F4A" w:rsidRDefault="00151787" w:rsidP="00E10FA5">
            <w:pPr>
              <w:spacing w:before="40"/>
              <w:jc w:val="left"/>
              <w:rPr>
                <w:rFonts w:cs="Arial"/>
                <w:bCs/>
                <w:sz w:val="20"/>
                <w:szCs w:val="20"/>
              </w:rPr>
            </w:pPr>
            <w:r w:rsidRPr="00646F4A">
              <w:rPr>
                <w:rFonts w:cs="Arial"/>
                <w:bCs/>
                <w:sz w:val="20"/>
                <w:szCs w:val="20"/>
              </w:rPr>
              <w:t>Consider re-configuring the pitch to youth 11v11 size to support local shortfalls.</w:t>
            </w:r>
          </w:p>
        </w:tc>
        <w:tc>
          <w:tcPr>
            <w:tcW w:w="321" w:type="pct"/>
            <w:shd w:val="clear" w:color="auto" w:fill="auto"/>
          </w:tcPr>
          <w:p w14:paraId="3550EA97" w14:textId="77777777" w:rsidR="00A65513" w:rsidRPr="00646F4A" w:rsidRDefault="00A65513" w:rsidP="00E10FA5">
            <w:pPr>
              <w:spacing w:before="40"/>
              <w:jc w:val="center"/>
              <w:rPr>
                <w:rFonts w:cs="Arial"/>
                <w:bCs/>
                <w:sz w:val="20"/>
                <w:szCs w:val="20"/>
              </w:rPr>
            </w:pPr>
            <w:r w:rsidRPr="00646F4A">
              <w:rPr>
                <w:rFonts w:cs="Arial"/>
                <w:bCs/>
                <w:sz w:val="20"/>
                <w:szCs w:val="20"/>
              </w:rPr>
              <w:t>FF</w:t>
            </w:r>
          </w:p>
          <w:p w14:paraId="6BC64B6A" w14:textId="79778617" w:rsidR="00A65513" w:rsidRPr="00646F4A" w:rsidRDefault="00A65513" w:rsidP="00E10FA5">
            <w:pPr>
              <w:spacing w:before="40"/>
              <w:jc w:val="center"/>
              <w:rPr>
                <w:rFonts w:cs="Arial"/>
                <w:bCs/>
                <w:sz w:val="20"/>
                <w:szCs w:val="20"/>
              </w:rPr>
            </w:pPr>
            <w:r w:rsidRPr="00646F4A">
              <w:rPr>
                <w:rFonts w:cs="Arial"/>
                <w:bCs/>
                <w:sz w:val="20"/>
                <w:szCs w:val="20"/>
              </w:rPr>
              <w:t>FA</w:t>
            </w:r>
          </w:p>
        </w:tc>
        <w:tc>
          <w:tcPr>
            <w:tcW w:w="298" w:type="pct"/>
            <w:shd w:val="clear" w:color="auto" w:fill="FFFFFF"/>
          </w:tcPr>
          <w:p w14:paraId="31480ED5" w14:textId="2F2421AD" w:rsidR="00E10FA5" w:rsidRPr="00646F4A" w:rsidRDefault="003A6B30" w:rsidP="00E10FA5">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346DCC62" w14:textId="51558552" w:rsidR="00E10FA5" w:rsidRPr="00646F4A" w:rsidRDefault="002047CC" w:rsidP="00E10FA5">
            <w:pPr>
              <w:spacing w:before="40"/>
              <w:jc w:val="center"/>
              <w:rPr>
                <w:rFonts w:cs="Arial"/>
                <w:bCs/>
                <w:sz w:val="20"/>
                <w:szCs w:val="20"/>
              </w:rPr>
            </w:pPr>
            <w:r w:rsidRPr="00646F4A">
              <w:rPr>
                <w:rFonts w:cs="Arial"/>
                <w:bCs/>
                <w:sz w:val="20"/>
                <w:szCs w:val="20"/>
              </w:rPr>
              <w:t>M</w:t>
            </w:r>
          </w:p>
        </w:tc>
        <w:tc>
          <w:tcPr>
            <w:tcW w:w="315" w:type="pct"/>
            <w:shd w:val="clear" w:color="auto" w:fill="FFFFFF"/>
          </w:tcPr>
          <w:p w14:paraId="73469E9F" w14:textId="3C0E0859" w:rsidR="00E10FA5" w:rsidRPr="00646F4A" w:rsidRDefault="002047CC" w:rsidP="00E10FA5">
            <w:pPr>
              <w:spacing w:before="40"/>
              <w:jc w:val="center"/>
              <w:rPr>
                <w:rFonts w:cs="Arial"/>
                <w:bCs/>
                <w:sz w:val="20"/>
                <w:szCs w:val="20"/>
              </w:rPr>
            </w:pPr>
            <w:r w:rsidRPr="00646F4A">
              <w:rPr>
                <w:rFonts w:cs="Arial"/>
                <w:bCs/>
                <w:sz w:val="20"/>
                <w:szCs w:val="20"/>
              </w:rPr>
              <w:t>S</w:t>
            </w:r>
          </w:p>
        </w:tc>
        <w:tc>
          <w:tcPr>
            <w:tcW w:w="180" w:type="pct"/>
            <w:shd w:val="clear" w:color="auto" w:fill="FFFFFF"/>
          </w:tcPr>
          <w:p w14:paraId="77401D7D" w14:textId="4D0C2355" w:rsidR="00E10FA5" w:rsidRPr="00646F4A" w:rsidRDefault="00AD7BCB" w:rsidP="00E10FA5">
            <w:pPr>
              <w:spacing w:before="40"/>
              <w:jc w:val="center"/>
              <w:rPr>
                <w:rFonts w:cs="Arial"/>
                <w:bCs/>
                <w:sz w:val="20"/>
                <w:szCs w:val="20"/>
              </w:rPr>
            </w:pPr>
            <w:r w:rsidRPr="00646F4A">
              <w:rPr>
                <w:rFonts w:cs="Arial"/>
                <w:bCs/>
                <w:sz w:val="20"/>
                <w:szCs w:val="20"/>
              </w:rPr>
              <w:t>L</w:t>
            </w:r>
          </w:p>
        </w:tc>
        <w:tc>
          <w:tcPr>
            <w:tcW w:w="245" w:type="pct"/>
            <w:shd w:val="clear" w:color="auto" w:fill="FFFFFF"/>
          </w:tcPr>
          <w:p w14:paraId="71B83B9E" w14:textId="205A9568" w:rsidR="00E10FA5" w:rsidRPr="00646F4A" w:rsidRDefault="00AD7BCB" w:rsidP="00E10FA5">
            <w:pPr>
              <w:spacing w:before="40"/>
              <w:jc w:val="center"/>
              <w:rPr>
                <w:rFonts w:cs="Arial"/>
                <w:bCs/>
                <w:sz w:val="20"/>
                <w:szCs w:val="20"/>
              </w:rPr>
            </w:pPr>
            <w:r w:rsidRPr="00646F4A">
              <w:rPr>
                <w:rFonts w:cs="Arial"/>
                <w:bCs/>
                <w:sz w:val="20"/>
                <w:szCs w:val="20"/>
              </w:rPr>
              <w:t>Protect</w:t>
            </w:r>
          </w:p>
        </w:tc>
      </w:tr>
      <w:tr w:rsidR="00646F4A" w:rsidRPr="00646F4A" w14:paraId="4003ECB8" w14:textId="77777777" w:rsidTr="001B4C5D">
        <w:trPr>
          <w:cantSplit/>
          <w:trHeight w:val="70"/>
        </w:trPr>
        <w:tc>
          <w:tcPr>
            <w:tcW w:w="142" w:type="pct"/>
            <w:vMerge w:val="restart"/>
            <w:tcBorders>
              <w:top w:val="single" w:sz="4" w:space="0" w:color="auto"/>
              <w:left w:val="single" w:sz="4" w:space="0" w:color="auto"/>
              <w:right w:val="single" w:sz="4" w:space="0" w:color="auto"/>
            </w:tcBorders>
            <w:shd w:val="clear" w:color="auto" w:fill="FFFFFF"/>
          </w:tcPr>
          <w:p w14:paraId="0D99E306" w14:textId="54A4E640" w:rsidR="00AE41FB" w:rsidRPr="00646F4A" w:rsidRDefault="00AE41FB" w:rsidP="00B17240">
            <w:pPr>
              <w:spacing w:before="40"/>
              <w:jc w:val="center"/>
              <w:rPr>
                <w:rFonts w:cs="Arial"/>
                <w:sz w:val="20"/>
                <w:szCs w:val="20"/>
              </w:rPr>
            </w:pPr>
            <w:r w:rsidRPr="00646F4A">
              <w:rPr>
                <w:rFonts w:cs="Arial"/>
                <w:sz w:val="20"/>
                <w:szCs w:val="20"/>
              </w:rPr>
              <w:t>11</w:t>
            </w:r>
          </w:p>
        </w:tc>
        <w:tc>
          <w:tcPr>
            <w:tcW w:w="514" w:type="pct"/>
            <w:vMerge w:val="restart"/>
            <w:tcBorders>
              <w:top w:val="single" w:sz="4" w:space="0" w:color="auto"/>
              <w:left w:val="single" w:sz="4" w:space="0" w:color="auto"/>
              <w:right w:val="single" w:sz="4" w:space="0" w:color="auto"/>
            </w:tcBorders>
            <w:shd w:val="clear" w:color="auto" w:fill="FFFFFF"/>
          </w:tcPr>
          <w:p w14:paraId="63A71380" w14:textId="1FB09DB9" w:rsidR="00AE41FB" w:rsidRPr="00646F4A" w:rsidRDefault="00AE41FB" w:rsidP="00B17240">
            <w:pPr>
              <w:spacing w:before="40"/>
              <w:jc w:val="left"/>
              <w:rPr>
                <w:rFonts w:cs="Arial"/>
                <w:sz w:val="20"/>
                <w:szCs w:val="20"/>
              </w:rPr>
            </w:pPr>
            <w:r w:rsidRPr="00646F4A">
              <w:rPr>
                <w:rFonts w:cs="Arial"/>
                <w:sz w:val="20"/>
                <w:szCs w:val="20"/>
              </w:rPr>
              <w:t>Coventry Blue Coat School</w:t>
            </w:r>
          </w:p>
        </w:tc>
        <w:tc>
          <w:tcPr>
            <w:tcW w:w="272" w:type="pct"/>
            <w:vMerge w:val="restart"/>
          </w:tcPr>
          <w:p w14:paraId="1BA409CB" w14:textId="0C24A0F8" w:rsidR="00AE41FB" w:rsidRPr="00646F4A" w:rsidRDefault="00AE41FB" w:rsidP="00B17240">
            <w:pPr>
              <w:spacing w:before="40"/>
              <w:jc w:val="center"/>
              <w:rPr>
                <w:rFonts w:cs="Arial"/>
                <w:sz w:val="20"/>
                <w:szCs w:val="20"/>
              </w:rPr>
            </w:pPr>
            <w:r w:rsidRPr="00646F4A">
              <w:rPr>
                <w:rFonts w:cs="Arial"/>
                <w:sz w:val="20"/>
                <w:szCs w:val="20"/>
              </w:rPr>
              <w:t>CV1 2BA</w:t>
            </w:r>
          </w:p>
        </w:tc>
        <w:tc>
          <w:tcPr>
            <w:tcW w:w="330" w:type="pct"/>
            <w:vMerge w:val="restart"/>
            <w:shd w:val="clear" w:color="auto" w:fill="auto"/>
          </w:tcPr>
          <w:p w14:paraId="7F18609F" w14:textId="12FFB093" w:rsidR="00AE41FB" w:rsidRPr="00646F4A" w:rsidRDefault="00AE41FB" w:rsidP="00B17240">
            <w:pPr>
              <w:spacing w:before="40"/>
              <w:jc w:val="center"/>
              <w:rPr>
                <w:rFonts w:cs="Arial"/>
                <w:sz w:val="20"/>
                <w:szCs w:val="20"/>
              </w:rPr>
            </w:pPr>
            <w:r w:rsidRPr="00646F4A">
              <w:rPr>
                <w:rFonts w:cs="Arial"/>
                <w:sz w:val="20"/>
                <w:szCs w:val="20"/>
              </w:rPr>
              <w:t>3G</w:t>
            </w:r>
          </w:p>
        </w:tc>
        <w:tc>
          <w:tcPr>
            <w:tcW w:w="350" w:type="pct"/>
            <w:vMerge w:val="restart"/>
            <w:shd w:val="clear" w:color="auto" w:fill="auto"/>
          </w:tcPr>
          <w:p w14:paraId="653FB696" w14:textId="15D01227" w:rsidR="00AE41FB" w:rsidRPr="00646F4A" w:rsidRDefault="00AE41FB" w:rsidP="00B17240">
            <w:pPr>
              <w:spacing w:before="40"/>
              <w:jc w:val="center"/>
              <w:rPr>
                <w:rFonts w:cs="Arial"/>
                <w:bCs/>
                <w:sz w:val="20"/>
                <w:szCs w:val="20"/>
              </w:rPr>
            </w:pPr>
            <w:r w:rsidRPr="00646F4A">
              <w:rPr>
                <w:rFonts w:cs="Arial"/>
                <w:bCs/>
                <w:sz w:val="20"/>
                <w:szCs w:val="20"/>
              </w:rPr>
              <w:t>Education</w:t>
            </w:r>
          </w:p>
        </w:tc>
        <w:tc>
          <w:tcPr>
            <w:tcW w:w="897" w:type="pct"/>
            <w:vMerge w:val="restart"/>
            <w:shd w:val="clear" w:color="auto" w:fill="auto"/>
          </w:tcPr>
          <w:p w14:paraId="584C7806" w14:textId="6341DC0D" w:rsidR="00AE41FB" w:rsidRPr="00646F4A" w:rsidRDefault="00AE41FB" w:rsidP="00B17240">
            <w:pPr>
              <w:spacing w:before="40"/>
              <w:jc w:val="left"/>
              <w:rPr>
                <w:rFonts w:cs="Arial"/>
                <w:bCs/>
                <w:sz w:val="20"/>
                <w:szCs w:val="20"/>
              </w:rPr>
            </w:pPr>
            <w:r w:rsidRPr="00646F4A">
              <w:rPr>
                <w:rFonts w:cs="Arial"/>
                <w:bCs/>
                <w:sz w:val="20"/>
                <w:szCs w:val="20"/>
              </w:rPr>
              <w:t xml:space="preserve">A smaller sized pitch (95x50m) with sports lighting. FA approved and large enough for mini and youth matches. </w:t>
            </w:r>
          </w:p>
        </w:tc>
        <w:tc>
          <w:tcPr>
            <w:tcW w:w="865" w:type="pct"/>
            <w:shd w:val="clear" w:color="auto" w:fill="auto"/>
          </w:tcPr>
          <w:p w14:paraId="08A56EBA" w14:textId="6317DCB0" w:rsidR="00AE41FB" w:rsidRPr="00646F4A" w:rsidRDefault="00AE41FB" w:rsidP="00B17240">
            <w:pPr>
              <w:spacing w:before="40"/>
              <w:jc w:val="left"/>
              <w:rPr>
                <w:rFonts w:cs="Arial"/>
                <w:bCs/>
                <w:sz w:val="20"/>
                <w:szCs w:val="20"/>
              </w:rPr>
            </w:pPr>
            <w:r w:rsidRPr="00646F4A">
              <w:rPr>
                <w:rFonts w:cs="Arial"/>
                <w:bCs/>
                <w:sz w:val="20"/>
                <w:szCs w:val="20"/>
              </w:rPr>
              <w:t>Ensure a sinking fund is in place for long-term sustainability.</w:t>
            </w:r>
          </w:p>
        </w:tc>
        <w:tc>
          <w:tcPr>
            <w:tcW w:w="321" w:type="pct"/>
            <w:vMerge w:val="restart"/>
            <w:shd w:val="clear" w:color="auto" w:fill="auto"/>
          </w:tcPr>
          <w:p w14:paraId="777744E9" w14:textId="77777777" w:rsidR="00AE41FB" w:rsidRPr="00646F4A" w:rsidRDefault="00AE41FB" w:rsidP="00B17240">
            <w:pPr>
              <w:spacing w:before="40"/>
              <w:jc w:val="center"/>
              <w:rPr>
                <w:rFonts w:cs="Arial"/>
                <w:bCs/>
                <w:sz w:val="20"/>
                <w:szCs w:val="20"/>
              </w:rPr>
            </w:pPr>
            <w:r w:rsidRPr="00646F4A">
              <w:rPr>
                <w:rFonts w:cs="Arial"/>
                <w:bCs/>
                <w:sz w:val="20"/>
                <w:szCs w:val="20"/>
              </w:rPr>
              <w:t>FF</w:t>
            </w:r>
          </w:p>
          <w:p w14:paraId="359B97CE" w14:textId="77777777" w:rsidR="00AE41FB" w:rsidRPr="00646F4A" w:rsidRDefault="00AE41FB" w:rsidP="00B17240">
            <w:pPr>
              <w:spacing w:before="40"/>
              <w:jc w:val="center"/>
              <w:rPr>
                <w:rFonts w:cs="Arial"/>
                <w:bCs/>
                <w:sz w:val="20"/>
                <w:szCs w:val="20"/>
              </w:rPr>
            </w:pPr>
            <w:r w:rsidRPr="00646F4A">
              <w:rPr>
                <w:rFonts w:cs="Arial"/>
                <w:bCs/>
                <w:sz w:val="20"/>
                <w:szCs w:val="20"/>
              </w:rPr>
              <w:t>FA</w:t>
            </w:r>
          </w:p>
          <w:p w14:paraId="4D95824D" w14:textId="77777777" w:rsidR="00AE41FB" w:rsidRPr="00646F4A" w:rsidRDefault="00AE41FB" w:rsidP="00B17240">
            <w:pPr>
              <w:spacing w:before="40"/>
              <w:jc w:val="center"/>
              <w:rPr>
                <w:rFonts w:cs="Arial"/>
                <w:bCs/>
                <w:sz w:val="20"/>
                <w:szCs w:val="20"/>
              </w:rPr>
            </w:pPr>
          </w:p>
        </w:tc>
        <w:tc>
          <w:tcPr>
            <w:tcW w:w="298" w:type="pct"/>
            <w:vMerge w:val="restart"/>
            <w:shd w:val="clear" w:color="auto" w:fill="FFFFFF"/>
          </w:tcPr>
          <w:p w14:paraId="7BB4AEAB" w14:textId="3F60B744" w:rsidR="00AE41FB" w:rsidRPr="00646F4A" w:rsidRDefault="00AE41FB" w:rsidP="00B17240">
            <w:pPr>
              <w:spacing w:before="40"/>
              <w:jc w:val="center"/>
              <w:rPr>
                <w:rFonts w:cs="Arial"/>
                <w:bCs/>
                <w:sz w:val="20"/>
                <w:szCs w:val="20"/>
              </w:rPr>
            </w:pPr>
            <w:r w:rsidRPr="00646F4A">
              <w:rPr>
                <w:rFonts w:cs="Arial"/>
                <w:bCs/>
                <w:sz w:val="20"/>
                <w:szCs w:val="20"/>
              </w:rPr>
              <w:t>Key centre</w:t>
            </w:r>
          </w:p>
        </w:tc>
        <w:tc>
          <w:tcPr>
            <w:tcW w:w="270" w:type="pct"/>
            <w:shd w:val="clear" w:color="auto" w:fill="FFFFFF"/>
          </w:tcPr>
          <w:p w14:paraId="5D9DC922" w14:textId="0D764649" w:rsidR="00AE41FB" w:rsidRPr="00646F4A" w:rsidRDefault="00AE41FB" w:rsidP="00B17240">
            <w:pPr>
              <w:spacing w:before="40"/>
              <w:jc w:val="center"/>
              <w:rPr>
                <w:rFonts w:cs="Arial"/>
                <w:bCs/>
                <w:sz w:val="20"/>
                <w:szCs w:val="20"/>
              </w:rPr>
            </w:pPr>
            <w:r w:rsidRPr="00646F4A">
              <w:rPr>
                <w:rFonts w:cs="Arial"/>
                <w:bCs/>
                <w:sz w:val="20"/>
                <w:szCs w:val="20"/>
              </w:rPr>
              <w:t>M</w:t>
            </w:r>
          </w:p>
        </w:tc>
        <w:tc>
          <w:tcPr>
            <w:tcW w:w="315" w:type="pct"/>
            <w:shd w:val="clear" w:color="auto" w:fill="FFFFFF"/>
          </w:tcPr>
          <w:p w14:paraId="093A16AA" w14:textId="14597867" w:rsidR="00AE41FB" w:rsidRPr="00646F4A" w:rsidRDefault="00AE41FB" w:rsidP="00B17240">
            <w:pPr>
              <w:spacing w:before="40"/>
              <w:jc w:val="center"/>
              <w:rPr>
                <w:rFonts w:cs="Arial"/>
                <w:bCs/>
                <w:sz w:val="20"/>
                <w:szCs w:val="20"/>
              </w:rPr>
            </w:pPr>
            <w:r w:rsidRPr="00646F4A">
              <w:rPr>
                <w:rFonts w:cs="Arial"/>
                <w:bCs/>
                <w:sz w:val="20"/>
                <w:szCs w:val="20"/>
              </w:rPr>
              <w:t>L</w:t>
            </w:r>
          </w:p>
        </w:tc>
        <w:tc>
          <w:tcPr>
            <w:tcW w:w="180" w:type="pct"/>
            <w:shd w:val="clear" w:color="auto" w:fill="FFFFFF"/>
          </w:tcPr>
          <w:p w14:paraId="14842E29" w14:textId="476CD4AB" w:rsidR="00AE41FB" w:rsidRPr="00646F4A" w:rsidRDefault="00AE41FB" w:rsidP="00B17240">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0A9C5086" w14:textId="77777777" w:rsidR="00AE41FB" w:rsidRPr="00646F4A" w:rsidRDefault="00AE41FB" w:rsidP="00B17240">
            <w:pPr>
              <w:spacing w:before="40"/>
              <w:jc w:val="center"/>
              <w:rPr>
                <w:rFonts w:cs="Arial"/>
                <w:bCs/>
                <w:sz w:val="20"/>
                <w:szCs w:val="20"/>
              </w:rPr>
            </w:pPr>
            <w:r w:rsidRPr="00646F4A">
              <w:rPr>
                <w:rFonts w:cs="Arial"/>
                <w:bCs/>
                <w:sz w:val="20"/>
                <w:szCs w:val="20"/>
              </w:rPr>
              <w:t>Protect</w:t>
            </w:r>
          </w:p>
          <w:p w14:paraId="2DEB896D" w14:textId="29C9D04A" w:rsidR="00AE41FB" w:rsidRPr="00646F4A" w:rsidRDefault="00AE41FB" w:rsidP="00B17240">
            <w:pPr>
              <w:spacing w:before="40"/>
              <w:jc w:val="center"/>
              <w:rPr>
                <w:rFonts w:cs="Arial"/>
                <w:bCs/>
                <w:sz w:val="20"/>
                <w:szCs w:val="20"/>
              </w:rPr>
            </w:pPr>
            <w:r w:rsidRPr="00646F4A">
              <w:rPr>
                <w:rFonts w:cs="Arial"/>
                <w:bCs/>
                <w:sz w:val="20"/>
                <w:szCs w:val="20"/>
              </w:rPr>
              <w:t>Enhance</w:t>
            </w:r>
          </w:p>
        </w:tc>
      </w:tr>
      <w:tr w:rsidR="00646F4A" w:rsidRPr="00646F4A" w14:paraId="7CACF196" w14:textId="77777777" w:rsidTr="00C150B0">
        <w:trPr>
          <w:cantSplit/>
          <w:trHeight w:val="130"/>
        </w:trPr>
        <w:tc>
          <w:tcPr>
            <w:tcW w:w="142" w:type="pct"/>
            <w:vMerge/>
            <w:tcBorders>
              <w:left w:val="single" w:sz="4" w:space="0" w:color="auto"/>
              <w:right w:val="single" w:sz="4" w:space="0" w:color="auto"/>
            </w:tcBorders>
            <w:shd w:val="clear" w:color="auto" w:fill="FFFFFF"/>
          </w:tcPr>
          <w:p w14:paraId="2029262D" w14:textId="77777777" w:rsidR="00AE41FB" w:rsidRPr="00646F4A" w:rsidRDefault="00AE41FB" w:rsidP="00B17240">
            <w:pPr>
              <w:spacing w:before="40"/>
              <w:jc w:val="center"/>
              <w:rPr>
                <w:rFonts w:cs="Arial"/>
                <w:sz w:val="20"/>
                <w:szCs w:val="20"/>
              </w:rPr>
            </w:pPr>
          </w:p>
        </w:tc>
        <w:tc>
          <w:tcPr>
            <w:tcW w:w="514" w:type="pct"/>
            <w:vMerge/>
            <w:tcBorders>
              <w:left w:val="single" w:sz="4" w:space="0" w:color="auto"/>
              <w:right w:val="single" w:sz="4" w:space="0" w:color="auto"/>
            </w:tcBorders>
            <w:shd w:val="clear" w:color="auto" w:fill="FFFFFF"/>
          </w:tcPr>
          <w:p w14:paraId="65AA3EB3" w14:textId="77777777" w:rsidR="00AE41FB" w:rsidRPr="00646F4A" w:rsidRDefault="00AE41FB" w:rsidP="00B17240">
            <w:pPr>
              <w:spacing w:before="40"/>
              <w:jc w:val="left"/>
              <w:rPr>
                <w:rFonts w:cs="Arial"/>
                <w:sz w:val="20"/>
                <w:szCs w:val="20"/>
              </w:rPr>
            </w:pPr>
          </w:p>
        </w:tc>
        <w:tc>
          <w:tcPr>
            <w:tcW w:w="272" w:type="pct"/>
            <w:vMerge/>
          </w:tcPr>
          <w:p w14:paraId="4F343543" w14:textId="77777777" w:rsidR="00AE41FB" w:rsidRPr="00646F4A" w:rsidRDefault="00AE41FB" w:rsidP="00B17240">
            <w:pPr>
              <w:spacing w:before="40"/>
              <w:jc w:val="center"/>
              <w:rPr>
                <w:rFonts w:cs="Arial"/>
                <w:sz w:val="20"/>
                <w:szCs w:val="20"/>
              </w:rPr>
            </w:pPr>
          </w:p>
        </w:tc>
        <w:tc>
          <w:tcPr>
            <w:tcW w:w="330" w:type="pct"/>
            <w:vMerge/>
            <w:shd w:val="clear" w:color="auto" w:fill="auto"/>
          </w:tcPr>
          <w:p w14:paraId="20EC3C2F" w14:textId="77777777" w:rsidR="00AE41FB" w:rsidRPr="00646F4A" w:rsidRDefault="00AE41FB" w:rsidP="00B17240">
            <w:pPr>
              <w:spacing w:before="40"/>
              <w:jc w:val="center"/>
              <w:rPr>
                <w:rFonts w:cs="Arial"/>
                <w:sz w:val="20"/>
                <w:szCs w:val="20"/>
              </w:rPr>
            </w:pPr>
          </w:p>
        </w:tc>
        <w:tc>
          <w:tcPr>
            <w:tcW w:w="350" w:type="pct"/>
            <w:vMerge/>
            <w:shd w:val="clear" w:color="auto" w:fill="auto"/>
          </w:tcPr>
          <w:p w14:paraId="21CD9FAF" w14:textId="77777777" w:rsidR="00AE41FB" w:rsidRPr="00646F4A" w:rsidRDefault="00AE41FB" w:rsidP="00B17240">
            <w:pPr>
              <w:spacing w:before="40"/>
              <w:jc w:val="center"/>
              <w:rPr>
                <w:rFonts w:cs="Arial"/>
                <w:bCs/>
                <w:sz w:val="20"/>
                <w:szCs w:val="20"/>
              </w:rPr>
            </w:pPr>
          </w:p>
        </w:tc>
        <w:tc>
          <w:tcPr>
            <w:tcW w:w="897" w:type="pct"/>
            <w:vMerge/>
            <w:shd w:val="clear" w:color="auto" w:fill="auto"/>
          </w:tcPr>
          <w:p w14:paraId="6873B06C" w14:textId="77777777" w:rsidR="00AE41FB" w:rsidRPr="00646F4A" w:rsidRDefault="00AE41FB" w:rsidP="00B17240">
            <w:pPr>
              <w:spacing w:before="40"/>
              <w:jc w:val="left"/>
              <w:rPr>
                <w:rFonts w:cs="Arial"/>
                <w:bCs/>
                <w:sz w:val="20"/>
                <w:szCs w:val="20"/>
              </w:rPr>
            </w:pPr>
          </w:p>
        </w:tc>
        <w:tc>
          <w:tcPr>
            <w:tcW w:w="865" w:type="pct"/>
            <w:shd w:val="clear" w:color="auto" w:fill="auto"/>
          </w:tcPr>
          <w:p w14:paraId="394413C0" w14:textId="57EA9124" w:rsidR="00AE41FB" w:rsidRPr="00646F4A" w:rsidRDefault="00AE41FB" w:rsidP="00B17240">
            <w:pPr>
              <w:spacing w:before="40"/>
              <w:jc w:val="left"/>
              <w:rPr>
                <w:rFonts w:cs="Arial"/>
                <w:bCs/>
                <w:sz w:val="20"/>
                <w:szCs w:val="20"/>
              </w:rPr>
            </w:pPr>
            <w:r w:rsidRPr="00646F4A">
              <w:rPr>
                <w:rFonts w:cs="Arial"/>
                <w:bCs/>
                <w:sz w:val="20"/>
                <w:szCs w:val="20"/>
              </w:rPr>
              <w:t>Ensure FA testing every three years to ensure the pitches remain able to accommodate match play.</w:t>
            </w:r>
          </w:p>
        </w:tc>
        <w:tc>
          <w:tcPr>
            <w:tcW w:w="321" w:type="pct"/>
            <w:vMerge/>
            <w:shd w:val="clear" w:color="auto" w:fill="auto"/>
          </w:tcPr>
          <w:p w14:paraId="03B6718A" w14:textId="77777777" w:rsidR="00AE41FB" w:rsidRPr="00646F4A" w:rsidRDefault="00AE41FB" w:rsidP="00B17240">
            <w:pPr>
              <w:spacing w:before="40"/>
              <w:jc w:val="center"/>
              <w:rPr>
                <w:rFonts w:cs="Arial"/>
                <w:bCs/>
                <w:sz w:val="20"/>
                <w:szCs w:val="20"/>
              </w:rPr>
            </w:pPr>
          </w:p>
        </w:tc>
        <w:tc>
          <w:tcPr>
            <w:tcW w:w="298" w:type="pct"/>
            <w:vMerge/>
            <w:shd w:val="clear" w:color="auto" w:fill="FFFFFF"/>
          </w:tcPr>
          <w:p w14:paraId="092E64DF" w14:textId="28C1F88C" w:rsidR="00AE41FB" w:rsidRPr="00646F4A" w:rsidRDefault="00AE41FB" w:rsidP="00B17240">
            <w:pPr>
              <w:spacing w:before="40"/>
              <w:jc w:val="center"/>
              <w:rPr>
                <w:rFonts w:cs="Arial"/>
                <w:bCs/>
                <w:sz w:val="20"/>
                <w:szCs w:val="20"/>
              </w:rPr>
            </w:pPr>
          </w:p>
        </w:tc>
        <w:tc>
          <w:tcPr>
            <w:tcW w:w="270" w:type="pct"/>
            <w:shd w:val="clear" w:color="auto" w:fill="FFFFFF"/>
          </w:tcPr>
          <w:p w14:paraId="53E07928" w14:textId="585AEE06" w:rsidR="00AE41FB" w:rsidRPr="00646F4A" w:rsidRDefault="00AE41FB" w:rsidP="00B17240">
            <w:pPr>
              <w:spacing w:before="40"/>
              <w:jc w:val="center"/>
              <w:rPr>
                <w:rFonts w:cs="Arial"/>
                <w:bCs/>
                <w:sz w:val="20"/>
                <w:szCs w:val="20"/>
              </w:rPr>
            </w:pPr>
            <w:r w:rsidRPr="00646F4A">
              <w:rPr>
                <w:rFonts w:cs="Arial"/>
                <w:bCs/>
                <w:sz w:val="20"/>
                <w:szCs w:val="20"/>
              </w:rPr>
              <w:t>M</w:t>
            </w:r>
          </w:p>
        </w:tc>
        <w:tc>
          <w:tcPr>
            <w:tcW w:w="315" w:type="pct"/>
            <w:shd w:val="clear" w:color="auto" w:fill="FFFFFF"/>
          </w:tcPr>
          <w:p w14:paraId="6594CB92" w14:textId="48A7A610" w:rsidR="00AE41FB" w:rsidRPr="00646F4A" w:rsidRDefault="00AE41FB" w:rsidP="00B17240">
            <w:pPr>
              <w:spacing w:before="40"/>
              <w:jc w:val="center"/>
              <w:rPr>
                <w:rFonts w:cs="Arial"/>
                <w:bCs/>
                <w:sz w:val="20"/>
                <w:szCs w:val="20"/>
              </w:rPr>
            </w:pPr>
            <w:r w:rsidRPr="00646F4A">
              <w:rPr>
                <w:rFonts w:cs="Arial"/>
                <w:bCs/>
                <w:sz w:val="20"/>
                <w:szCs w:val="20"/>
              </w:rPr>
              <w:t>M</w:t>
            </w:r>
          </w:p>
        </w:tc>
        <w:tc>
          <w:tcPr>
            <w:tcW w:w="180" w:type="pct"/>
            <w:shd w:val="clear" w:color="auto" w:fill="FFFFFF"/>
          </w:tcPr>
          <w:p w14:paraId="18528A4A" w14:textId="629A8FD3" w:rsidR="00AE41FB" w:rsidRPr="00646F4A" w:rsidRDefault="00AE41FB" w:rsidP="00B17240">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31900217" w14:textId="63568E41" w:rsidR="00AE41FB" w:rsidRPr="00646F4A" w:rsidRDefault="00AE41FB" w:rsidP="00B17240">
            <w:pPr>
              <w:spacing w:before="40"/>
              <w:jc w:val="center"/>
              <w:rPr>
                <w:rFonts w:cs="Arial"/>
                <w:bCs/>
                <w:sz w:val="20"/>
                <w:szCs w:val="20"/>
              </w:rPr>
            </w:pPr>
          </w:p>
        </w:tc>
      </w:tr>
      <w:tr w:rsidR="00646F4A" w:rsidRPr="00646F4A" w14:paraId="28F4F6FD" w14:textId="77777777" w:rsidTr="00C150B0">
        <w:trPr>
          <w:cantSplit/>
          <w:trHeight w:val="130"/>
        </w:trPr>
        <w:tc>
          <w:tcPr>
            <w:tcW w:w="142" w:type="pct"/>
            <w:vMerge/>
            <w:tcBorders>
              <w:left w:val="single" w:sz="4" w:space="0" w:color="auto"/>
              <w:right w:val="single" w:sz="4" w:space="0" w:color="auto"/>
            </w:tcBorders>
            <w:shd w:val="clear" w:color="auto" w:fill="FFFFFF"/>
          </w:tcPr>
          <w:p w14:paraId="297A88E6" w14:textId="624037AE" w:rsidR="00AE41FB" w:rsidRPr="00646F4A" w:rsidRDefault="00AE41FB" w:rsidP="00B17240">
            <w:pPr>
              <w:spacing w:before="40"/>
              <w:jc w:val="center"/>
              <w:rPr>
                <w:rFonts w:cs="Arial"/>
                <w:sz w:val="20"/>
                <w:szCs w:val="20"/>
              </w:rPr>
            </w:pPr>
          </w:p>
        </w:tc>
        <w:tc>
          <w:tcPr>
            <w:tcW w:w="514" w:type="pct"/>
            <w:vMerge/>
            <w:tcBorders>
              <w:left w:val="single" w:sz="4" w:space="0" w:color="auto"/>
              <w:right w:val="single" w:sz="4" w:space="0" w:color="auto"/>
            </w:tcBorders>
            <w:shd w:val="clear" w:color="auto" w:fill="FFFFFF"/>
          </w:tcPr>
          <w:p w14:paraId="5CE2A323" w14:textId="411B0351" w:rsidR="00AE41FB" w:rsidRPr="00646F4A" w:rsidRDefault="00AE41FB" w:rsidP="00B17240">
            <w:pPr>
              <w:spacing w:before="40"/>
              <w:jc w:val="left"/>
              <w:rPr>
                <w:rFonts w:cs="Arial"/>
                <w:sz w:val="20"/>
                <w:szCs w:val="20"/>
              </w:rPr>
            </w:pPr>
          </w:p>
        </w:tc>
        <w:tc>
          <w:tcPr>
            <w:tcW w:w="272" w:type="pct"/>
            <w:vMerge/>
          </w:tcPr>
          <w:p w14:paraId="7D996FC5" w14:textId="64C8F324" w:rsidR="00AE41FB" w:rsidRPr="00646F4A" w:rsidRDefault="00AE41FB" w:rsidP="00B17240">
            <w:pPr>
              <w:spacing w:before="40"/>
              <w:jc w:val="center"/>
              <w:rPr>
                <w:rFonts w:cs="Arial"/>
                <w:sz w:val="20"/>
                <w:szCs w:val="20"/>
              </w:rPr>
            </w:pPr>
          </w:p>
        </w:tc>
        <w:tc>
          <w:tcPr>
            <w:tcW w:w="330" w:type="pct"/>
            <w:shd w:val="clear" w:color="auto" w:fill="auto"/>
          </w:tcPr>
          <w:p w14:paraId="0261D4A7" w14:textId="000AB56E" w:rsidR="00AE41FB" w:rsidRPr="00646F4A" w:rsidRDefault="00AE41FB" w:rsidP="00B17240">
            <w:pPr>
              <w:spacing w:before="40"/>
              <w:jc w:val="center"/>
              <w:rPr>
                <w:rFonts w:cs="Arial"/>
                <w:sz w:val="20"/>
                <w:szCs w:val="20"/>
              </w:rPr>
            </w:pPr>
            <w:r w:rsidRPr="00646F4A">
              <w:rPr>
                <w:rFonts w:cs="Arial"/>
                <w:sz w:val="20"/>
                <w:szCs w:val="20"/>
              </w:rPr>
              <w:t>Rugby Union</w:t>
            </w:r>
          </w:p>
        </w:tc>
        <w:tc>
          <w:tcPr>
            <w:tcW w:w="350" w:type="pct"/>
            <w:vMerge/>
            <w:shd w:val="clear" w:color="auto" w:fill="auto"/>
          </w:tcPr>
          <w:p w14:paraId="7E27B659" w14:textId="1631F6A7" w:rsidR="00AE41FB" w:rsidRPr="00646F4A" w:rsidRDefault="00AE41FB" w:rsidP="00B17240">
            <w:pPr>
              <w:spacing w:before="40"/>
              <w:jc w:val="center"/>
              <w:rPr>
                <w:rFonts w:cs="Arial"/>
                <w:bCs/>
                <w:sz w:val="20"/>
                <w:szCs w:val="20"/>
              </w:rPr>
            </w:pPr>
          </w:p>
        </w:tc>
        <w:tc>
          <w:tcPr>
            <w:tcW w:w="897" w:type="pct"/>
            <w:shd w:val="clear" w:color="auto" w:fill="auto"/>
          </w:tcPr>
          <w:p w14:paraId="548B7091" w14:textId="52F65265" w:rsidR="00AE41FB" w:rsidRPr="00646F4A" w:rsidRDefault="00AE41FB" w:rsidP="00B17240">
            <w:pPr>
              <w:spacing w:before="40"/>
              <w:jc w:val="left"/>
              <w:rPr>
                <w:rFonts w:cs="Arial"/>
                <w:bCs/>
                <w:sz w:val="20"/>
                <w:szCs w:val="20"/>
              </w:rPr>
            </w:pPr>
            <w:r w:rsidRPr="00646F4A">
              <w:rPr>
                <w:rFonts w:cs="Arial"/>
                <w:bCs/>
                <w:sz w:val="20"/>
                <w:szCs w:val="20"/>
              </w:rPr>
              <w:t>One poor quality senior pitch which is currently unavailable for community use.</w:t>
            </w:r>
          </w:p>
        </w:tc>
        <w:tc>
          <w:tcPr>
            <w:tcW w:w="865" w:type="pct"/>
            <w:shd w:val="clear" w:color="auto" w:fill="auto"/>
          </w:tcPr>
          <w:p w14:paraId="046A3B61" w14:textId="6236C6B8" w:rsidR="00AE41FB" w:rsidRPr="00646F4A" w:rsidRDefault="00AE41FB" w:rsidP="00B17240">
            <w:pPr>
              <w:spacing w:before="40"/>
              <w:jc w:val="left"/>
              <w:rPr>
                <w:rFonts w:cs="Arial"/>
                <w:bCs/>
                <w:sz w:val="20"/>
                <w:szCs w:val="20"/>
              </w:rPr>
            </w:pPr>
            <w:r w:rsidRPr="00646F4A">
              <w:rPr>
                <w:rFonts w:cs="Arial"/>
                <w:bCs/>
                <w:sz w:val="20"/>
                <w:szCs w:val="20"/>
              </w:rPr>
              <w:t xml:space="preserve">Improve pitch quality to better accommodate curricular and extra-curricular demand. </w:t>
            </w:r>
          </w:p>
        </w:tc>
        <w:tc>
          <w:tcPr>
            <w:tcW w:w="321" w:type="pct"/>
            <w:shd w:val="clear" w:color="auto" w:fill="auto"/>
          </w:tcPr>
          <w:p w14:paraId="64547871" w14:textId="0341CBDF" w:rsidR="00AE41FB" w:rsidRPr="00646F4A" w:rsidRDefault="00AE41FB" w:rsidP="00B17240">
            <w:pPr>
              <w:spacing w:before="40"/>
              <w:jc w:val="center"/>
              <w:rPr>
                <w:rFonts w:cs="Arial"/>
                <w:bCs/>
                <w:sz w:val="20"/>
                <w:szCs w:val="20"/>
              </w:rPr>
            </w:pPr>
            <w:r w:rsidRPr="00646F4A">
              <w:rPr>
                <w:rFonts w:cs="Arial"/>
                <w:bCs/>
                <w:sz w:val="20"/>
                <w:szCs w:val="20"/>
              </w:rPr>
              <w:t>School</w:t>
            </w:r>
          </w:p>
          <w:p w14:paraId="7A749D66" w14:textId="39BD0000" w:rsidR="00AE41FB" w:rsidRPr="00646F4A" w:rsidRDefault="00AE41FB" w:rsidP="00B17240">
            <w:pPr>
              <w:spacing w:before="40"/>
              <w:jc w:val="center"/>
              <w:rPr>
                <w:rFonts w:cs="Arial"/>
                <w:bCs/>
                <w:sz w:val="20"/>
                <w:szCs w:val="20"/>
              </w:rPr>
            </w:pPr>
            <w:r w:rsidRPr="00646F4A">
              <w:rPr>
                <w:rFonts w:cs="Arial"/>
                <w:bCs/>
                <w:sz w:val="20"/>
                <w:szCs w:val="20"/>
              </w:rPr>
              <w:t>RFU</w:t>
            </w:r>
          </w:p>
        </w:tc>
        <w:tc>
          <w:tcPr>
            <w:tcW w:w="298" w:type="pct"/>
            <w:vMerge/>
            <w:shd w:val="clear" w:color="auto" w:fill="FFFFFF"/>
          </w:tcPr>
          <w:p w14:paraId="66C755DA" w14:textId="5DBC6866" w:rsidR="00AE41FB" w:rsidRPr="00646F4A" w:rsidRDefault="00AE41FB" w:rsidP="00B17240">
            <w:pPr>
              <w:spacing w:before="40"/>
              <w:jc w:val="center"/>
              <w:rPr>
                <w:rFonts w:cs="Arial"/>
                <w:bCs/>
                <w:sz w:val="20"/>
                <w:szCs w:val="20"/>
              </w:rPr>
            </w:pPr>
          </w:p>
        </w:tc>
        <w:tc>
          <w:tcPr>
            <w:tcW w:w="270" w:type="pct"/>
            <w:shd w:val="clear" w:color="auto" w:fill="FFFFFF"/>
          </w:tcPr>
          <w:p w14:paraId="08357985" w14:textId="1C3B6BA5" w:rsidR="00AE41FB" w:rsidRPr="00646F4A" w:rsidRDefault="00AE41FB" w:rsidP="00B17240">
            <w:pPr>
              <w:spacing w:before="40"/>
              <w:jc w:val="center"/>
              <w:rPr>
                <w:rFonts w:cs="Arial"/>
                <w:bCs/>
                <w:sz w:val="20"/>
                <w:szCs w:val="20"/>
              </w:rPr>
            </w:pPr>
            <w:r w:rsidRPr="00646F4A">
              <w:rPr>
                <w:rFonts w:cs="Arial"/>
                <w:bCs/>
                <w:sz w:val="20"/>
                <w:szCs w:val="20"/>
              </w:rPr>
              <w:t>L</w:t>
            </w:r>
          </w:p>
        </w:tc>
        <w:tc>
          <w:tcPr>
            <w:tcW w:w="315" w:type="pct"/>
            <w:shd w:val="clear" w:color="auto" w:fill="FFFFFF"/>
          </w:tcPr>
          <w:p w14:paraId="06839752" w14:textId="1D09A4B5" w:rsidR="00AE41FB" w:rsidRPr="00646F4A" w:rsidRDefault="00E070AE" w:rsidP="00B17240">
            <w:pPr>
              <w:spacing w:before="40"/>
              <w:jc w:val="center"/>
              <w:rPr>
                <w:rFonts w:cs="Arial"/>
                <w:bCs/>
                <w:sz w:val="20"/>
                <w:szCs w:val="20"/>
              </w:rPr>
            </w:pPr>
            <w:r w:rsidRPr="00646F4A">
              <w:rPr>
                <w:rFonts w:cs="Arial"/>
                <w:bCs/>
                <w:sz w:val="20"/>
                <w:szCs w:val="20"/>
              </w:rPr>
              <w:t>L</w:t>
            </w:r>
          </w:p>
        </w:tc>
        <w:tc>
          <w:tcPr>
            <w:tcW w:w="180" w:type="pct"/>
            <w:shd w:val="clear" w:color="auto" w:fill="FFFFFF"/>
          </w:tcPr>
          <w:p w14:paraId="0150DA84" w14:textId="14EA3A86" w:rsidR="00AE41FB" w:rsidRPr="00646F4A" w:rsidRDefault="00AE41FB" w:rsidP="00B17240">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15DBB680" w14:textId="136A5A69" w:rsidR="00AE41FB" w:rsidRPr="00646F4A" w:rsidRDefault="00AE41FB" w:rsidP="00B17240">
            <w:pPr>
              <w:spacing w:before="40"/>
              <w:jc w:val="center"/>
              <w:rPr>
                <w:rFonts w:cs="Arial"/>
                <w:bCs/>
                <w:sz w:val="20"/>
                <w:szCs w:val="20"/>
              </w:rPr>
            </w:pPr>
          </w:p>
        </w:tc>
      </w:tr>
      <w:tr w:rsidR="00646F4A" w:rsidRPr="00646F4A" w14:paraId="1BB4971B" w14:textId="77777777" w:rsidTr="00C150B0">
        <w:trPr>
          <w:cantSplit/>
          <w:trHeight w:val="348"/>
        </w:trPr>
        <w:tc>
          <w:tcPr>
            <w:tcW w:w="142" w:type="pct"/>
            <w:vMerge/>
            <w:tcBorders>
              <w:left w:val="single" w:sz="4" w:space="0" w:color="auto"/>
              <w:right w:val="single" w:sz="4" w:space="0" w:color="auto"/>
            </w:tcBorders>
            <w:shd w:val="clear" w:color="auto" w:fill="FFFFFF"/>
          </w:tcPr>
          <w:p w14:paraId="49CE0158" w14:textId="77777777" w:rsidR="00AE41FB" w:rsidRPr="00646F4A" w:rsidRDefault="00AE41FB" w:rsidP="00D920B7">
            <w:pPr>
              <w:spacing w:before="40"/>
              <w:jc w:val="center"/>
              <w:rPr>
                <w:rFonts w:cs="Arial"/>
                <w:sz w:val="20"/>
                <w:szCs w:val="20"/>
              </w:rPr>
            </w:pPr>
          </w:p>
        </w:tc>
        <w:tc>
          <w:tcPr>
            <w:tcW w:w="514" w:type="pct"/>
            <w:vMerge/>
            <w:tcBorders>
              <w:left w:val="single" w:sz="4" w:space="0" w:color="auto"/>
              <w:right w:val="single" w:sz="4" w:space="0" w:color="auto"/>
            </w:tcBorders>
            <w:shd w:val="clear" w:color="auto" w:fill="FFFFFF"/>
          </w:tcPr>
          <w:p w14:paraId="7F166DEC" w14:textId="77777777" w:rsidR="00AE41FB" w:rsidRPr="00646F4A" w:rsidRDefault="00AE41FB" w:rsidP="00D920B7">
            <w:pPr>
              <w:spacing w:before="40"/>
              <w:jc w:val="left"/>
              <w:rPr>
                <w:rFonts w:cs="Arial"/>
                <w:sz w:val="20"/>
                <w:szCs w:val="20"/>
              </w:rPr>
            </w:pPr>
          </w:p>
        </w:tc>
        <w:tc>
          <w:tcPr>
            <w:tcW w:w="272" w:type="pct"/>
            <w:vMerge/>
          </w:tcPr>
          <w:p w14:paraId="1A83F896" w14:textId="77777777" w:rsidR="00AE41FB" w:rsidRPr="00646F4A" w:rsidRDefault="00AE41FB" w:rsidP="00D920B7">
            <w:pPr>
              <w:spacing w:before="40"/>
              <w:jc w:val="center"/>
              <w:rPr>
                <w:rFonts w:cs="Arial"/>
                <w:sz w:val="20"/>
                <w:szCs w:val="20"/>
              </w:rPr>
            </w:pPr>
          </w:p>
        </w:tc>
        <w:tc>
          <w:tcPr>
            <w:tcW w:w="330" w:type="pct"/>
            <w:shd w:val="clear" w:color="auto" w:fill="auto"/>
          </w:tcPr>
          <w:p w14:paraId="53E46417" w14:textId="26E680AB" w:rsidR="00AE41FB" w:rsidRPr="00646F4A" w:rsidRDefault="00AE41FB" w:rsidP="00D920B7">
            <w:pPr>
              <w:spacing w:before="40"/>
              <w:jc w:val="center"/>
              <w:rPr>
                <w:rFonts w:cs="Arial"/>
                <w:sz w:val="20"/>
                <w:szCs w:val="20"/>
              </w:rPr>
            </w:pPr>
            <w:r w:rsidRPr="00646F4A">
              <w:rPr>
                <w:rFonts w:cs="Arial"/>
                <w:sz w:val="20"/>
                <w:szCs w:val="20"/>
              </w:rPr>
              <w:t>Tennis</w:t>
            </w:r>
          </w:p>
        </w:tc>
        <w:tc>
          <w:tcPr>
            <w:tcW w:w="350" w:type="pct"/>
            <w:vMerge/>
            <w:shd w:val="clear" w:color="auto" w:fill="auto"/>
          </w:tcPr>
          <w:p w14:paraId="7BE098C6" w14:textId="77777777" w:rsidR="00AE41FB" w:rsidRPr="00646F4A" w:rsidRDefault="00AE41FB" w:rsidP="00D920B7">
            <w:pPr>
              <w:spacing w:before="40"/>
              <w:jc w:val="center"/>
              <w:rPr>
                <w:rFonts w:cs="Arial"/>
                <w:sz w:val="20"/>
                <w:szCs w:val="20"/>
              </w:rPr>
            </w:pPr>
          </w:p>
        </w:tc>
        <w:tc>
          <w:tcPr>
            <w:tcW w:w="897" w:type="pct"/>
            <w:shd w:val="clear" w:color="auto" w:fill="auto"/>
          </w:tcPr>
          <w:p w14:paraId="7251DCA3" w14:textId="7577CB72" w:rsidR="00AE41FB" w:rsidRPr="00646F4A" w:rsidRDefault="00AE41FB" w:rsidP="00D920B7">
            <w:pPr>
              <w:spacing w:before="40"/>
              <w:jc w:val="left"/>
              <w:rPr>
                <w:rFonts w:cs="Arial"/>
                <w:bCs/>
                <w:sz w:val="20"/>
                <w:szCs w:val="20"/>
              </w:rPr>
            </w:pPr>
            <w:r w:rsidRPr="00646F4A">
              <w:rPr>
                <w:rFonts w:cs="Arial"/>
                <w:bCs/>
                <w:sz w:val="20"/>
                <w:szCs w:val="20"/>
              </w:rPr>
              <w:t xml:space="preserve">Six good quality macadam courts that are neither serviced by sports lighting nor available for community use. </w:t>
            </w:r>
          </w:p>
        </w:tc>
        <w:tc>
          <w:tcPr>
            <w:tcW w:w="865" w:type="pct"/>
            <w:shd w:val="clear" w:color="auto" w:fill="auto"/>
          </w:tcPr>
          <w:p w14:paraId="498A4B08" w14:textId="4E27A003" w:rsidR="00AE41FB" w:rsidRPr="00646F4A" w:rsidRDefault="00AE41FB" w:rsidP="00D920B7">
            <w:pPr>
              <w:spacing w:before="40"/>
              <w:jc w:val="left"/>
              <w:rPr>
                <w:rFonts w:cs="Arial"/>
                <w:bCs/>
                <w:sz w:val="20"/>
                <w:szCs w:val="20"/>
              </w:rPr>
            </w:pPr>
            <w:r w:rsidRPr="00646F4A">
              <w:rPr>
                <w:rFonts w:cs="Arial"/>
                <w:bCs/>
                <w:sz w:val="20"/>
                <w:szCs w:val="20"/>
              </w:rPr>
              <w:t xml:space="preserve">Explore community use and sports lighting potential. </w:t>
            </w:r>
          </w:p>
        </w:tc>
        <w:tc>
          <w:tcPr>
            <w:tcW w:w="321" w:type="pct"/>
            <w:shd w:val="clear" w:color="auto" w:fill="auto"/>
          </w:tcPr>
          <w:p w14:paraId="089D9B92" w14:textId="77777777" w:rsidR="00AE41FB" w:rsidRPr="00646F4A" w:rsidRDefault="00AE41FB" w:rsidP="00D920B7">
            <w:pPr>
              <w:spacing w:before="40"/>
              <w:jc w:val="center"/>
              <w:rPr>
                <w:rFonts w:cs="Arial"/>
                <w:bCs/>
                <w:sz w:val="20"/>
                <w:szCs w:val="20"/>
              </w:rPr>
            </w:pPr>
            <w:r w:rsidRPr="00646F4A">
              <w:rPr>
                <w:rFonts w:cs="Arial"/>
                <w:bCs/>
                <w:sz w:val="20"/>
                <w:szCs w:val="20"/>
              </w:rPr>
              <w:t>School</w:t>
            </w:r>
          </w:p>
          <w:p w14:paraId="596D4872" w14:textId="2165DAC0" w:rsidR="00AE41FB" w:rsidRPr="00646F4A" w:rsidRDefault="00AE41FB" w:rsidP="00D920B7">
            <w:pPr>
              <w:spacing w:before="40"/>
              <w:jc w:val="center"/>
              <w:rPr>
                <w:rFonts w:cs="Arial"/>
                <w:bCs/>
                <w:sz w:val="20"/>
                <w:szCs w:val="20"/>
              </w:rPr>
            </w:pPr>
            <w:r w:rsidRPr="00646F4A">
              <w:rPr>
                <w:rFonts w:cs="Arial"/>
                <w:bCs/>
                <w:sz w:val="20"/>
                <w:szCs w:val="20"/>
              </w:rPr>
              <w:t>LTA</w:t>
            </w:r>
          </w:p>
        </w:tc>
        <w:tc>
          <w:tcPr>
            <w:tcW w:w="298" w:type="pct"/>
            <w:vMerge/>
            <w:shd w:val="clear" w:color="auto" w:fill="FFFFFF"/>
          </w:tcPr>
          <w:p w14:paraId="508135C0" w14:textId="77777777" w:rsidR="00AE41FB" w:rsidRPr="00646F4A" w:rsidRDefault="00AE41FB" w:rsidP="00D920B7">
            <w:pPr>
              <w:spacing w:before="40"/>
              <w:jc w:val="center"/>
              <w:rPr>
                <w:rFonts w:cs="Arial"/>
                <w:bCs/>
                <w:sz w:val="20"/>
                <w:szCs w:val="20"/>
              </w:rPr>
            </w:pPr>
          </w:p>
        </w:tc>
        <w:tc>
          <w:tcPr>
            <w:tcW w:w="270" w:type="pct"/>
            <w:shd w:val="clear" w:color="auto" w:fill="FFFFFF"/>
          </w:tcPr>
          <w:p w14:paraId="07F7D5A7" w14:textId="5B85BFC1" w:rsidR="00AE41FB" w:rsidRPr="00646F4A" w:rsidRDefault="00AE41FB" w:rsidP="00D920B7">
            <w:pPr>
              <w:spacing w:before="40"/>
              <w:jc w:val="center"/>
              <w:rPr>
                <w:rFonts w:cs="Arial"/>
                <w:bCs/>
                <w:sz w:val="20"/>
                <w:szCs w:val="20"/>
              </w:rPr>
            </w:pPr>
            <w:r w:rsidRPr="00646F4A">
              <w:rPr>
                <w:rFonts w:cs="Arial"/>
                <w:bCs/>
                <w:sz w:val="20"/>
                <w:szCs w:val="20"/>
              </w:rPr>
              <w:t>M</w:t>
            </w:r>
          </w:p>
        </w:tc>
        <w:tc>
          <w:tcPr>
            <w:tcW w:w="315" w:type="pct"/>
            <w:shd w:val="clear" w:color="auto" w:fill="FFFFFF"/>
          </w:tcPr>
          <w:p w14:paraId="49CC2569" w14:textId="29C145E2" w:rsidR="00AE41FB" w:rsidRPr="00646F4A" w:rsidRDefault="00E070AE" w:rsidP="00D920B7">
            <w:pPr>
              <w:spacing w:before="40"/>
              <w:jc w:val="center"/>
              <w:rPr>
                <w:rFonts w:cs="Arial"/>
                <w:bCs/>
                <w:sz w:val="20"/>
                <w:szCs w:val="20"/>
              </w:rPr>
            </w:pPr>
            <w:r w:rsidRPr="00646F4A">
              <w:rPr>
                <w:rFonts w:cs="Arial"/>
                <w:bCs/>
                <w:sz w:val="20"/>
                <w:szCs w:val="20"/>
              </w:rPr>
              <w:t>L</w:t>
            </w:r>
          </w:p>
        </w:tc>
        <w:tc>
          <w:tcPr>
            <w:tcW w:w="180" w:type="pct"/>
            <w:shd w:val="clear" w:color="auto" w:fill="FFFFFF"/>
          </w:tcPr>
          <w:p w14:paraId="37C3FA65" w14:textId="4AD52574" w:rsidR="00AE41FB" w:rsidRPr="00646F4A" w:rsidRDefault="00AE41FB" w:rsidP="00D920B7">
            <w:pPr>
              <w:spacing w:before="40"/>
              <w:jc w:val="center"/>
              <w:rPr>
                <w:rFonts w:cs="Arial"/>
                <w:bCs/>
                <w:sz w:val="20"/>
                <w:szCs w:val="20"/>
              </w:rPr>
            </w:pPr>
            <w:r w:rsidRPr="00646F4A">
              <w:rPr>
                <w:rFonts w:cs="Arial"/>
                <w:bCs/>
                <w:sz w:val="20"/>
                <w:szCs w:val="20"/>
              </w:rPr>
              <w:t>M</w:t>
            </w:r>
          </w:p>
        </w:tc>
        <w:tc>
          <w:tcPr>
            <w:tcW w:w="245" w:type="pct"/>
            <w:vMerge/>
            <w:shd w:val="clear" w:color="auto" w:fill="FFFFFF"/>
          </w:tcPr>
          <w:p w14:paraId="7469D8F1" w14:textId="77777777" w:rsidR="00AE41FB" w:rsidRPr="00646F4A" w:rsidRDefault="00AE41FB" w:rsidP="00D920B7">
            <w:pPr>
              <w:spacing w:before="40"/>
              <w:jc w:val="center"/>
              <w:rPr>
                <w:rFonts w:cs="Arial"/>
                <w:bCs/>
                <w:sz w:val="20"/>
                <w:szCs w:val="20"/>
              </w:rPr>
            </w:pPr>
          </w:p>
        </w:tc>
      </w:tr>
      <w:tr w:rsidR="00646F4A" w:rsidRPr="00646F4A" w14:paraId="5BE87E2C" w14:textId="77777777" w:rsidTr="00703BC1">
        <w:trPr>
          <w:cantSplit/>
          <w:trHeight w:val="348"/>
        </w:trPr>
        <w:tc>
          <w:tcPr>
            <w:tcW w:w="142" w:type="pct"/>
            <w:vMerge/>
            <w:tcBorders>
              <w:left w:val="single" w:sz="4" w:space="0" w:color="auto"/>
              <w:right w:val="single" w:sz="4" w:space="0" w:color="auto"/>
            </w:tcBorders>
            <w:shd w:val="clear" w:color="auto" w:fill="FFFFFF"/>
          </w:tcPr>
          <w:p w14:paraId="7FEE22A4" w14:textId="77777777" w:rsidR="00AE41FB" w:rsidRPr="00646F4A" w:rsidRDefault="00AE41FB" w:rsidP="00AE41FB">
            <w:pPr>
              <w:spacing w:before="40"/>
              <w:jc w:val="center"/>
              <w:rPr>
                <w:rFonts w:cs="Arial"/>
                <w:sz w:val="20"/>
                <w:szCs w:val="20"/>
              </w:rPr>
            </w:pPr>
          </w:p>
        </w:tc>
        <w:tc>
          <w:tcPr>
            <w:tcW w:w="514" w:type="pct"/>
            <w:vMerge/>
            <w:tcBorders>
              <w:left w:val="single" w:sz="4" w:space="0" w:color="auto"/>
              <w:right w:val="single" w:sz="4" w:space="0" w:color="auto"/>
            </w:tcBorders>
            <w:shd w:val="clear" w:color="auto" w:fill="FFFFFF"/>
          </w:tcPr>
          <w:p w14:paraId="6DB3F7AB" w14:textId="77777777" w:rsidR="00AE41FB" w:rsidRPr="00646F4A" w:rsidRDefault="00AE41FB" w:rsidP="00AE41FB">
            <w:pPr>
              <w:spacing w:before="40"/>
              <w:jc w:val="left"/>
              <w:rPr>
                <w:rFonts w:cs="Arial"/>
                <w:sz w:val="20"/>
                <w:szCs w:val="20"/>
              </w:rPr>
            </w:pPr>
          </w:p>
        </w:tc>
        <w:tc>
          <w:tcPr>
            <w:tcW w:w="272" w:type="pct"/>
            <w:vMerge/>
          </w:tcPr>
          <w:p w14:paraId="2C315255" w14:textId="77777777" w:rsidR="00AE41FB" w:rsidRPr="00646F4A" w:rsidRDefault="00AE41FB" w:rsidP="00AE41FB">
            <w:pPr>
              <w:spacing w:before="40"/>
              <w:jc w:val="center"/>
              <w:rPr>
                <w:rFonts w:cs="Arial"/>
                <w:sz w:val="20"/>
                <w:szCs w:val="20"/>
              </w:rPr>
            </w:pPr>
          </w:p>
        </w:tc>
        <w:tc>
          <w:tcPr>
            <w:tcW w:w="330" w:type="pct"/>
            <w:shd w:val="clear" w:color="auto" w:fill="auto"/>
          </w:tcPr>
          <w:p w14:paraId="7B30606A" w14:textId="701AD434" w:rsidR="00AE41FB" w:rsidRPr="00646F4A" w:rsidRDefault="00AE41FB" w:rsidP="00AE41FB">
            <w:pPr>
              <w:spacing w:before="40"/>
              <w:jc w:val="center"/>
              <w:rPr>
                <w:rFonts w:cs="Arial"/>
                <w:sz w:val="20"/>
                <w:szCs w:val="20"/>
              </w:rPr>
            </w:pPr>
            <w:r w:rsidRPr="00646F4A">
              <w:rPr>
                <w:rFonts w:cs="Arial"/>
                <w:sz w:val="20"/>
                <w:szCs w:val="20"/>
              </w:rPr>
              <w:t>Netball</w:t>
            </w:r>
          </w:p>
        </w:tc>
        <w:tc>
          <w:tcPr>
            <w:tcW w:w="350" w:type="pct"/>
            <w:vMerge/>
            <w:shd w:val="clear" w:color="auto" w:fill="auto"/>
          </w:tcPr>
          <w:p w14:paraId="09EFC509" w14:textId="77777777" w:rsidR="00AE41FB" w:rsidRPr="00646F4A" w:rsidRDefault="00AE41FB" w:rsidP="00AE41FB">
            <w:pPr>
              <w:spacing w:before="40"/>
              <w:jc w:val="center"/>
              <w:rPr>
                <w:rFonts w:cs="Arial"/>
                <w:sz w:val="20"/>
                <w:szCs w:val="20"/>
              </w:rPr>
            </w:pPr>
          </w:p>
        </w:tc>
        <w:tc>
          <w:tcPr>
            <w:tcW w:w="897" w:type="pct"/>
            <w:shd w:val="clear" w:color="auto" w:fill="auto"/>
          </w:tcPr>
          <w:p w14:paraId="4E66ADEE" w14:textId="07688B6D" w:rsidR="00AE41FB" w:rsidRPr="00646F4A" w:rsidRDefault="00AE41FB" w:rsidP="00AE41FB">
            <w:pPr>
              <w:spacing w:before="40"/>
              <w:jc w:val="left"/>
              <w:rPr>
                <w:rFonts w:cs="Arial"/>
                <w:bCs/>
                <w:sz w:val="20"/>
                <w:szCs w:val="20"/>
              </w:rPr>
            </w:pPr>
            <w:r w:rsidRPr="00646F4A">
              <w:rPr>
                <w:rFonts w:cs="Arial"/>
                <w:bCs/>
                <w:sz w:val="20"/>
                <w:szCs w:val="20"/>
              </w:rPr>
              <w:t xml:space="preserve">Four good quality macadam courts that are neither serviced by sports lighting nor available for community use. </w:t>
            </w:r>
          </w:p>
        </w:tc>
        <w:tc>
          <w:tcPr>
            <w:tcW w:w="865" w:type="pct"/>
            <w:shd w:val="clear" w:color="auto" w:fill="auto"/>
          </w:tcPr>
          <w:p w14:paraId="542B5E20" w14:textId="7C5A017B" w:rsidR="00AE41FB" w:rsidRPr="00646F4A" w:rsidRDefault="00AE41FB" w:rsidP="00AE41FB">
            <w:pPr>
              <w:spacing w:before="40"/>
              <w:jc w:val="left"/>
              <w:rPr>
                <w:rFonts w:cs="Arial"/>
                <w:bCs/>
                <w:sz w:val="20"/>
                <w:szCs w:val="20"/>
              </w:rPr>
            </w:pPr>
            <w:r w:rsidRPr="00646F4A">
              <w:rPr>
                <w:rFonts w:cs="Arial"/>
                <w:bCs/>
                <w:sz w:val="20"/>
                <w:szCs w:val="20"/>
              </w:rPr>
              <w:t xml:space="preserve">Explore community use and sports lighting potential. </w:t>
            </w:r>
          </w:p>
        </w:tc>
        <w:tc>
          <w:tcPr>
            <w:tcW w:w="321" w:type="pct"/>
            <w:shd w:val="clear" w:color="auto" w:fill="auto"/>
          </w:tcPr>
          <w:p w14:paraId="23F7CFA2"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1EC6C339" w14:textId="228FB63D" w:rsidR="00AE41FB" w:rsidRPr="00646F4A" w:rsidRDefault="00AE41FB" w:rsidP="00AE41FB">
            <w:pPr>
              <w:tabs>
                <w:tab w:val="left" w:pos="336"/>
                <w:tab w:val="center" w:pos="551"/>
              </w:tabs>
              <w:spacing w:before="40"/>
              <w:jc w:val="center"/>
              <w:rPr>
                <w:rFonts w:cs="Arial"/>
                <w:bCs/>
                <w:sz w:val="20"/>
                <w:szCs w:val="20"/>
              </w:rPr>
            </w:pPr>
            <w:r w:rsidRPr="00646F4A">
              <w:rPr>
                <w:rFonts w:cs="Arial"/>
                <w:bCs/>
                <w:sz w:val="20"/>
                <w:szCs w:val="20"/>
              </w:rPr>
              <w:t>England Netball</w:t>
            </w:r>
          </w:p>
        </w:tc>
        <w:tc>
          <w:tcPr>
            <w:tcW w:w="298" w:type="pct"/>
            <w:vMerge/>
            <w:shd w:val="clear" w:color="auto" w:fill="FFFFFF"/>
          </w:tcPr>
          <w:p w14:paraId="4A3C3421" w14:textId="77777777" w:rsidR="00AE41FB" w:rsidRPr="00646F4A" w:rsidRDefault="00AE41FB" w:rsidP="00AE41FB">
            <w:pPr>
              <w:spacing w:before="40"/>
              <w:jc w:val="center"/>
              <w:rPr>
                <w:rFonts w:cs="Arial"/>
                <w:bCs/>
                <w:sz w:val="20"/>
                <w:szCs w:val="20"/>
              </w:rPr>
            </w:pPr>
          </w:p>
        </w:tc>
        <w:tc>
          <w:tcPr>
            <w:tcW w:w="270" w:type="pct"/>
            <w:shd w:val="clear" w:color="auto" w:fill="FFFFFF"/>
          </w:tcPr>
          <w:p w14:paraId="02A8A857" w14:textId="1C0AC783"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1B4EB69F" w14:textId="5940CE0E" w:rsidR="00AE41FB" w:rsidRPr="00646F4A" w:rsidRDefault="00E070AE"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35C0C144" w14:textId="354078AD" w:rsidR="00AE41FB" w:rsidRPr="00646F4A" w:rsidRDefault="00AE41FB" w:rsidP="00AE41FB">
            <w:pPr>
              <w:spacing w:before="40"/>
              <w:jc w:val="center"/>
              <w:rPr>
                <w:rFonts w:cs="Arial"/>
                <w:bCs/>
                <w:sz w:val="20"/>
                <w:szCs w:val="20"/>
              </w:rPr>
            </w:pPr>
            <w:r w:rsidRPr="00646F4A">
              <w:rPr>
                <w:rFonts w:cs="Arial"/>
                <w:bCs/>
                <w:sz w:val="20"/>
                <w:szCs w:val="20"/>
              </w:rPr>
              <w:t>M</w:t>
            </w:r>
          </w:p>
        </w:tc>
        <w:tc>
          <w:tcPr>
            <w:tcW w:w="245" w:type="pct"/>
            <w:vMerge/>
            <w:shd w:val="clear" w:color="auto" w:fill="FFFFFF"/>
          </w:tcPr>
          <w:p w14:paraId="3EC30D78" w14:textId="77777777" w:rsidR="00AE41FB" w:rsidRPr="00646F4A" w:rsidRDefault="00AE41FB" w:rsidP="00AE41FB">
            <w:pPr>
              <w:spacing w:before="40"/>
              <w:jc w:val="center"/>
              <w:rPr>
                <w:rFonts w:cs="Arial"/>
                <w:bCs/>
                <w:sz w:val="20"/>
                <w:szCs w:val="20"/>
              </w:rPr>
            </w:pPr>
          </w:p>
        </w:tc>
      </w:tr>
      <w:tr w:rsidR="00646F4A" w:rsidRPr="00646F4A" w14:paraId="1EB156A4" w14:textId="77777777" w:rsidTr="001B4C5D">
        <w:trPr>
          <w:cantSplit/>
          <w:trHeight w:val="348"/>
        </w:trPr>
        <w:tc>
          <w:tcPr>
            <w:tcW w:w="142" w:type="pct"/>
            <w:vMerge w:val="restart"/>
            <w:tcBorders>
              <w:top w:val="single" w:sz="4" w:space="0" w:color="auto"/>
              <w:left w:val="single" w:sz="4" w:space="0" w:color="auto"/>
              <w:right w:val="single" w:sz="4" w:space="0" w:color="auto"/>
            </w:tcBorders>
            <w:shd w:val="clear" w:color="auto" w:fill="FFFFFF"/>
          </w:tcPr>
          <w:p w14:paraId="1951E383" w14:textId="30D4A99A" w:rsidR="00AE41FB" w:rsidRPr="00646F4A" w:rsidRDefault="00AE41FB" w:rsidP="00AE41FB">
            <w:pPr>
              <w:spacing w:before="40"/>
              <w:jc w:val="center"/>
              <w:rPr>
                <w:rFonts w:cs="Arial"/>
                <w:sz w:val="20"/>
                <w:szCs w:val="20"/>
              </w:rPr>
            </w:pPr>
            <w:r w:rsidRPr="00646F4A">
              <w:rPr>
                <w:rFonts w:cs="Arial"/>
                <w:sz w:val="20"/>
                <w:szCs w:val="20"/>
              </w:rPr>
              <w:t>12</w:t>
            </w:r>
          </w:p>
        </w:tc>
        <w:tc>
          <w:tcPr>
            <w:tcW w:w="514" w:type="pct"/>
            <w:vMerge w:val="restart"/>
            <w:tcBorders>
              <w:top w:val="single" w:sz="4" w:space="0" w:color="auto"/>
              <w:left w:val="single" w:sz="4" w:space="0" w:color="auto"/>
              <w:right w:val="single" w:sz="4" w:space="0" w:color="auto"/>
            </w:tcBorders>
            <w:shd w:val="clear" w:color="auto" w:fill="FFFFFF"/>
          </w:tcPr>
          <w:p w14:paraId="7591DE45" w14:textId="697B4179" w:rsidR="00AE41FB" w:rsidRPr="00646F4A" w:rsidRDefault="00AE41FB" w:rsidP="00AE41FB">
            <w:pPr>
              <w:spacing w:before="40"/>
              <w:jc w:val="left"/>
              <w:rPr>
                <w:rFonts w:cs="Arial"/>
                <w:sz w:val="20"/>
                <w:szCs w:val="20"/>
              </w:rPr>
            </w:pPr>
            <w:r w:rsidRPr="00646F4A">
              <w:rPr>
                <w:rFonts w:cs="Arial"/>
                <w:sz w:val="20"/>
                <w:szCs w:val="20"/>
              </w:rPr>
              <w:t>Bredon Avenue</w:t>
            </w:r>
          </w:p>
        </w:tc>
        <w:tc>
          <w:tcPr>
            <w:tcW w:w="272" w:type="pct"/>
            <w:vMerge w:val="restart"/>
          </w:tcPr>
          <w:p w14:paraId="7808FA6B" w14:textId="27542E9D" w:rsidR="00AE41FB" w:rsidRPr="00646F4A" w:rsidRDefault="00AE41FB" w:rsidP="00AE41FB">
            <w:pPr>
              <w:spacing w:before="40"/>
              <w:jc w:val="center"/>
              <w:rPr>
                <w:rFonts w:cs="Arial"/>
                <w:sz w:val="20"/>
                <w:szCs w:val="20"/>
              </w:rPr>
            </w:pPr>
            <w:r w:rsidRPr="00646F4A">
              <w:rPr>
                <w:rFonts w:cs="Arial"/>
                <w:sz w:val="20"/>
                <w:szCs w:val="20"/>
              </w:rPr>
              <w:t>CV3 2EY</w:t>
            </w:r>
          </w:p>
        </w:tc>
        <w:tc>
          <w:tcPr>
            <w:tcW w:w="330" w:type="pct"/>
            <w:shd w:val="clear" w:color="auto" w:fill="auto"/>
          </w:tcPr>
          <w:p w14:paraId="0B7BD6BB" w14:textId="32023B3F" w:rsidR="00AE41FB" w:rsidRPr="00646F4A" w:rsidRDefault="00AE41FB" w:rsidP="00AE41FB">
            <w:pPr>
              <w:spacing w:before="40"/>
              <w:jc w:val="center"/>
              <w:rPr>
                <w:rFonts w:cs="Arial"/>
                <w:sz w:val="20"/>
                <w:szCs w:val="20"/>
              </w:rPr>
            </w:pPr>
            <w:r w:rsidRPr="00646F4A">
              <w:rPr>
                <w:rFonts w:cs="Arial"/>
                <w:sz w:val="20"/>
                <w:szCs w:val="20"/>
              </w:rPr>
              <w:t>Football</w:t>
            </w:r>
          </w:p>
        </w:tc>
        <w:tc>
          <w:tcPr>
            <w:tcW w:w="350" w:type="pct"/>
            <w:vMerge w:val="restart"/>
            <w:shd w:val="clear" w:color="auto" w:fill="auto"/>
          </w:tcPr>
          <w:p w14:paraId="28E98127" w14:textId="29CF027C" w:rsidR="00AE41FB" w:rsidRPr="00646F4A" w:rsidRDefault="00AE41FB" w:rsidP="00AE41FB">
            <w:pPr>
              <w:spacing w:before="40"/>
              <w:jc w:val="center"/>
              <w:rPr>
                <w:rFonts w:cs="Arial"/>
                <w:bCs/>
                <w:sz w:val="20"/>
                <w:szCs w:val="20"/>
              </w:rPr>
            </w:pPr>
            <w:r w:rsidRPr="00646F4A">
              <w:rPr>
                <w:rFonts w:cs="Arial"/>
                <w:sz w:val="20"/>
                <w:szCs w:val="20"/>
              </w:rPr>
              <w:t>Sports Club</w:t>
            </w:r>
          </w:p>
        </w:tc>
        <w:tc>
          <w:tcPr>
            <w:tcW w:w="897" w:type="pct"/>
            <w:shd w:val="clear" w:color="auto" w:fill="auto"/>
          </w:tcPr>
          <w:p w14:paraId="210C7802" w14:textId="2B882EE2" w:rsidR="00AE41FB" w:rsidRPr="00646F4A" w:rsidRDefault="00AE41FB" w:rsidP="00AE41FB">
            <w:pPr>
              <w:spacing w:before="40"/>
              <w:jc w:val="left"/>
              <w:rPr>
                <w:rFonts w:cs="Arial"/>
                <w:bCs/>
                <w:sz w:val="20"/>
                <w:szCs w:val="20"/>
              </w:rPr>
            </w:pPr>
            <w:r w:rsidRPr="00646F4A">
              <w:rPr>
                <w:rFonts w:cs="Arial"/>
                <w:bCs/>
                <w:sz w:val="20"/>
                <w:szCs w:val="20"/>
              </w:rPr>
              <w:t>One standard quality youth 11v11 pitch which is overplayed. It has received a PitchPower assessment.</w:t>
            </w:r>
          </w:p>
        </w:tc>
        <w:tc>
          <w:tcPr>
            <w:tcW w:w="865" w:type="pct"/>
            <w:shd w:val="clear" w:color="auto" w:fill="auto"/>
          </w:tcPr>
          <w:p w14:paraId="76649919" w14:textId="477343CA" w:rsidR="00AE41FB" w:rsidRPr="00646F4A" w:rsidRDefault="00AE41FB" w:rsidP="00AE41FB">
            <w:pPr>
              <w:spacing w:before="40"/>
              <w:jc w:val="left"/>
              <w:rPr>
                <w:rFonts w:cs="Arial"/>
                <w:bCs/>
                <w:sz w:val="20"/>
                <w:szCs w:val="20"/>
              </w:rPr>
            </w:pPr>
            <w:r w:rsidRPr="00646F4A">
              <w:rPr>
                <w:rFonts w:cs="Arial"/>
                <w:bCs/>
                <w:sz w:val="20"/>
                <w:szCs w:val="20"/>
              </w:rPr>
              <w:t xml:space="preserve">Improve quality in line with PitchPower recommendations in order to eradicate overplay. </w:t>
            </w:r>
          </w:p>
        </w:tc>
        <w:tc>
          <w:tcPr>
            <w:tcW w:w="321" w:type="pct"/>
            <w:shd w:val="clear" w:color="auto" w:fill="auto"/>
          </w:tcPr>
          <w:p w14:paraId="71FFE6A9" w14:textId="2BFC7CE5" w:rsidR="00AE41FB" w:rsidRPr="00646F4A" w:rsidRDefault="00AE41FB" w:rsidP="00AE41FB">
            <w:pPr>
              <w:spacing w:before="40"/>
              <w:jc w:val="center"/>
              <w:rPr>
                <w:rFonts w:cs="Arial"/>
                <w:bCs/>
                <w:sz w:val="20"/>
                <w:szCs w:val="20"/>
              </w:rPr>
            </w:pPr>
            <w:r w:rsidRPr="00646F4A">
              <w:rPr>
                <w:rFonts w:cs="Arial"/>
                <w:bCs/>
                <w:sz w:val="20"/>
                <w:szCs w:val="20"/>
              </w:rPr>
              <w:t>Club</w:t>
            </w:r>
          </w:p>
          <w:p w14:paraId="0C525304" w14:textId="6B28B43E" w:rsidR="00AE41FB" w:rsidRPr="00646F4A" w:rsidRDefault="00AE41FB" w:rsidP="00AE41FB">
            <w:pPr>
              <w:spacing w:before="40"/>
              <w:jc w:val="center"/>
              <w:rPr>
                <w:rFonts w:cs="Arial"/>
                <w:bCs/>
                <w:sz w:val="20"/>
                <w:szCs w:val="20"/>
              </w:rPr>
            </w:pPr>
            <w:r w:rsidRPr="00646F4A">
              <w:rPr>
                <w:rFonts w:cs="Arial"/>
                <w:bCs/>
                <w:sz w:val="20"/>
                <w:szCs w:val="20"/>
              </w:rPr>
              <w:t>FF, FA</w:t>
            </w:r>
          </w:p>
        </w:tc>
        <w:tc>
          <w:tcPr>
            <w:tcW w:w="298" w:type="pct"/>
            <w:vMerge w:val="restart"/>
            <w:shd w:val="clear" w:color="auto" w:fill="FFFFFF"/>
          </w:tcPr>
          <w:p w14:paraId="4D47688A" w14:textId="08B8047A"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478256CA" w14:textId="7C3C92DA"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6E48695C" w14:textId="4A140D5A" w:rsidR="00AE41FB" w:rsidRPr="00646F4A" w:rsidRDefault="00AE41FB" w:rsidP="00AE41FB">
            <w:pPr>
              <w:spacing w:before="40"/>
              <w:jc w:val="center"/>
              <w:rPr>
                <w:rFonts w:cs="Arial"/>
                <w:bCs/>
                <w:sz w:val="20"/>
                <w:szCs w:val="20"/>
              </w:rPr>
            </w:pPr>
            <w:r w:rsidRPr="00646F4A">
              <w:rPr>
                <w:rFonts w:cs="Arial"/>
                <w:bCs/>
                <w:sz w:val="20"/>
                <w:szCs w:val="20"/>
              </w:rPr>
              <w:t>S</w:t>
            </w:r>
          </w:p>
        </w:tc>
        <w:tc>
          <w:tcPr>
            <w:tcW w:w="180" w:type="pct"/>
            <w:shd w:val="clear" w:color="auto" w:fill="FFFFFF"/>
          </w:tcPr>
          <w:p w14:paraId="6AFED06D" w14:textId="13E8DCB2"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234F7021" w14:textId="77777777" w:rsidR="00AE41FB" w:rsidRPr="00646F4A" w:rsidRDefault="00AE41FB" w:rsidP="00AE41FB">
            <w:pPr>
              <w:spacing w:before="40"/>
              <w:jc w:val="center"/>
              <w:rPr>
                <w:rFonts w:cs="Arial"/>
                <w:bCs/>
                <w:sz w:val="20"/>
                <w:szCs w:val="20"/>
              </w:rPr>
            </w:pPr>
            <w:r w:rsidRPr="00646F4A">
              <w:rPr>
                <w:rFonts w:cs="Arial"/>
                <w:bCs/>
                <w:sz w:val="20"/>
                <w:szCs w:val="20"/>
              </w:rPr>
              <w:t>Protect</w:t>
            </w:r>
          </w:p>
          <w:p w14:paraId="4C8ED5EA" w14:textId="7A46A47B" w:rsidR="00AE41FB" w:rsidRPr="00646F4A" w:rsidRDefault="00AE41FB" w:rsidP="00AE41FB">
            <w:pPr>
              <w:spacing w:before="40"/>
              <w:jc w:val="center"/>
              <w:rPr>
                <w:rFonts w:cs="Arial"/>
                <w:bCs/>
                <w:sz w:val="20"/>
                <w:szCs w:val="20"/>
              </w:rPr>
            </w:pPr>
            <w:r w:rsidRPr="00646F4A">
              <w:rPr>
                <w:rFonts w:cs="Arial"/>
                <w:bCs/>
                <w:sz w:val="20"/>
                <w:szCs w:val="20"/>
              </w:rPr>
              <w:t>Enhance</w:t>
            </w:r>
          </w:p>
        </w:tc>
      </w:tr>
      <w:tr w:rsidR="00646F4A" w:rsidRPr="00646F4A" w14:paraId="24D8C326" w14:textId="77777777" w:rsidTr="001B4C5D">
        <w:trPr>
          <w:cantSplit/>
          <w:trHeight w:val="1056"/>
        </w:trPr>
        <w:tc>
          <w:tcPr>
            <w:tcW w:w="142" w:type="pct"/>
            <w:vMerge/>
            <w:tcBorders>
              <w:left w:val="single" w:sz="4" w:space="0" w:color="auto"/>
              <w:bottom w:val="single" w:sz="4" w:space="0" w:color="auto"/>
              <w:right w:val="single" w:sz="4" w:space="0" w:color="auto"/>
            </w:tcBorders>
            <w:shd w:val="clear" w:color="auto" w:fill="FFFFFF"/>
          </w:tcPr>
          <w:p w14:paraId="48063147" w14:textId="77777777" w:rsidR="00AE41FB" w:rsidRPr="00646F4A" w:rsidRDefault="00AE41FB" w:rsidP="00AE41FB">
            <w:pPr>
              <w:spacing w:before="40"/>
              <w:jc w:val="center"/>
              <w:rPr>
                <w:rFonts w:cs="Arial"/>
                <w:sz w:val="20"/>
                <w:szCs w:val="20"/>
              </w:rPr>
            </w:pPr>
          </w:p>
        </w:tc>
        <w:tc>
          <w:tcPr>
            <w:tcW w:w="514" w:type="pct"/>
            <w:vMerge/>
            <w:tcBorders>
              <w:left w:val="single" w:sz="4" w:space="0" w:color="auto"/>
              <w:bottom w:val="single" w:sz="4" w:space="0" w:color="auto"/>
              <w:right w:val="single" w:sz="4" w:space="0" w:color="auto"/>
            </w:tcBorders>
            <w:shd w:val="clear" w:color="auto" w:fill="FFFFFF"/>
          </w:tcPr>
          <w:p w14:paraId="309D4B62" w14:textId="77777777" w:rsidR="00AE41FB" w:rsidRPr="00646F4A" w:rsidRDefault="00AE41FB" w:rsidP="00AE41FB">
            <w:pPr>
              <w:spacing w:before="40"/>
              <w:jc w:val="left"/>
              <w:rPr>
                <w:rFonts w:cs="Arial"/>
                <w:sz w:val="20"/>
                <w:szCs w:val="20"/>
              </w:rPr>
            </w:pPr>
          </w:p>
        </w:tc>
        <w:tc>
          <w:tcPr>
            <w:tcW w:w="272" w:type="pct"/>
            <w:vMerge/>
          </w:tcPr>
          <w:p w14:paraId="1D61B93C" w14:textId="77777777" w:rsidR="00AE41FB" w:rsidRPr="00646F4A" w:rsidRDefault="00AE41FB" w:rsidP="00AE41FB">
            <w:pPr>
              <w:spacing w:before="40"/>
              <w:jc w:val="center"/>
              <w:rPr>
                <w:rFonts w:cs="Arial"/>
                <w:sz w:val="20"/>
                <w:szCs w:val="20"/>
              </w:rPr>
            </w:pPr>
          </w:p>
        </w:tc>
        <w:tc>
          <w:tcPr>
            <w:tcW w:w="330" w:type="pct"/>
            <w:shd w:val="clear" w:color="auto" w:fill="auto"/>
          </w:tcPr>
          <w:p w14:paraId="490BE2FA" w14:textId="33E485B5" w:rsidR="00AE41FB" w:rsidRPr="00646F4A" w:rsidRDefault="00AE41FB" w:rsidP="00AE41FB">
            <w:pPr>
              <w:spacing w:before="40"/>
              <w:jc w:val="center"/>
              <w:rPr>
                <w:rFonts w:cs="Arial"/>
                <w:sz w:val="20"/>
                <w:szCs w:val="20"/>
              </w:rPr>
            </w:pPr>
            <w:r w:rsidRPr="00646F4A">
              <w:rPr>
                <w:rFonts w:cs="Arial"/>
                <w:sz w:val="20"/>
                <w:szCs w:val="20"/>
              </w:rPr>
              <w:t>Rugby Union</w:t>
            </w:r>
          </w:p>
        </w:tc>
        <w:tc>
          <w:tcPr>
            <w:tcW w:w="350" w:type="pct"/>
            <w:vMerge/>
            <w:shd w:val="clear" w:color="auto" w:fill="auto"/>
          </w:tcPr>
          <w:p w14:paraId="680F62CA" w14:textId="77777777" w:rsidR="00AE41FB" w:rsidRPr="00646F4A" w:rsidRDefault="00AE41FB" w:rsidP="00AE41FB">
            <w:pPr>
              <w:spacing w:before="40"/>
              <w:jc w:val="center"/>
              <w:rPr>
                <w:rFonts w:cs="Arial"/>
                <w:sz w:val="20"/>
                <w:szCs w:val="20"/>
              </w:rPr>
            </w:pPr>
          </w:p>
        </w:tc>
        <w:tc>
          <w:tcPr>
            <w:tcW w:w="897" w:type="pct"/>
            <w:shd w:val="clear" w:color="auto" w:fill="auto"/>
          </w:tcPr>
          <w:p w14:paraId="314DD4A6" w14:textId="428ED3CE" w:rsidR="00AE41FB" w:rsidRPr="00646F4A" w:rsidRDefault="00AE41FB" w:rsidP="00AE41FB">
            <w:pPr>
              <w:spacing w:before="40"/>
              <w:jc w:val="left"/>
              <w:rPr>
                <w:rFonts w:cs="Arial"/>
                <w:bCs/>
                <w:sz w:val="20"/>
                <w:szCs w:val="20"/>
              </w:rPr>
            </w:pPr>
            <w:r w:rsidRPr="00646F4A">
              <w:rPr>
                <w:rFonts w:cs="Arial"/>
                <w:bCs/>
                <w:sz w:val="20"/>
                <w:szCs w:val="20"/>
              </w:rPr>
              <w:t xml:space="preserve">One poor quality senior pitch which is available for community use but unused. Actual spare capacity is discounted due to the quality issues. </w:t>
            </w:r>
          </w:p>
        </w:tc>
        <w:tc>
          <w:tcPr>
            <w:tcW w:w="865" w:type="pct"/>
            <w:shd w:val="clear" w:color="auto" w:fill="auto"/>
          </w:tcPr>
          <w:p w14:paraId="11E3A20C" w14:textId="6D73071C" w:rsidR="00AE41FB" w:rsidRPr="00646F4A" w:rsidRDefault="00AE41FB" w:rsidP="00AE41FB">
            <w:pPr>
              <w:spacing w:before="40"/>
              <w:jc w:val="left"/>
              <w:rPr>
                <w:rFonts w:cs="Arial"/>
                <w:bCs/>
                <w:sz w:val="20"/>
                <w:szCs w:val="20"/>
              </w:rPr>
            </w:pPr>
            <w:r w:rsidRPr="00646F4A">
              <w:rPr>
                <w:rFonts w:cs="Arial"/>
                <w:bCs/>
                <w:sz w:val="20"/>
                <w:szCs w:val="20"/>
              </w:rPr>
              <w:t xml:space="preserve">Improve pitch quality to provide actual spare capacity and explore opportunities for a club to access the provision as a secondary venue to alleviate other pitches of overplay. </w:t>
            </w:r>
          </w:p>
        </w:tc>
        <w:tc>
          <w:tcPr>
            <w:tcW w:w="321" w:type="pct"/>
            <w:shd w:val="clear" w:color="auto" w:fill="auto"/>
          </w:tcPr>
          <w:p w14:paraId="3C5FB2A2" w14:textId="4B9342FA" w:rsidR="00AE41FB" w:rsidRPr="00646F4A" w:rsidRDefault="00AE41FB" w:rsidP="00AE41FB">
            <w:pPr>
              <w:spacing w:before="40"/>
              <w:jc w:val="center"/>
              <w:rPr>
                <w:rFonts w:cs="Arial"/>
                <w:bCs/>
                <w:sz w:val="20"/>
                <w:szCs w:val="20"/>
              </w:rPr>
            </w:pPr>
            <w:r w:rsidRPr="00646F4A">
              <w:rPr>
                <w:rFonts w:cs="Arial"/>
                <w:bCs/>
                <w:sz w:val="20"/>
                <w:szCs w:val="20"/>
              </w:rPr>
              <w:t>Club</w:t>
            </w:r>
          </w:p>
          <w:p w14:paraId="64CC739C" w14:textId="00E355CA" w:rsidR="00AE41FB" w:rsidRPr="00646F4A" w:rsidRDefault="00AE41FB" w:rsidP="00AE41FB">
            <w:pPr>
              <w:spacing w:before="40"/>
              <w:jc w:val="center"/>
              <w:rPr>
                <w:rFonts w:cs="Arial"/>
                <w:bCs/>
                <w:sz w:val="20"/>
                <w:szCs w:val="20"/>
              </w:rPr>
            </w:pPr>
            <w:r w:rsidRPr="00646F4A">
              <w:rPr>
                <w:rFonts w:cs="Arial"/>
                <w:bCs/>
                <w:sz w:val="20"/>
                <w:szCs w:val="20"/>
              </w:rPr>
              <w:t>RFU</w:t>
            </w:r>
          </w:p>
        </w:tc>
        <w:tc>
          <w:tcPr>
            <w:tcW w:w="298" w:type="pct"/>
            <w:vMerge/>
            <w:shd w:val="clear" w:color="auto" w:fill="FFFFFF"/>
          </w:tcPr>
          <w:p w14:paraId="127C0BEE" w14:textId="77777777" w:rsidR="00AE41FB" w:rsidRPr="00646F4A" w:rsidRDefault="00AE41FB" w:rsidP="00AE41FB">
            <w:pPr>
              <w:spacing w:before="40"/>
              <w:jc w:val="center"/>
              <w:rPr>
                <w:rFonts w:cs="Arial"/>
                <w:bCs/>
                <w:sz w:val="20"/>
                <w:szCs w:val="20"/>
              </w:rPr>
            </w:pPr>
          </w:p>
        </w:tc>
        <w:tc>
          <w:tcPr>
            <w:tcW w:w="270" w:type="pct"/>
            <w:shd w:val="clear" w:color="auto" w:fill="FFFFFF"/>
          </w:tcPr>
          <w:p w14:paraId="3BE25E49" w14:textId="72C4C32F"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7647F287" w14:textId="79038F6F" w:rsidR="00AE41FB" w:rsidRPr="00646F4A" w:rsidRDefault="00AE41FB" w:rsidP="00AE41FB">
            <w:pPr>
              <w:spacing w:before="40"/>
              <w:jc w:val="center"/>
              <w:rPr>
                <w:rFonts w:cs="Arial"/>
                <w:bCs/>
                <w:sz w:val="20"/>
                <w:szCs w:val="20"/>
              </w:rPr>
            </w:pPr>
            <w:r w:rsidRPr="00646F4A">
              <w:rPr>
                <w:rFonts w:cs="Arial"/>
                <w:bCs/>
                <w:sz w:val="20"/>
                <w:szCs w:val="20"/>
              </w:rPr>
              <w:t>S</w:t>
            </w:r>
          </w:p>
        </w:tc>
        <w:tc>
          <w:tcPr>
            <w:tcW w:w="180" w:type="pct"/>
            <w:shd w:val="clear" w:color="auto" w:fill="FFFFFF"/>
          </w:tcPr>
          <w:p w14:paraId="41302758" w14:textId="481B1272"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6F623003" w14:textId="77777777" w:rsidR="00AE41FB" w:rsidRPr="00646F4A" w:rsidRDefault="00AE41FB" w:rsidP="00AE41FB">
            <w:pPr>
              <w:spacing w:before="40"/>
              <w:jc w:val="center"/>
              <w:rPr>
                <w:rFonts w:cs="Arial"/>
                <w:bCs/>
                <w:sz w:val="20"/>
                <w:szCs w:val="20"/>
              </w:rPr>
            </w:pPr>
          </w:p>
        </w:tc>
      </w:tr>
      <w:tr w:rsidR="00646F4A" w:rsidRPr="00646F4A" w14:paraId="2F832DF7" w14:textId="77777777" w:rsidTr="001B4C5D">
        <w:trPr>
          <w:cantSplit/>
          <w:trHeight w:val="118"/>
        </w:trPr>
        <w:tc>
          <w:tcPr>
            <w:tcW w:w="142" w:type="pct"/>
            <w:vMerge w:val="restart"/>
            <w:tcBorders>
              <w:top w:val="single" w:sz="4" w:space="0" w:color="auto"/>
              <w:left w:val="single" w:sz="4" w:space="0" w:color="auto"/>
              <w:right w:val="single" w:sz="4" w:space="0" w:color="auto"/>
            </w:tcBorders>
            <w:shd w:val="clear" w:color="auto" w:fill="FFFFFF"/>
          </w:tcPr>
          <w:p w14:paraId="31CB76E5" w14:textId="388BB891" w:rsidR="00AE41FB" w:rsidRPr="00646F4A" w:rsidRDefault="00AE41FB" w:rsidP="00AE41FB">
            <w:pPr>
              <w:spacing w:before="40"/>
              <w:jc w:val="center"/>
              <w:rPr>
                <w:rFonts w:cs="Arial"/>
                <w:sz w:val="20"/>
                <w:szCs w:val="20"/>
              </w:rPr>
            </w:pPr>
            <w:r w:rsidRPr="00646F4A">
              <w:rPr>
                <w:rFonts w:cs="Arial"/>
                <w:sz w:val="20"/>
                <w:szCs w:val="20"/>
              </w:rPr>
              <w:t>14</w:t>
            </w:r>
          </w:p>
        </w:tc>
        <w:tc>
          <w:tcPr>
            <w:tcW w:w="514" w:type="pct"/>
            <w:vMerge w:val="restart"/>
            <w:tcBorders>
              <w:top w:val="single" w:sz="4" w:space="0" w:color="auto"/>
              <w:left w:val="single" w:sz="4" w:space="0" w:color="auto"/>
              <w:right w:val="single" w:sz="4" w:space="0" w:color="auto"/>
            </w:tcBorders>
            <w:shd w:val="clear" w:color="auto" w:fill="FFFFFF"/>
          </w:tcPr>
          <w:p w14:paraId="659D00F0" w14:textId="633464F2" w:rsidR="00AE41FB" w:rsidRPr="00646F4A" w:rsidRDefault="00AE41FB" w:rsidP="00AE41FB">
            <w:pPr>
              <w:spacing w:before="40"/>
              <w:jc w:val="left"/>
              <w:rPr>
                <w:rFonts w:cs="Arial"/>
                <w:sz w:val="20"/>
                <w:szCs w:val="20"/>
              </w:rPr>
            </w:pPr>
            <w:r w:rsidRPr="00646F4A">
              <w:rPr>
                <w:rFonts w:cs="Arial"/>
                <w:sz w:val="20"/>
                <w:szCs w:val="20"/>
              </w:rPr>
              <w:t>Caludon Castle Sports Centre</w:t>
            </w:r>
          </w:p>
        </w:tc>
        <w:tc>
          <w:tcPr>
            <w:tcW w:w="272" w:type="pct"/>
            <w:vMerge w:val="restart"/>
          </w:tcPr>
          <w:p w14:paraId="5339D78B" w14:textId="638D0AF5" w:rsidR="00AE41FB" w:rsidRPr="00646F4A" w:rsidRDefault="00AE41FB" w:rsidP="00AE41FB">
            <w:pPr>
              <w:spacing w:before="40"/>
              <w:jc w:val="center"/>
              <w:rPr>
                <w:rFonts w:cs="Arial"/>
                <w:sz w:val="20"/>
                <w:szCs w:val="20"/>
              </w:rPr>
            </w:pPr>
            <w:r w:rsidRPr="00646F4A">
              <w:rPr>
                <w:rFonts w:cs="Arial"/>
                <w:sz w:val="20"/>
                <w:szCs w:val="20"/>
              </w:rPr>
              <w:t>CV2 5BD</w:t>
            </w:r>
          </w:p>
        </w:tc>
        <w:tc>
          <w:tcPr>
            <w:tcW w:w="330" w:type="pct"/>
            <w:vMerge w:val="restart"/>
            <w:shd w:val="clear" w:color="auto" w:fill="auto"/>
          </w:tcPr>
          <w:p w14:paraId="3CEB3E17" w14:textId="6393BC95" w:rsidR="00AE41FB" w:rsidRPr="00646F4A" w:rsidRDefault="00AE41FB" w:rsidP="00AE41FB">
            <w:pPr>
              <w:spacing w:before="40"/>
              <w:jc w:val="center"/>
              <w:rPr>
                <w:rFonts w:cs="Arial"/>
                <w:sz w:val="20"/>
                <w:szCs w:val="20"/>
              </w:rPr>
            </w:pPr>
            <w:r w:rsidRPr="00646F4A">
              <w:rPr>
                <w:rFonts w:cs="Arial"/>
                <w:sz w:val="20"/>
                <w:szCs w:val="20"/>
              </w:rPr>
              <w:t>Football</w:t>
            </w:r>
          </w:p>
          <w:p w14:paraId="6D0EDFF6" w14:textId="2A954E58" w:rsidR="00AE41FB" w:rsidRPr="00646F4A" w:rsidRDefault="00AE41FB" w:rsidP="00AE41FB">
            <w:pPr>
              <w:rPr>
                <w:rFonts w:cs="Arial"/>
                <w:sz w:val="20"/>
                <w:szCs w:val="20"/>
              </w:rPr>
            </w:pPr>
          </w:p>
        </w:tc>
        <w:tc>
          <w:tcPr>
            <w:tcW w:w="350" w:type="pct"/>
            <w:vMerge w:val="restart"/>
            <w:shd w:val="clear" w:color="auto" w:fill="auto"/>
          </w:tcPr>
          <w:p w14:paraId="6EB2D2DB" w14:textId="132BEF83" w:rsidR="00AE41FB" w:rsidRPr="00646F4A" w:rsidRDefault="00AE41FB" w:rsidP="00AE41FB">
            <w:pPr>
              <w:spacing w:before="40"/>
              <w:jc w:val="center"/>
              <w:rPr>
                <w:rFonts w:cs="Arial"/>
                <w:bCs/>
                <w:sz w:val="20"/>
                <w:szCs w:val="20"/>
              </w:rPr>
            </w:pPr>
            <w:r w:rsidRPr="00646F4A">
              <w:rPr>
                <w:rFonts w:cs="Arial"/>
                <w:sz w:val="20"/>
                <w:szCs w:val="20"/>
              </w:rPr>
              <w:t>Education</w:t>
            </w:r>
          </w:p>
        </w:tc>
        <w:tc>
          <w:tcPr>
            <w:tcW w:w="897" w:type="pct"/>
            <w:vMerge w:val="restart"/>
            <w:shd w:val="clear" w:color="auto" w:fill="auto"/>
          </w:tcPr>
          <w:p w14:paraId="5D500A60" w14:textId="44D70A59" w:rsidR="00AE41FB" w:rsidRPr="00646F4A" w:rsidRDefault="00AE41FB" w:rsidP="00AE41FB">
            <w:pPr>
              <w:spacing w:before="40"/>
              <w:jc w:val="left"/>
              <w:rPr>
                <w:rFonts w:cs="Arial"/>
                <w:bCs/>
                <w:sz w:val="20"/>
                <w:szCs w:val="20"/>
              </w:rPr>
            </w:pPr>
            <w:r w:rsidRPr="00646F4A">
              <w:rPr>
                <w:rFonts w:cs="Arial"/>
                <w:bCs/>
                <w:sz w:val="20"/>
                <w:szCs w:val="20"/>
              </w:rPr>
              <w:t>Three standard quality adult pitches, which are all available for community use and played to their capacity at peak time.</w:t>
            </w:r>
          </w:p>
        </w:tc>
        <w:tc>
          <w:tcPr>
            <w:tcW w:w="865" w:type="pct"/>
            <w:shd w:val="clear" w:color="auto" w:fill="auto"/>
          </w:tcPr>
          <w:p w14:paraId="62AAF797" w14:textId="34191130" w:rsidR="00AE41FB" w:rsidRPr="00646F4A" w:rsidRDefault="00AE41FB" w:rsidP="00AE41FB">
            <w:pPr>
              <w:spacing w:before="40"/>
              <w:jc w:val="left"/>
              <w:rPr>
                <w:rFonts w:cs="Arial"/>
                <w:bCs/>
                <w:sz w:val="20"/>
                <w:szCs w:val="20"/>
              </w:rPr>
            </w:pPr>
            <w:r w:rsidRPr="00646F4A">
              <w:rPr>
                <w:rFonts w:cs="Arial"/>
                <w:bCs/>
                <w:sz w:val="20"/>
                <w:szCs w:val="20"/>
              </w:rPr>
              <w:t xml:space="preserve">Sustain quality of pitches. </w:t>
            </w:r>
          </w:p>
        </w:tc>
        <w:tc>
          <w:tcPr>
            <w:tcW w:w="321" w:type="pct"/>
            <w:vMerge w:val="restart"/>
            <w:shd w:val="clear" w:color="auto" w:fill="auto"/>
          </w:tcPr>
          <w:p w14:paraId="340C7C0E" w14:textId="15694CD4" w:rsidR="00AE41FB" w:rsidRPr="00646F4A" w:rsidRDefault="00AE41FB" w:rsidP="00AE41FB">
            <w:pPr>
              <w:spacing w:before="40"/>
              <w:jc w:val="center"/>
              <w:rPr>
                <w:rFonts w:cs="Arial"/>
                <w:bCs/>
                <w:sz w:val="20"/>
                <w:szCs w:val="20"/>
              </w:rPr>
            </w:pPr>
            <w:r w:rsidRPr="00646F4A">
              <w:rPr>
                <w:rFonts w:cs="Arial"/>
                <w:bCs/>
                <w:sz w:val="20"/>
                <w:szCs w:val="20"/>
              </w:rPr>
              <w:t>School</w:t>
            </w:r>
          </w:p>
          <w:p w14:paraId="7E6FA7F1" w14:textId="77777777" w:rsidR="00AE41FB" w:rsidRPr="00646F4A" w:rsidRDefault="00AE41FB" w:rsidP="00AE41FB">
            <w:pPr>
              <w:spacing w:before="40"/>
              <w:jc w:val="center"/>
              <w:rPr>
                <w:rFonts w:cs="Arial"/>
                <w:bCs/>
                <w:sz w:val="20"/>
                <w:szCs w:val="20"/>
              </w:rPr>
            </w:pPr>
            <w:r w:rsidRPr="00646F4A">
              <w:rPr>
                <w:rFonts w:cs="Arial"/>
                <w:bCs/>
                <w:sz w:val="20"/>
                <w:szCs w:val="20"/>
              </w:rPr>
              <w:t>FF</w:t>
            </w:r>
          </w:p>
          <w:p w14:paraId="53E93937" w14:textId="03B521D5" w:rsidR="00AE41FB" w:rsidRPr="00646F4A" w:rsidRDefault="00AE41FB" w:rsidP="00AE41FB">
            <w:pPr>
              <w:spacing w:before="40"/>
              <w:jc w:val="center"/>
              <w:rPr>
                <w:rFonts w:cs="Arial"/>
                <w:bCs/>
                <w:sz w:val="20"/>
                <w:szCs w:val="20"/>
              </w:rPr>
            </w:pPr>
            <w:r w:rsidRPr="00646F4A">
              <w:rPr>
                <w:rFonts w:cs="Arial"/>
                <w:bCs/>
                <w:sz w:val="20"/>
                <w:szCs w:val="20"/>
              </w:rPr>
              <w:t>FA</w:t>
            </w:r>
          </w:p>
        </w:tc>
        <w:tc>
          <w:tcPr>
            <w:tcW w:w="298" w:type="pct"/>
            <w:vMerge w:val="restart"/>
            <w:shd w:val="clear" w:color="auto" w:fill="FFFFFF"/>
          </w:tcPr>
          <w:p w14:paraId="3544D942" w14:textId="01B6CD33" w:rsidR="00AE41FB" w:rsidRPr="00646F4A" w:rsidRDefault="00AE41FB" w:rsidP="00AE41FB">
            <w:pPr>
              <w:spacing w:before="40"/>
              <w:jc w:val="center"/>
              <w:rPr>
                <w:rFonts w:cs="Arial"/>
                <w:bCs/>
                <w:sz w:val="20"/>
                <w:szCs w:val="20"/>
              </w:rPr>
            </w:pPr>
            <w:r w:rsidRPr="00646F4A">
              <w:rPr>
                <w:rFonts w:cs="Arial"/>
                <w:bCs/>
                <w:sz w:val="20"/>
                <w:szCs w:val="20"/>
              </w:rPr>
              <w:t>Hub</w:t>
            </w:r>
          </w:p>
        </w:tc>
        <w:tc>
          <w:tcPr>
            <w:tcW w:w="270" w:type="pct"/>
            <w:shd w:val="clear" w:color="auto" w:fill="FFFFFF"/>
          </w:tcPr>
          <w:p w14:paraId="2D4F907F" w14:textId="7445722D"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6067119B" w14:textId="4B0EE3EA" w:rsidR="00AE41FB" w:rsidRPr="00646F4A" w:rsidRDefault="00AE41FB" w:rsidP="00AE41FB">
            <w:pPr>
              <w:spacing w:before="40"/>
              <w:jc w:val="center"/>
              <w:rPr>
                <w:rFonts w:cs="Arial"/>
                <w:bCs/>
                <w:sz w:val="20"/>
                <w:szCs w:val="20"/>
              </w:rPr>
            </w:pPr>
            <w:r w:rsidRPr="00646F4A">
              <w:rPr>
                <w:rFonts w:cs="Arial"/>
                <w:bCs/>
                <w:sz w:val="20"/>
                <w:szCs w:val="20"/>
              </w:rPr>
              <w:t>M</w:t>
            </w:r>
          </w:p>
        </w:tc>
        <w:tc>
          <w:tcPr>
            <w:tcW w:w="180" w:type="pct"/>
            <w:shd w:val="clear" w:color="auto" w:fill="FFFFFF"/>
          </w:tcPr>
          <w:p w14:paraId="6D1B4D5C" w14:textId="54FDD1A6"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3DC6FCC1" w14:textId="77777777" w:rsidR="00AE41FB" w:rsidRPr="00646F4A" w:rsidRDefault="00AE41FB" w:rsidP="00AE41FB">
            <w:pPr>
              <w:spacing w:before="40"/>
              <w:jc w:val="center"/>
              <w:rPr>
                <w:rFonts w:cs="Arial"/>
                <w:bCs/>
                <w:sz w:val="20"/>
                <w:szCs w:val="20"/>
              </w:rPr>
            </w:pPr>
            <w:r w:rsidRPr="00646F4A">
              <w:rPr>
                <w:rFonts w:cs="Arial"/>
                <w:bCs/>
                <w:sz w:val="20"/>
                <w:szCs w:val="20"/>
              </w:rPr>
              <w:t>Protect</w:t>
            </w:r>
          </w:p>
          <w:p w14:paraId="4B73AB65" w14:textId="3B0C532A" w:rsidR="00AE41FB" w:rsidRPr="00646F4A" w:rsidRDefault="00AE41FB" w:rsidP="00AE41FB">
            <w:pPr>
              <w:spacing w:before="40"/>
              <w:jc w:val="center"/>
              <w:rPr>
                <w:rFonts w:cs="Arial"/>
                <w:bCs/>
                <w:sz w:val="20"/>
                <w:szCs w:val="20"/>
              </w:rPr>
            </w:pPr>
            <w:r w:rsidRPr="00646F4A">
              <w:rPr>
                <w:rFonts w:cs="Arial"/>
                <w:bCs/>
                <w:sz w:val="20"/>
                <w:szCs w:val="20"/>
              </w:rPr>
              <w:t>Enhance</w:t>
            </w:r>
          </w:p>
        </w:tc>
      </w:tr>
      <w:tr w:rsidR="00646F4A" w:rsidRPr="00646F4A" w14:paraId="53FE0CA4" w14:textId="77777777" w:rsidTr="001B4C5D">
        <w:trPr>
          <w:cantSplit/>
          <w:trHeight w:val="1005"/>
        </w:trPr>
        <w:tc>
          <w:tcPr>
            <w:tcW w:w="142" w:type="pct"/>
            <w:vMerge/>
            <w:tcBorders>
              <w:left w:val="single" w:sz="4" w:space="0" w:color="auto"/>
              <w:right w:val="single" w:sz="4" w:space="0" w:color="auto"/>
            </w:tcBorders>
            <w:shd w:val="clear" w:color="auto" w:fill="FFFFFF"/>
          </w:tcPr>
          <w:p w14:paraId="4DB3DB32" w14:textId="77777777" w:rsidR="00AE41FB" w:rsidRPr="00646F4A" w:rsidRDefault="00AE41FB" w:rsidP="00AE41FB">
            <w:pPr>
              <w:spacing w:before="40"/>
              <w:jc w:val="center"/>
              <w:rPr>
                <w:rFonts w:cs="Arial"/>
                <w:sz w:val="20"/>
                <w:szCs w:val="20"/>
              </w:rPr>
            </w:pPr>
          </w:p>
        </w:tc>
        <w:tc>
          <w:tcPr>
            <w:tcW w:w="514" w:type="pct"/>
            <w:vMerge/>
            <w:tcBorders>
              <w:left w:val="single" w:sz="4" w:space="0" w:color="auto"/>
              <w:right w:val="single" w:sz="4" w:space="0" w:color="auto"/>
            </w:tcBorders>
            <w:shd w:val="clear" w:color="auto" w:fill="FFFFFF"/>
          </w:tcPr>
          <w:p w14:paraId="07ECE535" w14:textId="77777777" w:rsidR="00AE41FB" w:rsidRPr="00646F4A" w:rsidRDefault="00AE41FB" w:rsidP="00AE41FB">
            <w:pPr>
              <w:spacing w:before="40"/>
              <w:jc w:val="left"/>
              <w:rPr>
                <w:rFonts w:cs="Arial"/>
                <w:sz w:val="20"/>
                <w:szCs w:val="20"/>
              </w:rPr>
            </w:pPr>
          </w:p>
        </w:tc>
        <w:tc>
          <w:tcPr>
            <w:tcW w:w="272" w:type="pct"/>
            <w:vMerge/>
          </w:tcPr>
          <w:p w14:paraId="2621E624" w14:textId="77777777" w:rsidR="00AE41FB" w:rsidRPr="00646F4A" w:rsidRDefault="00AE41FB" w:rsidP="00AE41FB">
            <w:pPr>
              <w:spacing w:before="40"/>
              <w:jc w:val="center"/>
              <w:rPr>
                <w:rFonts w:cs="Arial"/>
                <w:sz w:val="20"/>
                <w:szCs w:val="20"/>
              </w:rPr>
            </w:pPr>
          </w:p>
        </w:tc>
        <w:tc>
          <w:tcPr>
            <w:tcW w:w="330" w:type="pct"/>
            <w:vMerge/>
            <w:shd w:val="clear" w:color="auto" w:fill="auto"/>
          </w:tcPr>
          <w:p w14:paraId="7D86BC48" w14:textId="77777777" w:rsidR="00AE41FB" w:rsidRPr="00646F4A" w:rsidRDefault="00AE41FB" w:rsidP="00AE41FB">
            <w:pPr>
              <w:spacing w:before="40"/>
              <w:jc w:val="center"/>
              <w:rPr>
                <w:rFonts w:cs="Arial"/>
                <w:sz w:val="20"/>
                <w:szCs w:val="20"/>
              </w:rPr>
            </w:pPr>
          </w:p>
        </w:tc>
        <w:tc>
          <w:tcPr>
            <w:tcW w:w="350" w:type="pct"/>
            <w:vMerge/>
            <w:shd w:val="clear" w:color="auto" w:fill="auto"/>
          </w:tcPr>
          <w:p w14:paraId="34F201C1" w14:textId="77777777" w:rsidR="00AE41FB" w:rsidRPr="00646F4A" w:rsidRDefault="00AE41FB" w:rsidP="00AE41FB">
            <w:pPr>
              <w:spacing w:before="40"/>
              <w:jc w:val="center"/>
              <w:rPr>
                <w:rFonts w:cs="Arial"/>
                <w:sz w:val="20"/>
                <w:szCs w:val="20"/>
              </w:rPr>
            </w:pPr>
          </w:p>
        </w:tc>
        <w:tc>
          <w:tcPr>
            <w:tcW w:w="897" w:type="pct"/>
            <w:vMerge/>
            <w:shd w:val="clear" w:color="auto" w:fill="auto"/>
          </w:tcPr>
          <w:p w14:paraId="433A1CA9" w14:textId="77777777" w:rsidR="00AE41FB" w:rsidRPr="00646F4A" w:rsidRDefault="00AE41FB" w:rsidP="00AE41FB">
            <w:pPr>
              <w:spacing w:before="40"/>
              <w:jc w:val="left"/>
              <w:rPr>
                <w:rFonts w:cs="Arial"/>
                <w:bCs/>
                <w:sz w:val="20"/>
                <w:szCs w:val="20"/>
              </w:rPr>
            </w:pPr>
          </w:p>
        </w:tc>
        <w:tc>
          <w:tcPr>
            <w:tcW w:w="865" w:type="pct"/>
            <w:shd w:val="clear" w:color="auto" w:fill="auto"/>
          </w:tcPr>
          <w:p w14:paraId="276A472D" w14:textId="77777777" w:rsidR="00AE41FB" w:rsidRPr="00646F4A" w:rsidRDefault="00AE41FB" w:rsidP="00AE41FB">
            <w:pPr>
              <w:spacing w:before="40"/>
              <w:jc w:val="left"/>
              <w:rPr>
                <w:rFonts w:cs="Arial"/>
                <w:bCs/>
                <w:sz w:val="20"/>
                <w:szCs w:val="20"/>
              </w:rPr>
            </w:pPr>
            <w:r w:rsidRPr="00646F4A">
              <w:rPr>
                <w:rFonts w:cs="Arial"/>
                <w:bCs/>
                <w:sz w:val="20"/>
                <w:szCs w:val="20"/>
              </w:rPr>
              <w:t xml:space="preserve">Explore conversion of at least one of the pitches to youth 11v11 to better accommodate existing demand as well as school usage. </w:t>
            </w:r>
          </w:p>
        </w:tc>
        <w:tc>
          <w:tcPr>
            <w:tcW w:w="321" w:type="pct"/>
            <w:vMerge/>
            <w:shd w:val="clear" w:color="auto" w:fill="auto"/>
          </w:tcPr>
          <w:p w14:paraId="333963A3" w14:textId="77777777" w:rsidR="00AE41FB" w:rsidRPr="00646F4A" w:rsidRDefault="00AE41FB" w:rsidP="00AE41FB">
            <w:pPr>
              <w:spacing w:before="40"/>
              <w:jc w:val="center"/>
              <w:rPr>
                <w:rFonts w:cs="Arial"/>
                <w:bCs/>
                <w:sz w:val="20"/>
                <w:szCs w:val="20"/>
              </w:rPr>
            </w:pPr>
          </w:p>
        </w:tc>
        <w:tc>
          <w:tcPr>
            <w:tcW w:w="298" w:type="pct"/>
            <w:vMerge/>
            <w:shd w:val="clear" w:color="auto" w:fill="FFFFFF"/>
          </w:tcPr>
          <w:p w14:paraId="3BB03955" w14:textId="77777777" w:rsidR="00AE41FB" w:rsidRPr="00646F4A" w:rsidRDefault="00AE41FB" w:rsidP="00AE41FB">
            <w:pPr>
              <w:spacing w:before="40"/>
              <w:jc w:val="center"/>
              <w:rPr>
                <w:rFonts w:cs="Arial"/>
                <w:bCs/>
                <w:sz w:val="20"/>
                <w:szCs w:val="20"/>
              </w:rPr>
            </w:pPr>
          </w:p>
        </w:tc>
        <w:tc>
          <w:tcPr>
            <w:tcW w:w="270" w:type="pct"/>
            <w:shd w:val="clear" w:color="auto" w:fill="FFFFFF"/>
          </w:tcPr>
          <w:p w14:paraId="729458E7" w14:textId="1823199D"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40238CC1" w14:textId="43574FED" w:rsidR="00AE41FB" w:rsidRPr="00646F4A" w:rsidRDefault="00AE41FB" w:rsidP="00AE41FB">
            <w:pPr>
              <w:spacing w:before="40"/>
              <w:jc w:val="center"/>
              <w:rPr>
                <w:rFonts w:cs="Arial"/>
                <w:bCs/>
                <w:sz w:val="20"/>
                <w:szCs w:val="20"/>
              </w:rPr>
            </w:pPr>
            <w:r w:rsidRPr="00646F4A">
              <w:rPr>
                <w:rFonts w:cs="Arial"/>
                <w:bCs/>
                <w:sz w:val="20"/>
                <w:szCs w:val="20"/>
              </w:rPr>
              <w:t>S</w:t>
            </w:r>
          </w:p>
        </w:tc>
        <w:tc>
          <w:tcPr>
            <w:tcW w:w="180" w:type="pct"/>
            <w:shd w:val="clear" w:color="auto" w:fill="FFFFFF"/>
          </w:tcPr>
          <w:p w14:paraId="2EDBA540" w14:textId="3BEB7334"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3B5F599F" w14:textId="77777777" w:rsidR="00AE41FB" w:rsidRPr="00646F4A" w:rsidRDefault="00AE41FB" w:rsidP="00AE41FB">
            <w:pPr>
              <w:spacing w:before="40"/>
              <w:jc w:val="center"/>
              <w:rPr>
                <w:rFonts w:cs="Arial"/>
                <w:bCs/>
                <w:sz w:val="20"/>
                <w:szCs w:val="20"/>
              </w:rPr>
            </w:pPr>
          </w:p>
        </w:tc>
      </w:tr>
      <w:tr w:rsidR="00646F4A" w:rsidRPr="00646F4A" w14:paraId="1BB256C9" w14:textId="77777777" w:rsidTr="001B4C5D">
        <w:trPr>
          <w:cantSplit/>
          <w:trHeight w:val="200"/>
        </w:trPr>
        <w:tc>
          <w:tcPr>
            <w:tcW w:w="142" w:type="pct"/>
            <w:vMerge/>
            <w:tcBorders>
              <w:left w:val="single" w:sz="4" w:space="0" w:color="auto"/>
              <w:right w:val="single" w:sz="4" w:space="0" w:color="auto"/>
            </w:tcBorders>
            <w:shd w:val="clear" w:color="auto" w:fill="FFFFFF"/>
          </w:tcPr>
          <w:p w14:paraId="62B3B3C1" w14:textId="77777777" w:rsidR="00AE41FB" w:rsidRPr="00646F4A" w:rsidRDefault="00AE41FB" w:rsidP="00AE41FB">
            <w:pPr>
              <w:spacing w:before="40"/>
              <w:jc w:val="center"/>
              <w:rPr>
                <w:rFonts w:cs="Arial"/>
                <w:sz w:val="20"/>
                <w:szCs w:val="20"/>
              </w:rPr>
            </w:pPr>
          </w:p>
        </w:tc>
        <w:tc>
          <w:tcPr>
            <w:tcW w:w="514" w:type="pct"/>
            <w:vMerge/>
            <w:tcBorders>
              <w:left w:val="single" w:sz="4" w:space="0" w:color="auto"/>
              <w:right w:val="single" w:sz="4" w:space="0" w:color="auto"/>
            </w:tcBorders>
            <w:shd w:val="clear" w:color="auto" w:fill="FFFFFF"/>
          </w:tcPr>
          <w:p w14:paraId="2303D8B8" w14:textId="77777777" w:rsidR="00AE41FB" w:rsidRPr="00646F4A" w:rsidRDefault="00AE41FB" w:rsidP="00AE41FB">
            <w:pPr>
              <w:spacing w:before="40"/>
              <w:jc w:val="left"/>
              <w:rPr>
                <w:rFonts w:cs="Arial"/>
                <w:sz w:val="20"/>
                <w:szCs w:val="20"/>
              </w:rPr>
            </w:pPr>
          </w:p>
        </w:tc>
        <w:tc>
          <w:tcPr>
            <w:tcW w:w="272" w:type="pct"/>
            <w:vMerge/>
          </w:tcPr>
          <w:p w14:paraId="659DCA02" w14:textId="77777777" w:rsidR="00AE41FB" w:rsidRPr="00646F4A" w:rsidRDefault="00AE41FB" w:rsidP="00AE41FB">
            <w:pPr>
              <w:spacing w:before="40"/>
              <w:jc w:val="center"/>
              <w:rPr>
                <w:rFonts w:cs="Arial"/>
                <w:sz w:val="20"/>
                <w:szCs w:val="20"/>
              </w:rPr>
            </w:pPr>
          </w:p>
        </w:tc>
        <w:tc>
          <w:tcPr>
            <w:tcW w:w="330" w:type="pct"/>
            <w:shd w:val="clear" w:color="auto" w:fill="auto"/>
          </w:tcPr>
          <w:p w14:paraId="715B8D49" w14:textId="34182E53" w:rsidR="00AE41FB" w:rsidRPr="00646F4A" w:rsidRDefault="00AE41FB" w:rsidP="00AE41FB">
            <w:pPr>
              <w:spacing w:before="40"/>
              <w:jc w:val="center"/>
              <w:rPr>
                <w:rFonts w:cs="Arial"/>
                <w:sz w:val="20"/>
                <w:szCs w:val="20"/>
              </w:rPr>
            </w:pPr>
            <w:r w:rsidRPr="00646F4A">
              <w:rPr>
                <w:rFonts w:cs="Arial"/>
                <w:sz w:val="20"/>
                <w:szCs w:val="20"/>
              </w:rPr>
              <w:t>Rugby Union</w:t>
            </w:r>
          </w:p>
        </w:tc>
        <w:tc>
          <w:tcPr>
            <w:tcW w:w="350" w:type="pct"/>
            <w:vMerge/>
            <w:shd w:val="clear" w:color="auto" w:fill="auto"/>
          </w:tcPr>
          <w:p w14:paraId="60480C33" w14:textId="77777777" w:rsidR="00AE41FB" w:rsidRPr="00646F4A" w:rsidRDefault="00AE41FB" w:rsidP="00AE41FB">
            <w:pPr>
              <w:spacing w:before="40"/>
              <w:jc w:val="center"/>
              <w:rPr>
                <w:rFonts w:cs="Arial"/>
                <w:sz w:val="20"/>
                <w:szCs w:val="20"/>
              </w:rPr>
            </w:pPr>
          </w:p>
        </w:tc>
        <w:tc>
          <w:tcPr>
            <w:tcW w:w="897" w:type="pct"/>
            <w:shd w:val="clear" w:color="auto" w:fill="auto"/>
          </w:tcPr>
          <w:p w14:paraId="4708E2E8" w14:textId="44D12DC3" w:rsidR="00AE41FB" w:rsidRPr="00646F4A" w:rsidRDefault="00AE41FB" w:rsidP="00AE41FB">
            <w:pPr>
              <w:spacing w:before="40"/>
              <w:jc w:val="left"/>
              <w:rPr>
                <w:rFonts w:cs="Arial"/>
                <w:bCs/>
                <w:sz w:val="20"/>
                <w:szCs w:val="20"/>
              </w:rPr>
            </w:pPr>
            <w:r w:rsidRPr="00646F4A">
              <w:rPr>
                <w:rFonts w:cs="Arial"/>
                <w:bCs/>
                <w:sz w:val="20"/>
                <w:szCs w:val="20"/>
              </w:rPr>
              <w:t xml:space="preserve">Two poor quality senior pitches, both of which available for community use albeit unused. </w:t>
            </w:r>
          </w:p>
        </w:tc>
        <w:tc>
          <w:tcPr>
            <w:tcW w:w="865" w:type="pct"/>
            <w:shd w:val="clear" w:color="auto" w:fill="auto"/>
          </w:tcPr>
          <w:p w14:paraId="3AF5CB14" w14:textId="252EFEB6" w:rsidR="00AE41FB" w:rsidRPr="00646F4A" w:rsidRDefault="00AE41FB" w:rsidP="00AE41FB">
            <w:pPr>
              <w:spacing w:before="40"/>
              <w:jc w:val="left"/>
              <w:rPr>
                <w:rFonts w:cs="Arial"/>
                <w:bCs/>
                <w:sz w:val="20"/>
                <w:szCs w:val="20"/>
              </w:rPr>
            </w:pPr>
            <w:r w:rsidRPr="00646F4A">
              <w:rPr>
                <w:rFonts w:cs="Arial"/>
                <w:bCs/>
                <w:sz w:val="20"/>
                <w:szCs w:val="20"/>
              </w:rPr>
              <w:t xml:space="preserve">Improve quality to better accommodate curricular and extra-curricular demand. </w:t>
            </w:r>
          </w:p>
        </w:tc>
        <w:tc>
          <w:tcPr>
            <w:tcW w:w="321" w:type="pct"/>
            <w:shd w:val="clear" w:color="auto" w:fill="auto"/>
          </w:tcPr>
          <w:p w14:paraId="170B38CF" w14:textId="2B0459DC" w:rsidR="00AE41FB" w:rsidRPr="00646F4A" w:rsidRDefault="00AE41FB" w:rsidP="00AE41FB">
            <w:pPr>
              <w:spacing w:before="40"/>
              <w:jc w:val="center"/>
              <w:rPr>
                <w:rFonts w:cs="Arial"/>
                <w:bCs/>
                <w:sz w:val="20"/>
                <w:szCs w:val="20"/>
              </w:rPr>
            </w:pPr>
            <w:r w:rsidRPr="00646F4A">
              <w:rPr>
                <w:rFonts w:cs="Arial"/>
                <w:bCs/>
                <w:sz w:val="20"/>
                <w:szCs w:val="20"/>
              </w:rPr>
              <w:t>School</w:t>
            </w:r>
          </w:p>
          <w:p w14:paraId="027C8E38" w14:textId="4C33BFEC" w:rsidR="00AE41FB" w:rsidRPr="00646F4A" w:rsidRDefault="00AE41FB" w:rsidP="00AE41FB">
            <w:pPr>
              <w:spacing w:before="40"/>
              <w:jc w:val="center"/>
              <w:rPr>
                <w:rFonts w:cs="Arial"/>
                <w:bCs/>
                <w:sz w:val="20"/>
                <w:szCs w:val="20"/>
              </w:rPr>
            </w:pPr>
            <w:r w:rsidRPr="00646F4A">
              <w:rPr>
                <w:rFonts w:cs="Arial"/>
                <w:bCs/>
                <w:sz w:val="20"/>
                <w:szCs w:val="20"/>
              </w:rPr>
              <w:t>RFU</w:t>
            </w:r>
          </w:p>
        </w:tc>
        <w:tc>
          <w:tcPr>
            <w:tcW w:w="298" w:type="pct"/>
            <w:vMerge/>
            <w:shd w:val="clear" w:color="auto" w:fill="FFFFFF"/>
          </w:tcPr>
          <w:p w14:paraId="7F68A68C" w14:textId="77777777" w:rsidR="00AE41FB" w:rsidRPr="00646F4A" w:rsidRDefault="00AE41FB" w:rsidP="00AE41FB">
            <w:pPr>
              <w:spacing w:before="40"/>
              <w:jc w:val="center"/>
              <w:rPr>
                <w:rFonts w:cs="Arial"/>
                <w:bCs/>
                <w:sz w:val="20"/>
                <w:szCs w:val="20"/>
              </w:rPr>
            </w:pPr>
          </w:p>
        </w:tc>
        <w:tc>
          <w:tcPr>
            <w:tcW w:w="270" w:type="pct"/>
            <w:shd w:val="clear" w:color="auto" w:fill="FFFFFF"/>
          </w:tcPr>
          <w:p w14:paraId="6CCA4F81" w14:textId="0B467285"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2859085E" w14:textId="489B5A13" w:rsidR="00AE41FB" w:rsidRPr="00646F4A" w:rsidRDefault="00E070AE"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7AA2C567" w14:textId="0AE8F9E2"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517BF6A7" w14:textId="77777777" w:rsidR="00AE41FB" w:rsidRPr="00646F4A" w:rsidRDefault="00AE41FB" w:rsidP="00AE41FB">
            <w:pPr>
              <w:spacing w:before="40"/>
              <w:jc w:val="center"/>
              <w:rPr>
                <w:rFonts w:cs="Arial"/>
                <w:bCs/>
                <w:sz w:val="20"/>
                <w:szCs w:val="20"/>
              </w:rPr>
            </w:pPr>
          </w:p>
        </w:tc>
      </w:tr>
      <w:tr w:rsidR="00646F4A" w:rsidRPr="00646F4A" w14:paraId="4CF14794" w14:textId="77777777" w:rsidTr="001B4C5D">
        <w:trPr>
          <w:cantSplit/>
          <w:trHeight w:val="388"/>
        </w:trPr>
        <w:tc>
          <w:tcPr>
            <w:tcW w:w="142" w:type="pct"/>
            <w:vMerge/>
            <w:tcBorders>
              <w:left w:val="single" w:sz="4" w:space="0" w:color="auto"/>
              <w:right w:val="single" w:sz="4" w:space="0" w:color="auto"/>
            </w:tcBorders>
            <w:shd w:val="clear" w:color="auto" w:fill="FFFFFF"/>
          </w:tcPr>
          <w:p w14:paraId="07313CDE" w14:textId="77777777" w:rsidR="00AE41FB" w:rsidRPr="00646F4A" w:rsidRDefault="00AE41FB" w:rsidP="00AE41FB">
            <w:pPr>
              <w:spacing w:before="40"/>
              <w:jc w:val="center"/>
              <w:rPr>
                <w:rFonts w:cs="Arial"/>
                <w:sz w:val="20"/>
                <w:szCs w:val="20"/>
              </w:rPr>
            </w:pPr>
          </w:p>
        </w:tc>
        <w:tc>
          <w:tcPr>
            <w:tcW w:w="514" w:type="pct"/>
            <w:vMerge/>
            <w:tcBorders>
              <w:left w:val="single" w:sz="4" w:space="0" w:color="auto"/>
              <w:right w:val="single" w:sz="4" w:space="0" w:color="auto"/>
            </w:tcBorders>
            <w:shd w:val="clear" w:color="auto" w:fill="FFFFFF"/>
          </w:tcPr>
          <w:p w14:paraId="06F8C301" w14:textId="77777777" w:rsidR="00AE41FB" w:rsidRPr="00646F4A" w:rsidRDefault="00AE41FB" w:rsidP="00AE41FB">
            <w:pPr>
              <w:spacing w:before="40"/>
              <w:jc w:val="left"/>
              <w:rPr>
                <w:rFonts w:cs="Arial"/>
                <w:sz w:val="20"/>
                <w:szCs w:val="20"/>
              </w:rPr>
            </w:pPr>
          </w:p>
        </w:tc>
        <w:tc>
          <w:tcPr>
            <w:tcW w:w="272" w:type="pct"/>
            <w:vMerge/>
          </w:tcPr>
          <w:p w14:paraId="105DB33D" w14:textId="77777777" w:rsidR="00AE41FB" w:rsidRPr="00646F4A" w:rsidRDefault="00AE41FB" w:rsidP="00AE41FB">
            <w:pPr>
              <w:spacing w:before="40"/>
              <w:jc w:val="center"/>
              <w:rPr>
                <w:rFonts w:cs="Arial"/>
                <w:sz w:val="20"/>
                <w:szCs w:val="20"/>
              </w:rPr>
            </w:pPr>
          </w:p>
        </w:tc>
        <w:tc>
          <w:tcPr>
            <w:tcW w:w="330" w:type="pct"/>
            <w:vMerge w:val="restart"/>
            <w:shd w:val="clear" w:color="auto" w:fill="auto"/>
          </w:tcPr>
          <w:p w14:paraId="75B1F5A3" w14:textId="1CA64A7E" w:rsidR="00AE41FB" w:rsidRPr="00646F4A" w:rsidRDefault="00AE41FB" w:rsidP="00AE41FB">
            <w:pPr>
              <w:spacing w:before="40"/>
              <w:jc w:val="center"/>
              <w:rPr>
                <w:rFonts w:cs="Arial"/>
                <w:sz w:val="20"/>
                <w:szCs w:val="20"/>
              </w:rPr>
            </w:pPr>
            <w:r w:rsidRPr="00646F4A">
              <w:rPr>
                <w:rFonts w:cs="Arial"/>
                <w:sz w:val="20"/>
                <w:szCs w:val="20"/>
              </w:rPr>
              <w:t>Hockey</w:t>
            </w:r>
          </w:p>
        </w:tc>
        <w:tc>
          <w:tcPr>
            <w:tcW w:w="350" w:type="pct"/>
            <w:vMerge/>
            <w:shd w:val="clear" w:color="auto" w:fill="auto"/>
          </w:tcPr>
          <w:p w14:paraId="47295D2F" w14:textId="77777777" w:rsidR="00AE41FB" w:rsidRPr="00646F4A" w:rsidRDefault="00AE41FB" w:rsidP="00AE41FB">
            <w:pPr>
              <w:spacing w:before="40"/>
              <w:jc w:val="center"/>
              <w:rPr>
                <w:rFonts w:cs="Arial"/>
                <w:sz w:val="20"/>
                <w:szCs w:val="20"/>
              </w:rPr>
            </w:pPr>
          </w:p>
        </w:tc>
        <w:tc>
          <w:tcPr>
            <w:tcW w:w="897" w:type="pct"/>
            <w:vMerge w:val="restart"/>
            <w:shd w:val="clear" w:color="auto" w:fill="auto"/>
          </w:tcPr>
          <w:p w14:paraId="18E8AE5E" w14:textId="4525F549" w:rsidR="00AE41FB" w:rsidRPr="00646F4A" w:rsidRDefault="00AE41FB" w:rsidP="00AE41FB">
            <w:pPr>
              <w:spacing w:before="40"/>
              <w:jc w:val="left"/>
              <w:rPr>
                <w:rFonts w:cs="Arial"/>
                <w:bCs/>
                <w:sz w:val="20"/>
                <w:szCs w:val="20"/>
              </w:rPr>
            </w:pPr>
            <w:r w:rsidRPr="00646F4A">
              <w:rPr>
                <w:rFonts w:cs="Arial"/>
                <w:bCs/>
                <w:sz w:val="20"/>
                <w:szCs w:val="20"/>
              </w:rPr>
              <w:t xml:space="preserve">One poor quality, full size sand-based AGP that is unused for hockey. Spare capacity exists </w:t>
            </w:r>
            <w:r w:rsidRPr="00646F4A">
              <w:rPr>
                <w:rFonts w:cs="Arial"/>
                <w:iCs/>
                <w:sz w:val="20"/>
                <w:szCs w:val="20"/>
              </w:rPr>
              <w:t xml:space="preserve">for match and training demand although pitch improvements would be required before demand could be accommodated. Aspirations exist to convert the provision to 3G. </w:t>
            </w:r>
          </w:p>
        </w:tc>
        <w:tc>
          <w:tcPr>
            <w:tcW w:w="865" w:type="pct"/>
            <w:shd w:val="clear" w:color="auto" w:fill="auto"/>
          </w:tcPr>
          <w:p w14:paraId="3175FAE8" w14:textId="3798C983" w:rsidR="00AE41FB" w:rsidRPr="00646F4A" w:rsidRDefault="00AE41FB" w:rsidP="00AE41FB">
            <w:pPr>
              <w:spacing w:before="40"/>
              <w:jc w:val="left"/>
              <w:rPr>
                <w:rFonts w:cs="Arial"/>
                <w:bCs/>
                <w:sz w:val="20"/>
                <w:szCs w:val="20"/>
              </w:rPr>
            </w:pPr>
            <w:r w:rsidRPr="00646F4A">
              <w:rPr>
                <w:rFonts w:cs="Arial"/>
                <w:bCs/>
                <w:sz w:val="20"/>
                <w:szCs w:val="20"/>
              </w:rPr>
              <w:t xml:space="preserve">Consider 3G conversion provided that hockey demand can remain catered for elsewhere given local 3G shortfalls. </w:t>
            </w:r>
          </w:p>
        </w:tc>
        <w:tc>
          <w:tcPr>
            <w:tcW w:w="321" w:type="pct"/>
            <w:vMerge w:val="restart"/>
            <w:shd w:val="clear" w:color="auto" w:fill="auto"/>
          </w:tcPr>
          <w:p w14:paraId="58D46FD4"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53395502" w14:textId="77777777" w:rsidR="00AE41FB" w:rsidRPr="00646F4A" w:rsidRDefault="00AE41FB" w:rsidP="00AE41FB">
            <w:pPr>
              <w:spacing w:before="40"/>
              <w:jc w:val="center"/>
              <w:rPr>
                <w:rFonts w:cs="Arial"/>
                <w:bCs/>
                <w:sz w:val="20"/>
                <w:szCs w:val="20"/>
              </w:rPr>
            </w:pPr>
            <w:r w:rsidRPr="00646F4A">
              <w:rPr>
                <w:rFonts w:cs="Arial"/>
                <w:bCs/>
                <w:sz w:val="20"/>
                <w:szCs w:val="20"/>
              </w:rPr>
              <w:t>EH</w:t>
            </w:r>
          </w:p>
          <w:p w14:paraId="6945EA51" w14:textId="77777777" w:rsidR="00AE41FB" w:rsidRPr="00646F4A" w:rsidRDefault="00AE41FB" w:rsidP="00AE41FB">
            <w:pPr>
              <w:spacing w:before="40"/>
              <w:jc w:val="center"/>
              <w:rPr>
                <w:rFonts w:cs="Arial"/>
                <w:bCs/>
                <w:sz w:val="20"/>
                <w:szCs w:val="20"/>
              </w:rPr>
            </w:pPr>
            <w:r w:rsidRPr="00646F4A">
              <w:rPr>
                <w:rFonts w:cs="Arial"/>
                <w:bCs/>
                <w:sz w:val="20"/>
                <w:szCs w:val="20"/>
              </w:rPr>
              <w:t>FF</w:t>
            </w:r>
          </w:p>
          <w:p w14:paraId="162756F2" w14:textId="06F1E7C3" w:rsidR="00AE41FB" w:rsidRPr="00646F4A" w:rsidRDefault="00AE41FB" w:rsidP="00AE41FB">
            <w:pPr>
              <w:spacing w:before="40"/>
              <w:jc w:val="center"/>
              <w:rPr>
                <w:rFonts w:cs="Arial"/>
                <w:bCs/>
                <w:sz w:val="20"/>
                <w:szCs w:val="20"/>
              </w:rPr>
            </w:pPr>
            <w:r w:rsidRPr="00646F4A">
              <w:rPr>
                <w:rFonts w:cs="Arial"/>
                <w:bCs/>
                <w:sz w:val="20"/>
                <w:szCs w:val="20"/>
              </w:rPr>
              <w:t>FA</w:t>
            </w:r>
          </w:p>
        </w:tc>
        <w:tc>
          <w:tcPr>
            <w:tcW w:w="298" w:type="pct"/>
            <w:vMerge/>
            <w:shd w:val="clear" w:color="auto" w:fill="FFFFFF"/>
          </w:tcPr>
          <w:p w14:paraId="7E3F5262" w14:textId="77777777" w:rsidR="00AE41FB" w:rsidRPr="00646F4A" w:rsidRDefault="00AE41FB" w:rsidP="00AE41FB">
            <w:pPr>
              <w:spacing w:before="40"/>
              <w:jc w:val="center"/>
              <w:rPr>
                <w:rFonts w:cs="Arial"/>
                <w:bCs/>
                <w:sz w:val="20"/>
                <w:szCs w:val="20"/>
              </w:rPr>
            </w:pPr>
          </w:p>
        </w:tc>
        <w:tc>
          <w:tcPr>
            <w:tcW w:w="270" w:type="pct"/>
            <w:shd w:val="clear" w:color="auto" w:fill="FFFFFF"/>
          </w:tcPr>
          <w:p w14:paraId="5E487CF3" w14:textId="1911165D" w:rsidR="00AE41FB" w:rsidRPr="00646F4A" w:rsidRDefault="00AE41FB" w:rsidP="00AE41FB">
            <w:pPr>
              <w:spacing w:before="40"/>
              <w:jc w:val="center"/>
              <w:rPr>
                <w:rFonts w:cs="Arial"/>
                <w:bCs/>
                <w:sz w:val="20"/>
                <w:szCs w:val="20"/>
              </w:rPr>
            </w:pPr>
            <w:r w:rsidRPr="00646F4A">
              <w:rPr>
                <w:rFonts w:cs="Arial"/>
                <w:bCs/>
                <w:sz w:val="20"/>
                <w:szCs w:val="20"/>
              </w:rPr>
              <w:t>H</w:t>
            </w:r>
          </w:p>
        </w:tc>
        <w:tc>
          <w:tcPr>
            <w:tcW w:w="315" w:type="pct"/>
            <w:shd w:val="clear" w:color="auto" w:fill="FFFFFF"/>
          </w:tcPr>
          <w:p w14:paraId="1DEE6027" w14:textId="21221089" w:rsidR="00AE41FB" w:rsidRPr="00646F4A" w:rsidRDefault="00AE41FB" w:rsidP="00AE41FB">
            <w:pPr>
              <w:spacing w:before="40"/>
              <w:jc w:val="center"/>
              <w:rPr>
                <w:rFonts w:cs="Arial"/>
                <w:bCs/>
                <w:sz w:val="20"/>
                <w:szCs w:val="20"/>
              </w:rPr>
            </w:pPr>
            <w:r w:rsidRPr="00646F4A">
              <w:rPr>
                <w:rFonts w:cs="Arial"/>
                <w:bCs/>
                <w:sz w:val="20"/>
                <w:szCs w:val="20"/>
              </w:rPr>
              <w:t>S</w:t>
            </w:r>
          </w:p>
        </w:tc>
        <w:tc>
          <w:tcPr>
            <w:tcW w:w="180" w:type="pct"/>
            <w:shd w:val="clear" w:color="auto" w:fill="FFFFFF"/>
          </w:tcPr>
          <w:p w14:paraId="5CEB84E5" w14:textId="69FF4260" w:rsidR="00AE41FB" w:rsidRPr="00646F4A" w:rsidRDefault="00AE41FB" w:rsidP="00AE41FB">
            <w:pPr>
              <w:spacing w:before="40"/>
              <w:jc w:val="center"/>
              <w:rPr>
                <w:rFonts w:cs="Arial"/>
                <w:bCs/>
                <w:sz w:val="20"/>
                <w:szCs w:val="20"/>
              </w:rPr>
            </w:pPr>
            <w:r w:rsidRPr="00646F4A">
              <w:rPr>
                <w:rFonts w:cs="Arial"/>
                <w:bCs/>
                <w:sz w:val="20"/>
                <w:szCs w:val="20"/>
              </w:rPr>
              <w:t>H</w:t>
            </w:r>
          </w:p>
        </w:tc>
        <w:tc>
          <w:tcPr>
            <w:tcW w:w="245" w:type="pct"/>
            <w:vMerge/>
            <w:shd w:val="clear" w:color="auto" w:fill="FFFFFF"/>
          </w:tcPr>
          <w:p w14:paraId="52561F08" w14:textId="77777777" w:rsidR="00AE41FB" w:rsidRPr="00646F4A" w:rsidRDefault="00AE41FB" w:rsidP="00AE41FB">
            <w:pPr>
              <w:spacing w:before="40"/>
              <w:jc w:val="center"/>
              <w:rPr>
                <w:rFonts w:cs="Arial"/>
                <w:bCs/>
                <w:sz w:val="20"/>
                <w:szCs w:val="20"/>
              </w:rPr>
            </w:pPr>
          </w:p>
        </w:tc>
      </w:tr>
      <w:tr w:rsidR="00646F4A" w:rsidRPr="00646F4A" w14:paraId="7615292A" w14:textId="77777777" w:rsidTr="00D920B7">
        <w:trPr>
          <w:cantSplit/>
          <w:trHeight w:val="793"/>
        </w:trPr>
        <w:tc>
          <w:tcPr>
            <w:tcW w:w="142" w:type="pct"/>
            <w:vMerge/>
            <w:tcBorders>
              <w:left w:val="single" w:sz="4" w:space="0" w:color="auto"/>
              <w:right w:val="single" w:sz="4" w:space="0" w:color="auto"/>
            </w:tcBorders>
            <w:shd w:val="clear" w:color="auto" w:fill="FFFFFF"/>
          </w:tcPr>
          <w:p w14:paraId="1A40BDBA" w14:textId="77777777" w:rsidR="00AE41FB" w:rsidRPr="00646F4A" w:rsidRDefault="00AE41FB" w:rsidP="00AE41FB">
            <w:pPr>
              <w:spacing w:before="40"/>
              <w:jc w:val="center"/>
              <w:rPr>
                <w:rFonts w:cs="Arial"/>
                <w:sz w:val="20"/>
                <w:szCs w:val="20"/>
              </w:rPr>
            </w:pPr>
          </w:p>
        </w:tc>
        <w:tc>
          <w:tcPr>
            <w:tcW w:w="514" w:type="pct"/>
            <w:vMerge/>
            <w:tcBorders>
              <w:left w:val="single" w:sz="4" w:space="0" w:color="auto"/>
              <w:right w:val="single" w:sz="4" w:space="0" w:color="auto"/>
            </w:tcBorders>
            <w:shd w:val="clear" w:color="auto" w:fill="FFFFFF"/>
          </w:tcPr>
          <w:p w14:paraId="40BB3933" w14:textId="77777777" w:rsidR="00AE41FB" w:rsidRPr="00646F4A" w:rsidRDefault="00AE41FB" w:rsidP="00AE41FB">
            <w:pPr>
              <w:spacing w:before="40"/>
              <w:jc w:val="left"/>
              <w:rPr>
                <w:rFonts w:cs="Arial"/>
                <w:sz w:val="20"/>
                <w:szCs w:val="20"/>
              </w:rPr>
            </w:pPr>
          </w:p>
        </w:tc>
        <w:tc>
          <w:tcPr>
            <w:tcW w:w="272" w:type="pct"/>
            <w:vMerge/>
          </w:tcPr>
          <w:p w14:paraId="698E2EF2" w14:textId="77777777" w:rsidR="00AE41FB" w:rsidRPr="00646F4A" w:rsidRDefault="00AE41FB" w:rsidP="00AE41FB">
            <w:pPr>
              <w:spacing w:before="40"/>
              <w:jc w:val="center"/>
              <w:rPr>
                <w:rFonts w:cs="Arial"/>
                <w:sz w:val="20"/>
                <w:szCs w:val="20"/>
              </w:rPr>
            </w:pPr>
          </w:p>
        </w:tc>
        <w:tc>
          <w:tcPr>
            <w:tcW w:w="330" w:type="pct"/>
            <w:vMerge/>
            <w:shd w:val="clear" w:color="auto" w:fill="auto"/>
          </w:tcPr>
          <w:p w14:paraId="0EABD674" w14:textId="77777777" w:rsidR="00AE41FB" w:rsidRPr="00646F4A" w:rsidRDefault="00AE41FB" w:rsidP="00AE41FB">
            <w:pPr>
              <w:spacing w:before="40"/>
              <w:jc w:val="center"/>
              <w:rPr>
                <w:rFonts w:cs="Arial"/>
                <w:sz w:val="20"/>
                <w:szCs w:val="20"/>
              </w:rPr>
            </w:pPr>
          </w:p>
        </w:tc>
        <w:tc>
          <w:tcPr>
            <w:tcW w:w="350" w:type="pct"/>
            <w:vMerge/>
            <w:shd w:val="clear" w:color="auto" w:fill="auto"/>
          </w:tcPr>
          <w:p w14:paraId="714EE020" w14:textId="77777777" w:rsidR="00AE41FB" w:rsidRPr="00646F4A" w:rsidRDefault="00AE41FB" w:rsidP="00AE41FB">
            <w:pPr>
              <w:spacing w:before="40"/>
              <w:jc w:val="center"/>
              <w:rPr>
                <w:rFonts w:cs="Arial"/>
                <w:sz w:val="20"/>
                <w:szCs w:val="20"/>
              </w:rPr>
            </w:pPr>
          </w:p>
        </w:tc>
        <w:tc>
          <w:tcPr>
            <w:tcW w:w="897" w:type="pct"/>
            <w:vMerge/>
            <w:shd w:val="clear" w:color="auto" w:fill="auto"/>
          </w:tcPr>
          <w:p w14:paraId="79F93078" w14:textId="77777777" w:rsidR="00AE41FB" w:rsidRPr="00646F4A" w:rsidRDefault="00AE41FB" w:rsidP="00AE41FB">
            <w:pPr>
              <w:spacing w:before="40"/>
              <w:jc w:val="left"/>
              <w:rPr>
                <w:rFonts w:cs="Arial"/>
                <w:bCs/>
                <w:sz w:val="20"/>
                <w:szCs w:val="20"/>
              </w:rPr>
            </w:pPr>
          </w:p>
        </w:tc>
        <w:tc>
          <w:tcPr>
            <w:tcW w:w="865" w:type="pct"/>
            <w:shd w:val="clear" w:color="auto" w:fill="auto"/>
          </w:tcPr>
          <w:p w14:paraId="67C56DBE" w14:textId="3D1D0B89" w:rsidR="00AE41FB" w:rsidRPr="00646F4A" w:rsidRDefault="00AE41FB" w:rsidP="00AE41FB">
            <w:pPr>
              <w:spacing w:before="40"/>
              <w:jc w:val="left"/>
              <w:rPr>
                <w:rFonts w:cs="Arial"/>
                <w:bCs/>
                <w:sz w:val="20"/>
                <w:szCs w:val="20"/>
              </w:rPr>
            </w:pPr>
            <w:r w:rsidRPr="00646F4A">
              <w:rPr>
                <w:rFonts w:cs="Arial"/>
                <w:bCs/>
                <w:sz w:val="20"/>
                <w:szCs w:val="20"/>
              </w:rPr>
              <w:t xml:space="preserve">If 3G conversion is not pursued, explore resurfacing to create additional hockey capacity. </w:t>
            </w:r>
          </w:p>
        </w:tc>
        <w:tc>
          <w:tcPr>
            <w:tcW w:w="321" w:type="pct"/>
            <w:vMerge/>
            <w:shd w:val="clear" w:color="auto" w:fill="auto"/>
          </w:tcPr>
          <w:p w14:paraId="1C0FFF7F" w14:textId="77777777" w:rsidR="00AE41FB" w:rsidRPr="00646F4A" w:rsidRDefault="00AE41FB" w:rsidP="00AE41FB">
            <w:pPr>
              <w:spacing w:before="40"/>
              <w:jc w:val="center"/>
              <w:rPr>
                <w:rFonts w:cs="Arial"/>
                <w:bCs/>
                <w:sz w:val="20"/>
                <w:szCs w:val="20"/>
              </w:rPr>
            </w:pPr>
          </w:p>
        </w:tc>
        <w:tc>
          <w:tcPr>
            <w:tcW w:w="298" w:type="pct"/>
            <w:vMerge/>
            <w:shd w:val="clear" w:color="auto" w:fill="FFFFFF"/>
          </w:tcPr>
          <w:p w14:paraId="2CC96D13" w14:textId="77777777" w:rsidR="00AE41FB" w:rsidRPr="00646F4A" w:rsidRDefault="00AE41FB" w:rsidP="00AE41FB">
            <w:pPr>
              <w:spacing w:before="40"/>
              <w:jc w:val="center"/>
              <w:rPr>
                <w:rFonts w:cs="Arial"/>
                <w:bCs/>
                <w:sz w:val="20"/>
                <w:szCs w:val="20"/>
              </w:rPr>
            </w:pPr>
          </w:p>
        </w:tc>
        <w:tc>
          <w:tcPr>
            <w:tcW w:w="270" w:type="pct"/>
            <w:shd w:val="clear" w:color="auto" w:fill="FFFFFF"/>
          </w:tcPr>
          <w:p w14:paraId="466A45BF" w14:textId="3027419C" w:rsidR="00AE41FB" w:rsidRPr="00646F4A" w:rsidRDefault="00AE41FB" w:rsidP="00AE41FB">
            <w:pPr>
              <w:spacing w:before="40"/>
              <w:jc w:val="center"/>
              <w:rPr>
                <w:rFonts w:cs="Arial"/>
                <w:bCs/>
                <w:sz w:val="20"/>
                <w:szCs w:val="20"/>
              </w:rPr>
            </w:pPr>
            <w:r w:rsidRPr="00646F4A">
              <w:rPr>
                <w:rFonts w:cs="Arial"/>
                <w:bCs/>
                <w:sz w:val="20"/>
                <w:szCs w:val="20"/>
              </w:rPr>
              <w:t>H</w:t>
            </w:r>
          </w:p>
        </w:tc>
        <w:tc>
          <w:tcPr>
            <w:tcW w:w="315" w:type="pct"/>
            <w:shd w:val="clear" w:color="auto" w:fill="FFFFFF"/>
          </w:tcPr>
          <w:p w14:paraId="7602940A" w14:textId="4DCE7C12" w:rsidR="00AE41FB" w:rsidRPr="00646F4A" w:rsidRDefault="00AE41FB" w:rsidP="00AE41FB">
            <w:pPr>
              <w:spacing w:before="40"/>
              <w:jc w:val="center"/>
              <w:rPr>
                <w:rFonts w:cs="Arial"/>
                <w:bCs/>
                <w:sz w:val="20"/>
                <w:szCs w:val="20"/>
              </w:rPr>
            </w:pPr>
            <w:r w:rsidRPr="00646F4A">
              <w:rPr>
                <w:rFonts w:cs="Arial"/>
                <w:bCs/>
                <w:sz w:val="20"/>
                <w:szCs w:val="20"/>
              </w:rPr>
              <w:t>S</w:t>
            </w:r>
          </w:p>
        </w:tc>
        <w:tc>
          <w:tcPr>
            <w:tcW w:w="180" w:type="pct"/>
            <w:shd w:val="clear" w:color="auto" w:fill="FFFFFF"/>
          </w:tcPr>
          <w:p w14:paraId="5BF633CD" w14:textId="176284B6" w:rsidR="00AE41FB" w:rsidRPr="00646F4A" w:rsidRDefault="00AE41FB" w:rsidP="00AE41FB">
            <w:pPr>
              <w:spacing w:before="40"/>
              <w:jc w:val="center"/>
              <w:rPr>
                <w:rFonts w:cs="Arial"/>
                <w:bCs/>
                <w:sz w:val="20"/>
                <w:szCs w:val="20"/>
              </w:rPr>
            </w:pPr>
            <w:r w:rsidRPr="00646F4A">
              <w:rPr>
                <w:rFonts w:cs="Arial"/>
                <w:bCs/>
                <w:sz w:val="20"/>
                <w:szCs w:val="20"/>
              </w:rPr>
              <w:t>M</w:t>
            </w:r>
          </w:p>
        </w:tc>
        <w:tc>
          <w:tcPr>
            <w:tcW w:w="245" w:type="pct"/>
            <w:vMerge/>
            <w:shd w:val="clear" w:color="auto" w:fill="FFFFFF"/>
          </w:tcPr>
          <w:p w14:paraId="0F2E162B" w14:textId="77777777" w:rsidR="00AE41FB" w:rsidRPr="00646F4A" w:rsidRDefault="00AE41FB" w:rsidP="00AE41FB">
            <w:pPr>
              <w:spacing w:before="40"/>
              <w:jc w:val="center"/>
              <w:rPr>
                <w:rFonts w:cs="Arial"/>
                <w:bCs/>
                <w:sz w:val="20"/>
                <w:szCs w:val="20"/>
              </w:rPr>
            </w:pPr>
          </w:p>
        </w:tc>
      </w:tr>
      <w:tr w:rsidR="00646F4A" w:rsidRPr="00646F4A" w14:paraId="6FDEB10D" w14:textId="77777777" w:rsidTr="005B5747">
        <w:trPr>
          <w:cantSplit/>
          <w:trHeight w:val="415"/>
        </w:trPr>
        <w:tc>
          <w:tcPr>
            <w:tcW w:w="142" w:type="pct"/>
            <w:vMerge/>
            <w:tcBorders>
              <w:left w:val="single" w:sz="4" w:space="0" w:color="auto"/>
              <w:right w:val="single" w:sz="4" w:space="0" w:color="auto"/>
            </w:tcBorders>
            <w:shd w:val="clear" w:color="auto" w:fill="FFFFFF"/>
          </w:tcPr>
          <w:p w14:paraId="71B46979" w14:textId="77777777" w:rsidR="00AE41FB" w:rsidRPr="00646F4A" w:rsidRDefault="00AE41FB" w:rsidP="00AE41FB">
            <w:pPr>
              <w:spacing w:before="40"/>
              <w:jc w:val="center"/>
              <w:rPr>
                <w:rFonts w:cs="Arial"/>
                <w:sz w:val="20"/>
                <w:szCs w:val="20"/>
              </w:rPr>
            </w:pPr>
          </w:p>
        </w:tc>
        <w:tc>
          <w:tcPr>
            <w:tcW w:w="514" w:type="pct"/>
            <w:vMerge/>
            <w:tcBorders>
              <w:left w:val="single" w:sz="4" w:space="0" w:color="auto"/>
              <w:right w:val="single" w:sz="4" w:space="0" w:color="auto"/>
            </w:tcBorders>
            <w:shd w:val="clear" w:color="auto" w:fill="FFFFFF"/>
          </w:tcPr>
          <w:p w14:paraId="313F33D4" w14:textId="77777777" w:rsidR="00AE41FB" w:rsidRPr="00646F4A" w:rsidRDefault="00AE41FB" w:rsidP="00AE41FB">
            <w:pPr>
              <w:spacing w:before="40"/>
              <w:jc w:val="left"/>
              <w:rPr>
                <w:rFonts w:cs="Arial"/>
                <w:sz w:val="20"/>
                <w:szCs w:val="20"/>
              </w:rPr>
            </w:pPr>
          </w:p>
        </w:tc>
        <w:tc>
          <w:tcPr>
            <w:tcW w:w="272" w:type="pct"/>
            <w:vMerge/>
          </w:tcPr>
          <w:p w14:paraId="60B42301" w14:textId="77777777" w:rsidR="00AE41FB" w:rsidRPr="00646F4A" w:rsidRDefault="00AE41FB" w:rsidP="00AE41FB">
            <w:pPr>
              <w:spacing w:before="40"/>
              <w:jc w:val="center"/>
              <w:rPr>
                <w:rFonts w:cs="Arial"/>
                <w:sz w:val="20"/>
                <w:szCs w:val="20"/>
              </w:rPr>
            </w:pPr>
          </w:p>
        </w:tc>
        <w:tc>
          <w:tcPr>
            <w:tcW w:w="330" w:type="pct"/>
            <w:shd w:val="clear" w:color="auto" w:fill="auto"/>
          </w:tcPr>
          <w:p w14:paraId="79AFD924" w14:textId="4911A7D3" w:rsidR="00AE41FB" w:rsidRPr="00646F4A" w:rsidRDefault="00AE41FB" w:rsidP="00AE41FB">
            <w:pPr>
              <w:spacing w:before="40"/>
              <w:jc w:val="center"/>
              <w:rPr>
                <w:rFonts w:cs="Arial"/>
                <w:sz w:val="20"/>
                <w:szCs w:val="20"/>
              </w:rPr>
            </w:pPr>
            <w:r w:rsidRPr="00646F4A">
              <w:rPr>
                <w:rFonts w:cs="Arial"/>
                <w:sz w:val="20"/>
                <w:szCs w:val="20"/>
              </w:rPr>
              <w:t>Tennis</w:t>
            </w:r>
          </w:p>
        </w:tc>
        <w:tc>
          <w:tcPr>
            <w:tcW w:w="350" w:type="pct"/>
            <w:vMerge/>
            <w:shd w:val="clear" w:color="auto" w:fill="auto"/>
          </w:tcPr>
          <w:p w14:paraId="6A2A3CFA" w14:textId="77777777" w:rsidR="00AE41FB" w:rsidRPr="00646F4A" w:rsidRDefault="00AE41FB" w:rsidP="00AE41FB">
            <w:pPr>
              <w:spacing w:before="40"/>
              <w:jc w:val="center"/>
              <w:rPr>
                <w:rFonts w:cs="Arial"/>
                <w:sz w:val="20"/>
                <w:szCs w:val="20"/>
              </w:rPr>
            </w:pPr>
          </w:p>
        </w:tc>
        <w:tc>
          <w:tcPr>
            <w:tcW w:w="897" w:type="pct"/>
            <w:shd w:val="clear" w:color="auto" w:fill="auto"/>
          </w:tcPr>
          <w:p w14:paraId="7172293F" w14:textId="65E88BE9" w:rsidR="00AE41FB" w:rsidRPr="00646F4A" w:rsidRDefault="00AE41FB" w:rsidP="00AE41FB">
            <w:pPr>
              <w:spacing w:before="40"/>
              <w:jc w:val="left"/>
              <w:rPr>
                <w:rFonts w:cs="Arial"/>
                <w:bCs/>
                <w:sz w:val="20"/>
                <w:szCs w:val="20"/>
              </w:rPr>
            </w:pPr>
            <w:r w:rsidRPr="00646F4A">
              <w:rPr>
                <w:rFonts w:cs="Arial"/>
                <w:bCs/>
                <w:sz w:val="20"/>
                <w:szCs w:val="20"/>
              </w:rPr>
              <w:t xml:space="preserve">Six standard quality macadam courts that are serviced by sports lighting and available for community use. </w:t>
            </w:r>
          </w:p>
        </w:tc>
        <w:tc>
          <w:tcPr>
            <w:tcW w:w="865" w:type="pct"/>
            <w:shd w:val="clear" w:color="auto" w:fill="auto"/>
          </w:tcPr>
          <w:p w14:paraId="43A53B57" w14:textId="48FE486D" w:rsidR="00AE41FB" w:rsidRPr="00646F4A" w:rsidRDefault="00AE41FB" w:rsidP="00AE41FB">
            <w:pPr>
              <w:spacing w:before="40"/>
              <w:jc w:val="left"/>
              <w:rPr>
                <w:rFonts w:cs="Arial"/>
                <w:bCs/>
                <w:sz w:val="20"/>
                <w:szCs w:val="20"/>
              </w:rPr>
            </w:pPr>
            <w:r w:rsidRPr="00646F4A">
              <w:rPr>
                <w:rFonts w:cs="Arial"/>
                <w:bCs/>
                <w:sz w:val="20"/>
                <w:szCs w:val="20"/>
              </w:rPr>
              <w:t xml:space="preserve">Explore opportunities to maximise usage.  </w:t>
            </w:r>
          </w:p>
        </w:tc>
        <w:tc>
          <w:tcPr>
            <w:tcW w:w="321" w:type="pct"/>
            <w:shd w:val="clear" w:color="auto" w:fill="auto"/>
          </w:tcPr>
          <w:p w14:paraId="2611F544"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34E25059" w14:textId="19FAF0E8" w:rsidR="00AE41FB" w:rsidRPr="00646F4A" w:rsidRDefault="00AE41FB" w:rsidP="00AE41FB">
            <w:pPr>
              <w:spacing w:before="40"/>
              <w:jc w:val="center"/>
              <w:rPr>
                <w:rFonts w:cs="Arial"/>
                <w:bCs/>
                <w:sz w:val="20"/>
                <w:szCs w:val="20"/>
              </w:rPr>
            </w:pPr>
            <w:r w:rsidRPr="00646F4A">
              <w:rPr>
                <w:rFonts w:cs="Arial"/>
                <w:bCs/>
                <w:sz w:val="20"/>
                <w:szCs w:val="20"/>
              </w:rPr>
              <w:t>LTA</w:t>
            </w:r>
          </w:p>
        </w:tc>
        <w:tc>
          <w:tcPr>
            <w:tcW w:w="298" w:type="pct"/>
            <w:vMerge/>
            <w:shd w:val="clear" w:color="auto" w:fill="FFFFFF"/>
          </w:tcPr>
          <w:p w14:paraId="693134B4" w14:textId="77777777" w:rsidR="00AE41FB" w:rsidRPr="00646F4A" w:rsidRDefault="00AE41FB" w:rsidP="00AE41FB">
            <w:pPr>
              <w:spacing w:before="40"/>
              <w:jc w:val="center"/>
              <w:rPr>
                <w:rFonts w:cs="Arial"/>
                <w:bCs/>
                <w:sz w:val="20"/>
                <w:szCs w:val="20"/>
              </w:rPr>
            </w:pPr>
          </w:p>
        </w:tc>
        <w:tc>
          <w:tcPr>
            <w:tcW w:w="270" w:type="pct"/>
            <w:shd w:val="clear" w:color="auto" w:fill="FFFFFF"/>
          </w:tcPr>
          <w:p w14:paraId="1FBFDD72" w14:textId="54B176CA"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1E9F2227" w14:textId="0E78D30A" w:rsidR="00AE41FB" w:rsidRPr="00646F4A" w:rsidRDefault="00AE41FB"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59EDED6F" w14:textId="6BB0E980"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17BAAF2B" w14:textId="77777777" w:rsidR="00AE41FB" w:rsidRPr="00646F4A" w:rsidRDefault="00AE41FB" w:rsidP="00AE41FB">
            <w:pPr>
              <w:spacing w:before="40"/>
              <w:jc w:val="center"/>
              <w:rPr>
                <w:rFonts w:cs="Arial"/>
                <w:bCs/>
                <w:sz w:val="20"/>
                <w:szCs w:val="20"/>
              </w:rPr>
            </w:pPr>
          </w:p>
        </w:tc>
      </w:tr>
      <w:tr w:rsidR="00646F4A" w:rsidRPr="00646F4A" w14:paraId="62C1E694" w14:textId="77777777" w:rsidTr="00BD0C65">
        <w:trPr>
          <w:cantSplit/>
          <w:trHeight w:val="415"/>
        </w:trPr>
        <w:tc>
          <w:tcPr>
            <w:tcW w:w="142" w:type="pct"/>
            <w:vMerge/>
            <w:tcBorders>
              <w:left w:val="single" w:sz="4" w:space="0" w:color="auto"/>
              <w:right w:val="single" w:sz="4" w:space="0" w:color="auto"/>
            </w:tcBorders>
            <w:shd w:val="clear" w:color="auto" w:fill="FFFFFF"/>
          </w:tcPr>
          <w:p w14:paraId="05D00750" w14:textId="77777777" w:rsidR="00AE41FB" w:rsidRPr="00646F4A" w:rsidRDefault="00AE41FB" w:rsidP="00AE41FB">
            <w:pPr>
              <w:spacing w:before="40"/>
              <w:jc w:val="center"/>
              <w:rPr>
                <w:rFonts w:cs="Arial"/>
                <w:sz w:val="20"/>
                <w:szCs w:val="20"/>
              </w:rPr>
            </w:pPr>
          </w:p>
        </w:tc>
        <w:tc>
          <w:tcPr>
            <w:tcW w:w="514" w:type="pct"/>
            <w:vMerge/>
            <w:tcBorders>
              <w:left w:val="single" w:sz="4" w:space="0" w:color="auto"/>
              <w:right w:val="single" w:sz="4" w:space="0" w:color="auto"/>
            </w:tcBorders>
            <w:shd w:val="clear" w:color="auto" w:fill="FFFFFF"/>
          </w:tcPr>
          <w:p w14:paraId="18B54402" w14:textId="77777777" w:rsidR="00AE41FB" w:rsidRPr="00646F4A" w:rsidRDefault="00AE41FB" w:rsidP="00AE41FB">
            <w:pPr>
              <w:spacing w:before="40"/>
              <w:jc w:val="left"/>
              <w:rPr>
                <w:rFonts w:cs="Arial"/>
                <w:sz w:val="20"/>
                <w:szCs w:val="20"/>
              </w:rPr>
            </w:pPr>
          </w:p>
        </w:tc>
        <w:tc>
          <w:tcPr>
            <w:tcW w:w="272" w:type="pct"/>
            <w:vMerge/>
          </w:tcPr>
          <w:p w14:paraId="7CFEC030" w14:textId="77777777" w:rsidR="00AE41FB" w:rsidRPr="00646F4A" w:rsidRDefault="00AE41FB" w:rsidP="00AE41FB">
            <w:pPr>
              <w:spacing w:before="40"/>
              <w:jc w:val="center"/>
              <w:rPr>
                <w:rFonts w:cs="Arial"/>
                <w:sz w:val="20"/>
                <w:szCs w:val="20"/>
              </w:rPr>
            </w:pPr>
          </w:p>
        </w:tc>
        <w:tc>
          <w:tcPr>
            <w:tcW w:w="330" w:type="pct"/>
            <w:shd w:val="clear" w:color="auto" w:fill="auto"/>
          </w:tcPr>
          <w:p w14:paraId="541FEBDF" w14:textId="60EE1600" w:rsidR="00AE41FB" w:rsidRPr="00646F4A" w:rsidRDefault="00AE41FB" w:rsidP="00AE41FB">
            <w:pPr>
              <w:spacing w:before="40"/>
              <w:jc w:val="center"/>
              <w:rPr>
                <w:rFonts w:cs="Arial"/>
                <w:sz w:val="20"/>
                <w:szCs w:val="20"/>
              </w:rPr>
            </w:pPr>
            <w:r w:rsidRPr="00646F4A">
              <w:rPr>
                <w:rFonts w:cs="Arial"/>
                <w:sz w:val="20"/>
                <w:szCs w:val="20"/>
              </w:rPr>
              <w:t>Netball</w:t>
            </w:r>
          </w:p>
        </w:tc>
        <w:tc>
          <w:tcPr>
            <w:tcW w:w="350" w:type="pct"/>
            <w:vMerge/>
            <w:shd w:val="clear" w:color="auto" w:fill="auto"/>
          </w:tcPr>
          <w:p w14:paraId="67A89C5B" w14:textId="77777777" w:rsidR="00AE41FB" w:rsidRPr="00646F4A" w:rsidRDefault="00AE41FB" w:rsidP="00AE41FB">
            <w:pPr>
              <w:spacing w:before="40"/>
              <w:jc w:val="center"/>
              <w:rPr>
                <w:rFonts w:cs="Arial"/>
                <w:sz w:val="20"/>
                <w:szCs w:val="20"/>
              </w:rPr>
            </w:pPr>
          </w:p>
        </w:tc>
        <w:tc>
          <w:tcPr>
            <w:tcW w:w="897" w:type="pct"/>
            <w:shd w:val="clear" w:color="auto" w:fill="auto"/>
          </w:tcPr>
          <w:p w14:paraId="4A8340CD" w14:textId="229663AC" w:rsidR="00AE41FB" w:rsidRPr="00646F4A" w:rsidRDefault="00AE41FB" w:rsidP="00AE41FB">
            <w:pPr>
              <w:spacing w:before="40"/>
              <w:jc w:val="left"/>
              <w:rPr>
                <w:rFonts w:cs="Arial"/>
                <w:bCs/>
                <w:sz w:val="20"/>
                <w:szCs w:val="20"/>
              </w:rPr>
            </w:pPr>
            <w:r w:rsidRPr="00646F4A">
              <w:rPr>
                <w:rFonts w:cs="Arial"/>
                <w:bCs/>
                <w:sz w:val="20"/>
                <w:szCs w:val="20"/>
              </w:rPr>
              <w:t xml:space="preserve">Six standard quality macadam courts that are serviced by sports lighting and available for community use. </w:t>
            </w:r>
          </w:p>
        </w:tc>
        <w:tc>
          <w:tcPr>
            <w:tcW w:w="865" w:type="pct"/>
            <w:shd w:val="clear" w:color="auto" w:fill="auto"/>
          </w:tcPr>
          <w:p w14:paraId="2859C7F9" w14:textId="620B8526" w:rsidR="00AE41FB" w:rsidRPr="00646F4A" w:rsidRDefault="00AE41FB" w:rsidP="00AE41FB">
            <w:pPr>
              <w:spacing w:before="40"/>
              <w:jc w:val="left"/>
              <w:rPr>
                <w:rFonts w:cs="Arial"/>
                <w:bCs/>
                <w:sz w:val="20"/>
                <w:szCs w:val="20"/>
              </w:rPr>
            </w:pPr>
            <w:r w:rsidRPr="00646F4A">
              <w:rPr>
                <w:rFonts w:cs="Arial"/>
                <w:bCs/>
                <w:sz w:val="20"/>
                <w:szCs w:val="20"/>
              </w:rPr>
              <w:t xml:space="preserve">Explore opportunities to maximise usage.  </w:t>
            </w:r>
          </w:p>
        </w:tc>
        <w:tc>
          <w:tcPr>
            <w:tcW w:w="321" w:type="pct"/>
            <w:shd w:val="clear" w:color="auto" w:fill="auto"/>
          </w:tcPr>
          <w:p w14:paraId="6EFFE1E3"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17596A96" w14:textId="3F0CB11F" w:rsidR="00AE41FB" w:rsidRPr="00646F4A" w:rsidRDefault="00AE41FB" w:rsidP="00AE41FB">
            <w:pPr>
              <w:spacing w:before="40"/>
              <w:jc w:val="center"/>
              <w:rPr>
                <w:rFonts w:cs="Arial"/>
                <w:bCs/>
                <w:sz w:val="20"/>
                <w:szCs w:val="20"/>
              </w:rPr>
            </w:pPr>
            <w:r w:rsidRPr="00646F4A">
              <w:rPr>
                <w:rFonts w:cs="Arial"/>
                <w:bCs/>
                <w:sz w:val="20"/>
                <w:szCs w:val="20"/>
              </w:rPr>
              <w:t>England Netball</w:t>
            </w:r>
          </w:p>
        </w:tc>
        <w:tc>
          <w:tcPr>
            <w:tcW w:w="298" w:type="pct"/>
            <w:vMerge/>
            <w:shd w:val="clear" w:color="auto" w:fill="FFFFFF"/>
          </w:tcPr>
          <w:p w14:paraId="5C5AA8C6" w14:textId="77777777" w:rsidR="00AE41FB" w:rsidRPr="00646F4A" w:rsidRDefault="00AE41FB" w:rsidP="00AE41FB">
            <w:pPr>
              <w:spacing w:before="40"/>
              <w:jc w:val="center"/>
              <w:rPr>
                <w:rFonts w:cs="Arial"/>
                <w:bCs/>
                <w:sz w:val="20"/>
                <w:szCs w:val="20"/>
              </w:rPr>
            </w:pPr>
          </w:p>
        </w:tc>
        <w:tc>
          <w:tcPr>
            <w:tcW w:w="270" w:type="pct"/>
            <w:shd w:val="clear" w:color="auto" w:fill="FFFFFF"/>
          </w:tcPr>
          <w:p w14:paraId="1D099B2F" w14:textId="61FA8FC5"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14931918" w14:textId="646A6104" w:rsidR="00AE41FB" w:rsidRPr="00646F4A" w:rsidRDefault="00AE41FB"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6A3657FA" w14:textId="6018B83C"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41D9FCBE" w14:textId="77777777" w:rsidR="00AE41FB" w:rsidRPr="00646F4A" w:rsidRDefault="00AE41FB" w:rsidP="00AE41FB">
            <w:pPr>
              <w:spacing w:before="40"/>
              <w:jc w:val="center"/>
              <w:rPr>
                <w:rFonts w:cs="Arial"/>
                <w:bCs/>
                <w:sz w:val="20"/>
                <w:szCs w:val="20"/>
              </w:rPr>
            </w:pPr>
          </w:p>
        </w:tc>
      </w:tr>
      <w:tr w:rsidR="00646F4A" w:rsidRPr="00646F4A" w14:paraId="40B82E48" w14:textId="77777777" w:rsidTr="001B4C5D">
        <w:trPr>
          <w:cantSplit/>
          <w:trHeight w:val="415"/>
        </w:trPr>
        <w:tc>
          <w:tcPr>
            <w:tcW w:w="142" w:type="pct"/>
            <w:vMerge w:val="restart"/>
            <w:tcBorders>
              <w:top w:val="single" w:sz="4" w:space="0" w:color="auto"/>
              <w:left w:val="single" w:sz="4" w:space="0" w:color="auto"/>
              <w:right w:val="single" w:sz="4" w:space="0" w:color="auto"/>
            </w:tcBorders>
            <w:shd w:val="clear" w:color="auto" w:fill="FFFFFF"/>
          </w:tcPr>
          <w:p w14:paraId="08CC9C97" w14:textId="6C1182AF" w:rsidR="00AE41FB" w:rsidRPr="00646F4A" w:rsidRDefault="00AE41FB" w:rsidP="00AE41FB">
            <w:pPr>
              <w:spacing w:before="40"/>
              <w:jc w:val="center"/>
              <w:rPr>
                <w:rFonts w:cs="Arial"/>
                <w:sz w:val="20"/>
                <w:szCs w:val="20"/>
              </w:rPr>
            </w:pPr>
            <w:r w:rsidRPr="00646F4A">
              <w:rPr>
                <w:rFonts w:cs="Arial"/>
                <w:sz w:val="20"/>
                <w:szCs w:val="20"/>
              </w:rPr>
              <w:t>20</w:t>
            </w:r>
          </w:p>
        </w:tc>
        <w:tc>
          <w:tcPr>
            <w:tcW w:w="514" w:type="pct"/>
            <w:vMerge w:val="restart"/>
            <w:tcBorders>
              <w:top w:val="single" w:sz="4" w:space="0" w:color="auto"/>
              <w:left w:val="single" w:sz="4" w:space="0" w:color="auto"/>
              <w:right w:val="single" w:sz="4" w:space="0" w:color="auto"/>
            </w:tcBorders>
            <w:shd w:val="clear" w:color="auto" w:fill="FFFFFF"/>
          </w:tcPr>
          <w:p w14:paraId="2C9FFCE3" w14:textId="76CF6D8E" w:rsidR="00AE41FB" w:rsidRPr="00646F4A" w:rsidRDefault="00AE41FB" w:rsidP="00AE41FB">
            <w:pPr>
              <w:spacing w:before="40"/>
              <w:jc w:val="left"/>
              <w:rPr>
                <w:rFonts w:cs="Arial"/>
                <w:sz w:val="20"/>
                <w:szCs w:val="20"/>
              </w:rPr>
            </w:pPr>
            <w:r w:rsidRPr="00646F4A">
              <w:rPr>
                <w:rFonts w:cs="Arial"/>
                <w:sz w:val="20"/>
                <w:szCs w:val="20"/>
              </w:rPr>
              <w:t>Chace Avenue Playing Field</w:t>
            </w:r>
          </w:p>
        </w:tc>
        <w:tc>
          <w:tcPr>
            <w:tcW w:w="272" w:type="pct"/>
            <w:vMerge w:val="restart"/>
          </w:tcPr>
          <w:p w14:paraId="10B55481" w14:textId="34EA559C" w:rsidR="00AE41FB" w:rsidRPr="00646F4A" w:rsidRDefault="00AE41FB" w:rsidP="00AE41FB">
            <w:pPr>
              <w:spacing w:before="40"/>
              <w:jc w:val="center"/>
              <w:rPr>
                <w:rFonts w:cs="Arial"/>
                <w:sz w:val="20"/>
                <w:szCs w:val="20"/>
              </w:rPr>
            </w:pPr>
            <w:r w:rsidRPr="00646F4A">
              <w:rPr>
                <w:rFonts w:cs="Arial"/>
                <w:sz w:val="20"/>
                <w:szCs w:val="20"/>
              </w:rPr>
              <w:t>CV3 3PS</w:t>
            </w:r>
          </w:p>
        </w:tc>
        <w:tc>
          <w:tcPr>
            <w:tcW w:w="330" w:type="pct"/>
            <w:vMerge w:val="restart"/>
            <w:shd w:val="clear" w:color="auto" w:fill="auto"/>
          </w:tcPr>
          <w:p w14:paraId="177789A5" w14:textId="7C7901DF" w:rsidR="00AE41FB" w:rsidRPr="00646F4A" w:rsidRDefault="00AE41FB" w:rsidP="00AE41FB">
            <w:pPr>
              <w:spacing w:before="40"/>
              <w:jc w:val="center"/>
              <w:rPr>
                <w:rFonts w:cs="Arial"/>
                <w:sz w:val="20"/>
                <w:szCs w:val="20"/>
              </w:rPr>
            </w:pPr>
            <w:r w:rsidRPr="00646F4A">
              <w:rPr>
                <w:rFonts w:cs="Arial"/>
                <w:sz w:val="20"/>
                <w:szCs w:val="20"/>
              </w:rPr>
              <w:t>Football</w:t>
            </w:r>
          </w:p>
        </w:tc>
        <w:tc>
          <w:tcPr>
            <w:tcW w:w="350" w:type="pct"/>
            <w:vMerge w:val="restart"/>
            <w:shd w:val="clear" w:color="auto" w:fill="auto"/>
          </w:tcPr>
          <w:p w14:paraId="5FE83BEE" w14:textId="4949B375" w:rsidR="00AE41FB" w:rsidRPr="00646F4A" w:rsidRDefault="00AE41FB" w:rsidP="00AE41FB">
            <w:pPr>
              <w:spacing w:before="40"/>
              <w:jc w:val="center"/>
              <w:rPr>
                <w:rFonts w:cs="Arial"/>
                <w:bCs/>
                <w:sz w:val="20"/>
                <w:szCs w:val="20"/>
              </w:rPr>
            </w:pPr>
            <w:r w:rsidRPr="00646F4A">
              <w:rPr>
                <w:rFonts w:cs="Arial"/>
                <w:sz w:val="20"/>
                <w:szCs w:val="20"/>
              </w:rPr>
              <w:t>Sports Club</w:t>
            </w:r>
          </w:p>
        </w:tc>
        <w:tc>
          <w:tcPr>
            <w:tcW w:w="897" w:type="pct"/>
            <w:vMerge w:val="restart"/>
            <w:shd w:val="clear" w:color="auto" w:fill="auto"/>
          </w:tcPr>
          <w:p w14:paraId="6B50141E" w14:textId="1EF19F42" w:rsidR="00AE41FB" w:rsidRPr="00646F4A" w:rsidRDefault="00AE41FB" w:rsidP="00AE41FB">
            <w:pPr>
              <w:spacing w:before="40"/>
              <w:jc w:val="left"/>
              <w:rPr>
                <w:rFonts w:cs="Arial"/>
                <w:bCs/>
                <w:sz w:val="20"/>
                <w:szCs w:val="20"/>
              </w:rPr>
            </w:pPr>
            <w:r w:rsidRPr="00646F4A">
              <w:rPr>
                <w:rFonts w:cs="Arial"/>
                <w:bCs/>
                <w:sz w:val="20"/>
                <w:szCs w:val="20"/>
              </w:rPr>
              <w:t xml:space="preserve">One youth 11v11, one youth 9v9 and one mini 7v7 pitch, all of which are assessed as standard. The mini 7v7 pitch is played to capacity at peak time, the youth 9v9 pitch currently has actual spare capacity, and the youth 11v11 pitch is overplayed. The ancillary facilities are deemed to be of poor quality. </w:t>
            </w:r>
          </w:p>
        </w:tc>
        <w:tc>
          <w:tcPr>
            <w:tcW w:w="865" w:type="pct"/>
            <w:shd w:val="clear" w:color="auto" w:fill="auto"/>
          </w:tcPr>
          <w:p w14:paraId="7A20A9FF" w14:textId="6C5A1D1F" w:rsidR="00AE41FB" w:rsidRPr="00646F4A" w:rsidRDefault="00AE41FB" w:rsidP="00AE41FB">
            <w:pPr>
              <w:spacing w:before="40"/>
              <w:jc w:val="left"/>
              <w:rPr>
                <w:rFonts w:cs="Arial"/>
                <w:bCs/>
                <w:sz w:val="20"/>
                <w:szCs w:val="20"/>
              </w:rPr>
            </w:pPr>
            <w:r w:rsidRPr="00646F4A">
              <w:rPr>
                <w:rFonts w:cs="Arial"/>
                <w:bCs/>
                <w:sz w:val="20"/>
                <w:szCs w:val="20"/>
              </w:rPr>
              <w:t>Improve quality to alleviate overplay</w:t>
            </w:r>
            <w:r w:rsidR="00F85F72" w:rsidRPr="00646F4A">
              <w:rPr>
                <w:rFonts w:cs="Arial"/>
                <w:bCs/>
                <w:sz w:val="20"/>
                <w:szCs w:val="20"/>
              </w:rPr>
              <w:t xml:space="preserve">, </w:t>
            </w:r>
            <w:r w:rsidRPr="00646F4A">
              <w:rPr>
                <w:rFonts w:cs="Arial"/>
                <w:bCs/>
                <w:sz w:val="20"/>
                <w:szCs w:val="20"/>
              </w:rPr>
              <w:t>increase actual spare capacity</w:t>
            </w:r>
            <w:r w:rsidR="00F85F72" w:rsidRPr="00646F4A">
              <w:rPr>
                <w:rFonts w:cs="Arial"/>
                <w:bCs/>
                <w:sz w:val="20"/>
                <w:szCs w:val="20"/>
              </w:rPr>
              <w:t xml:space="preserve"> and reduce Analysis Area shortfalls.</w:t>
            </w:r>
            <w:r w:rsidRPr="00646F4A">
              <w:rPr>
                <w:rFonts w:cs="Arial"/>
                <w:bCs/>
                <w:sz w:val="20"/>
                <w:szCs w:val="20"/>
              </w:rPr>
              <w:t xml:space="preserve"> </w:t>
            </w:r>
          </w:p>
        </w:tc>
        <w:tc>
          <w:tcPr>
            <w:tcW w:w="321" w:type="pct"/>
            <w:vMerge w:val="restart"/>
            <w:shd w:val="clear" w:color="auto" w:fill="auto"/>
          </w:tcPr>
          <w:p w14:paraId="192C9B86" w14:textId="55BB71E2" w:rsidR="00AE41FB" w:rsidRPr="00646F4A" w:rsidRDefault="00AE41FB" w:rsidP="00AE41FB">
            <w:pPr>
              <w:spacing w:before="40"/>
              <w:jc w:val="center"/>
              <w:rPr>
                <w:rFonts w:cs="Arial"/>
                <w:bCs/>
                <w:sz w:val="20"/>
                <w:szCs w:val="20"/>
              </w:rPr>
            </w:pPr>
            <w:r w:rsidRPr="00646F4A">
              <w:rPr>
                <w:rFonts w:cs="Arial"/>
                <w:bCs/>
                <w:sz w:val="20"/>
                <w:szCs w:val="20"/>
              </w:rPr>
              <w:t>Club</w:t>
            </w:r>
          </w:p>
          <w:p w14:paraId="38481FF9" w14:textId="77777777" w:rsidR="00AE41FB" w:rsidRPr="00646F4A" w:rsidRDefault="00AE41FB" w:rsidP="00AE41FB">
            <w:pPr>
              <w:spacing w:before="40"/>
              <w:jc w:val="center"/>
              <w:rPr>
                <w:rFonts w:cs="Arial"/>
                <w:bCs/>
                <w:sz w:val="20"/>
                <w:szCs w:val="20"/>
              </w:rPr>
            </w:pPr>
            <w:r w:rsidRPr="00646F4A">
              <w:rPr>
                <w:rFonts w:cs="Arial"/>
                <w:bCs/>
                <w:sz w:val="20"/>
                <w:szCs w:val="20"/>
              </w:rPr>
              <w:t>FF</w:t>
            </w:r>
          </w:p>
          <w:p w14:paraId="52269971" w14:textId="130CDBF2" w:rsidR="00AE41FB" w:rsidRPr="00646F4A" w:rsidRDefault="00AE41FB" w:rsidP="00AE41FB">
            <w:pPr>
              <w:spacing w:before="40"/>
              <w:jc w:val="center"/>
              <w:rPr>
                <w:rFonts w:cs="Arial"/>
                <w:bCs/>
                <w:sz w:val="20"/>
                <w:szCs w:val="20"/>
              </w:rPr>
            </w:pPr>
            <w:r w:rsidRPr="00646F4A">
              <w:rPr>
                <w:rFonts w:cs="Arial"/>
                <w:bCs/>
                <w:sz w:val="20"/>
                <w:szCs w:val="20"/>
              </w:rPr>
              <w:t>FA</w:t>
            </w:r>
          </w:p>
        </w:tc>
        <w:tc>
          <w:tcPr>
            <w:tcW w:w="298" w:type="pct"/>
            <w:vMerge w:val="restart"/>
            <w:shd w:val="clear" w:color="auto" w:fill="FFFFFF"/>
          </w:tcPr>
          <w:p w14:paraId="2DD95CFE" w14:textId="5F2D8346"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06D1470E" w14:textId="4B0ED0C0"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259FA234" w14:textId="0B2048E3" w:rsidR="00AE41FB" w:rsidRPr="00646F4A" w:rsidRDefault="00AE41FB" w:rsidP="00AE41FB">
            <w:pPr>
              <w:spacing w:before="40"/>
              <w:jc w:val="center"/>
              <w:rPr>
                <w:rFonts w:cs="Arial"/>
                <w:bCs/>
                <w:sz w:val="20"/>
                <w:szCs w:val="20"/>
              </w:rPr>
            </w:pPr>
            <w:r w:rsidRPr="00646F4A">
              <w:rPr>
                <w:rFonts w:cs="Arial"/>
                <w:bCs/>
                <w:sz w:val="20"/>
                <w:szCs w:val="20"/>
              </w:rPr>
              <w:t>S</w:t>
            </w:r>
          </w:p>
        </w:tc>
        <w:tc>
          <w:tcPr>
            <w:tcW w:w="180" w:type="pct"/>
            <w:shd w:val="clear" w:color="auto" w:fill="FFFFFF"/>
          </w:tcPr>
          <w:p w14:paraId="781E6E9E" w14:textId="38453543" w:rsidR="00AE41FB" w:rsidRPr="00646F4A" w:rsidRDefault="00AE41FB" w:rsidP="00AE41FB">
            <w:pPr>
              <w:spacing w:before="40"/>
              <w:jc w:val="center"/>
              <w:rPr>
                <w:rFonts w:cs="Arial"/>
                <w:bCs/>
                <w:sz w:val="20"/>
                <w:szCs w:val="20"/>
              </w:rPr>
            </w:pPr>
            <w:r w:rsidRPr="00646F4A">
              <w:rPr>
                <w:rFonts w:cs="Arial"/>
                <w:bCs/>
                <w:sz w:val="20"/>
                <w:szCs w:val="20"/>
              </w:rPr>
              <w:t>M</w:t>
            </w:r>
          </w:p>
        </w:tc>
        <w:tc>
          <w:tcPr>
            <w:tcW w:w="245" w:type="pct"/>
            <w:vMerge w:val="restart"/>
            <w:shd w:val="clear" w:color="auto" w:fill="FFFFFF"/>
          </w:tcPr>
          <w:p w14:paraId="12C91CD5" w14:textId="38613A1C" w:rsidR="00AE41FB" w:rsidRPr="00646F4A" w:rsidRDefault="00AE41FB" w:rsidP="00AE41FB">
            <w:pPr>
              <w:spacing w:before="40"/>
              <w:jc w:val="center"/>
              <w:rPr>
                <w:rFonts w:cs="Arial"/>
                <w:bCs/>
                <w:sz w:val="20"/>
                <w:szCs w:val="20"/>
              </w:rPr>
            </w:pPr>
            <w:r w:rsidRPr="00646F4A">
              <w:rPr>
                <w:rFonts w:cs="Arial"/>
                <w:bCs/>
                <w:sz w:val="20"/>
                <w:szCs w:val="20"/>
              </w:rPr>
              <w:t>Protect</w:t>
            </w:r>
          </w:p>
          <w:p w14:paraId="42869969" w14:textId="625132A3" w:rsidR="00AE41FB" w:rsidRPr="00646F4A" w:rsidRDefault="00AE41FB" w:rsidP="00AE41FB">
            <w:pPr>
              <w:spacing w:before="40"/>
              <w:jc w:val="center"/>
              <w:rPr>
                <w:rFonts w:cs="Arial"/>
                <w:bCs/>
                <w:sz w:val="20"/>
                <w:szCs w:val="20"/>
              </w:rPr>
            </w:pPr>
            <w:r w:rsidRPr="00646F4A">
              <w:rPr>
                <w:rFonts w:cs="Arial"/>
                <w:bCs/>
                <w:sz w:val="20"/>
                <w:szCs w:val="20"/>
              </w:rPr>
              <w:t>Enhance</w:t>
            </w:r>
          </w:p>
        </w:tc>
      </w:tr>
      <w:tr w:rsidR="00646F4A" w:rsidRPr="00646F4A" w14:paraId="713F0B54" w14:textId="77777777" w:rsidTr="001B4C5D">
        <w:trPr>
          <w:cantSplit/>
          <w:trHeight w:val="1431"/>
        </w:trPr>
        <w:tc>
          <w:tcPr>
            <w:tcW w:w="142" w:type="pct"/>
            <w:vMerge/>
            <w:tcBorders>
              <w:left w:val="single" w:sz="4" w:space="0" w:color="auto"/>
              <w:bottom w:val="single" w:sz="4" w:space="0" w:color="auto"/>
              <w:right w:val="single" w:sz="4" w:space="0" w:color="auto"/>
            </w:tcBorders>
            <w:shd w:val="clear" w:color="auto" w:fill="FFFFFF"/>
          </w:tcPr>
          <w:p w14:paraId="70B516A5" w14:textId="77777777" w:rsidR="00AE41FB" w:rsidRPr="00646F4A" w:rsidRDefault="00AE41FB" w:rsidP="00AE41FB">
            <w:pPr>
              <w:spacing w:before="40"/>
              <w:jc w:val="center"/>
              <w:rPr>
                <w:rFonts w:cs="Arial"/>
                <w:sz w:val="20"/>
                <w:szCs w:val="20"/>
              </w:rPr>
            </w:pPr>
          </w:p>
        </w:tc>
        <w:tc>
          <w:tcPr>
            <w:tcW w:w="514" w:type="pct"/>
            <w:vMerge/>
            <w:tcBorders>
              <w:left w:val="single" w:sz="4" w:space="0" w:color="auto"/>
              <w:bottom w:val="single" w:sz="4" w:space="0" w:color="auto"/>
              <w:right w:val="single" w:sz="4" w:space="0" w:color="auto"/>
            </w:tcBorders>
            <w:shd w:val="clear" w:color="auto" w:fill="FFFFFF"/>
          </w:tcPr>
          <w:p w14:paraId="6E32A602" w14:textId="77777777" w:rsidR="00AE41FB" w:rsidRPr="00646F4A" w:rsidRDefault="00AE41FB" w:rsidP="00AE41FB">
            <w:pPr>
              <w:spacing w:before="40"/>
              <w:jc w:val="left"/>
              <w:rPr>
                <w:rFonts w:cs="Arial"/>
                <w:sz w:val="20"/>
                <w:szCs w:val="20"/>
              </w:rPr>
            </w:pPr>
          </w:p>
        </w:tc>
        <w:tc>
          <w:tcPr>
            <w:tcW w:w="272" w:type="pct"/>
            <w:vMerge/>
          </w:tcPr>
          <w:p w14:paraId="2817A007" w14:textId="77777777" w:rsidR="00AE41FB" w:rsidRPr="00646F4A" w:rsidRDefault="00AE41FB" w:rsidP="00AE41FB">
            <w:pPr>
              <w:spacing w:before="40"/>
              <w:jc w:val="center"/>
              <w:rPr>
                <w:rFonts w:cs="Arial"/>
                <w:sz w:val="20"/>
                <w:szCs w:val="20"/>
              </w:rPr>
            </w:pPr>
          </w:p>
        </w:tc>
        <w:tc>
          <w:tcPr>
            <w:tcW w:w="330" w:type="pct"/>
            <w:vMerge/>
            <w:shd w:val="clear" w:color="auto" w:fill="auto"/>
          </w:tcPr>
          <w:p w14:paraId="2D62E56A" w14:textId="77777777" w:rsidR="00AE41FB" w:rsidRPr="00646F4A" w:rsidRDefault="00AE41FB" w:rsidP="00AE41FB">
            <w:pPr>
              <w:spacing w:before="40"/>
              <w:jc w:val="center"/>
              <w:rPr>
                <w:rFonts w:cs="Arial"/>
                <w:sz w:val="20"/>
                <w:szCs w:val="20"/>
              </w:rPr>
            </w:pPr>
          </w:p>
        </w:tc>
        <w:tc>
          <w:tcPr>
            <w:tcW w:w="350" w:type="pct"/>
            <w:vMerge/>
            <w:shd w:val="clear" w:color="auto" w:fill="auto"/>
          </w:tcPr>
          <w:p w14:paraId="4607E82D" w14:textId="77777777" w:rsidR="00AE41FB" w:rsidRPr="00646F4A" w:rsidRDefault="00AE41FB" w:rsidP="00AE41FB">
            <w:pPr>
              <w:spacing w:before="40"/>
              <w:jc w:val="center"/>
              <w:rPr>
                <w:rFonts w:cs="Arial"/>
                <w:sz w:val="20"/>
                <w:szCs w:val="20"/>
              </w:rPr>
            </w:pPr>
          </w:p>
        </w:tc>
        <w:tc>
          <w:tcPr>
            <w:tcW w:w="897" w:type="pct"/>
            <w:vMerge/>
            <w:shd w:val="clear" w:color="auto" w:fill="auto"/>
          </w:tcPr>
          <w:p w14:paraId="3862E9EE" w14:textId="77777777" w:rsidR="00AE41FB" w:rsidRPr="00646F4A" w:rsidRDefault="00AE41FB" w:rsidP="00AE41FB">
            <w:pPr>
              <w:spacing w:before="40"/>
              <w:jc w:val="left"/>
              <w:rPr>
                <w:rFonts w:cs="Arial"/>
                <w:bCs/>
                <w:sz w:val="20"/>
                <w:szCs w:val="20"/>
              </w:rPr>
            </w:pPr>
          </w:p>
        </w:tc>
        <w:tc>
          <w:tcPr>
            <w:tcW w:w="865" w:type="pct"/>
            <w:shd w:val="clear" w:color="auto" w:fill="auto"/>
          </w:tcPr>
          <w:p w14:paraId="45B5124C" w14:textId="77777777" w:rsidR="00AE41FB" w:rsidRPr="00646F4A" w:rsidRDefault="00AE41FB" w:rsidP="00AE41FB">
            <w:pPr>
              <w:spacing w:before="40"/>
              <w:jc w:val="left"/>
              <w:rPr>
                <w:rFonts w:cs="Arial"/>
                <w:bCs/>
                <w:sz w:val="20"/>
                <w:szCs w:val="20"/>
              </w:rPr>
            </w:pPr>
            <w:r w:rsidRPr="00646F4A">
              <w:rPr>
                <w:rFonts w:cs="Arial"/>
                <w:bCs/>
                <w:sz w:val="20"/>
                <w:szCs w:val="20"/>
              </w:rPr>
              <w:t>Explore options to improve ancillary facilities.</w:t>
            </w:r>
          </w:p>
        </w:tc>
        <w:tc>
          <w:tcPr>
            <w:tcW w:w="321" w:type="pct"/>
            <w:vMerge/>
            <w:shd w:val="clear" w:color="auto" w:fill="auto"/>
          </w:tcPr>
          <w:p w14:paraId="4E8BC859" w14:textId="77777777" w:rsidR="00AE41FB" w:rsidRPr="00646F4A" w:rsidRDefault="00AE41FB" w:rsidP="00AE41FB">
            <w:pPr>
              <w:spacing w:before="40"/>
              <w:jc w:val="center"/>
              <w:rPr>
                <w:rFonts w:cs="Arial"/>
                <w:bCs/>
                <w:sz w:val="20"/>
                <w:szCs w:val="20"/>
              </w:rPr>
            </w:pPr>
          </w:p>
        </w:tc>
        <w:tc>
          <w:tcPr>
            <w:tcW w:w="298" w:type="pct"/>
            <w:vMerge/>
            <w:shd w:val="clear" w:color="auto" w:fill="FFFFFF"/>
          </w:tcPr>
          <w:p w14:paraId="6391D6E5" w14:textId="77777777" w:rsidR="00AE41FB" w:rsidRPr="00646F4A" w:rsidRDefault="00AE41FB" w:rsidP="00AE41FB">
            <w:pPr>
              <w:spacing w:before="40"/>
              <w:jc w:val="center"/>
              <w:rPr>
                <w:rFonts w:cs="Arial"/>
                <w:bCs/>
                <w:sz w:val="20"/>
                <w:szCs w:val="20"/>
              </w:rPr>
            </w:pPr>
          </w:p>
        </w:tc>
        <w:tc>
          <w:tcPr>
            <w:tcW w:w="270" w:type="pct"/>
            <w:shd w:val="clear" w:color="auto" w:fill="FFFFFF"/>
          </w:tcPr>
          <w:p w14:paraId="6CEE03DA" w14:textId="5BC56AAA"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0216BB49" w14:textId="4C4B5D11" w:rsidR="00AE41FB" w:rsidRPr="00646F4A" w:rsidRDefault="000D5A47"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3D1B8103" w14:textId="26881ACF" w:rsidR="00AE41FB" w:rsidRPr="00646F4A" w:rsidRDefault="00AE41FB" w:rsidP="00AE41FB">
            <w:pPr>
              <w:spacing w:before="40"/>
              <w:jc w:val="center"/>
              <w:rPr>
                <w:rFonts w:cs="Arial"/>
                <w:bCs/>
                <w:sz w:val="20"/>
                <w:szCs w:val="20"/>
              </w:rPr>
            </w:pPr>
            <w:r w:rsidRPr="00646F4A">
              <w:rPr>
                <w:rFonts w:cs="Arial"/>
                <w:bCs/>
                <w:sz w:val="20"/>
                <w:szCs w:val="20"/>
              </w:rPr>
              <w:t>M</w:t>
            </w:r>
          </w:p>
        </w:tc>
        <w:tc>
          <w:tcPr>
            <w:tcW w:w="245" w:type="pct"/>
            <w:vMerge/>
            <w:shd w:val="clear" w:color="auto" w:fill="FFFFFF"/>
          </w:tcPr>
          <w:p w14:paraId="63313159" w14:textId="77777777" w:rsidR="00AE41FB" w:rsidRPr="00646F4A" w:rsidRDefault="00AE41FB" w:rsidP="00AE41FB">
            <w:pPr>
              <w:spacing w:before="40"/>
              <w:jc w:val="center"/>
              <w:rPr>
                <w:rFonts w:cs="Arial"/>
                <w:bCs/>
                <w:sz w:val="20"/>
                <w:szCs w:val="20"/>
              </w:rPr>
            </w:pPr>
          </w:p>
        </w:tc>
      </w:tr>
      <w:tr w:rsidR="00646F4A" w:rsidRPr="00646F4A" w14:paraId="082212BD" w14:textId="77777777" w:rsidTr="001B4C5D">
        <w:trPr>
          <w:cantSplit/>
          <w:trHeight w:val="130"/>
        </w:trPr>
        <w:tc>
          <w:tcPr>
            <w:tcW w:w="142" w:type="pct"/>
            <w:vMerge w:val="restart"/>
            <w:tcBorders>
              <w:top w:val="single" w:sz="4" w:space="0" w:color="auto"/>
              <w:left w:val="single" w:sz="4" w:space="0" w:color="auto"/>
              <w:right w:val="single" w:sz="4" w:space="0" w:color="auto"/>
            </w:tcBorders>
            <w:shd w:val="clear" w:color="auto" w:fill="FFFFFF"/>
          </w:tcPr>
          <w:p w14:paraId="6E807BC3" w14:textId="48E270F6" w:rsidR="00C86ACD" w:rsidRPr="00646F4A" w:rsidRDefault="00C86ACD" w:rsidP="00AE41FB">
            <w:pPr>
              <w:spacing w:before="40"/>
              <w:jc w:val="center"/>
              <w:rPr>
                <w:rFonts w:cs="Arial"/>
                <w:sz w:val="20"/>
                <w:szCs w:val="20"/>
              </w:rPr>
            </w:pPr>
            <w:r w:rsidRPr="00646F4A">
              <w:rPr>
                <w:rFonts w:cs="Arial"/>
                <w:sz w:val="20"/>
                <w:szCs w:val="20"/>
              </w:rPr>
              <w:t>25</w:t>
            </w:r>
          </w:p>
        </w:tc>
        <w:tc>
          <w:tcPr>
            <w:tcW w:w="514" w:type="pct"/>
            <w:vMerge w:val="restart"/>
            <w:tcBorders>
              <w:top w:val="single" w:sz="4" w:space="0" w:color="auto"/>
              <w:left w:val="single" w:sz="4" w:space="0" w:color="auto"/>
              <w:right w:val="single" w:sz="4" w:space="0" w:color="auto"/>
            </w:tcBorders>
            <w:shd w:val="clear" w:color="auto" w:fill="FFFFFF"/>
          </w:tcPr>
          <w:p w14:paraId="5218CABF" w14:textId="0F5EEDEB" w:rsidR="00C86ACD" w:rsidRPr="00646F4A" w:rsidRDefault="00C86ACD" w:rsidP="00AE41FB">
            <w:pPr>
              <w:spacing w:before="40"/>
              <w:jc w:val="left"/>
              <w:rPr>
                <w:rFonts w:cs="Arial"/>
                <w:sz w:val="20"/>
                <w:szCs w:val="20"/>
              </w:rPr>
            </w:pPr>
            <w:r w:rsidRPr="00646F4A">
              <w:rPr>
                <w:rFonts w:cs="Arial"/>
                <w:sz w:val="20"/>
                <w:szCs w:val="20"/>
              </w:rPr>
              <w:t>Copsewood Community Sports and Social Club</w:t>
            </w:r>
          </w:p>
        </w:tc>
        <w:tc>
          <w:tcPr>
            <w:tcW w:w="272" w:type="pct"/>
            <w:vMerge w:val="restart"/>
          </w:tcPr>
          <w:p w14:paraId="1C26D23D" w14:textId="10275606" w:rsidR="00C86ACD" w:rsidRPr="00646F4A" w:rsidRDefault="00C86ACD" w:rsidP="00AE41FB">
            <w:pPr>
              <w:spacing w:before="40"/>
              <w:jc w:val="center"/>
              <w:rPr>
                <w:rFonts w:cs="Arial"/>
                <w:sz w:val="20"/>
                <w:szCs w:val="20"/>
              </w:rPr>
            </w:pPr>
            <w:r w:rsidRPr="00646F4A">
              <w:rPr>
                <w:rFonts w:cs="Arial"/>
                <w:sz w:val="20"/>
                <w:szCs w:val="20"/>
              </w:rPr>
              <w:t>CV3 1JP</w:t>
            </w:r>
          </w:p>
        </w:tc>
        <w:tc>
          <w:tcPr>
            <w:tcW w:w="330" w:type="pct"/>
            <w:shd w:val="clear" w:color="auto" w:fill="auto"/>
          </w:tcPr>
          <w:p w14:paraId="185C2144" w14:textId="635B247E" w:rsidR="00C86ACD" w:rsidRPr="00646F4A" w:rsidRDefault="00C86ACD" w:rsidP="00AE41FB">
            <w:pPr>
              <w:spacing w:before="40"/>
              <w:jc w:val="center"/>
              <w:rPr>
                <w:rFonts w:cs="Arial"/>
                <w:sz w:val="20"/>
                <w:szCs w:val="20"/>
              </w:rPr>
            </w:pPr>
            <w:r w:rsidRPr="00646F4A">
              <w:rPr>
                <w:rFonts w:cs="Arial"/>
                <w:sz w:val="20"/>
                <w:szCs w:val="20"/>
              </w:rPr>
              <w:t>Football</w:t>
            </w:r>
          </w:p>
        </w:tc>
        <w:tc>
          <w:tcPr>
            <w:tcW w:w="350" w:type="pct"/>
            <w:vMerge w:val="restart"/>
            <w:shd w:val="clear" w:color="auto" w:fill="auto"/>
          </w:tcPr>
          <w:p w14:paraId="2174DC89" w14:textId="44DBF434" w:rsidR="00C86ACD" w:rsidRPr="00646F4A" w:rsidRDefault="00C86ACD" w:rsidP="00AE41FB">
            <w:pPr>
              <w:spacing w:before="40"/>
              <w:jc w:val="center"/>
              <w:rPr>
                <w:rFonts w:cs="Arial"/>
                <w:sz w:val="20"/>
                <w:szCs w:val="20"/>
              </w:rPr>
            </w:pPr>
            <w:r w:rsidRPr="00646F4A">
              <w:rPr>
                <w:rFonts w:cs="Arial"/>
                <w:sz w:val="20"/>
                <w:szCs w:val="20"/>
              </w:rPr>
              <w:t>Sports Club</w:t>
            </w:r>
          </w:p>
        </w:tc>
        <w:tc>
          <w:tcPr>
            <w:tcW w:w="897" w:type="pct"/>
            <w:shd w:val="clear" w:color="auto" w:fill="auto"/>
          </w:tcPr>
          <w:p w14:paraId="1B3D3B67" w14:textId="67D98CBD" w:rsidR="00C86ACD" w:rsidRPr="00646F4A" w:rsidRDefault="00C86ACD" w:rsidP="00AE41FB">
            <w:pPr>
              <w:spacing w:before="40"/>
              <w:jc w:val="left"/>
              <w:rPr>
                <w:rFonts w:cs="Arial"/>
                <w:bCs/>
                <w:sz w:val="20"/>
                <w:szCs w:val="20"/>
              </w:rPr>
            </w:pPr>
            <w:r w:rsidRPr="00646F4A">
              <w:rPr>
                <w:rFonts w:cs="Arial"/>
                <w:bCs/>
                <w:sz w:val="20"/>
                <w:szCs w:val="20"/>
              </w:rPr>
              <w:t xml:space="preserve">One adult, one youth 11v11, one youth 9v9 and one mini 7v7 pitch that are all standard quality. The adult and youth 11v11 pitches are significantly overplayed, whilst the youth 9v9 and mini 7v7 pitches are overmarked by mini 5v5 pitches. </w:t>
            </w:r>
          </w:p>
        </w:tc>
        <w:tc>
          <w:tcPr>
            <w:tcW w:w="865" w:type="pct"/>
            <w:shd w:val="clear" w:color="auto" w:fill="auto"/>
          </w:tcPr>
          <w:p w14:paraId="171CAAC6" w14:textId="239A5B00" w:rsidR="00C86ACD" w:rsidRPr="00646F4A" w:rsidRDefault="00C86ACD" w:rsidP="00AE41FB">
            <w:pPr>
              <w:spacing w:before="40"/>
              <w:jc w:val="left"/>
              <w:rPr>
                <w:rFonts w:cs="Arial"/>
                <w:bCs/>
                <w:sz w:val="20"/>
                <w:szCs w:val="20"/>
              </w:rPr>
            </w:pPr>
            <w:r w:rsidRPr="00646F4A">
              <w:rPr>
                <w:rFonts w:cs="Arial"/>
                <w:bCs/>
                <w:sz w:val="20"/>
                <w:szCs w:val="20"/>
              </w:rPr>
              <w:t>Improve pitch quality to reduce overplay and seek the transfer of some demand to sites with actual spare capacity to fully eradicate it</w:t>
            </w:r>
            <w:r w:rsidR="00F85F72" w:rsidRPr="00646F4A">
              <w:rPr>
                <w:rFonts w:cs="Arial"/>
                <w:bCs/>
                <w:sz w:val="20"/>
                <w:szCs w:val="20"/>
              </w:rPr>
              <w:t xml:space="preserve"> on site and reduce Analysis Area shortfalls.</w:t>
            </w:r>
            <w:r w:rsidRPr="00646F4A">
              <w:rPr>
                <w:rFonts w:cs="Arial"/>
                <w:bCs/>
                <w:sz w:val="20"/>
                <w:szCs w:val="20"/>
              </w:rPr>
              <w:t xml:space="preserve"> </w:t>
            </w:r>
          </w:p>
        </w:tc>
        <w:tc>
          <w:tcPr>
            <w:tcW w:w="321" w:type="pct"/>
            <w:vMerge w:val="restart"/>
            <w:shd w:val="clear" w:color="auto" w:fill="auto"/>
          </w:tcPr>
          <w:p w14:paraId="33729C68" w14:textId="77777777" w:rsidR="00C86ACD" w:rsidRPr="00646F4A" w:rsidRDefault="00C86ACD" w:rsidP="00AE41FB">
            <w:pPr>
              <w:spacing w:before="40"/>
              <w:jc w:val="center"/>
              <w:rPr>
                <w:rFonts w:cs="Arial"/>
                <w:bCs/>
                <w:sz w:val="20"/>
                <w:szCs w:val="20"/>
                <w:lang w:val="es-ES"/>
              </w:rPr>
            </w:pPr>
            <w:r w:rsidRPr="00646F4A">
              <w:rPr>
                <w:rFonts w:cs="Arial"/>
                <w:bCs/>
                <w:sz w:val="20"/>
                <w:szCs w:val="20"/>
                <w:lang w:val="es-ES"/>
              </w:rPr>
              <w:t>Club</w:t>
            </w:r>
          </w:p>
          <w:p w14:paraId="20F9CD1E" w14:textId="77777777" w:rsidR="00C86ACD" w:rsidRPr="00646F4A" w:rsidRDefault="00C86ACD" w:rsidP="00AE41FB">
            <w:pPr>
              <w:spacing w:before="40"/>
              <w:jc w:val="center"/>
              <w:rPr>
                <w:rFonts w:cs="Arial"/>
                <w:bCs/>
                <w:sz w:val="20"/>
                <w:szCs w:val="20"/>
                <w:lang w:val="es-ES"/>
              </w:rPr>
            </w:pPr>
            <w:r w:rsidRPr="00646F4A">
              <w:rPr>
                <w:rFonts w:cs="Arial"/>
                <w:bCs/>
                <w:sz w:val="20"/>
                <w:szCs w:val="20"/>
                <w:lang w:val="es-ES"/>
              </w:rPr>
              <w:t>FF</w:t>
            </w:r>
          </w:p>
          <w:p w14:paraId="37CA9C67" w14:textId="77777777" w:rsidR="00C86ACD" w:rsidRPr="00646F4A" w:rsidRDefault="00C86ACD" w:rsidP="00AE41FB">
            <w:pPr>
              <w:spacing w:before="40"/>
              <w:jc w:val="center"/>
              <w:rPr>
                <w:rFonts w:cs="Arial"/>
                <w:bCs/>
                <w:sz w:val="20"/>
                <w:szCs w:val="20"/>
                <w:lang w:val="es-ES"/>
              </w:rPr>
            </w:pPr>
            <w:r w:rsidRPr="00646F4A">
              <w:rPr>
                <w:rFonts w:cs="Arial"/>
                <w:bCs/>
                <w:sz w:val="20"/>
                <w:szCs w:val="20"/>
                <w:lang w:val="es-ES"/>
              </w:rPr>
              <w:t>FA</w:t>
            </w:r>
          </w:p>
          <w:p w14:paraId="72DEF135" w14:textId="77777777" w:rsidR="00C86ACD" w:rsidRPr="00646F4A" w:rsidRDefault="00C86ACD" w:rsidP="00AE41FB">
            <w:pPr>
              <w:spacing w:before="40"/>
              <w:jc w:val="center"/>
              <w:rPr>
                <w:rFonts w:cs="Arial"/>
                <w:bCs/>
                <w:sz w:val="20"/>
                <w:szCs w:val="20"/>
                <w:lang w:val="es-ES"/>
              </w:rPr>
            </w:pPr>
            <w:r w:rsidRPr="00646F4A">
              <w:rPr>
                <w:rFonts w:cs="Arial"/>
                <w:bCs/>
                <w:sz w:val="20"/>
                <w:szCs w:val="20"/>
                <w:lang w:val="es-ES"/>
              </w:rPr>
              <w:t>RFU</w:t>
            </w:r>
          </w:p>
          <w:p w14:paraId="6DD87DA1" w14:textId="77777777" w:rsidR="00C86ACD" w:rsidRPr="00646F4A" w:rsidRDefault="00C86ACD" w:rsidP="00AE41FB">
            <w:pPr>
              <w:spacing w:before="40"/>
              <w:jc w:val="center"/>
              <w:rPr>
                <w:rFonts w:cs="Arial"/>
                <w:bCs/>
                <w:sz w:val="20"/>
                <w:szCs w:val="20"/>
                <w:lang w:val="es-ES"/>
              </w:rPr>
            </w:pPr>
            <w:r w:rsidRPr="00646F4A">
              <w:rPr>
                <w:rFonts w:cs="Arial"/>
                <w:bCs/>
                <w:sz w:val="20"/>
                <w:szCs w:val="20"/>
                <w:lang w:val="es-ES"/>
              </w:rPr>
              <w:t>BCGBA</w:t>
            </w:r>
          </w:p>
          <w:p w14:paraId="2558819A" w14:textId="77777777" w:rsidR="00C86ACD" w:rsidRPr="00646F4A" w:rsidRDefault="00C86ACD" w:rsidP="00AE41FB">
            <w:pPr>
              <w:spacing w:before="40"/>
              <w:jc w:val="center"/>
              <w:rPr>
                <w:rFonts w:cs="Arial"/>
                <w:bCs/>
                <w:sz w:val="20"/>
                <w:szCs w:val="20"/>
                <w:lang w:val="es-ES"/>
              </w:rPr>
            </w:pPr>
            <w:r w:rsidRPr="00646F4A">
              <w:rPr>
                <w:rFonts w:cs="Arial"/>
                <w:bCs/>
                <w:sz w:val="20"/>
                <w:szCs w:val="20"/>
                <w:lang w:val="es-ES"/>
              </w:rPr>
              <w:t>EN</w:t>
            </w:r>
          </w:p>
          <w:p w14:paraId="41D024ED" w14:textId="4F70AB04" w:rsidR="00C86ACD" w:rsidRPr="00646F4A" w:rsidRDefault="00C86ACD" w:rsidP="00AE41FB">
            <w:pPr>
              <w:spacing w:before="40"/>
              <w:jc w:val="center"/>
              <w:rPr>
                <w:rFonts w:cs="Arial"/>
                <w:bCs/>
                <w:sz w:val="20"/>
                <w:szCs w:val="20"/>
                <w:lang w:val="es-ES"/>
              </w:rPr>
            </w:pPr>
            <w:r w:rsidRPr="00646F4A">
              <w:rPr>
                <w:rFonts w:cs="Arial"/>
                <w:bCs/>
                <w:sz w:val="20"/>
                <w:szCs w:val="20"/>
                <w:lang w:val="es-ES"/>
              </w:rPr>
              <w:t>ECB</w:t>
            </w:r>
          </w:p>
        </w:tc>
        <w:tc>
          <w:tcPr>
            <w:tcW w:w="298" w:type="pct"/>
            <w:vMerge w:val="restart"/>
            <w:shd w:val="clear" w:color="auto" w:fill="FFFFFF"/>
          </w:tcPr>
          <w:p w14:paraId="69257E5F" w14:textId="483837FF" w:rsidR="00C86ACD" w:rsidRPr="00646F4A" w:rsidRDefault="00C86ACD" w:rsidP="00AE41FB">
            <w:pPr>
              <w:spacing w:before="40"/>
              <w:jc w:val="center"/>
              <w:rPr>
                <w:rFonts w:cs="Arial"/>
                <w:bCs/>
                <w:sz w:val="20"/>
                <w:szCs w:val="20"/>
              </w:rPr>
            </w:pPr>
            <w:r w:rsidRPr="00646F4A">
              <w:rPr>
                <w:rFonts w:cs="Arial"/>
                <w:bCs/>
                <w:sz w:val="20"/>
                <w:szCs w:val="20"/>
              </w:rPr>
              <w:t>Key Centre</w:t>
            </w:r>
          </w:p>
        </w:tc>
        <w:tc>
          <w:tcPr>
            <w:tcW w:w="270" w:type="pct"/>
            <w:shd w:val="clear" w:color="auto" w:fill="FFFFFF"/>
          </w:tcPr>
          <w:p w14:paraId="5E6E0064" w14:textId="7B2113B1" w:rsidR="00C86ACD" w:rsidRPr="00646F4A" w:rsidRDefault="00C86ACD" w:rsidP="00AE41FB">
            <w:pPr>
              <w:spacing w:before="40"/>
              <w:jc w:val="center"/>
              <w:rPr>
                <w:rFonts w:cs="Arial"/>
                <w:bCs/>
                <w:sz w:val="20"/>
                <w:szCs w:val="20"/>
              </w:rPr>
            </w:pPr>
            <w:r w:rsidRPr="00646F4A">
              <w:rPr>
                <w:rFonts w:cs="Arial"/>
                <w:bCs/>
                <w:sz w:val="20"/>
                <w:szCs w:val="20"/>
              </w:rPr>
              <w:t>H</w:t>
            </w:r>
          </w:p>
        </w:tc>
        <w:tc>
          <w:tcPr>
            <w:tcW w:w="315" w:type="pct"/>
            <w:shd w:val="clear" w:color="auto" w:fill="FFFFFF"/>
          </w:tcPr>
          <w:p w14:paraId="3D11DC29" w14:textId="1D0BA102" w:rsidR="00C86ACD" w:rsidRPr="00646F4A" w:rsidRDefault="00C86ACD" w:rsidP="00AE41FB">
            <w:pPr>
              <w:spacing w:before="40"/>
              <w:jc w:val="center"/>
              <w:rPr>
                <w:rFonts w:cs="Arial"/>
                <w:bCs/>
                <w:sz w:val="20"/>
                <w:szCs w:val="20"/>
              </w:rPr>
            </w:pPr>
            <w:r w:rsidRPr="00646F4A">
              <w:rPr>
                <w:rFonts w:cs="Arial"/>
                <w:bCs/>
                <w:sz w:val="20"/>
                <w:szCs w:val="20"/>
              </w:rPr>
              <w:t>S</w:t>
            </w:r>
          </w:p>
        </w:tc>
        <w:tc>
          <w:tcPr>
            <w:tcW w:w="180" w:type="pct"/>
            <w:shd w:val="clear" w:color="auto" w:fill="FFFFFF"/>
          </w:tcPr>
          <w:p w14:paraId="7137F6F2" w14:textId="0112990B" w:rsidR="00C86ACD" w:rsidRPr="00646F4A" w:rsidRDefault="00C86ACD" w:rsidP="00AE41FB">
            <w:pPr>
              <w:spacing w:before="40"/>
              <w:jc w:val="center"/>
              <w:rPr>
                <w:rFonts w:cs="Arial"/>
                <w:bCs/>
                <w:sz w:val="20"/>
                <w:szCs w:val="20"/>
              </w:rPr>
            </w:pPr>
            <w:r w:rsidRPr="00646F4A">
              <w:rPr>
                <w:rFonts w:cs="Arial"/>
                <w:bCs/>
                <w:sz w:val="20"/>
                <w:szCs w:val="20"/>
              </w:rPr>
              <w:t>M</w:t>
            </w:r>
          </w:p>
        </w:tc>
        <w:tc>
          <w:tcPr>
            <w:tcW w:w="245" w:type="pct"/>
            <w:vMerge w:val="restart"/>
            <w:shd w:val="clear" w:color="auto" w:fill="FFFFFF"/>
          </w:tcPr>
          <w:p w14:paraId="7BD43CC7" w14:textId="77777777" w:rsidR="00C86ACD" w:rsidRPr="00646F4A" w:rsidRDefault="00C86ACD" w:rsidP="00AE41FB">
            <w:pPr>
              <w:spacing w:before="40"/>
              <w:jc w:val="center"/>
              <w:rPr>
                <w:rFonts w:cs="Arial"/>
                <w:bCs/>
                <w:sz w:val="20"/>
                <w:szCs w:val="20"/>
              </w:rPr>
            </w:pPr>
            <w:r w:rsidRPr="00646F4A">
              <w:rPr>
                <w:rFonts w:cs="Arial"/>
                <w:bCs/>
                <w:sz w:val="20"/>
                <w:szCs w:val="20"/>
              </w:rPr>
              <w:t xml:space="preserve">Protect </w:t>
            </w:r>
          </w:p>
          <w:p w14:paraId="0B098AE4" w14:textId="339F180B" w:rsidR="00C86ACD" w:rsidRPr="00646F4A" w:rsidRDefault="00C86ACD" w:rsidP="00AE41FB">
            <w:pPr>
              <w:spacing w:before="40"/>
              <w:jc w:val="center"/>
              <w:rPr>
                <w:rFonts w:cs="Arial"/>
                <w:bCs/>
                <w:sz w:val="20"/>
                <w:szCs w:val="20"/>
              </w:rPr>
            </w:pPr>
            <w:r w:rsidRPr="00646F4A">
              <w:rPr>
                <w:rFonts w:cs="Arial"/>
                <w:bCs/>
                <w:sz w:val="20"/>
                <w:szCs w:val="20"/>
              </w:rPr>
              <w:t>Enhance</w:t>
            </w:r>
          </w:p>
        </w:tc>
      </w:tr>
      <w:tr w:rsidR="00646F4A" w:rsidRPr="00646F4A" w14:paraId="45B092CC" w14:textId="77777777" w:rsidTr="001B4C5D">
        <w:trPr>
          <w:cantSplit/>
          <w:trHeight w:val="1155"/>
        </w:trPr>
        <w:tc>
          <w:tcPr>
            <w:tcW w:w="142" w:type="pct"/>
            <w:vMerge/>
            <w:tcBorders>
              <w:left w:val="single" w:sz="4" w:space="0" w:color="auto"/>
              <w:right w:val="single" w:sz="4" w:space="0" w:color="auto"/>
            </w:tcBorders>
            <w:shd w:val="clear" w:color="auto" w:fill="FFFFFF"/>
          </w:tcPr>
          <w:p w14:paraId="70E2E503" w14:textId="2DDB15DC" w:rsidR="00C86ACD" w:rsidRPr="00646F4A" w:rsidRDefault="00C86ACD" w:rsidP="00AE41FB">
            <w:pPr>
              <w:spacing w:before="40"/>
              <w:jc w:val="center"/>
              <w:rPr>
                <w:rFonts w:cs="Arial"/>
                <w:sz w:val="20"/>
                <w:szCs w:val="20"/>
              </w:rPr>
            </w:pPr>
          </w:p>
        </w:tc>
        <w:tc>
          <w:tcPr>
            <w:tcW w:w="514" w:type="pct"/>
            <w:vMerge/>
            <w:tcBorders>
              <w:left w:val="single" w:sz="4" w:space="0" w:color="auto"/>
              <w:right w:val="single" w:sz="4" w:space="0" w:color="auto"/>
            </w:tcBorders>
            <w:shd w:val="clear" w:color="auto" w:fill="FFFFFF"/>
          </w:tcPr>
          <w:p w14:paraId="4B78A438" w14:textId="48F58E3F" w:rsidR="00C86ACD" w:rsidRPr="00646F4A" w:rsidRDefault="00C86ACD" w:rsidP="00AE41FB">
            <w:pPr>
              <w:spacing w:before="40"/>
              <w:jc w:val="left"/>
              <w:rPr>
                <w:rFonts w:cs="Arial"/>
                <w:sz w:val="20"/>
                <w:szCs w:val="20"/>
              </w:rPr>
            </w:pPr>
          </w:p>
        </w:tc>
        <w:tc>
          <w:tcPr>
            <w:tcW w:w="272" w:type="pct"/>
            <w:vMerge/>
          </w:tcPr>
          <w:p w14:paraId="6E40C332" w14:textId="141F4F06" w:rsidR="00C86ACD" w:rsidRPr="00646F4A" w:rsidRDefault="00C86ACD" w:rsidP="00AE41FB">
            <w:pPr>
              <w:spacing w:before="40"/>
              <w:jc w:val="center"/>
              <w:rPr>
                <w:rFonts w:cs="Arial"/>
                <w:sz w:val="20"/>
                <w:szCs w:val="20"/>
              </w:rPr>
            </w:pPr>
          </w:p>
        </w:tc>
        <w:tc>
          <w:tcPr>
            <w:tcW w:w="330" w:type="pct"/>
            <w:vMerge w:val="restart"/>
            <w:shd w:val="clear" w:color="auto" w:fill="auto"/>
          </w:tcPr>
          <w:p w14:paraId="458D409C" w14:textId="159D6D4E" w:rsidR="00C86ACD" w:rsidRPr="00646F4A" w:rsidRDefault="00C86ACD" w:rsidP="00AE41FB">
            <w:pPr>
              <w:spacing w:before="40"/>
              <w:jc w:val="center"/>
              <w:rPr>
                <w:rFonts w:cs="Arial"/>
                <w:sz w:val="20"/>
                <w:szCs w:val="20"/>
              </w:rPr>
            </w:pPr>
            <w:r w:rsidRPr="00646F4A">
              <w:rPr>
                <w:rFonts w:cs="Arial"/>
                <w:sz w:val="20"/>
                <w:szCs w:val="20"/>
              </w:rPr>
              <w:t>Rugby Union</w:t>
            </w:r>
          </w:p>
        </w:tc>
        <w:tc>
          <w:tcPr>
            <w:tcW w:w="350" w:type="pct"/>
            <w:vMerge/>
            <w:shd w:val="clear" w:color="auto" w:fill="auto"/>
          </w:tcPr>
          <w:p w14:paraId="56F48CCB" w14:textId="364D0C41" w:rsidR="00C86ACD" w:rsidRPr="00646F4A" w:rsidRDefault="00C86ACD" w:rsidP="00AE41FB">
            <w:pPr>
              <w:spacing w:before="40"/>
              <w:jc w:val="center"/>
              <w:rPr>
                <w:rFonts w:cs="Arial"/>
                <w:sz w:val="20"/>
                <w:szCs w:val="20"/>
              </w:rPr>
            </w:pPr>
          </w:p>
        </w:tc>
        <w:tc>
          <w:tcPr>
            <w:tcW w:w="897" w:type="pct"/>
            <w:vMerge w:val="restart"/>
            <w:shd w:val="clear" w:color="auto" w:fill="auto"/>
          </w:tcPr>
          <w:p w14:paraId="7ECA25B4" w14:textId="79A471F7" w:rsidR="00C86ACD" w:rsidRPr="00646F4A" w:rsidRDefault="00C86ACD" w:rsidP="00AE41FB">
            <w:pPr>
              <w:spacing w:before="40"/>
              <w:jc w:val="left"/>
              <w:rPr>
                <w:rFonts w:cs="Arial"/>
                <w:bCs/>
                <w:sz w:val="20"/>
                <w:szCs w:val="20"/>
              </w:rPr>
            </w:pPr>
            <w:r w:rsidRPr="00646F4A">
              <w:rPr>
                <w:rFonts w:cs="Arial"/>
                <w:bCs/>
                <w:sz w:val="20"/>
                <w:szCs w:val="20"/>
              </w:rPr>
              <w:t>One poor quality senior pitch which is available but unused. The pitch has s</w:t>
            </w:r>
            <w:r w:rsidRPr="00646F4A">
              <w:rPr>
                <w:rFonts w:cs="Arial"/>
                <w:sz w:val="20"/>
                <w:szCs w:val="20"/>
              </w:rPr>
              <w:t>pare capacity discounted due to its quality.</w:t>
            </w:r>
          </w:p>
        </w:tc>
        <w:tc>
          <w:tcPr>
            <w:tcW w:w="865" w:type="pct"/>
            <w:shd w:val="clear" w:color="auto" w:fill="auto"/>
          </w:tcPr>
          <w:p w14:paraId="2C15620D" w14:textId="54AEF92A" w:rsidR="00C86ACD" w:rsidRPr="00646F4A" w:rsidRDefault="00C86ACD" w:rsidP="00AE41FB">
            <w:pPr>
              <w:spacing w:before="40"/>
              <w:jc w:val="left"/>
              <w:rPr>
                <w:rFonts w:cs="Arial"/>
                <w:bCs/>
                <w:sz w:val="20"/>
                <w:szCs w:val="20"/>
              </w:rPr>
            </w:pPr>
            <w:r w:rsidRPr="00646F4A">
              <w:rPr>
                <w:rFonts w:cs="Arial"/>
                <w:bCs/>
                <w:sz w:val="20"/>
                <w:szCs w:val="20"/>
              </w:rPr>
              <w:t>Improve pitch quality to provide actual spare capacity and explore opportunities for a club to access the provision as a secondary venue to alleviate other pitches of overplay.</w:t>
            </w:r>
          </w:p>
        </w:tc>
        <w:tc>
          <w:tcPr>
            <w:tcW w:w="321" w:type="pct"/>
            <w:vMerge/>
            <w:shd w:val="clear" w:color="auto" w:fill="auto"/>
          </w:tcPr>
          <w:p w14:paraId="4B5F69B5" w14:textId="6DFA5638" w:rsidR="00C86ACD" w:rsidRPr="00646F4A" w:rsidRDefault="00C86ACD" w:rsidP="00AE41FB">
            <w:pPr>
              <w:spacing w:before="40"/>
              <w:jc w:val="center"/>
              <w:rPr>
                <w:rFonts w:cs="Arial"/>
                <w:bCs/>
                <w:sz w:val="20"/>
                <w:szCs w:val="20"/>
              </w:rPr>
            </w:pPr>
          </w:p>
        </w:tc>
        <w:tc>
          <w:tcPr>
            <w:tcW w:w="298" w:type="pct"/>
            <w:vMerge/>
            <w:shd w:val="clear" w:color="auto" w:fill="FFFFFF"/>
          </w:tcPr>
          <w:p w14:paraId="26672E8E" w14:textId="3C89D272" w:rsidR="00C86ACD" w:rsidRPr="00646F4A" w:rsidRDefault="00C86ACD" w:rsidP="00AE41FB">
            <w:pPr>
              <w:spacing w:before="40"/>
              <w:jc w:val="center"/>
              <w:rPr>
                <w:rFonts w:cs="Arial"/>
                <w:bCs/>
                <w:sz w:val="20"/>
                <w:szCs w:val="20"/>
              </w:rPr>
            </w:pPr>
          </w:p>
        </w:tc>
        <w:tc>
          <w:tcPr>
            <w:tcW w:w="270" w:type="pct"/>
            <w:shd w:val="clear" w:color="auto" w:fill="FFFFFF"/>
          </w:tcPr>
          <w:p w14:paraId="5F71C358" w14:textId="4019D513" w:rsidR="00C86ACD" w:rsidRPr="00646F4A" w:rsidRDefault="00C86ACD"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2A5FE4EE" w14:textId="6038E848" w:rsidR="00C86ACD" w:rsidRPr="00646F4A" w:rsidRDefault="00C86ACD" w:rsidP="00AE41FB">
            <w:pPr>
              <w:spacing w:before="40"/>
              <w:jc w:val="center"/>
              <w:rPr>
                <w:rFonts w:cs="Arial"/>
                <w:bCs/>
                <w:sz w:val="20"/>
                <w:szCs w:val="20"/>
              </w:rPr>
            </w:pPr>
            <w:r w:rsidRPr="00646F4A">
              <w:rPr>
                <w:rFonts w:cs="Arial"/>
                <w:bCs/>
                <w:sz w:val="20"/>
                <w:szCs w:val="20"/>
              </w:rPr>
              <w:t>S</w:t>
            </w:r>
          </w:p>
        </w:tc>
        <w:tc>
          <w:tcPr>
            <w:tcW w:w="180" w:type="pct"/>
            <w:shd w:val="clear" w:color="auto" w:fill="FFFFFF"/>
          </w:tcPr>
          <w:p w14:paraId="3BDE4FC2" w14:textId="45EA38C0" w:rsidR="00C86ACD" w:rsidRPr="00646F4A" w:rsidRDefault="00C86ACD"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5AA6A263" w14:textId="77777777" w:rsidR="00C86ACD" w:rsidRPr="00646F4A" w:rsidRDefault="00C86ACD" w:rsidP="00AE41FB">
            <w:pPr>
              <w:spacing w:before="40"/>
              <w:jc w:val="center"/>
              <w:rPr>
                <w:rFonts w:cs="Arial"/>
                <w:bCs/>
                <w:sz w:val="20"/>
                <w:szCs w:val="20"/>
              </w:rPr>
            </w:pPr>
          </w:p>
        </w:tc>
      </w:tr>
      <w:tr w:rsidR="00646F4A" w:rsidRPr="00646F4A" w14:paraId="51FC670C" w14:textId="77777777" w:rsidTr="001B4C5D">
        <w:trPr>
          <w:cantSplit/>
          <w:trHeight w:val="58"/>
        </w:trPr>
        <w:tc>
          <w:tcPr>
            <w:tcW w:w="142" w:type="pct"/>
            <w:vMerge/>
            <w:tcBorders>
              <w:left w:val="single" w:sz="4" w:space="0" w:color="auto"/>
              <w:right w:val="single" w:sz="4" w:space="0" w:color="auto"/>
            </w:tcBorders>
            <w:shd w:val="clear" w:color="auto" w:fill="FFFFFF"/>
          </w:tcPr>
          <w:p w14:paraId="3D465516" w14:textId="77777777" w:rsidR="00C86ACD" w:rsidRPr="00646F4A" w:rsidRDefault="00C86ACD" w:rsidP="00AE41FB">
            <w:pPr>
              <w:spacing w:before="40"/>
              <w:jc w:val="center"/>
              <w:rPr>
                <w:rFonts w:cs="Arial"/>
                <w:sz w:val="20"/>
                <w:szCs w:val="20"/>
              </w:rPr>
            </w:pPr>
          </w:p>
        </w:tc>
        <w:tc>
          <w:tcPr>
            <w:tcW w:w="514" w:type="pct"/>
            <w:vMerge/>
            <w:tcBorders>
              <w:left w:val="single" w:sz="4" w:space="0" w:color="auto"/>
              <w:right w:val="single" w:sz="4" w:space="0" w:color="auto"/>
            </w:tcBorders>
            <w:shd w:val="clear" w:color="auto" w:fill="FFFFFF"/>
          </w:tcPr>
          <w:p w14:paraId="4E3B1345" w14:textId="77777777" w:rsidR="00C86ACD" w:rsidRPr="00646F4A" w:rsidRDefault="00C86ACD" w:rsidP="00AE41FB">
            <w:pPr>
              <w:spacing w:before="40"/>
              <w:jc w:val="left"/>
              <w:rPr>
                <w:rFonts w:cs="Arial"/>
                <w:sz w:val="20"/>
                <w:szCs w:val="20"/>
              </w:rPr>
            </w:pPr>
          </w:p>
        </w:tc>
        <w:tc>
          <w:tcPr>
            <w:tcW w:w="272" w:type="pct"/>
            <w:vMerge/>
          </w:tcPr>
          <w:p w14:paraId="4B5F1595" w14:textId="77777777" w:rsidR="00C86ACD" w:rsidRPr="00646F4A" w:rsidRDefault="00C86ACD" w:rsidP="00AE41FB">
            <w:pPr>
              <w:spacing w:before="40"/>
              <w:jc w:val="center"/>
              <w:rPr>
                <w:rFonts w:cs="Arial"/>
                <w:sz w:val="20"/>
                <w:szCs w:val="20"/>
              </w:rPr>
            </w:pPr>
          </w:p>
        </w:tc>
        <w:tc>
          <w:tcPr>
            <w:tcW w:w="330" w:type="pct"/>
            <w:vMerge/>
            <w:shd w:val="clear" w:color="auto" w:fill="auto"/>
          </w:tcPr>
          <w:p w14:paraId="19CBD4F7" w14:textId="77777777" w:rsidR="00C86ACD" w:rsidRPr="00646F4A" w:rsidRDefault="00C86ACD" w:rsidP="00AE41FB">
            <w:pPr>
              <w:spacing w:before="40"/>
              <w:jc w:val="center"/>
              <w:rPr>
                <w:rFonts w:cs="Arial"/>
                <w:sz w:val="20"/>
                <w:szCs w:val="20"/>
              </w:rPr>
            </w:pPr>
          </w:p>
        </w:tc>
        <w:tc>
          <w:tcPr>
            <w:tcW w:w="350" w:type="pct"/>
            <w:vMerge/>
            <w:shd w:val="clear" w:color="auto" w:fill="auto"/>
          </w:tcPr>
          <w:p w14:paraId="3BB5C76C" w14:textId="77777777" w:rsidR="00C86ACD" w:rsidRPr="00646F4A" w:rsidRDefault="00C86ACD" w:rsidP="00AE41FB">
            <w:pPr>
              <w:spacing w:before="40"/>
              <w:jc w:val="center"/>
              <w:rPr>
                <w:rFonts w:cs="Arial"/>
                <w:sz w:val="20"/>
                <w:szCs w:val="20"/>
              </w:rPr>
            </w:pPr>
          </w:p>
        </w:tc>
        <w:tc>
          <w:tcPr>
            <w:tcW w:w="897" w:type="pct"/>
            <w:vMerge/>
            <w:shd w:val="clear" w:color="auto" w:fill="auto"/>
          </w:tcPr>
          <w:p w14:paraId="47B03CD8" w14:textId="77777777" w:rsidR="00C86ACD" w:rsidRPr="00646F4A" w:rsidRDefault="00C86ACD" w:rsidP="00AE41FB">
            <w:pPr>
              <w:spacing w:before="40"/>
              <w:jc w:val="left"/>
              <w:rPr>
                <w:rFonts w:cs="Arial"/>
                <w:bCs/>
                <w:sz w:val="20"/>
                <w:szCs w:val="20"/>
              </w:rPr>
            </w:pPr>
          </w:p>
        </w:tc>
        <w:tc>
          <w:tcPr>
            <w:tcW w:w="865" w:type="pct"/>
            <w:shd w:val="clear" w:color="auto" w:fill="auto"/>
          </w:tcPr>
          <w:p w14:paraId="4F1B16AA" w14:textId="77777777" w:rsidR="00C86ACD" w:rsidRPr="00646F4A" w:rsidRDefault="00C86ACD" w:rsidP="00AE41FB">
            <w:pPr>
              <w:spacing w:before="40"/>
              <w:jc w:val="left"/>
              <w:rPr>
                <w:rFonts w:cs="Arial"/>
                <w:bCs/>
                <w:sz w:val="20"/>
                <w:szCs w:val="20"/>
              </w:rPr>
            </w:pPr>
            <w:r w:rsidRPr="00646F4A">
              <w:rPr>
                <w:rFonts w:cs="Arial"/>
                <w:bCs/>
                <w:sz w:val="20"/>
                <w:szCs w:val="20"/>
              </w:rPr>
              <w:t xml:space="preserve">If rugby union demand does not exist, consider re-purposing for other sports with pitch shortfalls e.g., football. </w:t>
            </w:r>
          </w:p>
        </w:tc>
        <w:tc>
          <w:tcPr>
            <w:tcW w:w="321" w:type="pct"/>
            <w:vMerge/>
            <w:shd w:val="clear" w:color="auto" w:fill="auto"/>
          </w:tcPr>
          <w:p w14:paraId="5D415CAF" w14:textId="52CA4148" w:rsidR="00C86ACD" w:rsidRPr="00646F4A" w:rsidRDefault="00C86ACD" w:rsidP="00AE41FB">
            <w:pPr>
              <w:spacing w:before="40"/>
              <w:jc w:val="center"/>
              <w:rPr>
                <w:rFonts w:cs="Arial"/>
                <w:bCs/>
                <w:sz w:val="20"/>
                <w:szCs w:val="20"/>
              </w:rPr>
            </w:pPr>
          </w:p>
        </w:tc>
        <w:tc>
          <w:tcPr>
            <w:tcW w:w="298" w:type="pct"/>
            <w:vMerge/>
            <w:shd w:val="clear" w:color="auto" w:fill="FFFFFF"/>
          </w:tcPr>
          <w:p w14:paraId="2F8D991D" w14:textId="77777777" w:rsidR="00C86ACD" w:rsidRPr="00646F4A" w:rsidRDefault="00C86ACD" w:rsidP="00AE41FB">
            <w:pPr>
              <w:spacing w:before="40"/>
              <w:jc w:val="center"/>
              <w:rPr>
                <w:rFonts w:cs="Arial"/>
                <w:bCs/>
                <w:sz w:val="20"/>
                <w:szCs w:val="20"/>
              </w:rPr>
            </w:pPr>
          </w:p>
        </w:tc>
        <w:tc>
          <w:tcPr>
            <w:tcW w:w="270" w:type="pct"/>
            <w:shd w:val="clear" w:color="auto" w:fill="FFFFFF"/>
          </w:tcPr>
          <w:p w14:paraId="6637CAD2" w14:textId="49035F7E" w:rsidR="00C86ACD" w:rsidRPr="00646F4A" w:rsidRDefault="00C86ACD"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056CB99A" w14:textId="18590468" w:rsidR="00C86ACD" w:rsidRPr="00646F4A" w:rsidRDefault="00C86ACD" w:rsidP="00AE41FB">
            <w:pPr>
              <w:spacing w:before="40"/>
              <w:jc w:val="center"/>
              <w:rPr>
                <w:rFonts w:cs="Arial"/>
                <w:bCs/>
                <w:sz w:val="20"/>
                <w:szCs w:val="20"/>
              </w:rPr>
            </w:pPr>
            <w:r w:rsidRPr="00646F4A">
              <w:rPr>
                <w:rFonts w:cs="Arial"/>
                <w:bCs/>
                <w:sz w:val="20"/>
                <w:szCs w:val="20"/>
              </w:rPr>
              <w:t>S</w:t>
            </w:r>
          </w:p>
        </w:tc>
        <w:tc>
          <w:tcPr>
            <w:tcW w:w="180" w:type="pct"/>
            <w:shd w:val="clear" w:color="auto" w:fill="FFFFFF"/>
          </w:tcPr>
          <w:p w14:paraId="3718FE38" w14:textId="41994CFD" w:rsidR="00C86ACD" w:rsidRPr="00646F4A" w:rsidRDefault="00C86ACD"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54DD89CD" w14:textId="77777777" w:rsidR="00C86ACD" w:rsidRPr="00646F4A" w:rsidRDefault="00C86ACD" w:rsidP="00AE41FB">
            <w:pPr>
              <w:spacing w:before="40"/>
              <w:jc w:val="center"/>
              <w:rPr>
                <w:rFonts w:cs="Arial"/>
                <w:bCs/>
                <w:sz w:val="20"/>
                <w:szCs w:val="20"/>
              </w:rPr>
            </w:pPr>
          </w:p>
        </w:tc>
      </w:tr>
      <w:tr w:rsidR="00646F4A" w:rsidRPr="00646F4A" w14:paraId="6E39FDF1" w14:textId="77777777" w:rsidTr="00DC044C">
        <w:trPr>
          <w:cantSplit/>
          <w:trHeight w:val="130"/>
        </w:trPr>
        <w:tc>
          <w:tcPr>
            <w:tcW w:w="142" w:type="pct"/>
            <w:vMerge/>
            <w:tcBorders>
              <w:left w:val="single" w:sz="4" w:space="0" w:color="auto"/>
              <w:right w:val="single" w:sz="4" w:space="0" w:color="auto"/>
            </w:tcBorders>
            <w:shd w:val="clear" w:color="auto" w:fill="FFFFFF"/>
          </w:tcPr>
          <w:p w14:paraId="7859AF40" w14:textId="77777777" w:rsidR="00C86ACD" w:rsidRPr="00646F4A" w:rsidRDefault="00C86ACD" w:rsidP="00AE41FB">
            <w:pPr>
              <w:spacing w:before="40"/>
              <w:jc w:val="center"/>
              <w:rPr>
                <w:rFonts w:cs="Arial"/>
                <w:sz w:val="20"/>
                <w:szCs w:val="20"/>
              </w:rPr>
            </w:pPr>
          </w:p>
        </w:tc>
        <w:tc>
          <w:tcPr>
            <w:tcW w:w="514" w:type="pct"/>
            <w:vMerge/>
            <w:tcBorders>
              <w:left w:val="single" w:sz="4" w:space="0" w:color="auto"/>
              <w:right w:val="single" w:sz="4" w:space="0" w:color="auto"/>
            </w:tcBorders>
            <w:shd w:val="clear" w:color="auto" w:fill="FFFFFF"/>
          </w:tcPr>
          <w:p w14:paraId="23A52822" w14:textId="77777777" w:rsidR="00C86ACD" w:rsidRPr="00646F4A" w:rsidRDefault="00C86ACD" w:rsidP="00AE41FB">
            <w:pPr>
              <w:spacing w:before="40"/>
              <w:jc w:val="left"/>
              <w:rPr>
                <w:rFonts w:cs="Arial"/>
                <w:sz w:val="20"/>
                <w:szCs w:val="20"/>
              </w:rPr>
            </w:pPr>
          </w:p>
        </w:tc>
        <w:tc>
          <w:tcPr>
            <w:tcW w:w="272" w:type="pct"/>
            <w:vMerge/>
          </w:tcPr>
          <w:p w14:paraId="120159D3" w14:textId="77777777" w:rsidR="00C86ACD" w:rsidRPr="00646F4A" w:rsidRDefault="00C86ACD" w:rsidP="00AE41FB">
            <w:pPr>
              <w:spacing w:before="40"/>
              <w:jc w:val="center"/>
              <w:rPr>
                <w:rFonts w:cs="Arial"/>
                <w:sz w:val="20"/>
                <w:szCs w:val="20"/>
              </w:rPr>
            </w:pPr>
          </w:p>
        </w:tc>
        <w:tc>
          <w:tcPr>
            <w:tcW w:w="330" w:type="pct"/>
            <w:shd w:val="clear" w:color="auto" w:fill="auto"/>
          </w:tcPr>
          <w:p w14:paraId="58DFB357" w14:textId="77BDAB36" w:rsidR="00C86ACD" w:rsidRPr="00646F4A" w:rsidRDefault="00C86ACD" w:rsidP="00AE41FB">
            <w:pPr>
              <w:spacing w:before="40"/>
              <w:jc w:val="center"/>
              <w:rPr>
                <w:rFonts w:cs="Arial"/>
                <w:sz w:val="20"/>
                <w:szCs w:val="20"/>
              </w:rPr>
            </w:pPr>
            <w:r w:rsidRPr="00646F4A">
              <w:rPr>
                <w:rFonts w:cs="Arial"/>
                <w:sz w:val="20"/>
                <w:szCs w:val="20"/>
              </w:rPr>
              <w:t>Bowls</w:t>
            </w:r>
          </w:p>
        </w:tc>
        <w:tc>
          <w:tcPr>
            <w:tcW w:w="350" w:type="pct"/>
            <w:vMerge/>
            <w:shd w:val="clear" w:color="auto" w:fill="auto"/>
          </w:tcPr>
          <w:p w14:paraId="18EFF995" w14:textId="77777777" w:rsidR="00C86ACD" w:rsidRPr="00646F4A" w:rsidRDefault="00C86ACD" w:rsidP="00AE41FB">
            <w:pPr>
              <w:spacing w:before="40"/>
              <w:jc w:val="center"/>
              <w:rPr>
                <w:rFonts w:cs="Arial"/>
                <w:bCs/>
                <w:sz w:val="20"/>
                <w:szCs w:val="20"/>
              </w:rPr>
            </w:pPr>
          </w:p>
        </w:tc>
        <w:tc>
          <w:tcPr>
            <w:tcW w:w="897" w:type="pct"/>
            <w:shd w:val="clear" w:color="auto" w:fill="auto"/>
          </w:tcPr>
          <w:p w14:paraId="49468EF6" w14:textId="5D5CAF12" w:rsidR="00C86ACD" w:rsidRPr="00646F4A" w:rsidRDefault="00C86ACD" w:rsidP="00AE41FB">
            <w:pPr>
              <w:spacing w:before="40"/>
              <w:jc w:val="left"/>
              <w:rPr>
                <w:rFonts w:cs="Arial"/>
                <w:bCs/>
                <w:sz w:val="20"/>
                <w:szCs w:val="20"/>
              </w:rPr>
            </w:pPr>
            <w:r w:rsidRPr="00646F4A">
              <w:rPr>
                <w:rFonts w:cs="Arial"/>
                <w:bCs/>
                <w:sz w:val="20"/>
                <w:szCs w:val="20"/>
              </w:rPr>
              <w:t xml:space="preserve">A poor quality crown green that is used by Copsewood BC. Serviced by sports lighting. </w:t>
            </w:r>
          </w:p>
        </w:tc>
        <w:tc>
          <w:tcPr>
            <w:tcW w:w="865" w:type="pct"/>
            <w:shd w:val="clear" w:color="auto" w:fill="auto"/>
          </w:tcPr>
          <w:p w14:paraId="32E7584C" w14:textId="03277F36" w:rsidR="00C86ACD" w:rsidRPr="00646F4A" w:rsidRDefault="00C86ACD" w:rsidP="00AE41FB">
            <w:pPr>
              <w:spacing w:before="40"/>
              <w:jc w:val="left"/>
              <w:rPr>
                <w:rFonts w:cs="Arial"/>
                <w:bCs/>
                <w:sz w:val="20"/>
                <w:szCs w:val="20"/>
              </w:rPr>
            </w:pPr>
            <w:r w:rsidRPr="00646F4A">
              <w:rPr>
                <w:rFonts w:cs="Arial"/>
                <w:bCs/>
                <w:sz w:val="20"/>
                <w:szCs w:val="20"/>
              </w:rPr>
              <w:t xml:space="preserve">Improve quality. </w:t>
            </w:r>
          </w:p>
        </w:tc>
        <w:tc>
          <w:tcPr>
            <w:tcW w:w="321" w:type="pct"/>
            <w:vMerge/>
            <w:shd w:val="clear" w:color="auto" w:fill="auto"/>
          </w:tcPr>
          <w:p w14:paraId="703328C8" w14:textId="5AF3490C" w:rsidR="00C86ACD" w:rsidRPr="00646F4A" w:rsidRDefault="00C86ACD" w:rsidP="00AE41FB">
            <w:pPr>
              <w:spacing w:before="40"/>
              <w:jc w:val="center"/>
              <w:rPr>
                <w:rFonts w:cs="Arial"/>
                <w:bCs/>
                <w:sz w:val="20"/>
                <w:szCs w:val="20"/>
              </w:rPr>
            </w:pPr>
          </w:p>
        </w:tc>
        <w:tc>
          <w:tcPr>
            <w:tcW w:w="298" w:type="pct"/>
            <w:vMerge/>
            <w:shd w:val="clear" w:color="auto" w:fill="FFFFFF"/>
          </w:tcPr>
          <w:p w14:paraId="75B0844D" w14:textId="77777777" w:rsidR="00C86ACD" w:rsidRPr="00646F4A" w:rsidRDefault="00C86ACD" w:rsidP="00AE41FB">
            <w:pPr>
              <w:spacing w:before="40"/>
              <w:jc w:val="center"/>
              <w:rPr>
                <w:rFonts w:cs="Arial"/>
                <w:bCs/>
                <w:sz w:val="20"/>
                <w:szCs w:val="20"/>
              </w:rPr>
            </w:pPr>
          </w:p>
        </w:tc>
        <w:tc>
          <w:tcPr>
            <w:tcW w:w="270" w:type="pct"/>
            <w:shd w:val="clear" w:color="auto" w:fill="FFFFFF"/>
          </w:tcPr>
          <w:p w14:paraId="0FD083B9" w14:textId="32D76E5E" w:rsidR="00C86ACD" w:rsidRPr="00646F4A" w:rsidRDefault="00C86ACD"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4D5A0C86" w14:textId="24A774C2" w:rsidR="00C86ACD" w:rsidRPr="00646F4A" w:rsidRDefault="000D5A47"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129F52FD" w14:textId="78BD7B86" w:rsidR="00C86ACD" w:rsidRPr="00646F4A" w:rsidRDefault="00C86ACD"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053F7361" w14:textId="77777777" w:rsidR="00C86ACD" w:rsidRPr="00646F4A" w:rsidRDefault="00C86ACD" w:rsidP="00AE41FB">
            <w:pPr>
              <w:spacing w:before="40"/>
              <w:jc w:val="center"/>
              <w:rPr>
                <w:rFonts w:cs="Arial"/>
                <w:bCs/>
                <w:sz w:val="20"/>
                <w:szCs w:val="20"/>
              </w:rPr>
            </w:pPr>
          </w:p>
        </w:tc>
      </w:tr>
      <w:tr w:rsidR="00646F4A" w:rsidRPr="00646F4A" w14:paraId="1E225A9E" w14:textId="77777777" w:rsidTr="00EB37E2">
        <w:trPr>
          <w:cantSplit/>
          <w:trHeight w:val="130"/>
        </w:trPr>
        <w:tc>
          <w:tcPr>
            <w:tcW w:w="142" w:type="pct"/>
            <w:vMerge/>
            <w:tcBorders>
              <w:left w:val="single" w:sz="4" w:space="0" w:color="auto"/>
              <w:right w:val="single" w:sz="4" w:space="0" w:color="auto"/>
            </w:tcBorders>
            <w:shd w:val="clear" w:color="auto" w:fill="FFFFFF"/>
          </w:tcPr>
          <w:p w14:paraId="0FCE8CBB" w14:textId="77777777" w:rsidR="00C86ACD" w:rsidRPr="00646F4A" w:rsidRDefault="00C86ACD" w:rsidP="00AE41FB">
            <w:pPr>
              <w:spacing w:before="40"/>
              <w:jc w:val="center"/>
              <w:rPr>
                <w:rFonts w:cs="Arial"/>
                <w:sz w:val="20"/>
                <w:szCs w:val="20"/>
              </w:rPr>
            </w:pPr>
          </w:p>
        </w:tc>
        <w:tc>
          <w:tcPr>
            <w:tcW w:w="514" w:type="pct"/>
            <w:vMerge/>
            <w:tcBorders>
              <w:left w:val="single" w:sz="4" w:space="0" w:color="auto"/>
              <w:right w:val="single" w:sz="4" w:space="0" w:color="auto"/>
            </w:tcBorders>
            <w:shd w:val="clear" w:color="auto" w:fill="FFFFFF"/>
          </w:tcPr>
          <w:p w14:paraId="01F99198" w14:textId="77777777" w:rsidR="00C86ACD" w:rsidRPr="00646F4A" w:rsidRDefault="00C86ACD" w:rsidP="00AE41FB">
            <w:pPr>
              <w:spacing w:before="40"/>
              <w:jc w:val="left"/>
              <w:rPr>
                <w:rFonts w:cs="Arial"/>
                <w:sz w:val="20"/>
                <w:szCs w:val="20"/>
              </w:rPr>
            </w:pPr>
          </w:p>
        </w:tc>
        <w:tc>
          <w:tcPr>
            <w:tcW w:w="272" w:type="pct"/>
            <w:vMerge/>
          </w:tcPr>
          <w:p w14:paraId="5E531569" w14:textId="77777777" w:rsidR="00C86ACD" w:rsidRPr="00646F4A" w:rsidRDefault="00C86ACD" w:rsidP="00AE41FB">
            <w:pPr>
              <w:spacing w:before="40"/>
              <w:jc w:val="center"/>
              <w:rPr>
                <w:rFonts w:cs="Arial"/>
                <w:sz w:val="20"/>
                <w:szCs w:val="20"/>
              </w:rPr>
            </w:pPr>
          </w:p>
        </w:tc>
        <w:tc>
          <w:tcPr>
            <w:tcW w:w="330" w:type="pct"/>
            <w:shd w:val="clear" w:color="auto" w:fill="auto"/>
          </w:tcPr>
          <w:p w14:paraId="346948E5" w14:textId="696B6CB0" w:rsidR="00C86ACD" w:rsidRPr="00646F4A" w:rsidRDefault="00C86ACD" w:rsidP="00AE41FB">
            <w:pPr>
              <w:spacing w:before="40"/>
              <w:jc w:val="center"/>
              <w:rPr>
                <w:rFonts w:cs="Arial"/>
                <w:sz w:val="20"/>
                <w:szCs w:val="20"/>
              </w:rPr>
            </w:pPr>
            <w:r w:rsidRPr="00646F4A">
              <w:rPr>
                <w:rFonts w:cs="Arial"/>
                <w:sz w:val="20"/>
                <w:szCs w:val="20"/>
              </w:rPr>
              <w:t>Netball</w:t>
            </w:r>
          </w:p>
        </w:tc>
        <w:tc>
          <w:tcPr>
            <w:tcW w:w="350" w:type="pct"/>
            <w:vMerge/>
            <w:shd w:val="clear" w:color="auto" w:fill="auto"/>
          </w:tcPr>
          <w:p w14:paraId="461E4B50" w14:textId="77777777" w:rsidR="00C86ACD" w:rsidRPr="00646F4A" w:rsidRDefault="00C86ACD" w:rsidP="00AE41FB">
            <w:pPr>
              <w:spacing w:before="40"/>
              <w:jc w:val="center"/>
              <w:rPr>
                <w:rFonts w:cs="Arial"/>
                <w:bCs/>
                <w:sz w:val="20"/>
                <w:szCs w:val="20"/>
              </w:rPr>
            </w:pPr>
          </w:p>
        </w:tc>
        <w:tc>
          <w:tcPr>
            <w:tcW w:w="897" w:type="pct"/>
            <w:shd w:val="clear" w:color="auto" w:fill="auto"/>
          </w:tcPr>
          <w:p w14:paraId="133C18E7" w14:textId="315E0C7D" w:rsidR="00C86ACD" w:rsidRPr="00646F4A" w:rsidRDefault="00C86ACD" w:rsidP="00AE41FB">
            <w:pPr>
              <w:spacing w:before="40"/>
              <w:jc w:val="left"/>
              <w:rPr>
                <w:rFonts w:cs="Arial"/>
                <w:bCs/>
                <w:sz w:val="20"/>
                <w:szCs w:val="20"/>
              </w:rPr>
            </w:pPr>
            <w:r w:rsidRPr="00646F4A">
              <w:rPr>
                <w:rFonts w:cs="Arial"/>
                <w:bCs/>
                <w:sz w:val="20"/>
                <w:szCs w:val="20"/>
              </w:rPr>
              <w:t xml:space="preserve">Two standard quality macadam courts with sports lighting. </w:t>
            </w:r>
          </w:p>
        </w:tc>
        <w:tc>
          <w:tcPr>
            <w:tcW w:w="865" w:type="pct"/>
            <w:shd w:val="clear" w:color="auto" w:fill="auto"/>
          </w:tcPr>
          <w:p w14:paraId="03940B6C" w14:textId="68F43DB8" w:rsidR="00C86ACD" w:rsidRPr="00646F4A" w:rsidRDefault="00C86ACD" w:rsidP="00AE41FB">
            <w:pPr>
              <w:spacing w:before="40"/>
              <w:jc w:val="left"/>
              <w:rPr>
                <w:rFonts w:cs="Arial"/>
                <w:bCs/>
                <w:sz w:val="20"/>
                <w:szCs w:val="20"/>
              </w:rPr>
            </w:pPr>
            <w:r w:rsidRPr="00646F4A">
              <w:rPr>
                <w:rFonts w:cs="Arial"/>
                <w:bCs/>
                <w:sz w:val="20"/>
                <w:szCs w:val="20"/>
              </w:rPr>
              <w:t xml:space="preserve">Improve quality to better accommodate demand. </w:t>
            </w:r>
          </w:p>
        </w:tc>
        <w:tc>
          <w:tcPr>
            <w:tcW w:w="321" w:type="pct"/>
            <w:vMerge/>
            <w:shd w:val="clear" w:color="auto" w:fill="auto"/>
          </w:tcPr>
          <w:p w14:paraId="6186D5DF" w14:textId="1CEC3045" w:rsidR="00C86ACD" w:rsidRPr="00646F4A" w:rsidRDefault="00C86ACD" w:rsidP="00AE41FB">
            <w:pPr>
              <w:spacing w:before="40"/>
              <w:jc w:val="center"/>
              <w:rPr>
                <w:rFonts w:cs="Arial"/>
                <w:bCs/>
                <w:sz w:val="20"/>
                <w:szCs w:val="20"/>
              </w:rPr>
            </w:pPr>
          </w:p>
        </w:tc>
        <w:tc>
          <w:tcPr>
            <w:tcW w:w="298" w:type="pct"/>
            <w:vMerge/>
            <w:shd w:val="clear" w:color="auto" w:fill="FFFFFF"/>
          </w:tcPr>
          <w:p w14:paraId="0CC7A93A" w14:textId="77777777" w:rsidR="00C86ACD" w:rsidRPr="00646F4A" w:rsidRDefault="00C86ACD" w:rsidP="00AE41FB">
            <w:pPr>
              <w:spacing w:before="40"/>
              <w:jc w:val="center"/>
              <w:rPr>
                <w:rFonts w:cs="Arial"/>
                <w:bCs/>
                <w:sz w:val="20"/>
                <w:szCs w:val="20"/>
              </w:rPr>
            </w:pPr>
          </w:p>
        </w:tc>
        <w:tc>
          <w:tcPr>
            <w:tcW w:w="270" w:type="pct"/>
            <w:shd w:val="clear" w:color="auto" w:fill="FFFFFF"/>
          </w:tcPr>
          <w:p w14:paraId="62B3C80C" w14:textId="64FB935E" w:rsidR="00C86ACD" w:rsidRPr="00646F4A" w:rsidRDefault="00C86ACD"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260E541F" w14:textId="25408A33" w:rsidR="00C86ACD" w:rsidRPr="00646F4A" w:rsidRDefault="000D5A47"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0EBDE1FC" w14:textId="498190B3" w:rsidR="00C86ACD" w:rsidRPr="00646F4A" w:rsidRDefault="00C86ACD"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25934748" w14:textId="77777777" w:rsidR="00C86ACD" w:rsidRPr="00646F4A" w:rsidRDefault="00C86ACD" w:rsidP="00AE41FB">
            <w:pPr>
              <w:spacing w:before="40"/>
              <w:jc w:val="center"/>
              <w:rPr>
                <w:rFonts w:cs="Arial"/>
                <w:bCs/>
                <w:sz w:val="20"/>
                <w:szCs w:val="20"/>
              </w:rPr>
            </w:pPr>
          </w:p>
        </w:tc>
      </w:tr>
      <w:tr w:rsidR="00646F4A" w:rsidRPr="00646F4A" w14:paraId="32769368" w14:textId="77777777" w:rsidTr="00EB37E2">
        <w:trPr>
          <w:cantSplit/>
          <w:trHeight w:val="130"/>
        </w:trPr>
        <w:tc>
          <w:tcPr>
            <w:tcW w:w="142" w:type="pct"/>
            <w:vMerge/>
            <w:tcBorders>
              <w:left w:val="single" w:sz="4" w:space="0" w:color="auto"/>
              <w:bottom w:val="single" w:sz="4" w:space="0" w:color="auto"/>
              <w:right w:val="single" w:sz="4" w:space="0" w:color="auto"/>
            </w:tcBorders>
            <w:shd w:val="clear" w:color="auto" w:fill="FFFFFF"/>
          </w:tcPr>
          <w:p w14:paraId="7A0B145D" w14:textId="77777777" w:rsidR="00C86ACD" w:rsidRPr="00646F4A" w:rsidRDefault="00C86ACD" w:rsidP="00AE41FB">
            <w:pPr>
              <w:spacing w:before="40"/>
              <w:jc w:val="center"/>
              <w:rPr>
                <w:rFonts w:cs="Arial"/>
                <w:sz w:val="20"/>
                <w:szCs w:val="20"/>
              </w:rPr>
            </w:pPr>
          </w:p>
        </w:tc>
        <w:tc>
          <w:tcPr>
            <w:tcW w:w="514" w:type="pct"/>
            <w:vMerge/>
            <w:tcBorders>
              <w:left w:val="single" w:sz="4" w:space="0" w:color="auto"/>
              <w:bottom w:val="single" w:sz="4" w:space="0" w:color="auto"/>
              <w:right w:val="single" w:sz="4" w:space="0" w:color="auto"/>
            </w:tcBorders>
            <w:shd w:val="clear" w:color="auto" w:fill="FFFFFF"/>
          </w:tcPr>
          <w:p w14:paraId="1619362A" w14:textId="77777777" w:rsidR="00C86ACD" w:rsidRPr="00646F4A" w:rsidRDefault="00C86ACD" w:rsidP="00AE41FB">
            <w:pPr>
              <w:spacing w:before="40"/>
              <w:jc w:val="left"/>
              <w:rPr>
                <w:rFonts w:cs="Arial"/>
                <w:sz w:val="20"/>
                <w:szCs w:val="20"/>
              </w:rPr>
            </w:pPr>
          </w:p>
        </w:tc>
        <w:tc>
          <w:tcPr>
            <w:tcW w:w="272" w:type="pct"/>
            <w:vMerge/>
          </w:tcPr>
          <w:p w14:paraId="603F9ED4" w14:textId="77777777" w:rsidR="00C86ACD" w:rsidRPr="00646F4A" w:rsidRDefault="00C86ACD" w:rsidP="00AE41FB">
            <w:pPr>
              <w:spacing w:before="40"/>
              <w:jc w:val="center"/>
              <w:rPr>
                <w:rFonts w:cs="Arial"/>
                <w:sz w:val="20"/>
                <w:szCs w:val="20"/>
              </w:rPr>
            </w:pPr>
          </w:p>
        </w:tc>
        <w:tc>
          <w:tcPr>
            <w:tcW w:w="330" w:type="pct"/>
            <w:shd w:val="clear" w:color="auto" w:fill="auto"/>
          </w:tcPr>
          <w:p w14:paraId="03BD265A" w14:textId="7BC2A777" w:rsidR="00C86ACD" w:rsidRPr="00646F4A" w:rsidRDefault="00C86ACD" w:rsidP="00AE41FB">
            <w:pPr>
              <w:spacing w:before="40"/>
              <w:jc w:val="center"/>
              <w:rPr>
                <w:rFonts w:cs="Arial"/>
                <w:sz w:val="20"/>
                <w:szCs w:val="20"/>
              </w:rPr>
            </w:pPr>
            <w:r w:rsidRPr="00646F4A">
              <w:rPr>
                <w:rFonts w:cs="Arial"/>
                <w:sz w:val="20"/>
                <w:szCs w:val="20"/>
              </w:rPr>
              <w:t>Cricket</w:t>
            </w:r>
          </w:p>
        </w:tc>
        <w:tc>
          <w:tcPr>
            <w:tcW w:w="350" w:type="pct"/>
            <w:vMerge/>
            <w:shd w:val="clear" w:color="auto" w:fill="auto"/>
          </w:tcPr>
          <w:p w14:paraId="0A74FD6D" w14:textId="77777777" w:rsidR="00C86ACD" w:rsidRPr="00646F4A" w:rsidRDefault="00C86ACD" w:rsidP="00AE41FB">
            <w:pPr>
              <w:spacing w:before="40"/>
              <w:jc w:val="center"/>
              <w:rPr>
                <w:rFonts w:cs="Arial"/>
                <w:bCs/>
                <w:sz w:val="20"/>
                <w:szCs w:val="20"/>
              </w:rPr>
            </w:pPr>
          </w:p>
        </w:tc>
        <w:tc>
          <w:tcPr>
            <w:tcW w:w="897" w:type="pct"/>
            <w:shd w:val="clear" w:color="auto" w:fill="auto"/>
          </w:tcPr>
          <w:p w14:paraId="15961BB9" w14:textId="17A13182" w:rsidR="00C86ACD" w:rsidRPr="00646F4A" w:rsidRDefault="00C86ACD" w:rsidP="00AE41FB">
            <w:pPr>
              <w:spacing w:before="40"/>
              <w:jc w:val="left"/>
              <w:rPr>
                <w:rFonts w:cs="Arial"/>
                <w:bCs/>
                <w:sz w:val="20"/>
                <w:szCs w:val="20"/>
              </w:rPr>
            </w:pPr>
            <w:r w:rsidRPr="00646F4A">
              <w:rPr>
                <w:rFonts w:cs="Arial"/>
                <w:bCs/>
                <w:sz w:val="20"/>
                <w:szCs w:val="20"/>
              </w:rPr>
              <w:t>One grass cricket square with ten wickets assessed as standard quality. The square is played to capacity at weekends and during the week.</w:t>
            </w:r>
          </w:p>
          <w:p w14:paraId="484DA76E" w14:textId="77777777" w:rsidR="00C86ACD" w:rsidRPr="00646F4A" w:rsidRDefault="00C86ACD" w:rsidP="00AE41FB">
            <w:pPr>
              <w:spacing w:before="40"/>
              <w:jc w:val="left"/>
              <w:rPr>
                <w:rFonts w:cs="Arial"/>
                <w:bCs/>
                <w:sz w:val="20"/>
                <w:szCs w:val="20"/>
              </w:rPr>
            </w:pPr>
            <w:r w:rsidRPr="00646F4A">
              <w:rPr>
                <w:rFonts w:cs="Arial"/>
                <w:bCs/>
                <w:sz w:val="20"/>
                <w:szCs w:val="20"/>
              </w:rPr>
              <w:t xml:space="preserve">The site is serviced by good quality ancillary provision. </w:t>
            </w:r>
            <w:r w:rsidR="00B5543F" w:rsidRPr="00646F4A">
              <w:rPr>
                <w:rFonts w:cs="Arial"/>
                <w:bCs/>
                <w:sz w:val="20"/>
                <w:szCs w:val="20"/>
              </w:rPr>
              <w:t xml:space="preserve"> </w:t>
            </w:r>
          </w:p>
          <w:p w14:paraId="452AF0F3" w14:textId="149A93C0" w:rsidR="00B5543F" w:rsidRPr="00646F4A" w:rsidRDefault="00B5543F" w:rsidP="00AE41FB">
            <w:pPr>
              <w:spacing w:before="40"/>
              <w:jc w:val="left"/>
              <w:rPr>
                <w:rFonts w:cs="Arial"/>
                <w:bCs/>
                <w:sz w:val="20"/>
                <w:szCs w:val="20"/>
              </w:rPr>
            </w:pPr>
            <w:r w:rsidRPr="00646F4A">
              <w:rPr>
                <w:rFonts w:cs="Arial"/>
                <w:bCs/>
                <w:sz w:val="20"/>
                <w:szCs w:val="20"/>
              </w:rPr>
              <w:t xml:space="preserve">The ECB indicates Coventry </w:t>
            </w:r>
            <w:r w:rsidR="0011295C" w:rsidRPr="00646F4A">
              <w:rPr>
                <w:rFonts w:cs="Arial"/>
                <w:bCs/>
                <w:sz w:val="20"/>
                <w:szCs w:val="20"/>
              </w:rPr>
              <w:t>West In</w:t>
            </w:r>
            <w:r w:rsidR="008C66AC" w:rsidRPr="00646F4A">
              <w:rPr>
                <w:rFonts w:cs="Arial"/>
                <w:bCs/>
                <w:sz w:val="20"/>
                <w:szCs w:val="20"/>
              </w:rPr>
              <w:t>dian Wanderers CC are looking to provide a second square on site and believes it could field</w:t>
            </w:r>
            <w:r w:rsidR="006F2AB4" w:rsidRPr="00646F4A">
              <w:rPr>
                <w:rFonts w:cs="Arial"/>
                <w:bCs/>
                <w:sz w:val="20"/>
                <w:szCs w:val="20"/>
              </w:rPr>
              <w:t xml:space="preserve"> four Saturday teams if it had sufficient pitch space.</w:t>
            </w:r>
          </w:p>
        </w:tc>
        <w:tc>
          <w:tcPr>
            <w:tcW w:w="865" w:type="pct"/>
            <w:shd w:val="clear" w:color="auto" w:fill="auto"/>
          </w:tcPr>
          <w:p w14:paraId="1A1221F8" w14:textId="77777777" w:rsidR="00C86ACD" w:rsidRPr="00646F4A" w:rsidRDefault="00C86ACD" w:rsidP="00AE41FB">
            <w:pPr>
              <w:spacing w:before="40"/>
              <w:jc w:val="left"/>
              <w:rPr>
                <w:rFonts w:cs="Arial"/>
                <w:bCs/>
                <w:sz w:val="20"/>
                <w:szCs w:val="20"/>
              </w:rPr>
            </w:pPr>
            <w:r w:rsidRPr="00646F4A">
              <w:rPr>
                <w:rFonts w:cs="Arial"/>
                <w:bCs/>
                <w:sz w:val="20"/>
                <w:szCs w:val="20"/>
              </w:rPr>
              <w:t xml:space="preserve">Sustain square quality through dedicated maintenance regime. </w:t>
            </w:r>
          </w:p>
          <w:p w14:paraId="1B6A7684" w14:textId="2EEA20DD" w:rsidR="006F2AB4" w:rsidRPr="00646F4A" w:rsidRDefault="006F2AB4" w:rsidP="00AE41FB">
            <w:pPr>
              <w:spacing w:before="40"/>
              <w:jc w:val="left"/>
              <w:rPr>
                <w:rFonts w:cs="Arial"/>
                <w:bCs/>
                <w:sz w:val="20"/>
                <w:szCs w:val="20"/>
              </w:rPr>
            </w:pPr>
            <w:r w:rsidRPr="00646F4A">
              <w:rPr>
                <w:rFonts w:cs="Arial"/>
                <w:bCs/>
                <w:sz w:val="20"/>
                <w:szCs w:val="20"/>
              </w:rPr>
              <w:t>Consider the feasibility of providing a second square on site.</w:t>
            </w:r>
          </w:p>
        </w:tc>
        <w:tc>
          <w:tcPr>
            <w:tcW w:w="321" w:type="pct"/>
            <w:vMerge/>
            <w:shd w:val="clear" w:color="auto" w:fill="auto"/>
          </w:tcPr>
          <w:p w14:paraId="5E51706E" w14:textId="38CBDF06" w:rsidR="00C86ACD" w:rsidRPr="00646F4A" w:rsidRDefault="00C86ACD" w:rsidP="00AE41FB">
            <w:pPr>
              <w:spacing w:before="40"/>
              <w:jc w:val="center"/>
              <w:rPr>
                <w:rFonts w:cs="Arial"/>
                <w:bCs/>
                <w:sz w:val="20"/>
                <w:szCs w:val="20"/>
              </w:rPr>
            </w:pPr>
          </w:p>
        </w:tc>
        <w:tc>
          <w:tcPr>
            <w:tcW w:w="298" w:type="pct"/>
            <w:vMerge/>
            <w:shd w:val="clear" w:color="auto" w:fill="FFFFFF"/>
          </w:tcPr>
          <w:p w14:paraId="75531AED" w14:textId="77777777" w:rsidR="00C86ACD" w:rsidRPr="00646F4A" w:rsidRDefault="00C86ACD" w:rsidP="00AE41FB">
            <w:pPr>
              <w:spacing w:before="40"/>
              <w:jc w:val="center"/>
              <w:rPr>
                <w:rFonts w:cs="Arial"/>
                <w:bCs/>
                <w:sz w:val="20"/>
                <w:szCs w:val="20"/>
              </w:rPr>
            </w:pPr>
          </w:p>
        </w:tc>
        <w:tc>
          <w:tcPr>
            <w:tcW w:w="270" w:type="pct"/>
            <w:shd w:val="clear" w:color="auto" w:fill="FFFFFF"/>
          </w:tcPr>
          <w:p w14:paraId="103CF6AE" w14:textId="3EA8E489" w:rsidR="00C86ACD" w:rsidRPr="00646F4A" w:rsidRDefault="00C86ACD"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0DD01900" w14:textId="70542F3D" w:rsidR="00C86ACD" w:rsidRPr="00646F4A" w:rsidRDefault="00C86ACD"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035BD9CA" w14:textId="68A51E56" w:rsidR="00C86ACD" w:rsidRPr="00646F4A" w:rsidRDefault="00C86ACD"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75BEC41D" w14:textId="77777777" w:rsidR="00C86ACD" w:rsidRPr="00646F4A" w:rsidRDefault="00C86ACD" w:rsidP="00AE41FB">
            <w:pPr>
              <w:spacing w:before="40"/>
              <w:jc w:val="center"/>
              <w:rPr>
                <w:rFonts w:cs="Arial"/>
                <w:bCs/>
                <w:sz w:val="20"/>
                <w:szCs w:val="20"/>
              </w:rPr>
            </w:pPr>
          </w:p>
        </w:tc>
      </w:tr>
      <w:tr w:rsidR="00646F4A" w:rsidRPr="00646F4A" w14:paraId="383CB17E" w14:textId="77777777" w:rsidTr="001B4C5D">
        <w:trPr>
          <w:cantSplit/>
          <w:trHeight w:val="130"/>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0E6D5135" w14:textId="52804818" w:rsidR="00AE41FB" w:rsidRPr="00646F4A" w:rsidRDefault="00AE41FB" w:rsidP="00AE41FB">
            <w:pPr>
              <w:spacing w:before="40"/>
              <w:jc w:val="center"/>
              <w:rPr>
                <w:rFonts w:cs="Arial"/>
                <w:sz w:val="20"/>
                <w:szCs w:val="20"/>
              </w:rPr>
            </w:pPr>
            <w:r w:rsidRPr="00646F4A">
              <w:rPr>
                <w:rFonts w:cs="Arial"/>
                <w:sz w:val="20"/>
                <w:szCs w:val="20"/>
              </w:rPr>
              <w:t>26</w:t>
            </w: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12D117CD" w14:textId="1E5A9B62" w:rsidR="00AE41FB" w:rsidRPr="00646F4A" w:rsidRDefault="00AE41FB" w:rsidP="00AE41FB">
            <w:pPr>
              <w:spacing w:before="40"/>
              <w:jc w:val="left"/>
              <w:rPr>
                <w:rFonts w:cs="Arial"/>
                <w:sz w:val="20"/>
                <w:szCs w:val="20"/>
              </w:rPr>
            </w:pPr>
            <w:r w:rsidRPr="00646F4A">
              <w:rPr>
                <w:rFonts w:cs="Arial"/>
                <w:sz w:val="20"/>
                <w:szCs w:val="20"/>
              </w:rPr>
              <w:t>Corpus Christi Catholic Primary School</w:t>
            </w:r>
          </w:p>
        </w:tc>
        <w:tc>
          <w:tcPr>
            <w:tcW w:w="272" w:type="pct"/>
          </w:tcPr>
          <w:p w14:paraId="7A8ADA20" w14:textId="18831442" w:rsidR="00AE41FB" w:rsidRPr="00646F4A" w:rsidRDefault="00AE41FB" w:rsidP="00AE41FB">
            <w:pPr>
              <w:spacing w:before="40"/>
              <w:jc w:val="center"/>
              <w:rPr>
                <w:rFonts w:cs="Arial"/>
                <w:sz w:val="20"/>
                <w:szCs w:val="20"/>
              </w:rPr>
            </w:pPr>
            <w:r w:rsidRPr="00646F4A">
              <w:rPr>
                <w:rFonts w:cs="Arial"/>
                <w:sz w:val="20"/>
                <w:szCs w:val="20"/>
              </w:rPr>
              <w:t>CV3 2QP</w:t>
            </w:r>
          </w:p>
        </w:tc>
        <w:tc>
          <w:tcPr>
            <w:tcW w:w="330" w:type="pct"/>
            <w:shd w:val="clear" w:color="auto" w:fill="auto"/>
          </w:tcPr>
          <w:p w14:paraId="3BDF08D8" w14:textId="6363730A" w:rsidR="00AE41FB" w:rsidRPr="00646F4A" w:rsidRDefault="00AE41FB" w:rsidP="00AE41FB">
            <w:pPr>
              <w:spacing w:before="40"/>
              <w:jc w:val="center"/>
              <w:rPr>
                <w:rFonts w:cs="Arial"/>
                <w:sz w:val="20"/>
                <w:szCs w:val="20"/>
              </w:rPr>
            </w:pPr>
            <w:r w:rsidRPr="00646F4A">
              <w:rPr>
                <w:rFonts w:cs="Arial"/>
                <w:sz w:val="20"/>
                <w:szCs w:val="20"/>
              </w:rPr>
              <w:t>3G</w:t>
            </w:r>
          </w:p>
        </w:tc>
        <w:tc>
          <w:tcPr>
            <w:tcW w:w="350" w:type="pct"/>
            <w:shd w:val="clear" w:color="auto" w:fill="auto"/>
          </w:tcPr>
          <w:p w14:paraId="76630CD3" w14:textId="042C22F0" w:rsidR="00AE41FB" w:rsidRPr="00646F4A" w:rsidRDefault="00AE41FB" w:rsidP="00AE41FB">
            <w:pPr>
              <w:spacing w:before="40"/>
              <w:jc w:val="center"/>
              <w:rPr>
                <w:rFonts w:cs="Arial"/>
                <w:bCs/>
                <w:sz w:val="20"/>
                <w:szCs w:val="20"/>
              </w:rPr>
            </w:pPr>
            <w:r w:rsidRPr="00646F4A">
              <w:rPr>
                <w:rFonts w:cs="Arial"/>
                <w:bCs/>
                <w:sz w:val="20"/>
                <w:szCs w:val="20"/>
              </w:rPr>
              <w:t>Education</w:t>
            </w:r>
          </w:p>
        </w:tc>
        <w:tc>
          <w:tcPr>
            <w:tcW w:w="897" w:type="pct"/>
            <w:shd w:val="clear" w:color="auto" w:fill="auto"/>
          </w:tcPr>
          <w:p w14:paraId="50EFE9FF" w14:textId="7E59D2B5" w:rsidR="00AE41FB" w:rsidRPr="00646F4A" w:rsidRDefault="00AE41FB" w:rsidP="00AE41FB">
            <w:pPr>
              <w:spacing w:before="40"/>
              <w:jc w:val="left"/>
              <w:rPr>
                <w:rFonts w:cs="Arial"/>
                <w:bCs/>
                <w:sz w:val="20"/>
                <w:szCs w:val="20"/>
              </w:rPr>
            </w:pPr>
            <w:r w:rsidRPr="00646F4A">
              <w:rPr>
                <w:rFonts w:cs="Arial"/>
                <w:bCs/>
                <w:sz w:val="20"/>
                <w:szCs w:val="20"/>
              </w:rPr>
              <w:t>One smaller sized pitch (60x40m) with sports lighting that is available for community use. The pitch is large enough to accommodate mini football.</w:t>
            </w:r>
          </w:p>
        </w:tc>
        <w:tc>
          <w:tcPr>
            <w:tcW w:w="865" w:type="pct"/>
            <w:shd w:val="clear" w:color="auto" w:fill="auto"/>
          </w:tcPr>
          <w:p w14:paraId="1EF0B27B" w14:textId="5FD53F81" w:rsidR="00AE41FB" w:rsidRPr="00646F4A" w:rsidRDefault="00AE41FB" w:rsidP="00AE41FB">
            <w:pPr>
              <w:spacing w:before="40"/>
              <w:jc w:val="left"/>
              <w:rPr>
                <w:rFonts w:cs="Arial"/>
                <w:bCs/>
                <w:sz w:val="20"/>
                <w:szCs w:val="20"/>
              </w:rPr>
            </w:pPr>
            <w:r w:rsidRPr="00646F4A">
              <w:rPr>
                <w:rFonts w:cs="Arial"/>
                <w:bCs/>
                <w:sz w:val="20"/>
                <w:szCs w:val="20"/>
              </w:rPr>
              <w:t xml:space="preserve">Retain for continued curricular usage and look to maximise community demand, particularly from informal and recreational groups. </w:t>
            </w:r>
          </w:p>
        </w:tc>
        <w:tc>
          <w:tcPr>
            <w:tcW w:w="321" w:type="pct"/>
            <w:shd w:val="clear" w:color="auto" w:fill="auto"/>
          </w:tcPr>
          <w:p w14:paraId="54047C7E" w14:textId="505386E1" w:rsidR="00AE41FB" w:rsidRPr="00646F4A" w:rsidRDefault="00AE41FB" w:rsidP="00AE41FB">
            <w:pPr>
              <w:spacing w:before="40"/>
              <w:jc w:val="center"/>
              <w:rPr>
                <w:rFonts w:cs="Arial"/>
                <w:bCs/>
                <w:sz w:val="20"/>
                <w:szCs w:val="20"/>
              </w:rPr>
            </w:pPr>
            <w:r w:rsidRPr="00646F4A">
              <w:rPr>
                <w:rFonts w:cs="Arial"/>
                <w:bCs/>
                <w:sz w:val="20"/>
                <w:szCs w:val="20"/>
              </w:rPr>
              <w:t>School</w:t>
            </w:r>
          </w:p>
          <w:p w14:paraId="12FBE02B" w14:textId="0028B687" w:rsidR="00AE41FB" w:rsidRPr="00646F4A" w:rsidRDefault="00AE41FB" w:rsidP="00AE41FB">
            <w:pPr>
              <w:spacing w:before="40"/>
              <w:jc w:val="center"/>
              <w:rPr>
                <w:rFonts w:cs="Arial"/>
                <w:bCs/>
                <w:sz w:val="20"/>
                <w:szCs w:val="20"/>
              </w:rPr>
            </w:pPr>
            <w:r w:rsidRPr="00646F4A">
              <w:rPr>
                <w:rFonts w:cs="Arial"/>
                <w:bCs/>
                <w:sz w:val="20"/>
                <w:szCs w:val="20"/>
              </w:rPr>
              <w:t>FF, FA</w:t>
            </w:r>
          </w:p>
        </w:tc>
        <w:tc>
          <w:tcPr>
            <w:tcW w:w="298" w:type="pct"/>
            <w:shd w:val="clear" w:color="auto" w:fill="FFFFFF"/>
          </w:tcPr>
          <w:p w14:paraId="63D39009" w14:textId="1E01799E"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46498EDF" w14:textId="35D6BC7A"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0EFAE68B" w14:textId="3076F501" w:rsidR="00AE41FB" w:rsidRPr="00646F4A" w:rsidRDefault="00AE41FB"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4A6B1AB1" w14:textId="1CD491E1"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shd w:val="clear" w:color="auto" w:fill="FFFFFF"/>
          </w:tcPr>
          <w:p w14:paraId="09EBDAFC" w14:textId="5315FB75" w:rsidR="00AE41FB" w:rsidRPr="00646F4A" w:rsidRDefault="00AE41FB" w:rsidP="00AE41FB">
            <w:pPr>
              <w:spacing w:before="40"/>
              <w:jc w:val="center"/>
              <w:rPr>
                <w:rFonts w:cs="Arial"/>
                <w:bCs/>
                <w:sz w:val="20"/>
                <w:szCs w:val="20"/>
              </w:rPr>
            </w:pPr>
            <w:r w:rsidRPr="00646F4A">
              <w:rPr>
                <w:rFonts w:cs="Arial"/>
                <w:bCs/>
                <w:sz w:val="20"/>
                <w:szCs w:val="20"/>
              </w:rPr>
              <w:t>Protect</w:t>
            </w:r>
          </w:p>
        </w:tc>
      </w:tr>
      <w:tr w:rsidR="00646F4A" w:rsidRPr="00646F4A" w14:paraId="18E56F86" w14:textId="77777777" w:rsidTr="00FF20A3">
        <w:trPr>
          <w:cantSplit/>
          <w:trHeight w:val="130"/>
        </w:trPr>
        <w:tc>
          <w:tcPr>
            <w:tcW w:w="142" w:type="pct"/>
            <w:vMerge w:val="restart"/>
            <w:tcBorders>
              <w:top w:val="single" w:sz="4" w:space="0" w:color="auto"/>
              <w:left w:val="single" w:sz="4" w:space="0" w:color="auto"/>
              <w:right w:val="single" w:sz="4" w:space="0" w:color="auto"/>
            </w:tcBorders>
            <w:shd w:val="clear" w:color="auto" w:fill="FFFFFF"/>
          </w:tcPr>
          <w:p w14:paraId="48EEFF43" w14:textId="130AA77C" w:rsidR="001C255D" w:rsidRPr="00646F4A" w:rsidRDefault="001C255D" w:rsidP="00AE41FB">
            <w:pPr>
              <w:spacing w:before="40"/>
              <w:jc w:val="center"/>
              <w:rPr>
                <w:rFonts w:cs="Arial"/>
                <w:sz w:val="20"/>
                <w:szCs w:val="20"/>
              </w:rPr>
            </w:pPr>
            <w:r w:rsidRPr="00646F4A">
              <w:rPr>
                <w:rFonts w:cs="Arial"/>
                <w:sz w:val="20"/>
                <w:szCs w:val="20"/>
              </w:rPr>
              <w:t>33</w:t>
            </w:r>
          </w:p>
        </w:tc>
        <w:tc>
          <w:tcPr>
            <w:tcW w:w="514" w:type="pct"/>
            <w:vMerge w:val="restart"/>
            <w:tcBorders>
              <w:top w:val="single" w:sz="4" w:space="0" w:color="auto"/>
              <w:left w:val="single" w:sz="4" w:space="0" w:color="auto"/>
              <w:right w:val="single" w:sz="4" w:space="0" w:color="auto"/>
            </w:tcBorders>
            <w:shd w:val="clear" w:color="auto" w:fill="FFFFFF"/>
          </w:tcPr>
          <w:p w14:paraId="13C37CEB" w14:textId="2D4C442E" w:rsidR="001C255D" w:rsidRPr="00646F4A" w:rsidRDefault="001C255D" w:rsidP="00AE41FB">
            <w:pPr>
              <w:spacing w:before="40"/>
              <w:jc w:val="left"/>
              <w:rPr>
                <w:rFonts w:cs="Arial"/>
                <w:sz w:val="20"/>
                <w:szCs w:val="20"/>
              </w:rPr>
            </w:pPr>
            <w:r w:rsidRPr="00646F4A">
              <w:rPr>
                <w:rFonts w:cs="Arial"/>
                <w:sz w:val="20"/>
                <w:szCs w:val="20"/>
              </w:rPr>
              <w:t>Coventry &amp; North Warwickshire Sports Club</w:t>
            </w:r>
          </w:p>
        </w:tc>
        <w:tc>
          <w:tcPr>
            <w:tcW w:w="272" w:type="pct"/>
            <w:vMerge w:val="restart"/>
          </w:tcPr>
          <w:p w14:paraId="4D9BF31A" w14:textId="61E0661C" w:rsidR="001C255D" w:rsidRPr="00646F4A" w:rsidRDefault="001C255D" w:rsidP="00AE41FB">
            <w:pPr>
              <w:spacing w:before="40"/>
              <w:jc w:val="center"/>
              <w:rPr>
                <w:rFonts w:cs="Arial"/>
                <w:sz w:val="20"/>
                <w:szCs w:val="20"/>
              </w:rPr>
            </w:pPr>
            <w:r w:rsidRPr="00646F4A">
              <w:rPr>
                <w:rFonts w:cs="Arial"/>
                <w:sz w:val="20"/>
                <w:szCs w:val="20"/>
              </w:rPr>
              <w:t>CV3 1HB</w:t>
            </w:r>
          </w:p>
        </w:tc>
        <w:tc>
          <w:tcPr>
            <w:tcW w:w="330" w:type="pct"/>
            <w:shd w:val="clear" w:color="auto" w:fill="auto"/>
          </w:tcPr>
          <w:p w14:paraId="72C9FAF8" w14:textId="2AEF3E52" w:rsidR="001C255D" w:rsidRPr="00646F4A" w:rsidRDefault="001C255D" w:rsidP="00AE41FB">
            <w:pPr>
              <w:spacing w:before="40"/>
              <w:jc w:val="center"/>
              <w:rPr>
                <w:rFonts w:cs="Arial"/>
                <w:sz w:val="20"/>
                <w:szCs w:val="20"/>
              </w:rPr>
            </w:pPr>
            <w:r w:rsidRPr="00646F4A">
              <w:rPr>
                <w:rFonts w:cs="Arial"/>
                <w:sz w:val="20"/>
                <w:szCs w:val="20"/>
              </w:rPr>
              <w:t>Tennis</w:t>
            </w:r>
          </w:p>
        </w:tc>
        <w:tc>
          <w:tcPr>
            <w:tcW w:w="350" w:type="pct"/>
            <w:vMerge w:val="restart"/>
            <w:shd w:val="clear" w:color="auto" w:fill="auto"/>
          </w:tcPr>
          <w:p w14:paraId="49ADE3B8" w14:textId="200AFA85" w:rsidR="001C255D" w:rsidRPr="00646F4A" w:rsidRDefault="001C255D" w:rsidP="00AE41FB">
            <w:pPr>
              <w:spacing w:before="40"/>
              <w:jc w:val="center"/>
              <w:rPr>
                <w:rFonts w:cs="Arial"/>
                <w:bCs/>
                <w:sz w:val="20"/>
                <w:szCs w:val="20"/>
              </w:rPr>
            </w:pPr>
            <w:r w:rsidRPr="00646F4A">
              <w:rPr>
                <w:rFonts w:cs="Arial"/>
                <w:bCs/>
                <w:sz w:val="20"/>
                <w:szCs w:val="20"/>
              </w:rPr>
              <w:t>Sports Club</w:t>
            </w:r>
          </w:p>
        </w:tc>
        <w:tc>
          <w:tcPr>
            <w:tcW w:w="897" w:type="pct"/>
            <w:shd w:val="clear" w:color="auto" w:fill="auto"/>
          </w:tcPr>
          <w:p w14:paraId="2F05EBC7" w14:textId="5F14847E" w:rsidR="001C255D" w:rsidRPr="00646F4A" w:rsidRDefault="001C255D" w:rsidP="00AE41FB">
            <w:pPr>
              <w:spacing w:before="40"/>
              <w:jc w:val="left"/>
              <w:rPr>
                <w:rFonts w:cs="Arial"/>
                <w:bCs/>
                <w:sz w:val="20"/>
                <w:szCs w:val="20"/>
              </w:rPr>
            </w:pPr>
            <w:r w:rsidRPr="00646F4A">
              <w:rPr>
                <w:rFonts w:cs="Arial"/>
                <w:bCs/>
                <w:sz w:val="20"/>
                <w:szCs w:val="20"/>
              </w:rPr>
              <w:t xml:space="preserve">One standard quality artificial and four good quality macadam courts, all of which are available for community use. </w:t>
            </w:r>
          </w:p>
        </w:tc>
        <w:tc>
          <w:tcPr>
            <w:tcW w:w="865" w:type="pct"/>
            <w:shd w:val="clear" w:color="auto" w:fill="auto"/>
          </w:tcPr>
          <w:p w14:paraId="1132F448" w14:textId="2F912F30" w:rsidR="001C255D" w:rsidRPr="00646F4A" w:rsidRDefault="001C255D" w:rsidP="00AE41FB">
            <w:pPr>
              <w:spacing w:before="40"/>
              <w:jc w:val="left"/>
              <w:rPr>
                <w:rFonts w:cs="Arial"/>
                <w:bCs/>
                <w:sz w:val="20"/>
                <w:szCs w:val="20"/>
              </w:rPr>
            </w:pPr>
            <w:r w:rsidRPr="00646F4A">
              <w:rPr>
                <w:rFonts w:cs="Arial"/>
                <w:bCs/>
                <w:sz w:val="20"/>
                <w:szCs w:val="20"/>
              </w:rPr>
              <w:t xml:space="preserve">Sustain quality. </w:t>
            </w:r>
          </w:p>
        </w:tc>
        <w:tc>
          <w:tcPr>
            <w:tcW w:w="321" w:type="pct"/>
            <w:vMerge w:val="restart"/>
            <w:shd w:val="clear" w:color="auto" w:fill="auto"/>
          </w:tcPr>
          <w:p w14:paraId="4C6177D0" w14:textId="77777777" w:rsidR="001C255D" w:rsidRPr="00646F4A" w:rsidRDefault="001C255D" w:rsidP="00AE41FB">
            <w:pPr>
              <w:spacing w:before="40"/>
              <w:jc w:val="center"/>
              <w:rPr>
                <w:rFonts w:cs="Arial"/>
                <w:bCs/>
                <w:sz w:val="20"/>
                <w:szCs w:val="20"/>
              </w:rPr>
            </w:pPr>
            <w:r w:rsidRPr="00646F4A">
              <w:rPr>
                <w:rFonts w:cs="Arial"/>
                <w:bCs/>
                <w:sz w:val="20"/>
                <w:szCs w:val="20"/>
              </w:rPr>
              <w:t>Club</w:t>
            </w:r>
          </w:p>
          <w:p w14:paraId="7A8B103E" w14:textId="77777777" w:rsidR="001C255D" w:rsidRPr="00646F4A" w:rsidRDefault="001C255D" w:rsidP="00AE41FB">
            <w:pPr>
              <w:spacing w:before="40"/>
              <w:jc w:val="center"/>
              <w:rPr>
                <w:rFonts w:cs="Arial"/>
                <w:bCs/>
                <w:sz w:val="20"/>
                <w:szCs w:val="20"/>
              </w:rPr>
            </w:pPr>
            <w:r w:rsidRPr="00646F4A">
              <w:rPr>
                <w:rFonts w:cs="Arial"/>
                <w:bCs/>
                <w:sz w:val="20"/>
                <w:szCs w:val="20"/>
              </w:rPr>
              <w:t>LTA</w:t>
            </w:r>
          </w:p>
          <w:p w14:paraId="43FB018D" w14:textId="77777777" w:rsidR="001C255D" w:rsidRPr="00646F4A" w:rsidRDefault="001C255D" w:rsidP="00AE41FB">
            <w:pPr>
              <w:spacing w:before="40"/>
              <w:jc w:val="center"/>
              <w:rPr>
                <w:rFonts w:cs="Arial"/>
                <w:bCs/>
                <w:sz w:val="20"/>
                <w:szCs w:val="20"/>
              </w:rPr>
            </w:pPr>
            <w:r w:rsidRPr="00646F4A">
              <w:rPr>
                <w:rFonts w:cs="Arial"/>
                <w:bCs/>
                <w:sz w:val="20"/>
                <w:szCs w:val="20"/>
              </w:rPr>
              <w:t>EN</w:t>
            </w:r>
          </w:p>
          <w:p w14:paraId="6AD23077" w14:textId="0F774EC6" w:rsidR="001C255D" w:rsidRPr="00646F4A" w:rsidRDefault="001C255D" w:rsidP="00AE41FB">
            <w:pPr>
              <w:spacing w:before="40"/>
              <w:jc w:val="center"/>
              <w:rPr>
                <w:rFonts w:cs="Arial"/>
                <w:bCs/>
                <w:sz w:val="20"/>
                <w:szCs w:val="20"/>
              </w:rPr>
            </w:pPr>
            <w:r w:rsidRPr="00646F4A">
              <w:rPr>
                <w:rFonts w:cs="Arial"/>
                <w:bCs/>
                <w:sz w:val="20"/>
                <w:szCs w:val="20"/>
              </w:rPr>
              <w:t>ECB</w:t>
            </w:r>
          </w:p>
        </w:tc>
        <w:tc>
          <w:tcPr>
            <w:tcW w:w="298" w:type="pct"/>
            <w:vMerge w:val="restart"/>
            <w:shd w:val="clear" w:color="auto" w:fill="FFFFFF"/>
          </w:tcPr>
          <w:p w14:paraId="1C9A3BEB" w14:textId="030CFEDB" w:rsidR="001C255D" w:rsidRPr="00646F4A" w:rsidRDefault="001C255D" w:rsidP="00AE41FB">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63F9756B" w14:textId="20996873" w:rsidR="001C255D" w:rsidRPr="00646F4A" w:rsidRDefault="001C255D"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741A7BE9" w14:textId="14D2CD9B" w:rsidR="001C255D" w:rsidRPr="00646F4A" w:rsidRDefault="001C255D"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37108505" w14:textId="1FECA92C" w:rsidR="001C255D" w:rsidRPr="00646F4A" w:rsidRDefault="001C255D" w:rsidP="00AE41FB">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0FCBCF89" w14:textId="61AEAD55" w:rsidR="001C255D" w:rsidRPr="00646F4A" w:rsidRDefault="001C255D" w:rsidP="00AE41FB">
            <w:pPr>
              <w:spacing w:before="40"/>
              <w:jc w:val="center"/>
              <w:rPr>
                <w:rFonts w:cs="Arial"/>
                <w:bCs/>
                <w:sz w:val="20"/>
                <w:szCs w:val="20"/>
              </w:rPr>
            </w:pPr>
            <w:r w:rsidRPr="00646F4A">
              <w:rPr>
                <w:rFonts w:cs="Arial"/>
                <w:bCs/>
                <w:sz w:val="20"/>
                <w:szCs w:val="20"/>
              </w:rPr>
              <w:t>Protect</w:t>
            </w:r>
          </w:p>
        </w:tc>
      </w:tr>
      <w:tr w:rsidR="00646F4A" w:rsidRPr="00646F4A" w14:paraId="027203CA" w14:textId="77777777" w:rsidTr="001A5CCC">
        <w:trPr>
          <w:cantSplit/>
          <w:trHeight w:val="130"/>
        </w:trPr>
        <w:tc>
          <w:tcPr>
            <w:tcW w:w="142" w:type="pct"/>
            <w:vMerge/>
            <w:tcBorders>
              <w:left w:val="single" w:sz="4" w:space="0" w:color="auto"/>
              <w:right w:val="single" w:sz="4" w:space="0" w:color="auto"/>
            </w:tcBorders>
            <w:shd w:val="clear" w:color="auto" w:fill="FFFFFF"/>
          </w:tcPr>
          <w:p w14:paraId="0E48BCA0" w14:textId="77777777" w:rsidR="001C255D" w:rsidRPr="00646F4A" w:rsidRDefault="001C255D" w:rsidP="00AE41FB">
            <w:pPr>
              <w:spacing w:before="40"/>
              <w:jc w:val="center"/>
              <w:rPr>
                <w:rFonts w:cs="Arial"/>
                <w:sz w:val="20"/>
                <w:szCs w:val="20"/>
              </w:rPr>
            </w:pPr>
          </w:p>
        </w:tc>
        <w:tc>
          <w:tcPr>
            <w:tcW w:w="514" w:type="pct"/>
            <w:vMerge/>
            <w:tcBorders>
              <w:left w:val="single" w:sz="4" w:space="0" w:color="auto"/>
              <w:right w:val="single" w:sz="4" w:space="0" w:color="auto"/>
            </w:tcBorders>
            <w:shd w:val="clear" w:color="auto" w:fill="FFFFFF"/>
          </w:tcPr>
          <w:p w14:paraId="1778FFE6" w14:textId="77777777" w:rsidR="001C255D" w:rsidRPr="00646F4A" w:rsidRDefault="001C255D" w:rsidP="00AE41FB">
            <w:pPr>
              <w:spacing w:before="40"/>
              <w:jc w:val="left"/>
              <w:rPr>
                <w:rFonts w:cs="Arial"/>
                <w:sz w:val="20"/>
                <w:szCs w:val="20"/>
              </w:rPr>
            </w:pPr>
          </w:p>
        </w:tc>
        <w:tc>
          <w:tcPr>
            <w:tcW w:w="272" w:type="pct"/>
            <w:vMerge/>
          </w:tcPr>
          <w:p w14:paraId="17FDCFC2" w14:textId="77777777" w:rsidR="001C255D" w:rsidRPr="00646F4A" w:rsidRDefault="001C255D" w:rsidP="00AE41FB">
            <w:pPr>
              <w:spacing w:before="40"/>
              <w:jc w:val="center"/>
              <w:rPr>
                <w:rFonts w:cs="Arial"/>
                <w:sz w:val="20"/>
                <w:szCs w:val="20"/>
              </w:rPr>
            </w:pPr>
          </w:p>
        </w:tc>
        <w:tc>
          <w:tcPr>
            <w:tcW w:w="330" w:type="pct"/>
            <w:shd w:val="clear" w:color="auto" w:fill="auto"/>
          </w:tcPr>
          <w:p w14:paraId="7F17F79A" w14:textId="52859067" w:rsidR="001C255D" w:rsidRPr="00646F4A" w:rsidRDefault="001C255D" w:rsidP="00AE41FB">
            <w:pPr>
              <w:spacing w:before="40"/>
              <w:jc w:val="center"/>
              <w:rPr>
                <w:rFonts w:cs="Arial"/>
                <w:sz w:val="20"/>
                <w:szCs w:val="20"/>
              </w:rPr>
            </w:pPr>
            <w:r w:rsidRPr="00646F4A">
              <w:rPr>
                <w:rFonts w:cs="Arial"/>
                <w:sz w:val="20"/>
                <w:szCs w:val="20"/>
              </w:rPr>
              <w:t>Netball</w:t>
            </w:r>
          </w:p>
        </w:tc>
        <w:tc>
          <w:tcPr>
            <w:tcW w:w="350" w:type="pct"/>
            <w:vMerge/>
            <w:shd w:val="clear" w:color="auto" w:fill="auto"/>
          </w:tcPr>
          <w:p w14:paraId="5582BCA4" w14:textId="77777777" w:rsidR="001C255D" w:rsidRPr="00646F4A" w:rsidRDefault="001C255D" w:rsidP="00AE41FB">
            <w:pPr>
              <w:spacing w:before="40"/>
              <w:jc w:val="center"/>
              <w:rPr>
                <w:rFonts w:cs="Arial"/>
                <w:bCs/>
                <w:sz w:val="20"/>
                <w:szCs w:val="20"/>
              </w:rPr>
            </w:pPr>
          </w:p>
        </w:tc>
        <w:tc>
          <w:tcPr>
            <w:tcW w:w="897" w:type="pct"/>
            <w:shd w:val="clear" w:color="auto" w:fill="auto"/>
          </w:tcPr>
          <w:p w14:paraId="138BB66C" w14:textId="58BB9AA8" w:rsidR="001C255D" w:rsidRPr="00646F4A" w:rsidRDefault="001C255D" w:rsidP="00AE41FB">
            <w:pPr>
              <w:spacing w:before="40"/>
              <w:jc w:val="left"/>
              <w:rPr>
                <w:rFonts w:cs="Arial"/>
                <w:bCs/>
                <w:sz w:val="20"/>
                <w:szCs w:val="20"/>
              </w:rPr>
            </w:pPr>
            <w:r w:rsidRPr="00646F4A">
              <w:rPr>
                <w:rFonts w:cs="Arial"/>
                <w:bCs/>
                <w:sz w:val="20"/>
                <w:szCs w:val="20"/>
              </w:rPr>
              <w:t xml:space="preserve">One good quality macadam court with sports lighting.  </w:t>
            </w:r>
          </w:p>
        </w:tc>
        <w:tc>
          <w:tcPr>
            <w:tcW w:w="865" w:type="pct"/>
            <w:shd w:val="clear" w:color="auto" w:fill="auto"/>
          </w:tcPr>
          <w:p w14:paraId="71E214B7" w14:textId="7C1B8D49" w:rsidR="001C255D" w:rsidRPr="00646F4A" w:rsidRDefault="001C255D" w:rsidP="00AE41FB">
            <w:pPr>
              <w:spacing w:before="40"/>
              <w:jc w:val="left"/>
              <w:rPr>
                <w:rFonts w:cs="Arial"/>
                <w:bCs/>
                <w:sz w:val="20"/>
                <w:szCs w:val="20"/>
              </w:rPr>
            </w:pPr>
            <w:r w:rsidRPr="00646F4A">
              <w:rPr>
                <w:rFonts w:cs="Arial"/>
                <w:bCs/>
                <w:sz w:val="20"/>
                <w:szCs w:val="20"/>
              </w:rPr>
              <w:t xml:space="preserve">Sustain quality. </w:t>
            </w:r>
          </w:p>
        </w:tc>
        <w:tc>
          <w:tcPr>
            <w:tcW w:w="321" w:type="pct"/>
            <w:vMerge/>
            <w:shd w:val="clear" w:color="auto" w:fill="auto"/>
          </w:tcPr>
          <w:p w14:paraId="09419543" w14:textId="6DA553C1" w:rsidR="001C255D" w:rsidRPr="00646F4A" w:rsidRDefault="001C255D" w:rsidP="00AE41FB">
            <w:pPr>
              <w:spacing w:before="40"/>
              <w:jc w:val="center"/>
              <w:rPr>
                <w:rFonts w:cs="Arial"/>
                <w:bCs/>
                <w:sz w:val="20"/>
                <w:szCs w:val="20"/>
              </w:rPr>
            </w:pPr>
          </w:p>
        </w:tc>
        <w:tc>
          <w:tcPr>
            <w:tcW w:w="298" w:type="pct"/>
            <w:vMerge/>
            <w:shd w:val="clear" w:color="auto" w:fill="FFFFFF"/>
          </w:tcPr>
          <w:p w14:paraId="3407EAA8" w14:textId="51DA4A13" w:rsidR="001C255D" w:rsidRPr="00646F4A" w:rsidRDefault="001C255D" w:rsidP="00AE41FB">
            <w:pPr>
              <w:spacing w:before="40"/>
              <w:jc w:val="center"/>
              <w:rPr>
                <w:rFonts w:cs="Arial"/>
                <w:bCs/>
                <w:sz w:val="20"/>
                <w:szCs w:val="20"/>
              </w:rPr>
            </w:pPr>
          </w:p>
        </w:tc>
        <w:tc>
          <w:tcPr>
            <w:tcW w:w="270" w:type="pct"/>
            <w:shd w:val="clear" w:color="auto" w:fill="FFFFFF"/>
          </w:tcPr>
          <w:p w14:paraId="2EC1F52A" w14:textId="063E6F77" w:rsidR="001C255D" w:rsidRPr="00646F4A" w:rsidRDefault="001C255D"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61E726B2" w14:textId="2446ED51" w:rsidR="001C255D" w:rsidRPr="00646F4A" w:rsidRDefault="001C255D"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7BC45DB7" w14:textId="500B0209" w:rsidR="001C255D" w:rsidRPr="00646F4A" w:rsidRDefault="001C255D"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374C3AA1" w14:textId="256353F7" w:rsidR="001C255D" w:rsidRPr="00646F4A" w:rsidRDefault="001C255D" w:rsidP="00AE41FB">
            <w:pPr>
              <w:spacing w:before="40"/>
              <w:jc w:val="center"/>
              <w:rPr>
                <w:rFonts w:cs="Arial"/>
                <w:bCs/>
                <w:sz w:val="20"/>
                <w:szCs w:val="20"/>
              </w:rPr>
            </w:pPr>
          </w:p>
        </w:tc>
      </w:tr>
      <w:tr w:rsidR="00646F4A" w:rsidRPr="00646F4A" w14:paraId="150C457F" w14:textId="77777777" w:rsidTr="001A5CCC">
        <w:trPr>
          <w:cantSplit/>
          <w:trHeight w:val="130"/>
        </w:trPr>
        <w:tc>
          <w:tcPr>
            <w:tcW w:w="142" w:type="pct"/>
            <w:vMerge/>
            <w:tcBorders>
              <w:left w:val="single" w:sz="4" w:space="0" w:color="auto"/>
              <w:right w:val="single" w:sz="4" w:space="0" w:color="auto"/>
            </w:tcBorders>
            <w:shd w:val="clear" w:color="auto" w:fill="FFFFFF"/>
          </w:tcPr>
          <w:p w14:paraId="5DC7948C" w14:textId="77777777" w:rsidR="001C255D" w:rsidRPr="00646F4A" w:rsidRDefault="001C255D" w:rsidP="00AE41FB">
            <w:pPr>
              <w:spacing w:before="40"/>
              <w:jc w:val="center"/>
              <w:rPr>
                <w:rFonts w:cs="Arial"/>
                <w:sz w:val="20"/>
                <w:szCs w:val="20"/>
              </w:rPr>
            </w:pPr>
          </w:p>
        </w:tc>
        <w:tc>
          <w:tcPr>
            <w:tcW w:w="514" w:type="pct"/>
            <w:vMerge/>
            <w:tcBorders>
              <w:left w:val="single" w:sz="4" w:space="0" w:color="auto"/>
              <w:right w:val="single" w:sz="4" w:space="0" w:color="auto"/>
            </w:tcBorders>
            <w:shd w:val="clear" w:color="auto" w:fill="FFFFFF"/>
          </w:tcPr>
          <w:p w14:paraId="4C9A9A59" w14:textId="77777777" w:rsidR="001C255D" w:rsidRPr="00646F4A" w:rsidRDefault="001C255D" w:rsidP="00AE41FB">
            <w:pPr>
              <w:spacing w:before="40"/>
              <w:jc w:val="left"/>
              <w:rPr>
                <w:rFonts w:cs="Arial"/>
                <w:sz w:val="20"/>
                <w:szCs w:val="20"/>
              </w:rPr>
            </w:pPr>
          </w:p>
        </w:tc>
        <w:tc>
          <w:tcPr>
            <w:tcW w:w="272" w:type="pct"/>
            <w:vMerge/>
          </w:tcPr>
          <w:p w14:paraId="622019DA" w14:textId="77777777" w:rsidR="001C255D" w:rsidRPr="00646F4A" w:rsidRDefault="001C255D" w:rsidP="00AE41FB">
            <w:pPr>
              <w:spacing w:before="40"/>
              <w:jc w:val="center"/>
              <w:rPr>
                <w:rFonts w:cs="Arial"/>
                <w:sz w:val="20"/>
                <w:szCs w:val="20"/>
              </w:rPr>
            </w:pPr>
          </w:p>
        </w:tc>
        <w:tc>
          <w:tcPr>
            <w:tcW w:w="330" w:type="pct"/>
            <w:shd w:val="clear" w:color="auto" w:fill="auto"/>
          </w:tcPr>
          <w:p w14:paraId="048CB204" w14:textId="7CA7695A" w:rsidR="001C255D" w:rsidRPr="00646F4A" w:rsidRDefault="001C255D" w:rsidP="00AE41FB">
            <w:pPr>
              <w:spacing w:before="40"/>
              <w:jc w:val="center"/>
              <w:rPr>
                <w:rFonts w:cs="Arial"/>
                <w:sz w:val="20"/>
                <w:szCs w:val="20"/>
              </w:rPr>
            </w:pPr>
            <w:r w:rsidRPr="00646F4A">
              <w:rPr>
                <w:rFonts w:cs="Arial"/>
                <w:sz w:val="20"/>
                <w:szCs w:val="20"/>
              </w:rPr>
              <w:t>Cricket</w:t>
            </w:r>
          </w:p>
        </w:tc>
        <w:tc>
          <w:tcPr>
            <w:tcW w:w="350" w:type="pct"/>
            <w:vMerge/>
            <w:shd w:val="clear" w:color="auto" w:fill="auto"/>
          </w:tcPr>
          <w:p w14:paraId="2495F38F" w14:textId="77777777" w:rsidR="001C255D" w:rsidRPr="00646F4A" w:rsidRDefault="001C255D" w:rsidP="00AE41FB">
            <w:pPr>
              <w:spacing w:before="40"/>
              <w:jc w:val="center"/>
              <w:rPr>
                <w:rFonts w:cs="Arial"/>
                <w:bCs/>
                <w:sz w:val="20"/>
                <w:szCs w:val="20"/>
              </w:rPr>
            </w:pPr>
          </w:p>
        </w:tc>
        <w:tc>
          <w:tcPr>
            <w:tcW w:w="897" w:type="pct"/>
            <w:shd w:val="clear" w:color="auto" w:fill="auto"/>
          </w:tcPr>
          <w:p w14:paraId="2F1C8C03" w14:textId="460C7891" w:rsidR="001C255D" w:rsidRPr="00646F4A" w:rsidRDefault="001C255D" w:rsidP="00AE41FB">
            <w:pPr>
              <w:spacing w:before="40"/>
              <w:jc w:val="left"/>
              <w:rPr>
                <w:rFonts w:cs="Arial"/>
                <w:bCs/>
                <w:sz w:val="20"/>
                <w:szCs w:val="20"/>
              </w:rPr>
            </w:pPr>
            <w:r w:rsidRPr="00646F4A">
              <w:rPr>
                <w:rFonts w:cs="Arial"/>
                <w:bCs/>
                <w:sz w:val="20"/>
                <w:szCs w:val="20"/>
              </w:rPr>
              <w:t xml:space="preserve">One good quality, grass cricket square with 16 wickets. The square has capacity for additional play on Sundays and midweek. </w:t>
            </w:r>
          </w:p>
          <w:p w14:paraId="27AD7FF4" w14:textId="762DB1E8" w:rsidR="001C255D" w:rsidRPr="00646F4A" w:rsidRDefault="001C255D" w:rsidP="00AE41FB">
            <w:pPr>
              <w:spacing w:before="40"/>
              <w:jc w:val="left"/>
              <w:rPr>
                <w:rFonts w:cs="Arial"/>
                <w:bCs/>
                <w:sz w:val="20"/>
                <w:szCs w:val="20"/>
              </w:rPr>
            </w:pPr>
            <w:r w:rsidRPr="00646F4A">
              <w:rPr>
                <w:rFonts w:cs="Arial"/>
                <w:bCs/>
                <w:sz w:val="20"/>
                <w:szCs w:val="20"/>
              </w:rPr>
              <w:t>The site is serviced by good quality ancillary provision.</w:t>
            </w:r>
          </w:p>
        </w:tc>
        <w:tc>
          <w:tcPr>
            <w:tcW w:w="865" w:type="pct"/>
            <w:shd w:val="clear" w:color="auto" w:fill="auto"/>
          </w:tcPr>
          <w:p w14:paraId="461286A9" w14:textId="2199AEF7" w:rsidR="001C255D" w:rsidRPr="00646F4A" w:rsidRDefault="001C255D" w:rsidP="00AE41FB">
            <w:pPr>
              <w:spacing w:before="40"/>
              <w:jc w:val="left"/>
              <w:rPr>
                <w:rFonts w:cs="Arial"/>
                <w:bCs/>
                <w:sz w:val="20"/>
                <w:szCs w:val="20"/>
              </w:rPr>
            </w:pPr>
            <w:r w:rsidRPr="00646F4A">
              <w:rPr>
                <w:rFonts w:cs="Arial"/>
                <w:bCs/>
                <w:sz w:val="20"/>
                <w:szCs w:val="20"/>
              </w:rPr>
              <w:t>Sustain square quality through dedicated maintenance regime.</w:t>
            </w:r>
          </w:p>
        </w:tc>
        <w:tc>
          <w:tcPr>
            <w:tcW w:w="321" w:type="pct"/>
            <w:vMerge/>
            <w:shd w:val="clear" w:color="auto" w:fill="auto"/>
          </w:tcPr>
          <w:p w14:paraId="4FC4E520" w14:textId="2BEAF1D9" w:rsidR="001C255D" w:rsidRPr="00646F4A" w:rsidRDefault="001C255D" w:rsidP="00AE41FB">
            <w:pPr>
              <w:spacing w:before="40"/>
              <w:jc w:val="center"/>
              <w:rPr>
                <w:rFonts w:cs="Arial"/>
                <w:bCs/>
                <w:sz w:val="20"/>
                <w:szCs w:val="20"/>
              </w:rPr>
            </w:pPr>
          </w:p>
        </w:tc>
        <w:tc>
          <w:tcPr>
            <w:tcW w:w="298" w:type="pct"/>
            <w:vMerge/>
            <w:shd w:val="clear" w:color="auto" w:fill="FFFFFF"/>
          </w:tcPr>
          <w:p w14:paraId="4F96CD66" w14:textId="77777777" w:rsidR="001C255D" w:rsidRPr="00646F4A" w:rsidRDefault="001C255D" w:rsidP="00AE41FB">
            <w:pPr>
              <w:spacing w:before="40"/>
              <w:jc w:val="center"/>
              <w:rPr>
                <w:rFonts w:cs="Arial"/>
                <w:bCs/>
                <w:sz w:val="20"/>
                <w:szCs w:val="20"/>
              </w:rPr>
            </w:pPr>
          </w:p>
        </w:tc>
        <w:tc>
          <w:tcPr>
            <w:tcW w:w="270" w:type="pct"/>
            <w:shd w:val="clear" w:color="auto" w:fill="FFFFFF"/>
          </w:tcPr>
          <w:p w14:paraId="6752948C" w14:textId="0B96DEDD" w:rsidR="001C255D" w:rsidRPr="00646F4A" w:rsidRDefault="001C255D"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6619BE89" w14:textId="18FB89B2" w:rsidR="001C255D" w:rsidRPr="00646F4A" w:rsidRDefault="001C255D"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04AF7B65" w14:textId="04DE2991" w:rsidR="001C255D" w:rsidRPr="00646F4A" w:rsidRDefault="001C255D"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5B1D7B33" w14:textId="77777777" w:rsidR="001C255D" w:rsidRPr="00646F4A" w:rsidRDefault="001C255D" w:rsidP="00AE41FB">
            <w:pPr>
              <w:spacing w:before="40"/>
              <w:jc w:val="center"/>
              <w:rPr>
                <w:rFonts w:cs="Arial"/>
                <w:bCs/>
                <w:sz w:val="20"/>
                <w:szCs w:val="20"/>
              </w:rPr>
            </w:pPr>
          </w:p>
        </w:tc>
      </w:tr>
      <w:tr w:rsidR="00646F4A" w:rsidRPr="00646F4A" w14:paraId="7E0685F0" w14:textId="77777777" w:rsidTr="005F0A4F">
        <w:trPr>
          <w:cantSplit/>
          <w:trHeight w:val="130"/>
        </w:trPr>
        <w:tc>
          <w:tcPr>
            <w:tcW w:w="142" w:type="pct"/>
            <w:vMerge w:val="restart"/>
            <w:tcBorders>
              <w:top w:val="single" w:sz="4" w:space="0" w:color="auto"/>
              <w:left w:val="single" w:sz="4" w:space="0" w:color="auto"/>
              <w:right w:val="single" w:sz="4" w:space="0" w:color="auto"/>
            </w:tcBorders>
            <w:shd w:val="clear" w:color="auto" w:fill="FFFFFF"/>
          </w:tcPr>
          <w:p w14:paraId="4B4245F5" w14:textId="72D66A9F" w:rsidR="00AE41FB" w:rsidRPr="00646F4A" w:rsidRDefault="00AE41FB" w:rsidP="00AE41FB">
            <w:pPr>
              <w:spacing w:before="40"/>
              <w:jc w:val="center"/>
              <w:rPr>
                <w:rFonts w:cs="Arial"/>
                <w:sz w:val="20"/>
                <w:szCs w:val="20"/>
              </w:rPr>
            </w:pPr>
            <w:r w:rsidRPr="00646F4A">
              <w:rPr>
                <w:rFonts w:cs="Arial"/>
                <w:sz w:val="20"/>
                <w:szCs w:val="20"/>
              </w:rPr>
              <w:t>44</w:t>
            </w:r>
          </w:p>
        </w:tc>
        <w:tc>
          <w:tcPr>
            <w:tcW w:w="514" w:type="pct"/>
            <w:vMerge w:val="restart"/>
            <w:tcBorders>
              <w:top w:val="single" w:sz="4" w:space="0" w:color="auto"/>
              <w:left w:val="single" w:sz="4" w:space="0" w:color="auto"/>
              <w:right w:val="single" w:sz="4" w:space="0" w:color="auto"/>
            </w:tcBorders>
            <w:shd w:val="clear" w:color="auto" w:fill="FFFFFF"/>
          </w:tcPr>
          <w:p w14:paraId="4882AC55" w14:textId="26C54781" w:rsidR="00AE41FB" w:rsidRPr="00646F4A" w:rsidRDefault="00AE41FB" w:rsidP="00AE41FB">
            <w:pPr>
              <w:spacing w:before="40"/>
              <w:jc w:val="left"/>
              <w:rPr>
                <w:rFonts w:cs="Arial"/>
                <w:sz w:val="20"/>
                <w:szCs w:val="20"/>
              </w:rPr>
            </w:pPr>
            <w:r w:rsidRPr="00646F4A">
              <w:rPr>
                <w:rFonts w:cs="Arial"/>
                <w:sz w:val="20"/>
                <w:szCs w:val="20"/>
              </w:rPr>
              <w:t>Ernesford Grange Community Academy</w:t>
            </w:r>
          </w:p>
        </w:tc>
        <w:tc>
          <w:tcPr>
            <w:tcW w:w="272" w:type="pct"/>
            <w:vMerge w:val="restart"/>
          </w:tcPr>
          <w:p w14:paraId="581A1B09" w14:textId="3FD5C702" w:rsidR="00AE41FB" w:rsidRPr="00646F4A" w:rsidRDefault="00AE41FB" w:rsidP="00AE41FB">
            <w:pPr>
              <w:spacing w:before="40"/>
              <w:jc w:val="center"/>
              <w:rPr>
                <w:rFonts w:cs="Arial"/>
                <w:sz w:val="20"/>
                <w:szCs w:val="20"/>
              </w:rPr>
            </w:pPr>
            <w:r w:rsidRPr="00646F4A">
              <w:rPr>
                <w:rFonts w:cs="Arial"/>
                <w:sz w:val="20"/>
                <w:szCs w:val="20"/>
              </w:rPr>
              <w:t>CV3 2QD</w:t>
            </w:r>
          </w:p>
        </w:tc>
        <w:tc>
          <w:tcPr>
            <w:tcW w:w="330" w:type="pct"/>
            <w:shd w:val="clear" w:color="auto" w:fill="auto"/>
          </w:tcPr>
          <w:p w14:paraId="7C8C0028" w14:textId="69AC91F8" w:rsidR="00AE41FB" w:rsidRPr="00646F4A" w:rsidRDefault="00AE41FB" w:rsidP="00AE41FB">
            <w:pPr>
              <w:spacing w:before="40"/>
              <w:jc w:val="center"/>
              <w:rPr>
                <w:rFonts w:cs="Arial"/>
                <w:sz w:val="20"/>
                <w:szCs w:val="20"/>
              </w:rPr>
            </w:pPr>
            <w:r w:rsidRPr="00646F4A">
              <w:rPr>
                <w:rFonts w:cs="Arial"/>
                <w:sz w:val="20"/>
                <w:szCs w:val="20"/>
              </w:rPr>
              <w:t>Football</w:t>
            </w:r>
          </w:p>
        </w:tc>
        <w:tc>
          <w:tcPr>
            <w:tcW w:w="350" w:type="pct"/>
            <w:vMerge w:val="restart"/>
            <w:shd w:val="clear" w:color="auto" w:fill="auto"/>
          </w:tcPr>
          <w:p w14:paraId="21EF0135" w14:textId="5DAEF8AB" w:rsidR="00AE41FB" w:rsidRPr="00646F4A" w:rsidRDefault="00AE41FB" w:rsidP="00AE41FB">
            <w:pPr>
              <w:spacing w:before="40"/>
              <w:jc w:val="center"/>
              <w:rPr>
                <w:rFonts w:cs="Arial"/>
                <w:bCs/>
                <w:sz w:val="20"/>
                <w:szCs w:val="20"/>
              </w:rPr>
            </w:pPr>
            <w:r w:rsidRPr="00646F4A">
              <w:rPr>
                <w:rFonts w:cs="Arial"/>
                <w:bCs/>
                <w:sz w:val="20"/>
                <w:szCs w:val="20"/>
              </w:rPr>
              <w:t>Education</w:t>
            </w:r>
          </w:p>
        </w:tc>
        <w:tc>
          <w:tcPr>
            <w:tcW w:w="897" w:type="pct"/>
            <w:shd w:val="clear" w:color="auto" w:fill="auto"/>
          </w:tcPr>
          <w:p w14:paraId="690E1FB3" w14:textId="47D0680B" w:rsidR="00AE41FB" w:rsidRPr="00646F4A" w:rsidRDefault="00AE41FB" w:rsidP="00AE41FB">
            <w:pPr>
              <w:spacing w:before="40"/>
              <w:jc w:val="left"/>
              <w:rPr>
                <w:rFonts w:cs="Arial"/>
                <w:bCs/>
                <w:sz w:val="20"/>
                <w:szCs w:val="20"/>
              </w:rPr>
            </w:pPr>
            <w:r w:rsidRPr="00646F4A">
              <w:rPr>
                <w:rFonts w:cs="Arial"/>
                <w:bCs/>
                <w:sz w:val="20"/>
                <w:szCs w:val="20"/>
              </w:rPr>
              <w:t>Two poor quality adult pitches and two poor quality youth 9v9 pitches which are all available for community use. Both pitches have spare capacity discounted due to poor pitch quality and unsecure tenure.</w:t>
            </w:r>
          </w:p>
        </w:tc>
        <w:tc>
          <w:tcPr>
            <w:tcW w:w="865" w:type="pct"/>
            <w:shd w:val="clear" w:color="auto" w:fill="auto"/>
          </w:tcPr>
          <w:p w14:paraId="39985601" w14:textId="5910DC29" w:rsidR="00AE41FB" w:rsidRPr="00646F4A" w:rsidRDefault="00AE41FB" w:rsidP="00AE41FB">
            <w:pPr>
              <w:spacing w:before="40"/>
              <w:jc w:val="left"/>
              <w:rPr>
                <w:rFonts w:cs="Arial"/>
                <w:bCs/>
                <w:sz w:val="20"/>
                <w:szCs w:val="20"/>
              </w:rPr>
            </w:pPr>
            <w:r w:rsidRPr="00646F4A">
              <w:rPr>
                <w:rFonts w:cs="Arial"/>
                <w:bCs/>
                <w:sz w:val="20"/>
                <w:szCs w:val="20"/>
              </w:rPr>
              <w:t>Improve quality of pitches to provide and pursue the implementation of a community use agreement to provide actual spare capacity</w:t>
            </w:r>
            <w:r w:rsidR="00F85F72" w:rsidRPr="00646F4A">
              <w:rPr>
                <w:rFonts w:cs="Arial"/>
                <w:bCs/>
                <w:sz w:val="20"/>
                <w:szCs w:val="20"/>
              </w:rPr>
              <w:t xml:space="preserve"> to support future Analysis Area shortfalls.</w:t>
            </w:r>
          </w:p>
          <w:p w14:paraId="5DE300E0" w14:textId="77777777" w:rsidR="00AE41FB" w:rsidRPr="00646F4A" w:rsidRDefault="00AE41FB" w:rsidP="00AE41FB">
            <w:pPr>
              <w:spacing w:before="40"/>
              <w:jc w:val="left"/>
              <w:rPr>
                <w:rFonts w:cs="Arial"/>
                <w:bCs/>
                <w:sz w:val="20"/>
                <w:szCs w:val="20"/>
              </w:rPr>
            </w:pPr>
          </w:p>
        </w:tc>
        <w:tc>
          <w:tcPr>
            <w:tcW w:w="321" w:type="pct"/>
            <w:shd w:val="clear" w:color="auto" w:fill="auto"/>
          </w:tcPr>
          <w:p w14:paraId="5C8C067F" w14:textId="460C8B1D" w:rsidR="00AE41FB" w:rsidRPr="00646F4A" w:rsidRDefault="00AE41FB" w:rsidP="00AE41FB">
            <w:pPr>
              <w:spacing w:before="40"/>
              <w:jc w:val="center"/>
              <w:rPr>
                <w:rFonts w:cs="Arial"/>
                <w:bCs/>
                <w:sz w:val="20"/>
                <w:szCs w:val="20"/>
              </w:rPr>
            </w:pPr>
            <w:r w:rsidRPr="00646F4A">
              <w:rPr>
                <w:rFonts w:cs="Arial"/>
                <w:bCs/>
                <w:sz w:val="20"/>
                <w:szCs w:val="20"/>
              </w:rPr>
              <w:t>School</w:t>
            </w:r>
          </w:p>
          <w:p w14:paraId="6174DA30" w14:textId="77777777" w:rsidR="00AE41FB" w:rsidRPr="00646F4A" w:rsidRDefault="00AE41FB" w:rsidP="00AE41FB">
            <w:pPr>
              <w:spacing w:before="40"/>
              <w:jc w:val="center"/>
              <w:rPr>
                <w:rFonts w:cs="Arial"/>
                <w:bCs/>
                <w:sz w:val="20"/>
                <w:szCs w:val="20"/>
              </w:rPr>
            </w:pPr>
            <w:r w:rsidRPr="00646F4A">
              <w:rPr>
                <w:rFonts w:cs="Arial"/>
                <w:bCs/>
                <w:sz w:val="20"/>
                <w:szCs w:val="20"/>
              </w:rPr>
              <w:t>FF</w:t>
            </w:r>
          </w:p>
          <w:p w14:paraId="68A56BF6" w14:textId="6A41A921" w:rsidR="00AE41FB" w:rsidRPr="00646F4A" w:rsidRDefault="00AE41FB" w:rsidP="00AE41FB">
            <w:pPr>
              <w:spacing w:before="40"/>
              <w:jc w:val="center"/>
              <w:rPr>
                <w:rFonts w:cs="Arial"/>
                <w:bCs/>
                <w:sz w:val="20"/>
                <w:szCs w:val="20"/>
              </w:rPr>
            </w:pPr>
            <w:r w:rsidRPr="00646F4A">
              <w:rPr>
                <w:rFonts w:cs="Arial"/>
                <w:bCs/>
                <w:sz w:val="20"/>
                <w:szCs w:val="20"/>
              </w:rPr>
              <w:t>FA</w:t>
            </w:r>
          </w:p>
        </w:tc>
        <w:tc>
          <w:tcPr>
            <w:tcW w:w="298" w:type="pct"/>
            <w:vMerge w:val="restart"/>
            <w:shd w:val="clear" w:color="auto" w:fill="FFFFFF"/>
          </w:tcPr>
          <w:p w14:paraId="2D2BAD5C" w14:textId="39A36CA7"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7FA678F6" w14:textId="513A135A"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307B6DB4" w14:textId="49DFD6F2" w:rsidR="00AE41FB" w:rsidRPr="00646F4A" w:rsidRDefault="00AE41FB" w:rsidP="00AE41FB">
            <w:pPr>
              <w:spacing w:before="40"/>
              <w:jc w:val="center"/>
              <w:rPr>
                <w:rFonts w:cs="Arial"/>
                <w:bCs/>
                <w:sz w:val="20"/>
                <w:szCs w:val="20"/>
              </w:rPr>
            </w:pPr>
            <w:r w:rsidRPr="00646F4A">
              <w:rPr>
                <w:rFonts w:cs="Arial"/>
                <w:bCs/>
                <w:sz w:val="20"/>
                <w:szCs w:val="20"/>
              </w:rPr>
              <w:t>S</w:t>
            </w:r>
          </w:p>
        </w:tc>
        <w:tc>
          <w:tcPr>
            <w:tcW w:w="180" w:type="pct"/>
            <w:shd w:val="clear" w:color="auto" w:fill="FFFFFF"/>
          </w:tcPr>
          <w:p w14:paraId="0A2C6172" w14:textId="493B8002"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508111C5" w14:textId="77777777" w:rsidR="00AE41FB" w:rsidRPr="00646F4A" w:rsidRDefault="00AE41FB" w:rsidP="00AE41FB">
            <w:pPr>
              <w:spacing w:before="40"/>
              <w:jc w:val="center"/>
              <w:rPr>
                <w:rFonts w:cs="Arial"/>
                <w:bCs/>
                <w:sz w:val="20"/>
                <w:szCs w:val="20"/>
              </w:rPr>
            </w:pPr>
            <w:r w:rsidRPr="00646F4A">
              <w:rPr>
                <w:rFonts w:cs="Arial"/>
                <w:bCs/>
                <w:sz w:val="20"/>
                <w:szCs w:val="20"/>
              </w:rPr>
              <w:t>Protect</w:t>
            </w:r>
          </w:p>
          <w:p w14:paraId="63A2F7BA" w14:textId="1DB914CC" w:rsidR="00AE41FB" w:rsidRPr="00646F4A" w:rsidRDefault="00AE41FB" w:rsidP="00AE41FB">
            <w:pPr>
              <w:spacing w:before="40"/>
              <w:jc w:val="center"/>
              <w:rPr>
                <w:rFonts w:cs="Arial"/>
                <w:bCs/>
                <w:sz w:val="20"/>
                <w:szCs w:val="20"/>
              </w:rPr>
            </w:pPr>
            <w:r w:rsidRPr="00646F4A">
              <w:rPr>
                <w:rFonts w:cs="Arial"/>
                <w:bCs/>
                <w:sz w:val="20"/>
                <w:szCs w:val="20"/>
              </w:rPr>
              <w:t>Enhance</w:t>
            </w:r>
          </w:p>
        </w:tc>
      </w:tr>
      <w:tr w:rsidR="00646F4A" w:rsidRPr="00646F4A" w14:paraId="0FBE4EBE" w14:textId="77777777" w:rsidTr="00410E3A">
        <w:trPr>
          <w:cantSplit/>
          <w:trHeight w:val="130"/>
        </w:trPr>
        <w:tc>
          <w:tcPr>
            <w:tcW w:w="142" w:type="pct"/>
            <w:vMerge/>
            <w:tcBorders>
              <w:left w:val="single" w:sz="4" w:space="0" w:color="auto"/>
              <w:right w:val="single" w:sz="4" w:space="0" w:color="auto"/>
            </w:tcBorders>
            <w:shd w:val="clear" w:color="auto" w:fill="FFFFFF"/>
          </w:tcPr>
          <w:p w14:paraId="2DB02434" w14:textId="77777777" w:rsidR="00AE41FB" w:rsidRPr="00646F4A" w:rsidRDefault="00AE41FB" w:rsidP="00AE41FB">
            <w:pPr>
              <w:spacing w:before="40"/>
              <w:jc w:val="center"/>
              <w:rPr>
                <w:rFonts w:cs="Arial"/>
                <w:sz w:val="20"/>
                <w:szCs w:val="20"/>
              </w:rPr>
            </w:pPr>
          </w:p>
        </w:tc>
        <w:tc>
          <w:tcPr>
            <w:tcW w:w="514" w:type="pct"/>
            <w:vMerge/>
            <w:tcBorders>
              <w:left w:val="single" w:sz="4" w:space="0" w:color="auto"/>
              <w:right w:val="single" w:sz="4" w:space="0" w:color="auto"/>
            </w:tcBorders>
            <w:shd w:val="clear" w:color="auto" w:fill="FFFFFF"/>
          </w:tcPr>
          <w:p w14:paraId="59699942" w14:textId="77777777" w:rsidR="00AE41FB" w:rsidRPr="00646F4A" w:rsidRDefault="00AE41FB" w:rsidP="00AE41FB">
            <w:pPr>
              <w:spacing w:before="40"/>
              <w:jc w:val="left"/>
              <w:rPr>
                <w:rFonts w:cs="Arial"/>
                <w:sz w:val="20"/>
                <w:szCs w:val="20"/>
              </w:rPr>
            </w:pPr>
          </w:p>
        </w:tc>
        <w:tc>
          <w:tcPr>
            <w:tcW w:w="272" w:type="pct"/>
            <w:vMerge/>
          </w:tcPr>
          <w:p w14:paraId="432965EC" w14:textId="77777777" w:rsidR="00AE41FB" w:rsidRPr="00646F4A" w:rsidRDefault="00AE41FB" w:rsidP="00AE41FB">
            <w:pPr>
              <w:spacing w:before="40"/>
              <w:jc w:val="center"/>
              <w:rPr>
                <w:rFonts w:cs="Arial"/>
                <w:sz w:val="20"/>
                <w:szCs w:val="20"/>
              </w:rPr>
            </w:pPr>
          </w:p>
        </w:tc>
        <w:tc>
          <w:tcPr>
            <w:tcW w:w="330" w:type="pct"/>
            <w:shd w:val="clear" w:color="auto" w:fill="auto"/>
          </w:tcPr>
          <w:p w14:paraId="2637EC9F" w14:textId="09ACE3B1" w:rsidR="00AE41FB" w:rsidRPr="00646F4A" w:rsidRDefault="00AE41FB" w:rsidP="00AE41FB">
            <w:pPr>
              <w:spacing w:before="40"/>
              <w:jc w:val="center"/>
              <w:rPr>
                <w:rFonts w:cs="Arial"/>
                <w:sz w:val="20"/>
                <w:szCs w:val="20"/>
              </w:rPr>
            </w:pPr>
            <w:r w:rsidRPr="00646F4A">
              <w:rPr>
                <w:rFonts w:cs="Arial"/>
                <w:sz w:val="20"/>
                <w:szCs w:val="20"/>
              </w:rPr>
              <w:t>Tennis</w:t>
            </w:r>
          </w:p>
        </w:tc>
        <w:tc>
          <w:tcPr>
            <w:tcW w:w="350" w:type="pct"/>
            <w:vMerge/>
            <w:shd w:val="clear" w:color="auto" w:fill="auto"/>
          </w:tcPr>
          <w:p w14:paraId="4A7D5A17" w14:textId="77777777" w:rsidR="00AE41FB" w:rsidRPr="00646F4A" w:rsidRDefault="00AE41FB" w:rsidP="00AE41FB">
            <w:pPr>
              <w:spacing w:before="40"/>
              <w:jc w:val="center"/>
              <w:rPr>
                <w:rFonts w:cs="Arial"/>
                <w:bCs/>
                <w:sz w:val="20"/>
                <w:szCs w:val="20"/>
              </w:rPr>
            </w:pPr>
          </w:p>
        </w:tc>
        <w:tc>
          <w:tcPr>
            <w:tcW w:w="897" w:type="pct"/>
            <w:shd w:val="clear" w:color="auto" w:fill="auto"/>
          </w:tcPr>
          <w:p w14:paraId="45F60563" w14:textId="4985548E" w:rsidR="00AE41FB" w:rsidRPr="00646F4A" w:rsidRDefault="00AE41FB" w:rsidP="00AE41FB">
            <w:pPr>
              <w:spacing w:before="40"/>
              <w:jc w:val="left"/>
              <w:rPr>
                <w:rFonts w:cs="Arial"/>
                <w:bCs/>
                <w:sz w:val="20"/>
                <w:szCs w:val="20"/>
              </w:rPr>
            </w:pPr>
            <w:r w:rsidRPr="00646F4A">
              <w:rPr>
                <w:rFonts w:cs="Arial"/>
                <w:bCs/>
                <w:sz w:val="20"/>
                <w:szCs w:val="20"/>
              </w:rPr>
              <w:t xml:space="preserve">Four good quality macadam courts that are available for community use but unlit. </w:t>
            </w:r>
          </w:p>
        </w:tc>
        <w:tc>
          <w:tcPr>
            <w:tcW w:w="865" w:type="pct"/>
            <w:shd w:val="clear" w:color="auto" w:fill="auto"/>
          </w:tcPr>
          <w:p w14:paraId="0A39896D" w14:textId="7A01B5BD" w:rsidR="00AE41FB" w:rsidRPr="00646F4A" w:rsidRDefault="00AE41FB" w:rsidP="00AE41FB">
            <w:pPr>
              <w:spacing w:before="40"/>
              <w:jc w:val="left"/>
              <w:rPr>
                <w:rFonts w:cs="Arial"/>
                <w:bCs/>
                <w:sz w:val="20"/>
                <w:szCs w:val="20"/>
              </w:rPr>
            </w:pPr>
            <w:r w:rsidRPr="00646F4A">
              <w:rPr>
                <w:rFonts w:cs="Arial"/>
                <w:bCs/>
                <w:sz w:val="20"/>
                <w:szCs w:val="20"/>
              </w:rPr>
              <w:t xml:space="preserve">Explore sports lighting options.  </w:t>
            </w:r>
          </w:p>
        </w:tc>
        <w:tc>
          <w:tcPr>
            <w:tcW w:w="321" w:type="pct"/>
            <w:shd w:val="clear" w:color="auto" w:fill="auto"/>
          </w:tcPr>
          <w:p w14:paraId="1597F767"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5C59C1A2" w14:textId="01FADD4C" w:rsidR="00AE41FB" w:rsidRPr="00646F4A" w:rsidRDefault="00AE41FB" w:rsidP="00AE41FB">
            <w:pPr>
              <w:spacing w:before="40"/>
              <w:jc w:val="center"/>
              <w:rPr>
                <w:rFonts w:cs="Arial"/>
                <w:bCs/>
                <w:sz w:val="20"/>
                <w:szCs w:val="20"/>
              </w:rPr>
            </w:pPr>
            <w:r w:rsidRPr="00646F4A">
              <w:rPr>
                <w:rFonts w:cs="Arial"/>
                <w:bCs/>
                <w:sz w:val="20"/>
                <w:szCs w:val="20"/>
              </w:rPr>
              <w:t>LTA</w:t>
            </w:r>
          </w:p>
        </w:tc>
        <w:tc>
          <w:tcPr>
            <w:tcW w:w="298" w:type="pct"/>
            <w:vMerge/>
            <w:shd w:val="clear" w:color="auto" w:fill="FFFFFF"/>
          </w:tcPr>
          <w:p w14:paraId="7A66560A" w14:textId="77777777" w:rsidR="00AE41FB" w:rsidRPr="00646F4A" w:rsidRDefault="00AE41FB" w:rsidP="00AE41FB">
            <w:pPr>
              <w:spacing w:before="40"/>
              <w:jc w:val="center"/>
              <w:rPr>
                <w:rFonts w:cs="Arial"/>
                <w:bCs/>
                <w:sz w:val="20"/>
                <w:szCs w:val="20"/>
              </w:rPr>
            </w:pPr>
          </w:p>
        </w:tc>
        <w:tc>
          <w:tcPr>
            <w:tcW w:w="270" w:type="pct"/>
            <w:shd w:val="clear" w:color="auto" w:fill="FFFFFF"/>
          </w:tcPr>
          <w:p w14:paraId="42FFB6F1" w14:textId="10086CE7"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671A1863" w14:textId="54B5AB83" w:rsidR="00AE41FB" w:rsidRPr="00646F4A" w:rsidRDefault="000D5A47"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6F2669D3" w14:textId="59AFFBF7"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2FB6B804" w14:textId="77777777" w:rsidR="00AE41FB" w:rsidRPr="00646F4A" w:rsidRDefault="00AE41FB" w:rsidP="00AE41FB">
            <w:pPr>
              <w:spacing w:before="40"/>
              <w:jc w:val="center"/>
              <w:rPr>
                <w:rFonts w:cs="Arial"/>
                <w:bCs/>
                <w:sz w:val="20"/>
                <w:szCs w:val="20"/>
              </w:rPr>
            </w:pPr>
          </w:p>
        </w:tc>
      </w:tr>
      <w:tr w:rsidR="00646F4A" w:rsidRPr="00646F4A" w14:paraId="17C4AFF9" w14:textId="77777777" w:rsidTr="00410E3A">
        <w:trPr>
          <w:cantSplit/>
          <w:trHeight w:val="130"/>
        </w:trPr>
        <w:tc>
          <w:tcPr>
            <w:tcW w:w="142" w:type="pct"/>
            <w:vMerge/>
            <w:tcBorders>
              <w:left w:val="single" w:sz="4" w:space="0" w:color="auto"/>
              <w:bottom w:val="single" w:sz="4" w:space="0" w:color="auto"/>
              <w:right w:val="single" w:sz="4" w:space="0" w:color="auto"/>
            </w:tcBorders>
            <w:shd w:val="clear" w:color="auto" w:fill="FFFFFF"/>
          </w:tcPr>
          <w:p w14:paraId="3AAE94A3" w14:textId="77777777" w:rsidR="00AE41FB" w:rsidRPr="00646F4A" w:rsidRDefault="00AE41FB" w:rsidP="00AE41FB">
            <w:pPr>
              <w:spacing w:before="40"/>
              <w:jc w:val="center"/>
              <w:rPr>
                <w:rFonts w:cs="Arial"/>
                <w:sz w:val="20"/>
                <w:szCs w:val="20"/>
              </w:rPr>
            </w:pPr>
          </w:p>
        </w:tc>
        <w:tc>
          <w:tcPr>
            <w:tcW w:w="514" w:type="pct"/>
            <w:vMerge/>
            <w:tcBorders>
              <w:left w:val="single" w:sz="4" w:space="0" w:color="auto"/>
              <w:bottom w:val="single" w:sz="4" w:space="0" w:color="auto"/>
              <w:right w:val="single" w:sz="4" w:space="0" w:color="auto"/>
            </w:tcBorders>
            <w:shd w:val="clear" w:color="auto" w:fill="FFFFFF"/>
          </w:tcPr>
          <w:p w14:paraId="5689012A" w14:textId="77777777" w:rsidR="00AE41FB" w:rsidRPr="00646F4A" w:rsidRDefault="00AE41FB" w:rsidP="00AE41FB">
            <w:pPr>
              <w:spacing w:before="40"/>
              <w:jc w:val="left"/>
              <w:rPr>
                <w:rFonts w:cs="Arial"/>
                <w:sz w:val="20"/>
                <w:szCs w:val="20"/>
              </w:rPr>
            </w:pPr>
          </w:p>
        </w:tc>
        <w:tc>
          <w:tcPr>
            <w:tcW w:w="272" w:type="pct"/>
            <w:vMerge/>
          </w:tcPr>
          <w:p w14:paraId="60FE7AD4" w14:textId="77777777" w:rsidR="00AE41FB" w:rsidRPr="00646F4A" w:rsidRDefault="00AE41FB" w:rsidP="00AE41FB">
            <w:pPr>
              <w:spacing w:before="40"/>
              <w:jc w:val="center"/>
              <w:rPr>
                <w:rFonts w:cs="Arial"/>
                <w:sz w:val="20"/>
                <w:szCs w:val="20"/>
              </w:rPr>
            </w:pPr>
          </w:p>
        </w:tc>
        <w:tc>
          <w:tcPr>
            <w:tcW w:w="330" w:type="pct"/>
            <w:shd w:val="clear" w:color="auto" w:fill="auto"/>
          </w:tcPr>
          <w:p w14:paraId="1DBAF74D" w14:textId="07E05847" w:rsidR="00AE41FB" w:rsidRPr="00646F4A" w:rsidRDefault="00AE41FB" w:rsidP="00AE41FB">
            <w:pPr>
              <w:spacing w:before="40"/>
              <w:jc w:val="center"/>
              <w:rPr>
                <w:rFonts w:cs="Arial"/>
                <w:sz w:val="20"/>
                <w:szCs w:val="20"/>
              </w:rPr>
            </w:pPr>
            <w:r w:rsidRPr="00646F4A">
              <w:rPr>
                <w:rFonts w:cs="Arial"/>
                <w:sz w:val="20"/>
                <w:szCs w:val="20"/>
              </w:rPr>
              <w:t>Netball</w:t>
            </w:r>
          </w:p>
        </w:tc>
        <w:tc>
          <w:tcPr>
            <w:tcW w:w="350" w:type="pct"/>
            <w:vMerge/>
            <w:shd w:val="clear" w:color="auto" w:fill="auto"/>
          </w:tcPr>
          <w:p w14:paraId="28AE081C" w14:textId="77777777" w:rsidR="00AE41FB" w:rsidRPr="00646F4A" w:rsidRDefault="00AE41FB" w:rsidP="00AE41FB">
            <w:pPr>
              <w:spacing w:before="40"/>
              <w:jc w:val="center"/>
              <w:rPr>
                <w:rFonts w:cs="Arial"/>
                <w:sz w:val="20"/>
                <w:szCs w:val="20"/>
              </w:rPr>
            </w:pPr>
          </w:p>
        </w:tc>
        <w:tc>
          <w:tcPr>
            <w:tcW w:w="897" w:type="pct"/>
            <w:shd w:val="clear" w:color="auto" w:fill="auto"/>
          </w:tcPr>
          <w:p w14:paraId="3779EA6C" w14:textId="58D82B02" w:rsidR="00AE41FB" w:rsidRPr="00646F4A" w:rsidRDefault="00AE41FB" w:rsidP="00AE41FB">
            <w:pPr>
              <w:spacing w:before="40"/>
              <w:jc w:val="left"/>
              <w:rPr>
                <w:rFonts w:cs="Arial"/>
                <w:bCs/>
                <w:sz w:val="20"/>
                <w:szCs w:val="20"/>
              </w:rPr>
            </w:pPr>
            <w:r w:rsidRPr="00646F4A">
              <w:rPr>
                <w:rFonts w:cs="Arial"/>
                <w:bCs/>
                <w:sz w:val="20"/>
                <w:szCs w:val="20"/>
              </w:rPr>
              <w:t xml:space="preserve">Three good quality macadam courts that are available for community use but unlit. </w:t>
            </w:r>
          </w:p>
        </w:tc>
        <w:tc>
          <w:tcPr>
            <w:tcW w:w="865" w:type="pct"/>
            <w:shd w:val="clear" w:color="auto" w:fill="auto"/>
          </w:tcPr>
          <w:p w14:paraId="5B22F950" w14:textId="4990888B" w:rsidR="00AE41FB" w:rsidRPr="00646F4A" w:rsidRDefault="00AE41FB" w:rsidP="00AE41FB">
            <w:pPr>
              <w:spacing w:before="40"/>
              <w:jc w:val="left"/>
              <w:rPr>
                <w:rFonts w:cs="Arial"/>
                <w:bCs/>
                <w:sz w:val="20"/>
                <w:szCs w:val="20"/>
              </w:rPr>
            </w:pPr>
            <w:r w:rsidRPr="00646F4A">
              <w:rPr>
                <w:rFonts w:cs="Arial"/>
                <w:bCs/>
                <w:sz w:val="20"/>
                <w:szCs w:val="20"/>
              </w:rPr>
              <w:t xml:space="preserve">Explore sports lighting options.  </w:t>
            </w:r>
          </w:p>
        </w:tc>
        <w:tc>
          <w:tcPr>
            <w:tcW w:w="321" w:type="pct"/>
            <w:shd w:val="clear" w:color="auto" w:fill="auto"/>
          </w:tcPr>
          <w:p w14:paraId="1D3F3DD6"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67C36839" w14:textId="6A604C1C" w:rsidR="00AE41FB" w:rsidRPr="00646F4A" w:rsidRDefault="00AE41FB" w:rsidP="00AE41FB">
            <w:pPr>
              <w:spacing w:before="40"/>
              <w:jc w:val="center"/>
              <w:rPr>
                <w:rFonts w:cs="Arial"/>
                <w:bCs/>
                <w:sz w:val="20"/>
                <w:szCs w:val="20"/>
              </w:rPr>
            </w:pPr>
            <w:r w:rsidRPr="00646F4A">
              <w:rPr>
                <w:rFonts w:cs="Arial"/>
                <w:bCs/>
                <w:sz w:val="20"/>
                <w:szCs w:val="20"/>
              </w:rPr>
              <w:t>England Netball</w:t>
            </w:r>
          </w:p>
        </w:tc>
        <w:tc>
          <w:tcPr>
            <w:tcW w:w="298" w:type="pct"/>
            <w:vMerge/>
            <w:shd w:val="clear" w:color="auto" w:fill="FFFFFF"/>
          </w:tcPr>
          <w:p w14:paraId="4E823DB4" w14:textId="77777777" w:rsidR="00AE41FB" w:rsidRPr="00646F4A" w:rsidRDefault="00AE41FB" w:rsidP="00AE41FB">
            <w:pPr>
              <w:spacing w:before="40"/>
              <w:jc w:val="center"/>
              <w:rPr>
                <w:rFonts w:cs="Arial"/>
                <w:bCs/>
                <w:sz w:val="20"/>
                <w:szCs w:val="20"/>
              </w:rPr>
            </w:pPr>
          </w:p>
        </w:tc>
        <w:tc>
          <w:tcPr>
            <w:tcW w:w="270" w:type="pct"/>
            <w:shd w:val="clear" w:color="auto" w:fill="FFFFFF"/>
          </w:tcPr>
          <w:p w14:paraId="75860AEA" w14:textId="4AF018E0"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325D9BC2" w14:textId="02B7557A" w:rsidR="00AE41FB" w:rsidRPr="00646F4A" w:rsidRDefault="000D5A47"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4C2D38EB" w14:textId="5F9300B4"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7DED683C" w14:textId="77777777" w:rsidR="00AE41FB" w:rsidRPr="00646F4A" w:rsidRDefault="00AE41FB" w:rsidP="00AE41FB">
            <w:pPr>
              <w:spacing w:before="40"/>
              <w:jc w:val="center"/>
              <w:rPr>
                <w:rFonts w:cs="Arial"/>
                <w:bCs/>
                <w:sz w:val="20"/>
                <w:szCs w:val="20"/>
              </w:rPr>
            </w:pPr>
          </w:p>
        </w:tc>
      </w:tr>
      <w:tr w:rsidR="00646F4A" w:rsidRPr="00646F4A" w14:paraId="24F19ABF" w14:textId="77777777" w:rsidTr="001B4C5D">
        <w:trPr>
          <w:cantSplit/>
          <w:trHeight w:val="130"/>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675FB264" w14:textId="26C60040" w:rsidR="00AE41FB" w:rsidRPr="00646F4A" w:rsidRDefault="00AE41FB" w:rsidP="00AE41FB">
            <w:pPr>
              <w:spacing w:before="40"/>
              <w:jc w:val="center"/>
              <w:rPr>
                <w:rFonts w:cs="Arial"/>
                <w:sz w:val="20"/>
                <w:szCs w:val="20"/>
              </w:rPr>
            </w:pPr>
            <w:r w:rsidRPr="00646F4A">
              <w:rPr>
                <w:rFonts w:cs="Arial"/>
                <w:sz w:val="20"/>
                <w:szCs w:val="20"/>
              </w:rPr>
              <w:t>55</w:t>
            </w: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5D4B8E67" w14:textId="150465C7" w:rsidR="00AE41FB" w:rsidRPr="00646F4A" w:rsidRDefault="00AE41FB" w:rsidP="00AE41FB">
            <w:pPr>
              <w:spacing w:before="40"/>
              <w:jc w:val="left"/>
              <w:rPr>
                <w:rFonts w:cs="Arial"/>
                <w:sz w:val="20"/>
                <w:szCs w:val="20"/>
              </w:rPr>
            </w:pPr>
            <w:r w:rsidRPr="00646F4A">
              <w:rPr>
                <w:rFonts w:cs="Arial"/>
                <w:sz w:val="20"/>
                <w:szCs w:val="20"/>
              </w:rPr>
              <w:t>Gosford Park School</w:t>
            </w:r>
          </w:p>
        </w:tc>
        <w:tc>
          <w:tcPr>
            <w:tcW w:w="272" w:type="pct"/>
          </w:tcPr>
          <w:p w14:paraId="36A2EAB9" w14:textId="689A6EA0" w:rsidR="00AE41FB" w:rsidRPr="00646F4A" w:rsidRDefault="00AE41FB" w:rsidP="00AE41FB">
            <w:pPr>
              <w:spacing w:before="40"/>
              <w:jc w:val="center"/>
              <w:rPr>
                <w:rFonts w:cs="Arial"/>
                <w:sz w:val="20"/>
                <w:szCs w:val="20"/>
              </w:rPr>
            </w:pPr>
            <w:r w:rsidRPr="00646F4A">
              <w:rPr>
                <w:rFonts w:cs="Arial"/>
                <w:sz w:val="20"/>
                <w:szCs w:val="20"/>
              </w:rPr>
              <w:t>CV1 2SF</w:t>
            </w:r>
          </w:p>
        </w:tc>
        <w:tc>
          <w:tcPr>
            <w:tcW w:w="330" w:type="pct"/>
            <w:shd w:val="clear" w:color="auto" w:fill="auto"/>
          </w:tcPr>
          <w:p w14:paraId="231384DD" w14:textId="1F78DC63" w:rsidR="00AE41FB" w:rsidRPr="00646F4A" w:rsidRDefault="00AE41FB" w:rsidP="00AE41FB">
            <w:pPr>
              <w:spacing w:before="40"/>
              <w:jc w:val="center"/>
              <w:rPr>
                <w:rFonts w:cs="Arial"/>
                <w:sz w:val="20"/>
                <w:szCs w:val="20"/>
              </w:rPr>
            </w:pPr>
            <w:r w:rsidRPr="00646F4A">
              <w:rPr>
                <w:rFonts w:cs="Arial"/>
                <w:sz w:val="20"/>
                <w:szCs w:val="20"/>
              </w:rPr>
              <w:t>Football</w:t>
            </w:r>
          </w:p>
        </w:tc>
        <w:tc>
          <w:tcPr>
            <w:tcW w:w="350" w:type="pct"/>
            <w:shd w:val="clear" w:color="auto" w:fill="auto"/>
          </w:tcPr>
          <w:p w14:paraId="3EDCDAF7" w14:textId="3CD0597E" w:rsidR="00AE41FB" w:rsidRPr="00646F4A" w:rsidRDefault="00AE41FB" w:rsidP="00AE41FB">
            <w:pPr>
              <w:spacing w:before="40"/>
              <w:jc w:val="center"/>
              <w:rPr>
                <w:rFonts w:cs="Arial"/>
                <w:bCs/>
                <w:sz w:val="20"/>
                <w:szCs w:val="20"/>
              </w:rPr>
            </w:pPr>
            <w:r w:rsidRPr="00646F4A">
              <w:rPr>
                <w:rFonts w:cs="Arial"/>
                <w:sz w:val="20"/>
                <w:szCs w:val="20"/>
              </w:rPr>
              <w:t>Education</w:t>
            </w:r>
          </w:p>
        </w:tc>
        <w:tc>
          <w:tcPr>
            <w:tcW w:w="897" w:type="pct"/>
            <w:shd w:val="clear" w:color="auto" w:fill="auto"/>
          </w:tcPr>
          <w:p w14:paraId="39C916EA" w14:textId="764FE261" w:rsidR="00AE41FB" w:rsidRPr="00646F4A" w:rsidRDefault="00AE41FB" w:rsidP="00AE41FB">
            <w:pPr>
              <w:spacing w:before="40"/>
              <w:jc w:val="left"/>
              <w:rPr>
                <w:rFonts w:cs="Arial"/>
                <w:bCs/>
                <w:sz w:val="20"/>
                <w:szCs w:val="20"/>
              </w:rPr>
            </w:pPr>
            <w:r w:rsidRPr="00646F4A">
              <w:rPr>
                <w:rFonts w:cs="Arial"/>
                <w:bCs/>
                <w:sz w:val="20"/>
                <w:szCs w:val="20"/>
              </w:rPr>
              <w:t>One standard quality mini 7v7 pitch and one standard quality youth 9v9 pitch, which are both unavailable for community use.</w:t>
            </w:r>
          </w:p>
        </w:tc>
        <w:tc>
          <w:tcPr>
            <w:tcW w:w="865" w:type="pct"/>
            <w:shd w:val="clear" w:color="auto" w:fill="auto"/>
          </w:tcPr>
          <w:p w14:paraId="7280D909" w14:textId="4A9BFED3" w:rsidR="00AE41FB" w:rsidRPr="00646F4A" w:rsidRDefault="00AE41FB" w:rsidP="00AE41FB">
            <w:pPr>
              <w:spacing w:before="40"/>
              <w:jc w:val="left"/>
              <w:rPr>
                <w:rFonts w:cs="Arial"/>
                <w:bCs/>
                <w:sz w:val="20"/>
                <w:szCs w:val="20"/>
              </w:rPr>
            </w:pPr>
            <w:r w:rsidRPr="00646F4A">
              <w:rPr>
                <w:rFonts w:cs="Arial"/>
                <w:bCs/>
                <w:sz w:val="20"/>
                <w:szCs w:val="20"/>
              </w:rPr>
              <w:t>Explore options to enable community access.</w:t>
            </w:r>
          </w:p>
        </w:tc>
        <w:tc>
          <w:tcPr>
            <w:tcW w:w="321" w:type="pct"/>
            <w:shd w:val="clear" w:color="auto" w:fill="auto"/>
          </w:tcPr>
          <w:p w14:paraId="11BD5B3C" w14:textId="5183039A" w:rsidR="00AE41FB" w:rsidRPr="00646F4A" w:rsidRDefault="00AE41FB" w:rsidP="00AE41FB">
            <w:pPr>
              <w:spacing w:before="40"/>
              <w:jc w:val="center"/>
              <w:rPr>
                <w:rFonts w:cs="Arial"/>
                <w:bCs/>
                <w:sz w:val="20"/>
                <w:szCs w:val="20"/>
              </w:rPr>
            </w:pPr>
            <w:r w:rsidRPr="00646F4A">
              <w:rPr>
                <w:rFonts w:cs="Arial"/>
                <w:bCs/>
                <w:sz w:val="20"/>
                <w:szCs w:val="20"/>
              </w:rPr>
              <w:t>School</w:t>
            </w:r>
          </w:p>
          <w:p w14:paraId="541319CA" w14:textId="52E397C7" w:rsidR="00AE41FB" w:rsidRPr="00646F4A" w:rsidRDefault="00AE41FB" w:rsidP="00AE41FB">
            <w:pPr>
              <w:spacing w:before="40"/>
              <w:jc w:val="center"/>
              <w:rPr>
                <w:rFonts w:cs="Arial"/>
                <w:bCs/>
                <w:sz w:val="20"/>
                <w:szCs w:val="20"/>
              </w:rPr>
            </w:pPr>
            <w:r w:rsidRPr="00646F4A">
              <w:rPr>
                <w:rFonts w:cs="Arial"/>
                <w:bCs/>
                <w:sz w:val="20"/>
                <w:szCs w:val="20"/>
              </w:rPr>
              <w:t>FF, FA</w:t>
            </w:r>
          </w:p>
        </w:tc>
        <w:tc>
          <w:tcPr>
            <w:tcW w:w="298" w:type="pct"/>
            <w:shd w:val="clear" w:color="auto" w:fill="FFFFFF"/>
          </w:tcPr>
          <w:p w14:paraId="7BD14D65" w14:textId="4D8C1CBB"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279314ED" w14:textId="23C60FBF"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50969E0A" w14:textId="753351DA" w:rsidR="00AE41FB" w:rsidRPr="00646F4A" w:rsidRDefault="000D5A47"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3D39CC96" w14:textId="550BA0B8"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shd w:val="clear" w:color="auto" w:fill="FFFFFF"/>
          </w:tcPr>
          <w:p w14:paraId="3A2189C3" w14:textId="77777777" w:rsidR="00AE41FB" w:rsidRPr="00646F4A" w:rsidRDefault="00AE41FB" w:rsidP="00AE41FB">
            <w:pPr>
              <w:spacing w:before="40"/>
              <w:jc w:val="center"/>
              <w:rPr>
                <w:rFonts w:cs="Arial"/>
                <w:bCs/>
                <w:sz w:val="20"/>
                <w:szCs w:val="20"/>
              </w:rPr>
            </w:pPr>
            <w:r w:rsidRPr="00646F4A">
              <w:rPr>
                <w:rFonts w:cs="Arial"/>
                <w:bCs/>
                <w:sz w:val="20"/>
                <w:szCs w:val="20"/>
              </w:rPr>
              <w:t xml:space="preserve">Protect </w:t>
            </w:r>
          </w:p>
          <w:p w14:paraId="6D6A5FFF" w14:textId="33AECC4A" w:rsidR="00AE41FB" w:rsidRPr="00646F4A" w:rsidRDefault="00AE41FB" w:rsidP="00AE41FB">
            <w:pPr>
              <w:spacing w:before="40"/>
              <w:jc w:val="center"/>
              <w:rPr>
                <w:rFonts w:cs="Arial"/>
                <w:bCs/>
                <w:sz w:val="20"/>
                <w:szCs w:val="20"/>
              </w:rPr>
            </w:pPr>
            <w:r w:rsidRPr="00646F4A">
              <w:rPr>
                <w:rFonts w:cs="Arial"/>
                <w:bCs/>
                <w:sz w:val="20"/>
                <w:szCs w:val="20"/>
              </w:rPr>
              <w:t>Provide</w:t>
            </w:r>
          </w:p>
        </w:tc>
      </w:tr>
      <w:tr w:rsidR="00646F4A" w:rsidRPr="00646F4A" w14:paraId="436DE132" w14:textId="77777777" w:rsidTr="001B4C5D">
        <w:trPr>
          <w:cantSplit/>
          <w:trHeight w:val="130"/>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12BEF4F5" w14:textId="64C1448E" w:rsidR="00AE41FB" w:rsidRPr="00646F4A" w:rsidRDefault="00AE41FB" w:rsidP="00AE41FB">
            <w:pPr>
              <w:spacing w:before="40"/>
              <w:jc w:val="center"/>
              <w:rPr>
                <w:rFonts w:cs="Arial"/>
                <w:sz w:val="20"/>
                <w:szCs w:val="20"/>
              </w:rPr>
            </w:pPr>
            <w:r w:rsidRPr="00646F4A">
              <w:rPr>
                <w:rFonts w:cs="Arial"/>
                <w:sz w:val="20"/>
                <w:szCs w:val="20"/>
              </w:rPr>
              <w:t>68</w:t>
            </w: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42C81406" w14:textId="656FDD71" w:rsidR="00AE41FB" w:rsidRPr="00646F4A" w:rsidRDefault="00AE41FB" w:rsidP="00AE41FB">
            <w:pPr>
              <w:spacing w:before="40"/>
              <w:jc w:val="left"/>
              <w:rPr>
                <w:rFonts w:cs="Arial"/>
                <w:sz w:val="20"/>
                <w:szCs w:val="20"/>
              </w:rPr>
            </w:pPr>
            <w:r w:rsidRPr="00646F4A">
              <w:rPr>
                <w:rFonts w:cs="Arial"/>
                <w:sz w:val="20"/>
                <w:szCs w:val="20"/>
              </w:rPr>
              <w:t>Howes Primary School</w:t>
            </w:r>
          </w:p>
        </w:tc>
        <w:tc>
          <w:tcPr>
            <w:tcW w:w="272" w:type="pct"/>
          </w:tcPr>
          <w:p w14:paraId="10B50CCA" w14:textId="0792D07D" w:rsidR="00AE41FB" w:rsidRPr="00646F4A" w:rsidRDefault="00AE41FB" w:rsidP="00AE41FB">
            <w:pPr>
              <w:spacing w:before="40"/>
              <w:jc w:val="center"/>
              <w:rPr>
                <w:rFonts w:cs="Arial"/>
                <w:sz w:val="20"/>
                <w:szCs w:val="20"/>
              </w:rPr>
            </w:pPr>
            <w:r w:rsidRPr="00646F4A">
              <w:rPr>
                <w:rFonts w:cs="Arial"/>
                <w:sz w:val="20"/>
                <w:szCs w:val="20"/>
              </w:rPr>
              <w:t>CV3 5EH</w:t>
            </w:r>
          </w:p>
        </w:tc>
        <w:tc>
          <w:tcPr>
            <w:tcW w:w="330" w:type="pct"/>
            <w:shd w:val="clear" w:color="auto" w:fill="auto"/>
          </w:tcPr>
          <w:p w14:paraId="0CB8565C" w14:textId="6F6E220D" w:rsidR="00AE41FB" w:rsidRPr="00646F4A" w:rsidRDefault="00AE41FB" w:rsidP="00AE41FB">
            <w:pPr>
              <w:spacing w:before="40"/>
              <w:jc w:val="center"/>
              <w:rPr>
                <w:rFonts w:cs="Arial"/>
                <w:sz w:val="20"/>
                <w:szCs w:val="20"/>
              </w:rPr>
            </w:pPr>
            <w:r w:rsidRPr="00646F4A">
              <w:rPr>
                <w:rFonts w:cs="Arial"/>
                <w:sz w:val="20"/>
                <w:szCs w:val="20"/>
              </w:rPr>
              <w:t>Football</w:t>
            </w:r>
          </w:p>
        </w:tc>
        <w:tc>
          <w:tcPr>
            <w:tcW w:w="350" w:type="pct"/>
            <w:shd w:val="clear" w:color="auto" w:fill="auto"/>
          </w:tcPr>
          <w:p w14:paraId="16D5CB03" w14:textId="20061C4E" w:rsidR="00AE41FB" w:rsidRPr="00646F4A" w:rsidRDefault="00AE41FB" w:rsidP="00AE41FB">
            <w:pPr>
              <w:spacing w:before="40"/>
              <w:jc w:val="center"/>
              <w:rPr>
                <w:rFonts w:cs="Arial"/>
                <w:bCs/>
                <w:sz w:val="20"/>
                <w:szCs w:val="20"/>
              </w:rPr>
            </w:pPr>
            <w:r w:rsidRPr="00646F4A">
              <w:rPr>
                <w:rFonts w:cs="Arial"/>
                <w:sz w:val="20"/>
                <w:szCs w:val="20"/>
              </w:rPr>
              <w:t>Education</w:t>
            </w:r>
          </w:p>
        </w:tc>
        <w:tc>
          <w:tcPr>
            <w:tcW w:w="897" w:type="pct"/>
            <w:shd w:val="clear" w:color="auto" w:fill="auto"/>
          </w:tcPr>
          <w:p w14:paraId="22D9DF6C" w14:textId="44684EED" w:rsidR="00AE41FB" w:rsidRPr="00646F4A" w:rsidRDefault="00AE41FB" w:rsidP="00AE41FB">
            <w:pPr>
              <w:spacing w:before="40"/>
              <w:jc w:val="left"/>
              <w:rPr>
                <w:rFonts w:cs="Arial"/>
                <w:bCs/>
                <w:sz w:val="20"/>
                <w:szCs w:val="20"/>
              </w:rPr>
            </w:pPr>
            <w:r w:rsidRPr="00646F4A">
              <w:rPr>
                <w:rFonts w:cs="Arial"/>
                <w:bCs/>
                <w:sz w:val="20"/>
                <w:szCs w:val="20"/>
              </w:rPr>
              <w:t>One standard quality mini 7v7 pitch, which is available for community use but has actual spare capacity discounted due to unsecure tenure.</w:t>
            </w:r>
          </w:p>
        </w:tc>
        <w:tc>
          <w:tcPr>
            <w:tcW w:w="865" w:type="pct"/>
            <w:shd w:val="clear" w:color="auto" w:fill="auto"/>
          </w:tcPr>
          <w:p w14:paraId="1B5D07F4" w14:textId="3689378B" w:rsidR="00AE41FB" w:rsidRPr="00646F4A" w:rsidRDefault="00AE41FB" w:rsidP="00AE41FB">
            <w:pPr>
              <w:spacing w:before="40"/>
              <w:jc w:val="left"/>
              <w:rPr>
                <w:rFonts w:cs="Arial"/>
                <w:bCs/>
                <w:sz w:val="20"/>
                <w:szCs w:val="20"/>
              </w:rPr>
            </w:pPr>
            <w:r w:rsidRPr="00646F4A">
              <w:rPr>
                <w:rFonts w:cs="Arial"/>
                <w:bCs/>
                <w:sz w:val="20"/>
                <w:szCs w:val="20"/>
              </w:rPr>
              <w:t>Pursue the creation of a community use agreement to provide security of tenure and actual spare capacity.</w:t>
            </w:r>
          </w:p>
        </w:tc>
        <w:tc>
          <w:tcPr>
            <w:tcW w:w="321" w:type="pct"/>
            <w:shd w:val="clear" w:color="auto" w:fill="auto"/>
          </w:tcPr>
          <w:p w14:paraId="4031D2F7"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5B06EDB0" w14:textId="08D7990A" w:rsidR="00AE41FB" w:rsidRPr="00646F4A" w:rsidRDefault="00AE41FB" w:rsidP="00AE41FB">
            <w:pPr>
              <w:spacing w:before="40"/>
              <w:jc w:val="center"/>
              <w:rPr>
                <w:rFonts w:cs="Arial"/>
                <w:bCs/>
                <w:sz w:val="20"/>
                <w:szCs w:val="20"/>
              </w:rPr>
            </w:pPr>
            <w:r w:rsidRPr="00646F4A">
              <w:rPr>
                <w:rFonts w:cs="Arial"/>
                <w:bCs/>
                <w:sz w:val="20"/>
                <w:szCs w:val="20"/>
              </w:rPr>
              <w:t>FF, FA</w:t>
            </w:r>
          </w:p>
        </w:tc>
        <w:tc>
          <w:tcPr>
            <w:tcW w:w="298" w:type="pct"/>
            <w:shd w:val="clear" w:color="auto" w:fill="FFFFFF"/>
          </w:tcPr>
          <w:p w14:paraId="33D94ECE" w14:textId="13371883"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32B114D2" w14:textId="0056CDCF"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4E7889EA" w14:textId="153060A4" w:rsidR="00AE41FB" w:rsidRPr="00646F4A" w:rsidRDefault="000D5A47"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014FB6BF" w14:textId="6831C32D"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shd w:val="clear" w:color="auto" w:fill="FFFFFF"/>
          </w:tcPr>
          <w:p w14:paraId="6A225D9B" w14:textId="30E71245" w:rsidR="00AE41FB" w:rsidRPr="00646F4A" w:rsidRDefault="00AE41FB" w:rsidP="00AE41FB">
            <w:pPr>
              <w:spacing w:before="40"/>
              <w:jc w:val="center"/>
              <w:rPr>
                <w:rFonts w:cs="Arial"/>
                <w:bCs/>
                <w:sz w:val="20"/>
                <w:szCs w:val="20"/>
              </w:rPr>
            </w:pPr>
            <w:r w:rsidRPr="00646F4A">
              <w:rPr>
                <w:rFonts w:cs="Arial"/>
                <w:bCs/>
                <w:sz w:val="20"/>
                <w:szCs w:val="20"/>
              </w:rPr>
              <w:t>Protect</w:t>
            </w:r>
          </w:p>
        </w:tc>
      </w:tr>
      <w:tr w:rsidR="00646F4A" w:rsidRPr="00646F4A" w14:paraId="5E1743FD" w14:textId="77777777" w:rsidTr="001B4C5D">
        <w:trPr>
          <w:cantSplit/>
          <w:trHeight w:val="130"/>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16491910" w14:textId="101E9FBA" w:rsidR="00AE41FB" w:rsidRPr="00646F4A" w:rsidRDefault="00AE41FB" w:rsidP="00AE41FB">
            <w:pPr>
              <w:spacing w:before="40"/>
              <w:jc w:val="center"/>
              <w:rPr>
                <w:rFonts w:cs="Arial"/>
                <w:sz w:val="20"/>
                <w:szCs w:val="20"/>
              </w:rPr>
            </w:pPr>
            <w:r w:rsidRPr="00646F4A">
              <w:rPr>
                <w:rFonts w:cs="Arial"/>
                <w:sz w:val="20"/>
                <w:szCs w:val="20"/>
              </w:rPr>
              <w:t>73</w:t>
            </w: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0D533FD3" w14:textId="3439EEA1" w:rsidR="00AE41FB" w:rsidRPr="00646F4A" w:rsidRDefault="00AE41FB" w:rsidP="00AE41FB">
            <w:pPr>
              <w:spacing w:before="40"/>
              <w:jc w:val="left"/>
              <w:rPr>
                <w:rFonts w:cs="Arial"/>
                <w:sz w:val="20"/>
                <w:szCs w:val="20"/>
              </w:rPr>
            </w:pPr>
            <w:r w:rsidRPr="00646F4A">
              <w:rPr>
                <w:rFonts w:cs="Arial"/>
                <w:sz w:val="20"/>
                <w:szCs w:val="20"/>
              </w:rPr>
              <w:t>John White Community Centre</w:t>
            </w:r>
          </w:p>
        </w:tc>
        <w:tc>
          <w:tcPr>
            <w:tcW w:w="272" w:type="pct"/>
          </w:tcPr>
          <w:p w14:paraId="4DC4404B" w14:textId="45FB34A1" w:rsidR="00AE41FB" w:rsidRPr="00646F4A" w:rsidRDefault="00AE41FB" w:rsidP="00AE41FB">
            <w:pPr>
              <w:spacing w:before="40"/>
              <w:jc w:val="center"/>
              <w:rPr>
                <w:rFonts w:cs="Arial"/>
                <w:sz w:val="20"/>
                <w:szCs w:val="20"/>
              </w:rPr>
            </w:pPr>
            <w:r w:rsidRPr="00646F4A">
              <w:rPr>
                <w:rFonts w:cs="Arial"/>
                <w:sz w:val="20"/>
                <w:szCs w:val="20"/>
              </w:rPr>
              <w:t>CV3 2ED</w:t>
            </w:r>
          </w:p>
        </w:tc>
        <w:tc>
          <w:tcPr>
            <w:tcW w:w="330" w:type="pct"/>
            <w:shd w:val="clear" w:color="auto" w:fill="auto"/>
          </w:tcPr>
          <w:p w14:paraId="7CE35163" w14:textId="6CB3905D" w:rsidR="00AE41FB" w:rsidRPr="00646F4A" w:rsidRDefault="00AE41FB" w:rsidP="00AE41FB">
            <w:pPr>
              <w:spacing w:before="40"/>
              <w:jc w:val="center"/>
              <w:rPr>
                <w:rFonts w:cs="Arial"/>
                <w:sz w:val="20"/>
                <w:szCs w:val="20"/>
              </w:rPr>
            </w:pPr>
            <w:r w:rsidRPr="00646F4A">
              <w:rPr>
                <w:rFonts w:cs="Arial"/>
                <w:sz w:val="20"/>
                <w:szCs w:val="20"/>
              </w:rPr>
              <w:t>Football</w:t>
            </w:r>
          </w:p>
        </w:tc>
        <w:tc>
          <w:tcPr>
            <w:tcW w:w="350" w:type="pct"/>
            <w:shd w:val="clear" w:color="auto" w:fill="auto"/>
          </w:tcPr>
          <w:p w14:paraId="37B6427E" w14:textId="0BE45F88" w:rsidR="00AE41FB" w:rsidRPr="00646F4A" w:rsidRDefault="00AE41FB" w:rsidP="00AE41FB">
            <w:pPr>
              <w:spacing w:before="40"/>
              <w:jc w:val="center"/>
              <w:rPr>
                <w:rFonts w:cs="Arial"/>
                <w:sz w:val="20"/>
                <w:szCs w:val="20"/>
              </w:rPr>
            </w:pPr>
            <w:r w:rsidRPr="00646F4A">
              <w:rPr>
                <w:rFonts w:cs="Arial"/>
                <w:sz w:val="20"/>
                <w:szCs w:val="20"/>
              </w:rPr>
              <w:t>Community Organisation</w:t>
            </w:r>
          </w:p>
        </w:tc>
        <w:tc>
          <w:tcPr>
            <w:tcW w:w="897" w:type="pct"/>
            <w:shd w:val="clear" w:color="auto" w:fill="auto"/>
          </w:tcPr>
          <w:p w14:paraId="6621BB9B" w14:textId="50DE7630" w:rsidR="00AE41FB" w:rsidRPr="00646F4A" w:rsidRDefault="00AE41FB" w:rsidP="00AE41FB">
            <w:pPr>
              <w:spacing w:before="40"/>
              <w:jc w:val="left"/>
              <w:rPr>
                <w:rFonts w:cs="Arial"/>
                <w:bCs/>
                <w:sz w:val="20"/>
                <w:szCs w:val="20"/>
              </w:rPr>
            </w:pPr>
            <w:r w:rsidRPr="00646F4A">
              <w:rPr>
                <w:rFonts w:cs="Arial"/>
                <w:bCs/>
                <w:sz w:val="20"/>
                <w:szCs w:val="20"/>
              </w:rPr>
              <w:t>Two poor quality adult pitches which have actual spare capacity discounted due to the quality issues.</w:t>
            </w:r>
          </w:p>
        </w:tc>
        <w:tc>
          <w:tcPr>
            <w:tcW w:w="865" w:type="pct"/>
            <w:shd w:val="clear" w:color="auto" w:fill="auto"/>
          </w:tcPr>
          <w:p w14:paraId="37270F5D" w14:textId="2F247241" w:rsidR="00AE41FB" w:rsidRPr="00646F4A" w:rsidRDefault="00AE41FB" w:rsidP="00AE41FB">
            <w:pPr>
              <w:spacing w:before="40"/>
              <w:jc w:val="left"/>
              <w:rPr>
                <w:rFonts w:cs="Arial"/>
                <w:bCs/>
                <w:sz w:val="20"/>
                <w:szCs w:val="20"/>
              </w:rPr>
            </w:pPr>
            <w:r w:rsidRPr="00646F4A">
              <w:rPr>
                <w:rFonts w:cs="Arial"/>
                <w:bCs/>
                <w:sz w:val="20"/>
                <w:szCs w:val="20"/>
              </w:rPr>
              <w:t>Improve quality of both pitches to provide actual spare capacity</w:t>
            </w:r>
            <w:r w:rsidR="00F85F72" w:rsidRPr="00646F4A">
              <w:rPr>
                <w:rFonts w:cs="Arial"/>
                <w:bCs/>
                <w:sz w:val="20"/>
                <w:szCs w:val="20"/>
              </w:rPr>
              <w:t xml:space="preserve"> and to support future Analysis Area shortfalls.</w:t>
            </w:r>
          </w:p>
        </w:tc>
        <w:tc>
          <w:tcPr>
            <w:tcW w:w="321" w:type="pct"/>
            <w:shd w:val="clear" w:color="auto" w:fill="auto"/>
          </w:tcPr>
          <w:p w14:paraId="70852565" w14:textId="4D000CB3" w:rsidR="00AE41FB" w:rsidRPr="00646F4A" w:rsidRDefault="00AE41FB" w:rsidP="00AE41FB">
            <w:pPr>
              <w:spacing w:before="40"/>
              <w:jc w:val="center"/>
              <w:rPr>
                <w:rFonts w:cs="Arial"/>
                <w:bCs/>
                <w:sz w:val="20"/>
                <w:szCs w:val="20"/>
              </w:rPr>
            </w:pPr>
            <w:r w:rsidRPr="00646F4A">
              <w:rPr>
                <w:rFonts w:cs="Arial"/>
                <w:bCs/>
                <w:sz w:val="20"/>
                <w:szCs w:val="20"/>
              </w:rPr>
              <w:t>FF, FA</w:t>
            </w:r>
          </w:p>
        </w:tc>
        <w:tc>
          <w:tcPr>
            <w:tcW w:w="298" w:type="pct"/>
            <w:shd w:val="clear" w:color="auto" w:fill="FFFFFF"/>
          </w:tcPr>
          <w:p w14:paraId="3EF87FE3" w14:textId="43F67C9F" w:rsidR="00AE41FB" w:rsidRPr="00646F4A" w:rsidRDefault="00AE41FB" w:rsidP="00AE41FB">
            <w:pPr>
              <w:spacing w:before="40"/>
              <w:rPr>
                <w:rFonts w:cs="Arial"/>
                <w:bCs/>
                <w:sz w:val="20"/>
                <w:szCs w:val="20"/>
              </w:rPr>
            </w:pPr>
            <w:r w:rsidRPr="00646F4A">
              <w:rPr>
                <w:rFonts w:cs="Arial"/>
                <w:bCs/>
                <w:sz w:val="20"/>
                <w:szCs w:val="20"/>
              </w:rPr>
              <w:t xml:space="preserve">     Local</w:t>
            </w:r>
          </w:p>
        </w:tc>
        <w:tc>
          <w:tcPr>
            <w:tcW w:w="270" w:type="pct"/>
            <w:shd w:val="clear" w:color="auto" w:fill="FFFFFF"/>
          </w:tcPr>
          <w:p w14:paraId="5E4F0C64" w14:textId="26F048A9"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199B4BDF" w14:textId="7AB42D9B" w:rsidR="00AE41FB" w:rsidRPr="00646F4A" w:rsidRDefault="000D5A47"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75BA60EE" w14:textId="2D31BDBD" w:rsidR="00AE41FB" w:rsidRPr="00646F4A" w:rsidRDefault="00AE41FB" w:rsidP="00AE41FB">
            <w:pPr>
              <w:spacing w:before="40"/>
              <w:jc w:val="center"/>
              <w:rPr>
                <w:rFonts w:cs="Arial"/>
                <w:bCs/>
                <w:sz w:val="20"/>
                <w:szCs w:val="20"/>
              </w:rPr>
            </w:pPr>
            <w:r w:rsidRPr="00646F4A">
              <w:rPr>
                <w:rFonts w:cs="Arial"/>
                <w:bCs/>
                <w:sz w:val="20"/>
                <w:szCs w:val="20"/>
              </w:rPr>
              <w:t>M</w:t>
            </w:r>
          </w:p>
        </w:tc>
        <w:tc>
          <w:tcPr>
            <w:tcW w:w="245" w:type="pct"/>
            <w:shd w:val="clear" w:color="auto" w:fill="FFFFFF"/>
          </w:tcPr>
          <w:p w14:paraId="29ABCEDA" w14:textId="77777777" w:rsidR="00AE41FB" w:rsidRPr="00646F4A" w:rsidRDefault="00AE41FB" w:rsidP="00AE41FB">
            <w:pPr>
              <w:spacing w:before="40"/>
              <w:jc w:val="center"/>
              <w:rPr>
                <w:rFonts w:cs="Arial"/>
                <w:bCs/>
                <w:sz w:val="20"/>
                <w:szCs w:val="20"/>
              </w:rPr>
            </w:pPr>
            <w:r w:rsidRPr="00646F4A">
              <w:rPr>
                <w:rFonts w:cs="Arial"/>
                <w:bCs/>
                <w:sz w:val="20"/>
                <w:szCs w:val="20"/>
              </w:rPr>
              <w:t>Protect</w:t>
            </w:r>
          </w:p>
          <w:p w14:paraId="0A259023" w14:textId="26EC779E" w:rsidR="00AE41FB" w:rsidRPr="00646F4A" w:rsidRDefault="00AE41FB" w:rsidP="00AE41FB">
            <w:pPr>
              <w:spacing w:before="40"/>
              <w:jc w:val="center"/>
              <w:rPr>
                <w:rFonts w:cs="Arial"/>
                <w:bCs/>
                <w:sz w:val="20"/>
                <w:szCs w:val="20"/>
              </w:rPr>
            </w:pPr>
            <w:r w:rsidRPr="00646F4A">
              <w:rPr>
                <w:rFonts w:cs="Arial"/>
                <w:bCs/>
                <w:sz w:val="20"/>
                <w:szCs w:val="20"/>
              </w:rPr>
              <w:t>Enhance</w:t>
            </w:r>
          </w:p>
        </w:tc>
      </w:tr>
      <w:tr w:rsidR="00646F4A" w:rsidRPr="00646F4A" w14:paraId="4A2CF85F" w14:textId="77777777" w:rsidTr="001B4C5D">
        <w:trPr>
          <w:cantSplit/>
          <w:trHeight w:val="130"/>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7DFD7B67" w14:textId="66776DC6" w:rsidR="00AE41FB" w:rsidRPr="00646F4A" w:rsidRDefault="00AE41FB" w:rsidP="00AE41FB">
            <w:pPr>
              <w:spacing w:before="40"/>
              <w:jc w:val="center"/>
              <w:rPr>
                <w:rFonts w:cs="Arial"/>
                <w:sz w:val="20"/>
                <w:szCs w:val="20"/>
              </w:rPr>
            </w:pPr>
            <w:r w:rsidRPr="00646F4A">
              <w:rPr>
                <w:rFonts w:cs="Arial"/>
                <w:sz w:val="20"/>
                <w:szCs w:val="20"/>
              </w:rPr>
              <w:lastRenderedPageBreak/>
              <w:t>94</w:t>
            </w: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007420B9" w14:textId="0EBB2A50" w:rsidR="00AE41FB" w:rsidRPr="00646F4A" w:rsidRDefault="00AE41FB" w:rsidP="00AE41FB">
            <w:pPr>
              <w:spacing w:before="40"/>
              <w:jc w:val="left"/>
              <w:rPr>
                <w:rFonts w:cs="Arial"/>
                <w:sz w:val="20"/>
                <w:szCs w:val="20"/>
              </w:rPr>
            </w:pPr>
            <w:r w:rsidRPr="00646F4A">
              <w:rPr>
                <w:rFonts w:cs="Arial"/>
                <w:sz w:val="20"/>
                <w:szCs w:val="20"/>
              </w:rPr>
              <w:t>Pearl Hyde Primary School</w:t>
            </w:r>
          </w:p>
        </w:tc>
        <w:tc>
          <w:tcPr>
            <w:tcW w:w="272" w:type="pct"/>
          </w:tcPr>
          <w:p w14:paraId="021807E4" w14:textId="53586710" w:rsidR="00AE41FB" w:rsidRPr="00646F4A" w:rsidRDefault="00AE41FB" w:rsidP="00AE41FB">
            <w:pPr>
              <w:spacing w:before="40"/>
              <w:jc w:val="center"/>
              <w:rPr>
                <w:rFonts w:cs="Arial"/>
                <w:sz w:val="20"/>
                <w:szCs w:val="20"/>
              </w:rPr>
            </w:pPr>
            <w:r w:rsidRPr="00646F4A">
              <w:rPr>
                <w:rFonts w:cs="Arial"/>
                <w:sz w:val="20"/>
                <w:szCs w:val="20"/>
              </w:rPr>
              <w:t>CV2 2NB</w:t>
            </w:r>
          </w:p>
        </w:tc>
        <w:tc>
          <w:tcPr>
            <w:tcW w:w="330" w:type="pct"/>
            <w:shd w:val="clear" w:color="auto" w:fill="auto"/>
          </w:tcPr>
          <w:p w14:paraId="6EF36F86" w14:textId="7FBBA554" w:rsidR="00AE41FB" w:rsidRPr="00646F4A" w:rsidRDefault="00AE41FB" w:rsidP="00AE41FB">
            <w:pPr>
              <w:spacing w:before="40"/>
              <w:jc w:val="center"/>
              <w:rPr>
                <w:rFonts w:cs="Arial"/>
                <w:sz w:val="20"/>
                <w:szCs w:val="20"/>
              </w:rPr>
            </w:pPr>
            <w:r w:rsidRPr="00646F4A">
              <w:rPr>
                <w:rFonts w:cs="Arial"/>
                <w:sz w:val="20"/>
                <w:szCs w:val="20"/>
              </w:rPr>
              <w:t>Football</w:t>
            </w:r>
          </w:p>
        </w:tc>
        <w:tc>
          <w:tcPr>
            <w:tcW w:w="350" w:type="pct"/>
            <w:shd w:val="clear" w:color="auto" w:fill="auto"/>
          </w:tcPr>
          <w:p w14:paraId="0C0A47C7" w14:textId="414FED7B" w:rsidR="00AE41FB" w:rsidRPr="00646F4A" w:rsidRDefault="00AE41FB" w:rsidP="00AE41FB">
            <w:pPr>
              <w:spacing w:before="40"/>
              <w:jc w:val="center"/>
              <w:rPr>
                <w:rFonts w:cs="Arial"/>
                <w:bCs/>
                <w:sz w:val="20"/>
                <w:szCs w:val="20"/>
              </w:rPr>
            </w:pPr>
            <w:r w:rsidRPr="00646F4A">
              <w:rPr>
                <w:rFonts w:cs="Arial"/>
                <w:sz w:val="20"/>
                <w:szCs w:val="20"/>
              </w:rPr>
              <w:t>Education</w:t>
            </w:r>
          </w:p>
        </w:tc>
        <w:tc>
          <w:tcPr>
            <w:tcW w:w="897" w:type="pct"/>
            <w:shd w:val="clear" w:color="auto" w:fill="auto"/>
          </w:tcPr>
          <w:p w14:paraId="01704B3A" w14:textId="5AD6416D" w:rsidR="00AE41FB" w:rsidRPr="00646F4A" w:rsidRDefault="00AE41FB" w:rsidP="00AE41FB">
            <w:pPr>
              <w:spacing w:before="40"/>
              <w:jc w:val="left"/>
              <w:rPr>
                <w:rFonts w:cs="Arial"/>
                <w:bCs/>
                <w:sz w:val="20"/>
                <w:szCs w:val="20"/>
              </w:rPr>
            </w:pPr>
            <w:r w:rsidRPr="00646F4A">
              <w:rPr>
                <w:rFonts w:cs="Arial"/>
                <w:bCs/>
                <w:sz w:val="20"/>
                <w:szCs w:val="20"/>
              </w:rPr>
              <w:t>One standard quality mini 7v7 pitch which is currently unavailable for community use.</w:t>
            </w:r>
          </w:p>
        </w:tc>
        <w:tc>
          <w:tcPr>
            <w:tcW w:w="865" w:type="pct"/>
            <w:shd w:val="clear" w:color="auto" w:fill="auto"/>
          </w:tcPr>
          <w:p w14:paraId="4C02B0CF" w14:textId="509A6BF8" w:rsidR="00AE41FB" w:rsidRPr="00646F4A" w:rsidRDefault="00AE41FB" w:rsidP="00AE41FB">
            <w:pPr>
              <w:spacing w:before="40"/>
              <w:jc w:val="left"/>
              <w:rPr>
                <w:rFonts w:cs="Arial"/>
                <w:bCs/>
                <w:sz w:val="20"/>
                <w:szCs w:val="20"/>
              </w:rPr>
            </w:pPr>
            <w:r w:rsidRPr="00646F4A">
              <w:rPr>
                <w:rFonts w:cs="Arial"/>
                <w:bCs/>
                <w:sz w:val="20"/>
                <w:szCs w:val="20"/>
              </w:rPr>
              <w:t>Explore options to enable community access.</w:t>
            </w:r>
          </w:p>
        </w:tc>
        <w:tc>
          <w:tcPr>
            <w:tcW w:w="321" w:type="pct"/>
            <w:shd w:val="clear" w:color="auto" w:fill="auto"/>
          </w:tcPr>
          <w:p w14:paraId="27A54992"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1E45CCA5" w14:textId="14C5CD38" w:rsidR="00AE41FB" w:rsidRPr="00646F4A" w:rsidRDefault="00AE41FB" w:rsidP="00AE41FB">
            <w:pPr>
              <w:spacing w:before="40"/>
              <w:jc w:val="center"/>
              <w:rPr>
                <w:rFonts w:cs="Arial"/>
                <w:bCs/>
                <w:sz w:val="20"/>
                <w:szCs w:val="20"/>
              </w:rPr>
            </w:pPr>
            <w:r w:rsidRPr="00646F4A">
              <w:rPr>
                <w:rFonts w:cs="Arial"/>
                <w:bCs/>
                <w:sz w:val="20"/>
                <w:szCs w:val="20"/>
              </w:rPr>
              <w:t>FF, FA</w:t>
            </w:r>
          </w:p>
        </w:tc>
        <w:tc>
          <w:tcPr>
            <w:tcW w:w="298" w:type="pct"/>
            <w:shd w:val="clear" w:color="auto" w:fill="FFFFFF"/>
          </w:tcPr>
          <w:p w14:paraId="76C893E7" w14:textId="6217B40E"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07DF0D71" w14:textId="4414E8CE"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131359BB" w14:textId="48DD8B98" w:rsidR="00AE41FB" w:rsidRPr="00646F4A" w:rsidRDefault="000D5A47"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68661ED1" w14:textId="716FBAC1"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shd w:val="clear" w:color="auto" w:fill="FFFFFF"/>
          </w:tcPr>
          <w:p w14:paraId="665C6DE7" w14:textId="77777777" w:rsidR="00AE41FB" w:rsidRPr="00646F4A" w:rsidRDefault="00AE41FB" w:rsidP="00AE41FB">
            <w:pPr>
              <w:spacing w:before="40"/>
              <w:jc w:val="center"/>
              <w:rPr>
                <w:rFonts w:cs="Arial"/>
                <w:bCs/>
                <w:sz w:val="20"/>
                <w:szCs w:val="20"/>
              </w:rPr>
            </w:pPr>
            <w:r w:rsidRPr="00646F4A">
              <w:rPr>
                <w:rFonts w:cs="Arial"/>
                <w:bCs/>
                <w:sz w:val="20"/>
                <w:szCs w:val="20"/>
              </w:rPr>
              <w:t xml:space="preserve">Protect </w:t>
            </w:r>
          </w:p>
          <w:p w14:paraId="30B9277F" w14:textId="02F1376D" w:rsidR="00AE41FB" w:rsidRPr="00646F4A" w:rsidRDefault="00AE41FB" w:rsidP="00AE41FB">
            <w:pPr>
              <w:spacing w:before="40"/>
              <w:jc w:val="center"/>
              <w:rPr>
                <w:rFonts w:cs="Arial"/>
                <w:bCs/>
                <w:sz w:val="20"/>
                <w:szCs w:val="20"/>
              </w:rPr>
            </w:pPr>
            <w:r w:rsidRPr="00646F4A">
              <w:rPr>
                <w:rFonts w:cs="Arial"/>
                <w:bCs/>
                <w:sz w:val="20"/>
                <w:szCs w:val="20"/>
              </w:rPr>
              <w:t>Provide</w:t>
            </w:r>
          </w:p>
        </w:tc>
      </w:tr>
      <w:tr w:rsidR="00646F4A" w:rsidRPr="00646F4A" w14:paraId="210A1FF0" w14:textId="77777777" w:rsidTr="001B4C5D">
        <w:trPr>
          <w:cantSplit/>
          <w:trHeight w:val="955"/>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06D182DB" w14:textId="6425FCAC" w:rsidR="00AE41FB" w:rsidRPr="00646F4A" w:rsidRDefault="00AE41FB" w:rsidP="00AE41FB">
            <w:pPr>
              <w:spacing w:before="40"/>
              <w:jc w:val="center"/>
              <w:rPr>
                <w:rFonts w:cs="Arial"/>
                <w:sz w:val="20"/>
                <w:szCs w:val="20"/>
              </w:rPr>
            </w:pPr>
            <w:r w:rsidRPr="00646F4A">
              <w:rPr>
                <w:rFonts w:cs="Arial"/>
                <w:sz w:val="20"/>
                <w:szCs w:val="20"/>
              </w:rPr>
              <w:t>96</w:t>
            </w: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2E95C51B" w14:textId="205B3F5C" w:rsidR="00AE41FB" w:rsidRPr="00646F4A" w:rsidRDefault="00AE41FB" w:rsidP="00AE41FB">
            <w:pPr>
              <w:spacing w:before="40"/>
              <w:jc w:val="left"/>
              <w:rPr>
                <w:rFonts w:cs="Arial"/>
                <w:sz w:val="20"/>
                <w:szCs w:val="20"/>
              </w:rPr>
            </w:pPr>
            <w:r w:rsidRPr="00646F4A">
              <w:rPr>
                <w:rFonts w:cs="Arial"/>
                <w:sz w:val="20"/>
                <w:szCs w:val="20"/>
              </w:rPr>
              <w:t>Pinley Rugby Club</w:t>
            </w:r>
          </w:p>
        </w:tc>
        <w:tc>
          <w:tcPr>
            <w:tcW w:w="272" w:type="pct"/>
          </w:tcPr>
          <w:p w14:paraId="42B76377" w14:textId="44350F88" w:rsidR="00AE41FB" w:rsidRPr="00646F4A" w:rsidRDefault="00AE41FB" w:rsidP="00AE41FB">
            <w:pPr>
              <w:spacing w:before="40"/>
              <w:jc w:val="center"/>
              <w:rPr>
                <w:rFonts w:cs="Arial"/>
                <w:sz w:val="20"/>
                <w:szCs w:val="20"/>
              </w:rPr>
            </w:pPr>
            <w:r w:rsidRPr="00646F4A">
              <w:rPr>
                <w:rFonts w:cs="Arial"/>
                <w:sz w:val="20"/>
                <w:szCs w:val="20"/>
              </w:rPr>
              <w:t>CV2 3AD</w:t>
            </w:r>
          </w:p>
        </w:tc>
        <w:tc>
          <w:tcPr>
            <w:tcW w:w="330" w:type="pct"/>
            <w:shd w:val="clear" w:color="auto" w:fill="auto"/>
          </w:tcPr>
          <w:p w14:paraId="50C8C96C" w14:textId="10707204" w:rsidR="00AE41FB" w:rsidRPr="00646F4A" w:rsidRDefault="00AE41FB" w:rsidP="00AE41FB">
            <w:pPr>
              <w:spacing w:before="40"/>
              <w:jc w:val="center"/>
              <w:rPr>
                <w:rFonts w:cs="Arial"/>
                <w:sz w:val="20"/>
                <w:szCs w:val="20"/>
              </w:rPr>
            </w:pPr>
            <w:r w:rsidRPr="00646F4A">
              <w:rPr>
                <w:rFonts w:cs="Arial"/>
                <w:sz w:val="20"/>
                <w:szCs w:val="20"/>
              </w:rPr>
              <w:t>Rugby Union</w:t>
            </w:r>
          </w:p>
          <w:p w14:paraId="106FB116" w14:textId="4C5E17ED" w:rsidR="00AE41FB" w:rsidRPr="00646F4A" w:rsidRDefault="00AE41FB" w:rsidP="00AE41FB">
            <w:pPr>
              <w:rPr>
                <w:rFonts w:cs="Arial"/>
                <w:sz w:val="20"/>
                <w:szCs w:val="20"/>
              </w:rPr>
            </w:pPr>
          </w:p>
        </w:tc>
        <w:tc>
          <w:tcPr>
            <w:tcW w:w="350" w:type="pct"/>
            <w:shd w:val="clear" w:color="auto" w:fill="auto"/>
          </w:tcPr>
          <w:p w14:paraId="27E95F34" w14:textId="1086A498" w:rsidR="00AE41FB" w:rsidRPr="00646F4A" w:rsidRDefault="00AE41FB" w:rsidP="00AE41FB">
            <w:pPr>
              <w:spacing w:before="40"/>
              <w:jc w:val="center"/>
              <w:rPr>
                <w:rFonts w:cs="Arial"/>
                <w:bCs/>
                <w:sz w:val="20"/>
                <w:szCs w:val="20"/>
              </w:rPr>
            </w:pPr>
            <w:r w:rsidRPr="00646F4A">
              <w:rPr>
                <w:rFonts w:cs="Arial"/>
                <w:sz w:val="20"/>
                <w:szCs w:val="20"/>
              </w:rPr>
              <w:t>Sports Club</w:t>
            </w:r>
          </w:p>
        </w:tc>
        <w:tc>
          <w:tcPr>
            <w:tcW w:w="897" w:type="pct"/>
            <w:shd w:val="clear" w:color="auto" w:fill="auto"/>
          </w:tcPr>
          <w:p w14:paraId="3EF608EF" w14:textId="030248FD" w:rsidR="00AE41FB" w:rsidRPr="00646F4A" w:rsidRDefault="00AE41FB" w:rsidP="00AE41FB">
            <w:pPr>
              <w:spacing w:before="40"/>
              <w:jc w:val="left"/>
              <w:rPr>
                <w:rFonts w:cs="Arial"/>
                <w:bCs/>
                <w:sz w:val="20"/>
                <w:szCs w:val="20"/>
              </w:rPr>
            </w:pPr>
            <w:r w:rsidRPr="00646F4A">
              <w:rPr>
                <w:rFonts w:cs="Arial"/>
                <w:bCs/>
                <w:sz w:val="20"/>
                <w:szCs w:val="20"/>
              </w:rPr>
              <w:t>One standard quality senior pitch which is sports-lit and overplayed due to match and training demand from Pinley RUFC.</w:t>
            </w:r>
          </w:p>
        </w:tc>
        <w:tc>
          <w:tcPr>
            <w:tcW w:w="865" w:type="pct"/>
            <w:shd w:val="clear" w:color="auto" w:fill="auto"/>
          </w:tcPr>
          <w:p w14:paraId="7FC197C1" w14:textId="1DF39AEF" w:rsidR="00AE41FB" w:rsidRPr="00646F4A" w:rsidRDefault="00AE41FB" w:rsidP="00AE41FB">
            <w:pPr>
              <w:spacing w:before="40"/>
              <w:jc w:val="left"/>
              <w:rPr>
                <w:rFonts w:cs="Arial"/>
                <w:bCs/>
                <w:sz w:val="20"/>
                <w:szCs w:val="20"/>
              </w:rPr>
            </w:pPr>
            <w:r w:rsidRPr="00646F4A">
              <w:rPr>
                <w:rFonts w:cs="Arial"/>
                <w:bCs/>
                <w:sz w:val="20"/>
                <w:szCs w:val="20"/>
              </w:rPr>
              <w:t xml:space="preserve">Improve pitch quality to reduce overplay and explore opportunities to increase the number of pitches </w:t>
            </w:r>
            <w:r w:rsidR="00611CEE" w:rsidRPr="00646F4A">
              <w:rPr>
                <w:rFonts w:cs="Arial"/>
                <w:bCs/>
                <w:sz w:val="20"/>
                <w:szCs w:val="20"/>
              </w:rPr>
              <w:t>accessed by</w:t>
            </w:r>
            <w:r w:rsidRPr="00646F4A">
              <w:rPr>
                <w:rFonts w:cs="Arial"/>
                <w:bCs/>
                <w:sz w:val="20"/>
                <w:szCs w:val="20"/>
              </w:rPr>
              <w:t xml:space="preserve"> the Club in order to fully eradicate </w:t>
            </w:r>
            <w:r w:rsidR="006238B6" w:rsidRPr="00646F4A">
              <w:rPr>
                <w:rFonts w:cs="Arial"/>
                <w:bCs/>
                <w:sz w:val="20"/>
                <w:szCs w:val="20"/>
              </w:rPr>
              <w:t>overplay on site and reduce Analysis Area shortfalls</w:t>
            </w:r>
            <w:r w:rsidR="00611CEE" w:rsidRPr="00646F4A">
              <w:rPr>
                <w:rFonts w:cs="Arial"/>
                <w:bCs/>
                <w:sz w:val="20"/>
                <w:szCs w:val="20"/>
              </w:rPr>
              <w:t xml:space="preserve"> such as at Copsewood Community Sports and Social Club</w:t>
            </w:r>
            <w:r w:rsidR="006238B6" w:rsidRPr="00646F4A">
              <w:rPr>
                <w:rFonts w:cs="Arial"/>
                <w:bCs/>
                <w:sz w:val="20"/>
                <w:szCs w:val="20"/>
              </w:rPr>
              <w:t>.</w:t>
            </w:r>
          </w:p>
        </w:tc>
        <w:tc>
          <w:tcPr>
            <w:tcW w:w="321" w:type="pct"/>
            <w:shd w:val="clear" w:color="auto" w:fill="auto"/>
          </w:tcPr>
          <w:p w14:paraId="21426A7E" w14:textId="1C5C0547" w:rsidR="00AE41FB" w:rsidRPr="00646F4A" w:rsidRDefault="00AE41FB" w:rsidP="00AE41FB">
            <w:pPr>
              <w:spacing w:before="40"/>
              <w:jc w:val="center"/>
              <w:rPr>
                <w:rFonts w:cs="Arial"/>
                <w:bCs/>
                <w:sz w:val="20"/>
                <w:szCs w:val="20"/>
              </w:rPr>
            </w:pPr>
            <w:r w:rsidRPr="00646F4A">
              <w:rPr>
                <w:rFonts w:cs="Arial"/>
                <w:bCs/>
                <w:sz w:val="20"/>
                <w:szCs w:val="20"/>
              </w:rPr>
              <w:t>Club</w:t>
            </w:r>
          </w:p>
          <w:p w14:paraId="40E7CCA3" w14:textId="16015ADF" w:rsidR="00AE41FB" w:rsidRPr="00646F4A" w:rsidRDefault="00AE41FB" w:rsidP="00AE41FB">
            <w:pPr>
              <w:spacing w:before="40"/>
              <w:jc w:val="center"/>
              <w:rPr>
                <w:rFonts w:cs="Arial"/>
                <w:bCs/>
                <w:sz w:val="20"/>
                <w:szCs w:val="20"/>
              </w:rPr>
            </w:pPr>
            <w:r w:rsidRPr="00646F4A">
              <w:rPr>
                <w:rFonts w:cs="Arial"/>
                <w:bCs/>
                <w:sz w:val="20"/>
                <w:szCs w:val="20"/>
              </w:rPr>
              <w:t>FF, FA</w:t>
            </w:r>
          </w:p>
        </w:tc>
        <w:tc>
          <w:tcPr>
            <w:tcW w:w="298" w:type="pct"/>
            <w:shd w:val="clear" w:color="auto" w:fill="FFFFFF"/>
          </w:tcPr>
          <w:p w14:paraId="17A25711" w14:textId="42636430"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49F2F673" w14:textId="592BF573"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08E57A5D" w14:textId="10D256FA" w:rsidR="00AE41FB" w:rsidRPr="00646F4A" w:rsidRDefault="00AE41FB" w:rsidP="00AE41FB">
            <w:pPr>
              <w:spacing w:before="40"/>
              <w:jc w:val="center"/>
              <w:rPr>
                <w:rFonts w:cs="Arial"/>
                <w:bCs/>
                <w:sz w:val="20"/>
                <w:szCs w:val="20"/>
              </w:rPr>
            </w:pPr>
            <w:r w:rsidRPr="00646F4A">
              <w:rPr>
                <w:rFonts w:cs="Arial"/>
                <w:bCs/>
                <w:sz w:val="20"/>
                <w:szCs w:val="20"/>
              </w:rPr>
              <w:t>S</w:t>
            </w:r>
          </w:p>
        </w:tc>
        <w:tc>
          <w:tcPr>
            <w:tcW w:w="180" w:type="pct"/>
            <w:shd w:val="clear" w:color="auto" w:fill="FFFFFF"/>
          </w:tcPr>
          <w:p w14:paraId="6693FA6E" w14:textId="47B1DF05"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shd w:val="clear" w:color="auto" w:fill="FFFFFF"/>
          </w:tcPr>
          <w:p w14:paraId="7D9FEAEF" w14:textId="77777777" w:rsidR="00AE41FB" w:rsidRPr="00646F4A" w:rsidRDefault="00AE41FB" w:rsidP="00AE41FB">
            <w:pPr>
              <w:spacing w:before="40"/>
              <w:jc w:val="center"/>
              <w:rPr>
                <w:rFonts w:cs="Arial"/>
                <w:bCs/>
                <w:sz w:val="20"/>
                <w:szCs w:val="20"/>
              </w:rPr>
            </w:pPr>
            <w:r w:rsidRPr="00646F4A">
              <w:rPr>
                <w:rFonts w:cs="Arial"/>
                <w:bCs/>
                <w:sz w:val="20"/>
                <w:szCs w:val="20"/>
              </w:rPr>
              <w:t>Protect</w:t>
            </w:r>
          </w:p>
          <w:p w14:paraId="55FB3416" w14:textId="67B1C467" w:rsidR="00AE41FB" w:rsidRPr="00646F4A" w:rsidRDefault="00AE41FB" w:rsidP="00AE41FB">
            <w:pPr>
              <w:spacing w:before="40"/>
              <w:jc w:val="center"/>
              <w:rPr>
                <w:rFonts w:cs="Arial"/>
                <w:bCs/>
                <w:sz w:val="20"/>
                <w:szCs w:val="20"/>
              </w:rPr>
            </w:pPr>
            <w:r w:rsidRPr="00646F4A">
              <w:rPr>
                <w:rFonts w:cs="Arial"/>
                <w:bCs/>
                <w:sz w:val="20"/>
                <w:szCs w:val="20"/>
              </w:rPr>
              <w:t>Enhance</w:t>
            </w:r>
          </w:p>
        </w:tc>
      </w:tr>
      <w:tr w:rsidR="00646F4A" w:rsidRPr="00646F4A" w14:paraId="00426924" w14:textId="77777777" w:rsidTr="001B4C5D">
        <w:trPr>
          <w:cantSplit/>
          <w:trHeight w:val="604"/>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6D3C35D1" w14:textId="679A5CF9" w:rsidR="00AE41FB" w:rsidRPr="00646F4A" w:rsidRDefault="00AE41FB" w:rsidP="00AE41FB">
            <w:pPr>
              <w:spacing w:before="40"/>
              <w:jc w:val="center"/>
              <w:rPr>
                <w:rFonts w:cs="Arial"/>
                <w:sz w:val="20"/>
                <w:szCs w:val="20"/>
              </w:rPr>
            </w:pPr>
            <w:r w:rsidRPr="00646F4A">
              <w:rPr>
                <w:rFonts w:cs="Arial"/>
                <w:sz w:val="20"/>
                <w:szCs w:val="20"/>
              </w:rPr>
              <w:t>100</w:t>
            </w: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39E98258" w14:textId="27EDB146" w:rsidR="00AE41FB" w:rsidRPr="00646F4A" w:rsidRDefault="00AE41FB" w:rsidP="00AE41FB">
            <w:pPr>
              <w:spacing w:before="40"/>
              <w:jc w:val="left"/>
              <w:rPr>
                <w:rFonts w:cs="Arial"/>
                <w:sz w:val="20"/>
                <w:szCs w:val="20"/>
              </w:rPr>
            </w:pPr>
            <w:r w:rsidRPr="00646F4A">
              <w:rPr>
                <w:rFonts w:cs="Arial"/>
                <w:sz w:val="20"/>
                <w:szCs w:val="20"/>
              </w:rPr>
              <w:t>Ravensdale Primary School</w:t>
            </w:r>
          </w:p>
        </w:tc>
        <w:tc>
          <w:tcPr>
            <w:tcW w:w="272" w:type="pct"/>
          </w:tcPr>
          <w:p w14:paraId="4E3A47B4" w14:textId="42A1BECE" w:rsidR="00AE41FB" w:rsidRPr="00646F4A" w:rsidRDefault="00AE41FB" w:rsidP="00AE41FB">
            <w:pPr>
              <w:spacing w:before="40"/>
              <w:jc w:val="center"/>
              <w:rPr>
                <w:rFonts w:cs="Arial"/>
                <w:sz w:val="20"/>
                <w:szCs w:val="20"/>
              </w:rPr>
            </w:pPr>
            <w:r w:rsidRPr="00646F4A">
              <w:rPr>
                <w:rFonts w:cs="Arial"/>
                <w:sz w:val="20"/>
                <w:szCs w:val="20"/>
              </w:rPr>
              <w:t>CV2 5GQ</w:t>
            </w:r>
          </w:p>
        </w:tc>
        <w:tc>
          <w:tcPr>
            <w:tcW w:w="330" w:type="pct"/>
            <w:shd w:val="clear" w:color="auto" w:fill="auto"/>
          </w:tcPr>
          <w:p w14:paraId="2CDDA726" w14:textId="1FC67579" w:rsidR="00AE41FB" w:rsidRPr="00646F4A" w:rsidRDefault="00AE41FB" w:rsidP="00AE41FB">
            <w:pPr>
              <w:spacing w:before="40"/>
              <w:jc w:val="center"/>
              <w:rPr>
                <w:rFonts w:cs="Arial"/>
                <w:sz w:val="20"/>
                <w:szCs w:val="20"/>
              </w:rPr>
            </w:pPr>
            <w:r w:rsidRPr="00646F4A">
              <w:rPr>
                <w:rFonts w:cs="Arial"/>
                <w:sz w:val="20"/>
                <w:szCs w:val="20"/>
              </w:rPr>
              <w:t>Football</w:t>
            </w:r>
          </w:p>
        </w:tc>
        <w:tc>
          <w:tcPr>
            <w:tcW w:w="350" w:type="pct"/>
            <w:shd w:val="clear" w:color="auto" w:fill="auto"/>
          </w:tcPr>
          <w:p w14:paraId="4E621FB7" w14:textId="15C5A444" w:rsidR="00AE41FB" w:rsidRPr="00646F4A" w:rsidRDefault="00AE41FB" w:rsidP="00AE41FB">
            <w:pPr>
              <w:spacing w:before="40"/>
              <w:jc w:val="center"/>
              <w:rPr>
                <w:rFonts w:cs="Arial"/>
                <w:bCs/>
                <w:sz w:val="20"/>
                <w:szCs w:val="20"/>
              </w:rPr>
            </w:pPr>
            <w:r w:rsidRPr="00646F4A">
              <w:rPr>
                <w:rFonts w:cs="Arial"/>
                <w:sz w:val="20"/>
                <w:szCs w:val="20"/>
              </w:rPr>
              <w:t>Education</w:t>
            </w:r>
          </w:p>
        </w:tc>
        <w:tc>
          <w:tcPr>
            <w:tcW w:w="897" w:type="pct"/>
            <w:shd w:val="clear" w:color="auto" w:fill="auto"/>
          </w:tcPr>
          <w:p w14:paraId="25679130" w14:textId="6A4D443B" w:rsidR="00AE41FB" w:rsidRPr="00646F4A" w:rsidRDefault="00AE41FB" w:rsidP="00AE41FB">
            <w:pPr>
              <w:spacing w:before="40"/>
              <w:jc w:val="left"/>
              <w:rPr>
                <w:rFonts w:cs="Arial"/>
                <w:bCs/>
                <w:sz w:val="20"/>
                <w:szCs w:val="20"/>
              </w:rPr>
            </w:pPr>
            <w:r w:rsidRPr="00646F4A">
              <w:rPr>
                <w:rFonts w:cs="Arial"/>
                <w:bCs/>
                <w:sz w:val="20"/>
                <w:szCs w:val="20"/>
              </w:rPr>
              <w:t xml:space="preserve">One standard quality mini 7v7 pitch which is currently unavailable for community use. </w:t>
            </w:r>
          </w:p>
        </w:tc>
        <w:tc>
          <w:tcPr>
            <w:tcW w:w="865" w:type="pct"/>
            <w:shd w:val="clear" w:color="auto" w:fill="auto"/>
          </w:tcPr>
          <w:p w14:paraId="1139B2E3" w14:textId="67CD7723" w:rsidR="00AE41FB" w:rsidRPr="00646F4A" w:rsidRDefault="00AE41FB" w:rsidP="00AE41FB">
            <w:pPr>
              <w:spacing w:before="40"/>
              <w:jc w:val="left"/>
              <w:rPr>
                <w:rFonts w:cs="Arial"/>
                <w:bCs/>
                <w:sz w:val="20"/>
                <w:szCs w:val="20"/>
              </w:rPr>
            </w:pPr>
            <w:r w:rsidRPr="00646F4A">
              <w:rPr>
                <w:rFonts w:cs="Arial"/>
                <w:bCs/>
                <w:sz w:val="20"/>
                <w:szCs w:val="20"/>
              </w:rPr>
              <w:t>Explore options to enable community access.</w:t>
            </w:r>
          </w:p>
        </w:tc>
        <w:tc>
          <w:tcPr>
            <w:tcW w:w="321" w:type="pct"/>
            <w:shd w:val="clear" w:color="auto" w:fill="auto"/>
          </w:tcPr>
          <w:p w14:paraId="4D15688B"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6D9056C6" w14:textId="4648C6E0" w:rsidR="00AE41FB" w:rsidRPr="00646F4A" w:rsidRDefault="00AE41FB" w:rsidP="00AE41FB">
            <w:pPr>
              <w:spacing w:before="40"/>
              <w:jc w:val="center"/>
              <w:rPr>
                <w:rFonts w:cs="Arial"/>
                <w:bCs/>
                <w:sz w:val="20"/>
                <w:szCs w:val="20"/>
              </w:rPr>
            </w:pPr>
            <w:r w:rsidRPr="00646F4A">
              <w:rPr>
                <w:rFonts w:cs="Arial"/>
                <w:bCs/>
                <w:sz w:val="20"/>
                <w:szCs w:val="20"/>
              </w:rPr>
              <w:t>FF, FA</w:t>
            </w:r>
          </w:p>
        </w:tc>
        <w:tc>
          <w:tcPr>
            <w:tcW w:w="298" w:type="pct"/>
            <w:shd w:val="clear" w:color="auto" w:fill="FFFFFF"/>
          </w:tcPr>
          <w:p w14:paraId="555DDF7E" w14:textId="7A075CE0"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0D53BE77" w14:textId="3D20BB1D"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60BE9EF7" w14:textId="3B0A7609" w:rsidR="00AE41FB" w:rsidRPr="00646F4A" w:rsidRDefault="000D5A47"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0BE54B5E" w14:textId="583105F7"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shd w:val="clear" w:color="auto" w:fill="FFFFFF"/>
          </w:tcPr>
          <w:p w14:paraId="6BBEA8F3" w14:textId="77777777" w:rsidR="00AE41FB" w:rsidRPr="00646F4A" w:rsidRDefault="00AE41FB" w:rsidP="00AE41FB">
            <w:pPr>
              <w:spacing w:before="40"/>
              <w:jc w:val="center"/>
              <w:rPr>
                <w:rFonts w:cs="Arial"/>
                <w:bCs/>
                <w:sz w:val="20"/>
                <w:szCs w:val="20"/>
              </w:rPr>
            </w:pPr>
            <w:r w:rsidRPr="00646F4A">
              <w:rPr>
                <w:rFonts w:cs="Arial"/>
                <w:bCs/>
                <w:sz w:val="20"/>
                <w:szCs w:val="20"/>
              </w:rPr>
              <w:t xml:space="preserve">Protect </w:t>
            </w:r>
          </w:p>
          <w:p w14:paraId="7688FC42" w14:textId="0C64526A" w:rsidR="00AE41FB" w:rsidRPr="00646F4A" w:rsidRDefault="00AE41FB" w:rsidP="00AE41FB">
            <w:pPr>
              <w:spacing w:before="40"/>
              <w:jc w:val="center"/>
              <w:rPr>
                <w:rFonts w:cs="Arial"/>
                <w:bCs/>
                <w:sz w:val="20"/>
                <w:szCs w:val="20"/>
              </w:rPr>
            </w:pPr>
            <w:r w:rsidRPr="00646F4A">
              <w:rPr>
                <w:rFonts w:cs="Arial"/>
                <w:bCs/>
                <w:sz w:val="20"/>
                <w:szCs w:val="20"/>
              </w:rPr>
              <w:t>Provide</w:t>
            </w:r>
          </w:p>
        </w:tc>
      </w:tr>
      <w:tr w:rsidR="00646F4A" w:rsidRPr="00646F4A" w14:paraId="1AC4115D" w14:textId="77777777" w:rsidTr="001B4C5D">
        <w:trPr>
          <w:cantSplit/>
          <w:trHeight w:val="487"/>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73158B78" w14:textId="64B684B9" w:rsidR="00AE41FB" w:rsidRPr="00646F4A" w:rsidRDefault="00AE41FB" w:rsidP="00AE41FB">
            <w:pPr>
              <w:spacing w:before="40"/>
              <w:jc w:val="center"/>
              <w:rPr>
                <w:rFonts w:cs="Arial"/>
                <w:sz w:val="20"/>
                <w:szCs w:val="20"/>
              </w:rPr>
            </w:pPr>
            <w:r w:rsidRPr="00646F4A">
              <w:rPr>
                <w:rFonts w:cs="Arial"/>
                <w:sz w:val="20"/>
                <w:szCs w:val="20"/>
              </w:rPr>
              <w:t>101</w:t>
            </w: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1C948284" w14:textId="490E932F" w:rsidR="00AE41FB" w:rsidRPr="00646F4A" w:rsidRDefault="00AE41FB" w:rsidP="00AE41FB">
            <w:pPr>
              <w:spacing w:before="40"/>
              <w:jc w:val="left"/>
              <w:rPr>
                <w:rFonts w:cs="Arial"/>
                <w:sz w:val="20"/>
                <w:szCs w:val="20"/>
              </w:rPr>
            </w:pPr>
            <w:r w:rsidRPr="00646F4A">
              <w:rPr>
                <w:rFonts w:cs="Arial"/>
                <w:sz w:val="20"/>
                <w:szCs w:val="20"/>
              </w:rPr>
              <w:t>Richard Lee Primary School</w:t>
            </w:r>
          </w:p>
        </w:tc>
        <w:tc>
          <w:tcPr>
            <w:tcW w:w="272" w:type="pct"/>
          </w:tcPr>
          <w:p w14:paraId="085FC89D" w14:textId="5221C771" w:rsidR="00AE41FB" w:rsidRPr="00646F4A" w:rsidRDefault="00AE41FB" w:rsidP="00AE41FB">
            <w:pPr>
              <w:spacing w:before="40"/>
              <w:jc w:val="center"/>
              <w:rPr>
                <w:rFonts w:cs="Arial"/>
                <w:sz w:val="20"/>
                <w:szCs w:val="20"/>
              </w:rPr>
            </w:pPr>
            <w:r w:rsidRPr="00646F4A">
              <w:rPr>
                <w:rFonts w:cs="Arial"/>
                <w:sz w:val="20"/>
                <w:szCs w:val="20"/>
              </w:rPr>
              <w:t>CV2 5FU</w:t>
            </w:r>
          </w:p>
        </w:tc>
        <w:tc>
          <w:tcPr>
            <w:tcW w:w="330" w:type="pct"/>
            <w:shd w:val="clear" w:color="auto" w:fill="auto"/>
          </w:tcPr>
          <w:p w14:paraId="5D9FED86" w14:textId="0768A9F3" w:rsidR="00AE41FB" w:rsidRPr="00646F4A" w:rsidRDefault="00AE41FB" w:rsidP="00AE41FB">
            <w:pPr>
              <w:spacing w:before="40"/>
              <w:jc w:val="center"/>
              <w:rPr>
                <w:rFonts w:cs="Arial"/>
                <w:sz w:val="20"/>
                <w:szCs w:val="20"/>
              </w:rPr>
            </w:pPr>
            <w:r w:rsidRPr="00646F4A">
              <w:rPr>
                <w:rFonts w:cs="Arial"/>
                <w:sz w:val="20"/>
                <w:szCs w:val="20"/>
              </w:rPr>
              <w:t>Football</w:t>
            </w:r>
          </w:p>
        </w:tc>
        <w:tc>
          <w:tcPr>
            <w:tcW w:w="350" w:type="pct"/>
            <w:shd w:val="clear" w:color="auto" w:fill="auto"/>
          </w:tcPr>
          <w:p w14:paraId="5B681A40" w14:textId="5A3B79D3" w:rsidR="00AE41FB" w:rsidRPr="00646F4A" w:rsidRDefault="00AE41FB" w:rsidP="00AE41FB">
            <w:pPr>
              <w:spacing w:before="40"/>
              <w:jc w:val="center"/>
              <w:rPr>
                <w:rFonts w:cs="Arial"/>
                <w:bCs/>
                <w:sz w:val="20"/>
                <w:szCs w:val="20"/>
              </w:rPr>
            </w:pPr>
            <w:r w:rsidRPr="00646F4A">
              <w:rPr>
                <w:rFonts w:cs="Arial"/>
                <w:sz w:val="20"/>
                <w:szCs w:val="20"/>
              </w:rPr>
              <w:t>Education</w:t>
            </w:r>
          </w:p>
        </w:tc>
        <w:tc>
          <w:tcPr>
            <w:tcW w:w="897" w:type="pct"/>
            <w:shd w:val="clear" w:color="auto" w:fill="auto"/>
          </w:tcPr>
          <w:p w14:paraId="43C3EAA8" w14:textId="740C69AE" w:rsidR="00AE41FB" w:rsidRPr="00646F4A" w:rsidRDefault="00AE41FB" w:rsidP="00AE41FB">
            <w:pPr>
              <w:spacing w:before="40"/>
              <w:jc w:val="left"/>
              <w:rPr>
                <w:rFonts w:cs="Arial"/>
                <w:bCs/>
                <w:sz w:val="20"/>
                <w:szCs w:val="20"/>
              </w:rPr>
            </w:pPr>
            <w:r w:rsidRPr="00646F4A">
              <w:rPr>
                <w:rFonts w:cs="Arial"/>
                <w:bCs/>
                <w:sz w:val="20"/>
                <w:szCs w:val="20"/>
              </w:rPr>
              <w:t>One standard quality mini 7v7 pitch which is currently unavailable for community use.</w:t>
            </w:r>
          </w:p>
        </w:tc>
        <w:tc>
          <w:tcPr>
            <w:tcW w:w="865" w:type="pct"/>
            <w:shd w:val="clear" w:color="auto" w:fill="auto"/>
          </w:tcPr>
          <w:p w14:paraId="4E0E0DF7" w14:textId="38288CEC" w:rsidR="00AE41FB" w:rsidRPr="00646F4A" w:rsidRDefault="00AE41FB" w:rsidP="00AE41FB">
            <w:pPr>
              <w:spacing w:before="40"/>
              <w:jc w:val="left"/>
              <w:rPr>
                <w:rFonts w:cs="Arial"/>
                <w:bCs/>
                <w:sz w:val="20"/>
                <w:szCs w:val="20"/>
              </w:rPr>
            </w:pPr>
            <w:r w:rsidRPr="00646F4A">
              <w:rPr>
                <w:rFonts w:cs="Arial"/>
                <w:bCs/>
                <w:sz w:val="20"/>
                <w:szCs w:val="20"/>
              </w:rPr>
              <w:t>Explore options to enable community access.</w:t>
            </w:r>
          </w:p>
        </w:tc>
        <w:tc>
          <w:tcPr>
            <w:tcW w:w="321" w:type="pct"/>
            <w:shd w:val="clear" w:color="auto" w:fill="auto"/>
          </w:tcPr>
          <w:p w14:paraId="61A06DE0"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0C3A9BE5" w14:textId="189BEF70" w:rsidR="00AE41FB" w:rsidRPr="00646F4A" w:rsidRDefault="00AE41FB" w:rsidP="00AE41FB">
            <w:pPr>
              <w:spacing w:before="40"/>
              <w:jc w:val="center"/>
              <w:rPr>
                <w:rFonts w:cs="Arial"/>
                <w:bCs/>
                <w:sz w:val="20"/>
                <w:szCs w:val="20"/>
              </w:rPr>
            </w:pPr>
            <w:r w:rsidRPr="00646F4A">
              <w:rPr>
                <w:rFonts w:cs="Arial"/>
                <w:bCs/>
                <w:sz w:val="20"/>
                <w:szCs w:val="20"/>
              </w:rPr>
              <w:t>FF, FA</w:t>
            </w:r>
          </w:p>
        </w:tc>
        <w:tc>
          <w:tcPr>
            <w:tcW w:w="298" w:type="pct"/>
            <w:shd w:val="clear" w:color="auto" w:fill="FFFFFF"/>
          </w:tcPr>
          <w:p w14:paraId="3F7B4787" w14:textId="0782FC9B"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7773EDBE" w14:textId="2BB71949"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35747AD9" w14:textId="2987AC31" w:rsidR="00AE41FB" w:rsidRPr="00646F4A" w:rsidRDefault="000D5A47"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5099B52B" w14:textId="17A4E343"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shd w:val="clear" w:color="auto" w:fill="FFFFFF"/>
          </w:tcPr>
          <w:p w14:paraId="2BAF4022" w14:textId="77777777" w:rsidR="00AE41FB" w:rsidRPr="00646F4A" w:rsidRDefault="00AE41FB" w:rsidP="00AE41FB">
            <w:pPr>
              <w:spacing w:before="40"/>
              <w:jc w:val="center"/>
              <w:rPr>
                <w:rFonts w:cs="Arial"/>
                <w:bCs/>
                <w:sz w:val="20"/>
                <w:szCs w:val="20"/>
              </w:rPr>
            </w:pPr>
            <w:r w:rsidRPr="00646F4A">
              <w:rPr>
                <w:rFonts w:cs="Arial"/>
                <w:bCs/>
                <w:sz w:val="20"/>
                <w:szCs w:val="20"/>
              </w:rPr>
              <w:t xml:space="preserve">Protect </w:t>
            </w:r>
          </w:p>
          <w:p w14:paraId="33C80066" w14:textId="7D3C1411" w:rsidR="00AE41FB" w:rsidRPr="00646F4A" w:rsidRDefault="00AE41FB" w:rsidP="00AE41FB">
            <w:pPr>
              <w:spacing w:before="40"/>
              <w:jc w:val="center"/>
              <w:rPr>
                <w:rFonts w:cs="Arial"/>
                <w:bCs/>
                <w:sz w:val="20"/>
                <w:szCs w:val="20"/>
              </w:rPr>
            </w:pPr>
            <w:r w:rsidRPr="00646F4A">
              <w:rPr>
                <w:rFonts w:cs="Arial"/>
                <w:bCs/>
                <w:sz w:val="20"/>
                <w:szCs w:val="20"/>
              </w:rPr>
              <w:t>Provide</w:t>
            </w:r>
          </w:p>
        </w:tc>
      </w:tr>
      <w:tr w:rsidR="00646F4A" w:rsidRPr="00646F4A" w14:paraId="71785409" w14:textId="77777777" w:rsidTr="001B4C5D">
        <w:trPr>
          <w:cantSplit/>
          <w:trHeight w:val="1029"/>
        </w:trPr>
        <w:tc>
          <w:tcPr>
            <w:tcW w:w="142" w:type="pct"/>
            <w:vMerge w:val="restart"/>
            <w:tcBorders>
              <w:top w:val="single" w:sz="4" w:space="0" w:color="auto"/>
              <w:left w:val="single" w:sz="4" w:space="0" w:color="auto"/>
              <w:right w:val="single" w:sz="4" w:space="0" w:color="auto"/>
            </w:tcBorders>
            <w:shd w:val="clear" w:color="auto" w:fill="FFFFFF"/>
          </w:tcPr>
          <w:p w14:paraId="751F99B2" w14:textId="4F315414" w:rsidR="00D7202B" w:rsidRPr="00646F4A" w:rsidRDefault="00D7202B" w:rsidP="00AE41FB">
            <w:pPr>
              <w:spacing w:before="40"/>
              <w:jc w:val="center"/>
              <w:rPr>
                <w:rFonts w:cs="Arial"/>
                <w:sz w:val="20"/>
                <w:szCs w:val="20"/>
              </w:rPr>
            </w:pPr>
            <w:r w:rsidRPr="00646F4A">
              <w:rPr>
                <w:rFonts w:cs="Arial"/>
                <w:sz w:val="20"/>
                <w:szCs w:val="20"/>
              </w:rPr>
              <w:t>103</w:t>
            </w:r>
          </w:p>
        </w:tc>
        <w:tc>
          <w:tcPr>
            <w:tcW w:w="514" w:type="pct"/>
            <w:vMerge w:val="restart"/>
            <w:tcBorders>
              <w:top w:val="single" w:sz="4" w:space="0" w:color="auto"/>
              <w:left w:val="single" w:sz="4" w:space="0" w:color="auto"/>
              <w:right w:val="single" w:sz="4" w:space="0" w:color="auto"/>
            </w:tcBorders>
            <w:shd w:val="clear" w:color="auto" w:fill="FFFFFF"/>
          </w:tcPr>
          <w:p w14:paraId="5858265E" w14:textId="5AA1CD1B" w:rsidR="00D7202B" w:rsidRPr="00646F4A" w:rsidRDefault="00D7202B" w:rsidP="00AE41FB">
            <w:pPr>
              <w:spacing w:before="40"/>
              <w:jc w:val="left"/>
              <w:rPr>
                <w:rFonts w:cs="Arial"/>
                <w:sz w:val="20"/>
                <w:szCs w:val="20"/>
              </w:rPr>
            </w:pPr>
            <w:r w:rsidRPr="00646F4A">
              <w:rPr>
                <w:rFonts w:cs="Arial"/>
                <w:sz w:val="20"/>
                <w:szCs w:val="20"/>
              </w:rPr>
              <w:t>Ryona Engineering Supplies Stadium (Coventry Sphinx Football Club)</w:t>
            </w:r>
          </w:p>
        </w:tc>
        <w:tc>
          <w:tcPr>
            <w:tcW w:w="272" w:type="pct"/>
            <w:vMerge w:val="restart"/>
          </w:tcPr>
          <w:p w14:paraId="48C4C2C8" w14:textId="74ED1563" w:rsidR="00D7202B" w:rsidRPr="00646F4A" w:rsidRDefault="00D7202B" w:rsidP="00AE41FB">
            <w:pPr>
              <w:spacing w:before="40"/>
              <w:jc w:val="center"/>
              <w:rPr>
                <w:rFonts w:cs="Arial"/>
                <w:sz w:val="20"/>
                <w:szCs w:val="20"/>
              </w:rPr>
            </w:pPr>
            <w:r w:rsidRPr="00646F4A">
              <w:rPr>
                <w:rFonts w:cs="Arial"/>
                <w:sz w:val="20"/>
                <w:szCs w:val="20"/>
              </w:rPr>
              <w:t>CV3 1WA</w:t>
            </w:r>
          </w:p>
        </w:tc>
        <w:tc>
          <w:tcPr>
            <w:tcW w:w="330" w:type="pct"/>
            <w:shd w:val="clear" w:color="auto" w:fill="auto"/>
          </w:tcPr>
          <w:p w14:paraId="3F715C4E" w14:textId="0BE323FE" w:rsidR="00D7202B" w:rsidRPr="00646F4A" w:rsidRDefault="00D7202B" w:rsidP="00AE41FB">
            <w:pPr>
              <w:spacing w:before="40"/>
              <w:jc w:val="center"/>
              <w:rPr>
                <w:rFonts w:cs="Arial"/>
                <w:sz w:val="20"/>
                <w:szCs w:val="20"/>
              </w:rPr>
            </w:pPr>
            <w:r w:rsidRPr="00646F4A">
              <w:rPr>
                <w:rFonts w:cs="Arial"/>
                <w:sz w:val="20"/>
                <w:szCs w:val="20"/>
              </w:rPr>
              <w:t>Football</w:t>
            </w:r>
          </w:p>
        </w:tc>
        <w:tc>
          <w:tcPr>
            <w:tcW w:w="350" w:type="pct"/>
            <w:vMerge w:val="restart"/>
            <w:shd w:val="clear" w:color="auto" w:fill="auto"/>
          </w:tcPr>
          <w:p w14:paraId="7AEEFA84" w14:textId="53C179D4" w:rsidR="00D7202B" w:rsidRPr="00646F4A" w:rsidRDefault="00D7202B" w:rsidP="00AE41FB">
            <w:pPr>
              <w:spacing w:before="40"/>
              <w:jc w:val="center"/>
              <w:rPr>
                <w:rFonts w:cs="Arial"/>
                <w:bCs/>
                <w:sz w:val="20"/>
                <w:szCs w:val="20"/>
              </w:rPr>
            </w:pPr>
            <w:r w:rsidRPr="00646F4A">
              <w:rPr>
                <w:rFonts w:cs="Arial"/>
                <w:sz w:val="20"/>
                <w:szCs w:val="20"/>
              </w:rPr>
              <w:t>Sports Club</w:t>
            </w:r>
          </w:p>
        </w:tc>
        <w:tc>
          <w:tcPr>
            <w:tcW w:w="897" w:type="pct"/>
            <w:shd w:val="clear" w:color="auto" w:fill="auto"/>
          </w:tcPr>
          <w:p w14:paraId="2BD2B14E" w14:textId="77777777" w:rsidR="00D7202B" w:rsidRPr="00646F4A" w:rsidRDefault="00D7202B" w:rsidP="00AE41FB">
            <w:pPr>
              <w:spacing w:before="40"/>
              <w:jc w:val="left"/>
              <w:rPr>
                <w:rFonts w:cs="Arial"/>
                <w:bCs/>
                <w:sz w:val="20"/>
                <w:szCs w:val="20"/>
              </w:rPr>
            </w:pPr>
            <w:r w:rsidRPr="00646F4A">
              <w:rPr>
                <w:rFonts w:cs="Arial"/>
                <w:bCs/>
                <w:sz w:val="20"/>
                <w:szCs w:val="20"/>
              </w:rPr>
              <w:t xml:space="preserve">Two adult, one youth 11v11, one 9v9, one 7v7 and one 5v5 pitch, all of which are assessed as good quality. The mini 7v7 has actual spare capacity, whereas the remaining pitches are played to capacity at peak time. A PitchPower assessment has been undertaken. </w:t>
            </w:r>
          </w:p>
          <w:p w14:paraId="3D0DA685" w14:textId="6871AF63" w:rsidR="00D7202B" w:rsidRPr="00646F4A" w:rsidRDefault="00D7202B" w:rsidP="00AE41FB">
            <w:pPr>
              <w:spacing w:before="40"/>
              <w:jc w:val="left"/>
              <w:rPr>
                <w:rFonts w:cs="Arial"/>
                <w:bCs/>
                <w:sz w:val="20"/>
                <w:szCs w:val="20"/>
              </w:rPr>
            </w:pPr>
            <w:r w:rsidRPr="00646F4A">
              <w:rPr>
                <w:rFonts w:cs="Arial"/>
                <w:bCs/>
                <w:sz w:val="20"/>
                <w:szCs w:val="20"/>
              </w:rPr>
              <w:t>A gaelic football pitch is overmarked on the 9v9 and 7v7 pitches.</w:t>
            </w:r>
          </w:p>
        </w:tc>
        <w:tc>
          <w:tcPr>
            <w:tcW w:w="865" w:type="pct"/>
            <w:shd w:val="clear" w:color="auto" w:fill="auto"/>
          </w:tcPr>
          <w:p w14:paraId="2B51DD2B" w14:textId="77777777" w:rsidR="00D7202B" w:rsidRPr="00646F4A" w:rsidRDefault="00D7202B" w:rsidP="00AE41FB">
            <w:pPr>
              <w:spacing w:before="40"/>
              <w:jc w:val="left"/>
              <w:rPr>
                <w:rFonts w:cs="Arial"/>
                <w:bCs/>
                <w:sz w:val="20"/>
                <w:szCs w:val="20"/>
              </w:rPr>
            </w:pPr>
            <w:r w:rsidRPr="00646F4A">
              <w:rPr>
                <w:rFonts w:cs="Arial"/>
                <w:bCs/>
                <w:sz w:val="20"/>
                <w:szCs w:val="20"/>
              </w:rPr>
              <w:t xml:space="preserve">Sustain quality of pitches, aligned to the recommendations of the PitchPower assessment. </w:t>
            </w:r>
          </w:p>
          <w:p w14:paraId="4FBA0CDD" w14:textId="7E9E7B0E" w:rsidR="00D7202B" w:rsidRPr="00646F4A" w:rsidRDefault="00D7202B" w:rsidP="00AE41FB">
            <w:pPr>
              <w:spacing w:before="40"/>
              <w:jc w:val="left"/>
              <w:rPr>
                <w:rFonts w:cs="Arial"/>
                <w:bCs/>
                <w:sz w:val="20"/>
                <w:szCs w:val="20"/>
              </w:rPr>
            </w:pPr>
            <w:r w:rsidRPr="00646F4A">
              <w:rPr>
                <w:rFonts w:cs="Arial"/>
                <w:bCs/>
                <w:sz w:val="20"/>
                <w:szCs w:val="20"/>
              </w:rPr>
              <w:t>Ensure a dedicated maintenance regime is in place to sustain pitch quality despite year-round usage.</w:t>
            </w:r>
          </w:p>
        </w:tc>
        <w:tc>
          <w:tcPr>
            <w:tcW w:w="321" w:type="pct"/>
            <w:shd w:val="clear" w:color="auto" w:fill="auto"/>
          </w:tcPr>
          <w:p w14:paraId="40500D23" w14:textId="2744EC7A" w:rsidR="00D7202B" w:rsidRPr="00646F4A" w:rsidRDefault="00D7202B" w:rsidP="00AE41FB">
            <w:pPr>
              <w:spacing w:before="40"/>
              <w:jc w:val="center"/>
              <w:rPr>
                <w:rFonts w:cs="Arial"/>
                <w:bCs/>
                <w:sz w:val="20"/>
                <w:szCs w:val="20"/>
              </w:rPr>
            </w:pPr>
            <w:r w:rsidRPr="00646F4A">
              <w:rPr>
                <w:rFonts w:cs="Arial"/>
                <w:bCs/>
                <w:sz w:val="20"/>
                <w:szCs w:val="20"/>
              </w:rPr>
              <w:t>Club</w:t>
            </w:r>
          </w:p>
          <w:p w14:paraId="2FC53A79" w14:textId="77777777" w:rsidR="00D7202B" w:rsidRPr="00646F4A" w:rsidRDefault="00D7202B" w:rsidP="00AE41FB">
            <w:pPr>
              <w:spacing w:before="40"/>
              <w:jc w:val="center"/>
              <w:rPr>
                <w:rFonts w:cs="Arial"/>
                <w:bCs/>
                <w:sz w:val="20"/>
                <w:szCs w:val="20"/>
              </w:rPr>
            </w:pPr>
            <w:r w:rsidRPr="00646F4A">
              <w:rPr>
                <w:rFonts w:cs="Arial"/>
                <w:bCs/>
                <w:sz w:val="20"/>
                <w:szCs w:val="20"/>
              </w:rPr>
              <w:t>FF</w:t>
            </w:r>
          </w:p>
          <w:p w14:paraId="2F8C5E3E" w14:textId="1A30BB8C" w:rsidR="00D7202B" w:rsidRPr="00646F4A" w:rsidRDefault="00D7202B" w:rsidP="00AE41FB">
            <w:pPr>
              <w:spacing w:before="40"/>
              <w:jc w:val="center"/>
              <w:rPr>
                <w:rFonts w:cs="Arial"/>
                <w:bCs/>
                <w:sz w:val="20"/>
                <w:szCs w:val="20"/>
              </w:rPr>
            </w:pPr>
            <w:r w:rsidRPr="00646F4A">
              <w:rPr>
                <w:rFonts w:cs="Arial"/>
                <w:bCs/>
                <w:sz w:val="20"/>
                <w:szCs w:val="20"/>
              </w:rPr>
              <w:t>FA</w:t>
            </w:r>
          </w:p>
        </w:tc>
        <w:tc>
          <w:tcPr>
            <w:tcW w:w="298" w:type="pct"/>
            <w:vMerge w:val="restart"/>
            <w:shd w:val="clear" w:color="auto" w:fill="FFFFFF"/>
          </w:tcPr>
          <w:p w14:paraId="37082FD7" w14:textId="260EED98" w:rsidR="00D7202B" w:rsidRPr="00646F4A" w:rsidRDefault="00D7202B" w:rsidP="00AE41FB">
            <w:pPr>
              <w:spacing w:before="40"/>
              <w:jc w:val="center"/>
              <w:rPr>
                <w:rFonts w:cs="Arial"/>
                <w:bCs/>
                <w:sz w:val="20"/>
                <w:szCs w:val="20"/>
              </w:rPr>
            </w:pPr>
            <w:r w:rsidRPr="00646F4A">
              <w:rPr>
                <w:rFonts w:cs="Arial"/>
                <w:bCs/>
                <w:sz w:val="20"/>
                <w:szCs w:val="20"/>
              </w:rPr>
              <w:t>Key Centre</w:t>
            </w:r>
          </w:p>
        </w:tc>
        <w:tc>
          <w:tcPr>
            <w:tcW w:w="270" w:type="pct"/>
            <w:shd w:val="clear" w:color="auto" w:fill="FFFFFF"/>
          </w:tcPr>
          <w:p w14:paraId="5020113D" w14:textId="66F780B1" w:rsidR="00D7202B" w:rsidRPr="00646F4A" w:rsidRDefault="00D7202B"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79422B98" w14:textId="05A5F36E" w:rsidR="00D7202B" w:rsidRPr="00646F4A" w:rsidRDefault="00D7202B"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7A8F6FA2" w14:textId="4C1D8D0B" w:rsidR="00D7202B" w:rsidRPr="00646F4A" w:rsidRDefault="00D7202B" w:rsidP="00AE41FB">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2C032DF3" w14:textId="77777777" w:rsidR="00D7202B" w:rsidRPr="00646F4A" w:rsidRDefault="00D7202B" w:rsidP="00AE41FB">
            <w:pPr>
              <w:spacing w:before="40"/>
              <w:jc w:val="center"/>
              <w:rPr>
                <w:rFonts w:cs="Arial"/>
                <w:bCs/>
                <w:sz w:val="20"/>
                <w:szCs w:val="20"/>
              </w:rPr>
            </w:pPr>
            <w:r w:rsidRPr="00646F4A">
              <w:rPr>
                <w:rFonts w:cs="Arial"/>
                <w:bCs/>
                <w:sz w:val="20"/>
                <w:szCs w:val="20"/>
              </w:rPr>
              <w:t>Protect</w:t>
            </w:r>
          </w:p>
          <w:p w14:paraId="6BBA9F26" w14:textId="4B93810C" w:rsidR="00D7202B" w:rsidRPr="00646F4A" w:rsidRDefault="00D7202B" w:rsidP="00AE41FB">
            <w:pPr>
              <w:spacing w:before="40"/>
              <w:jc w:val="center"/>
              <w:rPr>
                <w:rFonts w:cs="Arial"/>
                <w:bCs/>
                <w:sz w:val="20"/>
                <w:szCs w:val="20"/>
              </w:rPr>
            </w:pPr>
            <w:r w:rsidRPr="00646F4A">
              <w:rPr>
                <w:rFonts w:cs="Arial"/>
                <w:bCs/>
                <w:sz w:val="20"/>
                <w:szCs w:val="20"/>
              </w:rPr>
              <w:t xml:space="preserve">Enhance </w:t>
            </w:r>
          </w:p>
        </w:tc>
      </w:tr>
      <w:tr w:rsidR="00646F4A" w:rsidRPr="00646F4A" w14:paraId="551C5A70" w14:textId="77777777" w:rsidTr="008120DA">
        <w:trPr>
          <w:cantSplit/>
          <w:trHeight w:val="1028"/>
        </w:trPr>
        <w:tc>
          <w:tcPr>
            <w:tcW w:w="142" w:type="pct"/>
            <w:vMerge/>
            <w:tcBorders>
              <w:left w:val="single" w:sz="4" w:space="0" w:color="auto"/>
              <w:right w:val="single" w:sz="4" w:space="0" w:color="auto"/>
            </w:tcBorders>
            <w:shd w:val="clear" w:color="auto" w:fill="FFFFFF"/>
          </w:tcPr>
          <w:p w14:paraId="2AE04790" w14:textId="77777777" w:rsidR="00D7202B" w:rsidRPr="00646F4A" w:rsidRDefault="00D7202B" w:rsidP="00AE41FB">
            <w:pPr>
              <w:spacing w:before="40"/>
              <w:jc w:val="center"/>
              <w:rPr>
                <w:rFonts w:cs="Arial"/>
                <w:sz w:val="20"/>
                <w:szCs w:val="20"/>
              </w:rPr>
            </w:pPr>
          </w:p>
        </w:tc>
        <w:tc>
          <w:tcPr>
            <w:tcW w:w="514" w:type="pct"/>
            <w:vMerge/>
            <w:tcBorders>
              <w:left w:val="single" w:sz="4" w:space="0" w:color="auto"/>
              <w:right w:val="single" w:sz="4" w:space="0" w:color="auto"/>
            </w:tcBorders>
            <w:shd w:val="clear" w:color="auto" w:fill="FFFFFF"/>
          </w:tcPr>
          <w:p w14:paraId="7926394C" w14:textId="77777777" w:rsidR="00D7202B" w:rsidRPr="00646F4A" w:rsidRDefault="00D7202B" w:rsidP="00AE41FB">
            <w:pPr>
              <w:spacing w:before="40"/>
              <w:jc w:val="left"/>
              <w:rPr>
                <w:rFonts w:cs="Arial"/>
                <w:sz w:val="20"/>
                <w:szCs w:val="20"/>
              </w:rPr>
            </w:pPr>
          </w:p>
        </w:tc>
        <w:tc>
          <w:tcPr>
            <w:tcW w:w="272" w:type="pct"/>
            <w:vMerge/>
          </w:tcPr>
          <w:p w14:paraId="4A711E95" w14:textId="77777777" w:rsidR="00D7202B" w:rsidRPr="00646F4A" w:rsidRDefault="00D7202B" w:rsidP="00AE41FB">
            <w:pPr>
              <w:spacing w:before="40"/>
              <w:jc w:val="center"/>
              <w:rPr>
                <w:rFonts w:cs="Arial"/>
                <w:sz w:val="20"/>
                <w:szCs w:val="20"/>
              </w:rPr>
            </w:pPr>
          </w:p>
        </w:tc>
        <w:tc>
          <w:tcPr>
            <w:tcW w:w="330" w:type="pct"/>
            <w:shd w:val="clear" w:color="auto" w:fill="auto"/>
          </w:tcPr>
          <w:p w14:paraId="70AF0B46" w14:textId="66BB9E2C" w:rsidR="00D7202B" w:rsidRPr="00646F4A" w:rsidRDefault="00D7202B" w:rsidP="00AE41FB">
            <w:pPr>
              <w:spacing w:before="40"/>
              <w:jc w:val="center"/>
              <w:rPr>
                <w:rFonts w:cs="Arial"/>
                <w:sz w:val="20"/>
                <w:szCs w:val="20"/>
              </w:rPr>
            </w:pPr>
            <w:r w:rsidRPr="00646F4A">
              <w:rPr>
                <w:rFonts w:cs="Arial"/>
                <w:sz w:val="20"/>
                <w:szCs w:val="20"/>
              </w:rPr>
              <w:t>3G</w:t>
            </w:r>
          </w:p>
        </w:tc>
        <w:tc>
          <w:tcPr>
            <w:tcW w:w="350" w:type="pct"/>
            <w:vMerge/>
            <w:shd w:val="clear" w:color="auto" w:fill="auto"/>
          </w:tcPr>
          <w:p w14:paraId="065071C5" w14:textId="77777777" w:rsidR="00D7202B" w:rsidRPr="00646F4A" w:rsidRDefault="00D7202B" w:rsidP="00AE41FB">
            <w:pPr>
              <w:spacing w:before="40"/>
              <w:jc w:val="center"/>
              <w:rPr>
                <w:rFonts w:cs="Arial"/>
                <w:sz w:val="20"/>
                <w:szCs w:val="20"/>
              </w:rPr>
            </w:pPr>
          </w:p>
        </w:tc>
        <w:tc>
          <w:tcPr>
            <w:tcW w:w="897" w:type="pct"/>
            <w:shd w:val="clear" w:color="auto" w:fill="auto"/>
          </w:tcPr>
          <w:p w14:paraId="5729576D" w14:textId="17302937" w:rsidR="00D7202B" w:rsidRPr="00646F4A" w:rsidRDefault="00D7202B" w:rsidP="00AE41FB">
            <w:pPr>
              <w:spacing w:before="40"/>
              <w:jc w:val="left"/>
              <w:rPr>
                <w:rFonts w:cs="Arial"/>
                <w:bCs/>
                <w:sz w:val="20"/>
                <w:szCs w:val="20"/>
              </w:rPr>
            </w:pPr>
            <w:r w:rsidRPr="00646F4A">
              <w:rPr>
                <w:rFonts w:cs="Arial"/>
                <w:bCs/>
                <w:sz w:val="20"/>
                <w:szCs w:val="20"/>
              </w:rPr>
              <w:t>One smaller sized (40x35m) pitch which is both sports-lit and available for community use. The pitch is large enough to accommodate mini football and is FA approved. .</w:t>
            </w:r>
          </w:p>
        </w:tc>
        <w:tc>
          <w:tcPr>
            <w:tcW w:w="865" w:type="pct"/>
            <w:shd w:val="clear" w:color="auto" w:fill="auto"/>
          </w:tcPr>
          <w:p w14:paraId="680BC7AA" w14:textId="6C22764D" w:rsidR="00D7202B" w:rsidRPr="00646F4A" w:rsidRDefault="00D7202B" w:rsidP="00AE41FB">
            <w:pPr>
              <w:spacing w:before="40"/>
              <w:jc w:val="left"/>
              <w:rPr>
                <w:rFonts w:cs="Arial"/>
                <w:bCs/>
                <w:sz w:val="20"/>
                <w:szCs w:val="20"/>
              </w:rPr>
            </w:pPr>
            <w:r w:rsidRPr="00646F4A">
              <w:rPr>
                <w:rFonts w:cs="Arial"/>
                <w:bCs/>
                <w:sz w:val="20"/>
                <w:szCs w:val="20"/>
              </w:rPr>
              <w:t xml:space="preserve">Retain for continued club and recreational use and seek FA testing every three years so that it can continue to be used for competitive matches. </w:t>
            </w:r>
          </w:p>
        </w:tc>
        <w:tc>
          <w:tcPr>
            <w:tcW w:w="321" w:type="pct"/>
            <w:shd w:val="clear" w:color="auto" w:fill="auto"/>
          </w:tcPr>
          <w:p w14:paraId="4C9F8AB3" w14:textId="6492978C" w:rsidR="00D7202B" w:rsidRPr="00646F4A" w:rsidRDefault="00D7202B" w:rsidP="00AE41FB">
            <w:pPr>
              <w:spacing w:before="40"/>
              <w:jc w:val="center"/>
              <w:rPr>
                <w:rFonts w:cs="Arial"/>
                <w:bCs/>
                <w:sz w:val="20"/>
                <w:szCs w:val="20"/>
              </w:rPr>
            </w:pPr>
            <w:r w:rsidRPr="00646F4A">
              <w:rPr>
                <w:rFonts w:cs="Arial"/>
                <w:bCs/>
                <w:sz w:val="20"/>
                <w:szCs w:val="20"/>
              </w:rPr>
              <w:t>Club</w:t>
            </w:r>
          </w:p>
          <w:p w14:paraId="26F7A125" w14:textId="3009F221" w:rsidR="00D7202B" w:rsidRPr="00646F4A" w:rsidRDefault="00D7202B" w:rsidP="00AE41FB">
            <w:pPr>
              <w:spacing w:before="40"/>
              <w:jc w:val="center"/>
              <w:rPr>
                <w:rFonts w:cs="Arial"/>
                <w:bCs/>
                <w:sz w:val="20"/>
                <w:szCs w:val="20"/>
              </w:rPr>
            </w:pPr>
            <w:r w:rsidRPr="00646F4A">
              <w:rPr>
                <w:rFonts w:cs="Arial"/>
                <w:bCs/>
                <w:sz w:val="20"/>
                <w:szCs w:val="20"/>
              </w:rPr>
              <w:t>FF, FA</w:t>
            </w:r>
          </w:p>
        </w:tc>
        <w:tc>
          <w:tcPr>
            <w:tcW w:w="298" w:type="pct"/>
            <w:vMerge/>
            <w:shd w:val="clear" w:color="auto" w:fill="FFFFFF"/>
          </w:tcPr>
          <w:p w14:paraId="04EDE0DC" w14:textId="77777777" w:rsidR="00D7202B" w:rsidRPr="00646F4A" w:rsidRDefault="00D7202B" w:rsidP="00AE41FB">
            <w:pPr>
              <w:spacing w:before="40"/>
              <w:jc w:val="center"/>
              <w:rPr>
                <w:rFonts w:cs="Arial"/>
                <w:bCs/>
                <w:sz w:val="20"/>
                <w:szCs w:val="20"/>
              </w:rPr>
            </w:pPr>
          </w:p>
        </w:tc>
        <w:tc>
          <w:tcPr>
            <w:tcW w:w="270" w:type="pct"/>
            <w:shd w:val="clear" w:color="auto" w:fill="FFFFFF"/>
          </w:tcPr>
          <w:p w14:paraId="34D81849" w14:textId="5A032DE0" w:rsidR="00D7202B" w:rsidRPr="00646F4A" w:rsidRDefault="00D7202B"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6128837B" w14:textId="4A786F18" w:rsidR="00D7202B" w:rsidRPr="00646F4A" w:rsidRDefault="00D7202B"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6A48F327" w14:textId="5148E952" w:rsidR="00D7202B" w:rsidRPr="00646F4A" w:rsidRDefault="00D7202B"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0BA50779" w14:textId="77777777" w:rsidR="00D7202B" w:rsidRPr="00646F4A" w:rsidRDefault="00D7202B" w:rsidP="00AE41FB">
            <w:pPr>
              <w:spacing w:before="40"/>
              <w:jc w:val="center"/>
              <w:rPr>
                <w:rFonts w:cs="Arial"/>
                <w:bCs/>
                <w:sz w:val="20"/>
                <w:szCs w:val="20"/>
              </w:rPr>
            </w:pPr>
          </w:p>
        </w:tc>
      </w:tr>
      <w:tr w:rsidR="00646F4A" w:rsidRPr="00646F4A" w14:paraId="09A47EB0" w14:textId="77777777" w:rsidTr="00BD6CE4">
        <w:trPr>
          <w:cantSplit/>
          <w:trHeight w:val="130"/>
        </w:trPr>
        <w:tc>
          <w:tcPr>
            <w:tcW w:w="142" w:type="pct"/>
            <w:vMerge/>
            <w:tcBorders>
              <w:left w:val="single" w:sz="4" w:space="0" w:color="auto"/>
              <w:right w:val="single" w:sz="4" w:space="0" w:color="auto"/>
            </w:tcBorders>
            <w:shd w:val="clear" w:color="auto" w:fill="FFFFFF"/>
          </w:tcPr>
          <w:p w14:paraId="5DEAFB41" w14:textId="77777777" w:rsidR="00D7202B" w:rsidRPr="00646F4A" w:rsidRDefault="00D7202B" w:rsidP="00AE41FB">
            <w:pPr>
              <w:spacing w:before="40"/>
              <w:jc w:val="center"/>
              <w:rPr>
                <w:rFonts w:cs="Arial"/>
                <w:sz w:val="20"/>
                <w:szCs w:val="20"/>
              </w:rPr>
            </w:pPr>
          </w:p>
        </w:tc>
        <w:tc>
          <w:tcPr>
            <w:tcW w:w="514" w:type="pct"/>
            <w:vMerge/>
            <w:tcBorders>
              <w:left w:val="single" w:sz="4" w:space="0" w:color="auto"/>
              <w:right w:val="single" w:sz="4" w:space="0" w:color="auto"/>
            </w:tcBorders>
            <w:shd w:val="clear" w:color="auto" w:fill="FFFFFF"/>
          </w:tcPr>
          <w:p w14:paraId="1AB5E10E" w14:textId="77777777" w:rsidR="00D7202B" w:rsidRPr="00646F4A" w:rsidRDefault="00D7202B" w:rsidP="00AE41FB">
            <w:pPr>
              <w:spacing w:before="40"/>
              <w:jc w:val="left"/>
              <w:rPr>
                <w:rFonts w:cs="Arial"/>
                <w:sz w:val="20"/>
                <w:szCs w:val="20"/>
              </w:rPr>
            </w:pPr>
          </w:p>
        </w:tc>
        <w:tc>
          <w:tcPr>
            <w:tcW w:w="272" w:type="pct"/>
            <w:vMerge/>
          </w:tcPr>
          <w:p w14:paraId="4E8793E7" w14:textId="77777777" w:rsidR="00D7202B" w:rsidRPr="00646F4A" w:rsidRDefault="00D7202B" w:rsidP="00AE41FB">
            <w:pPr>
              <w:spacing w:before="40"/>
              <w:jc w:val="center"/>
              <w:rPr>
                <w:rFonts w:cs="Arial"/>
                <w:sz w:val="20"/>
                <w:szCs w:val="20"/>
              </w:rPr>
            </w:pPr>
          </w:p>
        </w:tc>
        <w:tc>
          <w:tcPr>
            <w:tcW w:w="330" w:type="pct"/>
            <w:shd w:val="clear" w:color="auto" w:fill="auto"/>
          </w:tcPr>
          <w:p w14:paraId="4241D923" w14:textId="44F7300E" w:rsidR="00D7202B" w:rsidRPr="00646F4A" w:rsidRDefault="00D7202B" w:rsidP="00AE41FB">
            <w:pPr>
              <w:spacing w:before="40"/>
              <w:jc w:val="center"/>
              <w:rPr>
                <w:rFonts w:cs="Arial"/>
                <w:sz w:val="20"/>
                <w:szCs w:val="20"/>
              </w:rPr>
            </w:pPr>
            <w:r w:rsidRPr="00646F4A">
              <w:rPr>
                <w:rFonts w:cs="Arial"/>
                <w:sz w:val="20"/>
                <w:szCs w:val="20"/>
              </w:rPr>
              <w:t>Bowls</w:t>
            </w:r>
          </w:p>
        </w:tc>
        <w:tc>
          <w:tcPr>
            <w:tcW w:w="350" w:type="pct"/>
            <w:vMerge/>
            <w:shd w:val="clear" w:color="auto" w:fill="auto"/>
          </w:tcPr>
          <w:p w14:paraId="7333F3D8" w14:textId="77777777" w:rsidR="00D7202B" w:rsidRPr="00646F4A" w:rsidRDefault="00D7202B" w:rsidP="00AE41FB">
            <w:pPr>
              <w:spacing w:before="40"/>
              <w:jc w:val="center"/>
              <w:rPr>
                <w:rFonts w:cs="Arial"/>
                <w:sz w:val="20"/>
                <w:szCs w:val="20"/>
              </w:rPr>
            </w:pPr>
          </w:p>
        </w:tc>
        <w:tc>
          <w:tcPr>
            <w:tcW w:w="897" w:type="pct"/>
            <w:shd w:val="clear" w:color="auto" w:fill="auto"/>
          </w:tcPr>
          <w:p w14:paraId="2B1EA765" w14:textId="766D0BE0" w:rsidR="00D7202B" w:rsidRPr="00646F4A" w:rsidRDefault="00D7202B" w:rsidP="00AE41FB">
            <w:pPr>
              <w:spacing w:before="40"/>
              <w:jc w:val="left"/>
              <w:rPr>
                <w:rFonts w:cs="Arial"/>
                <w:bCs/>
                <w:sz w:val="20"/>
                <w:szCs w:val="20"/>
              </w:rPr>
            </w:pPr>
            <w:r w:rsidRPr="00646F4A">
              <w:rPr>
                <w:rFonts w:cs="Arial"/>
                <w:bCs/>
                <w:sz w:val="20"/>
                <w:szCs w:val="20"/>
              </w:rPr>
              <w:t>A standard quality flat green that is used by Coventry Sphinx BC. Serviced by sports lighting.</w:t>
            </w:r>
          </w:p>
        </w:tc>
        <w:tc>
          <w:tcPr>
            <w:tcW w:w="865" w:type="pct"/>
            <w:shd w:val="clear" w:color="auto" w:fill="auto"/>
          </w:tcPr>
          <w:p w14:paraId="5208A655" w14:textId="3136ACDD" w:rsidR="00D7202B" w:rsidRPr="00646F4A" w:rsidRDefault="00D7202B" w:rsidP="00AE41FB">
            <w:pPr>
              <w:spacing w:before="40"/>
              <w:jc w:val="left"/>
              <w:rPr>
                <w:rFonts w:cs="Arial"/>
                <w:bCs/>
                <w:sz w:val="20"/>
                <w:szCs w:val="20"/>
              </w:rPr>
            </w:pPr>
            <w:r w:rsidRPr="00646F4A">
              <w:rPr>
                <w:rFonts w:cs="Arial"/>
                <w:bCs/>
                <w:sz w:val="20"/>
                <w:szCs w:val="20"/>
              </w:rPr>
              <w:t xml:space="preserve">Explore options to improve quality to better accommodate demand. </w:t>
            </w:r>
          </w:p>
        </w:tc>
        <w:tc>
          <w:tcPr>
            <w:tcW w:w="321" w:type="pct"/>
            <w:shd w:val="clear" w:color="auto" w:fill="auto"/>
          </w:tcPr>
          <w:p w14:paraId="54F2B8F2" w14:textId="77777777" w:rsidR="00D7202B" w:rsidRPr="00646F4A" w:rsidRDefault="00D7202B" w:rsidP="00AE41FB">
            <w:pPr>
              <w:spacing w:before="40"/>
              <w:jc w:val="center"/>
              <w:rPr>
                <w:rFonts w:cs="Arial"/>
                <w:bCs/>
                <w:sz w:val="20"/>
                <w:szCs w:val="20"/>
              </w:rPr>
            </w:pPr>
            <w:r w:rsidRPr="00646F4A">
              <w:rPr>
                <w:rFonts w:cs="Arial"/>
                <w:bCs/>
                <w:sz w:val="20"/>
                <w:szCs w:val="20"/>
              </w:rPr>
              <w:t>Club</w:t>
            </w:r>
          </w:p>
          <w:p w14:paraId="30E1E026" w14:textId="3E151393" w:rsidR="00D7202B" w:rsidRPr="00646F4A" w:rsidRDefault="00D7202B" w:rsidP="00AE41FB">
            <w:pPr>
              <w:spacing w:before="40"/>
              <w:jc w:val="center"/>
              <w:rPr>
                <w:rFonts w:cs="Arial"/>
                <w:bCs/>
                <w:sz w:val="20"/>
                <w:szCs w:val="20"/>
              </w:rPr>
            </w:pPr>
            <w:r w:rsidRPr="00646F4A">
              <w:rPr>
                <w:rFonts w:cs="Arial"/>
                <w:bCs/>
                <w:sz w:val="20"/>
                <w:szCs w:val="20"/>
              </w:rPr>
              <w:t>Bowls England</w:t>
            </w:r>
          </w:p>
        </w:tc>
        <w:tc>
          <w:tcPr>
            <w:tcW w:w="298" w:type="pct"/>
            <w:vMerge/>
            <w:shd w:val="clear" w:color="auto" w:fill="FFFFFF"/>
          </w:tcPr>
          <w:p w14:paraId="6460E067" w14:textId="77777777" w:rsidR="00D7202B" w:rsidRPr="00646F4A" w:rsidRDefault="00D7202B" w:rsidP="00AE41FB">
            <w:pPr>
              <w:spacing w:before="40"/>
              <w:jc w:val="center"/>
              <w:rPr>
                <w:rFonts w:cs="Arial"/>
                <w:bCs/>
                <w:sz w:val="20"/>
                <w:szCs w:val="20"/>
              </w:rPr>
            </w:pPr>
          </w:p>
        </w:tc>
        <w:tc>
          <w:tcPr>
            <w:tcW w:w="270" w:type="pct"/>
            <w:shd w:val="clear" w:color="auto" w:fill="FFFFFF"/>
          </w:tcPr>
          <w:p w14:paraId="738DBE02" w14:textId="782EB2E3" w:rsidR="00D7202B" w:rsidRPr="00646F4A" w:rsidRDefault="00D7202B"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1FBF56D4" w14:textId="0535B873" w:rsidR="00D7202B" w:rsidRPr="00646F4A" w:rsidRDefault="000D5A47"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0A72BF7D" w14:textId="63C7C733" w:rsidR="00D7202B" w:rsidRPr="00646F4A" w:rsidRDefault="00D7202B"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6F28C1EC" w14:textId="77777777" w:rsidR="00D7202B" w:rsidRPr="00646F4A" w:rsidRDefault="00D7202B" w:rsidP="00AE41FB">
            <w:pPr>
              <w:spacing w:before="40"/>
              <w:jc w:val="center"/>
              <w:rPr>
                <w:rFonts w:cs="Arial"/>
                <w:bCs/>
                <w:sz w:val="20"/>
                <w:szCs w:val="20"/>
              </w:rPr>
            </w:pPr>
          </w:p>
        </w:tc>
      </w:tr>
      <w:tr w:rsidR="00646F4A" w:rsidRPr="00646F4A" w14:paraId="2BB1DDDC" w14:textId="77777777" w:rsidTr="008120DA">
        <w:trPr>
          <w:cantSplit/>
          <w:trHeight w:val="130"/>
        </w:trPr>
        <w:tc>
          <w:tcPr>
            <w:tcW w:w="142" w:type="pct"/>
            <w:vMerge/>
            <w:tcBorders>
              <w:left w:val="single" w:sz="4" w:space="0" w:color="auto"/>
              <w:bottom w:val="single" w:sz="4" w:space="0" w:color="auto"/>
              <w:right w:val="single" w:sz="4" w:space="0" w:color="auto"/>
            </w:tcBorders>
            <w:shd w:val="clear" w:color="auto" w:fill="FFFFFF"/>
          </w:tcPr>
          <w:p w14:paraId="23FB7F76" w14:textId="77777777" w:rsidR="00D7202B" w:rsidRPr="00646F4A" w:rsidRDefault="00D7202B" w:rsidP="00AE41FB">
            <w:pPr>
              <w:spacing w:before="40"/>
              <w:jc w:val="center"/>
              <w:rPr>
                <w:rFonts w:cs="Arial"/>
                <w:sz w:val="20"/>
                <w:szCs w:val="20"/>
              </w:rPr>
            </w:pPr>
          </w:p>
        </w:tc>
        <w:tc>
          <w:tcPr>
            <w:tcW w:w="514" w:type="pct"/>
            <w:vMerge/>
            <w:tcBorders>
              <w:left w:val="single" w:sz="4" w:space="0" w:color="auto"/>
              <w:bottom w:val="single" w:sz="4" w:space="0" w:color="auto"/>
              <w:right w:val="single" w:sz="4" w:space="0" w:color="auto"/>
            </w:tcBorders>
            <w:shd w:val="clear" w:color="auto" w:fill="FFFFFF"/>
          </w:tcPr>
          <w:p w14:paraId="0255A591" w14:textId="77777777" w:rsidR="00D7202B" w:rsidRPr="00646F4A" w:rsidRDefault="00D7202B" w:rsidP="00AE41FB">
            <w:pPr>
              <w:spacing w:before="40"/>
              <w:jc w:val="left"/>
              <w:rPr>
                <w:rFonts w:cs="Arial"/>
                <w:sz w:val="20"/>
                <w:szCs w:val="20"/>
              </w:rPr>
            </w:pPr>
          </w:p>
        </w:tc>
        <w:tc>
          <w:tcPr>
            <w:tcW w:w="272" w:type="pct"/>
            <w:vMerge/>
          </w:tcPr>
          <w:p w14:paraId="2ABD5B08" w14:textId="77777777" w:rsidR="00D7202B" w:rsidRPr="00646F4A" w:rsidRDefault="00D7202B" w:rsidP="00AE41FB">
            <w:pPr>
              <w:spacing w:before="40"/>
              <w:jc w:val="center"/>
              <w:rPr>
                <w:rFonts w:cs="Arial"/>
                <w:sz w:val="20"/>
                <w:szCs w:val="20"/>
              </w:rPr>
            </w:pPr>
          </w:p>
        </w:tc>
        <w:tc>
          <w:tcPr>
            <w:tcW w:w="330" w:type="pct"/>
            <w:shd w:val="clear" w:color="auto" w:fill="auto"/>
          </w:tcPr>
          <w:p w14:paraId="3D5A13F5" w14:textId="24371FB3" w:rsidR="00D7202B" w:rsidRPr="00646F4A" w:rsidRDefault="00D7202B" w:rsidP="00AE41FB">
            <w:pPr>
              <w:spacing w:before="40"/>
              <w:jc w:val="center"/>
              <w:rPr>
                <w:rFonts w:cs="Arial"/>
                <w:sz w:val="20"/>
                <w:szCs w:val="20"/>
              </w:rPr>
            </w:pPr>
            <w:r w:rsidRPr="00646F4A">
              <w:rPr>
                <w:rFonts w:cs="Arial"/>
                <w:sz w:val="20"/>
                <w:szCs w:val="20"/>
              </w:rPr>
              <w:t>Gaelic Football</w:t>
            </w:r>
          </w:p>
        </w:tc>
        <w:tc>
          <w:tcPr>
            <w:tcW w:w="350" w:type="pct"/>
            <w:vMerge/>
            <w:shd w:val="clear" w:color="auto" w:fill="auto"/>
          </w:tcPr>
          <w:p w14:paraId="43BC6483" w14:textId="77777777" w:rsidR="00D7202B" w:rsidRPr="00646F4A" w:rsidRDefault="00D7202B" w:rsidP="00AE41FB">
            <w:pPr>
              <w:spacing w:before="40"/>
              <w:jc w:val="center"/>
              <w:rPr>
                <w:rFonts w:cs="Arial"/>
                <w:sz w:val="20"/>
                <w:szCs w:val="20"/>
              </w:rPr>
            </w:pPr>
          </w:p>
        </w:tc>
        <w:tc>
          <w:tcPr>
            <w:tcW w:w="897" w:type="pct"/>
            <w:shd w:val="clear" w:color="auto" w:fill="auto"/>
          </w:tcPr>
          <w:p w14:paraId="2D68CC82" w14:textId="02C9B5EF" w:rsidR="00D7202B" w:rsidRPr="00646F4A" w:rsidRDefault="00D7202B" w:rsidP="00AE41FB">
            <w:pPr>
              <w:spacing w:before="40"/>
              <w:jc w:val="left"/>
              <w:rPr>
                <w:rFonts w:cs="Arial"/>
                <w:bCs/>
                <w:sz w:val="20"/>
                <w:szCs w:val="20"/>
              </w:rPr>
            </w:pPr>
            <w:r w:rsidRPr="00646F4A">
              <w:rPr>
                <w:rFonts w:cs="Arial"/>
                <w:bCs/>
                <w:sz w:val="20"/>
                <w:szCs w:val="20"/>
              </w:rPr>
              <w:t>One dedicated gaelic football pitch which is overmarked on the youth 9v9 and mini 7v7 football pitches. It is used by both Four Masters GAA and Roger Casements GAA throughout the Summer.</w:t>
            </w:r>
          </w:p>
        </w:tc>
        <w:tc>
          <w:tcPr>
            <w:tcW w:w="865" w:type="pct"/>
            <w:shd w:val="clear" w:color="auto" w:fill="auto"/>
          </w:tcPr>
          <w:p w14:paraId="287A65AE" w14:textId="039AF171" w:rsidR="00D7202B" w:rsidRPr="00646F4A" w:rsidRDefault="00D7202B" w:rsidP="00AE41FB">
            <w:pPr>
              <w:spacing w:before="40"/>
              <w:jc w:val="left"/>
              <w:rPr>
                <w:rFonts w:cs="Arial"/>
                <w:bCs/>
                <w:sz w:val="20"/>
                <w:szCs w:val="20"/>
              </w:rPr>
            </w:pPr>
            <w:r w:rsidRPr="00646F4A">
              <w:rPr>
                <w:rFonts w:cs="Arial"/>
                <w:bCs/>
                <w:sz w:val="20"/>
                <w:szCs w:val="20"/>
              </w:rPr>
              <w:t>Ensure a dedicated maintenance regime is in place to sustain pitch quality despite year-round usage.</w:t>
            </w:r>
          </w:p>
        </w:tc>
        <w:tc>
          <w:tcPr>
            <w:tcW w:w="321" w:type="pct"/>
            <w:shd w:val="clear" w:color="auto" w:fill="auto"/>
          </w:tcPr>
          <w:p w14:paraId="0505B84A" w14:textId="77777777" w:rsidR="00D7202B" w:rsidRPr="00646F4A" w:rsidRDefault="00D7202B" w:rsidP="00AE41FB">
            <w:pPr>
              <w:spacing w:before="40"/>
              <w:jc w:val="center"/>
              <w:rPr>
                <w:rFonts w:cs="Arial"/>
                <w:bCs/>
                <w:sz w:val="20"/>
                <w:szCs w:val="20"/>
              </w:rPr>
            </w:pPr>
            <w:r w:rsidRPr="00646F4A">
              <w:rPr>
                <w:rFonts w:cs="Arial"/>
                <w:bCs/>
                <w:sz w:val="20"/>
                <w:szCs w:val="20"/>
              </w:rPr>
              <w:t>Club</w:t>
            </w:r>
          </w:p>
          <w:p w14:paraId="7A9B7E80" w14:textId="528ACA59" w:rsidR="00D7202B" w:rsidRPr="00646F4A" w:rsidRDefault="00D7202B" w:rsidP="00AE41FB">
            <w:pPr>
              <w:spacing w:before="40"/>
              <w:jc w:val="center"/>
              <w:rPr>
                <w:rFonts w:cs="Arial"/>
                <w:bCs/>
                <w:sz w:val="20"/>
                <w:szCs w:val="20"/>
              </w:rPr>
            </w:pPr>
            <w:r w:rsidRPr="00646F4A">
              <w:rPr>
                <w:rFonts w:cs="Arial"/>
                <w:bCs/>
                <w:sz w:val="20"/>
                <w:szCs w:val="20"/>
              </w:rPr>
              <w:t>GAA</w:t>
            </w:r>
          </w:p>
        </w:tc>
        <w:tc>
          <w:tcPr>
            <w:tcW w:w="298" w:type="pct"/>
            <w:vMerge/>
            <w:shd w:val="clear" w:color="auto" w:fill="FFFFFF"/>
          </w:tcPr>
          <w:p w14:paraId="3A5100D7" w14:textId="77777777" w:rsidR="00D7202B" w:rsidRPr="00646F4A" w:rsidRDefault="00D7202B" w:rsidP="00AE41FB">
            <w:pPr>
              <w:spacing w:before="40"/>
              <w:jc w:val="center"/>
              <w:rPr>
                <w:rFonts w:cs="Arial"/>
                <w:bCs/>
                <w:sz w:val="20"/>
                <w:szCs w:val="20"/>
              </w:rPr>
            </w:pPr>
          </w:p>
        </w:tc>
        <w:tc>
          <w:tcPr>
            <w:tcW w:w="270" w:type="pct"/>
            <w:shd w:val="clear" w:color="auto" w:fill="FFFFFF"/>
          </w:tcPr>
          <w:p w14:paraId="509A1A30" w14:textId="22C2AEFE" w:rsidR="00D7202B" w:rsidRPr="00646F4A" w:rsidRDefault="00D7202B"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42EB745C" w14:textId="21C00FC8" w:rsidR="00D7202B" w:rsidRPr="00646F4A" w:rsidRDefault="00D7202B"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5DDBCDDA" w14:textId="602A2666" w:rsidR="00D7202B" w:rsidRPr="00646F4A" w:rsidRDefault="00D7202B"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54751BA1" w14:textId="77777777" w:rsidR="00D7202B" w:rsidRPr="00646F4A" w:rsidRDefault="00D7202B" w:rsidP="00AE41FB">
            <w:pPr>
              <w:spacing w:before="40"/>
              <w:jc w:val="center"/>
              <w:rPr>
                <w:rFonts w:cs="Arial"/>
                <w:bCs/>
                <w:sz w:val="20"/>
                <w:szCs w:val="20"/>
              </w:rPr>
            </w:pPr>
          </w:p>
        </w:tc>
      </w:tr>
      <w:tr w:rsidR="00646F4A" w:rsidRPr="00646F4A" w14:paraId="2D4F2E6E" w14:textId="77777777" w:rsidTr="001B4C5D">
        <w:trPr>
          <w:cantSplit/>
          <w:trHeight w:val="130"/>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5D4AE592" w14:textId="1225FFB0" w:rsidR="00AE41FB" w:rsidRPr="00646F4A" w:rsidRDefault="00AE41FB" w:rsidP="00AE41FB">
            <w:pPr>
              <w:spacing w:before="40"/>
              <w:jc w:val="center"/>
              <w:rPr>
                <w:rFonts w:cs="Arial"/>
                <w:sz w:val="20"/>
                <w:szCs w:val="20"/>
              </w:rPr>
            </w:pPr>
            <w:r w:rsidRPr="00646F4A">
              <w:rPr>
                <w:rFonts w:cs="Arial"/>
                <w:sz w:val="20"/>
                <w:szCs w:val="20"/>
              </w:rPr>
              <w:t>104</w:t>
            </w: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1D55F360" w14:textId="56CEAD45" w:rsidR="00AE41FB" w:rsidRPr="00646F4A" w:rsidRDefault="00AE41FB" w:rsidP="00AE41FB">
            <w:pPr>
              <w:spacing w:before="40"/>
              <w:jc w:val="left"/>
              <w:rPr>
                <w:rFonts w:cs="Arial"/>
                <w:sz w:val="20"/>
                <w:szCs w:val="20"/>
              </w:rPr>
            </w:pPr>
            <w:r w:rsidRPr="00646F4A">
              <w:rPr>
                <w:rFonts w:cs="Arial"/>
                <w:sz w:val="20"/>
                <w:szCs w:val="20"/>
              </w:rPr>
              <w:t>Sacred Heart Catholic Primary School</w:t>
            </w:r>
          </w:p>
        </w:tc>
        <w:tc>
          <w:tcPr>
            <w:tcW w:w="272" w:type="pct"/>
          </w:tcPr>
          <w:p w14:paraId="05665B7B" w14:textId="465A60EA" w:rsidR="00AE41FB" w:rsidRPr="00646F4A" w:rsidRDefault="00AE41FB" w:rsidP="00AE41FB">
            <w:pPr>
              <w:spacing w:before="40"/>
              <w:jc w:val="center"/>
              <w:rPr>
                <w:rFonts w:cs="Arial"/>
                <w:sz w:val="20"/>
                <w:szCs w:val="20"/>
              </w:rPr>
            </w:pPr>
            <w:r w:rsidRPr="00646F4A">
              <w:rPr>
                <w:rFonts w:cs="Arial"/>
                <w:sz w:val="20"/>
                <w:szCs w:val="20"/>
              </w:rPr>
              <w:t>CV2 4DW</w:t>
            </w:r>
          </w:p>
        </w:tc>
        <w:tc>
          <w:tcPr>
            <w:tcW w:w="330" w:type="pct"/>
            <w:shd w:val="clear" w:color="auto" w:fill="auto"/>
          </w:tcPr>
          <w:p w14:paraId="42D03A9A" w14:textId="226C84B0" w:rsidR="00AE41FB" w:rsidRPr="00646F4A" w:rsidRDefault="00AE41FB" w:rsidP="00AE41FB">
            <w:pPr>
              <w:spacing w:before="40"/>
              <w:jc w:val="center"/>
              <w:rPr>
                <w:rFonts w:cs="Arial"/>
                <w:sz w:val="20"/>
                <w:szCs w:val="20"/>
              </w:rPr>
            </w:pPr>
            <w:r w:rsidRPr="00646F4A">
              <w:rPr>
                <w:rFonts w:cs="Arial"/>
                <w:sz w:val="20"/>
                <w:szCs w:val="20"/>
              </w:rPr>
              <w:t>Football</w:t>
            </w:r>
          </w:p>
        </w:tc>
        <w:tc>
          <w:tcPr>
            <w:tcW w:w="350" w:type="pct"/>
            <w:shd w:val="clear" w:color="auto" w:fill="auto"/>
          </w:tcPr>
          <w:p w14:paraId="4964F345" w14:textId="516EAC0E" w:rsidR="00AE41FB" w:rsidRPr="00646F4A" w:rsidRDefault="00AE41FB" w:rsidP="00AE41FB">
            <w:pPr>
              <w:spacing w:before="40"/>
              <w:jc w:val="center"/>
              <w:rPr>
                <w:rFonts w:cs="Arial"/>
                <w:bCs/>
                <w:sz w:val="20"/>
                <w:szCs w:val="20"/>
              </w:rPr>
            </w:pPr>
            <w:r w:rsidRPr="00646F4A">
              <w:rPr>
                <w:rFonts w:cs="Arial"/>
                <w:sz w:val="20"/>
                <w:szCs w:val="20"/>
              </w:rPr>
              <w:t>Education</w:t>
            </w:r>
          </w:p>
        </w:tc>
        <w:tc>
          <w:tcPr>
            <w:tcW w:w="897" w:type="pct"/>
            <w:shd w:val="clear" w:color="auto" w:fill="auto"/>
          </w:tcPr>
          <w:p w14:paraId="40D5894A" w14:textId="52F019F6" w:rsidR="00AE41FB" w:rsidRPr="00646F4A" w:rsidRDefault="00AE41FB" w:rsidP="00AE41FB">
            <w:pPr>
              <w:spacing w:before="40"/>
              <w:jc w:val="left"/>
              <w:rPr>
                <w:rFonts w:cs="Arial"/>
                <w:bCs/>
                <w:sz w:val="20"/>
                <w:szCs w:val="20"/>
              </w:rPr>
            </w:pPr>
            <w:r w:rsidRPr="00646F4A">
              <w:rPr>
                <w:rFonts w:cs="Arial"/>
                <w:bCs/>
                <w:sz w:val="20"/>
                <w:szCs w:val="20"/>
              </w:rPr>
              <w:t>One standard quality mini 5v5 pitch which is currently unavailable for community use.</w:t>
            </w:r>
          </w:p>
        </w:tc>
        <w:tc>
          <w:tcPr>
            <w:tcW w:w="865" w:type="pct"/>
            <w:shd w:val="clear" w:color="auto" w:fill="auto"/>
          </w:tcPr>
          <w:p w14:paraId="5B00B2F3" w14:textId="14B5B941" w:rsidR="00AE41FB" w:rsidRPr="00646F4A" w:rsidRDefault="00AE41FB" w:rsidP="00AE41FB">
            <w:pPr>
              <w:spacing w:before="40"/>
              <w:jc w:val="left"/>
              <w:rPr>
                <w:rFonts w:cs="Arial"/>
                <w:bCs/>
                <w:sz w:val="20"/>
                <w:szCs w:val="20"/>
              </w:rPr>
            </w:pPr>
            <w:r w:rsidRPr="00646F4A">
              <w:rPr>
                <w:rFonts w:cs="Arial"/>
                <w:bCs/>
                <w:sz w:val="20"/>
                <w:szCs w:val="20"/>
              </w:rPr>
              <w:t>Explore options to enable community access.</w:t>
            </w:r>
          </w:p>
        </w:tc>
        <w:tc>
          <w:tcPr>
            <w:tcW w:w="321" w:type="pct"/>
            <w:shd w:val="clear" w:color="auto" w:fill="auto"/>
          </w:tcPr>
          <w:p w14:paraId="39DBF68E"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44DDF0AA" w14:textId="6A0C8798" w:rsidR="00AE41FB" w:rsidRPr="00646F4A" w:rsidRDefault="00AE41FB" w:rsidP="00AE41FB">
            <w:pPr>
              <w:spacing w:before="40"/>
              <w:jc w:val="center"/>
              <w:rPr>
                <w:rFonts w:cs="Arial"/>
                <w:bCs/>
                <w:sz w:val="20"/>
                <w:szCs w:val="20"/>
              </w:rPr>
            </w:pPr>
            <w:r w:rsidRPr="00646F4A">
              <w:rPr>
                <w:rFonts w:cs="Arial"/>
                <w:bCs/>
                <w:sz w:val="20"/>
                <w:szCs w:val="20"/>
              </w:rPr>
              <w:t>FF, FA</w:t>
            </w:r>
          </w:p>
        </w:tc>
        <w:tc>
          <w:tcPr>
            <w:tcW w:w="298" w:type="pct"/>
            <w:shd w:val="clear" w:color="auto" w:fill="FFFFFF"/>
          </w:tcPr>
          <w:p w14:paraId="1166822D" w14:textId="03E57693"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249CB8B7" w14:textId="226A41FC"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2B66F915" w14:textId="7058C48E" w:rsidR="00AE41FB" w:rsidRPr="00646F4A" w:rsidRDefault="000D5A47"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286E61BD" w14:textId="38545EE1"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shd w:val="clear" w:color="auto" w:fill="FFFFFF"/>
          </w:tcPr>
          <w:p w14:paraId="17C8B3E9" w14:textId="77777777" w:rsidR="00AE41FB" w:rsidRPr="00646F4A" w:rsidRDefault="00AE41FB" w:rsidP="00AE41FB">
            <w:pPr>
              <w:spacing w:before="40"/>
              <w:jc w:val="center"/>
              <w:rPr>
                <w:rFonts w:cs="Arial"/>
                <w:bCs/>
                <w:sz w:val="20"/>
                <w:szCs w:val="20"/>
              </w:rPr>
            </w:pPr>
            <w:r w:rsidRPr="00646F4A">
              <w:rPr>
                <w:rFonts w:cs="Arial"/>
                <w:bCs/>
                <w:sz w:val="20"/>
                <w:szCs w:val="20"/>
              </w:rPr>
              <w:t xml:space="preserve">Protect </w:t>
            </w:r>
          </w:p>
          <w:p w14:paraId="2DA85199" w14:textId="09AAA0C7" w:rsidR="00AE41FB" w:rsidRPr="00646F4A" w:rsidRDefault="00AE41FB" w:rsidP="00AE41FB">
            <w:pPr>
              <w:spacing w:before="40"/>
              <w:jc w:val="center"/>
              <w:rPr>
                <w:rFonts w:cs="Arial"/>
                <w:bCs/>
                <w:sz w:val="20"/>
                <w:szCs w:val="20"/>
              </w:rPr>
            </w:pPr>
            <w:r w:rsidRPr="00646F4A">
              <w:rPr>
                <w:rFonts w:cs="Arial"/>
                <w:bCs/>
                <w:sz w:val="20"/>
                <w:szCs w:val="20"/>
              </w:rPr>
              <w:t>Provide</w:t>
            </w:r>
          </w:p>
        </w:tc>
      </w:tr>
      <w:tr w:rsidR="00646F4A" w:rsidRPr="00646F4A" w14:paraId="021FC744" w14:textId="77777777" w:rsidTr="001B4C5D">
        <w:trPr>
          <w:cantSplit/>
          <w:trHeight w:val="715"/>
        </w:trPr>
        <w:tc>
          <w:tcPr>
            <w:tcW w:w="142" w:type="pct"/>
            <w:vMerge w:val="restart"/>
            <w:tcBorders>
              <w:top w:val="single" w:sz="4" w:space="0" w:color="auto"/>
              <w:left w:val="single" w:sz="4" w:space="0" w:color="auto"/>
              <w:right w:val="single" w:sz="4" w:space="0" w:color="auto"/>
            </w:tcBorders>
            <w:shd w:val="clear" w:color="auto" w:fill="FFFFFF"/>
          </w:tcPr>
          <w:p w14:paraId="163F31F2" w14:textId="51DA21F5" w:rsidR="00AE41FB" w:rsidRPr="00646F4A" w:rsidRDefault="00AE41FB" w:rsidP="00AE41FB">
            <w:pPr>
              <w:spacing w:before="40"/>
              <w:jc w:val="center"/>
              <w:rPr>
                <w:rFonts w:cs="Arial"/>
                <w:sz w:val="20"/>
                <w:szCs w:val="20"/>
              </w:rPr>
            </w:pPr>
            <w:r w:rsidRPr="00646F4A">
              <w:rPr>
                <w:rFonts w:cs="Arial"/>
                <w:sz w:val="20"/>
                <w:szCs w:val="20"/>
              </w:rPr>
              <w:t>105</w:t>
            </w:r>
          </w:p>
        </w:tc>
        <w:tc>
          <w:tcPr>
            <w:tcW w:w="514" w:type="pct"/>
            <w:vMerge w:val="restart"/>
            <w:tcBorders>
              <w:top w:val="single" w:sz="4" w:space="0" w:color="auto"/>
              <w:left w:val="single" w:sz="4" w:space="0" w:color="auto"/>
              <w:right w:val="single" w:sz="4" w:space="0" w:color="auto"/>
            </w:tcBorders>
            <w:shd w:val="clear" w:color="auto" w:fill="FFFFFF"/>
          </w:tcPr>
          <w:p w14:paraId="116BCB70" w14:textId="38559171" w:rsidR="00AE41FB" w:rsidRPr="00646F4A" w:rsidRDefault="00AE41FB" w:rsidP="00AE41FB">
            <w:pPr>
              <w:spacing w:before="40"/>
              <w:jc w:val="left"/>
              <w:rPr>
                <w:rFonts w:cs="Arial"/>
                <w:sz w:val="20"/>
                <w:szCs w:val="20"/>
              </w:rPr>
            </w:pPr>
            <w:r w:rsidRPr="00646F4A">
              <w:rPr>
                <w:rFonts w:cs="Arial"/>
                <w:sz w:val="20"/>
                <w:szCs w:val="20"/>
              </w:rPr>
              <w:t>Sidney Stringer Academy</w:t>
            </w:r>
          </w:p>
        </w:tc>
        <w:tc>
          <w:tcPr>
            <w:tcW w:w="272" w:type="pct"/>
            <w:vMerge w:val="restart"/>
          </w:tcPr>
          <w:p w14:paraId="6F6835D7" w14:textId="1444C4DB" w:rsidR="00AE41FB" w:rsidRPr="00646F4A" w:rsidRDefault="00AE41FB" w:rsidP="00AE41FB">
            <w:pPr>
              <w:spacing w:before="40"/>
              <w:jc w:val="center"/>
              <w:rPr>
                <w:rFonts w:cs="Arial"/>
                <w:sz w:val="20"/>
                <w:szCs w:val="20"/>
              </w:rPr>
            </w:pPr>
            <w:r w:rsidRPr="00646F4A">
              <w:rPr>
                <w:rFonts w:cs="Arial"/>
                <w:sz w:val="20"/>
                <w:szCs w:val="20"/>
              </w:rPr>
              <w:t>CV1 5LY</w:t>
            </w:r>
          </w:p>
        </w:tc>
        <w:tc>
          <w:tcPr>
            <w:tcW w:w="330" w:type="pct"/>
            <w:vMerge w:val="restart"/>
            <w:shd w:val="clear" w:color="auto" w:fill="auto"/>
          </w:tcPr>
          <w:p w14:paraId="0BE6751E" w14:textId="5EA7B419" w:rsidR="00AE41FB" w:rsidRPr="00646F4A" w:rsidRDefault="00AE41FB" w:rsidP="00AE41FB">
            <w:pPr>
              <w:spacing w:before="40"/>
              <w:jc w:val="center"/>
              <w:rPr>
                <w:rFonts w:cs="Arial"/>
                <w:sz w:val="20"/>
                <w:szCs w:val="20"/>
              </w:rPr>
            </w:pPr>
            <w:r w:rsidRPr="00646F4A">
              <w:rPr>
                <w:rFonts w:cs="Arial"/>
                <w:sz w:val="20"/>
                <w:szCs w:val="20"/>
              </w:rPr>
              <w:t>3G</w:t>
            </w:r>
          </w:p>
        </w:tc>
        <w:tc>
          <w:tcPr>
            <w:tcW w:w="350" w:type="pct"/>
            <w:vMerge w:val="restart"/>
            <w:shd w:val="clear" w:color="auto" w:fill="auto"/>
          </w:tcPr>
          <w:p w14:paraId="2327A4B1" w14:textId="1DCB6902" w:rsidR="00AE41FB" w:rsidRPr="00646F4A" w:rsidRDefault="00AE41FB" w:rsidP="00AE41FB">
            <w:pPr>
              <w:spacing w:before="40"/>
              <w:jc w:val="center"/>
              <w:rPr>
                <w:rFonts w:cs="Arial"/>
                <w:bCs/>
                <w:sz w:val="20"/>
                <w:szCs w:val="20"/>
              </w:rPr>
            </w:pPr>
            <w:r w:rsidRPr="00646F4A">
              <w:rPr>
                <w:rFonts w:cs="Arial"/>
                <w:sz w:val="20"/>
                <w:szCs w:val="20"/>
              </w:rPr>
              <w:t>Education</w:t>
            </w:r>
          </w:p>
        </w:tc>
        <w:tc>
          <w:tcPr>
            <w:tcW w:w="897" w:type="pct"/>
            <w:vMerge w:val="restart"/>
            <w:shd w:val="clear" w:color="auto" w:fill="auto"/>
          </w:tcPr>
          <w:p w14:paraId="42E5D4E5" w14:textId="03965558" w:rsidR="00AE41FB" w:rsidRPr="00646F4A" w:rsidRDefault="00AE41FB" w:rsidP="00AE41FB">
            <w:pPr>
              <w:spacing w:before="40"/>
              <w:jc w:val="left"/>
              <w:rPr>
                <w:rFonts w:cs="Arial"/>
                <w:bCs/>
                <w:sz w:val="20"/>
                <w:szCs w:val="20"/>
              </w:rPr>
            </w:pPr>
            <w:r w:rsidRPr="00646F4A">
              <w:rPr>
                <w:rFonts w:cs="Arial"/>
                <w:bCs/>
                <w:sz w:val="20"/>
                <w:szCs w:val="20"/>
              </w:rPr>
              <w:t>One poor quality full size pitch which is available for community use and is sports-lit. The pitch has exceeded its 10-year recommended lifespan.</w:t>
            </w:r>
          </w:p>
        </w:tc>
        <w:tc>
          <w:tcPr>
            <w:tcW w:w="865" w:type="pct"/>
            <w:shd w:val="clear" w:color="auto" w:fill="auto"/>
          </w:tcPr>
          <w:p w14:paraId="062530AF" w14:textId="6C2BC01F" w:rsidR="00AE41FB" w:rsidRPr="00646F4A" w:rsidRDefault="00AE41FB" w:rsidP="00AE41FB">
            <w:pPr>
              <w:spacing w:before="40"/>
              <w:jc w:val="left"/>
              <w:rPr>
                <w:rFonts w:cs="Arial"/>
                <w:bCs/>
                <w:sz w:val="20"/>
                <w:szCs w:val="20"/>
              </w:rPr>
            </w:pPr>
            <w:r w:rsidRPr="00646F4A">
              <w:rPr>
                <w:rFonts w:cs="Arial"/>
                <w:bCs/>
                <w:sz w:val="20"/>
                <w:szCs w:val="20"/>
              </w:rPr>
              <w:t xml:space="preserve">Resurface pitch to improve quality and ensure a sinking fund is in place for long-term sustainability. </w:t>
            </w:r>
          </w:p>
        </w:tc>
        <w:tc>
          <w:tcPr>
            <w:tcW w:w="321" w:type="pct"/>
            <w:vMerge w:val="restart"/>
            <w:shd w:val="clear" w:color="auto" w:fill="auto"/>
          </w:tcPr>
          <w:p w14:paraId="3FBA3298"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6533C06A" w14:textId="77777777" w:rsidR="00AE41FB" w:rsidRPr="00646F4A" w:rsidRDefault="00AE41FB" w:rsidP="00AE41FB">
            <w:pPr>
              <w:spacing w:before="40"/>
              <w:jc w:val="center"/>
              <w:rPr>
                <w:rFonts w:cs="Arial"/>
                <w:bCs/>
                <w:sz w:val="20"/>
                <w:szCs w:val="20"/>
              </w:rPr>
            </w:pPr>
            <w:r w:rsidRPr="00646F4A">
              <w:rPr>
                <w:rFonts w:cs="Arial"/>
                <w:bCs/>
                <w:sz w:val="20"/>
                <w:szCs w:val="20"/>
              </w:rPr>
              <w:t>FF</w:t>
            </w:r>
          </w:p>
          <w:p w14:paraId="5BC954BB" w14:textId="0D69A27D" w:rsidR="00AE41FB" w:rsidRPr="00646F4A" w:rsidRDefault="00AE41FB" w:rsidP="00AE41FB">
            <w:pPr>
              <w:spacing w:before="40"/>
              <w:jc w:val="center"/>
              <w:rPr>
                <w:rFonts w:cs="Arial"/>
                <w:bCs/>
                <w:sz w:val="20"/>
                <w:szCs w:val="20"/>
              </w:rPr>
            </w:pPr>
            <w:r w:rsidRPr="00646F4A">
              <w:rPr>
                <w:rFonts w:cs="Arial"/>
                <w:bCs/>
                <w:sz w:val="20"/>
                <w:szCs w:val="20"/>
              </w:rPr>
              <w:t>FA</w:t>
            </w:r>
          </w:p>
        </w:tc>
        <w:tc>
          <w:tcPr>
            <w:tcW w:w="298" w:type="pct"/>
            <w:vMerge w:val="restart"/>
            <w:shd w:val="clear" w:color="auto" w:fill="FFFFFF"/>
          </w:tcPr>
          <w:p w14:paraId="55C47BC0" w14:textId="3FE715E8" w:rsidR="00AE41FB" w:rsidRPr="00646F4A" w:rsidRDefault="00AE41FB" w:rsidP="00AE41FB">
            <w:pPr>
              <w:spacing w:before="40"/>
              <w:jc w:val="center"/>
              <w:rPr>
                <w:rFonts w:cs="Arial"/>
                <w:bCs/>
                <w:sz w:val="20"/>
                <w:szCs w:val="20"/>
              </w:rPr>
            </w:pPr>
            <w:r w:rsidRPr="00646F4A">
              <w:rPr>
                <w:rFonts w:cs="Arial"/>
                <w:bCs/>
                <w:sz w:val="20"/>
                <w:szCs w:val="20"/>
              </w:rPr>
              <w:t>Key centre</w:t>
            </w:r>
          </w:p>
        </w:tc>
        <w:tc>
          <w:tcPr>
            <w:tcW w:w="270" w:type="pct"/>
            <w:shd w:val="clear" w:color="auto" w:fill="FFFFFF"/>
          </w:tcPr>
          <w:p w14:paraId="6DCC4B37" w14:textId="638ECFA2" w:rsidR="00AE41FB" w:rsidRPr="00646F4A" w:rsidRDefault="00AE41FB" w:rsidP="00AE41FB">
            <w:pPr>
              <w:spacing w:before="40"/>
              <w:jc w:val="center"/>
              <w:rPr>
                <w:rFonts w:cs="Arial"/>
                <w:bCs/>
                <w:sz w:val="20"/>
                <w:szCs w:val="20"/>
              </w:rPr>
            </w:pPr>
            <w:r w:rsidRPr="00646F4A">
              <w:rPr>
                <w:rFonts w:cs="Arial"/>
                <w:bCs/>
                <w:sz w:val="20"/>
                <w:szCs w:val="20"/>
              </w:rPr>
              <w:t>H</w:t>
            </w:r>
          </w:p>
        </w:tc>
        <w:tc>
          <w:tcPr>
            <w:tcW w:w="315" w:type="pct"/>
            <w:shd w:val="clear" w:color="auto" w:fill="FFFFFF"/>
          </w:tcPr>
          <w:p w14:paraId="516E6E59" w14:textId="094AC509" w:rsidR="00AE41FB" w:rsidRPr="00646F4A" w:rsidRDefault="00AE41FB" w:rsidP="00AE41FB">
            <w:pPr>
              <w:spacing w:before="40"/>
              <w:jc w:val="center"/>
              <w:rPr>
                <w:rFonts w:cs="Arial"/>
                <w:bCs/>
                <w:sz w:val="20"/>
                <w:szCs w:val="20"/>
              </w:rPr>
            </w:pPr>
            <w:r w:rsidRPr="00646F4A">
              <w:rPr>
                <w:rFonts w:cs="Arial"/>
                <w:bCs/>
                <w:sz w:val="20"/>
                <w:szCs w:val="20"/>
              </w:rPr>
              <w:t>S</w:t>
            </w:r>
          </w:p>
        </w:tc>
        <w:tc>
          <w:tcPr>
            <w:tcW w:w="180" w:type="pct"/>
            <w:shd w:val="clear" w:color="auto" w:fill="FFFFFF"/>
          </w:tcPr>
          <w:p w14:paraId="148C1F6E" w14:textId="24C58186" w:rsidR="00AE41FB" w:rsidRPr="00646F4A" w:rsidRDefault="00AE41FB" w:rsidP="00AE41FB">
            <w:pPr>
              <w:spacing w:before="40"/>
              <w:jc w:val="center"/>
              <w:rPr>
                <w:rFonts w:cs="Arial"/>
                <w:bCs/>
                <w:sz w:val="20"/>
                <w:szCs w:val="20"/>
              </w:rPr>
            </w:pPr>
            <w:r w:rsidRPr="00646F4A">
              <w:rPr>
                <w:rFonts w:cs="Arial"/>
                <w:bCs/>
                <w:sz w:val="20"/>
                <w:szCs w:val="20"/>
              </w:rPr>
              <w:t>M</w:t>
            </w:r>
          </w:p>
        </w:tc>
        <w:tc>
          <w:tcPr>
            <w:tcW w:w="245" w:type="pct"/>
            <w:vMerge w:val="restart"/>
            <w:shd w:val="clear" w:color="auto" w:fill="FFFFFF"/>
          </w:tcPr>
          <w:p w14:paraId="5A3E1E4D" w14:textId="77777777" w:rsidR="00AE41FB" w:rsidRPr="00646F4A" w:rsidRDefault="00AE41FB" w:rsidP="00AE41FB">
            <w:pPr>
              <w:spacing w:before="40"/>
              <w:jc w:val="center"/>
              <w:rPr>
                <w:rFonts w:cs="Arial"/>
                <w:bCs/>
                <w:sz w:val="20"/>
                <w:szCs w:val="20"/>
              </w:rPr>
            </w:pPr>
            <w:r w:rsidRPr="00646F4A">
              <w:rPr>
                <w:rFonts w:cs="Arial"/>
                <w:bCs/>
                <w:sz w:val="20"/>
                <w:szCs w:val="20"/>
              </w:rPr>
              <w:t>Protect</w:t>
            </w:r>
          </w:p>
          <w:p w14:paraId="5E9E834B" w14:textId="062687E9" w:rsidR="00AE41FB" w:rsidRPr="00646F4A" w:rsidRDefault="00AE41FB" w:rsidP="00AE41FB">
            <w:pPr>
              <w:spacing w:before="40"/>
              <w:jc w:val="center"/>
              <w:rPr>
                <w:rFonts w:cs="Arial"/>
                <w:bCs/>
                <w:sz w:val="20"/>
                <w:szCs w:val="20"/>
              </w:rPr>
            </w:pPr>
            <w:r w:rsidRPr="00646F4A">
              <w:rPr>
                <w:rFonts w:cs="Arial"/>
                <w:bCs/>
                <w:sz w:val="20"/>
                <w:szCs w:val="20"/>
              </w:rPr>
              <w:t>Enhance</w:t>
            </w:r>
          </w:p>
        </w:tc>
      </w:tr>
      <w:tr w:rsidR="00646F4A" w:rsidRPr="00646F4A" w14:paraId="531D0EB1" w14:textId="77777777" w:rsidTr="001C52FF">
        <w:trPr>
          <w:cantSplit/>
          <w:trHeight w:val="960"/>
        </w:trPr>
        <w:tc>
          <w:tcPr>
            <w:tcW w:w="142" w:type="pct"/>
            <w:vMerge/>
            <w:tcBorders>
              <w:left w:val="single" w:sz="4" w:space="0" w:color="auto"/>
              <w:right w:val="single" w:sz="4" w:space="0" w:color="auto"/>
            </w:tcBorders>
            <w:shd w:val="clear" w:color="auto" w:fill="FFFFFF"/>
          </w:tcPr>
          <w:p w14:paraId="1B4FFDC9" w14:textId="77777777" w:rsidR="00AE41FB" w:rsidRPr="00646F4A" w:rsidRDefault="00AE41FB" w:rsidP="00AE41FB">
            <w:pPr>
              <w:spacing w:before="40"/>
              <w:jc w:val="center"/>
              <w:rPr>
                <w:rFonts w:cs="Arial"/>
                <w:sz w:val="20"/>
                <w:szCs w:val="20"/>
              </w:rPr>
            </w:pPr>
          </w:p>
        </w:tc>
        <w:tc>
          <w:tcPr>
            <w:tcW w:w="514" w:type="pct"/>
            <w:vMerge/>
            <w:tcBorders>
              <w:left w:val="single" w:sz="4" w:space="0" w:color="auto"/>
              <w:right w:val="single" w:sz="4" w:space="0" w:color="auto"/>
            </w:tcBorders>
            <w:shd w:val="clear" w:color="auto" w:fill="FFFFFF"/>
          </w:tcPr>
          <w:p w14:paraId="66C7B98C" w14:textId="77777777" w:rsidR="00AE41FB" w:rsidRPr="00646F4A" w:rsidRDefault="00AE41FB" w:rsidP="00AE41FB">
            <w:pPr>
              <w:spacing w:before="40"/>
              <w:jc w:val="left"/>
              <w:rPr>
                <w:rFonts w:cs="Arial"/>
                <w:sz w:val="20"/>
                <w:szCs w:val="20"/>
              </w:rPr>
            </w:pPr>
          </w:p>
        </w:tc>
        <w:tc>
          <w:tcPr>
            <w:tcW w:w="272" w:type="pct"/>
            <w:vMerge/>
          </w:tcPr>
          <w:p w14:paraId="17260C2D" w14:textId="77777777" w:rsidR="00AE41FB" w:rsidRPr="00646F4A" w:rsidRDefault="00AE41FB" w:rsidP="00AE41FB">
            <w:pPr>
              <w:spacing w:before="40"/>
              <w:jc w:val="center"/>
              <w:rPr>
                <w:rFonts w:cs="Arial"/>
                <w:sz w:val="20"/>
                <w:szCs w:val="20"/>
              </w:rPr>
            </w:pPr>
          </w:p>
        </w:tc>
        <w:tc>
          <w:tcPr>
            <w:tcW w:w="330" w:type="pct"/>
            <w:vMerge/>
            <w:shd w:val="clear" w:color="auto" w:fill="auto"/>
          </w:tcPr>
          <w:p w14:paraId="29ADC56F" w14:textId="77777777" w:rsidR="00AE41FB" w:rsidRPr="00646F4A" w:rsidRDefault="00AE41FB" w:rsidP="00AE41FB">
            <w:pPr>
              <w:spacing w:before="40"/>
              <w:jc w:val="center"/>
              <w:rPr>
                <w:rFonts w:cs="Arial"/>
                <w:sz w:val="20"/>
                <w:szCs w:val="20"/>
              </w:rPr>
            </w:pPr>
          </w:p>
        </w:tc>
        <w:tc>
          <w:tcPr>
            <w:tcW w:w="350" w:type="pct"/>
            <w:vMerge/>
            <w:shd w:val="clear" w:color="auto" w:fill="auto"/>
          </w:tcPr>
          <w:p w14:paraId="0A7BF7D0" w14:textId="77777777" w:rsidR="00AE41FB" w:rsidRPr="00646F4A" w:rsidRDefault="00AE41FB" w:rsidP="00AE41FB">
            <w:pPr>
              <w:spacing w:before="40"/>
              <w:jc w:val="center"/>
              <w:rPr>
                <w:rFonts w:cs="Arial"/>
                <w:sz w:val="20"/>
                <w:szCs w:val="20"/>
              </w:rPr>
            </w:pPr>
          </w:p>
        </w:tc>
        <w:tc>
          <w:tcPr>
            <w:tcW w:w="897" w:type="pct"/>
            <w:vMerge/>
            <w:shd w:val="clear" w:color="auto" w:fill="auto"/>
          </w:tcPr>
          <w:p w14:paraId="50DE9AC9" w14:textId="77777777" w:rsidR="00AE41FB" w:rsidRPr="00646F4A" w:rsidRDefault="00AE41FB" w:rsidP="00AE41FB">
            <w:pPr>
              <w:spacing w:before="40"/>
              <w:jc w:val="left"/>
              <w:rPr>
                <w:rFonts w:cs="Arial"/>
                <w:bCs/>
                <w:sz w:val="20"/>
                <w:szCs w:val="20"/>
              </w:rPr>
            </w:pPr>
          </w:p>
        </w:tc>
        <w:tc>
          <w:tcPr>
            <w:tcW w:w="865" w:type="pct"/>
            <w:shd w:val="clear" w:color="auto" w:fill="auto"/>
          </w:tcPr>
          <w:p w14:paraId="06E50204" w14:textId="77777777" w:rsidR="00AE41FB" w:rsidRPr="00646F4A" w:rsidRDefault="00AE41FB" w:rsidP="00AE41FB">
            <w:pPr>
              <w:spacing w:before="40"/>
              <w:jc w:val="left"/>
              <w:rPr>
                <w:rFonts w:cs="Arial"/>
                <w:bCs/>
                <w:sz w:val="20"/>
                <w:szCs w:val="20"/>
              </w:rPr>
            </w:pPr>
            <w:r w:rsidRPr="00646F4A">
              <w:rPr>
                <w:rFonts w:cs="Arial"/>
                <w:bCs/>
                <w:sz w:val="20"/>
                <w:szCs w:val="20"/>
              </w:rPr>
              <w:t xml:space="preserve">Seek FA testing so that the provision can be used for competitive matches and seek to maximise usage for this activity. </w:t>
            </w:r>
          </w:p>
        </w:tc>
        <w:tc>
          <w:tcPr>
            <w:tcW w:w="321" w:type="pct"/>
            <w:vMerge/>
            <w:shd w:val="clear" w:color="auto" w:fill="auto"/>
          </w:tcPr>
          <w:p w14:paraId="1A8B03A2" w14:textId="77777777" w:rsidR="00AE41FB" w:rsidRPr="00646F4A" w:rsidRDefault="00AE41FB" w:rsidP="00AE41FB">
            <w:pPr>
              <w:spacing w:before="40"/>
              <w:jc w:val="center"/>
              <w:rPr>
                <w:rFonts w:cs="Arial"/>
                <w:bCs/>
                <w:sz w:val="20"/>
                <w:szCs w:val="20"/>
              </w:rPr>
            </w:pPr>
          </w:p>
        </w:tc>
        <w:tc>
          <w:tcPr>
            <w:tcW w:w="298" w:type="pct"/>
            <w:vMerge/>
            <w:shd w:val="clear" w:color="auto" w:fill="FFFFFF"/>
          </w:tcPr>
          <w:p w14:paraId="62172FD2" w14:textId="77777777" w:rsidR="00AE41FB" w:rsidRPr="00646F4A" w:rsidRDefault="00AE41FB" w:rsidP="00AE41FB">
            <w:pPr>
              <w:spacing w:before="40"/>
              <w:jc w:val="center"/>
              <w:rPr>
                <w:rFonts w:cs="Arial"/>
                <w:bCs/>
                <w:sz w:val="20"/>
                <w:szCs w:val="20"/>
              </w:rPr>
            </w:pPr>
          </w:p>
        </w:tc>
        <w:tc>
          <w:tcPr>
            <w:tcW w:w="270" w:type="pct"/>
            <w:shd w:val="clear" w:color="auto" w:fill="FFFFFF"/>
          </w:tcPr>
          <w:p w14:paraId="2E92808E" w14:textId="06B56318" w:rsidR="00AE41FB" w:rsidRPr="00646F4A" w:rsidRDefault="00AE41FB" w:rsidP="00AE41FB">
            <w:pPr>
              <w:spacing w:before="40"/>
              <w:jc w:val="center"/>
              <w:rPr>
                <w:rFonts w:cs="Arial"/>
                <w:bCs/>
                <w:sz w:val="20"/>
                <w:szCs w:val="20"/>
              </w:rPr>
            </w:pPr>
            <w:r w:rsidRPr="00646F4A">
              <w:rPr>
                <w:rFonts w:cs="Arial"/>
                <w:bCs/>
                <w:sz w:val="20"/>
                <w:szCs w:val="20"/>
              </w:rPr>
              <w:t>H</w:t>
            </w:r>
          </w:p>
        </w:tc>
        <w:tc>
          <w:tcPr>
            <w:tcW w:w="315" w:type="pct"/>
            <w:shd w:val="clear" w:color="auto" w:fill="FFFFFF"/>
          </w:tcPr>
          <w:p w14:paraId="455A8554" w14:textId="3973ED8A" w:rsidR="00AE41FB" w:rsidRPr="00646F4A" w:rsidRDefault="00AE41FB" w:rsidP="00AE41FB">
            <w:pPr>
              <w:spacing w:before="40"/>
              <w:jc w:val="center"/>
              <w:rPr>
                <w:rFonts w:cs="Arial"/>
                <w:bCs/>
                <w:sz w:val="20"/>
                <w:szCs w:val="20"/>
              </w:rPr>
            </w:pPr>
            <w:r w:rsidRPr="00646F4A">
              <w:rPr>
                <w:rFonts w:cs="Arial"/>
                <w:bCs/>
                <w:sz w:val="20"/>
                <w:szCs w:val="20"/>
              </w:rPr>
              <w:t>M</w:t>
            </w:r>
          </w:p>
        </w:tc>
        <w:tc>
          <w:tcPr>
            <w:tcW w:w="180" w:type="pct"/>
            <w:shd w:val="clear" w:color="auto" w:fill="FFFFFF"/>
          </w:tcPr>
          <w:p w14:paraId="3CB9B4C4" w14:textId="33C4DDCD"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3B58A775" w14:textId="77777777" w:rsidR="00AE41FB" w:rsidRPr="00646F4A" w:rsidRDefault="00AE41FB" w:rsidP="00AE41FB">
            <w:pPr>
              <w:spacing w:before="40"/>
              <w:jc w:val="center"/>
              <w:rPr>
                <w:rFonts w:cs="Arial"/>
                <w:bCs/>
                <w:sz w:val="20"/>
                <w:szCs w:val="20"/>
              </w:rPr>
            </w:pPr>
          </w:p>
        </w:tc>
      </w:tr>
      <w:tr w:rsidR="00646F4A" w:rsidRPr="00646F4A" w14:paraId="0407CE72" w14:textId="77777777" w:rsidTr="001C52FF">
        <w:trPr>
          <w:cantSplit/>
          <w:trHeight w:val="410"/>
        </w:trPr>
        <w:tc>
          <w:tcPr>
            <w:tcW w:w="142" w:type="pct"/>
            <w:vMerge/>
            <w:tcBorders>
              <w:left w:val="single" w:sz="4" w:space="0" w:color="auto"/>
              <w:right w:val="single" w:sz="4" w:space="0" w:color="auto"/>
            </w:tcBorders>
            <w:shd w:val="clear" w:color="auto" w:fill="FFFFFF"/>
          </w:tcPr>
          <w:p w14:paraId="7EADB69A" w14:textId="77777777" w:rsidR="00AE41FB" w:rsidRPr="00646F4A" w:rsidRDefault="00AE41FB" w:rsidP="00AE41FB">
            <w:pPr>
              <w:spacing w:before="40"/>
              <w:jc w:val="center"/>
              <w:rPr>
                <w:rFonts w:cs="Arial"/>
                <w:sz w:val="20"/>
                <w:szCs w:val="20"/>
              </w:rPr>
            </w:pPr>
          </w:p>
        </w:tc>
        <w:tc>
          <w:tcPr>
            <w:tcW w:w="514" w:type="pct"/>
            <w:vMerge/>
            <w:tcBorders>
              <w:left w:val="single" w:sz="4" w:space="0" w:color="auto"/>
              <w:right w:val="single" w:sz="4" w:space="0" w:color="auto"/>
            </w:tcBorders>
            <w:shd w:val="clear" w:color="auto" w:fill="FFFFFF"/>
          </w:tcPr>
          <w:p w14:paraId="69432FBF" w14:textId="77777777" w:rsidR="00AE41FB" w:rsidRPr="00646F4A" w:rsidRDefault="00AE41FB" w:rsidP="00AE41FB">
            <w:pPr>
              <w:spacing w:before="40"/>
              <w:jc w:val="left"/>
              <w:rPr>
                <w:rFonts w:cs="Arial"/>
                <w:sz w:val="20"/>
                <w:szCs w:val="20"/>
              </w:rPr>
            </w:pPr>
          </w:p>
        </w:tc>
        <w:tc>
          <w:tcPr>
            <w:tcW w:w="272" w:type="pct"/>
            <w:vMerge/>
          </w:tcPr>
          <w:p w14:paraId="518BB1B0" w14:textId="77777777" w:rsidR="00AE41FB" w:rsidRPr="00646F4A" w:rsidRDefault="00AE41FB" w:rsidP="00AE41FB">
            <w:pPr>
              <w:spacing w:before="40"/>
              <w:jc w:val="center"/>
              <w:rPr>
                <w:rFonts w:cs="Arial"/>
                <w:sz w:val="20"/>
                <w:szCs w:val="20"/>
              </w:rPr>
            </w:pPr>
          </w:p>
        </w:tc>
        <w:tc>
          <w:tcPr>
            <w:tcW w:w="330" w:type="pct"/>
            <w:shd w:val="clear" w:color="auto" w:fill="auto"/>
          </w:tcPr>
          <w:p w14:paraId="772C9E14" w14:textId="215F5DFA" w:rsidR="00AE41FB" w:rsidRPr="00646F4A" w:rsidRDefault="00AE41FB" w:rsidP="00AE41FB">
            <w:pPr>
              <w:spacing w:before="40"/>
              <w:jc w:val="center"/>
              <w:rPr>
                <w:rFonts w:cs="Arial"/>
                <w:sz w:val="20"/>
                <w:szCs w:val="20"/>
              </w:rPr>
            </w:pPr>
            <w:r w:rsidRPr="00646F4A">
              <w:rPr>
                <w:rFonts w:cs="Arial"/>
                <w:sz w:val="20"/>
                <w:szCs w:val="20"/>
              </w:rPr>
              <w:t>Tennis</w:t>
            </w:r>
          </w:p>
        </w:tc>
        <w:tc>
          <w:tcPr>
            <w:tcW w:w="350" w:type="pct"/>
            <w:vMerge/>
            <w:shd w:val="clear" w:color="auto" w:fill="auto"/>
          </w:tcPr>
          <w:p w14:paraId="05B949C0" w14:textId="77777777" w:rsidR="00AE41FB" w:rsidRPr="00646F4A" w:rsidRDefault="00AE41FB" w:rsidP="00AE41FB">
            <w:pPr>
              <w:spacing w:before="40"/>
              <w:jc w:val="center"/>
              <w:rPr>
                <w:rFonts w:cs="Arial"/>
                <w:sz w:val="20"/>
                <w:szCs w:val="20"/>
              </w:rPr>
            </w:pPr>
          </w:p>
        </w:tc>
        <w:tc>
          <w:tcPr>
            <w:tcW w:w="897" w:type="pct"/>
            <w:shd w:val="clear" w:color="auto" w:fill="auto"/>
          </w:tcPr>
          <w:p w14:paraId="304EEE31" w14:textId="0025625D" w:rsidR="00AE41FB" w:rsidRPr="00646F4A" w:rsidRDefault="00AE41FB" w:rsidP="00AE41FB">
            <w:pPr>
              <w:spacing w:before="40"/>
              <w:jc w:val="left"/>
              <w:rPr>
                <w:rFonts w:cs="Arial"/>
                <w:bCs/>
                <w:sz w:val="20"/>
                <w:szCs w:val="20"/>
              </w:rPr>
            </w:pPr>
            <w:r w:rsidRPr="00646F4A">
              <w:rPr>
                <w:rFonts w:cs="Arial"/>
                <w:bCs/>
                <w:sz w:val="20"/>
                <w:szCs w:val="20"/>
              </w:rPr>
              <w:t xml:space="preserve">Four standard quality macadam courts that are serviced by sports lighting and available for community use. </w:t>
            </w:r>
          </w:p>
        </w:tc>
        <w:tc>
          <w:tcPr>
            <w:tcW w:w="865" w:type="pct"/>
            <w:shd w:val="clear" w:color="auto" w:fill="auto"/>
          </w:tcPr>
          <w:p w14:paraId="5F14A46B" w14:textId="66D50ED5" w:rsidR="00AE41FB" w:rsidRPr="00646F4A" w:rsidRDefault="00AE41FB" w:rsidP="00AE41FB">
            <w:pPr>
              <w:spacing w:before="40"/>
              <w:jc w:val="left"/>
              <w:rPr>
                <w:rFonts w:cs="Arial"/>
                <w:bCs/>
                <w:sz w:val="20"/>
                <w:szCs w:val="20"/>
              </w:rPr>
            </w:pPr>
            <w:r w:rsidRPr="00646F4A">
              <w:rPr>
                <w:rFonts w:cs="Arial"/>
                <w:bCs/>
                <w:sz w:val="20"/>
                <w:szCs w:val="20"/>
              </w:rPr>
              <w:t xml:space="preserve">Explore opportunities to maximise usage. </w:t>
            </w:r>
          </w:p>
        </w:tc>
        <w:tc>
          <w:tcPr>
            <w:tcW w:w="321" w:type="pct"/>
            <w:shd w:val="clear" w:color="auto" w:fill="auto"/>
          </w:tcPr>
          <w:p w14:paraId="22B50E8D"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35F475D0" w14:textId="54451F8E" w:rsidR="00AE41FB" w:rsidRPr="00646F4A" w:rsidRDefault="00AE41FB" w:rsidP="00AE41FB">
            <w:pPr>
              <w:spacing w:before="40"/>
              <w:jc w:val="center"/>
              <w:rPr>
                <w:rFonts w:cs="Arial"/>
                <w:bCs/>
                <w:sz w:val="20"/>
                <w:szCs w:val="20"/>
              </w:rPr>
            </w:pPr>
            <w:r w:rsidRPr="00646F4A">
              <w:rPr>
                <w:rFonts w:cs="Arial"/>
                <w:bCs/>
                <w:sz w:val="20"/>
                <w:szCs w:val="20"/>
              </w:rPr>
              <w:t>LTA</w:t>
            </w:r>
          </w:p>
        </w:tc>
        <w:tc>
          <w:tcPr>
            <w:tcW w:w="298" w:type="pct"/>
            <w:vMerge/>
            <w:shd w:val="clear" w:color="auto" w:fill="FFFFFF"/>
          </w:tcPr>
          <w:p w14:paraId="7E587756" w14:textId="77777777" w:rsidR="00AE41FB" w:rsidRPr="00646F4A" w:rsidRDefault="00AE41FB" w:rsidP="00AE41FB">
            <w:pPr>
              <w:spacing w:before="40"/>
              <w:jc w:val="center"/>
              <w:rPr>
                <w:rFonts w:cs="Arial"/>
                <w:bCs/>
                <w:sz w:val="20"/>
                <w:szCs w:val="20"/>
              </w:rPr>
            </w:pPr>
          </w:p>
        </w:tc>
        <w:tc>
          <w:tcPr>
            <w:tcW w:w="270" w:type="pct"/>
            <w:shd w:val="clear" w:color="auto" w:fill="FFFFFF"/>
          </w:tcPr>
          <w:p w14:paraId="22E72916" w14:textId="3D29FB97"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191FFACD" w14:textId="16A92486" w:rsidR="00AE41FB" w:rsidRPr="00646F4A" w:rsidRDefault="00AE41FB"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7AE53AB9" w14:textId="4D2A4FB0"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470ACA83" w14:textId="77777777" w:rsidR="00AE41FB" w:rsidRPr="00646F4A" w:rsidRDefault="00AE41FB" w:rsidP="00AE41FB">
            <w:pPr>
              <w:spacing w:before="40"/>
              <w:jc w:val="center"/>
              <w:rPr>
                <w:rFonts w:cs="Arial"/>
                <w:bCs/>
                <w:sz w:val="20"/>
                <w:szCs w:val="20"/>
              </w:rPr>
            </w:pPr>
          </w:p>
        </w:tc>
      </w:tr>
      <w:tr w:rsidR="00646F4A" w:rsidRPr="00646F4A" w14:paraId="2F677DFC" w14:textId="77777777" w:rsidTr="009E53A0">
        <w:trPr>
          <w:cantSplit/>
          <w:trHeight w:val="410"/>
        </w:trPr>
        <w:tc>
          <w:tcPr>
            <w:tcW w:w="142" w:type="pct"/>
            <w:vMerge/>
            <w:tcBorders>
              <w:left w:val="single" w:sz="4" w:space="0" w:color="auto"/>
              <w:right w:val="single" w:sz="4" w:space="0" w:color="auto"/>
            </w:tcBorders>
            <w:shd w:val="clear" w:color="auto" w:fill="FFFFFF"/>
          </w:tcPr>
          <w:p w14:paraId="47604A63" w14:textId="77777777" w:rsidR="00AE41FB" w:rsidRPr="00646F4A" w:rsidRDefault="00AE41FB" w:rsidP="00AE41FB">
            <w:pPr>
              <w:spacing w:before="40"/>
              <w:jc w:val="center"/>
              <w:rPr>
                <w:rFonts w:cs="Arial"/>
                <w:sz w:val="20"/>
                <w:szCs w:val="20"/>
              </w:rPr>
            </w:pPr>
          </w:p>
        </w:tc>
        <w:tc>
          <w:tcPr>
            <w:tcW w:w="514" w:type="pct"/>
            <w:vMerge/>
            <w:tcBorders>
              <w:left w:val="single" w:sz="4" w:space="0" w:color="auto"/>
              <w:right w:val="single" w:sz="4" w:space="0" w:color="auto"/>
            </w:tcBorders>
            <w:shd w:val="clear" w:color="auto" w:fill="FFFFFF"/>
          </w:tcPr>
          <w:p w14:paraId="54128524" w14:textId="77777777" w:rsidR="00AE41FB" w:rsidRPr="00646F4A" w:rsidRDefault="00AE41FB" w:rsidP="00AE41FB">
            <w:pPr>
              <w:spacing w:before="40"/>
              <w:jc w:val="left"/>
              <w:rPr>
                <w:rFonts w:cs="Arial"/>
                <w:sz w:val="20"/>
                <w:szCs w:val="20"/>
              </w:rPr>
            </w:pPr>
          </w:p>
        </w:tc>
        <w:tc>
          <w:tcPr>
            <w:tcW w:w="272" w:type="pct"/>
            <w:vMerge/>
          </w:tcPr>
          <w:p w14:paraId="658A935D" w14:textId="77777777" w:rsidR="00AE41FB" w:rsidRPr="00646F4A" w:rsidRDefault="00AE41FB" w:rsidP="00AE41FB">
            <w:pPr>
              <w:spacing w:before="40"/>
              <w:jc w:val="center"/>
              <w:rPr>
                <w:rFonts w:cs="Arial"/>
                <w:sz w:val="20"/>
                <w:szCs w:val="20"/>
              </w:rPr>
            </w:pPr>
          </w:p>
        </w:tc>
        <w:tc>
          <w:tcPr>
            <w:tcW w:w="330" w:type="pct"/>
            <w:shd w:val="clear" w:color="auto" w:fill="auto"/>
          </w:tcPr>
          <w:p w14:paraId="10443619" w14:textId="7C8D6CC5" w:rsidR="00AE41FB" w:rsidRPr="00646F4A" w:rsidRDefault="00AE41FB" w:rsidP="00AE41FB">
            <w:pPr>
              <w:spacing w:before="40"/>
              <w:jc w:val="center"/>
              <w:rPr>
                <w:rFonts w:cs="Arial"/>
                <w:sz w:val="20"/>
                <w:szCs w:val="20"/>
              </w:rPr>
            </w:pPr>
            <w:r w:rsidRPr="00646F4A">
              <w:rPr>
                <w:rFonts w:cs="Arial"/>
                <w:sz w:val="20"/>
                <w:szCs w:val="20"/>
              </w:rPr>
              <w:t>Netball</w:t>
            </w:r>
          </w:p>
        </w:tc>
        <w:tc>
          <w:tcPr>
            <w:tcW w:w="350" w:type="pct"/>
            <w:vMerge/>
            <w:shd w:val="clear" w:color="auto" w:fill="auto"/>
          </w:tcPr>
          <w:p w14:paraId="23DC125C" w14:textId="77777777" w:rsidR="00AE41FB" w:rsidRPr="00646F4A" w:rsidRDefault="00AE41FB" w:rsidP="00AE41FB">
            <w:pPr>
              <w:spacing w:before="40"/>
              <w:jc w:val="center"/>
              <w:rPr>
                <w:rFonts w:cs="Arial"/>
                <w:sz w:val="20"/>
                <w:szCs w:val="20"/>
              </w:rPr>
            </w:pPr>
          </w:p>
        </w:tc>
        <w:tc>
          <w:tcPr>
            <w:tcW w:w="897" w:type="pct"/>
            <w:shd w:val="clear" w:color="auto" w:fill="auto"/>
          </w:tcPr>
          <w:p w14:paraId="4CB90C84" w14:textId="4A07432D" w:rsidR="00AE41FB" w:rsidRPr="00646F4A" w:rsidRDefault="00AE41FB" w:rsidP="00AE41FB">
            <w:pPr>
              <w:spacing w:before="40"/>
              <w:jc w:val="left"/>
              <w:rPr>
                <w:rFonts w:cs="Arial"/>
                <w:bCs/>
                <w:sz w:val="20"/>
                <w:szCs w:val="20"/>
              </w:rPr>
            </w:pPr>
            <w:r w:rsidRPr="00646F4A">
              <w:rPr>
                <w:rFonts w:cs="Arial"/>
                <w:bCs/>
                <w:sz w:val="20"/>
                <w:szCs w:val="20"/>
              </w:rPr>
              <w:t xml:space="preserve">Three standard quality macadam courts that are serviced by sports lighting and available for community use. </w:t>
            </w:r>
          </w:p>
        </w:tc>
        <w:tc>
          <w:tcPr>
            <w:tcW w:w="865" w:type="pct"/>
            <w:shd w:val="clear" w:color="auto" w:fill="auto"/>
          </w:tcPr>
          <w:p w14:paraId="72220D86" w14:textId="07B34E79" w:rsidR="00AE41FB" w:rsidRPr="00646F4A" w:rsidRDefault="00AE41FB" w:rsidP="00AE41FB">
            <w:pPr>
              <w:spacing w:before="40"/>
              <w:jc w:val="left"/>
              <w:rPr>
                <w:rFonts w:cs="Arial"/>
                <w:bCs/>
                <w:sz w:val="20"/>
                <w:szCs w:val="20"/>
              </w:rPr>
            </w:pPr>
            <w:r w:rsidRPr="00646F4A">
              <w:rPr>
                <w:rFonts w:cs="Arial"/>
                <w:bCs/>
                <w:sz w:val="20"/>
                <w:szCs w:val="20"/>
              </w:rPr>
              <w:t xml:space="preserve">Explore opportunities to maximise usage. </w:t>
            </w:r>
          </w:p>
        </w:tc>
        <w:tc>
          <w:tcPr>
            <w:tcW w:w="321" w:type="pct"/>
            <w:shd w:val="clear" w:color="auto" w:fill="auto"/>
          </w:tcPr>
          <w:p w14:paraId="04D637A6"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1F6DCB43" w14:textId="39B2A66B" w:rsidR="00AE41FB" w:rsidRPr="00646F4A" w:rsidRDefault="00AE41FB" w:rsidP="00AE41FB">
            <w:pPr>
              <w:spacing w:before="40"/>
              <w:jc w:val="center"/>
              <w:rPr>
                <w:rFonts w:cs="Arial"/>
                <w:bCs/>
                <w:sz w:val="20"/>
                <w:szCs w:val="20"/>
              </w:rPr>
            </w:pPr>
            <w:r w:rsidRPr="00646F4A">
              <w:rPr>
                <w:rFonts w:cs="Arial"/>
                <w:bCs/>
                <w:sz w:val="20"/>
                <w:szCs w:val="20"/>
              </w:rPr>
              <w:t>England Netball</w:t>
            </w:r>
          </w:p>
        </w:tc>
        <w:tc>
          <w:tcPr>
            <w:tcW w:w="298" w:type="pct"/>
            <w:vMerge/>
            <w:shd w:val="clear" w:color="auto" w:fill="FFFFFF"/>
          </w:tcPr>
          <w:p w14:paraId="521B8D4D" w14:textId="77777777" w:rsidR="00AE41FB" w:rsidRPr="00646F4A" w:rsidRDefault="00AE41FB" w:rsidP="00AE41FB">
            <w:pPr>
              <w:spacing w:before="40"/>
              <w:jc w:val="center"/>
              <w:rPr>
                <w:rFonts w:cs="Arial"/>
                <w:bCs/>
                <w:sz w:val="20"/>
                <w:szCs w:val="20"/>
              </w:rPr>
            </w:pPr>
          </w:p>
        </w:tc>
        <w:tc>
          <w:tcPr>
            <w:tcW w:w="270" w:type="pct"/>
            <w:shd w:val="clear" w:color="auto" w:fill="FFFFFF"/>
          </w:tcPr>
          <w:p w14:paraId="06089326" w14:textId="09B40635"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1201D9EC" w14:textId="5A5EDDD1" w:rsidR="00AE41FB" w:rsidRPr="00646F4A" w:rsidRDefault="00AE41FB"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6C11E04A" w14:textId="04708E78"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04D66182" w14:textId="77777777" w:rsidR="00AE41FB" w:rsidRPr="00646F4A" w:rsidRDefault="00AE41FB" w:rsidP="00AE41FB">
            <w:pPr>
              <w:spacing w:before="40"/>
              <w:jc w:val="center"/>
              <w:rPr>
                <w:rFonts w:cs="Arial"/>
                <w:bCs/>
                <w:sz w:val="20"/>
                <w:szCs w:val="20"/>
              </w:rPr>
            </w:pPr>
          </w:p>
        </w:tc>
      </w:tr>
      <w:tr w:rsidR="00646F4A" w:rsidRPr="00646F4A" w14:paraId="69BEC182" w14:textId="77777777" w:rsidTr="001B4C5D">
        <w:trPr>
          <w:cantSplit/>
          <w:trHeight w:val="410"/>
        </w:trPr>
        <w:tc>
          <w:tcPr>
            <w:tcW w:w="142" w:type="pct"/>
            <w:vMerge w:val="restart"/>
            <w:tcBorders>
              <w:top w:val="single" w:sz="4" w:space="0" w:color="auto"/>
              <w:left w:val="single" w:sz="4" w:space="0" w:color="auto"/>
              <w:right w:val="single" w:sz="4" w:space="0" w:color="auto"/>
            </w:tcBorders>
            <w:shd w:val="clear" w:color="auto" w:fill="FFFFFF"/>
          </w:tcPr>
          <w:p w14:paraId="06567583" w14:textId="6680B24D" w:rsidR="00AE41FB" w:rsidRPr="00646F4A" w:rsidRDefault="00AE41FB" w:rsidP="00AE41FB">
            <w:pPr>
              <w:spacing w:before="40"/>
              <w:jc w:val="center"/>
              <w:rPr>
                <w:rFonts w:cs="Arial"/>
                <w:sz w:val="20"/>
                <w:szCs w:val="20"/>
              </w:rPr>
            </w:pPr>
            <w:r w:rsidRPr="00646F4A">
              <w:rPr>
                <w:rFonts w:cs="Arial"/>
                <w:sz w:val="20"/>
                <w:szCs w:val="20"/>
              </w:rPr>
              <w:t>132</w:t>
            </w:r>
          </w:p>
        </w:tc>
        <w:tc>
          <w:tcPr>
            <w:tcW w:w="514" w:type="pct"/>
            <w:vMerge w:val="restart"/>
            <w:tcBorders>
              <w:top w:val="single" w:sz="4" w:space="0" w:color="auto"/>
              <w:left w:val="single" w:sz="4" w:space="0" w:color="auto"/>
              <w:right w:val="single" w:sz="4" w:space="0" w:color="auto"/>
            </w:tcBorders>
            <w:shd w:val="clear" w:color="auto" w:fill="FFFFFF"/>
          </w:tcPr>
          <w:p w14:paraId="3DE6C4D5" w14:textId="7245317A" w:rsidR="00AE41FB" w:rsidRPr="00646F4A" w:rsidRDefault="00AE41FB" w:rsidP="00AE41FB">
            <w:pPr>
              <w:spacing w:before="40"/>
              <w:jc w:val="left"/>
              <w:rPr>
                <w:rFonts w:cs="Arial"/>
                <w:sz w:val="20"/>
                <w:szCs w:val="20"/>
              </w:rPr>
            </w:pPr>
            <w:r w:rsidRPr="00646F4A">
              <w:rPr>
                <w:rFonts w:cs="Arial"/>
                <w:sz w:val="20"/>
                <w:szCs w:val="20"/>
              </w:rPr>
              <w:t>Stoke Old Boys Rugby Football Club</w:t>
            </w:r>
          </w:p>
        </w:tc>
        <w:tc>
          <w:tcPr>
            <w:tcW w:w="272" w:type="pct"/>
            <w:vMerge w:val="restart"/>
          </w:tcPr>
          <w:p w14:paraId="5919F997" w14:textId="76C7BE6E" w:rsidR="00AE41FB" w:rsidRPr="00646F4A" w:rsidRDefault="00AE41FB" w:rsidP="00AE41FB">
            <w:pPr>
              <w:spacing w:before="40"/>
              <w:jc w:val="center"/>
              <w:rPr>
                <w:rFonts w:cs="Arial"/>
                <w:sz w:val="20"/>
                <w:szCs w:val="20"/>
              </w:rPr>
            </w:pPr>
            <w:r w:rsidRPr="00646F4A">
              <w:rPr>
                <w:rFonts w:cs="Arial"/>
                <w:sz w:val="20"/>
                <w:szCs w:val="20"/>
              </w:rPr>
              <w:t>CV3 2DG</w:t>
            </w:r>
          </w:p>
        </w:tc>
        <w:tc>
          <w:tcPr>
            <w:tcW w:w="330" w:type="pct"/>
            <w:vMerge w:val="restart"/>
            <w:shd w:val="clear" w:color="auto" w:fill="auto"/>
          </w:tcPr>
          <w:p w14:paraId="54890A5E" w14:textId="7116B295" w:rsidR="00AE41FB" w:rsidRPr="00646F4A" w:rsidRDefault="00AE41FB" w:rsidP="00AE41FB">
            <w:pPr>
              <w:spacing w:before="40"/>
              <w:jc w:val="center"/>
              <w:rPr>
                <w:rFonts w:cs="Arial"/>
                <w:sz w:val="20"/>
                <w:szCs w:val="20"/>
              </w:rPr>
            </w:pPr>
            <w:r w:rsidRPr="00646F4A">
              <w:rPr>
                <w:rFonts w:cs="Arial"/>
                <w:sz w:val="20"/>
                <w:szCs w:val="20"/>
              </w:rPr>
              <w:t>Rugby Union</w:t>
            </w:r>
          </w:p>
        </w:tc>
        <w:tc>
          <w:tcPr>
            <w:tcW w:w="350" w:type="pct"/>
            <w:vMerge w:val="restart"/>
            <w:shd w:val="clear" w:color="auto" w:fill="auto"/>
          </w:tcPr>
          <w:p w14:paraId="285FA34C" w14:textId="47526565" w:rsidR="00AE41FB" w:rsidRPr="00646F4A" w:rsidRDefault="00AE41FB" w:rsidP="00AE41FB">
            <w:pPr>
              <w:spacing w:before="40"/>
              <w:jc w:val="center"/>
              <w:rPr>
                <w:rFonts w:cs="Arial"/>
                <w:bCs/>
                <w:sz w:val="20"/>
                <w:szCs w:val="20"/>
              </w:rPr>
            </w:pPr>
            <w:r w:rsidRPr="00646F4A">
              <w:rPr>
                <w:rFonts w:cs="Arial"/>
                <w:sz w:val="20"/>
                <w:szCs w:val="20"/>
              </w:rPr>
              <w:t>Sports Club</w:t>
            </w:r>
          </w:p>
        </w:tc>
        <w:tc>
          <w:tcPr>
            <w:tcW w:w="897" w:type="pct"/>
            <w:vMerge w:val="restart"/>
            <w:shd w:val="clear" w:color="auto" w:fill="auto"/>
          </w:tcPr>
          <w:p w14:paraId="78086AB4" w14:textId="00A58AB7" w:rsidR="00AE41FB" w:rsidRPr="00646F4A" w:rsidRDefault="00AE41FB" w:rsidP="00AE41FB">
            <w:pPr>
              <w:spacing w:before="40"/>
              <w:jc w:val="left"/>
              <w:rPr>
                <w:rFonts w:cs="Arial"/>
                <w:bCs/>
                <w:sz w:val="20"/>
                <w:szCs w:val="20"/>
              </w:rPr>
            </w:pPr>
            <w:r w:rsidRPr="00646F4A">
              <w:rPr>
                <w:rFonts w:cs="Arial"/>
                <w:bCs/>
                <w:sz w:val="20"/>
                <w:szCs w:val="20"/>
              </w:rPr>
              <w:t>One poor quality senior pitch which is available for community use and is serviced by sports lighting. The</w:t>
            </w:r>
            <w:r w:rsidRPr="00646F4A">
              <w:rPr>
                <w:rFonts w:cs="Arial"/>
                <w:sz w:val="20"/>
                <w:szCs w:val="20"/>
              </w:rPr>
              <w:t xml:space="preserve"> p</w:t>
            </w:r>
            <w:r w:rsidRPr="00646F4A">
              <w:rPr>
                <w:rFonts w:cs="Arial"/>
                <w:bCs/>
                <w:sz w:val="20"/>
                <w:szCs w:val="20"/>
              </w:rPr>
              <w:t xml:space="preserve">itch is overplayed due to match and training demand from Stoke Old Boys RUFC. The Club has aspirations to improve its toilet facilities to better accommodate disabled users. </w:t>
            </w:r>
          </w:p>
        </w:tc>
        <w:tc>
          <w:tcPr>
            <w:tcW w:w="865" w:type="pct"/>
            <w:shd w:val="clear" w:color="auto" w:fill="auto"/>
          </w:tcPr>
          <w:p w14:paraId="75F28242" w14:textId="0166CF88" w:rsidR="00AE41FB" w:rsidRPr="00646F4A" w:rsidRDefault="00AE41FB" w:rsidP="00AE41FB">
            <w:pPr>
              <w:spacing w:before="40"/>
              <w:jc w:val="left"/>
              <w:rPr>
                <w:rFonts w:cs="Arial"/>
                <w:bCs/>
                <w:sz w:val="20"/>
                <w:szCs w:val="20"/>
              </w:rPr>
            </w:pPr>
            <w:r w:rsidRPr="00646F4A">
              <w:rPr>
                <w:rFonts w:cs="Arial"/>
                <w:bCs/>
                <w:sz w:val="20"/>
                <w:szCs w:val="20"/>
              </w:rPr>
              <w:t>Improve pitch quality to eradicate overplay</w:t>
            </w:r>
            <w:r w:rsidR="006238B6" w:rsidRPr="00646F4A">
              <w:rPr>
                <w:rFonts w:cs="Arial"/>
                <w:bCs/>
                <w:sz w:val="20"/>
                <w:szCs w:val="20"/>
              </w:rPr>
              <w:t xml:space="preserve"> on site and reduce Analysis Area shortfalls.</w:t>
            </w:r>
          </w:p>
        </w:tc>
        <w:tc>
          <w:tcPr>
            <w:tcW w:w="321" w:type="pct"/>
            <w:vMerge w:val="restart"/>
            <w:shd w:val="clear" w:color="auto" w:fill="auto"/>
          </w:tcPr>
          <w:p w14:paraId="49FE7160" w14:textId="3103D64E" w:rsidR="00AE41FB" w:rsidRPr="00646F4A" w:rsidRDefault="00AE41FB" w:rsidP="00AE41FB">
            <w:pPr>
              <w:spacing w:before="40"/>
              <w:jc w:val="center"/>
              <w:rPr>
                <w:rFonts w:cs="Arial"/>
                <w:bCs/>
                <w:sz w:val="20"/>
                <w:szCs w:val="20"/>
              </w:rPr>
            </w:pPr>
            <w:r w:rsidRPr="00646F4A">
              <w:rPr>
                <w:rFonts w:cs="Arial"/>
                <w:bCs/>
                <w:sz w:val="20"/>
                <w:szCs w:val="20"/>
              </w:rPr>
              <w:t>Club</w:t>
            </w:r>
          </w:p>
          <w:p w14:paraId="42E33CFD" w14:textId="77777777" w:rsidR="00AE41FB" w:rsidRPr="00646F4A" w:rsidRDefault="00AE41FB" w:rsidP="00AE41FB">
            <w:pPr>
              <w:spacing w:before="40"/>
              <w:jc w:val="center"/>
              <w:rPr>
                <w:rFonts w:cs="Arial"/>
                <w:bCs/>
                <w:sz w:val="20"/>
                <w:szCs w:val="20"/>
              </w:rPr>
            </w:pPr>
            <w:r w:rsidRPr="00646F4A">
              <w:rPr>
                <w:rFonts w:cs="Arial"/>
                <w:bCs/>
                <w:sz w:val="20"/>
                <w:szCs w:val="20"/>
              </w:rPr>
              <w:t>RFU</w:t>
            </w:r>
          </w:p>
          <w:p w14:paraId="737C1C61" w14:textId="7B4130B8" w:rsidR="00AE41FB" w:rsidRPr="00646F4A" w:rsidRDefault="00AE41FB" w:rsidP="00AE41FB">
            <w:pPr>
              <w:spacing w:before="40"/>
              <w:jc w:val="center"/>
              <w:rPr>
                <w:rFonts w:cs="Arial"/>
                <w:bCs/>
                <w:sz w:val="20"/>
                <w:szCs w:val="20"/>
              </w:rPr>
            </w:pPr>
          </w:p>
        </w:tc>
        <w:tc>
          <w:tcPr>
            <w:tcW w:w="298" w:type="pct"/>
            <w:vMerge w:val="restart"/>
            <w:shd w:val="clear" w:color="auto" w:fill="FFFFFF"/>
          </w:tcPr>
          <w:p w14:paraId="7B599F8F" w14:textId="24EF4604"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384B2790" w14:textId="3D9D7809"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36398778" w14:textId="2C696DD5" w:rsidR="00AE41FB" w:rsidRPr="00646F4A" w:rsidRDefault="00AE41FB" w:rsidP="00AE41FB">
            <w:pPr>
              <w:spacing w:before="40"/>
              <w:jc w:val="center"/>
              <w:rPr>
                <w:rFonts w:cs="Arial"/>
                <w:bCs/>
                <w:sz w:val="20"/>
                <w:szCs w:val="20"/>
              </w:rPr>
            </w:pPr>
            <w:r w:rsidRPr="00646F4A">
              <w:rPr>
                <w:rFonts w:cs="Arial"/>
                <w:bCs/>
                <w:sz w:val="20"/>
                <w:szCs w:val="20"/>
              </w:rPr>
              <w:t>S</w:t>
            </w:r>
          </w:p>
        </w:tc>
        <w:tc>
          <w:tcPr>
            <w:tcW w:w="180" w:type="pct"/>
            <w:shd w:val="clear" w:color="auto" w:fill="FFFFFF"/>
          </w:tcPr>
          <w:p w14:paraId="580EDD5C" w14:textId="19C12BC1"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196A39B8" w14:textId="77777777" w:rsidR="00AE41FB" w:rsidRPr="00646F4A" w:rsidRDefault="00AE41FB" w:rsidP="00AE41FB">
            <w:pPr>
              <w:spacing w:before="40"/>
              <w:jc w:val="center"/>
              <w:rPr>
                <w:rFonts w:cs="Arial"/>
                <w:bCs/>
                <w:sz w:val="20"/>
                <w:szCs w:val="20"/>
              </w:rPr>
            </w:pPr>
            <w:r w:rsidRPr="00646F4A">
              <w:rPr>
                <w:rFonts w:cs="Arial"/>
                <w:bCs/>
                <w:sz w:val="20"/>
                <w:szCs w:val="20"/>
              </w:rPr>
              <w:t>Protect</w:t>
            </w:r>
          </w:p>
          <w:p w14:paraId="4D4EF94C" w14:textId="09D9F544" w:rsidR="00AE41FB" w:rsidRPr="00646F4A" w:rsidRDefault="00AE41FB" w:rsidP="00AE41FB">
            <w:pPr>
              <w:spacing w:before="40"/>
              <w:jc w:val="center"/>
              <w:rPr>
                <w:rFonts w:cs="Arial"/>
                <w:bCs/>
                <w:sz w:val="20"/>
                <w:szCs w:val="20"/>
              </w:rPr>
            </w:pPr>
            <w:r w:rsidRPr="00646F4A">
              <w:rPr>
                <w:rFonts w:cs="Arial"/>
                <w:bCs/>
                <w:sz w:val="20"/>
                <w:szCs w:val="20"/>
              </w:rPr>
              <w:t>Enhance</w:t>
            </w:r>
          </w:p>
        </w:tc>
      </w:tr>
      <w:tr w:rsidR="00646F4A" w:rsidRPr="00646F4A" w14:paraId="3858D0F2" w14:textId="77777777" w:rsidTr="001B4C5D">
        <w:trPr>
          <w:cantSplit/>
          <w:trHeight w:val="70"/>
        </w:trPr>
        <w:tc>
          <w:tcPr>
            <w:tcW w:w="142" w:type="pct"/>
            <w:vMerge/>
            <w:tcBorders>
              <w:left w:val="single" w:sz="4" w:space="0" w:color="auto"/>
              <w:bottom w:val="single" w:sz="4" w:space="0" w:color="auto"/>
              <w:right w:val="single" w:sz="4" w:space="0" w:color="auto"/>
            </w:tcBorders>
            <w:shd w:val="clear" w:color="auto" w:fill="FFFFFF"/>
          </w:tcPr>
          <w:p w14:paraId="6C8BB171" w14:textId="77777777" w:rsidR="00AE41FB" w:rsidRPr="00646F4A" w:rsidRDefault="00AE41FB" w:rsidP="00AE41FB">
            <w:pPr>
              <w:spacing w:before="40"/>
              <w:jc w:val="center"/>
              <w:rPr>
                <w:rFonts w:cs="Arial"/>
                <w:sz w:val="20"/>
                <w:szCs w:val="20"/>
              </w:rPr>
            </w:pPr>
          </w:p>
        </w:tc>
        <w:tc>
          <w:tcPr>
            <w:tcW w:w="514" w:type="pct"/>
            <w:vMerge/>
            <w:tcBorders>
              <w:left w:val="single" w:sz="4" w:space="0" w:color="auto"/>
              <w:bottom w:val="single" w:sz="4" w:space="0" w:color="auto"/>
              <w:right w:val="single" w:sz="4" w:space="0" w:color="auto"/>
            </w:tcBorders>
            <w:shd w:val="clear" w:color="auto" w:fill="FFFFFF"/>
          </w:tcPr>
          <w:p w14:paraId="46231D15" w14:textId="77777777" w:rsidR="00AE41FB" w:rsidRPr="00646F4A" w:rsidRDefault="00AE41FB" w:rsidP="00AE41FB">
            <w:pPr>
              <w:spacing w:before="40"/>
              <w:jc w:val="left"/>
              <w:rPr>
                <w:rFonts w:cs="Arial"/>
                <w:sz w:val="20"/>
                <w:szCs w:val="20"/>
              </w:rPr>
            </w:pPr>
          </w:p>
        </w:tc>
        <w:tc>
          <w:tcPr>
            <w:tcW w:w="272" w:type="pct"/>
            <w:vMerge/>
          </w:tcPr>
          <w:p w14:paraId="4C1F9129" w14:textId="77777777" w:rsidR="00AE41FB" w:rsidRPr="00646F4A" w:rsidRDefault="00AE41FB" w:rsidP="00AE41FB">
            <w:pPr>
              <w:spacing w:before="40"/>
              <w:jc w:val="center"/>
              <w:rPr>
                <w:rFonts w:cs="Arial"/>
                <w:sz w:val="20"/>
                <w:szCs w:val="20"/>
              </w:rPr>
            </w:pPr>
          </w:p>
        </w:tc>
        <w:tc>
          <w:tcPr>
            <w:tcW w:w="330" w:type="pct"/>
            <w:vMerge/>
            <w:shd w:val="clear" w:color="auto" w:fill="auto"/>
          </w:tcPr>
          <w:p w14:paraId="7210A643" w14:textId="77777777" w:rsidR="00AE41FB" w:rsidRPr="00646F4A" w:rsidRDefault="00AE41FB" w:rsidP="00AE41FB">
            <w:pPr>
              <w:spacing w:before="40"/>
              <w:jc w:val="center"/>
              <w:rPr>
                <w:rFonts w:cs="Arial"/>
                <w:sz w:val="20"/>
                <w:szCs w:val="20"/>
              </w:rPr>
            </w:pPr>
          </w:p>
        </w:tc>
        <w:tc>
          <w:tcPr>
            <w:tcW w:w="350" w:type="pct"/>
            <w:vMerge/>
            <w:shd w:val="clear" w:color="auto" w:fill="auto"/>
          </w:tcPr>
          <w:p w14:paraId="03C7466A" w14:textId="77777777" w:rsidR="00AE41FB" w:rsidRPr="00646F4A" w:rsidRDefault="00AE41FB" w:rsidP="00AE41FB">
            <w:pPr>
              <w:spacing w:before="40"/>
              <w:jc w:val="center"/>
              <w:rPr>
                <w:rFonts w:cs="Arial"/>
                <w:sz w:val="20"/>
                <w:szCs w:val="20"/>
              </w:rPr>
            </w:pPr>
          </w:p>
        </w:tc>
        <w:tc>
          <w:tcPr>
            <w:tcW w:w="897" w:type="pct"/>
            <w:vMerge/>
            <w:shd w:val="clear" w:color="auto" w:fill="auto"/>
          </w:tcPr>
          <w:p w14:paraId="0EE4FD8B" w14:textId="77777777" w:rsidR="00AE41FB" w:rsidRPr="00646F4A" w:rsidRDefault="00AE41FB" w:rsidP="00AE41FB">
            <w:pPr>
              <w:spacing w:before="40"/>
              <w:jc w:val="left"/>
              <w:rPr>
                <w:rFonts w:cs="Arial"/>
                <w:bCs/>
                <w:sz w:val="20"/>
                <w:szCs w:val="20"/>
              </w:rPr>
            </w:pPr>
          </w:p>
        </w:tc>
        <w:tc>
          <w:tcPr>
            <w:tcW w:w="865" w:type="pct"/>
            <w:shd w:val="clear" w:color="auto" w:fill="auto"/>
          </w:tcPr>
          <w:p w14:paraId="01DF7758" w14:textId="77777777" w:rsidR="00AE41FB" w:rsidRPr="00646F4A" w:rsidRDefault="00AE41FB" w:rsidP="00AE41FB">
            <w:pPr>
              <w:spacing w:before="40"/>
              <w:jc w:val="left"/>
              <w:rPr>
                <w:rFonts w:cs="Arial"/>
                <w:bCs/>
                <w:sz w:val="20"/>
                <w:szCs w:val="20"/>
              </w:rPr>
            </w:pPr>
            <w:r w:rsidRPr="00646F4A">
              <w:rPr>
                <w:rFonts w:cs="Arial"/>
                <w:bCs/>
                <w:sz w:val="20"/>
                <w:szCs w:val="20"/>
              </w:rPr>
              <w:t xml:space="preserve">Improve toilet facilities. </w:t>
            </w:r>
          </w:p>
        </w:tc>
        <w:tc>
          <w:tcPr>
            <w:tcW w:w="321" w:type="pct"/>
            <w:vMerge/>
            <w:shd w:val="clear" w:color="auto" w:fill="auto"/>
          </w:tcPr>
          <w:p w14:paraId="74F22722" w14:textId="77777777" w:rsidR="00AE41FB" w:rsidRPr="00646F4A" w:rsidRDefault="00AE41FB" w:rsidP="00AE41FB">
            <w:pPr>
              <w:spacing w:before="40"/>
              <w:jc w:val="center"/>
              <w:rPr>
                <w:rFonts w:cs="Arial"/>
                <w:bCs/>
                <w:sz w:val="20"/>
                <w:szCs w:val="20"/>
              </w:rPr>
            </w:pPr>
          </w:p>
        </w:tc>
        <w:tc>
          <w:tcPr>
            <w:tcW w:w="298" w:type="pct"/>
            <w:vMerge/>
            <w:shd w:val="clear" w:color="auto" w:fill="FFFFFF"/>
          </w:tcPr>
          <w:p w14:paraId="08D43E17" w14:textId="77777777" w:rsidR="00AE41FB" w:rsidRPr="00646F4A" w:rsidRDefault="00AE41FB" w:rsidP="00AE41FB">
            <w:pPr>
              <w:spacing w:before="40"/>
              <w:jc w:val="center"/>
              <w:rPr>
                <w:rFonts w:cs="Arial"/>
                <w:bCs/>
                <w:sz w:val="20"/>
                <w:szCs w:val="20"/>
              </w:rPr>
            </w:pPr>
          </w:p>
        </w:tc>
        <w:tc>
          <w:tcPr>
            <w:tcW w:w="270" w:type="pct"/>
            <w:shd w:val="clear" w:color="auto" w:fill="FFFFFF"/>
          </w:tcPr>
          <w:p w14:paraId="515EB0C7" w14:textId="4A651DE5"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38B09384" w14:textId="073E49C1" w:rsidR="00AE41FB" w:rsidRPr="00646F4A" w:rsidRDefault="000D5A47" w:rsidP="00AE41FB">
            <w:pPr>
              <w:spacing w:before="40"/>
              <w:jc w:val="center"/>
              <w:rPr>
                <w:rFonts w:cs="Arial"/>
                <w:bCs/>
                <w:sz w:val="20"/>
                <w:szCs w:val="20"/>
              </w:rPr>
            </w:pPr>
            <w:r w:rsidRPr="00646F4A">
              <w:rPr>
                <w:rFonts w:cs="Arial"/>
                <w:bCs/>
                <w:sz w:val="20"/>
                <w:szCs w:val="20"/>
              </w:rPr>
              <w:t>M</w:t>
            </w:r>
          </w:p>
        </w:tc>
        <w:tc>
          <w:tcPr>
            <w:tcW w:w="180" w:type="pct"/>
            <w:shd w:val="clear" w:color="auto" w:fill="FFFFFF"/>
          </w:tcPr>
          <w:p w14:paraId="691804E5" w14:textId="0A413D46"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5980AC24" w14:textId="77777777" w:rsidR="00AE41FB" w:rsidRPr="00646F4A" w:rsidRDefault="00AE41FB" w:rsidP="00AE41FB">
            <w:pPr>
              <w:spacing w:before="40"/>
              <w:jc w:val="center"/>
              <w:rPr>
                <w:rFonts w:cs="Arial"/>
                <w:bCs/>
                <w:sz w:val="20"/>
                <w:szCs w:val="20"/>
              </w:rPr>
            </w:pPr>
          </w:p>
        </w:tc>
      </w:tr>
      <w:tr w:rsidR="00646F4A" w:rsidRPr="00646F4A" w14:paraId="6AE865FC" w14:textId="77777777" w:rsidTr="00D727A0">
        <w:trPr>
          <w:cantSplit/>
          <w:trHeight w:val="130"/>
        </w:trPr>
        <w:tc>
          <w:tcPr>
            <w:tcW w:w="142" w:type="pct"/>
            <w:vMerge w:val="restart"/>
            <w:tcBorders>
              <w:top w:val="single" w:sz="4" w:space="0" w:color="auto"/>
              <w:left w:val="single" w:sz="4" w:space="0" w:color="auto"/>
              <w:right w:val="single" w:sz="4" w:space="0" w:color="auto"/>
            </w:tcBorders>
            <w:shd w:val="clear" w:color="auto" w:fill="FFFFFF"/>
          </w:tcPr>
          <w:p w14:paraId="43C2C00E" w14:textId="3591462E" w:rsidR="00AE05E4" w:rsidRPr="00646F4A" w:rsidRDefault="00AE05E4" w:rsidP="00AE41FB">
            <w:pPr>
              <w:spacing w:before="40"/>
              <w:jc w:val="center"/>
              <w:rPr>
                <w:rFonts w:cs="Arial"/>
                <w:sz w:val="20"/>
                <w:szCs w:val="20"/>
              </w:rPr>
            </w:pPr>
            <w:r w:rsidRPr="00646F4A">
              <w:rPr>
                <w:rFonts w:cs="Arial"/>
                <w:sz w:val="20"/>
                <w:szCs w:val="20"/>
              </w:rPr>
              <w:t>137</w:t>
            </w:r>
          </w:p>
        </w:tc>
        <w:tc>
          <w:tcPr>
            <w:tcW w:w="514" w:type="pct"/>
            <w:vMerge w:val="restart"/>
            <w:tcBorders>
              <w:top w:val="single" w:sz="4" w:space="0" w:color="auto"/>
              <w:left w:val="single" w:sz="4" w:space="0" w:color="auto"/>
              <w:right w:val="single" w:sz="4" w:space="0" w:color="auto"/>
            </w:tcBorders>
            <w:shd w:val="clear" w:color="auto" w:fill="FFFFFF"/>
          </w:tcPr>
          <w:p w14:paraId="214EB4A7" w14:textId="0DDF8184" w:rsidR="00AE05E4" w:rsidRPr="00646F4A" w:rsidRDefault="00AE05E4" w:rsidP="00AE41FB">
            <w:pPr>
              <w:spacing w:before="40"/>
              <w:jc w:val="left"/>
              <w:rPr>
                <w:rFonts w:cs="Arial"/>
                <w:sz w:val="20"/>
                <w:szCs w:val="20"/>
              </w:rPr>
            </w:pPr>
            <w:r w:rsidRPr="00646F4A">
              <w:rPr>
                <w:rFonts w:cs="Arial"/>
                <w:sz w:val="20"/>
                <w:szCs w:val="20"/>
              </w:rPr>
              <w:t>The Parkridge Centre (Formerly Peugeot Sports Club)</w:t>
            </w:r>
          </w:p>
        </w:tc>
        <w:tc>
          <w:tcPr>
            <w:tcW w:w="272" w:type="pct"/>
            <w:vMerge w:val="restart"/>
          </w:tcPr>
          <w:p w14:paraId="63751CCB" w14:textId="4C7EF88D" w:rsidR="00AE05E4" w:rsidRPr="00646F4A" w:rsidRDefault="00AE05E4" w:rsidP="00AE41FB">
            <w:pPr>
              <w:spacing w:before="40"/>
              <w:jc w:val="center"/>
              <w:rPr>
                <w:rFonts w:cs="Arial"/>
                <w:sz w:val="20"/>
                <w:szCs w:val="20"/>
              </w:rPr>
            </w:pPr>
            <w:r w:rsidRPr="00646F4A">
              <w:rPr>
                <w:rFonts w:cs="Arial"/>
                <w:sz w:val="20"/>
                <w:szCs w:val="20"/>
              </w:rPr>
              <w:t>CV3 1NF</w:t>
            </w:r>
          </w:p>
        </w:tc>
        <w:tc>
          <w:tcPr>
            <w:tcW w:w="330" w:type="pct"/>
            <w:shd w:val="clear" w:color="auto" w:fill="auto"/>
          </w:tcPr>
          <w:p w14:paraId="1EDE8572" w14:textId="6DA982C9" w:rsidR="00AE05E4" w:rsidRPr="00646F4A" w:rsidRDefault="00AE05E4" w:rsidP="00AE41FB">
            <w:pPr>
              <w:spacing w:before="40"/>
              <w:jc w:val="center"/>
              <w:rPr>
                <w:rFonts w:cs="Arial"/>
                <w:sz w:val="20"/>
                <w:szCs w:val="20"/>
              </w:rPr>
            </w:pPr>
            <w:r w:rsidRPr="00646F4A">
              <w:rPr>
                <w:rFonts w:cs="Arial"/>
                <w:sz w:val="20"/>
                <w:szCs w:val="20"/>
              </w:rPr>
              <w:t>Football</w:t>
            </w:r>
          </w:p>
        </w:tc>
        <w:tc>
          <w:tcPr>
            <w:tcW w:w="350" w:type="pct"/>
            <w:vMerge w:val="restart"/>
            <w:shd w:val="clear" w:color="auto" w:fill="auto"/>
          </w:tcPr>
          <w:p w14:paraId="59B216E4" w14:textId="071DCF3B" w:rsidR="00AE05E4" w:rsidRPr="00646F4A" w:rsidRDefault="00AE05E4" w:rsidP="00AE41FB">
            <w:pPr>
              <w:spacing w:before="40"/>
              <w:jc w:val="center"/>
              <w:rPr>
                <w:rFonts w:cs="Arial"/>
                <w:bCs/>
                <w:sz w:val="20"/>
                <w:szCs w:val="20"/>
              </w:rPr>
            </w:pPr>
            <w:r w:rsidRPr="00646F4A">
              <w:rPr>
                <w:rFonts w:cs="Arial"/>
                <w:sz w:val="20"/>
                <w:szCs w:val="20"/>
              </w:rPr>
              <w:t>Commercial</w:t>
            </w:r>
          </w:p>
        </w:tc>
        <w:tc>
          <w:tcPr>
            <w:tcW w:w="897" w:type="pct"/>
            <w:shd w:val="clear" w:color="auto" w:fill="auto"/>
          </w:tcPr>
          <w:p w14:paraId="202516AD" w14:textId="4323EA29" w:rsidR="00AE05E4" w:rsidRPr="00646F4A" w:rsidRDefault="00AE05E4" w:rsidP="00AE41FB">
            <w:pPr>
              <w:spacing w:before="40"/>
              <w:jc w:val="left"/>
              <w:rPr>
                <w:rFonts w:cs="Arial"/>
                <w:bCs/>
                <w:sz w:val="20"/>
                <w:szCs w:val="20"/>
              </w:rPr>
            </w:pPr>
            <w:r w:rsidRPr="00646F4A">
              <w:rPr>
                <w:rFonts w:cs="Arial"/>
                <w:bCs/>
                <w:sz w:val="20"/>
                <w:szCs w:val="20"/>
              </w:rPr>
              <w:t>One standard quality adult pitch which is available for community use but has actual spare capacity discounted due to unsecure tenure. The pitch is overmarked on a cricket outfield.</w:t>
            </w:r>
          </w:p>
        </w:tc>
        <w:tc>
          <w:tcPr>
            <w:tcW w:w="865" w:type="pct"/>
            <w:shd w:val="clear" w:color="auto" w:fill="auto"/>
          </w:tcPr>
          <w:p w14:paraId="49E3A943" w14:textId="59F48C28" w:rsidR="00AE05E4" w:rsidRPr="00646F4A" w:rsidRDefault="00AE05E4" w:rsidP="00AE41FB">
            <w:pPr>
              <w:spacing w:before="40"/>
              <w:jc w:val="left"/>
              <w:rPr>
                <w:rFonts w:cs="Arial"/>
                <w:bCs/>
                <w:sz w:val="20"/>
                <w:szCs w:val="20"/>
              </w:rPr>
            </w:pPr>
            <w:r w:rsidRPr="00646F4A">
              <w:rPr>
                <w:rFonts w:cs="Arial"/>
                <w:bCs/>
                <w:sz w:val="20"/>
                <w:szCs w:val="20"/>
              </w:rPr>
              <w:t>Pursue the creation of a community use agreement to provide security of tenure and actual spare capacity.</w:t>
            </w:r>
          </w:p>
        </w:tc>
        <w:tc>
          <w:tcPr>
            <w:tcW w:w="321" w:type="pct"/>
            <w:vMerge w:val="restart"/>
            <w:shd w:val="clear" w:color="auto" w:fill="auto"/>
          </w:tcPr>
          <w:p w14:paraId="5CFAFE50" w14:textId="55A23372" w:rsidR="00AE05E4" w:rsidRPr="00646F4A" w:rsidRDefault="00AE05E4" w:rsidP="00AE41FB">
            <w:pPr>
              <w:spacing w:before="40"/>
              <w:jc w:val="center"/>
              <w:rPr>
                <w:rFonts w:cs="Arial"/>
                <w:bCs/>
                <w:sz w:val="20"/>
                <w:szCs w:val="20"/>
              </w:rPr>
            </w:pPr>
            <w:r w:rsidRPr="00646F4A">
              <w:rPr>
                <w:rFonts w:cs="Arial"/>
                <w:bCs/>
                <w:sz w:val="20"/>
                <w:szCs w:val="20"/>
              </w:rPr>
              <w:t>Commercial</w:t>
            </w:r>
          </w:p>
          <w:p w14:paraId="29D26243" w14:textId="178ED12A" w:rsidR="00AE05E4" w:rsidRPr="00646F4A" w:rsidRDefault="00AE05E4" w:rsidP="00AE41FB">
            <w:pPr>
              <w:spacing w:before="40"/>
              <w:jc w:val="center"/>
              <w:rPr>
                <w:rFonts w:cs="Arial"/>
                <w:bCs/>
                <w:sz w:val="20"/>
                <w:szCs w:val="20"/>
              </w:rPr>
            </w:pPr>
            <w:r w:rsidRPr="00646F4A">
              <w:rPr>
                <w:rFonts w:cs="Arial"/>
                <w:bCs/>
                <w:sz w:val="20"/>
                <w:szCs w:val="20"/>
              </w:rPr>
              <w:t>FF</w:t>
            </w:r>
          </w:p>
          <w:p w14:paraId="7F98A81E" w14:textId="77777777" w:rsidR="00AE05E4" w:rsidRPr="00646F4A" w:rsidRDefault="00AE05E4" w:rsidP="00AE41FB">
            <w:pPr>
              <w:spacing w:before="40"/>
              <w:jc w:val="center"/>
              <w:rPr>
                <w:rFonts w:cs="Arial"/>
                <w:bCs/>
                <w:sz w:val="20"/>
                <w:szCs w:val="20"/>
              </w:rPr>
            </w:pPr>
            <w:r w:rsidRPr="00646F4A">
              <w:rPr>
                <w:rFonts w:cs="Arial"/>
                <w:bCs/>
                <w:sz w:val="20"/>
                <w:szCs w:val="20"/>
              </w:rPr>
              <w:t>FA</w:t>
            </w:r>
          </w:p>
          <w:p w14:paraId="3DE154F1" w14:textId="1E768B39" w:rsidR="00AE05E4" w:rsidRPr="00646F4A" w:rsidRDefault="00AE05E4" w:rsidP="00AE41FB">
            <w:pPr>
              <w:spacing w:before="40"/>
              <w:jc w:val="center"/>
              <w:rPr>
                <w:rFonts w:cs="Arial"/>
                <w:bCs/>
                <w:sz w:val="20"/>
                <w:szCs w:val="20"/>
              </w:rPr>
            </w:pPr>
            <w:r w:rsidRPr="00646F4A">
              <w:rPr>
                <w:rFonts w:cs="Arial"/>
                <w:bCs/>
                <w:sz w:val="20"/>
                <w:szCs w:val="20"/>
              </w:rPr>
              <w:t>ECB</w:t>
            </w:r>
          </w:p>
        </w:tc>
        <w:tc>
          <w:tcPr>
            <w:tcW w:w="298" w:type="pct"/>
            <w:vMerge w:val="restart"/>
            <w:shd w:val="clear" w:color="auto" w:fill="FFFFFF"/>
          </w:tcPr>
          <w:p w14:paraId="08848715" w14:textId="2DBBDAEA" w:rsidR="00AE05E4" w:rsidRPr="00646F4A" w:rsidRDefault="00AE05E4" w:rsidP="00AE41FB">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5F3EE8D3" w14:textId="546E7D46" w:rsidR="00AE05E4" w:rsidRPr="00646F4A" w:rsidRDefault="00AE05E4"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0B76C956" w14:textId="0ACF79DF" w:rsidR="00AE05E4" w:rsidRPr="00646F4A" w:rsidRDefault="00AE05E4" w:rsidP="00AE41FB">
            <w:pPr>
              <w:spacing w:before="40"/>
              <w:jc w:val="center"/>
              <w:rPr>
                <w:rFonts w:cs="Arial"/>
                <w:bCs/>
                <w:sz w:val="20"/>
                <w:szCs w:val="20"/>
              </w:rPr>
            </w:pPr>
            <w:r w:rsidRPr="00646F4A">
              <w:rPr>
                <w:rFonts w:cs="Arial"/>
                <w:bCs/>
                <w:sz w:val="20"/>
                <w:szCs w:val="20"/>
              </w:rPr>
              <w:t>S</w:t>
            </w:r>
          </w:p>
        </w:tc>
        <w:tc>
          <w:tcPr>
            <w:tcW w:w="180" w:type="pct"/>
            <w:shd w:val="clear" w:color="auto" w:fill="FFFFFF"/>
          </w:tcPr>
          <w:p w14:paraId="6716A42F" w14:textId="63F4D5DD" w:rsidR="00AE05E4" w:rsidRPr="00646F4A" w:rsidRDefault="00AE05E4" w:rsidP="00AE41FB">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6AA584E6" w14:textId="7DCA3FFA" w:rsidR="00AE05E4" w:rsidRPr="00646F4A" w:rsidRDefault="00AE05E4" w:rsidP="00AE41FB">
            <w:pPr>
              <w:spacing w:before="40"/>
              <w:jc w:val="center"/>
              <w:rPr>
                <w:rFonts w:cs="Arial"/>
                <w:bCs/>
                <w:sz w:val="20"/>
                <w:szCs w:val="20"/>
              </w:rPr>
            </w:pPr>
            <w:r w:rsidRPr="00646F4A">
              <w:rPr>
                <w:rFonts w:cs="Arial"/>
                <w:bCs/>
                <w:sz w:val="20"/>
                <w:szCs w:val="20"/>
              </w:rPr>
              <w:t>Protect</w:t>
            </w:r>
          </w:p>
        </w:tc>
      </w:tr>
      <w:tr w:rsidR="00646F4A" w:rsidRPr="00646F4A" w14:paraId="1548DDA3" w14:textId="77777777" w:rsidTr="00D727A0">
        <w:trPr>
          <w:cantSplit/>
          <w:trHeight w:val="130"/>
        </w:trPr>
        <w:tc>
          <w:tcPr>
            <w:tcW w:w="142" w:type="pct"/>
            <w:vMerge/>
            <w:tcBorders>
              <w:left w:val="single" w:sz="4" w:space="0" w:color="auto"/>
              <w:bottom w:val="single" w:sz="4" w:space="0" w:color="auto"/>
              <w:right w:val="single" w:sz="4" w:space="0" w:color="auto"/>
            </w:tcBorders>
            <w:shd w:val="clear" w:color="auto" w:fill="FFFFFF"/>
          </w:tcPr>
          <w:p w14:paraId="63B9E602" w14:textId="77777777" w:rsidR="00AE05E4" w:rsidRPr="00646F4A" w:rsidRDefault="00AE05E4" w:rsidP="00AE41FB">
            <w:pPr>
              <w:spacing w:before="40"/>
              <w:jc w:val="center"/>
              <w:rPr>
                <w:rFonts w:cs="Arial"/>
                <w:sz w:val="20"/>
                <w:szCs w:val="20"/>
              </w:rPr>
            </w:pPr>
          </w:p>
        </w:tc>
        <w:tc>
          <w:tcPr>
            <w:tcW w:w="514" w:type="pct"/>
            <w:vMerge/>
            <w:tcBorders>
              <w:left w:val="single" w:sz="4" w:space="0" w:color="auto"/>
              <w:bottom w:val="single" w:sz="4" w:space="0" w:color="auto"/>
              <w:right w:val="single" w:sz="4" w:space="0" w:color="auto"/>
            </w:tcBorders>
            <w:shd w:val="clear" w:color="auto" w:fill="FFFFFF"/>
          </w:tcPr>
          <w:p w14:paraId="6DB9C62C" w14:textId="77777777" w:rsidR="00AE05E4" w:rsidRPr="00646F4A" w:rsidRDefault="00AE05E4" w:rsidP="00AE41FB">
            <w:pPr>
              <w:spacing w:before="40"/>
              <w:jc w:val="left"/>
              <w:rPr>
                <w:rFonts w:cs="Arial"/>
                <w:sz w:val="20"/>
                <w:szCs w:val="20"/>
              </w:rPr>
            </w:pPr>
          </w:p>
        </w:tc>
        <w:tc>
          <w:tcPr>
            <w:tcW w:w="272" w:type="pct"/>
            <w:vMerge/>
          </w:tcPr>
          <w:p w14:paraId="0AF471F6" w14:textId="77777777" w:rsidR="00AE05E4" w:rsidRPr="00646F4A" w:rsidRDefault="00AE05E4" w:rsidP="00AE41FB">
            <w:pPr>
              <w:spacing w:before="40"/>
              <w:jc w:val="center"/>
              <w:rPr>
                <w:rFonts w:cs="Arial"/>
                <w:sz w:val="20"/>
                <w:szCs w:val="20"/>
              </w:rPr>
            </w:pPr>
          </w:p>
        </w:tc>
        <w:tc>
          <w:tcPr>
            <w:tcW w:w="330" w:type="pct"/>
            <w:shd w:val="clear" w:color="auto" w:fill="auto"/>
          </w:tcPr>
          <w:p w14:paraId="5EC4941A" w14:textId="55CF264A" w:rsidR="00AE05E4" w:rsidRPr="00646F4A" w:rsidRDefault="00AE05E4" w:rsidP="00AE41FB">
            <w:pPr>
              <w:spacing w:before="40"/>
              <w:jc w:val="center"/>
              <w:rPr>
                <w:rFonts w:cs="Arial"/>
                <w:sz w:val="20"/>
                <w:szCs w:val="20"/>
              </w:rPr>
            </w:pPr>
            <w:r w:rsidRPr="00646F4A">
              <w:rPr>
                <w:rFonts w:cs="Arial"/>
                <w:sz w:val="20"/>
                <w:szCs w:val="20"/>
              </w:rPr>
              <w:t>Cricket</w:t>
            </w:r>
          </w:p>
        </w:tc>
        <w:tc>
          <w:tcPr>
            <w:tcW w:w="350" w:type="pct"/>
            <w:vMerge/>
            <w:shd w:val="clear" w:color="auto" w:fill="auto"/>
          </w:tcPr>
          <w:p w14:paraId="367289F4" w14:textId="77777777" w:rsidR="00AE05E4" w:rsidRPr="00646F4A" w:rsidRDefault="00AE05E4" w:rsidP="00AE41FB">
            <w:pPr>
              <w:spacing w:before="40"/>
              <w:jc w:val="center"/>
              <w:rPr>
                <w:rFonts w:cs="Arial"/>
                <w:sz w:val="20"/>
                <w:szCs w:val="20"/>
              </w:rPr>
            </w:pPr>
          </w:p>
        </w:tc>
        <w:tc>
          <w:tcPr>
            <w:tcW w:w="897" w:type="pct"/>
            <w:shd w:val="clear" w:color="auto" w:fill="auto"/>
          </w:tcPr>
          <w:p w14:paraId="7BDA3D9D" w14:textId="04E75B9C" w:rsidR="00AE05E4" w:rsidRPr="00646F4A" w:rsidRDefault="00AE05E4" w:rsidP="00AE41FB">
            <w:pPr>
              <w:spacing w:before="40"/>
              <w:jc w:val="left"/>
              <w:rPr>
                <w:rFonts w:cs="Arial"/>
                <w:bCs/>
                <w:sz w:val="20"/>
                <w:szCs w:val="20"/>
              </w:rPr>
            </w:pPr>
            <w:r w:rsidRPr="00646F4A">
              <w:rPr>
                <w:rFonts w:cs="Arial"/>
                <w:bCs/>
                <w:sz w:val="20"/>
                <w:szCs w:val="20"/>
              </w:rPr>
              <w:t>One good quality, grass cricket square with 11 wickets. The square has capacity on Sundays and midweek.</w:t>
            </w:r>
          </w:p>
          <w:p w14:paraId="12875D6E" w14:textId="77777777" w:rsidR="00AE05E4" w:rsidRPr="00646F4A" w:rsidRDefault="00AE05E4" w:rsidP="00AE41FB">
            <w:pPr>
              <w:spacing w:before="40"/>
              <w:jc w:val="left"/>
              <w:rPr>
                <w:rFonts w:cs="Arial"/>
                <w:bCs/>
                <w:sz w:val="20"/>
                <w:szCs w:val="20"/>
              </w:rPr>
            </w:pPr>
            <w:r w:rsidRPr="00646F4A">
              <w:rPr>
                <w:rFonts w:cs="Arial"/>
                <w:bCs/>
                <w:sz w:val="20"/>
                <w:szCs w:val="20"/>
              </w:rPr>
              <w:t xml:space="preserve">The site is serviced by good quality ancillary provision. </w:t>
            </w:r>
          </w:p>
          <w:p w14:paraId="63232DAE" w14:textId="1C6DA03F" w:rsidR="00F31B93" w:rsidRPr="00646F4A" w:rsidRDefault="00F31B93" w:rsidP="00AE41FB">
            <w:pPr>
              <w:spacing w:before="40"/>
              <w:jc w:val="left"/>
              <w:rPr>
                <w:rFonts w:cs="Arial"/>
                <w:bCs/>
                <w:sz w:val="20"/>
                <w:szCs w:val="20"/>
              </w:rPr>
            </w:pPr>
            <w:r w:rsidRPr="00646F4A">
              <w:rPr>
                <w:rFonts w:cs="Arial"/>
                <w:bCs/>
                <w:sz w:val="20"/>
                <w:szCs w:val="20"/>
              </w:rPr>
              <w:t xml:space="preserve">Since the production of the assessment report, </w:t>
            </w:r>
            <w:r w:rsidR="00982583" w:rsidRPr="00646F4A">
              <w:rPr>
                <w:rFonts w:cs="Arial"/>
                <w:bCs/>
                <w:sz w:val="20"/>
                <w:szCs w:val="20"/>
              </w:rPr>
              <w:t>security of tenure on site has been raised as a concern with Peugeot CC’s lease agreement on site set to expire at the end of the 2023 season. Coventry and North Warwickshire CC are said to have engaged in discussions regarding the possible purchase of the site.</w:t>
            </w:r>
          </w:p>
        </w:tc>
        <w:tc>
          <w:tcPr>
            <w:tcW w:w="865" w:type="pct"/>
            <w:shd w:val="clear" w:color="auto" w:fill="auto"/>
          </w:tcPr>
          <w:p w14:paraId="5982748D" w14:textId="77777777" w:rsidR="00AE05E4" w:rsidRPr="00646F4A" w:rsidRDefault="00AE05E4" w:rsidP="00AE41FB">
            <w:pPr>
              <w:spacing w:before="40"/>
              <w:jc w:val="left"/>
              <w:rPr>
                <w:rFonts w:cs="Arial"/>
                <w:bCs/>
                <w:sz w:val="20"/>
                <w:szCs w:val="20"/>
              </w:rPr>
            </w:pPr>
            <w:r w:rsidRPr="00646F4A">
              <w:rPr>
                <w:rFonts w:cs="Arial"/>
                <w:bCs/>
                <w:sz w:val="20"/>
                <w:szCs w:val="20"/>
              </w:rPr>
              <w:t>Sustain square quality through dedicated maintenance regime.</w:t>
            </w:r>
          </w:p>
          <w:p w14:paraId="579C5675" w14:textId="26E33313" w:rsidR="00982583" w:rsidRPr="00646F4A" w:rsidRDefault="00982583" w:rsidP="00AE41FB">
            <w:pPr>
              <w:spacing w:before="40"/>
              <w:jc w:val="left"/>
              <w:rPr>
                <w:rFonts w:cs="Arial"/>
                <w:bCs/>
                <w:sz w:val="20"/>
                <w:szCs w:val="20"/>
              </w:rPr>
            </w:pPr>
            <w:r w:rsidRPr="00646F4A">
              <w:rPr>
                <w:rFonts w:cs="Arial"/>
                <w:bCs/>
                <w:sz w:val="20"/>
                <w:szCs w:val="20"/>
              </w:rPr>
              <w:t xml:space="preserve">Ensure the site is retained </w:t>
            </w:r>
            <w:r w:rsidR="00811CA5" w:rsidRPr="00646F4A">
              <w:rPr>
                <w:rFonts w:cs="Arial"/>
                <w:bCs/>
                <w:sz w:val="20"/>
                <w:szCs w:val="20"/>
              </w:rPr>
              <w:t>for cricket demand or that it is adequately mitigated before any potential development begins on site.</w:t>
            </w:r>
          </w:p>
        </w:tc>
        <w:tc>
          <w:tcPr>
            <w:tcW w:w="321" w:type="pct"/>
            <w:vMerge/>
            <w:shd w:val="clear" w:color="auto" w:fill="auto"/>
          </w:tcPr>
          <w:p w14:paraId="23ADB613" w14:textId="1706EC01" w:rsidR="00AE05E4" w:rsidRPr="00646F4A" w:rsidRDefault="00AE05E4" w:rsidP="00AE41FB">
            <w:pPr>
              <w:spacing w:before="40"/>
              <w:jc w:val="center"/>
              <w:rPr>
                <w:rFonts w:cs="Arial"/>
                <w:bCs/>
                <w:sz w:val="20"/>
                <w:szCs w:val="20"/>
              </w:rPr>
            </w:pPr>
          </w:p>
        </w:tc>
        <w:tc>
          <w:tcPr>
            <w:tcW w:w="298" w:type="pct"/>
            <w:vMerge/>
            <w:shd w:val="clear" w:color="auto" w:fill="FFFFFF"/>
          </w:tcPr>
          <w:p w14:paraId="5A2EBC23" w14:textId="77777777" w:rsidR="00AE05E4" w:rsidRPr="00646F4A" w:rsidRDefault="00AE05E4" w:rsidP="00AE41FB">
            <w:pPr>
              <w:spacing w:before="40"/>
              <w:jc w:val="center"/>
              <w:rPr>
                <w:rFonts w:cs="Arial"/>
                <w:bCs/>
                <w:sz w:val="20"/>
                <w:szCs w:val="20"/>
              </w:rPr>
            </w:pPr>
          </w:p>
        </w:tc>
        <w:tc>
          <w:tcPr>
            <w:tcW w:w="270" w:type="pct"/>
            <w:shd w:val="clear" w:color="auto" w:fill="FFFFFF"/>
          </w:tcPr>
          <w:p w14:paraId="4DF45E42" w14:textId="7ECD5813" w:rsidR="00AE05E4" w:rsidRPr="00646F4A" w:rsidRDefault="00811CA5" w:rsidP="00AE41FB">
            <w:pPr>
              <w:spacing w:before="40"/>
              <w:jc w:val="center"/>
              <w:rPr>
                <w:rFonts w:cs="Arial"/>
                <w:bCs/>
                <w:sz w:val="20"/>
                <w:szCs w:val="20"/>
              </w:rPr>
            </w:pPr>
            <w:r w:rsidRPr="00646F4A">
              <w:rPr>
                <w:rFonts w:cs="Arial"/>
                <w:bCs/>
                <w:sz w:val="20"/>
                <w:szCs w:val="20"/>
              </w:rPr>
              <w:t>H</w:t>
            </w:r>
          </w:p>
        </w:tc>
        <w:tc>
          <w:tcPr>
            <w:tcW w:w="315" w:type="pct"/>
            <w:shd w:val="clear" w:color="auto" w:fill="FFFFFF"/>
          </w:tcPr>
          <w:p w14:paraId="32D0F81F" w14:textId="183B4D03" w:rsidR="00AE05E4" w:rsidRPr="00646F4A" w:rsidRDefault="00811CA5" w:rsidP="00AE41FB">
            <w:pPr>
              <w:spacing w:before="40"/>
              <w:jc w:val="center"/>
              <w:rPr>
                <w:rFonts w:cs="Arial"/>
                <w:bCs/>
                <w:sz w:val="20"/>
                <w:szCs w:val="20"/>
              </w:rPr>
            </w:pPr>
            <w:r w:rsidRPr="00646F4A">
              <w:rPr>
                <w:rFonts w:cs="Arial"/>
                <w:bCs/>
                <w:sz w:val="20"/>
                <w:szCs w:val="20"/>
              </w:rPr>
              <w:t>S</w:t>
            </w:r>
          </w:p>
        </w:tc>
        <w:tc>
          <w:tcPr>
            <w:tcW w:w="180" w:type="pct"/>
            <w:shd w:val="clear" w:color="auto" w:fill="FFFFFF"/>
          </w:tcPr>
          <w:p w14:paraId="15CB978E" w14:textId="0C24DCCE" w:rsidR="00AE05E4" w:rsidRPr="00646F4A" w:rsidRDefault="00AE05E4"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3E81D157" w14:textId="77777777" w:rsidR="00AE05E4" w:rsidRPr="00646F4A" w:rsidRDefault="00AE05E4" w:rsidP="00AE41FB">
            <w:pPr>
              <w:spacing w:before="40"/>
              <w:jc w:val="center"/>
              <w:rPr>
                <w:rFonts w:cs="Arial"/>
                <w:bCs/>
                <w:sz w:val="20"/>
                <w:szCs w:val="20"/>
              </w:rPr>
            </w:pPr>
          </w:p>
        </w:tc>
      </w:tr>
      <w:tr w:rsidR="00646F4A" w:rsidRPr="00646F4A" w14:paraId="1CC57971" w14:textId="77777777" w:rsidTr="001B4C5D">
        <w:trPr>
          <w:cantSplit/>
          <w:trHeight w:val="130"/>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2B7BF531" w14:textId="69682D15" w:rsidR="00AE41FB" w:rsidRPr="00646F4A" w:rsidRDefault="00AE41FB" w:rsidP="00AE41FB">
            <w:pPr>
              <w:spacing w:before="40"/>
              <w:jc w:val="center"/>
              <w:rPr>
                <w:rFonts w:cs="Arial"/>
                <w:sz w:val="20"/>
                <w:szCs w:val="20"/>
              </w:rPr>
            </w:pPr>
            <w:r w:rsidRPr="00646F4A">
              <w:rPr>
                <w:rFonts w:cs="Arial"/>
                <w:sz w:val="20"/>
                <w:szCs w:val="20"/>
              </w:rPr>
              <w:t>144</w:t>
            </w: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4D7A17F7" w14:textId="5C966B0C" w:rsidR="00AE41FB" w:rsidRPr="00646F4A" w:rsidRDefault="00AE41FB" w:rsidP="00AE41FB">
            <w:pPr>
              <w:spacing w:before="40"/>
              <w:jc w:val="left"/>
              <w:rPr>
                <w:rFonts w:cs="Arial"/>
                <w:sz w:val="20"/>
                <w:szCs w:val="20"/>
              </w:rPr>
            </w:pPr>
            <w:r w:rsidRPr="00646F4A">
              <w:rPr>
                <w:rFonts w:cs="Arial"/>
                <w:sz w:val="20"/>
                <w:szCs w:val="20"/>
              </w:rPr>
              <w:t>Whitley Abbey Primary School</w:t>
            </w:r>
          </w:p>
        </w:tc>
        <w:tc>
          <w:tcPr>
            <w:tcW w:w="272" w:type="pct"/>
          </w:tcPr>
          <w:p w14:paraId="5FF63D4A" w14:textId="3E121DB4" w:rsidR="00AE41FB" w:rsidRPr="00646F4A" w:rsidRDefault="00AE41FB" w:rsidP="00AE41FB">
            <w:pPr>
              <w:spacing w:before="40"/>
              <w:jc w:val="center"/>
              <w:rPr>
                <w:rFonts w:cs="Arial"/>
                <w:sz w:val="20"/>
                <w:szCs w:val="20"/>
              </w:rPr>
            </w:pPr>
            <w:r w:rsidRPr="00646F4A">
              <w:rPr>
                <w:rFonts w:cs="Arial"/>
                <w:sz w:val="20"/>
                <w:szCs w:val="20"/>
              </w:rPr>
              <w:t>CV3 4DE</w:t>
            </w:r>
          </w:p>
        </w:tc>
        <w:tc>
          <w:tcPr>
            <w:tcW w:w="330" w:type="pct"/>
            <w:shd w:val="clear" w:color="auto" w:fill="auto"/>
          </w:tcPr>
          <w:p w14:paraId="049A2291" w14:textId="08755F91" w:rsidR="00AE41FB" w:rsidRPr="00646F4A" w:rsidRDefault="00AE41FB" w:rsidP="00AE41FB">
            <w:pPr>
              <w:spacing w:before="40"/>
              <w:jc w:val="center"/>
              <w:rPr>
                <w:rFonts w:cs="Arial"/>
                <w:sz w:val="20"/>
                <w:szCs w:val="20"/>
              </w:rPr>
            </w:pPr>
            <w:r w:rsidRPr="00646F4A">
              <w:rPr>
                <w:rFonts w:cs="Arial"/>
                <w:sz w:val="20"/>
                <w:szCs w:val="20"/>
              </w:rPr>
              <w:t>Football</w:t>
            </w:r>
          </w:p>
        </w:tc>
        <w:tc>
          <w:tcPr>
            <w:tcW w:w="350" w:type="pct"/>
            <w:shd w:val="clear" w:color="auto" w:fill="auto"/>
          </w:tcPr>
          <w:p w14:paraId="282CD09F" w14:textId="0616433E" w:rsidR="00AE41FB" w:rsidRPr="00646F4A" w:rsidRDefault="00AE41FB" w:rsidP="00AE41FB">
            <w:pPr>
              <w:spacing w:before="40"/>
              <w:jc w:val="center"/>
              <w:rPr>
                <w:rFonts w:cs="Arial"/>
                <w:bCs/>
                <w:sz w:val="20"/>
                <w:szCs w:val="20"/>
              </w:rPr>
            </w:pPr>
            <w:r w:rsidRPr="00646F4A">
              <w:rPr>
                <w:rFonts w:cs="Arial"/>
                <w:sz w:val="20"/>
                <w:szCs w:val="20"/>
              </w:rPr>
              <w:t>Education</w:t>
            </w:r>
          </w:p>
        </w:tc>
        <w:tc>
          <w:tcPr>
            <w:tcW w:w="897" w:type="pct"/>
            <w:shd w:val="clear" w:color="auto" w:fill="auto"/>
          </w:tcPr>
          <w:p w14:paraId="5A4C233A" w14:textId="5AD24950" w:rsidR="00AE41FB" w:rsidRPr="00646F4A" w:rsidRDefault="00AE41FB" w:rsidP="00AE41FB">
            <w:pPr>
              <w:spacing w:before="40"/>
              <w:jc w:val="left"/>
              <w:rPr>
                <w:rFonts w:cs="Arial"/>
                <w:bCs/>
                <w:sz w:val="20"/>
                <w:szCs w:val="20"/>
              </w:rPr>
            </w:pPr>
            <w:r w:rsidRPr="00646F4A">
              <w:rPr>
                <w:rFonts w:cs="Arial"/>
                <w:bCs/>
                <w:sz w:val="20"/>
                <w:szCs w:val="20"/>
              </w:rPr>
              <w:t>One standard quality mini 7v7 pitch which is currently unavailable for community use.</w:t>
            </w:r>
          </w:p>
        </w:tc>
        <w:tc>
          <w:tcPr>
            <w:tcW w:w="865" w:type="pct"/>
            <w:shd w:val="clear" w:color="auto" w:fill="auto"/>
          </w:tcPr>
          <w:p w14:paraId="35F03C24" w14:textId="7A782BBB" w:rsidR="00AE41FB" w:rsidRPr="00646F4A" w:rsidRDefault="00AE41FB" w:rsidP="00AE41FB">
            <w:pPr>
              <w:spacing w:before="40"/>
              <w:jc w:val="left"/>
              <w:rPr>
                <w:rFonts w:cs="Arial"/>
                <w:bCs/>
                <w:sz w:val="20"/>
                <w:szCs w:val="20"/>
              </w:rPr>
            </w:pPr>
            <w:r w:rsidRPr="00646F4A">
              <w:rPr>
                <w:rFonts w:cs="Arial"/>
                <w:bCs/>
                <w:sz w:val="20"/>
                <w:szCs w:val="20"/>
              </w:rPr>
              <w:t>Explore options to enable community access.</w:t>
            </w:r>
          </w:p>
        </w:tc>
        <w:tc>
          <w:tcPr>
            <w:tcW w:w="321" w:type="pct"/>
            <w:shd w:val="clear" w:color="auto" w:fill="auto"/>
          </w:tcPr>
          <w:p w14:paraId="039D10FC"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5C400346" w14:textId="79F73B1A" w:rsidR="00AE41FB" w:rsidRPr="00646F4A" w:rsidRDefault="00AE41FB" w:rsidP="00AE41FB">
            <w:pPr>
              <w:spacing w:before="40"/>
              <w:jc w:val="center"/>
              <w:rPr>
                <w:rFonts w:cs="Arial"/>
                <w:bCs/>
                <w:sz w:val="20"/>
                <w:szCs w:val="20"/>
              </w:rPr>
            </w:pPr>
            <w:r w:rsidRPr="00646F4A">
              <w:rPr>
                <w:rFonts w:cs="Arial"/>
                <w:bCs/>
                <w:sz w:val="20"/>
                <w:szCs w:val="20"/>
              </w:rPr>
              <w:t>FF, FA</w:t>
            </w:r>
          </w:p>
        </w:tc>
        <w:tc>
          <w:tcPr>
            <w:tcW w:w="298" w:type="pct"/>
            <w:shd w:val="clear" w:color="auto" w:fill="FFFFFF"/>
          </w:tcPr>
          <w:p w14:paraId="1ECA783D" w14:textId="3B4C5535"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58736D89" w14:textId="5AAF7A90"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5F3E1582" w14:textId="4AAE1AC2" w:rsidR="00AE41FB" w:rsidRPr="00646F4A" w:rsidRDefault="000D5A47"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6BCBF5EA" w14:textId="13E9ABAF"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shd w:val="clear" w:color="auto" w:fill="FFFFFF"/>
          </w:tcPr>
          <w:p w14:paraId="066C1A97" w14:textId="77777777" w:rsidR="00AE41FB" w:rsidRPr="00646F4A" w:rsidRDefault="00AE41FB" w:rsidP="00AE41FB">
            <w:pPr>
              <w:spacing w:before="40"/>
              <w:jc w:val="center"/>
              <w:rPr>
                <w:rFonts w:cs="Arial"/>
                <w:bCs/>
                <w:sz w:val="20"/>
                <w:szCs w:val="20"/>
              </w:rPr>
            </w:pPr>
            <w:r w:rsidRPr="00646F4A">
              <w:rPr>
                <w:rFonts w:cs="Arial"/>
                <w:bCs/>
                <w:sz w:val="20"/>
                <w:szCs w:val="20"/>
              </w:rPr>
              <w:t xml:space="preserve">Protect </w:t>
            </w:r>
          </w:p>
          <w:p w14:paraId="0AA5FC1C" w14:textId="7C44C74D" w:rsidR="00AE41FB" w:rsidRPr="00646F4A" w:rsidRDefault="00AE41FB" w:rsidP="00AE41FB">
            <w:pPr>
              <w:spacing w:before="40"/>
              <w:jc w:val="center"/>
              <w:rPr>
                <w:rFonts w:cs="Arial"/>
                <w:bCs/>
                <w:sz w:val="20"/>
                <w:szCs w:val="20"/>
              </w:rPr>
            </w:pPr>
            <w:r w:rsidRPr="00646F4A">
              <w:rPr>
                <w:rFonts w:cs="Arial"/>
                <w:bCs/>
                <w:sz w:val="20"/>
                <w:szCs w:val="20"/>
              </w:rPr>
              <w:t>Provide</w:t>
            </w:r>
          </w:p>
        </w:tc>
      </w:tr>
      <w:tr w:rsidR="00646F4A" w:rsidRPr="00646F4A" w14:paraId="37129E42" w14:textId="77777777" w:rsidTr="00926895">
        <w:trPr>
          <w:cantSplit/>
          <w:trHeight w:val="530"/>
        </w:trPr>
        <w:tc>
          <w:tcPr>
            <w:tcW w:w="142" w:type="pct"/>
            <w:vMerge w:val="restart"/>
            <w:tcBorders>
              <w:top w:val="single" w:sz="4" w:space="0" w:color="auto"/>
              <w:left w:val="single" w:sz="4" w:space="0" w:color="auto"/>
              <w:right w:val="single" w:sz="4" w:space="0" w:color="auto"/>
            </w:tcBorders>
            <w:shd w:val="clear" w:color="auto" w:fill="FFFFFF"/>
          </w:tcPr>
          <w:p w14:paraId="1FC32CDC" w14:textId="1195A532" w:rsidR="00AE41FB" w:rsidRPr="00646F4A" w:rsidRDefault="00AE41FB" w:rsidP="00AE41FB">
            <w:pPr>
              <w:spacing w:before="40"/>
              <w:jc w:val="center"/>
              <w:rPr>
                <w:rFonts w:cs="Arial"/>
                <w:sz w:val="20"/>
                <w:szCs w:val="20"/>
              </w:rPr>
            </w:pPr>
            <w:r w:rsidRPr="00646F4A">
              <w:rPr>
                <w:rFonts w:cs="Arial"/>
                <w:sz w:val="20"/>
                <w:szCs w:val="20"/>
              </w:rPr>
              <w:t>145</w:t>
            </w:r>
          </w:p>
        </w:tc>
        <w:tc>
          <w:tcPr>
            <w:tcW w:w="514" w:type="pct"/>
            <w:vMerge w:val="restart"/>
            <w:tcBorders>
              <w:top w:val="single" w:sz="4" w:space="0" w:color="auto"/>
              <w:left w:val="single" w:sz="4" w:space="0" w:color="auto"/>
              <w:right w:val="single" w:sz="4" w:space="0" w:color="auto"/>
            </w:tcBorders>
            <w:shd w:val="clear" w:color="auto" w:fill="FFFFFF"/>
          </w:tcPr>
          <w:p w14:paraId="1D9CAE85" w14:textId="34EF2FFA" w:rsidR="00AE41FB" w:rsidRPr="00646F4A" w:rsidRDefault="00AE41FB" w:rsidP="00AE41FB">
            <w:pPr>
              <w:spacing w:before="40"/>
              <w:jc w:val="left"/>
              <w:rPr>
                <w:rFonts w:cs="Arial"/>
                <w:sz w:val="20"/>
                <w:szCs w:val="20"/>
              </w:rPr>
            </w:pPr>
            <w:r w:rsidRPr="00646F4A">
              <w:rPr>
                <w:rFonts w:cs="Arial"/>
                <w:sz w:val="20"/>
                <w:szCs w:val="20"/>
              </w:rPr>
              <w:t>Whitley Academy</w:t>
            </w:r>
          </w:p>
        </w:tc>
        <w:tc>
          <w:tcPr>
            <w:tcW w:w="272" w:type="pct"/>
            <w:vMerge w:val="restart"/>
          </w:tcPr>
          <w:p w14:paraId="1EDFD971" w14:textId="580A4C1E" w:rsidR="00AE41FB" w:rsidRPr="00646F4A" w:rsidRDefault="00AE41FB" w:rsidP="00AE41FB">
            <w:pPr>
              <w:spacing w:before="40"/>
              <w:jc w:val="center"/>
              <w:rPr>
                <w:rFonts w:cs="Arial"/>
                <w:sz w:val="20"/>
                <w:szCs w:val="20"/>
              </w:rPr>
            </w:pPr>
            <w:r w:rsidRPr="00646F4A">
              <w:rPr>
                <w:rFonts w:cs="Arial"/>
                <w:sz w:val="20"/>
                <w:szCs w:val="20"/>
              </w:rPr>
              <w:t>CV3 4BD</w:t>
            </w:r>
          </w:p>
        </w:tc>
        <w:tc>
          <w:tcPr>
            <w:tcW w:w="330" w:type="pct"/>
            <w:shd w:val="clear" w:color="auto" w:fill="auto"/>
          </w:tcPr>
          <w:p w14:paraId="0CA59594" w14:textId="5260FF52" w:rsidR="00AE41FB" w:rsidRPr="00646F4A" w:rsidRDefault="00AE41FB" w:rsidP="00AE41FB">
            <w:pPr>
              <w:spacing w:before="40"/>
              <w:jc w:val="center"/>
              <w:rPr>
                <w:rFonts w:cs="Arial"/>
                <w:sz w:val="20"/>
                <w:szCs w:val="20"/>
              </w:rPr>
            </w:pPr>
            <w:r w:rsidRPr="00646F4A">
              <w:rPr>
                <w:rFonts w:cs="Arial"/>
                <w:sz w:val="20"/>
                <w:szCs w:val="20"/>
              </w:rPr>
              <w:t>Football</w:t>
            </w:r>
          </w:p>
        </w:tc>
        <w:tc>
          <w:tcPr>
            <w:tcW w:w="350" w:type="pct"/>
            <w:vMerge w:val="restart"/>
            <w:shd w:val="clear" w:color="auto" w:fill="auto"/>
          </w:tcPr>
          <w:p w14:paraId="4767F3DB" w14:textId="1F1E5EE4" w:rsidR="00AE41FB" w:rsidRPr="00646F4A" w:rsidRDefault="00AE41FB" w:rsidP="00AE41FB">
            <w:pPr>
              <w:spacing w:before="40"/>
              <w:jc w:val="center"/>
              <w:rPr>
                <w:rFonts w:cs="Arial"/>
                <w:bCs/>
                <w:sz w:val="20"/>
                <w:szCs w:val="20"/>
              </w:rPr>
            </w:pPr>
            <w:r w:rsidRPr="00646F4A">
              <w:rPr>
                <w:rFonts w:cs="Arial"/>
                <w:sz w:val="20"/>
                <w:szCs w:val="20"/>
              </w:rPr>
              <w:t>Education</w:t>
            </w:r>
          </w:p>
        </w:tc>
        <w:tc>
          <w:tcPr>
            <w:tcW w:w="897" w:type="pct"/>
            <w:shd w:val="clear" w:color="auto" w:fill="auto"/>
          </w:tcPr>
          <w:p w14:paraId="7A02EF06" w14:textId="3231F01A" w:rsidR="00AE41FB" w:rsidRPr="00646F4A" w:rsidRDefault="00AE41FB" w:rsidP="00AE41FB">
            <w:pPr>
              <w:spacing w:before="40"/>
              <w:jc w:val="left"/>
              <w:rPr>
                <w:rFonts w:cs="Arial"/>
                <w:bCs/>
                <w:sz w:val="20"/>
                <w:szCs w:val="20"/>
              </w:rPr>
            </w:pPr>
            <w:r w:rsidRPr="00646F4A">
              <w:rPr>
                <w:rFonts w:cs="Arial"/>
                <w:bCs/>
                <w:sz w:val="20"/>
                <w:szCs w:val="20"/>
              </w:rPr>
              <w:t>One standard quality adult pitch which is currently unavailable for community use.</w:t>
            </w:r>
          </w:p>
        </w:tc>
        <w:tc>
          <w:tcPr>
            <w:tcW w:w="865" w:type="pct"/>
            <w:shd w:val="clear" w:color="auto" w:fill="auto"/>
          </w:tcPr>
          <w:p w14:paraId="5D98AA8B" w14:textId="1F105C27" w:rsidR="00AE41FB" w:rsidRPr="00646F4A" w:rsidRDefault="00AE41FB" w:rsidP="00AE41FB">
            <w:pPr>
              <w:spacing w:before="40"/>
              <w:jc w:val="left"/>
              <w:rPr>
                <w:rFonts w:cs="Arial"/>
                <w:bCs/>
                <w:sz w:val="20"/>
                <w:szCs w:val="20"/>
              </w:rPr>
            </w:pPr>
            <w:r w:rsidRPr="00646F4A">
              <w:rPr>
                <w:rFonts w:cs="Arial"/>
                <w:bCs/>
                <w:sz w:val="20"/>
                <w:szCs w:val="20"/>
              </w:rPr>
              <w:t>Explore options to enable community access.</w:t>
            </w:r>
          </w:p>
        </w:tc>
        <w:tc>
          <w:tcPr>
            <w:tcW w:w="321" w:type="pct"/>
            <w:shd w:val="clear" w:color="auto" w:fill="auto"/>
          </w:tcPr>
          <w:p w14:paraId="5202702B"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44D38FF4" w14:textId="126EECF2" w:rsidR="00AE41FB" w:rsidRPr="00646F4A" w:rsidRDefault="00AE41FB" w:rsidP="00AE41FB">
            <w:pPr>
              <w:spacing w:before="40"/>
              <w:jc w:val="center"/>
              <w:rPr>
                <w:rFonts w:cs="Arial"/>
                <w:bCs/>
                <w:sz w:val="20"/>
                <w:szCs w:val="20"/>
              </w:rPr>
            </w:pPr>
            <w:r w:rsidRPr="00646F4A">
              <w:rPr>
                <w:rFonts w:cs="Arial"/>
                <w:bCs/>
                <w:sz w:val="20"/>
                <w:szCs w:val="20"/>
              </w:rPr>
              <w:t>FF, FA</w:t>
            </w:r>
          </w:p>
        </w:tc>
        <w:tc>
          <w:tcPr>
            <w:tcW w:w="298" w:type="pct"/>
            <w:vMerge w:val="restart"/>
            <w:shd w:val="clear" w:color="auto" w:fill="FFFFFF"/>
          </w:tcPr>
          <w:p w14:paraId="03466E58" w14:textId="0ABF6C60"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4003CC42" w14:textId="4EBEC991"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6CBFD2D9" w14:textId="457C4CDF" w:rsidR="00AE41FB" w:rsidRPr="00646F4A" w:rsidRDefault="000D5A47"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1608BBA1" w14:textId="1D6975D8"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71DAA6A6" w14:textId="77777777" w:rsidR="00AE41FB" w:rsidRPr="00646F4A" w:rsidRDefault="00AE41FB" w:rsidP="00AE41FB">
            <w:pPr>
              <w:spacing w:before="40"/>
              <w:jc w:val="center"/>
              <w:rPr>
                <w:rFonts w:cs="Arial"/>
                <w:bCs/>
                <w:sz w:val="20"/>
                <w:szCs w:val="20"/>
              </w:rPr>
            </w:pPr>
            <w:r w:rsidRPr="00646F4A">
              <w:rPr>
                <w:rFonts w:cs="Arial"/>
                <w:bCs/>
                <w:sz w:val="20"/>
                <w:szCs w:val="20"/>
              </w:rPr>
              <w:t xml:space="preserve">Protect </w:t>
            </w:r>
          </w:p>
          <w:p w14:paraId="6812DF6F" w14:textId="6C381D92" w:rsidR="00AE41FB" w:rsidRPr="00646F4A" w:rsidRDefault="00AE41FB" w:rsidP="00AE41FB">
            <w:pPr>
              <w:spacing w:before="40"/>
              <w:jc w:val="center"/>
              <w:rPr>
                <w:rFonts w:cs="Arial"/>
                <w:bCs/>
                <w:sz w:val="20"/>
                <w:szCs w:val="20"/>
              </w:rPr>
            </w:pPr>
            <w:r w:rsidRPr="00646F4A">
              <w:rPr>
                <w:rFonts w:cs="Arial"/>
                <w:bCs/>
                <w:sz w:val="20"/>
                <w:szCs w:val="20"/>
              </w:rPr>
              <w:t>Provide</w:t>
            </w:r>
          </w:p>
        </w:tc>
      </w:tr>
      <w:tr w:rsidR="00646F4A" w:rsidRPr="00646F4A" w14:paraId="118F0700" w14:textId="77777777" w:rsidTr="00926895">
        <w:trPr>
          <w:cantSplit/>
          <w:trHeight w:val="70"/>
        </w:trPr>
        <w:tc>
          <w:tcPr>
            <w:tcW w:w="142" w:type="pct"/>
            <w:vMerge/>
            <w:tcBorders>
              <w:left w:val="single" w:sz="4" w:space="0" w:color="auto"/>
              <w:right w:val="single" w:sz="4" w:space="0" w:color="auto"/>
            </w:tcBorders>
            <w:shd w:val="clear" w:color="auto" w:fill="FFFFFF"/>
          </w:tcPr>
          <w:p w14:paraId="1174B917" w14:textId="77777777" w:rsidR="00AE41FB" w:rsidRPr="00646F4A" w:rsidRDefault="00AE41FB" w:rsidP="00AE41FB">
            <w:pPr>
              <w:spacing w:before="40"/>
              <w:jc w:val="center"/>
              <w:rPr>
                <w:rFonts w:cs="Arial"/>
                <w:sz w:val="20"/>
                <w:szCs w:val="20"/>
              </w:rPr>
            </w:pPr>
          </w:p>
        </w:tc>
        <w:tc>
          <w:tcPr>
            <w:tcW w:w="514" w:type="pct"/>
            <w:vMerge/>
            <w:tcBorders>
              <w:left w:val="single" w:sz="4" w:space="0" w:color="auto"/>
              <w:right w:val="single" w:sz="4" w:space="0" w:color="auto"/>
            </w:tcBorders>
            <w:shd w:val="clear" w:color="auto" w:fill="FFFFFF"/>
          </w:tcPr>
          <w:p w14:paraId="45ED5450" w14:textId="77777777" w:rsidR="00AE41FB" w:rsidRPr="00646F4A" w:rsidRDefault="00AE41FB" w:rsidP="00AE41FB">
            <w:pPr>
              <w:spacing w:before="40"/>
              <w:jc w:val="left"/>
              <w:rPr>
                <w:rFonts w:cs="Arial"/>
                <w:sz w:val="20"/>
                <w:szCs w:val="20"/>
              </w:rPr>
            </w:pPr>
          </w:p>
        </w:tc>
        <w:tc>
          <w:tcPr>
            <w:tcW w:w="272" w:type="pct"/>
            <w:vMerge/>
          </w:tcPr>
          <w:p w14:paraId="3CC85A4D" w14:textId="77777777" w:rsidR="00AE41FB" w:rsidRPr="00646F4A" w:rsidRDefault="00AE41FB" w:rsidP="00AE41FB">
            <w:pPr>
              <w:spacing w:before="40"/>
              <w:jc w:val="center"/>
              <w:rPr>
                <w:rFonts w:cs="Arial"/>
                <w:sz w:val="20"/>
                <w:szCs w:val="20"/>
              </w:rPr>
            </w:pPr>
          </w:p>
        </w:tc>
        <w:tc>
          <w:tcPr>
            <w:tcW w:w="330" w:type="pct"/>
            <w:shd w:val="clear" w:color="auto" w:fill="auto"/>
          </w:tcPr>
          <w:p w14:paraId="6D3D229F" w14:textId="5C043056" w:rsidR="00AE41FB" w:rsidRPr="00646F4A" w:rsidRDefault="00AE41FB" w:rsidP="00AE41FB">
            <w:pPr>
              <w:spacing w:before="40"/>
              <w:jc w:val="center"/>
              <w:rPr>
                <w:rFonts w:cs="Arial"/>
                <w:sz w:val="20"/>
                <w:szCs w:val="20"/>
              </w:rPr>
            </w:pPr>
            <w:r w:rsidRPr="00646F4A">
              <w:rPr>
                <w:rFonts w:cs="Arial"/>
                <w:sz w:val="20"/>
                <w:szCs w:val="20"/>
              </w:rPr>
              <w:t>Tennis</w:t>
            </w:r>
          </w:p>
        </w:tc>
        <w:tc>
          <w:tcPr>
            <w:tcW w:w="350" w:type="pct"/>
            <w:vMerge/>
            <w:shd w:val="clear" w:color="auto" w:fill="auto"/>
          </w:tcPr>
          <w:p w14:paraId="5D66281E" w14:textId="77777777" w:rsidR="00AE41FB" w:rsidRPr="00646F4A" w:rsidRDefault="00AE41FB" w:rsidP="00AE41FB">
            <w:pPr>
              <w:spacing w:before="40"/>
              <w:jc w:val="center"/>
              <w:rPr>
                <w:rFonts w:cs="Arial"/>
                <w:bCs/>
                <w:sz w:val="20"/>
                <w:szCs w:val="20"/>
              </w:rPr>
            </w:pPr>
          </w:p>
        </w:tc>
        <w:tc>
          <w:tcPr>
            <w:tcW w:w="897" w:type="pct"/>
            <w:shd w:val="clear" w:color="auto" w:fill="auto"/>
          </w:tcPr>
          <w:p w14:paraId="331DF891" w14:textId="0A1A1976" w:rsidR="00AE41FB" w:rsidRPr="00646F4A" w:rsidRDefault="00AE41FB" w:rsidP="00AE41FB">
            <w:pPr>
              <w:spacing w:before="40"/>
              <w:jc w:val="left"/>
              <w:rPr>
                <w:rFonts w:cs="Arial"/>
                <w:bCs/>
                <w:sz w:val="20"/>
                <w:szCs w:val="20"/>
              </w:rPr>
            </w:pPr>
            <w:r w:rsidRPr="00646F4A">
              <w:rPr>
                <w:rFonts w:cs="Arial"/>
                <w:bCs/>
                <w:sz w:val="20"/>
                <w:szCs w:val="20"/>
              </w:rPr>
              <w:t xml:space="preserve">Four standard quality macadam courts that are neither serviced by sports lighting nor available for community use. </w:t>
            </w:r>
          </w:p>
        </w:tc>
        <w:tc>
          <w:tcPr>
            <w:tcW w:w="865" w:type="pct"/>
            <w:shd w:val="clear" w:color="auto" w:fill="auto"/>
          </w:tcPr>
          <w:p w14:paraId="1FD59B35" w14:textId="4DE01378" w:rsidR="00AE41FB" w:rsidRPr="00646F4A" w:rsidRDefault="00AE41FB" w:rsidP="00AE41FB">
            <w:pPr>
              <w:spacing w:before="40"/>
              <w:jc w:val="left"/>
              <w:rPr>
                <w:rFonts w:cs="Arial"/>
                <w:bCs/>
                <w:sz w:val="20"/>
                <w:szCs w:val="20"/>
              </w:rPr>
            </w:pPr>
            <w:r w:rsidRPr="00646F4A">
              <w:rPr>
                <w:rFonts w:cs="Arial"/>
                <w:bCs/>
                <w:sz w:val="20"/>
                <w:szCs w:val="20"/>
              </w:rPr>
              <w:t xml:space="preserve">Explore community use and sports lighting potential. </w:t>
            </w:r>
          </w:p>
        </w:tc>
        <w:tc>
          <w:tcPr>
            <w:tcW w:w="321" w:type="pct"/>
            <w:shd w:val="clear" w:color="auto" w:fill="auto"/>
          </w:tcPr>
          <w:p w14:paraId="1100B4EB"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60B0137F" w14:textId="632952BE" w:rsidR="00AE41FB" w:rsidRPr="00646F4A" w:rsidRDefault="00AE41FB" w:rsidP="00AE41FB">
            <w:pPr>
              <w:spacing w:before="40"/>
              <w:jc w:val="center"/>
              <w:rPr>
                <w:rFonts w:cs="Arial"/>
                <w:bCs/>
                <w:sz w:val="20"/>
                <w:szCs w:val="20"/>
              </w:rPr>
            </w:pPr>
            <w:r w:rsidRPr="00646F4A">
              <w:rPr>
                <w:rFonts w:cs="Arial"/>
                <w:bCs/>
                <w:sz w:val="20"/>
                <w:szCs w:val="20"/>
              </w:rPr>
              <w:t>LTA</w:t>
            </w:r>
          </w:p>
        </w:tc>
        <w:tc>
          <w:tcPr>
            <w:tcW w:w="298" w:type="pct"/>
            <w:vMerge/>
            <w:shd w:val="clear" w:color="auto" w:fill="FFFFFF"/>
          </w:tcPr>
          <w:p w14:paraId="5DE8E7C5" w14:textId="77777777" w:rsidR="00AE41FB" w:rsidRPr="00646F4A" w:rsidRDefault="00AE41FB" w:rsidP="00AE41FB">
            <w:pPr>
              <w:spacing w:before="40"/>
              <w:jc w:val="center"/>
              <w:rPr>
                <w:rFonts w:cs="Arial"/>
                <w:bCs/>
                <w:sz w:val="20"/>
                <w:szCs w:val="20"/>
              </w:rPr>
            </w:pPr>
          </w:p>
        </w:tc>
        <w:tc>
          <w:tcPr>
            <w:tcW w:w="270" w:type="pct"/>
            <w:shd w:val="clear" w:color="auto" w:fill="FFFFFF"/>
          </w:tcPr>
          <w:p w14:paraId="4B105B57" w14:textId="4C59EB59"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4D8CEC3A" w14:textId="60C4D17C" w:rsidR="00AE41FB" w:rsidRPr="00646F4A" w:rsidRDefault="000D5A47"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324F3BD2" w14:textId="0F96B87F"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24B6BD75" w14:textId="77777777" w:rsidR="00AE41FB" w:rsidRPr="00646F4A" w:rsidRDefault="00AE41FB" w:rsidP="00AE41FB">
            <w:pPr>
              <w:spacing w:before="40"/>
              <w:jc w:val="center"/>
              <w:rPr>
                <w:rFonts w:cs="Arial"/>
                <w:bCs/>
                <w:sz w:val="20"/>
                <w:szCs w:val="20"/>
              </w:rPr>
            </w:pPr>
          </w:p>
        </w:tc>
      </w:tr>
      <w:tr w:rsidR="00646F4A" w:rsidRPr="00646F4A" w14:paraId="28D420B2" w14:textId="77777777" w:rsidTr="00CF4051">
        <w:trPr>
          <w:cantSplit/>
          <w:trHeight w:val="70"/>
        </w:trPr>
        <w:tc>
          <w:tcPr>
            <w:tcW w:w="142" w:type="pct"/>
            <w:vMerge/>
            <w:tcBorders>
              <w:left w:val="single" w:sz="4" w:space="0" w:color="auto"/>
              <w:right w:val="single" w:sz="4" w:space="0" w:color="auto"/>
            </w:tcBorders>
            <w:shd w:val="clear" w:color="auto" w:fill="FFFFFF"/>
          </w:tcPr>
          <w:p w14:paraId="61B53736" w14:textId="77777777" w:rsidR="00AE41FB" w:rsidRPr="00646F4A" w:rsidRDefault="00AE41FB" w:rsidP="00AE41FB">
            <w:pPr>
              <w:spacing w:before="40"/>
              <w:jc w:val="center"/>
              <w:rPr>
                <w:rFonts w:cs="Arial"/>
                <w:sz w:val="20"/>
                <w:szCs w:val="20"/>
              </w:rPr>
            </w:pPr>
          </w:p>
        </w:tc>
        <w:tc>
          <w:tcPr>
            <w:tcW w:w="514" w:type="pct"/>
            <w:vMerge/>
            <w:tcBorders>
              <w:left w:val="single" w:sz="4" w:space="0" w:color="auto"/>
              <w:right w:val="single" w:sz="4" w:space="0" w:color="auto"/>
            </w:tcBorders>
            <w:shd w:val="clear" w:color="auto" w:fill="FFFFFF"/>
          </w:tcPr>
          <w:p w14:paraId="00140D0E" w14:textId="77777777" w:rsidR="00AE41FB" w:rsidRPr="00646F4A" w:rsidRDefault="00AE41FB" w:rsidP="00AE41FB">
            <w:pPr>
              <w:spacing w:before="40"/>
              <w:jc w:val="left"/>
              <w:rPr>
                <w:rFonts w:cs="Arial"/>
                <w:sz w:val="20"/>
                <w:szCs w:val="20"/>
              </w:rPr>
            </w:pPr>
          </w:p>
        </w:tc>
        <w:tc>
          <w:tcPr>
            <w:tcW w:w="272" w:type="pct"/>
            <w:vMerge/>
          </w:tcPr>
          <w:p w14:paraId="1C457DEC" w14:textId="77777777" w:rsidR="00AE41FB" w:rsidRPr="00646F4A" w:rsidRDefault="00AE41FB" w:rsidP="00AE41FB">
            <w:pPr>
              <w:spacing w:before="40"/>
              <w:jc w:val="center"/>
              <w:rPr>
                <w:rFonts w:cs="Arial"/>
                <w:sz w:val="20"/>
                <w:szCs w:val="20"/>
              </w:rPr>
            </w:pPr>
          </w:p>
        </w:tc>
        <w:tc>
          <w:tcPr>
            <w:tcW w:w="330" w:type="pct"/>
            <w:shd w:val="clear" w:color="auto" w:fill="auto"/>
          </w:tcPr>
          <w:p w14:paraId="30FC842E" w14:textId="0D01649B" w:rsidR="00AE41FB" w:rsidRPr="00646F4A" w:rsidRDefault="00AE41FB" w:rsidP="00AE41FB">
            <w:pPr>
              <w:spacing w:before="40"/>
              <w:jc w:val="center"/>
              <w:rPr>
                <w:rFonts w:cs="Arial"/>
                <w:sz w:val="20"/>
                <w:szCs w:val="20"/>
              </w:rPr>
            </w:pPr>
            <w:r w:rsidRPr="00646F4A">
              <w:rPr>
                <w:rFonts w:cs="Arial"/>
                <w:sz w:val="20"/>
                <w:szCs w:val="20"/>
              </w:rPr>
              <w:t>Netball</w:t>
            </w:r>
          </w:p>
        </w:tc>
        <w:tc>
          <w:tcPr>
            <w:tcW w:w="350" w:type="pct"/>
            <w:vMerge/>
            <w:shd w:val="clear" w:color="auto" w:fill="auto"/>
          </w:tcPr>
          <w:p w14:paraId="626797B9" w14:textId="77777777" w:rsidR="00AE41FB" w:rsidRPr="00646F4A" w:rsidRDefault="00AE41FB" w:rsidP="00AE41FB">
            <w:pPr>
              <w:spacing w:before="40"/>
              <w:jc w:val="center"/>
              <w:rPr>
                <w:rFonts w:cs="Arial"/>
                <w:bCs/>
                <w:sz w:val="20"/>
                <w:szCs w:val="20"/>
              </w:rPr>
            </w:pPr>
          </w:p>
        </w:tc>
        <w:tc>
          <w:tcPr>
            <w:tcW w:w="897" w:type="pct"/>
            <w:shd w:val="clear" w:color="auto" w:fill="auto"/>
          </w:tcPr>
          <w:p w14:paraId="7E0F43AB" w14:textId="77777777" w:rsidR="00AE41FB" w:rsidRPr="00646F4A" w:rsidRDefault="00AE41FB" w:rsidP="00AE41FB">
            <w:pPr>
              <w:spacing w:before="40"/>
              <w:jc w:val="left"/>
              <w:rPr>
                <w:rFonts w:cs="Arial"/>
                <w:bCs/>
                <w:sz w:val="20"/>
                <w:szCs w:val="20"/>
              </w:rPr>
            </w:pPr>
            <w:r w:rsidRPr="00646F4A">
              <w:rPr>
                <w:rFonts w:cs="Arial"/>
                <w:bCs/>
                <w:sz w:val="20"/>
                <w:szCs w:val="20"/>
              </w:rPr>
              <w:t xml:space="preserve">Three standard quality macadam courts that are neither serviced by sports lighting nor available for community use. </w:t>
            </w:r>
          </w:p>
          <w:p w14:paraId="714DE623" w14:textId="77777777" w:rsidR="00611CEE" w:rsidRPr="00646F4A" w:rsidRDefault="00611CEE" w:rsidP="00AE41FB">
            <w:pPr>
              <w:spacing w:before="40"/>
              <w:jc w:val="left"/>
              <w:rPr>
                <w:rFonts w:cs="Arial"/>
                <w:bCs/>
                <w:sz w:val="20"/>
                <w:szCs w:val="20"/>
              </w:rPr>
            </w:pPr>
          </w:p>
          <w:p w14:paraId="34C075F3" w14:textId="77777777" w:rsidR="00611CEE" w:rsidRPr="00646F4A" w:rsidRDefault="00611CEE" w:rsidP="00AE41FB">
            <w:pPr>
              <w:spacing w:before="40"/>
              <w:jc w:val="left"/>
              <w:rPr>
                <w:rFonts w:cs="Arial"/>
                <w:bCs/>
                <w:sz w:val="20"/>
                <w:szCs w:val="20"/>
              </w:rPr>
            </w:pPr>
          </w:p>
          <w:p w14:paraId="17AE8B88" w14:textId="77777777" w:rsidR="00611CEE" w:rsidRPr="00646F4A" w:rsidRDefault="00611CEE" w:rsidP="00AE41FB">
            <w:pPr>
              <w:spacing w:before="40"/>
              <w:jc w:val="left"/>
              <w:rPr>
                <w:rFonts w:cs="Arial"/>
                <w:bCs/>
                <w:sz w:val="20"/>
                <w:szCs w:val="20"/>
              </w:rPr>
            </w:pPr>
          </w:p>
          <w:p w14:paraId="3B348B32" w14:textId="5679BF59" w:rsidR="00611CEE" w:rsidRPr="00646F4A" w:rsidRDefault="00611CEE" w:rsidP="00AE41FB">
            <w:pPr>
              <w:spacing w:before="40"/>
              <w:jc w:val="left"/>
              <w:rPr>
                <w:rFonts w:cs="Arial"/>
                <w:bCs/>
                <w:sz w:val="20"/>
                <w:szCs w:val="20"/>
              </w:rPr>
            </w:pPr>
          </w:p>
        </w:tc>
        <w:tc>
          <w:tcPr>
            <w:tcW w:w="865" w:type="pct"/>
            <w:shd w:val="clear" w:color="auto" w:fill="auto"/>
          </w:tcPr>
          <w:p w14:paraId="69CCC1B9" w14:textId="4CC6DC1F" w:rsidR="00AE41FB" w:rsidRPr="00646F4A" w:rsidRDefault="00AE41FB" w:rsidP="00AE41FB">
            <w:pPr>
              <w:spacing w:before="40"/>
              <w:jc w:val="left"/>
              <w:rPr>
                <w:rFonts w:cs="Arial"/>
                <w:bCs/>
                <w:sz w:val="20"/>
                <w:szCs w:val="20"/>
              </w:rPr>
            </w:pPr>
            <w:r w:rsidRPr="00646F4A">
              <w:rPr>
                <w:rFonts w:cs="Arial"/>
                <w:bCs/>
                <w:sz w:val="20"/>
                <w:szCs w:val="20"/>
              </w:rPr>
              <w:t xml:space="preserve">Explore community use and sports lighting potential. </w:t>
            </w:r>
          </w:p>
        </w:tc>
        <w:tc>
          <w:tcPr>
            <w:tcW w:w="321" w:type="pct"/>
            <w:shd w:val="clear" w:color="auto" w:fill="auto"/>
          </w:tcPr>
          <w:p w14:paraId="03F76D21"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6F30B7C3" w14:textId="5D4BD5BF" w:rsidR="00AE41FB" w:rsidRPr="00646F4A" w:rsidRDefault="00AE41FB" w:rsidP="00AE41FB">
            <w:pPr>
              <w:spacing w:before="40"/>
              <w:jc w:val="center"/>
              <w:rPr>
                <w:rFonts w:cs="Arial"/>
                <w:bCs/>
                <w:sz w:val="20"/>
                <w:szCs w:val="20"/>
              </w:rPr>
            </w:pPr>
            <w:r w:rsidRPr="00646F4A">
              <w:rPr>
                <w:rFonts w:cs="Arial"/>
                <w:bCs/>
                <w:sz w:val="20"/>
                <w:szCs w:val="20"/>
              </w:rPr>
              <w:t>England Netball</w:t>
            </w:r>
          </w:p>
        </w:tc>
        <w:tc>
          <w:tcPr>
            <w:tcW w:w="298" w:type="pct"/>
            <w:vMerge/>
            <w:shd w:val="clear" w:color="auto" w:fill="FFFFFF"/>
          </w:tcPr>
          <w:p w14:paraId="3B06A0B6" w14:textId="77777777" w:rsidR="00AE41FB" w:rsidRPr="00646F4A" w:rsidRDefault="00AE41FB" w:rsidP="00AE41FB">
            <w:pPr>
              <w:spacing w:before="40"/>
              <w:jc w:val="center"/>
              <w:rPr>
                <w:rFonts w:cs="Arial"/>
                <w:bCs/>
                <w:sz w:val="20"/>
                <w:szCs w:val="20"/>
              </w:rPr>
            </w:pPr>
          </w:p>
        </w:tc>
        <w:tc>
          <w:tcPr>
            <w:tcW w:w="270" w:type="pct"/>
            <w:shd w:val="clear" w:color="auto" w:fill="FFFFFF"/>
          </w:tcPr>
          <w:p w14:paraId="08503D1D" w14:textId="28FD0156"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09453098" w14:textId="5AD681B3" w:rsidR="00AE41FB" w:rsidRPr="00646F4A" w:rsidRDefault="000D5A47"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3E65ED64" w14:textId="7CA0EBE2"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6750FBAE" w14:textId="77777777" w:rsidR="00AE41FB" w:rsidRPr="00646F4A" w:rsidRDefault="00AE41FB" w:rsidP="00AE41FB">
            <w:pPr>
              <w:spacing w:before="40"/>
              <w:jc w:val="center"/>
              <w:rPr>
                <w:rFonts w:cs="Arial"/>
                <w:bCs/>
                <w:sz w:val="20"/>
                <w:szCs w:val="20"/>
              </w:rPr>
            </w:pPr>
          </w:p>
        </w:tc>
      </w:tr>
      <w:tr w:rsidR="00646F4A" w:rsidRPr="00646F4A" w14:paraId="70F3C05A" w14:textId="77777777" w:rsidTr="001B4C5D">
        <w:trPr>
          <w:cantSplit/>
          <w:trHeight w:val="70"/>
        </w:trPr>
        <w:tc>
          <w:tcPr>
            <w:tcW w:w="142" w:type="pct"/>
            <w:vMerge w:val="restart"/>
            <w:tcBorders>
              <w:top w:val="single" w:sz="4" w:space="0" w:color="auto"/>
              <w:left w:val="single" w:sz="4" w:space="0" w:color="auto"/>
              <w:right w:val="single" w:sz="4" w:space="0" w:color="auto"/>
            </w:tcBorders>
            <w:shd w:val="clear" w:color="auto" w:fill="FFFFFF"/>
          </w:tcPr>
          <w:p w14:paraId="552BADF5" w14:textId="5710683B" w:rsidR="00AE41FB" w:rsidRPr="00646F4A" w:rsidRDefault="00AE41FB" w:rsidP="00AE41FB">
            <w:pPr>
              <w:spacing w:before="40"/>
              <w:jc w:val="center"/>
              <w:rPr>
                <w:rFonts w:cs="Arial"/>
                <w:sz w:val="20"/>
                <w:szCs w:val="20"/>
              </w:rPr>
            </w:pPr>
            <w:r w:rsidRPr="00646F4A">
              <w:rPr>
                <w:rFonts w:cs="Arial"/>
                <w:sz w:val="20"/>
                <w:szCs w:val="20"/>
              </w:rPr>
              <w:lastRenderedPageBreak/>
              <w:t>146</w:t>
            </w:r>
          </w:p>
        </w:tc>
        <w:tc>
          <w:tcPr>
            <w:tcW w:w="514" w:type="pct"/>
            <w:vMerge w:val="restart"/>
            <w:tcBorders>
              <w:top w:val="single" w:sz="4" w:space="0" w:color="auto"/>
              <w:left w:val="single" w:sz="4" w:space="0" w:color="auto"/>
              <w:right w:val="single" w:sz="4" w:space="0" w:color="auto"/>
            </w:tcBorders>
            <w:shd w:val="clear" w:color="auto" w:fill="FFFFFF"/>
          </w:tcPr>
          <w:p w14:paraId="07BD8663" w14:textId="2B7B742E" w:rsidR="00AE41FB" w:rsidRPr="00646F4A" w:rsidRDefault="00AE41FB" w:rsidP="00AE41FB">
            <w:pPr>
              <w:spacing w:before="40"/>
              <w:jc w:val="left"/>
              <w:rPr>
                <w:rFonts w:cs="Arial"/>
                <w:sz w:val="20"/>
                <w:szCs w:val="20"/>
              </w:rPr>
            </w:pPr>
            <w:r w:rsidRPr="00646F4A">
              <w:rPr>
                <w:rFonts w:cs="Arial"/>
                <w:sz w:val="20"/>
                <w:szCs w:val="20"/>
              </w:rPr>
              <w:t>Whitley Common</w:t>
            </w:r>
          </w:p>
        </w:tc>
        <w:tc>
          <w:tcPr>
            <w:tcW w:w="272" w:type="pct"/>
            <w:vMerge w:val="restart"/>
          </w:tcPr>
          <w:p w14:paraId="0CD927DC" w14:textId="1E1710EA" w:rsidR="00AE41FB" w:rsidRPr="00646F4A" w:rsidRDefault="00AE41FB" w:rsidP="00AE41FB">
            <w:pPr>
              <w:spacing w:before="40"/>
              <w:jc w:val="center"/>
              <w:rPr>
                <w:rFonts w:cs="Arial"/>
                <w:sz w:val="20"/>
                <w:szCs w:val="20"/>
              </w:rPr>
            </w:pPr>
            <w:r w:rsidRPr="00646F4A">
              <w:rPr>
                <w:rFonts w:cs="Arial"/>
                <w:sz w:val="20"/>
                <w:szCs w:val="20"/>
              </w:rPr>
              <w:t>CV3 5LL</w:t>
            </w:r>
          </w:p>
        </w:tc>
        <w:tc>
          <w:tcPr>
            <w:tcW w:w="330" w:type="pct"/>
            <w:vMerge w:val="restart"/>
            <w:shd w:val="clear" w:color="auto" w:fill="auto"/>
          </w:tcPr>
          <w:p w14:paraId="01DAD6A0" w14:textId="06E6B25B" w:rsidR="00AE41FB" w:rsidRPr="00646F4A" w:rsidRDefault="00AE41FB" w:rsidP="00AE41FB">
            <w:pPr>
              <w:spacing w:before="40"/>
              <w:jc w:val="center"/>
              <w:rPr>
                <w:rFonts w:cs="Arial"/>
                <w:sz w:val="20"/>
                <w:szCs w:val="20"/>
              </w:rPr>
            </w:pPr>
            <w:r w:rsidRPr="00646F4A">
              <w:rPr>
                <w:rFonts w:cs="Arial"/>
                <w:sz w:val="20"/>
                <w:szCs w:val="20"/>
              </w:rPr>
              <w:t>Football</w:t>
            </w:r>
          </w:p>
        </w:tc>
        <w:tc>
          <w:tcPr>
            <w:tcW w:w="350" w:type="pct"/>
            <w:vMerge w:val="restart"/>
            <w:shd w:val="clear" w:color="auto" w:fill="auto"/>
          </w:tcPr>
          <w:p w14:paraId="43687857" w14:textId="3130CC6D" w:rsidR="00AE41FB" w:rsidRPr="00646F4A" w:rsidRDefault="00AE41FB" w:rsidP="00AE41FB">
            <w:pPr>
              <w:spacing w:before="40"/>
              <w:jc w:val="center"/>
              <w:rPr>
                <w:rFonts w:cs="Arial"/>
                <w:bCs/>
                <w:sz w:val="20"/>
                <w:szCs w:val="20"/>
              </w:rPr>
            </w:pPr>
            <w:r w:rsidRPr="00646F4A">
              <w:rPr>
                <w:rFonts w:cs="Arial"/>
                <w:bCs/>
                <w:sz w:val="20"/>
                <w:szCs w:val="20"/>
              </w:rPr>
              <w:t>Council</w:t>
            </w:r>
          </w:p>
        </w:tc>
        <w:tc>
          <w:tcPr>
            <w:tcW w:w="897" w:type="pct"/>
            <w:vMerge w:val="restart"/>
            <w:shd w:val="clear" w:color="auto" w:fill="auto"/>
          </w:tcPr>
          <w:p w14:paraId="19DD6EA3" w14:textId="1F2D7148" w:rsidR="00AE41FB" w:rsidRPr="00646F4A" w:rsidRDefault="00AE41FB" w:rsidP="00AE41FB">
            <w:pPr>
              <w:spacing w:before="40"/>
              <w:jc w:val="left"/>
              <w:rPr>
                <w:rFonts w:cs="Arial"/>
                <w:bCs/>
                <w:sz w:val="20"/>
                <w:szCs w:val="20"/>
              </w:rPr>
            </w:pPr>
            <w:r w:rsidRPr="00646F4A">
              <w:rPr>
                <w:rFonts w:cs="Arial"/>
                <w:bCs/>
                <w:sz w:val="20"/>
                <w:szCs w:val="20"/>
              </w:rPr>
              <w:t>Three standard quality adult pitches which are played to their capacity at peak time.</w:t>
            </w:r>
          </w:p>
        </w:tc>
        <w:tc>
          <w:tcPr>
            <w:tcW w:w="865" w:type="pct"/>
            <w:shd w:val="clear" w:color="auto" w:fill="auto"/>
          </w:tcPr>
          <w:p w14:paraId="5EEA2334" w14:textId="3B369B38" w:rsidR="00AE41FB" w:rsidRPr="00646F4A" w:rsidRDefault="00AE41FB" w:rsidP="00AE41FB">
            <w:pPr>
              <w:spacing w:before="40"/>
              <w:jc w:val="left"/>
              <w:rPr>
                <w:rFonts w:cs="Arial"/>
                <w:bCs/>
                <w:sz w:val="20"/>
                <w:szCs w:val="20"/>
              </w:rPr>
            </w:pPr>
            <w:r w:rsidRPr="00646F4A">
              <w:rPr>
                <w:rFonts w:cs="Arial"/>
                <w:bCs/>
                <w:sz w:val="20"/>
                <w:szCs w:val="20"/>
              </w:rPr>
              <w:t>Sustain pitch quality to ensure that overplay does not occur.</w:t>
            </w:r>
          </w:p>
        </w:tc>
        <w:tc>
          <w:tcPr>
            <w:tcW w:w="321" w:type="pct"/>
            <w:vMerge w:val="restart"/>
            <w:shd w:val="clear" w:color="auto" w:fill="auto"/>
          </w:tcPr>
          <w:p w14:paraId="10E1B710" w14:textId="77777777" w:rsidR="00AE41FB" w:rsidRPr="00646F4A" w:rsidRDefault="00AE41FB" w:rsidP="00AE41FB">
            <w:pPr>
              <w:spacing w:before="40"/>
              <w:jc w:val="center"/>
              <w:rPr>
                <w:rFonts w:cs="Arial"/>
                <w:bCs/>
                <w:sz w:val="20"/>
                <w:szCs w:val="20"/>
              </w:rPr>
            </w:pPr>
            <w:r w:rsidRPr="00646F4A">
              <w:rPr>
                <w:rFonts w:cs="Arial"/>
                <w:bCs/>
                <w:sz w:val="20"/>
                <w:szCs w:val="20"/>
              </w:rPr>
              <w:t>FF</w:t>
            </w:r>
          </w:p>
          <w:p w14:paraId="57556060" w14:textId="31FB251B" w:rsidR="00AE41FB" w:rsidRPr="00646F4A" w:rsidRDefault="00AE41FB" w:rsidP="00AE41FB">
            <w:pPr>
              <w:spacing w:before="40"/>
              <w:jc w:val="center"/>
              <w:rPr>
                <w:rFonts w:cs="Arial"/>
                <w:bCs/>
                <w:sz w:val="20"/>
                <w:szCs w:val="20"/>
              </w:rPr>
            </w:pPr>
            <w:r w:rsidRPr="00646F4A">
              <w:rPr>
                <w:rFonts w:cs="Arial"/>
                <w:bCs/>
                <w:sz w:val="20"/>
                <w:szCs w:val="20"/>
              </w:rPr>
              <w:t>FA</w:t>
            </w:r>
          </w:p>
        </w:tc>
        <w:tc>
          <w:tcPr>
            <w:tcW w:w="298" w:type="pct"/>
            <w:vMerge w:val="restart"/>
            <w:shd w:val="clear" w:color="auto" w:fill="FFFFFF"/>
          </w:tcPr>
          <w:p w14:paraId="015F1E97" w14:textId="753BD8E2" w:rsidR="00AE41FB" w:rsidRPr="00646F4A" w:rsidRDefault="00AE41FB" w:rsidP="00AE41FB">
            <w:pPr>
              <w:spacing w:before="40"/>
              <w:jc w:val="center"/>
              <w:rPr>
                <w:rFonts w:cs="Arial"/>
                <w:bCs/>
                <w:sz w:val="20"/>
                <w:szCs w:val="20"/>
              </w:rPr>
            </w:pPr>
            <w:r w:rsidRPr="00646F4A">
              <w:rPr>
                <w:rFonts w:cs="Arial"/>
                <w:bCs/>
                <w:sz w:val="20"/>
                <w:szCs w:val="20"/>
              </w:rPr>
              <w:t>Key Centre</w:t>
            </w:r>
          </w:p>
        </w:tc>
        <w:tc>
          <w:tcPr>
            <w:tcW w:w="270" w:type="pct"/>
            <w:shd w:val="clear" w:color="auto" w:fill="FFFFFF"/>
          </w:tcPr>
          <w:p w14:paraId="392546EB" w14:textId="7B9DE02C"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661E8AD3" w14:textId="57200866" w:rsidR="00AE41FB" w:rsidRPr="00646F4A" w:rsidRDefault="00AE41FB" w:rsidP="00AE41FB">
            <w:pPr>
              <w:spacing w:before="40"/>
              <w:jc w:val="center"/>
              <w:rPr>
                <w:rFonts w:cs="Arial"/>
                <w:bCs/>
                <w:sz w:val="20"/>
                <w:szCs w:val="20"/>
              </w:rPr>
            </w:pPr>
            <w:r w:rsidRPr="00646F4A">
              <w:rPr>
                <w:rFonts w:cs="Arial"/>
                <w:bCs/>
                <w:sz w:val="20"/>
                <w:szCs w:val="20"/>
              </w:rPr>
              <w:t>M</w:t>
            </w:r>
          </w:p>
        </w:tc>
        <w:tc>
          <w:tcPr>
            <w:tcW w:w="180" w:type="pct"/>
            <w:shd w:val="clear" w:color="auto" w:fill="FFFFFF"/>
          </w:tcPr>
          <w:p w14:paraId="3CC0A3B5" w14:textId="49AC3013"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4555358A" w14:textId="4D2991C8" w:rsidR="00AE41FB" w:rsidRPr="00646F4A" w:rsidRDefault="00AE41FB" w:rsidP="00AE41FB">
            <w:pPr>
              <w:spacing w:before="40"/>
              <w:jc w:val="center"/>
              <w:rPr>
                <w:rFonts w:cs="Arial"/>
                <w:bCs/>
                <w:sz w:val="20"/>
                <w:szCs w:val="20"/>
              </w:rPr>
            </w:pPr>
            <w:r w:rsidRPr="00646F4A">
              <w:rPr>
                <w:rFonts w:cs="Arial"/>
                <w:bCs/>
                <w:sz w:val="20"/>
                <w:szCs w:val="20"/>
              </w:rPr>
              <w:t>Protect</w:t>
            </w:r>
          </w:p>
        </w:tc>
      </w:tr>
      <w:tr w:rsidR="00646F4A" w:rsidRPr="00646F4A" w14:paraId="63AA30AD" w14:textId="77777777" w:rsidTr="001B4C5D">
        <w:trPr>
          <w:cantSplit/>
          <w:trHeight w:val="1020"/>
        </w:trPr>
        <w:tc>
          <w:tcPr>
            <w:tcW w:w="142" w:type="pct"/>
            <w:vMerge/>
            <w:tcBorders>
              <w:left w:val="single" w:sz="4" w:space="0" w:color="auto"/>
              <w:bottom w:val="single" w:sz="4" w:space="0" w:color="auto"/>
              <w:right w:val="single" w:sz="4" w:space="0" w:color="auto"/>
            </w:tcBorders>
            <w:shd w:val="clear" w:color="auto" w:fill="FFFFFF"/>
          </w:tcPr>
          <w:p w14:paraId="2DB82671" w14:textId="77777777" w:rsidR="00AE41FB" w:rsidRPr="00646F4A" w:rsidRDefault="00AE41FB" w:rsidP="00AE41FB">
            <w:pPr>
              <w:spacing w:before="40"/>
              <w:jc w:val="center"/>
              <w:rPr>
                <w:rFonts w:cs="Arial"/>
                <w:sz w:val="20"/>
                <w:szCs w:val="20"/>
              </w:rPr>
            </w:pPr>
          </w:p>
        </w:tc>
        <w:tc>
          <w:tcPr>
            <w:tcW w:w="514" w:type="pct"/>
            <w:vMerge/>
            <w:tcBorders>
              <w:left w:val="single" w:sz="4" w:space="0" w:color="auto"/>
              <w:bottom w:val="single" w:sz="4" w:space="0" w:color="auto"/>
              <w:right w:val="single" w:sz="4" w:space="0" w:color="auto"/>
            </w:tcBorders>
            <w:shd w:val="clear" w:color="auto" w:fill="FFFFFF"/>
          </w:tcPr>
          <w:p w14:paraId="0CA78237" w14:textId="77777777" w:rsidR="00AE41FB" w:rsidRPr="00646F4A" w:rsidRDefault="00AE41FB" w:rsidP="00AE41FB">
            <w:pPr>
              <w:spacing w:before="40"/>
              <w:jc w:val="left"/>
              <w:rPr>
                <w:rFonts w:cs="Arial"/>
                <w:sz w:val="20"/>
                <w:szCs w:val="20"/>
              </w:rPr>
            </w:pPr>
          </w:p>
        </w:tc>
        <w:tc>
          <w:tcPr>
            <w:tcW w:w="272" w:type="pct"/>
            <w:vMerge/>
          </w:tcPr>
          <w:p w14:paraId="113B1E32" w14:textId="77777777" w:rsidR="00AE41FB" w:rsidRPr="00646F4A" w:rsidRDefault="00AE41FB" w:rsidP="00AE41FB">
            <w:pPr>
              <w:spacing w:before="40"/>
              <w:jc w:val="center"/>
              <w:rPr>
                <w:rFonts w:cs="Arial"/>
                <w:sz w:val="20"/>
                <w:szCs w:val="20"/>
              </w:rPr>
            </w:pPr>
          </w:p>
        </w:tc>
        <w:tc>
          <w:tcPr>
            <w:tcW w:w="330" w:type="pct"/>
            <w:vMerge/>
            <w:shd w:val="clear" w:color="auto" w:fill="auto"/>
          </w:tcPr>
          <w:p w14:paraId="24023012" w14:textId="77777777" w:rsidR="00AE41FB" w:rsidRPr="00646F4A" w:rsidRDefault="00AE41FB" w:rsidP="00AE41FB">
            <w:pPr>
              <w:spacing w:before="40"/>
              <w:jc w:val="center"/>
              <w:rPr>
                <w:rFonts w:cs="Arial"/>
                <w:sz w:val="20"/>
                <w:szCs w:val="20"/>
              </w:rPr>
            </w:pPr>
          </w:p>
        </w:tc>
        <w:tc>
          <w:tcPr>
            <w:tcW w:w="350" w:type="pct"/>
            <w:vMerge/>
            <w:shd w:val="clear" w:color="auto" w:fill="auto"/>
          </w:tcPr>
          <w:p w14:paraId="02FAD618" w14:textId="77777777" w:rsidR="00AE41FB" w:rsidRPr="00646F4A" w:rsidRDefault="00AE41FB" w:rsidP="00AE41FB">
            <w:pPr>
              <w:spacing w:before="40"/>
              <w:jc w:val="center"/>
              <w:rPr>
                <w:rFonts w:cs="Arial"/>
                <w:bCs/>
                <w:sz w:val="20"/>
                <w:szCs w:val="20"/>
              </w:rPr>
            </w:pPr>
          </w:p>
        </w:tc>
        <w:tc>
          <w:tcPr>
            <w:tcW w:w="897" w:type="pct"/>
            <w:vMerge/>
            <w:shd w:val="clear" w:color="auto" w:fill="auto"/>
          </w:tcPr>
          <w:p w14:paraId="6BF408FE" w14:textId="77777777" w:rsidR="00AE41FB" w:rsidRPr="00646F4A" w:rsidRDefault="00AE41FB" w:rsidP="00AE41FB">
            <w:pPr>
              <w:spacing w:before="40"/>
              <w:jc w:val="left"/>
              <w:rPr>
                <w:rFonts w:cs="Arial"/>
                <w:bCs/>
                <w:sz w:val="20"/>
                <w:szCs w:val="20"/>
              </w:rPr>
            </w:pPr>
          </w:p>
        </w:tc>
        <w:tc>
          <w:tcPr>
            <w:tcW w:w="865" w:type="pct"/>
            <w:shd w:val="clear" w:color="auto" w:fill="auto"/>
          </w:tcPr>
          <w:p w14:paraId="0C09F3E9" w14:textId="77777777" w:rsidR="00AE41FB" w:rsidRPr="00646F4A" w:rsidRDefault="00AE41FB" w:rsidP="00AE41FB">
            <w:pPr>
              <w:spacing w:before="40"/>
              <w:jc w:val="left"/>
              <w:rPr>
                <w:rFonts w:cs="Arial"/>
                <w:bCs/>
                <w:sz w:val="20"/>
                <w:szCs w:val="20"/>
              </w:rPr>
            </w:pPr>
            <w:r w:rsidRPr="00646F4A">
              <w:rPr>
                <w:rFonts w:cs="Arial"/>
                <w:bCs/>
                <w:sz w:val="20"/>
                <w:szCs w:val="20"/>
              </w:rPr>
              <w:t xml:space="preserve">Consider conversion of one of the pitches to youth 11v11 size given local shortfalls and to better accommodate existing demand. </w:t>
            </w:r>
          </w:p>
        </w:tc>
        <w:tc>
          <w:tcPr>
            <w:tcW w:w="321" w:type="pct"/>
            <w:vMerge/>
            <w:shd w:val="clear" w:color="auto" w:fill="auto"/>
          </w:tcPr>
          <w:p w14:paraId="74DEF0F5" w14:textId="77777777" w:rsidR="00AE41FB" w:rsidRPr="00646F4A" w:rsidRDefault="00AE41FB" w:rsidP="00AE41FB">
            <w:pPr>
              <w:spacing w:before="40"/>
              <w:jc w:val="center"/>
              <w:rPr>
                <w:rFonts w:cs="Arial"/>
                <w:bCs/>
                <w:sz w:val="20"/>
                <w:szCs w:val="20"/>
              </w:rPr>
            </w:pPr>
          </w:p>
        </w:tc>
        <w:tc>
          <w:tcPr>
            <w:tcW w:w="298" w:type="pct"/>
            <w:vMerge/>
            <w:shd w:val="clear" w:color="auto" w:fill="FFFFFF"/>
          </w:tcPr>
          <w:p w14:paraId="27CED380" w14:textId="77777777" w:rsidR="00AE41FB" w:rsidRPr="00646F4A" w:rsidRDefault="00AE41FB" w:rsidP="00AE41FB">
            <w:pPr>
              <w:spacing w:before="40"/>
              <w:jc w:val="center"/>
              <w:rPr>
                <w:rFonts w:cs="Arial"/>
                <w:bCs/>
                <w:sz w:val="20"/>
                <w:szCs w:val="20"/>
              </w:rPr>
            </w:pPr>
          </w:p>
        </w:tc>
        <w:tc>
          <w:tcPr>
            <w:tcW w:w="270" w:type="pct"/>
            <w:shd w:val="clear" w:color="auto" w:fill="FFFFFF"/>
          </w:tcPr>
          <w:p w14:paraId="4494AFF0" w14:textId="1ACBE3A6"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172E6D3F" w14:textId="4D767C2C" w:rsidR="00AE41FB" w:rsidRPr="00646F4A" w:rsidRDefault="00AE41FB" w:rsidP="00AE41FB">
            <w:pPr>
              <w:spacing w:before="40"/>
              <w:jc w:val="center"/>
              <w:rPr>
                <w:rFonts w:cs="Arial"/>
                <w:bCs/>
                <w:sz w:val="20"/>
                <w:szCs w:val="20"/>
              </w:rPr>
            </w:pPr>
            <w:r w:rsidRPr="00646F4A">
              <w:rPr>
                <w:rFonts w:cs="Arial"/>
                <w:bCs/>
                <w:sz w:val="20"/>
                <w:szCs w:val="20"/>
              </w:rPr>
              <w:t>S</w:t>
            </w:r>
          </w:p>
        </w:tc>
        <w:tc>
          <w:tcPr>
            <w:tcW w:w="180" w:type="pct"/>
            <w:shd w:val="clear" w:color="auto" w:fill="FFFFFF"/>
          </w:tcPr>
          <w:p w14:paraId="6B21C24E" w14:textId="0F0FE69E"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092821ED" w14:textId="77777777" w:rsidR="00AE41FB" w:rsidRPr="00646F4A" w:rsidRDefault="00AE41FB" w:rsidP="00AE41FB">
            <w:pPr>
              <w:spacing w:before="40"/>
              <w:jc w:val="center"/>
              <w:rPr>
                <w:rFonts w:cs="Arial"/>
                <w:bCs/>
                <w:sz w:val="20"/>
                <w:szCs w:val="20"/>
              </w:rPr>
            </w:pPr>
          </w:p>
        </w:tc>
      </w:tr>
      <w:tr w:rsidR="00646F4A" w:rsidRPr="00646F4A" w14:paraId="0453ABB9" w14:textId="77777777" w:rsidTr="001B4C5D">
        <w:trPr>
          <w:cantSplit/>
          <w:trHeight w:val="349"/>
        </w:trPr>
        <w:tc>
          <w:tcPr>
            <w:tcW w:w="142" w:type="pct"/>
            <w:vMerge w:val="restart"/>
            <w:tcBorders>
              <w:top w:val="single" w:sz="4" w:space="0" w:color="auto"/>
              <w:left w:val="single" w:sz="4" w:space="0" w:color="auto"/>
              <w:right w:val="single" w:sz="4" w:space="0" w:color="auto"/>
            </w:tcBorders>
            <w:shd w:val="clear" w:color="auto" w:fill="FFFFFF"/>
          </w:tcPr>
          <w:p w14:paraId="3F3F3CDA" w14:textId="02C1FC2F" w:rsidR="00AE41FB" w:rsidRPr="00646F4A" w:rsidRDefault="00AE41FB" w:rsidP="00AE41FB">
            <w:pPr>
              <w:spacing w:before="40"/>
              <w:jc w:val="center"/>
              <w:rPr>
                <w:rFonts w:cs="Arial"/>
                <w:sz w:val="20"/>
                <w:szCs w:val="20"/>
              </w:rPr>
            </w:pPr>
            <w:r w:rsidRPr="00646F4A">
              <w:rPr>
                <w:rFonts w:cs="Arial"/>
                <w:sz w:val="20"/>
                <w:szCs w:val="20"/>
              </w:rPr>
              <w:t>150</w:t>
            </w:r>
          </w:p>
        </w:tc>
        <w:tc>
          <w:tcPr>
            <w:tcW w:w="514" w:type="pct"/>
            <w:vMerge w:val="restart"/>
            <w:tcBorders>
              <w:top w:val="single" w:sz="4" w:space="0" w:color="auto"/>
              <w:left w:val="single" w:sz="4" w:space="0" w:color="auto"/>
              <w:right w:val="single" w:sz="4" w:space="0" w:color="auto"/>
            </w:tcBorders>
            <w:shd w:val="clear" w:color="auto" w:fill="FFFFFF"/>
          </w:tcPr>
          <w:p w14:paraId="780E5753" w14:textId="66F445C1" w:rsidR="00AE41FB" w:rsidRPr="00646F4A" w:rsidRDefault="00AE41FB" w:rsidP="00AE41FB">
            <w:pPr>
              <w:spacing w:before="40"/>
              <w:jc w:val="left"/>
              <w:rPr>
                <w:rFonts w:cs="Arial"/>
                <w:sz w:val="20"/>
                <w:szCs w:val="20"/>
              </w:rPr>
            </w:pPr>
            <w:r w:rsidRPr="00646F4A">
              <w:rPr>
                <w:rFonts w:cs="Arial"/>
                <w:sz w:val="20"/>
                <w:szCs w:val="20"/>
              </w:rPr>
              <w:t>Willenhall Community Primary School</w:t>
            </w:r>
          </w:p>
        </w:tc>
        <w:tc>
          <w:tcPr>
            <w:tcW w:w="272" w:type="pct"/>
            <w:vMerge w:val="restart"/>
          </w:tcPr>
          <w:p w14:paraId="59390D14" w14:textId="29F8C529" w:rsidR="00AE41FB" w:rsidRPr="00646F4A" w:rsidRDefault="00AE41FB" w:rsidP="00AE41FB">
            <w:pPr>
              <w:spacing w:before="40"/>
              <w:jc w:val="center"/>
              <w:rPr>
                <w:rFonts w:cs="Arial"/>
                <w:sz w:val="20"/>
                <w:szCs w:val="20"/>
              </w:rPr>
            </w:pPr>
            <w:r w:rsidRPr="00646F4A">
              <w:rPr>
                <w:rFonts w:cs="Arial"/>
                <w:sz w:val="20"/>
                <w:szCs w:val="20"/>
              </w:rPr>
              <w:t>CV3 3DB</w:t>
            </w:r>
          </w:p>
        </w:tc>
        <w:tc>
          <w:tcPr>
            <w:tcW w:w="330" w:type="pct"/>
            <w:shd w:val="clear" w:color="auto" w:fill="auto"/>
          </w:tcPr>
          <w:p w14:paraId="7CB790E7" w14:textId="1114A7C0" w:rsidR="00AE41FB" w:rsidRPr="00646F4A" w:rsidRDefault="00AE41FB" w:rsidP="00AE41FB">
            <w:pPr>
              <w:spacing w:before="40"/>
              <w:jc w:val="center"/>
              <w:rPr>
                <w:rFonts w:cs="Arial"/>
                <w:sz w:val="20"/>
                <w:szCs w:val="20"/>
              </w:rPr>
            </w:pPr>
            <w:r w:rsidRPr="00646F4A">
              <w:rPr>
                <w:rFonts w:cs="Arial"/>
                <w:sz w:val="20"/>
                <w:szCs w:val="20"/>
              </w:rPr>
              <w:t>Football</w:t>
            </w:r>
          </w:p>
        </w:tc>
        <w:tc>
          <w:tcPr>
            <w:tcW w:w="350" w:type="pct"/>
            <w:vMerge w:val="restart"/>
            <w:shd w:val="clear" w:color="auto" w:fill="auto"/>
          </w:tcPr>
          <w:p w14:paraId="293EE98D" w14:textId="0BF3FD23" w:rsidR="00AE41FB" w:rsidRPr="00646F4A" w:rsidRDefault="00AE41FB" w:rsidP="00AE41FB">
            <w:pPr>
              <w:spacing w:before="40"/>
              <w:jc w:val="center"/>
              <w:rPr>
                <w:rFonts w:cs="Arial"/>
                <w:bCs/>
                <w:sz w:val="20"/>
                <w:szCs w:val="20"/>
              </w:rPr>
            </w:pPr>
            <w:r w:rsidRPr="00646F4A">
              <w:rPr>
                <w:rFonts w:cs="Arial"/>
                <w:sz w:val="20"/>
                <w:szCs w:val="20"/>
              </w:rPr>
              <w:t>Education</w:t>
            </w:r>
          </w:p>
        </w:tc>
        <w:tc>
          <w:tcPr>
            <w:tcW w:w="897" w:type="pct"/>
            <w:shd w:val="clear" w:color="auto" w:fill="auto"/>
          </w:tcPr>
          <w:p w14:paraId="6D9294F8" w14:textId="5643E96C" w:rsidR="00AE41FB" w:rsidRPr="00646F4A" w:rsidRDefault="00AE41FB" w:rsidP="00AE41FB">
            <w:pPr>
              <w:spacing w:before="40"/>
              <w:jc w:val="left"/>
              <w:rPr>
                <w:rFonts w:cs="Arial"/>
                <w:bCs/>
                <w:sz w:val="20"/>
                <w:szCs w:val="20"/>
              </w:rPr>
            </w:pPr>
            <w:r w:rsidRPr="00646F4A">
              <w:rPr>
                <w:rFonts w:cs="Arial"/>
                <w:bCs/>
                <w:sz w:val="20"/>
                <w:szCs w:val="20"/>
              </w:rPr>
              <w:t>One standard quality mini 7v7 pitch which is unavailable for community use.</w:t>
            </w:r>
          </w:p>
        </w:tc>
        <w:tc>
          <w:tcPr>
            <w:tcW w:w="865" w:type="pct"/>
            <w:shd w:val="clear" w:color="auto" w:fill="auto"/>
          </w:tcPr>
          <w:p w14:paraId="2B69EAA0" w14:textId="29A782B9" w:rsidR="00AE41FB" w:rsidRPr="00646F4A" w:rsidRDefault="00AE41FB" w:rsidP="00AE41FB">
            <w:pPr>
              <w:spacing w:before="40"/>
              <w:jc w:val="left"/>
              <w:rPr>
                <w:rFonts w:cs="Arial"/>
                <w:bCs/>
                <w:sz w:val="20"/>
                <w:szCs w:val="20"/>
              </w:rPr>
            </w:pPr>
            <w:r w:rsidRPr="00646F4A">
              <w:rPr>
                <w:rFonts w:cs="Arial"/>
                <w:bCs/>
                <w:sz w:val="20"/>
                <w:szCs w:val="20"/>
              </w:rPr>
              <w:t>Explore options to enable community access.</w:t>
            </w:r>
          </w:p>
        </w:tc>
        <w:tc>
          <w:tcPr>
            <w:tcW w:w="321" w:type="pct"/>
            <w:shd w:val="clear" w:color="auto" w:fill="auto"/>
          </w:tcPr>
          <w:p w14:paraId="5820A4F1"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195AD1C5" w14:textId="48C3297C" w:rsidR="00AE41FB" w:rsidRPr="00646F4A" w:rsidRDefault="00AE41FB" w:rsidP="00AE41FB">
            <w:pPr>
              <w:spacing w:before="40"/>
              <w:jc w:val="center"/>
              <w:rPr>
                <w:rFonts w:cs="Arial"/>
                <w:bCs/>
                <w:sz w:val="20"/>
                <w:szCs w:val="20"/>
              </w:rPr>
            </w:pPr>
            <w:r w:rsidRPr="00646F4A">
              <w:rPr>
                <w:rFonts w:cs="Arial"/>
                <w:bCs/>
                <w:sz w:val="20"/>
                <w:szCs w:val="20"/>
              </w:rPr>
              <w:t>FF, FA</w:t>
            </w:r>
          </w:p>
        </w:tc>
        <w:tc>
          <w:tcPr>
            <w:tcW w:w="298" w:type="pct"/>
            <w:vMerge w:val="restart"/>
            <w:shd w:val="clear" w:color="auto" w:fill="FFFFFF"/>
          </w:tcPr>
          <w:p w14:paraId="4C2E3DA5" w14:textId="1B40B133"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24FFBCEF" w14:textId="323D37E4"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01FFD613" w14:textId="4DF83697" w:rsidR="00AE41FB" w:rsidRPr="00646F4A" w:rsidRDefault="000D5A47"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4EC441B0" w14:textId="7C53B619"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327DCED3" w14:textId="77777777" w:rsidR="00AE41FB" w:rsidRPr="00646F4A" w:rsidRDefault="00AE41FB" w:rsidP="00AE41FB">
            <w:pPr>
              <w:spacing w:before="40"/>
              <w:jc w:val="center"/>
              <w:rPr>
                <w:rFonts w:cs="Arial"/>
                <w:bCs/>
                <w:sz w:val="20"/>
                <w:szCs w:val="20"/>
              </w:rPr>
            </w:pPr>
            <w:r w:rsidRPr="00646F4A">
              <w:rPr>
                <w:rFonts w:cs="Arial"/>
                <w:bCs/>
                <w:sz w:val="20"/>
                <w:szCs w:val="20"/>
              </w:rPr>
              <w:t xml:space="preserve">Protect </w:t>
            </w:r>
          </w:p>
          <w:p w14:paraId="5A18CBEA" w14:textId="1F74444E" w:rsidR="00AE41FB" w:rsidRPr="00646F4A" w:rsidRDefault="00AE41FB" w:rsidP="00AE41FB">
            <w:pPr>
              <w:spacing w:before="40"/>
              <w:jc w:val="center"/>
              <w:rPr>
                <w:rFonts w:cs="Arial"/>
                <w:bCs/>
                <w:sz w:val="20"/>
                <w:szCs w:val="20"/>
              </w:rPr>
            </w:pPr>
            <w:r w:rsidRPr="00646F4A">
              <w:rPr>
                <w:rFonts w:cs="Arial"/>
                <w:bCs/>
                <w:sz w:val="20"/>
                <w:szCs w:val="20"/>
              </w:rPr>
              <w:t>Provide</w:t>
            </w:r>
          </w:p>
        </w:tc>
      </w:tr>
      <w:tr w:rsidR="00646F4A" w:rsidRPr="00646F4A" w14:paraId="79AC9756" w14:textId="77777777" w:rsidTr="001B4C5D">
        <w:trPr>
          <w:cantSplit/>
          <w:trHeight w:val="495"/>
        </w:trPr>
        <w:tc>
          <w:tcPr>
            <w:tcW w:w="142" w:type="pct"/>
            <w:vMerge/>
            <w:tcBorders>
              <w:left w:val="single" w:sz="4" w:space="0" w:color="auto"/>
              <w:bottom w:val="single" w:sz="4" w:space="0" w:color="auto"/>
              <w:right w:val="single" w:sz="4" w:space="0" w:color="auto"/>
            </w:tcBorders>
            <w:shd w:val="clear" w:color="auto" w:fill="FFFFFF"/>
          </w:tcPr>
          <w:p w14:paraId="76E3F5C8" w14:textId="77777777" w:rsidR="00AE41FB" w:rsidRPr="00646F4A" w:rsidRDefault="00AE41FB" w:rsidP="00AE41FB">
            <w:pPr>
              <w:spacing w:before="40"/>
              <w:jc w:val="center"/>
              <w:rPr>
                <w:rFonts w:cs="Arial"/>
                <w:sz w:val="20"/>
                <w:szCs w:val="20"/>
              </w:rPr>
            </w:pPr>
          </w:p>
        </w:tc>
        <w:tc>
          <w:tcPr>
            <w:tcW w:w="514" w:type="pct"/>
            <w:vMerge/>
            <w:tcBorders>
              <w:left w:val="single" w:sz="4" w:space="0" w:color="auto"/>
              <w:bottom w:val="single" w:sz="4" w:space="0" w:color="auto"/>
              <w:right w:val="single" w:sz="4" w:space="0" w:color="auto"/>
            </w:tcBorders>
            <w:shd w:val="clear" w:color="auto" w:fill="FFFFFF"/>
          </w:tcPr>
          <w:p w14:paraId="225901A7" w14:textId="77777777" w:rsidR="00AE41FB" w:rsidRPr="00646F4A" w:rsidRDefault="00AE41FB" w:rsidP="00AE41FB">
            <w:pPr>
              <w:spacing w:before="40"/>
              <w:jc w:val="left"/>
              <w:rPr>
                <w:rFonts w:cs="Arial"/>
                <w:sz w:val="20"/>
                <w:szCs w:val="20"/>
              </w:rPr>
            </w:pPr>
          </w:p>
        </w:tc>
        <w:tc>
          <w:tcPr>
            <w:tcW w:w="272" w:type="pct"/>
            <w:vMerge/>
          </w:tcPr>
          <w:p w14:paraId="4BA13138" w14:textId="77777777" w:rsidR="00AE41FB" w:rsidRPr="00646F4A" w:rsidRDefault="00AE41FB" w:rsidP="00AE41FB">
            <w:pPr>
              <w:spacing w:before="40"/>
              <w:jc w:val="center"/>
              <w:rPr>
                <w:rFonts w:cs="Arial"/>
                <w:sz w:val="20"/>
                <w:szCs w:val="20"/>
              </w:rPr>
            </w:pPr>
          </w:p>
        </w:tc>
        <w:tc>
          <w:tcPr>
            <w:tcW w:w="330" w:type="pct"/>
            <w:shd w:val="clear" w:color="auto" w:fill="auto"/>
          </w:tcPr>
          <w:p w14:paraId="01EA0B1D" w14:textId="3F7A4A46" w:rsidR="00AE41FB" w:rsidRPr="00646F4A" w:rsidRDefault="00AE41FB" w:rsidP="00AE41FB">
            <w:pPr>
              <w:spacing w:before="40"/>
              <w:jc w:val="center"/>
              <w:rPr>
                <w:rFonts w:cs="Arial"/>
                <w:sz w:val="20"/>
                <w:szCs w:val="20"/>
              </w:rPr>
            </w:pPr>
            <w:r w:rsidRPr="00646F4A">
              <w:rPr>
                <w:rFonts w:cs="Arial"/>
                <w:sz w:val="20"/>
                <w:szCs w:val="20"/>
              </w:rPr>
              <w:t>Hockey</w:t>
            </w:r>
          </w:p>
        </w:tc>
        <w:tc>
          <w:tcPr>
            <w:tcW w:w="350" w:type="pct"/>
            <w:vMerge/>
            <w:shd w:val="clear" w:color="auto" w:fill="auto"/>
          </w:tcPr>
          <w:p w14:paraId="0AB8FBE1" w14:textId="77777777" w:rsidR="00AE41FB" w:rsidRPr="00646F4A" w:rsidRDefault="00AE41FB" w:rsidP="00AE41FB">
            <w:pPr>
              <w:spacing w:before="40"/>
              <w:jc w:val="center"/>
              <w:rPr>
                <w:rFonts w:cs="Arial"/>
                <w:sz w:val="20"/>
                <w:szCs w:val="20"/>
              </w:rPr>
            </w:pPr>
          </w:p>
        </w:tc>
        <w:tc>
          <w:tcPr>
            <w:tcW w:w="897" w:type="pct"/>
            <w:shd w:val="clear" w:color="auto" w:fill="auto"/>
          </w:tcPr>
          <w:p w14:paraId="75A39DE3" w14:textId="035FE644" w:rsidR="00AE41FB" w:rsidRPr="00646F4A" w:rsidRDefault="00AE41FB" w:rsidP="00AE41FB">
            <w:pPr>
              <w:spacing w:before="40"/>
              <w:jc w:val="left"/>
              <w:rPr>
                <w:rFonts w:cs="Arial"/>
                <w:bCs/>
                <w:sz w:val="20"/>
                <w:szCs w:val="20"/>
              </w:rPr>
            </w:pPr>
            <w:r w:rsidRPr="00646F4A">
              <w:rPr>
                <w:rFonts w:cs="Arial"/>
                <w:bCs/>
                <w:sz w:val="20"/>
                <w:szCs w:val="20"/>
              </w:rPr>
              <w:t>One small sized (37x19m) pitch which is both unavailable for community use and without sports lighting.</w:t>
            </w:r>
          </w:p>
        </w:tc>
        <w:tc>
          <w:tcPr>
            <w:tcW w:w="865" w:type="pct"/>
            <w:shd w:val="clear" w:color="auto" w:fill="auto"/>
          </w:tcPr>
          <w:p w14:paraId="20ECF250" w14:textId="436DBF79" w:rsidR="00AE41FB" w:rsidRPr="00646F4A" w:rsidRDefault="00AE41FB" w:rsidP="00AE41FB">
            <w:pPr>
              <w:spacing w:before="40"/>
              <w:jc w:val="left"/>
              <w:rPr>
                <w:rFonts w:cs="Arial"/>
                <w:bCs/>
                <w:sz w:val="20"/>
                <w:szCs w:val="20"/>
              </w:rPr>
            </w:pPr>
            <w:r w:rsidRPr="00646F4A">
              <w:rPr>
                <w:rFonts w:cs="Arial"/>
                <w:bCs/>
                <w:sz w:val="20"/>
                <w:szCs w:val="20"/>
              </w:rPr>
              <w:t xml:space="preserve">Retain for curricular and extra-curricular demand. </w:t>
            </w:r>
          </w:p>
        </w:tc>
        <w:tc>
          <w:tcPr>
            <w:tcW w:w="321" w:type="pct"/>
            <w:shd w:val="clear" w:color="auto" w:fill="auto"/>
          </w:tcPr>
          <w:p w14:paraId="3D189E23" w14:textId="73B415EF" w:rsidR="00AE41FB" w:rsidRPr="00646F4A" w:rsidRDefault="00AE41FB" w:rsidP="00AE41FB">
            <w:pPr>
              <w:spacing w:before="40"/>
              <w:jc w:val="center"/>
              <w:rPr>
                <w:rFonts w:cs="Arial"/>
                <w:bCs/>
                <w:sz w:val="20"/>
                <w:szCs w:val="20"/>
              </w:rPr>
            </w:pPr>
            <w:r w:rsidRPr="00646F4A">
              <w:rPr>
                <w:rFonts w:cs="Arial"/>
                <w:bCs/>
                <w:sz w:val="20"/>
                <w:szCs w:val="20"/>
              </w:rPr>
              <w:t>School</w:t>
            </w:r>
          </w:p>
        </w:tc>
        <w:tc>
          <w:tcPr>
            <w:tcW w:w="298" w:type="pct"/>
            <w:vMerge/>
            <w:shd w:val="clear" w:color="auto" w:fill="FFFFFF"/>
          </w:tcPr>
          <w:p w14:paraId="74776B98" w14:textId="77777777" w:rsidR="00AE41FB" w:rsidRPr="00646F4A" w:rsidRDefault="00AE41FB" w:rsidP="00AE41FB">
            <w:pPr>
              <w:spacing w:before="40"/>
              <w:jc w:val="center"/>
              <w:rPr>
                <w:rFonts w:cs="Arial"/>
                <w:bCs/>
                <w:sz w:val="20"/>
                <w:szCs w:val="20"/>
              </w:rPr>
            </w:pPr>
          </w:p>
        </w:tc>
        <w:tc>
          <w:tcPr>
            <w:tcW w:w="270" w:type="pct"/>
            <w:shd w:val="clear" w:color="auto" w:fill="FFFFFF"/>
          </w:tcPr>
          <w:p w14:paraId="24679FFB" w14:textId="3E507F38"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36711A1B" w14:textId="0F9284ED" w:rsidR="00AE41FB" w:rsidRPr="00646F4A" w:rsidRDefault="00AE41FB"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2C0340F2" w14:textId="2A14987D"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13DF542A" w14:textId="77777777" w:rsidR="00AE41FB" w:rsidRPr="00646F4A" w:rsidRDefault="00AE41FB" w:rsidP="00AE41FB">
            <w:pPr>
              <w:spacing w:before="40"/>
              <w:jc w:val="center"/>
              <w:rPr>
                <w:rFonts w:cs="Arial"/>
                <w:bCs/>
                <w:sz w:val="20"/>
                <w:szCs w:val="20"/>
              </w:rPr>
            </w:pPr>
          </w:p>
        </w:tc>
      </w:tr>
      <w:tr w:rsidR="00646F4A" w:rsidRPr="00646F4A" w14:paraId="0F032CF4" w14:textId="77777777" w:rsidTr="001B4C5D">
        <w:trPr>
          <w:cantSplit/>
          <w:trHeight w:val="458"/>
        </w:trPr>
        <w:tc>
          <w:tcPr>
            <w:tcW w:w="142" w:type="pct"/>
            <w:vMerge w:val="restart"/>
            <w:tcBorders>
              <w:top w:val="single" w:sz="4" w:space="0" w:color="auto"/>
              <w:left w:val="single" w:sz="4" w:space="0" w:color="auto"/>
              <w:right w:val="single" w:sz="4" w:space="0" w:color="auto"/>
            </w:tcBorders>
            <w:shd w:val="clear" w:color="auto" w:fill="FFFFFF"/>
          </w:tcPr>
          <w:p w14:paraId="79D5E68E" w14:textId="4424DD2C" w:rsidR="00AE41FB" w:rsidRPr="00646F4A" w:rsidRDefault="00AE41FB" w:rsidP="00AE41FB">
            <w:pPr>
              <w:spacing w:before="40"/>
              <w:jc w:val="center"/>
              <w:rPr>
                <w:rFonts w:cs="Arial"/>
                <w:sz w:val="20"/>
                <w:szCs w:val="20"/>
              </w:rPr>
            </w:pPr>
            <w:r w:rsidRPr="00646F4A">
              <w:rPr>
                <w:rFonts w:cs="Arial"/>
                <w:sz w:val="20"/>
                <w:szCs w:val="20"/>
              </w:rPr>
              <w:t>153</w:t>
            </w:r>
          </w:p>
        </w:tc>
        <w:tc>
          <w:tcPr>
            <w:tcW w:w="514" w:type="pct"/>
            <w:vMerge w:val="restart"/>
            <w:tcBorders>
              <w:top w:val="single" w:sz="4" w:space="0" w:color="auto"/>
              <w:left w:val="single" w:sz="4" w:space="0" w:color="auto"/>
              <w:right w:val="single" w:sz="4" w:space="0" w:color="auto"/>
            </w:tcBorders>
            <w:shd w:val="clear" w:color="auto" w:fill="FFFFFF"/>
          </w:tcPr>
          <w:p w14:paraId="1DFAE1C7" w14:textId="5545CC95" w:rsidR="00AE41FB" w:rsidRPr="00646F4A" w:rsidRDefault="00AE41FB" w:rsidP="00AE41FB">
            <w:pPr>
              <w:spacing w:before="40"/>
              <w:jc w:val="left"/>
              <w:rPr>
                <w:rFonts w:cs="Arial"/>
                <w:sz w:val="20"/>
                <w:szCs w:val="20"/>
              </w:rPr>
            </w:pPr>
            <w:r w:rsidRPr="00646F4A">
              <w:rPr>
                <w:rFonts w:cs="Arial"/>
                <w:sz w:val="20"/>
                <w:szCs w:val="20"/>
              </w:rPr>
              <w:t>Wyken Croft Playing Fields</w:t>
            </w:r>
          </w:p>
        </w:tc>
        <w:tc>
          <w:tcPr>
            <w:tcW w:w="272" w:type="pct"/>
            <w:vMerge w:val="restart"/>
          </w:tcPr>
          <w:p w14:paraId="3CB46370" w14:textId="47B0779B" w:rsidR="00AE41FB" w:rsidRPr="00646F4A" w:rsidRDefault="00AE41FB" w:rsidP="00AE41FB">
            <w:pPr>
              <w:spacing w:before="40"/>
              <w:jc w:val="center"/>
              <w:rPr>
                <w:rFonts w:cs="Arial"/>
                <w:sz w:val="20"/>
                <w:szCs w:val="20"/>
              </w:rPr>
            </w:pPr>
            <w:r w:rsidRPr="00646F4A">
              <w:rPr>
                <w:rFonts w:cs="Arial"/>
                <w:sz w:val="20"/>
                <w:szCs w:val="20"/>
              </w:rPr>
              <w:t>CV2 3AD</w:t>
            </w:r>
          </w:p>
        </w:tc>
        <w:tc>
          <w:tcPr>
            <w:tcW w:w="330" w:type="pct"/>
            <w:shd w:val="clear" w:color="auto" w:fill="auto"/>
          </w:tcPr>
          <w:p w14:paraId="6F5798D9" w14:textId="26A0BC64" w:rsidR="00AE41FB" w:rsidRPr="00646F4A" w:rsidRDefault="00AE41FB" w:rsidP="00AE41FB">
            <w:pPr>
              <w:spacing w:before="40"/>
              <w:jc w:val="center"/>
              <w:rPr>
                <w:rFonts w:cs="Arial"/>
                <w:sz w:val="20"/>
                <w:szCs w:val="20"/>
              </w:rPr>
            </w:pPr>
            <w:r w:rsidRPr="00646F4A">
              <w:rPr>
                <w:rFonts w:cs="Arial"/>
                <w:sz w:val="20"/>
                <w:szCs w:val="20"/>
              </w:rPr>
              <w:t>Football</w:t>
            </w:r>
          </w:p>
        </w:tc>
        <w:tc>
          <w:tcPr>
            <w:tcW w:w="350" w:type="pct"/>
            <w:vMerge w:val="restart"/>
            <w:shd w:val="clear" w:color="auto" w:fill="auto"/>
          </w:tcPr>
          <w:p w14:paraId="0E8FC2E2" w14:textId="481CC3F1" w:rsidR="00AE41FB" w:rsidRPr="00646F4A" w:rsidRDefault="00AE41FB" w:rsidP="00AE41FB">
            <w:pPr>
              <w:spacing w:before="40"/>
              <w:jc w:val="center"/>
              <w:rPr>
                <w:rFonts w:cs="Arial"/>
                <w:bCs/>
                <w:sz w:val="20"/>
                <w:szCs w:val="20"/>
              </w:rPr>
            </w:pPr>
            <w:r w:rsidRPr="00646F4A">
              <w:rPr>
                <w:rFonts w:cs="Arial"/>
                <w:sz w:val="20"/>
                <w:szCs w:val="20"/>
              </w:rPr>
              <w:t>Council</w:t>
            </w:r>
          </w:p>
        </w:tc>
        <w:tc>
          <w:tcPr>
            <w:tcW w:w="897" w:type="pct"/>
            <w:shd w:val="clear" w:color="auto" w:fill="auto"/>
          </w:tcPr>
          <w:p w14:paraId="3C3409EE" w14:textId="3FF1C28A" w:rsidR="00AE41FB" w:rsidRPr="00646F4A" w:rsidRDefault="00AE41FB" w:rsidP="00AE41FB">
            <w:pPr>
              <w:spacing w:before="40"/>
              <w:jc w:val="left"/>
              <w:rPr>
                <w:rFonts w:cs="Arial"/>
                <w:bCs/>
                <w:sz w:val="20"/>
                <w:szCs w:val="20"/>
              </w:rPr>
            </w:pPr>
            <w:r w:rsidRPr="00646F4A">
              <w:rPr>
                <w:rFonts w:cs="Arial"/>
                <w:bCs/>
                <w:sz w:val="20"/>
                <w:szCs w:val="20"/>
              </w:rPr>
              <w:t>Two standard quality adult pitches and two standard quality youth 9v9 pitches which all have actual spare capacity.</w:t>
            </w:r>
          </w:p>
        </w:tc>
        <w:tc>
          <w:tcPr>
            <w:tcW w:w="865" w:type="pct"/>
            <w:shd w:val="clear" w:color="auto" w:fill="auto"/>
          </w:tcPr>
          <w:p w14:paraId="7F6B6F31" w14:textId="77777777" w:rsidR="00AE41FB" w:rsidRPr="00646F4A" w:rsidRDefault="00AE41FB" w:rsidP="00AE41FB">
            <w:pPr>
              <w:spacing w:before="40"/>
              <w:jc w:val="left"/>
              <w:rPr>
                <w:rFonts w:cs="Arial"/>
                <w:bCs/>
                <w:sz w:val="20"/>
                <w:szCs w:val="20"/>
              </w:rPr>
            </w:pPr>
            <w:r w:rsidRPr="00646F4A">
              <w:rPr>
                <w:rFonts w:cs="Arial"/>
                <w:bCs/>
                <w:sz w:val="20"/>
                <w:szCs w:val="20"/>
              </w:rPr>
              <w:t xml:space="preserve">Sustain quality and seek to utilise the actual spare capacity via the transfer of demand from overplayed sites and through future demand. </w:t>
            </w:r>
          </w:p>
          <w:p w14:paraId="336DC149" w14:textId="39113C3C" w:rsidR="00AE41FB" w:rsidRPr="00646F4A" w:rsidRDefault="00AE41FB" w:rsidP="00AE41FB">
            <w:pPr>
              <w:spacing w:before="40"/>
              <w:jc w:val="left"/>
              <w:rPr>
                <w:rFonts w:cs="Arial"/>
                <w:bCs/>
                <w:sz w:val="20"/>
                <w:szCs w:val="20"/>
              </w:rPr>
            </w:pPr>
            <w:r w:rsidRPr="00646F4A">
              <w:rPr>
                <w:rFonts w:cs="Arial"/>
                <w:bCs/>
                <w:sz w:val="20"/>
                <w:szCs w:val="20"/>
              </w:rPr>
              <w:t>Consider re-configuring the adult pitches to youth 11v11 size to support local shortfalls.</w:t>
            </w:r>
          </w:p>
        </w:tc>
        <w:tc>
          <w:tcPr>
            <w:tcW w:w="321" w:type="pct"/>
            <w:shd w:val="clear" w:color="auto" w:fill="auto"/>
          </w:tcPr>
          <w:p w14:paraId="75A77B08" w14:textId="77777777" w:rsidR="00AE41FB" w:rsidRPr="00646F4A" w:rsidRDefault="00AE41FB" w:rsidP="00AE41FB">
            <w:pPr>
              <w:spacing w:before="40"/>
              <w:jc w:val="center"/>
              <w:rPr>
                <w:rFonts w:cs="Arial"/>
                <w:bCs/>
                <w:sz w:val="20"/>
                <w:szCs w:val="20"/>
              </w:rPr>
            </w:pPr>
            <w:r w:rsidRPr="00646F4A">
              <w:rPr>
                <w:rFonts w:cs="Arial"/>
                <w:bCs/>
                <w:sz w:val="20"/>
                <w:szCs w:val="20"/>
              </w:rPr>
              <w:t>FF</w:t>
            </w:r>
          </w:p>
          <w:p w14:paraId="149CCE7C" w14:textId="3527D479" w:rsidR="00AE41FB" w:rsidRPr="00646F4A" w:rsidRDefault="00AE41FB" w:rsidP="00AE41FB">
            <w:pPr>
              <w:spacing w:before="40"/>
              <w:jc w:val="center"/>
              <w:rPr>
                <w:rFonts w:cs="Arial"/>
                <w:bCs/>
                <w:sz w:val="20"/>
                <w:szCs w:val="20"/>
              </w:rPr>
            </w:pPr>
            <w:r w:rsidRPr="00646F4A">
              <w:rPr>
                <w:rFonts w:cs="Arial"/>
                <w:bCs/>
                <w:sz w:val="20"/>
                <w:szCs w:val="20"/>
              </w:rPr>
              <w:t>FA</w:t>
            </w:r>
          </w:p>
        </w:tc>
        <w:tc>
          <w:tcPr>
            <w:tcW w:w="298" w:type="pct"/>
            <w:vMerge w:val="restart"/>
            <w:shd w:val="clear" w:color="auto" w:fill="FFFFFF"/>
          </w:tcPr>
          <w:p w14:paraId="5EAA3107" w14:textId="197AAA21" w:rsidR="00AE41FB" w:rsidRPr="00646F4A" w:rsidRDefault="00AE41FB" w:rsidP="00AE41FB">
            <w:pPr>
              <w:spacing w:before="40"/>
              <w:jc w:val="center"/>
              <w:rPr>
                <w:rFonts w:cs="Arial"/>
                <w:bCs/>
                <w:sz w:val="20"/>
                <w:szCs w:val="20"/>
              </w:rPr>
            </w:pPr>
            <w:r w:rsidRPr="00646F4A">
              <w:rPr>
                <w:rFonts w:cs="Arial"/>
                <w:bCs/>
                <w:sz w:val="20"/>
                <w:szCs w:val="20"/>
              </w:rPr>
              <w:t>Key Centre</w:t>
            </w:r>
          </w:p>
        </w:tc>
        <w:tc>
          <w:tcPr>
            <w:tcW w:w="270" w:type="pct"/>
            <w:shd w:val="clear" w:color="auto" w:fill="FFFFFF"/>
          </w:tcPr>
          <w:p w14:paraId="4227CC69" w14:textId="50505E9A"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0BD99D15" w14:textId="54A083C6" w:rsidR="00AE41FB" w:rsidRPr="00646F4A" w:rsidRDefault="00AE41FB" w:rsidP="00AE41FB">
            <w:pPr>
              <w:spacing w:before="40"/>
              <w:jc w:val="center"/>
              <w:rPr>
                <w:rFonts w:cs="Arial"/>
                <w:bCs/>
                <w:sz w:val="20"/>
                <w:szCs w:val="20"/>
              </w:rPr>
            </w:pPr>
            <w:r w:rsidRPr="00646F4A">
              <w:rPr>
                <w:rFonts w:cs="Arial"/>
                <w:bCs/>
                <w:sz w:val="20"/>
                <w:szCs w:val="20"/>
              </w:rPr>
              <w:t>S</w:t>
            </w:r>
          </w:p>
        </w:tc>
        <w:tc>
          <w:tcPr>
            <w:tcW w:w="180" w:type="pct"/>
            <w:shd w:val="clear" w:color="auto" w:fill="FFFFFF"/>
          </w:tcPr>
          <w:p w14:paraId="366BE64D" w14:textId="0A64FDB3"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1A5BAD0A" w14:textId="77777777" w:rsidR="00AE41FB" w:rsidRPr="00646F4A" w:rsidRDefault="00AE41FB" w:rsidP="00AE41FB">
            <w:pPr>
              <w:spacing w:before="40"/>
              <w:jc w:val="center"/>
              <w:rPr>
                <w:rFonts w:cs="Arial"/>
                <w:bCs/>
                <w:sz w:val="20"/>
                <w:szCs w:val="20"/>
              </w:rPr>
            </w:pPr>
            <w:r w:rsidRPr="00646F4A">
              <w:rPr>
                <w:rFonts w:cs="Arial"/>
                <w:bCs/>
                <w:sz w:val="20"/>
                <w:szCs w:val="20"/>
              </w:rPr>
              <w:t>Protect</w:t>
            </w:r>
          </w:p>
          <w:p w14:paraId="646EF03C" w14:textId="017B67B6" w:rsidR="00AE41FB" w:rsidRPr="00646F4A" w:rsidRDefault="00AE41FB" w:rsidP="00AE41FB">
            <w:pPr>
              <w:spacing w:before="40"/>
              <w:jc w:val="center"/>
              <w:rPr>
                <w:rFonts w:cs="Arial"/>
                <w:bCs/>
                <w:sz w:val="20"/>
                <w:szCs w:val="20"/>
              </w:rPr>
            </w:pPr>
            <w:r w:rsidRPr="00646F4A">
              <w:rPr>
                <w:rFonts w:cs="Arial"/>
                <w:bCs/>
                <w:sz w:val="20"/>
                <w:szCs w:val="20"/>
              </w:rPr>
              <w:t>Enhance</w:t>
            </w:r>
          </w:p>
        </w:tc>
      </w:tr>
      <w:tr w:rsidR="00646F4A" w:rsidRPr="00646F4A" w14:paraId="259A4A01" w14:textId="77777777" w:rsidTr="001B4C5D">
        <w:trPr>
          <w:cantSplit/>
          <w:trHeight w:val="705"/>
        </w:trPr>
        <w:tc>
          <w:tcPr>
            <w:tcW w:w="142" w:type="pct"/>
            <w:vMerge/>
            <w:tcBorders>
              <w:left w:val="single" w:sz="4" w:space="0" w:color="auto"/>
              <w:right w:val="single" w:sz="4" w:space="0" w:color="auto"/>
            </w:tcBorders>
            <w:shd w:val="clear" w:color="auto" w:fill="FFFFFF"/>
          </w:tcPr>
          <w:p w14:paraId="6976432C" w14:textId="77777777" w:rsidR="00AE41FB" w:rsidRPr="00646F4A" w:rsidRDefault="00AE41FB" w:rsidP="00AE41FB">
            <w:pPr>
              <w:spacing w:before="40"/>
              <w:jc w:val="center"/>
              <w:rPr>
                <w:rFonts w:cs="Arial"/>
                <w:sz w:val="20"/>
                <w:szCs w:val="20"/>
              </w:rPr>
            </w:pPr>
          </w:p>
        </w:tc>
        <w:tc>
          <w:tcPr>
            <w:tcW w:w="514" w:type="pct"/>
            <w:vMerge/>
            <w:tcBorders>
              <w:left w:val="single" w:sz="4" w:space="0" w:color="auto"/>
              <w:right w:val="single" w:sz="4" w:space="0" w:color="auto"/>
            </w:tcBorders>
            <w:shd w:val="clear" w:color="auto" w:fill="FFFFFF"/>
          </w:tcPr>
          <w:p w14:paraId="78FBEF09" w14:textId="77777777" w:rsidR="00AE41FB" w:rsidRPr="00646F4A" w:rsidRDefault="00AE41FB" w:rsidP="00AE41FB">
            <w:pPr>
              <w:spacing w:before="40"/>
              <w:jc w:val="left"/>
              <w:rPr>
                <w:rFonts w:cs="Arial"/>
                <w:sz w:val="20"/>
                <w:szCs w:val="20"/>
              </w:rPr>
            </w:pPr>
          </w:p>
        </w:tc>
        <w:tc>
          <w:tcPr>
            <w:tcW w:w="272" w:type="pct"/>
            <w:vMerge/>
          </w:tcPr>
          <w:p w14:paraId="740E165D" w14:textId="77777777" w:rsidR="00AE41FB" w:rsidRPr="00646F4A" w:rsidRDefault="00AE41FB" w:rsidP="00AE41FB">
            <w:pPr>
              <w:spacing w:before="40"/>
              <w:jc w:val="center"/>
              <w:rPr>
                <w:rFonts w:cs="Arial"/>
                <w:sz w:val="20"/>
                <w:szCs w:val="20"/>
              </w:rPr>
            </w:pPr>
          </w:p>
        </w:tc>
        <w:tc>
          <w:tcPr>
            <w:tcW w:w="330" w:type="pct"/>
            <w:vMerge w:val="restart"/>
            <w:shd w:val="clear" w:color="auto" w:fill="auto"/>
          </w:tcPr>
          <w:p w14:paraId="5B7CF5C7" w14:textId="2B11624A" w:rsidR="00AE41FB" w:rsidRPr="00646F4A" w:rsidRDefault="00AE41FB" w:rsidP="00AE41FB">
            <w:pPr>
              <w:spacing w:before="40"/>
              <w:jc w:val="center"/>
              <w:rPr>
                <w:rFonts w:cs="Arial"/>
                <w:sz w:val="20"/>
                <w:szCs w:val="20"/>
              </w:rPr>
            </w:pPr>
            <w:r w:rsidRPr="00646F4A">
              <w:rPr>
                <w:rFonts w:cs="Arial"/>
                <w:sz w:val="20"/>
                <w:szCs w:val="20"/>
              </w:rPr>
              <w:t>Rugby Union</w:t>
            </w:r>
          </w:p>
        </w:tc>
        <w:tc>
          <w:tcPr>
            <w:tcW w:w="350" w:type="pct"/>
            <w:vMerge/>
            <w:shd w:val="clear" w:color="auto" w:fill="auto"/>
          </w:tcPr>
          <w:p w14:paraId="63EDC735" w14:textId="77777777" w:rsidR="00AE41FB" w:rsidRPr="00646F4A" w:rsidRDefault="00AE41FB" w:rsidP="00AE41FB">
            <w:pPr>
              <w:spacing w:before="40"/>
              <w:jc w:val="center"/>
              <w:rPr>
                <w:rFonts w:cs="Arial"/>
                <w:sz w:val="20"/>
                <w:szCs w:val="20"/>
              </w:rPr>
            </w:pPr>
          </w:p>
        </w:tc>
        <w:tc>
          <w:tcPr>
            <w:tcW w:w="897" w:type="pct"/>
            <w:vMerge w:val="restart"/>
            <w:shd w:val="clear" w:color="auto" w:fill="auto"/>
          </w:tcPr>
          <w:p w14:paraId="34001605" w14:textId="0BF14531" w:rsidR="00AE41FB" w:rsidRPr="00646F4A" w:rsidRDefault="00AE41FB" w:rsidP="00AE41FB">
            <w:pPr>
              <w:spacing w:before="40"/>
              <w:jc w:val="left"/>
              <w:rPr>
                <w:rFonts w:cs="Arial"/>
                <w:bCs/>
                <w:sz w:val="20"/>
                <w:szCs w:val="20"/>
              </w:rPr>
            </w:pPr>
            <w:r w:rsidRPr="00646F4A">
              <w:rPr>
                <w:rFonts w:cs="Arial"/>
                <w:bCs/>
                <w:sz w:val="20"/>
                <w:szCs w:val="20"/>
              </w:rPr>
              <w:t xml:space="preserve">One poor quality senior pitch and one poor quality junior pitch which are used by Pinley RUFC for youth and mini activity. Actual spare capacity is discounted due to the quality issues. </w:t>
            </w:r>
          </w:p>
        </w:tc>
        <w:tc>
          <w:tcPr>
            <w:tcW w:w="865" w:type="pct"/>
            <w:shd w:val="clear" w:color="auto" w:fill="auto"/>
          </w:tcPr>
          <w:p w14:paraId="02598886" w14:textId="1CB1A291" w:rsidR="00AE41FB" w:rsidRPr="00646F4A" w:rsidRDefault="00AE41FB" w:rsidP="00AE41FB">
            <w:pPr>
              <w:spacing w:before="40"/>
              <w:jc w:val="left"/>
              <w:rPr>
                <w:rFonts w:cs="Arial"/>
                <w:bCs/>
                <w:sz w:val="20"/>
                <w:szCs w:val="20"/>
              </w:rPr>
            </w:pPr>
            <w:r w:rsidRPr="00646F4A">
              <w:rPr>
                <w:rFonts w:cs="Arial"/>
                <w:bCs/>
                <w:sz w:val="20"/>
                <w:szCs w:val="20"/>
              </w:rPr>
              <w:t>Improve quality of pitches to better accommodate demand</w:t>
            </w:r>
            <w:r w:rsidR="005C441F" w:rsidRPr="00646F4A">
              <w:rPr>
                <w:rFonts w:cs="Arial"/>
                <w:bCs/>
                <w:sz w:val="20"/>
                <w:szCs w:val="20"/>
              </w:rPr>
              <w:t>,</w:t>
            </w:r>
            <w:r w:rsidRPr="00646F4A">
              <w:rPr>
                <w:rFonts w:cs="Arial"/>
                <w:bCs/>
                <w:sz w:val="20"/>
                <w:szCs w:val="20"/>
              </w:rPr>
              <w:t xml:space="preserve"> provide actual spare capacity</w:t>
            </w:r>
            <w:r w:rsidR="005C441F" w:rsidRPr="00646F4A">
              <w:rPr>
                <w:rFonts w:cs="Arial"/>
                <w:bCs/>
                <w:sz w:val="20"/>
                <w:szCs w:val="20"/>
              </w:rPr>
              <w:t xml:space="preserve"> and reduce Analysis Area shortfalls.</w:t>
            </w:r>
          </w:p>
        </w:tc>
        <w:tc>
          <w:tcPr>
            <w:tcW w:w="321" w:type="pct"/>
            <w:vMerge w:val="restart"/>
            <w:shd w:val="clear" w:color="auto" w:fill="auto"/>
          </w:tcPr>
          <w:p w14:paraId="3FD733D4" w14:textId="4A9ED43F" w:rsidR="00AE41FB" w:rsidRPr="00646F4A" w:rsidRDefault="00AE41FB" w:rsidP="00AE41FB">
            <w:pPr>
              <w:spacing w:before="40"/>
              <w:jc w:val="center"/>
              <w:rPr>
                <w:rFonts w:cs="Arial"/>
                <w:bCs/>
                <w:sz w:val="20"/>
                <w:szCs w:val="20"/>
              </w:rPr>
            </w:pPr>
            <w:r w:rsidRPr="00646F4A">
              <w:rPr>
                <w:rFonts w:cs="Arial"/>
                <w:bCs/>
                <w:sz w:val="20"/>
                <w:szCs w:val="20"/>
              </w:rPr>
              <w:t>RFU</w:t>
            </w:r>
          </w:p>
        </w:tc>
        <w:tc>
          <w:tcPr>
            <w:tcW w:w="298" w:type="pct"/>
            <w:vMerge/>
            <w:shd w:val="clear" w:color="auto" w:fill="FFFFFF"/>
          </w:tcPr>
          <w:p w14:paraId="3DEC19DE" w14:textId="77777777" w:rsidR="00AE41FB" w:rsidRPr="00646F4A" w:rsidRDefault="00AE41FB" w:rsidP="00AE41FB">
            <w:pPr>
              <w:spacing w:before="40"/>
              <w:jc w:val="center"/>
              <w:rPr>
                <w:rFonts w:cs="Arial"/>
                <w:bCs/>
                <w:sz w:val="20"/>
                <w:szCs w:val="20"/>
              </w:rPr>
            </w:pPr>
          </w:p>
        </w:tc>
        <w:tc>
          <w:tcPr>
            <w:tcW w:w="270" w:type="pct"/>
            <w:shd w:val="clear" w:color="auto" w:fill="FFFFFF"/>
          </w:tcPr>
          <w:p w14:paraId="25A93FED" w14:textId="19E8FEF0"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69063E9D" w14:textId="4667A7E4" w:rsidR="00AE41FB" w:rsidRPr="00646F4A" w:rsidRDefault="00AE41FB" w:rsidP="00AE41FB">
            <w:pPr>
              <w:spacing w:before="40"/>
              <w:jc w:val="center"/>
              <w:rPr>
                <w:rFonts w:cs="Arial"/>
                <w:bCs/>
                <w:sz w:val="20"/>
                <w:szCs w:val="20"/>
              </w:rPr>
            </w:pPr>
            <w:r w:rsidRPr="00646F4A">
              <w:rPr>
                <w:rFonts w:cs="Arial"/>
                <w:bCs/>
                <w:sz w:val="20"/>
                <w:szCs w:val="20"/>
              </w:rPr>
              <w:t>S</w:t>
            </w:r>
          </w:p>
        </w:tc>
        <w:tc>
          <w:tcPr>
            <w:tcW w:w="180" w:type="pct"/>
            <w:shd w:val="clear" w:color="auto" w:fill="FFFFFF"/>
          </w:tcPr>
          <w:p w14:paraId="2F9CECDF" w14:textId="44E2BA6F"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3237E6B4" w14:textId="77777777" w:rsidR="00AE41FB" w:rsidRPr="00646F4A" w:rsidRDefault="00AE41FB" w:rsidP="00AE41FB">
            <w:pPr>
              <w:spacing w:before="40"/>
              <w:jc w:val="center"/>
              <w:rPr>
                <w:rFonts w:cs="Arial"/>
                <w:bCs/>
                <w:sz w:val="20"/>
                <w:szCs w:val="20"/>
              </w:rPr>
            </w:pPr>
          </w:p>
        </w:tc>
      </w:tr>
      <w:tr w:rsidR="00646F4A" w:rsidRPr="00646F4A" w14:paraId="71AC2378" w14:textId="77777777" w:rsidTr="001B4C5D">
        <w:trPr>
          <w:cantSplit/>
          <w:trHeight w:val="1200"/>
        </w:trPr>
        <w:tc>
          <w:tcPr>
            <w:tcW w:w="142" w:type="pct"/>
            <w:vMerge/>
            <w:tcBorders>
              <w:left w:val="single" w:sz="4" w:space="0" w:color="auto"/>
              <w:bottom w:val="single" w:sz="4" w:space="0" w:color="auto"/>
              <w:right w:val="single" w:sz="4" w:space="0" w:color="auto"/>
            </w:tcBorders>
            <w:shd w:val="clear" w:color="auto" w:fill="FFFFFF"/>
          </w:tcPr>
          <w:p w14:paraId="46A41236" w14:textId="77777777" w:rsidR="00AE41FB" w:rsidRPr="00646F4A" w:rsidRDefault="00AE41FB" w:rsidP="00AE41FB">
            <w:pPr>
              <w:spacing w:before="40"/>
              <w:jc w:val="center"/>
              <w:rPr>
                <w:rFonts w:cs="Arial"/>
                <w:sz w:val="20"/>
                <w:szCs w:val="20"/>
              </w:rPr>
            </w:pPr>
          </w:p>
        </w:tc>
        <w:tc>
          <w:tcPr>
            <w:tcW w:w="514" w:type="pct"/>
            <w:vMerge/>
            <w:tcBorders>
              <w:left w:val="single" w:sz="4" w:space="0" w:color="auto"/>
              <w:bottom w:val="single" w:sz="4" w:space="0" w:color="auto"/>
              <w:right w:val="single" w:sz="4" w:space="0" w:color="auto"/>
            </w:tcBorders>
            <w:shd w:val="clear" w:color="auto" w:fill="FFFFFF"/>
          </w:tcPr>
          <w:p w14:paraId="1F5B7ED5" w14:textId="77777777" w:rsidR="00AE41FB" w:rsidRPr="00646F4A" w:rsidRDefault="00AE41FB" w:rsidP="00AE41FB">
            <w:pPr>
              <w:spacing w:before="40"/>
              <w:jc w:val="left"/>
              <w:rPr>
                <w:rFonts w:cs="Arial"/>
                <w:sz w:val="20"/>
                <w:szCs w:val="20"/>
              </w:rPr>
            </w:pPr>
          </w:p>
        </w:tc>
        <w:tc>
          <w:tcPr>
            <w:tcW w:w="272" w:type="pct"/>
            <w:vMerge/>
          </w:tcPr>
          <w:p w14:paraId="141D635C" w14:textId="77777777" w:rsidR="00AE41FB" w:rsidRPr="00646F4A" w:rsidRDefault="00AE41FB" w:rsidP="00AE41FB">
            <w:pPr>
              <w:spacing w:before="40"/>
              <w:jc w:val="center"/>
              <w:rPr>
                <w:rFonts w:cs="Arial"/>
                <w:sz w:val="20"/>
                <w:szCs w:val="20"/>
              </w:rPr>
            </w:pPr>
          </w:p>
        </w:tc>
        <w:tc>
          <w:tcPr>
            <w:tcW w:w="330" w:type="pct"/>
            <w:vMerge/>
            <w:shd w:val="clear" w:color="auto" w:fill="auto"/>
          </w:tcPr>
          <w:p w14:paraId="467979D1" w14:textId="77777777" w:rsidR="00AE41FB" w:rsidRPr="00646F4A" w:rsidRDefault="00AE41FB" w:rsidP="00AE41FB">
            <w:pPr>
              <w:spacing w:before="40"/>
              <w:jc w:val="center"/>
              <w:rPr>
                <w:rFonts w:cs="Arial"/>
                <w:sz w:val="20"/>
                <w:szCs w:val="20"/>
              </w:rPr>
            </w:pPr>
          </w:p>
        </w:tc>
        <w:tc>
          <w:tcPr>
            <w:tcW w:w="350" w:type="pct"/>
            <w:vMerge/>
            <w:shd w:val="clear" w:color="auto" w:fill="auto"/>
          </w:tcPr>
          <w:p w14:paraId="3D432603" w14:textId="77777777" w:rsidR="00AE41FB" w:rsidRPr="00646F4A" w:rsidRDefault="00AE41FB" w:rsidP="00AE41FB">
            <w:pPr>
              <w:spacing w:before="40"/>
              <w:jc w:val="center"/>
              <w:rPr>
                <w:rFonts w:cs="Arial"/>
                <w:sz w:val="20"/>
                <w:szCs w:val="20"/>
              </w:rPr>
            </w:pPr>
          </w:p>
        </w:tc>
        <w:tc>
          <w:tcPr>
            <w:tcW w:w="897" w:type="pct"/>
            <w:vMerge/>
            <w:shd w:val="clear" w:color="auto" w:fill="auto"/>
          </w:tcPr>
          <w:p w14:paraId="541607D2" w14:textId="77777777" w:rsidR="00AE41FB" w:rsidRPr="00646F4A" w:rsidRDefault="00AE41FB" w:rsidP="00AE41FB">
            <w:pPr>
              <w:spacing w:before="40"/>
              <w:jc w:val="left"/>
              <w:rPr>
                <w:rFonts w:cs="Arial"/>
                <w:bCs/>
                <w:sz w:val="20"/>
                <w:szCs w:val="20"/>
              </w:rPr>
            </w:pPr>
          </w:p>
        </w:tc>
        <w:tc>
          <w:tcPr>
            <w:tcW w:w="865" w:type="pct"/>
            <w:shd w:val="clear" w:color="auto" w:fill="auto"/>
          </w:tcPr>
          <w:p w14:paraId="6C36EF1C" w14:textId="77777777" w:rsidR="00AE41FB" w:rsidRPr="00646F4A" w:rsidRDefault="00AE41FB" w:rsidP="00AE41FB">
            <w:pPr>
              <w:spacing w:before="40"/>
              <w:jc w:val="left"/>
              <w:rPr>
                <w:rFonts w:cs="Arial"/>
                <w:bCs/>
                <w:sz w:val="20"/>
                <w:szCs w:val="20"/>
              </w:rPr>
            </w:pPr>
            <w:r w:rsidRPr="00646F4A">
              <w:rPr>
                <w:rFonts w:cs="Arial"/>
                <w:bCs/>
                <w:sz w:val="20"/>
                <w:szCs w:val="20"/>
              </w:rPr>
              <w:t xml:space="preserve">Explore creation of sports lighting to enable Pinley RUFC to spread out its training demand, utilising the increased pitch capacity from the quality improvements. </w:t>
            </w:r>
          </w:p>
        </w:tc>
        <w:tc>
          <w:tcPr>
            <w:tcW w:w="321" w:type="pct"/>
            <w:vMerge/>
            <w:shd w:val="clear" w:color="auto" w:fill="auto"/>
          </w:tcPr>
          <w:p w14:paraId="127FEDA0" w14:textId="77777777" w:rsidR="00AE41FB" w:rsidRPr="00646F4A" w:rsidRDefault="00AE41FB" w:rsidP="00AE41FB">
            <w:pPr>
              <w:spacing w:before="40"/>
              <w:jc w:val="center"/>
              <w:rPr>
                <w:rFonts w:cs="Arial"/>
                <w:bCs/>
                <w:sz w:val="20"/>
                <w:szCs w:val="20"/>
              </w:rPr>
            </w:pPr>
          </w:p>
        </w:tc>
        <w:tc>
          <w:tcPr>
            <w:tcW w:w="298" w:type="pct"/>
            <w:vMerge/>
            <w:shd w:val="clear" w:color="auto" w:fill="FFFFFF"/>
          </w:tcPr>
          <w:p w14:paraId="50CBCEB1" w14:textId="77777777" w:rsidR="00AE41FB" w:rsidRPr="00646F4A" w:rsidRDefault="00AE41FB" w:rsidP="00AE41FB">
            <w:pPr>
              <w:spacing w:before="40"/>
              <w:jc w:val="center"/>
              <w:rPr>
                <w:rFonts w:cs="Arial"/>
                <w:bCs/>
                <w:sz w:val="20"/>
                <w:szCs w:val="20"/>
              </w:rPr>
            </w:pPr>
          </w:p>
        </w:tc>
        <w:tc>
          <w:tcPr>
            <w:tcW w:w="270" w:type="pct"/>
            <w:shd w:val="clear" w:color="auto" w:fill="FFFFFF"/>
          </w:tcPr>
          <w:p w14:paraId="35C545A7" w14:textId="667CEF7F"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6C0DD9FA" w14:textId="5E4E5C98" w:rsidR="00AE41FB" w:rsidRPr="00646F4A" w:rsidRDefault="003B1C22" w:rsidP="00AE41FB">
            <w:pPr>
              <w:spacing w:before="40"/>
              <w:jc w:val="center"/>
              <w:rPr>
                <w:rFonts w:cs="Arial"/>
                <w:bCs/>
                <w:sz w:val="20"/>
                <w:szCs w:val="20"/>
              </w:rPr>
            </w:pPr>
            <w:r w:rsidRPr="00646F4A">
              <w:rPr>
                <w:rFonts w:cs="Arial"/>
                <w:bCs/>
                <w:sz w:val="20"/>
                <w:szCs w:val="20"/>
              </w:rPr>
              <w:t>M</w:t>
            </w:r>
          </w:p>
        </w:tc>
        <w:tc>
          <w:tcPr>
            <w:tcW w:w="180" w:type="pct"/>
            <w:shd w:val="clear" w:color="auto" w:fill="FFFFFF"/>
          </w:tcPr>
          <w:p w14:paraId="6A704281" w14:textId="07A99A05" w:rsidR="00AE41FB" w:rsidRPr="00646F4A" w:rsidRDefault="00AE41FB" w:rsidP="00AE41FB">
            <w:pPr>
              <w:spacing w:before="40"/>
              <w:jc w:val="center"/>
              <w:rPr>
                <w:rFonts w:cs="Arial"/>
                <w:bCs/>
                <w:sz w:val="20"/>
                <w:szCs w:val="20"/>
              </w:rPr>
            </w:pPr>
            <w:r w:rsidRPr="00646F4A">
              <w:rPr>
                <w:rFonts w:cs="Arial"/>
                <w:bCs/>
                <w:sz w:val="20"/>
                <w:szCs w:val="20"/>
              </w:rPr>
              <w:t>M</w:t>
            </w:r>
          </w:p>
        </w:tc>
        <w:tc>
          <w:tcPr>
            <w:tcW w:w="245" w:type="pct"/>
            <w:vMerge/>
            <w:shd w:val="clear" w:color="auto" w:fill="FFFFFF"/>
          </w:tcPr>
          <w:p w14:paraId="6FB44446" w14:textId="77777777" w:rsidR="00AE41FB" w:rsidRPr="00646F4A" w:rsidRDefault="00AE41FB" w:rsidP="00AE41FB">
            <w:pPr>
              <w:spacing w:before="40"/>
              <w:jc w:val="center"/>
              <w:rPr>
                <w:rFonts w:cs="Arial"/>
                <w:bCs/>
                <w:sz w:val="20"/>
                <w:szCs w:val="20"/>
              </w:rPr>
            </w:pPr>
          </w:p>
        </w:tc>
      </w:tr>
      <w:tr w:rsidR="00646F4A" w:rsidRPr="00646F4A" w14:paraId="16A4480D" w14:textId="77777777" w:rsidTr="001B4C5D">
        <w:trPr>
          <w:cantSplit/>
          <w:trHeight w:val="130"/>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7D2250BA" w14:textId="75BFA2F3" w:rsidR="00AE41FB" w:rsidRPr="00646F4A" w:rsidRDefault="00AE41FB" w:rsidP="00AE41FB">
            <w:pPr>
              <w:spacing w:before="40"/>
              <w:jc w:val="center"/>
              <w:rPr>
                <w:rFonts w:cs="Arial"/>
                <w:sz w:val="20"/>
                <w:szCs w:val="20"/>
              </w:rPr>
            </w:pPr>
            <w:r w:rsidRPr="00646F4A">
              <w:rPr>
                <w:rFonts w:cs="Arial"/>
                <w:sz w:val="20"/>
                <w:szCs w:val="20"/>
              </w:rPr>
              <w:t>163</w:t>
            </w: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287FEF7A" w14:textId="53DB3BF0" w:rsidR="00AE41FB" w:rsidRPr="00646F4A" w:rsidRDefault="00AE41FB" w:rsidP="00AE41FB">
            <w:pPr>
              <w:spacing w:before="40"/>
              <w:jc w:val="left"/>
              <w:rPr>
                <w:rFonts w:cs="Arial"/>
                <w:sz w:val="20"/>
                <w:szCs w:val="20"/>
              </w:rPr>
            </w:pPr>
            <w:r w:rsidRPr="00646F4A">
              <w:rPr>
                <w:rFonts w:cs="Arial"/>
                <w:sz w:val="20"/>
                <w:szCs w:val="20"/>
              </w:rPr>
              <w:t>Coventry Saracens Rugby Club</w:t>
            </w:r>
          </w:p>
        </w:tc>
        <w:tc>
          <w:tcPr>
            <w:tcW w:w="272" w:type="pct"/>
          </w:tcPr>
          <w:p w14:paraId="4F12D131" w14:textId="4EE208FB" w:rsidR="00AE41FB" w:rsidRPr="00646F4A" w:rsidRDefault="00AE41FB" w:rsidP="00AE41FB">
            <w:pPr>
              <w:spacing w:before="40"/>
              <w:jc w:val="center"/>
              <w:rPr>
                <w:rFonts w:cs="Arial"/>
                <w:sz w:val="20"/>
                <w:szCs w:val="20"/>
              </w:rPr>
            </w:pPr>
            <w:r w:rsidRPr="00646F4A">
              <w:rPr>
                <w:rFonts w:cs="Arial"/>
                <w:sz w:val="20"/>
                <w:szCs w:val="20"/>
              </w:rPr>
              <w:t>CV3 2FD</w:t>
            </w:r>
          </w:p>
        </w:tc>
        <w:tc>
          <w:tcPr>
            <w:tcW w:w="330" w:type="pct"/>
            <w:shd w:val="clear" w:color="auto" w:fill="auto"/>
          </w:tcPr>
          <w:p w14:paraId="1FF035A5" w14:textId="5D8531BE" w:rsidR="00AE41FB" w:rsidRPr="00646F4A" w:rsidRDefault="00AE41FB" w:rsidP="00AE41FB">
            <w:pPr>
              <w:spacing w:before="40"/>
              <w:jc w:val="center"/>
              <w:rPr>
                <w:rFonts w:cs="Arial"/>
                <w:sz w:val="20"/>
                <w:szCs w:val="20"/>
              </w:rPr>
            </w:pPr>
            <w:r w:rsidRPr="00646F4A">
              <w:rPr>
                <w:rFonts w:cs="Arial"/>
                <w:sz w:val="20"/>
                <w:szCs w:val="20"/>
              </w:rPr>
              <w:t>Rugby Union</w:t>
            </w:r>
          </w:p>
        </w:tc>
        <w:tc>
          <w:tcPr>
            <w:tcW w:w="350" w:type="pct"/>
            <w:shd w:val="clear" w:color="auto" w:fill="auto"/>
          </w:tcPr>
          <w:p w14:paraId="5D46C38C" w14:textId="268D0B0C" w:rsidR="00AE41FB" w:rsidRPr="00646F4A" w:rsidRDefault="00AE41FB" w:rsidP="00AE41FB">
            <w:pPr>
              <w:spacing w:before="40"/>
              <w:jc w:val="center"/>
              <w:rPr>
                <w:rFonts w:cs="Arial"/>
                <w:bCs/>
                <w:sz w:val="20"/>
                <w:szCs w:val="20"/>
              </w:rPr>
            </w:pPr>
            <w:r w:rsidRPr="00646F4A">
              <w:rPr>
                <w:rFonts w:cs="Arial"/>
                <w:bCs/>
                <w:sz w:val="20"/>
                <w:szCs w:val="20"/>
              </w:rPr>
              <w:t>Sports Club</w:t>
            </w:r>
          </w:p>
        </w:tc>
        <w:tc>
          <w:tcPr>
            <w:tcW w:w="897" w:type="pct"/>
            <w:shd w:val="clear" w:color="auto" w:fill="auto"/>
          </w:tcPr>
          <w:p w14:paraId="7EC8AC12" w14:textId="0CD3E707" w:rsidR="00AE41FB" w:rsidRPr="00646F4A" w:rsidRDefault="00AE41FB" w:rsidP="00AE41FB">
            <w:pPr>
              <w:spacing w:before="40"/>
              <w:jc w:val="left"/>
              <w:rPr>
                <w:rFonts w:cs="Arial"/>
                <w:bCs/>
                <w:sz w:val="20"/>
                <w:szCs w:val="20"/>
              </w:rPr>
            </w:pPr>
            <w:r w:rsidRPr="00646F4A">
              <w:rPr>
                <w:rFonts w:cs="Arial"/>
                <w:bCs/>
                <w:sz w:val="20"/>
                <w:szCs w:val="20"/>
              </w:rPr>
              <w:t xml:space="preserve">One standard quality senior pitch which </w:t>
            </w:r>
            <w:r w:rsidRPr="00646F4A">
              <w:rPr>
                <w:rFonts w:eastAsia="MS Mincho" w:cs="Arial"/>
                <w:sz w:val="20"/>
                <w:szCs w:val="20"/>
                <w:lang w:val="en-US" w:eastAsia="ja-JP"/>
              </w:rPr>
              <w:t>is played to capacity through match and training demand from Coventry Saracens RUFC.</w:t>
            </w:r>
          </w:p>
        </w:tc>
        <w:tc>
          <w:tcPr>
            <w:tcW w:w="865" w:type="pct"/>
            <w:shd w:val="clear" w:color="auto" w:fill="auto"/>
          </w:tcPr>
          <w:p w14:paraId="737E230D" w14:textId="3E785C44" w:rsidR="00AE41FB" w:rsidRPr="00646F4A" w:rsidRDefault="00AE41FB" w:rsidP="00AE41FB">
            <w:pPr>
              <w:spacing w:before="40"/>
              <w:jc w:val="left"/>
              <w:rPr>
                <w:rFonts w:cs="Arial"/>
                <w:bCs/>
                <w:sz w:val="20"/>
                <w:szCs w:val="20"/>
              </w:rPr>
            </w:pPr>
            <w:r w:rsidRPr="00646F4A">
              <w:rPr>
                <w:rFonts w:cs="Arial"/>
                <w:bCs/>
                <w:sz w:val="20"/>
                <w:szCs w:val="20"/>
              </w:rPr>
              <w:t xml:space="preserve">Seek to improve quality to accommodate future demand and to ensure overplay is not created. </w:t>
            </w:r>
          </w:p>
        </w:tc>
        <w:tc>
          <w:tcPr>
            <w:tcW w:w="321" w:type="pct"/>
            <w:shd w:val="clear" w:color="auto" w:fill="auto"/>
          </w:tcPr>
          <w:p w14:paraId="183C830C" w14:textId="2A786742" w:rsidR="00AE41FB" w:rsidRPr="00646F4A" w:rsidRDefault="00AE41FB" w:rsidP="00AE41FB">
            <w:pPr>
              <w:spacing w:before="40"/>
              <w:jc w:val="center"/>
              <w:rPr>
                <w:rFonts w:cs="Arial"/>
                <w:bCs/>
                <w:sz w:val="20"/>
                <w:szCs w:val="20"/>
              </w:rPr>
            </w:pPr>
            <w:r w:rsidRPr="00646F4A">
              <w:rPr>
                <w:rFonts w:cs="Arial"/>
                <w:bCs/>
                <w:sz w:val="20"/>
                <w:szCs w:val="20"/>
              </w:rPr>
              <w:t>Club</w:t>
            </w:r>
          </w:p>
          <w:p w14:paraId="3193D35E" w14:textId="77777777" w:rsidR="00AE41FB" w:rsidRPr="00646F4A" w:rsidRDefault="00AE41FB" w:rsidP="00AE41FB">
            <w:pPr>
              <w:spacing w:before="40"/>
              <w:jc w:val="center"/>
              <w:rPr>
                <w:rFonts w:cs="Arial"/>
                <w:bCs/>
                <w:sz w:val="20"/>
                <w:szCs w:val="20"/>
              </w:rPr>
            </w:pPr>
            <w:r w:rsidRPr="00646F4A">
              <w:rPr>
                <w:rFonts w:cs="Arial"/>
                <w:bCs/>
                <w:sz w:val="20"/>
                <w:szCs w:val="20"/>
              </w:rPr>
              <w:t>RFU</w:t>
            </w:r>
          </w:p>
          <w:p w14:paraId="491394F2" w14:textId="681E1E8C" w:rsidR="00AE41FB" w:rsidRPr="00646F4A" w:rsidRDefault="00AE41FB" w:rsidP="00AE41FB">
            <w:pPr>
              <w:spacing w:before="40"/>
              <w:jc w:val="center"/>
              <w:rPr>
                <w:rFonts w:cs="Arial"/>
                <w:bCs/>
                <w:sz w:val="20"/>
                <w:szCs w:val="20"/>
              </w:rPr>
            </w:pPr>
          </w:p>
        </w:tc>
        <w:tc>
          <w:tcPr>
            <w:tcW w:w="298" w:type="pct"/>
            <w:shd w:val="clear" w:color="auto" w:fill="FFFFFF"/>
          </w:tcPr>
          <w:p w14:paraId="0F45DF0F" w14:textId="78E9DA36"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068AFF72" w14:textId="1A88F503"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1D766659" w14:textId="4DDF6183" w:rsidR="00AE41FB" w:rsidRPr="00646F4A" w:rsidRDefault="003B1C22"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62412511" w14:textId="25D70B0B"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shd w:val="clear" w:color="auto" w:fill="FFFFFF"/>
          </w:tcPr>
          <w:p w14:paraId="6ADEF113" w14:textId="77777777" w:rsidR="00AE41FB" w:rsidRPr="00646F4A" w:rsidRDefault="00AE41FB" w:rsidP="00AE41FB">
            <w:pPr>
              <w:spacing w:before="40"/>
              <w:jc w:val="center"/>
              <w:rPr>
                <w:rFonts w:cs="Arial"/>
                <w:bCs/>
                <w:sz w:val="20"/>
                <w:szCs w:val="20"/>
              </w:rPr>
            </w:pPr>
            <w:r w:rsidRPr="00646F4A">
              <w:rPr>
                <w:rFonts w:cs="Arial"/>
                <w:bCs/>
                <w:sz w:val="20"/>
                <w:szCs w:val="20"/>
              </w:rPr>
              <w:t>Protect</w:t>
            </w:r>
          </w:p>
          <w:p w14:paraId="7837FAFA" w14:textId="04D4CF22" w:rsidR="00AE41FB" w:rsidRPr="00646F4A" w:rsidRDefault="00AE41FB" w:rsidP="00AE41FB">
            <w:pPr>
              <w:spacing w:before="40"/>
              <w:jc w:val="center"/>
              <w:rPr>
                <w:rFonts w:cs="Arial"/>
                <w:bCs/>
                <w:sz w:val="20"/>
                <w:szCs w:val="20"/>
              </w:rPr>
            </w:pPr>
            <w:r w:rsidRPr="00646F4A">
              <w:rPr>
                <w:rFonts w:cs="Arial"/>
                <w:bCs/>
                <w:sz w:val="20"/>
                <w:szCs w:val="20"/>
              </w:rPr>
              <w:t>Enhance</w:t>
            </w:r>
          </w:p>
        </w:tc>
      </w:tr>
      <w:tr w:rsidR="00646F4A" w:rsidRPr="00646F4A" w14:paraId="248F5644" w14:textId="77777777" w:rsidTr="001B4C5D">
        <w:trPr>
          <w:cantSplit/>
          <w:trHeight w:val="458"/>
        </w:trPr>
        <w:tc>
          <w:tcPr>
            <w:tcW w:w="142" w:type="pct"/>
            <w:vMerge w:val="restart"/>
            <w:tcBorders>
              <w:top w:val="single" w:sz="4" w:space="0" w:color="auto"/>
              <w:left w:val="single" w:sz="4" w:space="0" w:color="auto"/>
              <w:right w:val="single" w:sz="4" w:space="0" w:color="auto"/>
            </w:tcBorders>
            <w:shd w:val="clear" w:color="auto" w:fill="FFFFFF"/>
          </w:tcPr>
          <w:p w14:paraId="0F3C7FD6" w14:textId="1C97432D" w:rsidR="00AE41FB" w:rsidRPr="00646F4A" w:rsidRDefault="00AE41FB" w:rsidP="00AE41FB">
            <w:pPr>
              <w:spacing w:before="40"/>
              <w:jc w:val="center"/>
              <w:rPr>
                <w:rFonts w:cs="Arial"/>
                <w:sz w:val="20"/>
                <w:szCs w:val="20"/>
              </w:rPr>
            </w:pPr>
            <w:r w:rsidRPr="00646F4A">
              <w:rPr>
                <w:rFonts w:cs="Arial"/>
                <w:sz w:val="20"/>
                <w:szCs w:val="20"/>
              </w:rPr>
              <w:t>164</w:t>
            </w:r>
          </w:p>
        </w:tc>
        <w:tc>
          <w:tcPr>
            <w:tcW w:w="514" w:type="pct"/>
            <w:vMerge w:val="restart"/>
            <w:tcBorders>
              <w:top w:val="single" w:sz="4" w:space="0" w:color="auto"/>
              <w:left w:val="single" w:sz="4" w:space="0" w:color="auto"/>
              <w:right w:val="single" w:sz="4" w:space="0" w:color="auto"/>
            </w:tcBorders>
            <w:shd w:val="clear" w:color="auto" w:fill="FFFFFF"/>
          </w:tcPr>
          <w:p w14:paraId="1F00EEAA" w14:textId="71F8D8C8" w:rsidR="00AE41FB" w:rsidRPr="00646F4A" w:rsidRDefault="00AE41FB" w:rsidP="00AE41FB">
            <w:pPr>
              <w:spacing w:before="40"/>
              <w:jc w:val="left"/>
              <w:rPr>
                <w:rFonts w:cs="Arial"/>
                <w:sz w:val="20"/>
                <w:szCs w:val="20"/>
              </w:rPr>
            </w:pPr>
            <w:r w:rsidRPr="00646F4A">
              <w:rPr>
                <w:rFonts w:cs="Arial"/>
                <w:sz w:val="20"/>
                <w:szCs w:val="20"/>
              </w:rPr>
              <w:t>King Henry VIII Sports Fields</w:t>
            </w:r>
          </w:p>
        </w:tc>
        <w:tc>
          <w:tcPr>
            <w:tcW w:w="272" w:type="pct"/>
            <w:vMerge w:val="restart"/>
          </w:tcPr>
          <w:p w14:paraId="01D0B2E6" w14:textId="507F665D" w:rsidR="00AE41FB" w:rsidRPr="00646F4A" w:rsidRDefault="00AE41FB" w:rsidP="00AE41FB">
            <w:pPr>
              <w:spacing w:before="40"/>
              <w:jc w:val="center"/>
              <w:rPr>
                <w:rFonts w:cs="Arial"/>
                <w:sz w:val="20"/>
                <w:szCs w:val="20"/>
              </w:rPr>
            </w:pPr>
            <w:r w:rsidRPr="00646F4A">
              <w:rPr>
                <w:rFonts w:cs="Arial"/>
                <w:sz w:val="20"/>
                <w:szCs w:val="20"/>
              </w:rPr>
              <w:t>CV3 4EJ</w:t>
            </w:r>
          </w:p>
        </w:tc>
        <w:tc>
          <w:tcPr>
            <w:tcW w:w="330" w:type="pct"/>
            <w:shd w:val="clear" w:color="auto" w:fill="auto"/>
          </w:tcPr>
          <w:p w14:paraId="3E6BCB71" w14:textId="52381F7B" w:rsidR="00AE41FB" w:rsidRPr="00646F4A" w:rsidRDefault="00AE41FB" w:rsidP="00AE41FB">
            <w:pPr>
              <w:spacing w:before="40"/>
              <w:jc w:val="center"/>
              <w:rPr>
                <w:rFonts w:cs="Arial"/>
                <w:sz w:val="20"/>
                <w:szCs w:val="20"/>
              </w:rPr>
            </w:pPr>
            <w:r w:rsidRPr="00646F4A">
              <w:rPr>
                <w:rFonts w:cs="Arial"/>
                <w:sz w:val="20"/>
                <w:szCs w:val="20"/>
              </w:rPr>
              <w:t>Football</w:t>
            </w:r>
          </w:p>
        </w:tc>
        <w:tc>
          <w:tcPr>
            <w:tcW w:w="350" w:type="pct"/>
            <w:vMerge w:val="restart"/>
            <w:shd w:val="clear" w:color="auto" w:fill="auto"/>
          </w:tcPr>
          <w:p w14:paraId="48687622" w14:textId="342716EA" w:rsidR="00AE41FB" w:rsidRPr="00646F4A" w:rsidRDefault="00AE41FB" w:rsidP="00AE41FB">
            <w:pPr>
              <w:spacing w:before="40"/>
              <w:jc w:val="center"/>
              <w:rPr>
                <w:rFonts w:cs="Arial"/>
                <w:bCs/>
                <w:sz w:val="20"/>
                <w:szCs w:val="20"/>
              </w:rPr>
            </w:pPr>
            <w:r w:rsidRPr="00646F4A">
              <w:rPr>
                <w:rFonts w:cs="Arial"/>
                <w:bCs/>
                <w:sz w:val="20"/>
                <w:szCs w:val="20"/>
              </w:rPr>
              <w:t>Education</w:t>
            </w:r>
          </w:p>
        </w:tc>
        <w:tc>
          <w:tcPr>
            <w:tcW w:w="897" w:type="pct"/>
            <w:shd w:val="clear" w:color="auto" w:fill="auto"/>
          </w:tcPr>
          <w:p w14:paraId="6A88DD27" w14:textId="3FE243FE" w:rsidR="00AE41FB" w:rsidRPr="00646F4A" w:rsidRDefault="00AE41FB" w:rsidP="00AE41FB">
            <w:pPr>
              <w:spacing w:before="40"/>
              <w:jc w:val="left"/>
              <w:rPr>
                <w:rFonts w:cs="Arial"/>
                <w:bCs/>
                <w:sz w:val="20"/>
                <w:szCs w:val="20"/>
              </w:rPr>
            </w:pPr>
            <w:r w:rsidRPr="00646F4A">
              <w:rPr>
                <w:rFonts w:cs="Arial"/>
                <w:bCs/>
                <w:sz w:val="20"/>
                <w:szCs w:val="20"/>
              </w:rPr>
              <w:t>Two standard quality mini 7v7 pitches and two standard quality youth 9v9 pitches, all of which are unavailable for community use.</w:t>
            </w:r>
          </w:p>
        </w:tc>
        <w:tc>
          <w:tcPr>
            <w:tcW w:w="865" w:type="pct"/>
            <w:shd w:val="clear" w:color="auto" w:fill="auto"/>
          </w:tcPr>
          <w:p w14:paraId="1F99031A" w14:textId="268F6ED4" w:rsidR="00AE41FB" w:rsidRPr="00646F4A" w:rsidRDefault="00AE41FB" w:rsidP="00AE41FB">
            <w:pPr>
              <w:spacing w:before="40"/>
              <w:jc w:val="left"/>
              <w:rPr>
                <w:rFonts w:cs="Arial"/>
                <w:bCs/>
                <w:sz w:val="20"/>
                <w:szCs w:val="20"/>
              </w:rPr>
            </w:pPr>
            <w:r w:rsidRPr="00646F4A">
              <w:rPr>
                <w:rFonts w:cs="Arial"/>
                <w:bCs/>
                <w:sz w:val="20"/>
                <w:szCs w:val="20"/>
              </w:rPr>
              <w:t>Explore options to enable community access.</w:t>
            </w:r>
          </w:p>
        </w:tc>
        <w:tc>
          <w:tcPr>
            <w:tcW w:w="321" w:type="pct"/>
            <w:shd w:val="clear" w:color="auto" w:fill="auto"/>
          </w:tcPr>
          <w:p w14:paraId="711668FE" w14:textId="5B106817" w:rsidR="00AE41FB" w:rsidRPr="00646F4A" w:rsidRDefault="00AE41FB" w:rsidP="00AE41FB">
            <w:pPr>
              <w:spacing w:before="40"/>
              <w:jc w:val="center"/>
              <w:rPr>
                <w:rFonts w:cs="Arial"/>
                <w:bCs/>
                <w:sz w:val="20"/>
                <w:szCs w:val="20"/>
              </w:rPr>
            </w:pPr>
            <w:r w:rsidRPr="00646F4A">
              <w:rPr>
                <w:rFonts w:cs="Arial"/>
                <w:bCs/>
                <w:sz w:val="20"/>
                <w:szCs w:val="20"/>
              </w:rPr>
              <w:t>School</w:t>
            </w:r>
          </w:p>
          <w:p w14:paraId="4C18BF6E" w14:textId="64E0E08A" w:rsidR="00AE41FB" w:rsidRPr="00646F4A" w:rsidRDefault="00AE41FB" w:rsidP="00AE41FB">
            <w:pPr>
              <w:spacing w:before="40"/>
              <w:jc w:val="center"/>
              <w:rPr>
                <w:rFonts w:cs="Arial"/>
                <w:bCs/>
                <w:sz w:val="20"/>
                <w:szCs w:val="20"/>
              </w:rPr>
            </w:pPr>
            <w:r w:rsidRPr="00646F4A">
              <w:rPr>
                <w:rFonts w:cs="Arial"/>
                <w:bCs/>
                <w:sz w:val="20"/>
                <w:szCs w:val="20"/>
              </w:rPr>
              <w:t>FF, FA</w:t>
            </w:r>
          </w:p>
        </w:tc>
        <w:tc>
          <w:tcPr>
            <w:tcW w:w="298" w:type="pct"/>
            <w:vMerge w:val="restart"/>
            <w:shd w:val="clear" w:color="auto" w:fill="FFFFFF"/>
          </w:tcPr>
          <w:p w14:paraId="6C74C7A2" w14:textId="64B2FFE4" w:rsidR="00AE41FB" w:rsidRPr="00646F4A" w:rsidRDefault="00AE41FB" w:rsidP="00AE41FB">
            <w:pPr>
              <w:spacing w:before="40"/>
              <w:jc w:val="center"/>
              <w:rPr>
                <w:rFonts w:cs="Arial"/>
                <w:bCs/>
                <w:sz w:val="20"/>
                <w:szCs w:val="20"/>
              </w:rPr>
            </w:pPr>
            <w:r w:rsidRPr="00646F4A">
              <w:rPr>
                <w:rFonts w:cs="Arial"/>
                <w:bCs/>
                <w:sz w:val="20"/>
                <w:szCs w:val="20"/>
              </w:rPr>
              <w:t>Key Centre</w:t>
            </w:r>
          </w:p>
        </w:tc>
        <w:tc>
          <w:tcPr>
            <w:tcW w:w="270" w:type="pct"/>
            <w:shd w:val="clear" w:color="auto" w:fill="FFFFFF"/>
          </w:tcPr>
          <w:p w14:paraId="571B8889" w14:textId="58A1B485"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5651E52E" w14:textId="516B905D" w:rsidR="00AE41FB" w:rsidRPr="00646F4A" w:rsidRDefault="00AE41FB" w:rsidP="00AE41FB">
            <w:pPr>
              <w:spacing w:before="40"/>
              <w:jc w:val="center"/>
              <w:rPr>
                <w:rFonts w:cs="Arial"/>
                <w:bCs/>
                <w:sz w:val="20"/>
                <w:szCs w:val="20"/>
              </w:rPr>
            </w:pPr>
            <w:r w:rsidRPr="00646F4A">
              <w:rPr>
                <w:rFonts w:cs="Arial"/>
                <w:bCs/>
                <w:sz w:val="20"/>
                <w:szCs w:val="20"/>
              </w:rPr>
              <w:t>S</w:t>
            </w:r>
          </w:p>
        </w:tc>
        <w:tc>
          <w:tcPr>
            <w:tcW w:w="180" w:type="pct"/>
            <w:shd w:val="clear" w:color="auto" w:fill="FFFFFF"/>
          </w:tcPr>
          <w:p w14:paraId="1ED207C1" w14:textId="7E39DB08"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vMerge w:val="restart"/>
            <w:shd w:val="clear" w:color="auto" w:fill="FFFFFF"/>
          </w:tcPr>
          <w:p w14:paraId="0C94BC6B" w14:textId="77777777" w:rsidR="00AE41FB" w:rsidRPr="00646F4A" w:rsidRDefault="00AE41FB" w:rsidP="00AE41FB">
            <w:pPr>
              <w:spacing w:before="40"/>
              <w:jc w:val="center"/>
              <w:rPr>
                <w:rFonts w:cs="Arial"/>
                <w:bCs/>
                <w:sz w:val="20"/>
                <w:szCs w:val="20"/>
              </w:rPr>
            </w:pPr>
            <w:r w:rsidRPr="00646F4A">
              <w:rPr>
                <w:rFonts w:cs="Arial"/>
                <w:bCs/>
                <w:sz w:val="20"/>
                <w:szCs w:val="20"/>
              </w:rPr>
              <w:t xml:space="preserve">Protect </w:t>
            </w:r>
          </w:p>
          <w:p w14:paraId="7A803C1E" w14:textId="410D07BF" w:rsidR="00AE41FB" w:rsidRPr="00646F4A" w:rsidRDefault="00AE41FB" w:rsidP="00AE41FB">
            <w:pPr>
              <w:spacing w:before="40"/>
              <w:jc w:val="center"/>
              <w:rPr>
                <w:rFonts w:cs="Arial"/>
                <w:bCs/>
                <w:sz w:val="20"/>
                <w:szCs w:val="20"/>
              </w:rPr>
            </w:pPr>
            <w:r w:rsidRPr="00646F4A">
              <w:rPr>
                <w:rFonts w:cs="Arial"/>
                <w:bCs/>
                <w:sz w:val="20"/>
                <w:szCs w:val="20"/>
              </w:rPr>
              <w:t>Provide</w:t>
            </w:r>
          </w:p>
        </w:tc>
      </w:tr>
      <w:tr w:rsidR="00646F4A" w:rsidRPr="00646F4A" w14:paraId="7519BF5C" w14:textId="77777777" w:rsidTr="001B4C5D">
        <w:trPr>
          <w:cantSplit/>
          <w:trHeight w:val="458"/>
        </w:trPr>
        <w:tc>
          <w:tcPr>
            <w:tcW w:w="142" w:type="pct"/>
            <w:vMerge/>
            <w:tcBorders>
              <w:left w:val="single" w:sz="4" w:space="0" w:color="auto"/>
              <w:bottom w:val="single" w:sz="4" w:space="0" w:color="auto"/>
              <w:right w:val="single" w:sz="4" w:space="0" w:color="auto"/>
            </w:tcBorders>
            <w:shd w:val="clear" w:color="auto" w:fill="FFFFFF"/>
          </w:tcPr>
          <w:p w14:paraId="469BB251" w14:textId="77777777" w:rsidR="00AE41FB" w:rsidRPr="00646F4A" w:rsidRDefault="00AE41FB" w:rsidP="00AE41FB">
            <w:pPr>
              <w:spacing w:before="40"/>
              <w:jc w:val="center"/>
              <w:rPr>
                <w:rFonts w:cs="Arial"/>
                <w:sz w:val="20"/>
                <w:szCs w:val="20"/>
              </w:rPr>
            </w:pPr>
          </w:p>
        </w:tc>
        <w:tc>
          <w:tcPr>
            <w:tcW w:w="514" w:type="pct"/>
            <w:vMerge/>
            <w:tcBorders>
              <w:left w:val="single" w:sz="4" w:space="0" w:color="auto"/>
              <w:bottom w:val="single" w:sz="4" w:space="0" w:color="auto"/>
              <w:right w:val="single" w:sz="4" w:space="0" w:color="auto"/>
            </w:tcBorders>
            <w:shd w:val="clear" w:color="auto" w:fill="FFFFFF"/>
          </w:tcPr>
          <w:p w14:paraId="5E14979A" w14:textId="77777777" w:rsidR="00AE41FB" w:rsidRPr="00646F4A" w:rsidRDefault="00AE41FB" w:rsidP="00AE41FB">
            <w:pPr>
              <w:spacing w:before="40"/>
              <w:jc w:val="left"/>
              <w:rPr>
                <w:rFonts w:cs="Arial"/>
                <w:sz w:val="20"/>
                <w:szCs w:val="20"/>
              </w:rPr>
            </w:pPr>
          </w:p>
        </w:tc>
        <w:tc>
          <w:tcPr>
            <w:tcW w:w="272" w:type="pct"/>
            <w:vMerge/>
          </w:tcPr>
          <w:p w14:paraId="5708E867" w14:textId="77777777" w:rsidR="00AE41FB" w:rsidRPr="00646F4A" w:rsidRDefault="00AE41FB" w:rsidP="00AE41FB">
            <w:pPr>
              <w:spacing w:before="40"/>
              <w:jc w:val="center"/>
              <w:rPr>
                <w:rFonts w:cs="Arial"/>
                <w:sz w:val="20"/>
                <w:szCs w:val="20"/>
              </w:rPr>
            </w:pPr>
          </w:p>
        </w:tc>
        <w:tc>
          <w:tcPr>
            <w:tcW w:w="330" w:type="pct"/>
            <w:shd w:val="clear" w:color="auto" w:fill="auto"/>
          </w:tcPr>
          <w:p w14:paraId="0BC8A21F" w14:textId="0607C130" w:rsidR="00AE41FB" w:rsidRPr="00646F4A" w:rsidRDefault="00AE41FB" w:rsidP="00AE41FB">
            <w:pPr>
              <w:spacing w:before="40"/>
              <w:jc w:val="center"/>
              <w:rPr>
                <w:rFonts w:cs="Arial"/>
                <w:sz w:val="20"/>
                <w:szCs w:val="20"/>
              </w:rPr>
            </w:pPr>
            <w:r w:rsidRPr="00646F4A">
              <w:rPr>
                <w:rFonts w:cs="Arial"/>
                <w:sz w:val="20"/>
                <w:szCs w:val="20"/>
              </w:rPr>
              <w:t>Rugby Union</w:t>
            </w:r>
          </w:p>
        </w:tc>
        <w:tc>
          <w:tcPr>
            <w:tcW w:w="350" w:type="pct"/>
            <w:vMerge/>
            <w:shd w:val="clear" w:color="auto" w:fill="auto"/>
          </w:tcPr>
          <w:p w14:paraId="2B00258D" w14:textId="77777777" w:rsidR="00AE41FB" w:rsidRPr="00646F4A" w:rsidRDefault="00AE41FB" w:rsidP="00AE41FB">
            <w:pPr>
              <w:spacing w:before="40"/>
              <w:jc w:val="center"/>
              <w:rPr>
                <w:rFonts w:cs="Arial"/>
                <w:bCs/>
                <w:sz w:val="20"/>
                <w:szCs w:val="20"/>
              </w:rPr>
            </w:pPr>
          </w:p>
        </w:tc>
        <w:tc>
          <w:tcPr>
            <w:tcW w:w="897" w:type="pct"/>
            <w:shd w:val="clear" w:color="auto" w:fill="auto"/>
          </w:tcPr>
          <w:p w14:paraId="3FAD6518" w14:textId="20DCD27B" w:rsidR="00AE41FB" w:rsidRPr="00646F4A" w:rsidRDefault="00AE41FB" w:rsidP="00AE41FB">
            <w:pPr>
              <w:spacing w:before="40"/>
              <w:jc w:val="left"/>
              <w:rPr>
                <w:rFonts w:cs="Arial"/>
                <w:bCs/>
                <w:sz w:val="20"/>
                <w:szCs w:val="20"/>
              </w:rPr>
            </w:pPr>
            <w:r w:rsidRPr="00646F4A">
              <w:rPr>
                <w:rFonts w:cs="Arial"/>
                <w:bCs/>
                <w:sz w:val="20"/>
                <w:szCs w:val="20"/>
              </w:rPr>
              <w:t>Three good quality senior pitches which are all unavailable for community use.</w:t>
            </w:r>
          </w:p>
        </w:tc>
        <w:tc>
          <w:tcPr>
            <w:tcW w:w="865" w:type="pct"/>
            <w:shd w:val="clear" w:color="auto" w:fill="auto"/>
          </w:tcPr>
          <w:p w14:paraId="7A0C1F82" w14:textId="36538F6D" w:rsidR="00AE41FB" w:rsidRPr="00646F4A" w:rsidRDefault="00AE41FB" w:rsidP="00AE41FB">
            <w:pPr>
              <w:spacing w:before="40"/>
              <w:jc w:val="left"/>
              <w:rPr>
                <w:rFonts w:cs="Arial"/>
                <w:bCs/>
                <w:sz w:val="20"/>
                <w:szCs w:val="20"/>
              </w:rPr>
            </w:pPr>
            <w:r w:rsidRPr="00646F4A">
              <w:rPr>
                <w:rFonts w:cs="Arial"/>
                <w:bCs/>
                <w:sz w:val="20"/>
                <w:szCs w:val="20"/>
              </w:rPr>
              <w:t xml:space="preserve">Retain for continued curricular and extra-curricular activity and explore future community access given quantity and quality or provision. </w:t>
            </w:r>
          </w:p>
        </w:tc>
        <w:tc>
          <w:tcPr>
            <w:tcW w:w="321" w:type="pct"/>
            <w:shd w:val="clear" w:color="auto" w:fill="auto"/>
          </w:tcPr>
          <w:p w14:paraId="0F766C20" w14:textId="20CC4962" w:rsidR="00AE41FB" w:rsidRPr="00646F4A" w:rsidRDefault="00AE41FB" w:rsidP="00AE41FB">
            <w:pPr>
              <w:spacing w:before="40"/>
              <w:jc w:val="center"/>
              <w:rPr>
                <w:rFonts w:cs="Arial"/>
                <w:bCs/>
                <w:sz w:val="20"/>
                <w:szCs w:val="20"/>
              </w:rPr>
            </w:pPr>
            <w:r w:rsidRPr="00646F4A">
              <w:rPr>
                <w:rFonts w:cs="Arial"/>
                <w:bCs/>
                <w:sz w:val="20"/>
                <w:szCs w:val="20"/>
              </w:rPr>
              <w:t>School</w:t>
            </w:r>
          </w:p>
          <w:p w14:paraId="3E21BD9B" w14:textId="1F1563E2" w:rsidR="00AE41FB" w:rsidRPr="00646F4A" w:rsidRDefault="00AE41FB" w:rsidP="00AE41FB">
            <w:pPr>
              <w:spacing w:before="40"/>
              <w:jc w:val="center"/>
              <w:rPr>
                <w:rFonts w:cs="Arial"/>
                <w:bCs/>
                <w:sz w:val="20"/>
                <w:szCs w:val="20"/>
              </w:rPr>
            </w:pPr>
            <w:r w:rsidRPr="00646F4A">
              <w:rPr>
                <w:rFonts w:cs="Arial"/>
                <w:bCs/>
                <w:sz w:val="20"/>
                <w:szCs w:val="20"/>
              </w:rPr>
              <w:t>RFU</w:t>
            </w:r>
          </w:p>
        </w:tc>
        <w:tc>
          <w:tcPr>
            <w:tcW w:w="298" w:type="pct"/>
            <w:vMerge/>
            <w:shd w:val="clear" w:color="auto" w:fill="FFFFFF"/>
          </w:tcPr>
          <w:p w14:paraId="2F73B50F" w14:textId="77777777" w:rsidR="00AE41FB" w:rsidRPr="00646F4A" w:rsidRDefault="00AE41FB" w:rsidP="00AE41FB">
            <w:pPr>
              <w:spacing w:before="40"/>
              <w:jc w:val="center"/>
              <w:rPr>
                <w:rFonts w:cs="Arial"/>
                <w:bCs/>
                <w:sz w:val="20"/>
                <w:szCs w:val="20"/>
              </w:rPr>
            </w:pPr>
          </w:p>
        </w:tc>
        <w:tc>
          <w:tcPr>
            <w:tcW w:w="270" w:type="pct"/>
            <w:shd w:val="clear" w:color="auto" w:fill="FFFFFF"/>
          </w:tcPr>
          <w:p w14:paraId="04F5BA73" w14:textId="1CC925AC"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61FE7184" w14:textId="79D7C113" w:rsidR="00AE41FB" w:rsidRPr="00646F4A" w:rsidRDefault="00AE41FB" w:rsidP="00AE41FB">
            <w:pPr>
              <w:spacing w:before="40"/>
              <w:jc w:val="center"/>
              <w:rPr>
                <w:rFonts w:cs="Arial"/>
                <w:bCs/>
                <w:sz w:val="20"/>
                <w:szCs w:val="20"/>
              </w:rPr>
            </w:pPr>
            <w:r w:rsidRPr="00646F4A">
              <w:rPr>
                <w:rFonts w:cs="Arial"/>
                <w:bCs/>
                <w:sz w:val="20"/>
                <w:szCs w:val="20"/>
              </w:rPr>
              <w:t>S</w:t>
            </w:r>
          </w:p>
        </w:tc>
        <w:tc>
          <w:tcPr>
            <w:tcW w:w="180" w:type="pct"/>
            <w:shd w:val="clear" w:color="auto" w:fill="FFFFFF"/>
          </w:tcPr>
          <w:p w14:paraId="7955C771" w14:textId="3CEC6BB8"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vMerge/>
            <w:shd w:val="clear" w:color="auto" w:fill="FFFFFF"/>
          </w:tcPr>
          <w:p w14:paraId="6AD128DE" w14:textId="77777777" w:rsidR="00AE41FB" w:rsidRPr="00646F4A" w:rsidRDefault="00AE41FB" w:rsidP="00AE41FB">
            <w:pPr>
              <w:spacing w:before="40"/>
              <w:jc w:val="center"/>
              <w:rPr>
                <w:rFonts w:cs="Arial"/>
                <w:bCs/>
                <w:sz w:val="20"/>
                <w:szCs w:val="20"/>
              </w:rPr>
            </w:pPr>
          </w:p>
        </w:tc>
      </w:tr>
      <w:tr w:rsidR="00646F4A" w:rsidRPr="00646F4A" w14:paraId="725CD3E6" w14:textId="77777777" w:rsidTr="001B4C5D">
        <w:trPr>
          <w:cantSplit/>
          <w:trHeight w:val="130"/>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6F2EE5E9" w14:textId="72A15CC6" w:rsidR="00AE41FB" w:rsidRPr="00646F4A" w:rsidRDefault="00AE41FB" w:rsidP="00AE41FB">
            <w:pPr>
              <w:spacing w:before="40"/>
              <w:jc w:val="center"/>
              <w:rPr>
                <w:rFonts w:cs="Arial"/>
                <w:sz w:val="20"/>
                <w:szCs w:val="20"/>
              </w:rPr>
            </w:pPr>
            <w:r w:rsidRPr="00646F4A">
              <w:rPr>
                <w:rFonts w:cs="Arial"/>
                <w:sz w:val="20"/>
                <w:szCs w:val="20"/>
              </w:rPr>
              <w:t>165</w:t>
            </w: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7536FF12" w14:textId="33711C54" w:rsidR="00AE41FB" w:rsidRPr="00646F4A" w:rsidRDefault="00AE41FB" w:rsidP="00AE41FB">
            <w:pPr>
              <w:spacing w:before="40"/>
              <w:jc w:val="left"/>
              <w:rPr>
                <w:rFonts w:cs="Arial"/>
                <w:sz w:val="20"/>
                <w:szCs w:val="20"/>
              </w:rPr>
            </w:pPr>
            <w:r w:rsidRPr="00646F4A">
              <w:rPr>
                <w:rFonts w:cs="Arial"/>
                <w:sz w:val="20"/>
                <w:szCs w:val="20"/>
              </w:rPr>
              <w:t>Southfields Community Primary School</w:t>
            </w:r>
          </w:p>
        </w:tc>
        <w:tc>
          <w:tcPr>
            <w:tcW w:w="272" w:type="pct"/>
          </w:tcPr>
          <w:p w14:paraId="59E4573D" w14:textId="4286EE2E" w:rsidR="00AE41FB" w:rsidRPr="00646F4A" w:rsidRDefault="00AE41FB" w:rsidP="00AE41FB">
            <w:pPr>
              <w:spacing w:before="40"/>
              <w:jc w:val="center"/>
              <w:rPr>
                <w:rFonts w:cs="Arial"/>
                <w:sz w:val="20"/>
                <w:szCs w:val="20"/>
              </w:rPr>
            </w:pPr>
            <w:r w:rsidRPr="00646F4A">
              <w:rPr>
                <w:rFonts w:cs="Arial"/>
                <w:sz w:val="20"/>
                <w:szCs w:val="20"/>
              </w:rPr>
              <w:t>CV1 5LS</w:t>
            </w:r>
          </w:p>
        </w:tc>
        <w:tc>
          <w:tcPr>
            <w:tcW w:w="330" w:type="pct"/>
            <w:shd w:val="clear" w:color="auto" w:fill="auto"/>
          </w:tcPr>
          <w:p w14:paraId="27F3A92F" w14:textId="42A565AF" w:rsidR="00AE41FB" w:rsidRPr="00646F4A" w:rsidRDefault="00AE41FB" w:rsidP="00AE41FB">
            <w:pPr>
              <w:spacing w:before="40"/>
              <w:jc w:val="center"/>
              <w:rPr>
                <w:rFonts w:cs="Arial"/>
                <w:sz w:val="20"/>
                <w:szCs w:val="20"/>
              </w:rPr>
            </w:pPr>
            <w:r w:rsidRPr="00646F4A">
              <w:rPr>
                <w:rFonts w:cs="Arial"/>
                <w:sz w:val="20"/>
                <w:szCs w:val="20"/>
              </w:rPr>
              <w:t>Football</w:t>
            </w:r>
          </w:p>
        </w:tc>
        <w:tc>
          <w:tcPr>
            <w:tcW w:w="350" w:type="pct"/>
            <w:shd w:val="clear" w:color="auto" w:fill="auto"/>
          </w:tcPr>
          <w:p w14:paraId="49AE4ABD" w14:textId="608AF470" w:rsidR="00AE41FB" w:rsidRPr="00646F4A" w:rsidRDefault="00AE41FB" w:rsidP="00AE41FB">
            <w:pPr>
              <w:spacing w:before="40"/>
              <w:jc w:val="center"/>
              <w:rPr>
                <w:rFonts w:cs="Arial"/>
                <w:bCs/>
                <w:sz w:val="20"/>
                <w:szCs w:val="20"/>
              </w:rPr>
            </w:pPr>
            <w:r w:rsidRPr="00646F4A">
              <w:rPr>
                <w:rFonts w:cs="Arial"/>
                <w:bCs/>
                <w:sz w:val="20"/>
                <w:szCs w:val="20"/>
              </w:rPr>
              <w:t>Education</w:t>
            </w:r>
          </w:p>
        </w:tc>
        <w:tc>
          <w:tcPr>
            <w:tcW w:w="897" w:type="pct"/>
            <w:shd w:val="clear" w:color="auto" w:fill="auto"/>
          </w:tcPr>
          <w:p w14:paraId="3E760642" w14:textId="5E3ACD07" w:rsidR="00AE41FB" w:rsidRPr="00646F4A" w:rsidRDefault="00AE41FB" w:rsidP="00AE41FB">
            <w:pPr>
              <w:spacing w:before="40"/>
              <w:jc w:val="left"/>
              <w:rPr>
                <w:rFonts w:cs="Arial"/>
                <w:bCs/>
                <w:sz w:val="20"/>
                <w:szCs w:val="20"/>
              </w:rPr>
            </w:pPr>
            <w:r w:rsidRPr="00646F4A">
              <w:rPr>
                <w:rFonts w:cs="Arial"/>
                <w:bCs/>
                <w:sz w:val="20"/>
                <w:szCs w:val="20"/>
              </w:rPr>
              <w:t>Two standard quality mini 7v7 pitches which are both unavailable for community use.</w:t>
            </w:r>
          </w:p>
        </w:tc>
        <w:tc>
          <w:tcPr>
            <w:tcW w:w="865" w:type="pct"/>
            <w:shd w:val="clear" w:color="auto" w:fill="auto"/>
          </w:tcPr>
          <w:p w14:paraId="50DAE466" w14:textId="7D9003D8" w:rsidR="00AE41FB" w:rsidRPr="00646F4A" w:rsidRDefault="00AE41FB" w:rsidP="00AE41FB">
            <w:pPr>
              <w:spacing w:before="40"/>
              <w:jc w:val="left"/>
              <w:rPr>
                <w:rFonts w:cs="Arial"/>
                <w:bCs/>
                <w:sz w:val="20"/>
                <w:szCs w:val="20"/>
              </w:rPr>
            </w:pPr>
            <w:r w:rsidRPr="00646F4A">
              <w:rPr>
                <w:rFonts w:cs="Arial"/>
                <w:bCs/>
                <w:sz w:val="20"/>
                <w:szCs w:val="20"/>
              </w:rPr>
              <w:t>Explore options to enable community access.</w:t>
            </w:r>
          </w:p>
        </w:tc>
        <w:tc>
          <w:tcPr>
            <w:tcW w:w="321" w:type="pct"/>
            <w:shd w:val="clear" w:color="auto" w:fill="auto"/>
          </w:tcPr>
          <w:p w14:paraId="46E74BEB" w14:textId="57BAF9D0" w:rsidR="00AE41FB" w:rsidRPr="00646F4A" w:rsidRDefault="00AE41FB" w:rsidP="00AE41FB">
            <w:pPr>
              <w:spacing w:before="40"/>
              <w:jc w:val="center"/>
              <w:rPr>
                <w:rFonts w:cs="Arial"/>
                <w:bCs/>
                <w:sz w:val="20"/>
                <w:szCs w:val="20"/>
              </w:rPr>
            </w:pPr>
            <w:r w:rsidRPr="00646F4A">
              <w:rPr>
                <w:rFonts w:cs="Arial"/>
                <w:bCs/>
                <w:sz w:val="20"/>
                <w:szCs w:val="20"/>
              </w:rPr>
              <w:t>School</w:t>
            </w:r>
          </w:p>
          <w:p w14:paraId="7878EF66" w14:textId="0CD488F5" w:rsidR="00AE41FB" w:rsidRPr="00646F4A" w:rsidRDefault="00AE41FB" w:rsidP="00AE41FB">
            <w:pPr>
              <w:spacing w:before="40"/>
              <w:jc w:val="center"/>
              <w:rPr>
                <w:rFonts w:cs="Arial"/>
                <w:bCs/>
                <w:sz w:val="20"/>
                <w:szCs w:val="20"/>
              </w:rPr>
            </w:pPr>
            <w:r w:rsidRPr="00646F4A">
              <w:rPr>
                <w:rFonts w:cs="Arial"/>
                <w:bCs/>
                <w:sz w:val="20"/>
                <w:szCs w:val="20"/>
              </w:rPr>
              <w:t>FF, FA</w:t>
            </w:r>
          </w:p>
        </w:tc>
        <w:tc>
          <w:tcPr>
            <w:tcW w:w="298" w:type="pct"/>
            <w:shd w:val="clear" w:color="auto" w:fill="FFFFFF"/>
          </w:tcPr>
          <w:p w14:paraId="52850DCC" w14:textId="420FA87E"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556F1AC2" w14:textId="2396C2F7"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2262618A" w14:textId="37A79490" w:rsidR="00AE41FB" w:rsidRPr="00646F4A" w:rsidRDefault="003B1C22"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3344B58A" w14:textId="067827B5"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shd w:val="clear" w:color="auto" w:fill="FFFFFF"/>
          </w:tcPr>
          <w:p w14:paraId="4A97EC52" w14:textId="77777777" w:rsidR="00AE41FB" w:rsidRPr="00646F4A" w:rsidRDefault="00AE41FB" w:rsidP="00AE41FB">
            <w:pPr>
              <w:spacing w:before="40"/>
              <w:jc w:val="center"/>
              <w:rPr>
                <w:rFonts w:cs="Arial"/>
                <w:bCs/>
                <w:sz w:val="20"/>
                <w:szCs w:val="20"/>
              </w:rPr>
            </w:pPr>
            <w:r w:rsidRPr="00646F4A">
              <w:rPr>
                <w:rFonts w:cs="Arial"/>
                <w:bCs/>
                <w:sz w:val="20"/>
                <w:szCs w:val="20"/>
              </w:rPr>
              <w:t xml:space="preserve">Protect </w:t>
            </w:r>
          </w:p>
          <w:p w14:paraId="6DF530C4" w14:textId="4151EE04" w:rsidR="00AE41FB" w:rsidRPr="00646F4A" w:rsidRDefault="00AE41FB" w:rsidP="00AE41FB">
            <w:pPr>
              <w:spacing w:before="40"/>
              <w:jc w:val="center"/>
              <w:rPr>
                <w:rFonts w:cs="Arial"/>
                <w:bCs/>
                <w:sz w:val="20"/>
                <w:szCs w:val="20"/>
              </w:rPr>
            </w:pPr>
            <w:r w:rsidRPr="00646F4A">
              <w:rPr>
                <w:rFonts w:cs="Arial"/>
                <w:bCs/>
                <w:sz w:val="20"/>
                <w:szCs w:val="20"/>
              </w:rPr>
              <w:t>Provide</w:t>
            </w:r>
          </w:p>
        </w:tc>
      </w:tr>
      <w:tr w:rsidR="00646F4A" w:rsidRPr="00646F4A" w14:paraId="10024E6A" w14:textId="77777777" w:rsidTr="001B4C5D">
        <w:trPr>
          <w:cantSplit/>
          <w:trHeight w:val="130"/>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1C4E324B" w14:textId="15589ADC" w:rsidR="00AE41FB" w:rsidRPr="00646F4A" w:rsidRDefault="00AE41FB" w:rsidP="00AE41FB">
            <w:pPr>
              <w:spacing w:before="40"/>
              <w:jc w:val="center"/>
              <w:rPr>
                <w:rFonts w:cs="Arial"/>
                <w:sz w:val="20"/>
                <w:szCs w:val="20"/>
              </w:rPr>
            </w:pPr>
            <w:r w:rsidRPr="00646F4A">
              <w:rPr>
                <w:rFonts w:cs="Arial"/>
                <w:sz w:val="20"/>
                <w:szCs w:val="20"/>
              </w:rPr>
              <w:t>170</w:t>
            </w: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7EEC28A8" w14:textId="71D70299" w:rsidR="00AE41FB" w:rsidRPr="00646F4A" w:rsidRDefault="00AE41FB" w:rsidP="00AE41FB">
            <w:pPr>
              <w:spacing w:before="40"/>
              <w:jc w:val="left"/>
              <w:rPr>
                <w:rFonts w:cs="Arial"/>
                <w:sz w:val="20"/>
                <w:szCs w:val="20"/>
              </w:rPr>
            </w:pPr>
            <w:r w:rsidRPr="00646F4A">
              <w:rPr>
                <w:rFonts w:cs="Arial"/>
                <w:sz w:val="20"/>
                <w:szCs w:val="20"/>
              </w:rPr>
              <w:t>Broadstreet Rugby Club</w:t>
            </w:r>
            <w:r w:rsidR="008E1EFB" w:rsidRPr="00646F4A">
              <w:rPr>
                <w:rStyle w:val="FootnoteReference"/>
                <w:rFonts w:cs="Arial"/>
                <w:sz w:val="20"/>
                <w:szCs w:val="20"/>
              </w:rPr>
              <w:footnoteReference w:id="13"/>
            </w:r>
          </w:p>
        </w:tc>
        <w:tc>
          <w:tcPr>
            <w:tcW w:w="272" w:type="pct"/>
          </w:tcPr>
          <w:p w14:paraId="44E0A4D3" w14:textId="4D6C1FDF" w:rsidR="00AE41FB" w:rsidRPr="00646F4A" w:rsidRDefault="00AE41FB" w:rsidP="00AE41FB">
            <w:pPr>
              <w:spacing w:before="40"/>
              <w:jc w:val="center"/>
              <w:rPr>
                <w:rFonts w:cs="Arial"/>
                <w:sz w:val="20"/>
                <w:szCs w:val="20"/>
              </w:rPr>
            </w:pPr>
            <w:r w:rsidRPr="00646F4A">
              <w:rPr>
                <w:rFonts w:cs="Arial"/>
                <w:sz w:val="20"/>
                <w:szCs w:val="20"/>
              </w:rPr>
              <w:t>CV3 2AY</w:t>
            </w:r>
          </w:p>
        </w:tc>
        <w:tc>
          <w:tcPr>
            <w:tcW w:w="330" w:type="pct"/>
            <w:shd w:val="clear" w:color="auto" w:fill="auto"/>
          </w:tcPr>
          <w:p w14:paraId="79200CCA" w14:textId="1811DFBE" w:rsidR="00AE41FB" w:rsidRPr="00646F4A" w:rsidRDefault="00AE41FB" w:rsidP="00AE41FB">
            <w:pPr>
              <w:spacing w:before="40"/>
              <w:jc w:val="center"/>
              <w:rPr>
                <w:rFonts w:cs="Arial"/>
                <w:sz w:val="20"/>
                <w:szCs w:val="20"/>
              </w:rPr>
            </w:pPr>
            <w:r w:rsidRPr="00646F4A">
              <w:rPr>
                <w:rFonts w:cs="Arial"/>
                <w:sz w:val="20"/>
                <w:szCs w:val="20"/>
              </w:rPr>
              <w:t>Rugby Union</w:t>
            </w:r>
          </w:p>
        </w:tc>
        <w:tc>
          <w:tcPr>
            <w:tcW w:w="350" w:type="pct"/>
            <w:shd w:val="clear" w:color="auto" w:fill="auto"/>
          </w:tcPr>
          <w:p w14:paraId="5D978EED" w14:textId="169A87EA" w:rsidR="00AE41FB" w:rsidRPr="00646F4A" w:rsidRDefault="00AE41FB" w:rsidP="00AE41FB">
            <w:pPr>
              <w:spacing w:before="40"/>
              <w:jc w:val="center"/>
              <w:rPr>
                <w:rFonts w:cs="Arial"/>
                <w:bCs/>
                <w:sz w:val="20"/>
                <w:szCs w:val="20"/>
              </w:rPr>
            </w:pPr>
            <w:r w:rsidRPr="00646F4A">
              <w:rPr>
                <w:rFonts w:cs="Arial"/>
                <w:bCs/>
                <w:sz w:val="20"/>
                <w:szCs w:val="20"/>
              </w:rPr>
              <w:t>Sports Club</w:t>
            </w:r>
          </w:p>
        </w:tc>
        <w:tc>
          <w:tcPr>
            <w:tcW w:w="897" w:type="pct"/>
            <w:shd w:val="clear" w:color="auto" w:fill="auto"/>
          </w:tcPr>
          <w:p w14:paraId="1A530985" w14:textId="555185CF" w:rsidR="00AE41FB" w:rsidRPr="00646F4A" w:rsidRDefault="00AE41FB" w:rsidP="00AE41FB">
            <w:pPr>
              <w:spacing w:before="40"/>
              <w:jc w:val="left"/>
              <w:rPr>
                <w:rFonts w:cs="Arial"/>
                <w:bCs/>
                <w:sz w:val="20"/>
                <w:szCs w:val="20"/>
              </w:rPr>
            </w:pPr>
            <w:r w:rsidRPr="00646F4A">
              <w:rPr>
                <w:rFonts w:cs="Arial"/>
                <w:bCs/>
                <w:sz w:val="20"/>
                <w:szCs w:val="20"/>
              </w:rPr>
              <w:t xml:space="preserve">Seven standard quality senior pitches, with two serviced by sports lighting. These are both overplayed. </w:t>
            </w:r>
          </w:p>
        </w:tc>
        <w:tc>
          <w:tcPr>
            <w:tcW w:w="865" w:type="pct"/>
            <w:shd w:val="clear" w:color="auto" w:fill="auto"/>
          </w:tcPr>
          <w:p w14:paraId="7EE20026" w14:textId="77777777" w:rsidR="006D09FD" w:rsidRPr="00646F4A" w:rsidRDefault="00AE41FB" w:rsidP="00AE41FB">
            <w:pPr>
              <w:spacing w:before="40"/>
              <w:jc w:val="left"/>
              <w:rPr>
                <w:rFonts w:cs="Arial"/>
                <w:bCs/>
                <w:sz w:val="20"/>
                <w:szCs w:val="20"/>
              </w:rPr>
            </w:pPr>
            <w:r w:rsidRPr="00646F4A">
              <w:rPr>
                <w:rFonts w:cs="Arial"/>
                <w:bCs/>
                <w:sz w:val="20"/>
                <w:szCs w:val="20"/>
              </w:rPr>
              <w:t>Improve quality of pitches to alleviate overplay</w:t>
            </w:r>
            <w:r w:rsidR="006D09FD" w:rsidRPr="00646F4A">
              <w:rPr>
                <w:rFonts w:cs="Arial"/>
                <w:bCs/>
                <w:sz w:val="20"/>
                <w:szCs w:val="20"/>
              </w:rPr>
              <w:t xml:space="preserve"> and reduce Analysis Area shortfalls. </w:t>
            </w:r>
          </w:p>
          <w:p w14:paraId="7EA0EA9C" w14:textId="33527F14" w:rsidR="00AE41FB" w:rsidRPr="00646F4A" w:rsidRDefault="006D09FD" w:rsidP="00AE41FB">
            <w:pPr>
              <w:spacing w:before="40"/>
              <w:jc w:val="left"/>
              <w:rPr>
                <w:rFonts w:cs="Arial"/>
                <w:bCs/>
                <w:sz w:val="20"/>
                <w:szCs w:val="20"/>
              </w:rPr>
            </w:pPr>
            <w:r w:rsidRPr="00646F4A">
              <w:rPr>
                <w:rFonts w:cs="Arial"/>
                <w:bCs/>
                <w:sz w:val="20"/>
                <w:szCs w:val="20"/>
              </w:rPr>
              <w:t>E</w:t>
            </w:r>
            <w:r w:rsidR="00AE41FB" w:rsidRPr="00646F4A">
              <w:rPr>
                <w:rFonts w:cs="Arial"/>
                <w:bCs/>
                <w:sz w:val="20"/>
                <w:szCs w:val="20"/>
              </w:rPr>
              <w:t xml:space="preserve">xplore opportunities to increase level of sports lighting to enable training demand to be further spread out. </w:t>
            </w:r>
          </w:p>
        </w:tc>
        <w:tc>
          <w:tcPr>
            <w:tcW w:w="321" w:type="pct"/>
            <w:shd w:val="clear" w:color="auto" w:fill="auto"/>
          </w:tcPr>
          <w:p w14:paraId="74548997" w14:textId="385F43BD" w:rsidR="00AE41FB" w:rsidRPr="00646F4A" w:rsidRDefault="00AE41FB" w:rsidP="00AE41FB">
            <w:pPr>
              <w:spacing w:before="40"/>
              <w:jc w:val="center"/>
              <w:rPr>
                <w:rFonts w:cs="Arial"/>
                <w:bCs/>
                <w:sz w:val="20"/>
                <w:szCs w:val="20"/>
              </w:rPr>
            </w:pPr>
            <w:r w:rsidRPr="00646F4A">
              <w:rPr>
                <w:rFonts w:cs="Arial"/>
                <w:bCs/>
                <w:sz w:val="20"/>
                <w:szCs w:val="20"/>
              </w:rPr>
              <w:t>Club</w:t>
            </w:r>
          </w:p>
          <w:p w14:paraId="45F139E6" w14:textId="77777777" w:rsidR="00AE41FB" w:rsidRPr="00646F4A" w:rsidRDefault="00AE41FB" w:rsidP="00AE41FB">
            <w:pPr>
              <w:spacing w:before="40"/>
              <w:jc w:val="center"/>
              <w:rPr>
                <w:rFonts w:cs="Arial"/>
                <w:bCs/>
                <w:sz w:val="20"/>
                <w:szCs w:val="20"/>
              </w:rPr>
            </w:pPr>
            <w:r w:rsidRPr="00646F4A">
              <w:rPr>
                <w:rFonts w:cs="Arial"/>
                <w:bCs/>
                <w:sz w:val="20"/>
                <w:szCs w:val="20"/>
              </w:rPr>
              <w:t>RFU</w:t>
            </w:r>
          </w:p>
          <w:p w14:paraId="7E5564D2" w14:textId="39B68380" w:rsidR="00AE41FB" w:rsidRPr="00646F4A" w:rsidRDefault="00AE41FB" w:rsidP="00AE41FB">
            <w:pPr>
              <w:spacing w:before="40"/>
              <w:jc w:val="center"/>
              <w:rPr>
                <w:rFonts w:cs="Arial"/>
                <w:bCs/>
                <w:sz w:val="20"/>
                <w:szCs w:val="20"/>
              </w:rPr>
            </w:pPr>
          </w:p>
        </w:tc>
        <w:tc>
          <w:tcPr>
            <w:tcW w:w="298" w:type="pct"/>
            <w:shd w:val="clear" w:color="auto" w:fill="FFFFFF"/>
          </w:tcPr>
          <w:p w14:paraId="2D09B9C3" w14:textId="46838F65" w:rsidR="00AE41FB" w:rsidRPr="00646F4A" w:rsidRDefault="00AE41FB" w:rsidP="00AE41FB">
            <w:pPr>
              <w:spacing w:before="40"/>
              <w:jc w:val="center"/>
              <w:rPr>
                <w:rFonts w:cs="Arial"/>
                <w:bCs/>
                <w:sz w:val="20"/>
                <w:szCs w:val="20"/>
              </w:rPr>
            </w:pPr>
            <w:r w:rsidRPr="00646F4A">
              <w:rPr>
                <w:rFonts w:cs="Arial"/>
                <w:bCs/>
                <w:sz w:val="20"/>
                <w:szCs w:val="20"/>
              </w:rPr>
              <w:t>Key Centre</w:t>
            </w:r>
          </w:p>
        </w:tc>
        <w:tc>
          <w:tcPr>
            <w:tcW w:w="270" w:type="pct"/>
            <w:shd w:val="clear" w:color="auto" w:fill="FFFFFF"/>
          </w:tcPr>
          <w:p w14:paraId="69282FD9" w14:textId="5D3E2A33"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45C09902" w14:textId="64CBA63F" w:rsidR="00AE41FB" w:rsidRPr="00646F4A" w:rsidRDefault="00AE41FB" w:rsidP="00AE41FB">
            <w:pPr>
              <w:spacing w:before="40"/>
              <w:jc w:val="center"/>
              <w:rPr>
                <w:rFonts w:cs="Arial"/>
                <w:bCs/>
                <w:sz w:val="20"/>
                <w:szCs w:val="20"/>
              </w:rPr>
            </w:pPr>
            <w:r w:rsidRPr="00646F4A">
              <w:rPr>
                <w:rFonts w:cs="Arial"/>
                <w:bCs/>
                <w:sz w:val="20"/>
                <w:szCs w:val="20"/>
              </w:rPr>
              <w:t>S</w:t>
            </w:r>
          </w:p>
        </w:tc>
        <w:tc>
          <w:tcPr>
            <w:tcW w:w="180" w:type="pct"/>
            <w:shd w:val="clear" w:color="auto" w:fill="FFFFFF"/>
          </w:tcPr>
          <w:p w14:paraId="08BAC144" w14:textId="6A6B88C0" w:rsidR="00AE41FB" w:rsidRPr="00646F4A" w:rsidRDefault="00AE41FB" w:rsidP="00AE41FB">
            <w:pPr>
              <w:spacing w:before="40"/>
              <w:jc w:val="center"/>
              <w:rPr>
                <w:rFonts w:cs="Arial"/>
                <w:bCs/>
                <w:sz w:val="20"/>
                <w:szCs w:val="20"/>
              </w:rPr>
            </w:pPr>
            <w:r w:rsidRPr="00646F4A">
              <w:rPr>
                <w:rFonts w:cs="Arial"/>
                <w:bCs/>
                <w:sz w:val="20"/>
                <w:szCs w:val="20"/>
              </w:rPr>
              <w:t>M</w:t>
            </w:r>
          </w:p>
        </w:tc>
        <w:tc>
          <w:tcPr>
            <w:tcW w:w="245" w:type="pct"/>
            <w:shd w:val="clear" w:color="auto" w:fill="FFFFFF"/>
          </w:tcPr>
          <w:p w14:paraId="626E0B64" w14:textId="77777777" w:rsidR="00AE41FB" w:rsidRPr="00646F4A" w:rsidRDefault="00AE41FB" w:rsidP="00AE41FB">
            <w:pPr>
              <w:spacing w:before="40"/>
              <w:jc w:val="center"/>
              <w:rPr>
                <w:rFonts w:cs="Arial"/>
                <w:bCs/>
                <w:sz w:val="20"/>
                <w:szCs w:val="20"/>
              </w:rPr>
            </w:pPr>
            <w:r w:rsidRPr="00646F4A">
              <w:rPr>
                <w:rFonts w:cs="Arial"/>
                <w:bCs/>
                <w:sz w:val="20"/>
                <w:szCs w:val="20"/>
              </w:rPr>
              <w:t xml:space="preserve">Protect </w:t>
            </w:r>
          </w:p>
          <w:p w14:paraId="7F94F184" w14:textId="284FE04E" w:rsidR="00AE41FB" w:rsidRPr="00646F4A" w:rsidRDefault="00AE41FB" w:rsidP="00AE41FB">
            <w:pPr>
              <w:spacing w:before="40"/>
              <w:jc w:val="center"/>
              <w:rPr>
                <w:rFonts w:cs="Arial"/>
                <w:bCs/>
                <w:sz w:val="20"/>
                <w:szCs w:val="20"/>
              </w:rPr>
            </w:pPr>
            <w:r w:rsidRPr="00646F4A">
              <w:rPr>
                <w:rFonts w:cs="Arial"/>
                <w:bCs/>
                <w:sz w:val="20"/>
                <w:szCs w:val="20"/>
              </w:rPr>
              <w:t>Enhance</w:t>
            </w:r>
          </w:p>
        </w:tc>
      </w:tr>
      <w:tr w:rsidR="00646F4A" w:rsidRPr="00646F4A" w14:paraId="4CF21C60" w14:textId="77777777" w:rsidTr="001B4C5D">
        <w:trPr>
          <w:cantSplit/>
          <w:trHeight w:val="130"/>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061E487E" w14:textId="553B3982" w:rsidR="00AE41FB" w:rsidRPr="00646F4A" w:rsidRDefault="00AE41FB" w:rsidP="00AE41FB">
            <w:pPr>
              <w:spacing w:before="40"/>
              <w:jc w:val="center"/>
              <w:rPr>
                <w:rFonts w:cs="Arial"/>
                <w:sz w:val="20"/>
                <w:szCs w:val="20"/>
              </w:rPr>
            </w:pPr>
            <w:r w:rsidRPr="00646F4A">
              <w:rPr>
                <w:rFonts w:cs="Arial"/>
                <w:sz w:val="20"/>
                <w:szCs w:val="20"/>
              </w:rPr>
              <w:lastRenderedPageBreak/>
              <w:t>177</w:t>
            </w: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52CFBA67" w14:textId="5C1A1D53" w:rsidR="00AE41FB" w:rsidRPr="00646F4A" w:rsidRDefault="00AE41FB" w:rsidP="00AE41FB">
            <w:pPr>
              <w:spacing w:before="40"/>
              <w:jc w:val="left"/>
              <w:rPr>
                <w:rFonts w:cs="Arial"/>
                <w:sz w:val="20"/>
                <w:szCs w:val="20"/>
              </w:rPr>
            </w:pPr>
            <w:r w:rsidRPr="00646F4A">
              <w:rPr>
                <w:rFonts w:cs="Arial"/>
                <w:sz w:val="20"/>
                <w:szCs w:val="20"/>
              </w:rPr>
              <w:t>Sowe Valley Primary School</w:t>
            </w:r>
          </w:p>
        </w:tc>
        <w:tc>
          <w:tcPr>
            <w:tcW w:w="272" w:type="pct"/>
          </w:tcPr>
          <w:p w14:paraId="062ED6D7" w14:textId="480F7A97" w:rsidR="00AE41FB" w:rsidRPr="00646F4A" w:rsidRDefault="00AE41FB" w:rsidP="00AE41FB">
            <w:pPr>
              <w:spacing w:before="40"/>
              <w:jc w:val="center"/>
              <w:rPr>
                <w:rFonts w:cs="Arial"/>
                <w:sz w:val="20"/>
                <w:szCs w:val="20"/>
              </w:rPr>
            </w:pPr>
            <w:r w:rsidRPr="00646F4A">
              <w:rPr>
                <w:rFonts w:cs="Arial"/>
                <w:sz w:val="20"/>
                <w:szCs w:val="20"/>
              </w:rPr>
              <w:t>CV3 2QX</w:t>
            </w:r>
          </w:p>
        </w:tc>
        <w:tc>
          <w:tcPr>
            <w:tcW w:w="330" w:type="pct"/>
            <w:shd w:val="clear" w:color="auto" w:fill="auto"/>
          </w:tcPr>
          <w:p w14:paraId="4DF4AC47" w14:textId="2A548CB8" w:rsidR="00AE41FB" w:rsidRPr="00646F4A" w:rsidRDefault="00AE41FB" w:rsidP="00AE41FB">
            <w:pPr>
              <w:spacing w:before="40"/>
              <w:jc w:val="center"/>
              <w:rPr>
                <w:rFonts w:cs="Arial"/>
                <w:sz w:val="20"/>
                <w:szCs w:val="20"/>
              </w:rPr>
            </w:pPr>
            <w:r w:rsidRPr="00646F4A">
              <w:rPr>
                <w:rFonts w:cs="Arial"/>
                <w:sz w:val="20"/>
                <w:szCs w:val="20"/>
              </w:rPr>
              <w:t>Football</w:t>
            </w:r>
          </w:p>
        </w:tc>
        <w:tc>
          <w:tcPr>
            <w:tcW w:w="350" w:type="pct"/>
            <w:shd w:val="clear" w:color="auto" w:fill="auto"/>
          </w:tcPr>
          <w:p w14:paraId="3E820625" w14:textId="48349DFB" w:rsidR="00AE41FB" w:rsidRPr="00646F4A" w:rsidRDefault="00AE41FB" w:rsidP="00AE41FB">
            <w:pPr>
              <w:spacing w:before="40"/>
              <w:jc w:val="center"/>
              <w:rPr>
                <w:rFonts w:cs="Arial"/>
                <w:bCs/>
                <w:sz w:val="20"/>
                <w:szCs w:val="20"/>
              </w:rPr>
            </w:pPr>
            <w:r w:rsidRPr="00646F4A">
              <w:rPr>
                <w:rFonts w:cs="Arial"/>
                <w:bCs/>
                <w:sz w:val="20"/>
                <w:szCs w:val="20"/>
              </w:rPr>
              <w:t>Education</w:t>
            </w:r>
          </w:p>
        </w:tc>
        <w:tc>
          <w:tcPr>
            <w:tcW w:w="897" w:type="pct"/>
            <w:shd w:val="clear" w:color="auto" w:fill="auto"/>
          </w:tcPr>
          <w:p w14:paraId="1D3297EE" w14:textId="1C971DDB" w:rsidR="00AE41FB" w:rsidRPr="00646F4A" w:rsidRDefault="00AE41FB" w:rsidP="00AE41FB">
            <w:pPr>
              <w:spacing w:before="40"/>
              <w:jc w:val="left"/>
              <w:rPr>
                <w:rFonts w:cs="Arial"/>
                <w:bCs/>
                <w:sz w:val="20"/>
                <w:szCs w:val="20"/>
              </w:rPr>
            </w:pPr>
            <w:r w:rsidRPr="00646F4A">
              <w:rPr>
                <w:rFonts w:cs="Arial"/>
                <w:bCs/>
                <w:sz w:val="20"/>
                <w:szCs w:val="20"/>
              </w:rPr>
              <w:t>One standard quality mini 7v7 pitch which is currently unavailable for community use.</w:t>
            </w:r>
          </w:p>
        </w:tc>
        <w:tc>
          <w:tcPr>
            <w:tcW w:w="865" w:type="pct"/>
            <w:shd w:val="clear" w:color="auto" w:fill="auto"/>
          </w:tcPr>
          <w:p w14:paraId="38FB3AD0" w14:textId="0695148D" w:rsidR="00AE41FB" w:rsidRPr="00646F4A" w:rsidRDefault="00AE41FB" w:rsidP="00AE41FB">
            <w:pPr>
              <w:spacing w:before="40"/>
              <w:jc w:val="left"/>
              <w:rPr>
                <w:rFonts w:cs="Arial"/>
                <w:bCs/>
                <w:sz w:val="20"/>
                <w:szCs w:val="20"/>
              </w:rPr>
            </w:pPr>
            <w:r w:rsidRPr="00646F4A">
              <w:rPr>
                <w:rFonts w:cs="Arial"/>
                <w:bCs/>
                <w:sz w:val="20"/>
                <w:szCs w:val="20"/>
              </w:rPr>
              <w:t>Explore options to enable community access.</w:t>
            </w:r>
          </w:p>
        </w:tc>
        <w:tc>
          <w:tcPr>
            <w:tcW w:w="321" w:type="pct"/>
            <w:shd w:val="clear" w:color="auto" w:fill="auto"/>
          </w:tcPr>
          <w:p w14:paraId="002D23BF"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190BFDA1" w14:textId="50E24036" w:rsidR="00AE41FB" w:rsidRPr="00646F4A" w:rsidRDefault="00AE41FB" w:rsidP="00AE41FB">
            <w:pPr>
              <w:spacing w:before="40"/>
              <w:jc w:val="center"/>
              <w:rPr>
                <w:rFonts w:cs="Arial"/>
                <w:bCs/>
                <w:sz w:val="20"/>
                <w:szCs w:val="20"/>
              </w:rPr>
            </w:pPr>
            <w:r w:rsidRPr="00646F4A">
              <w:rPr>
                <w:rFonts w:cs="Arial"/>
                <w:bCs/>
                <w:sz w:val="20"/>
                <w:szCs w:val="20"/>
              </w:rPr>
              <w:t>FF, FA</w:t>
            </w:r>
          </w:p>
        </w:tc>
        <w:tc>
          <w:tcPr>
            <w:tcW w:w="298" w:type="pct"/>
            <w:shd w:val="clear" w:color="auto" w:fill="FFFFFF"/>
          </w:tcPr>
          <w:p w14:paraId="7C0DC893" w14:textId="4020F0BB"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37D4AD5C" w14:textId="44DE9526"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750B62EF" w14:textId="68A62083" w:rsidR="00AE41FB" w:rsidRPr="00646F4A" w:rsidRDefault="003B1C22"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50DF53B9" w14:textId="5DE492EC"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shd w:val="clear" w:color="auto" w:fill="FFFFFF"/>
          </w:tcPr>
          <w:p w14:paraId="24E54F96" w14:textId="77777777" w:rsidR="00AE41FB" w:rsidRPr="00646F4A" w:rsidRDefault="00AE41FB" w:rsidP="00AE41FB">
            <w:pPr>
              <w:spacing w:before="40"/>
              <w:jc w:val="center"/>
              <w:rPr>
                <w:rFonts w:cs="Arial"/>
                <w:bCs/>
                <w:sz w:val="20"/>
                <w:szCs w:val="20"/>
              </w:rPr>
            </w:pPr>
            <w:r w:rsidRPr="00646F4A">
              <w:rPr>
                <w:rFonts w:cs="Arial"/>
                <w:bCs/>
                <w:sz w:val="20"/>
                <w:szCs w:val="20"/>
              </w:rPr>
              <w:t xml:space="preserve">Protect </w:t>
            </w:r>
          </w:p>
          <w:p w14:paraId="229BC570" w14:textId="0C2AFDE5" w:rsidR="00AE41FB" w:rsidRPr="00646F4A" w:rsidRDefault="00AE41FB" w:rsidP="00AE41FB">
            <w:pPr>
              <w:spacing w:before="40"/>
              <w:jc w:val="center"/>
              <w:rPr>
                <w:rFonts w:cs="Arial"/>
                <w:bCs/>
                <w:sz w:val="20"/>
                <w:szCs w:val="20"/>
              </w:rPr>
            </w:pPr>
            <w:r w:rsidRPr="00646F4A">
              <w:rPr>
                <w:rFonts w:cs="Arial"/>
                <w:bCs/>
                <w:sz w:val="20"/>
                <w:szCs w:val="20"/>
              </w:rPr>
              <w:t>Provide</w:t>
            </w:r>
          </w:p>
        </w:tc>
      </w:tr>
      <w:tr w:rsidR="00646F4A" w:rsidRPr="00646F4A" w14:paraId="3A3E57DC" w14:textId="77777777" w:rsidTr="001B4C5D">
        <w:trPr>
          <w:cantSplit/>
          <w:trHeight w:val="130"/>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701E7369" w14:textId="70E3D59C" w:rsidR="00AE41FB" w:rsidRPr="00646F4A" w:rsidRDefault="00AE41FB" w:rsidP="00AE41FB">
            <w:pPr>
              <w:spacing w:before="40"/>
              <w:jc w:val="center"/>
              <w:rPr>
                <w:rFonts w:cs="Arial"/>
                <w:sz w:val="20"/>
                <w:szCs w:val="20"/>
              </w:rPr>
            </w:pPr>
            <w:r w:rsidRPr="00646F4A">
              <w:rPr>
                <w:rFonts w:cs="Arial"/>
                <w:sz w:val="20"/>
                <w:szCs w:val="20"/>
              </w:rPr>
              <w:t>180</w:t>
            </w: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5B3E7110" w14:textId="6F86C76B" w:rsidR="00AE41FB" w:rsidRPr="00646F4A" w:rsidRDefault="00AE41FB" w:rsidP="00AE41FB">
            <w:pPr>
              <w:spacing w:before="40"/>
              <w:jc w:val="left"/>
              <w:rPr>
                <w:rFonts w:cs="Arial"/>
                <w:sz w:val="20"/>
                <w:szCs w:val="20"/>
              </w:rPr>
            </w:pPr>
            <w:r w:rsidRPr="00646F4A">
              <w:rPr>
                <w:rFonts w:cs="Arial"/>
                <w:sz w:val="20"/>
                <w:szCs w:val="20"/>
              </w:rPr>
              <w:t>Aldermoor Farm Primary School</w:t>
            </w:r>
          </w:p>
        </w:tc>
        <w:tc>
          <w:tcPr>
            <w:tcW w:w="272" w:type="pct"/>
          </w:tcPr>
          <w:p w14:paraId="05845EA3" w14:textId="14DEBEC3" w:rsidR="00AE41FB" w:rsidRPr="00646F4A" w:rsidRDefault="00AE41FB" w:rsidP="00AE41FB">
            <w:pPr>
              <w:spacing w:before="40"/>
              <w:jc w:val="center"/>
              <w:rPr>
                <w:rFonts w:cs="Arial"/>
                <w:sz w:val="20"/>
                <w:szCs w:val="20"/>
              </w:rPr>
            </w:pPr>
            <w:r w:rsidRPr="00646F4A">
              <w:rPr>
                <w:rFonts w:cs="Arial"/>
                <w:sz w:val="20"/>
                <w:szCs w:val="20"/>
              </w:rPr>
              <w:t>CV3 1DP</w:t>
            </w:r>
          </w:p>
        </w:tc>
        <w:tc>
          <w:tcPr>
            <w:tcW w:w="330" w:type="pct"/>
            <w:shd w:val="clear" w:color="auto" w:fill="auto"/>
          </w:tcPr>
          <w:p w14:paraId="422F554D" w14:textId="3E4B58A7" w:rsidR="00AE41FB" w:rsidRPr="00646F4A" w:rsidRDefault="00AE41FB" w:rsidP="00AE41FB">
            <w:pPr>
              <w:spacing w:before="40"/>
              <w:jc w:val="center"/>
              <w:rPr>
                <w:rFonts w:cs="Arial"/>
                <w:sz w:val="20"/>
                <w:szCs w:val="20"/>
              </w:rPr>
            </w:pPr>
            <w:r w:rsidRPr="00646F4A">
              <w:rPr>
                <w:rFonts w:cs="Arial"/>
                <w:sz w:val="20"/>
                <w:szCs w:val="20"/>
              </w:rPr>
              <w:t>Football</w:t>
            </w:r>
          </w:p>
        </w:tc>
        <w:tc>
          <w:tcPr>
            <w:tcW w:w="350" w:type="pct"/>
            <w:shd w:val="clear" w:color="auto" w:fill="auto"/>
          </w:tcPr>
          <w:p w14:paraId="2CE84CC1" w14:textId="574E04FE" w:rsidR="00AE41FB" w:rsidRPr="00646F4A" w:rsidRDefault="00AE41FB" w:rsidP="00AE41FB">
            <w:pPr>
              <w:spacing w:before="40"/>
              <w:jc w:val="center"/>
              <w:rPr>
                <w:rFonts w:cs="Arial"/>
                <w:bCs/>
                <w:sz w:val="20"/>
                <w:szCs w:val="20"/>
              </w:rPr>
            </w:pPr>
            <w:r w:rsidRPr="00646F4A">
              <w:rPr>
                <w:rFonts w:cs="Arial"/>
                <w:bCs/>
                <w:sz w:val="20"/>
                <w:szCs w:val="20"/>
              </w:rPr>
              <w:t>Education</w:t>
            </w:r>
          </w:p>
        </w:tc>
        <w:tc>
          <w:tcPr>
            <w:tcW w:w="897" w:type="pct"/>
            <w:shd w:val="clear" w:color="auto" w:fill="auto"/>
          </w:tcPr>
          <w:p w14:paraId="66D56386" w14:textId="75F6F46B" w:rsidR="00AE41FB" w:rsidRPr="00646F4A" w:rsidRDefault="00AE41FB" w:rsidP="00AE41FB">
            <w:pPr>
              <w:spacing w:before="40"/>
              <w:jc w:val="left"/>
              <w:rPr>
                <w:rFonts w:cs="Arial"/>
                <w:bCs/>
                <w:sz w:val="20"/>
                <w:szCs w:val="20"/>
              </w:rPr>
            </w:pPr>
            <w:r w:rsidRPr="00646F4A">
              <w:rPr>
                <w:rFonts w:cs="Arial"/>
                <w:bCs/>
                <w:sz w:val="20"/>
                <w:szCs w:val="20"/>
              </w:rPr>
              <w:t>One standard quality mini 7v7 which is currently unavailable for community use.</w:t>
            </w:r>
          </w:p>
        </w:tc>
        <w:tc>
          <w:tcPr>
            <w:tcW w:w="865" w:type="pct"/>
            <w:shd w:val="clear" w:color="auto" w:fill="auto"/>
          </w:tcPr>
          <w:p w14:paraId="2357FC99" w14:textId="330F60C7" w:rsidR="00AE41FB" w:rsidRPr="00646F4A" w:rsidRDefault="00AE41FB" w:rsidP="00AE41FB">
            <w:pPr>
              <w:spacing w:before="40"/>
              <w:jc w:val="left"/>
              <w:rPr>
                <w:rFonts w:cs="Arial"/>
                <w:bCs/>
                <w:sz w:val="20"/>
                <w:szCs w:val="20"/>
              </w:rPr>
            </w:pPr>
            <w:r w:rsidRPr="00646F4A">
              <w:rPr>
                <w:rFonts w:cs="Arial"/>
                <w:bCs/>
                <w:sz w:val="20"/>
                <w:szCs w:val="20"/>
              </w:rPr>
              <w:t>Explore options to enable community access.</w:t>
            </w:r>
          </w:p>
        </w:tc>
        <w:tc>
          <w:tcPr>
            <w:tcW w:w="321" w:type="pct"/>
            <w:shd w:val="clear" w:color="auto" w:fill="auto"/>
          </w:tcPr>
          <w:p w14:paraId="5EAE15CD"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01824929" w14:textId="71CC9684" w:rsidR="00AE41FB" w:rsidRPr="00646F4A" w:rsidRDefault="00AE41FB" w:rsidP="00AE41FB">
            <w:pPr>
              <w:spacing w:before="40"/>
              <w:jc w:val="center"/>
              <w:rPr>
                <w:rFonts w:cs="Arial"/>
                <w:bCs/>
                <w:sz w:val="20"/>
                <w:szCs w:val="20"/>
              </w:rPr>
            </w:pPr>
            <w:r w:rsidRPr="00646F4A">
              <w:rPr>
                <w:rFonts w:cs="Arial"/>
                <w:bCs/>
                <w:sz w:val="20"/>
                <w:szCs w:val="20"/>
              </w:rPr>
              <w:t>FF, FA</w:t>
            </w:r>
          </w:p>
        </w:tc>
        <w:tc>
          <w:tcPr>
            <w:tcW w:w="298" w:type="pct"/>
            <w:shd w:val="clear" w:color="auto" w:fill="FFFFFF"/>
          </w:tcPr>
          <w:p w14:paraId="7E3D599F" w14:textId="5526C5F8"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12A41DA7" w14:textId="61082B77"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3D125C78" w14:textId="7B31FA7D" w:rsidR="00AE41FB" w:rsidRPr="00646F4A" w:rsidRDefault="003B1C22"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04724868" w14:textId="2FF721EB"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shd w:val="clear" w:color="auto" w:fill="FFFFFF"/>
          </w:tcPr>
          <w:p w14:paraId="36DD11E2" w14:textId="77777777" w:rsidR="00AE41FB" w:rsidRPr="00646F4A" w:rsidRDefault="00AE41FB" w:rsidP="00AE41FB">
            <w:pPr>
              <w:spacing w:before="40"/>
              <w:jc w:val="center"/>
              <w:rPr>
                <w:rFonts w:cs="Arial"/>
                <w:bCs/>
                <w:sz w:val="20"/>
                <w:szCs w:val="20"/>
              </w:rPr>
            </w:pPr>
            <w:r w:rsidRPr="00646F4A">
              <w:rPr>
                <w:rFonts w:cs="Arial"/>
                <w:bCs/>
                <w:sz w:val="20"/>
                <w:szCs w:val="20"/>
              </w:rPr>
              <w:t xml:space="preserve">Protect </w:t>
            </w:r>
          </w:p>
          <w:p w14:paraId="2F5064F8" w14:textId="5A03D8F3" w:rsidR="00AE41FB" w:rsidRPr="00646F4A" w:rsidRDefault="00AE41FB" w:rsidP="00AE41FB">
            <w:pPr>
              <w:spacing w:before="40"/>
              <w:jc w:val="center"/>
              <w:rPr>
                <w:rFonts w:cs="Arial"/>
                <w:bCs/>
                <w:sz w:val="20"/>
                <w:szCs w:val="20"/>
              </w:rPr>
            </w:pPr>
            <w:r w:rsidRPr="00646F4A">
              <w:rPr>
                <w:rFonts w:cs="Arial"/>
                <w:bCs/>
                <w:sz w:val="20"/>
                <w:szCs w:val="20"/>
              </w:rPr>
              <w:t>Provide</w:t>
            </w:r>
          </w:p>
        </w:tc>
      </w:tr>
      <w:tr w:rsidR="00646F4A" w:rsidRPr="00646F4A" w14:paraId="6CC010B3" w14:textId="77777777" w:rsidTr="001B4C5D">
        <w:trPr>
          <w:cantSplit/>
          <w:trHeight w:val="130"/>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0D69DB0F" w14:textId="2D3B0922" w:rsidR="00AE41FB" w:rsidRPr="00646F4A" w:rsidRDefault="00AE41FB" w:rsidP="00AE41FB">
            <w:pPr>
              <w:spacing w:before="40"/>
              <w:jc w:val="center"/>
              <w:rPr>
                <w:rFonts w:cs="Arial"/>
                <w:sz w:val="20"/>
                <w:szCs w:val="20"/>
              </w:rPr>
            </w:pPr>
            <w:r w:rsidRPr="00646F4A">
              <w:rPr>
                <w:rFonts w:cs="Arial"/>
                <w:sz w:val="20"/>
                <w:szCs w:val="20"/>
              </w:rPr>
              <w:t>183</w:t>
            </w: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310585BF" w14:textId="1041B4D2" w:rsidR="00AE41FB" w:rsidRPr="00646F4A" w:rsidRDefault="00AE41FB" w:rsidP="00AE41FB">
            <w:pPr>
              <w:spacing w:before="40"/>
              <w:jc w:val="left"/>
              <w:rPr>
                <w:rFonts w:cs="Arial"/>
                <w:sz w:val="20"/>
                <w:szCs w:val="20"/>
              </w:rPr>
            </w:pPr>
            <w:r w:rsidRPr="00646F4A">
              <w:rPr>
                <w:rFonts w:cs="Arial"/>
                <w:sz w:val="20"/>
                <w:szCs w:val="20"/>
              </w:rPr>
              <w:t>David Lloyd (Coventry)</w:t>
            </w:r>
          </w:p>
        </w:tc>
        <w:tc>
          <w:tcPr>
            <w:tcW w:w="272" w:type="pct"/>
          </w:tcPr>
          <w:p w14:paraId="3BE8CC2D" w14:textId="18535BA9" w:rsidR="00AE41FB" w:rsidRPr="00646F4A" w:rsidRDefault="00AE41FB" w:rsidP="00AE41FB">
            <w:pPr>
              <w:spacing w:before="40"/>
              <w:jc w:val="center"/>
              <w:rPr>
                <w:rFonts w:cs="Arial"/>
                <w:sz w:val="20"/>
                <w:szCs w:val="20"/>
              </w:rPr>
            </w:pPr>
            <w:r w:rsidRPr="00646F4A">
              <w:rPr>
                <w:rFonts w:cs="Arial"/>
                <w:sz w:val="20"/>
                <w:szCs w:val="20"/>
              </w:rPr>
              <w:t>CV3 4BJ</w:t>
            </w:r>
          </w:p>
        </w:tc>
        <w:tc>
          <w:tcPr>
            <w:tcW w:w="330" w:type="pct"/>
            <w:shd w:val="clear" w:color="auto" w:fill="auto"/>
          </w:tcPr>
          <w:p w14:paraId="6CEDA161" w14:textId="48478445" w:rsidR="00AE41FB" w:rsidRPr="00646F4A" w:rsidRDefault="00AE41FB" w:rsidP="00AE41FB">
            <w:pPr>
              <w:spacing w:before="40"/>
              <w:jc w:val="center"/>
              <w:rPr>
                <w:rFonts w:cs="Arial"/>
                <w:sz w:val="20"/>
                <w:szCs w:val="20"/>
              </w:rPr>
            </w:pPr>
            <w:r w:rsidRPr="00646F4A">
              <w:rPr>
                <w:rFonts w:cs="Arial"/>
                <w:sz w:val="20"/>
                <w:szCs w:val="20"/>
              </w:rPr>
              <w:t>Tennis</w:t>
            </w:r>
          </w:p>
        </w:tc>
        <w:tc>
          <w:tcPr>
            <w:tcW w:w="350" w:type="pct"/>
            <w:shd w:val="clear" w:color="auto" w:fill="auto"/>
          </w:tcPr>
          <w:p w14:paraId="7354E791" w14:textId="4AF7A94F" w:rsidR="00AE41FB" w:rsidRPr="00646F4A" w:rsidRDefault="00AE41FB" w:rsidP="00AE41FB">
            <w:pPr>
              <w:spacing w:before="40"/>
              <w:jc w:val="center"/>
              <w:rPr>
                <w:rFonts w:cs="Arial"/>
                <w:bCs/>
                <w:sz w:val="20"/>
                <w:szCs w:val="20"/>
              </w:rPr>
            </w:pPr>
            <w:r w:rsidRPr="00646F4A">
              <w:rPr>
                <w:rFonts w:cs="Arial"/>
                <w:bCs/>
                <w:sz w:val="20"/>
                <w:szCs w:val="20"/>
              </w:rPr>
              <w:t>Commercial</w:t>
            </w:r>
          </w:p>
        </w:tc>
        <w:tc>
          <w:tcPr>
            <w:tcW w:w="897" w:type="pct"/>
            <w:shd w:val="clear" w:color="auto" w:fill="auto"/>
          </w:tcPr>
          <w:p w14:paraId="1B44A415" w14:textId="282F0F03" w:rsidR="00AE41FB" w:rsidRPr="00646F4A" w:rsidRDefault="00AE41FB" w:rsidP="00AE41FB">
            <w:pPr>
              <w:spacing w:before="40"/>
              <w:jc w:val="left"/>
              <w:rPr>
                <w:rFonts w:cs="Arial"/>
                <w:bCs/>
                <w:sz w:val="20"/>
                <w:szCs w:val="20"/>
              </w:rPr>
            </w:pPr>
            <w:r w:rsidRPr="00646F4A">
              <w:rPr>
                <w:rFonts w:cs="Arial"/>
                <w:bCs/>
                <w:sz w:val="20"/>
                <w:szCs w:val="20"/>
              </w:rPr>
              <w:t xml:space="preserve">Four good quality courts; two macadam and two artificial. Usage is reserved for members of the wider club. </w:t>
            </w:r>
          </w:p>
        </w:tc>
        <w:tc>
          <w:tcPr>
            <w:tcW w:w="865" w:type="pct"/>
            <w:shd w:val="clear" w:color="auto" w:fill="auto"/>
          </w:tcPr>
          <w:p w14:paraId="33577D97" w14:textId="4CAAA562" w:rsidR="00AE41FB" w:rsidRPr="00646F4A" w:rsidRDefault="00AE41FB" w:rsidP="00AE41FB">
            <w:pPr>
              <w:spacing w:before="40"/>
              <w:jc w:val="left"/>
              <w:rPr>
                <w:rFonts w:cs="Arial"/>
                <w:bCs/>
                <w:sz w:val="20"/>
                <w:szCs w:val="20"/>
              </w:rPr>
            </w:pPr>
            <w:r w:rsidRPr="00646F4A">
              <w:rPr>
                <w:rFonts w:cs="Arial"/>
                <w:bCs/>
                <w:sz w:val="20"/>
                <w:szCs w:val="20"/>
              </w:rPr>
              <w:t xml:space="preserve">Sustain quality. </w:t>
            </w:r>
          </w:p>
        </w:tc>
        <w:tc>
          <w:tcPr>
            <w:tcW w:w="321" w:type="pct"/>
            <w:shd w:val="clear" w:color="auto" w:fill="auto"/>
          </w:tcPr>
          <w:p w14:paraId="3E79DA07" w14:textId="434C7186" w:rsidR="00AE41FB" w:rsidRPr="00646F4A" w:rsidRDefault="00AE41FB" w:rsidP="00AE41FB">
            <w:pPr>
              <w:spacing w:before="40"/>
              <w:jc w:val="center"/>
              <w:rPr>
                <w:rFonts w:cs="Arial"/>
                <w:bCs/>
                <w:sz w:val="20"/>
                <w:szCs w:val="20"/>
              </w:rPr>
            </w:pPr>
            <w:r w:rsidRPr="00646F4A">
              <w:rPr>
                <w:rFonts w:cs="Arial"/>
                <w:bCs/>
                <w:sz w:val="20"/>
                <w:szCs w:val="20"/>
              </w:rPr>
              <w:t>LTA</w:t>
            </w:r>
          </w:p>
        </w:tc>
        <w:tc>
          <w:tcPr>
            <w:tcW w:w="298" w:type="pct"/>
            <w:shd w:val="clear" w:color="auto" w:fill="FFFFFF"/>
          </w:tcPr>
          <w:p w14:paraId="63AE2604" w14:textId="49BE082A"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2AF561BD" w14:textId="0B5C7911"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5" w:type="pct"/>
            <w:shd w:val="clear" w:color="auto" w:fill="FFFFFF"/>
          </w:tcPr>
          <w:p w14:paraId="22B353EC" w14:textId="45AF2CA7" w:rsidR="00AE41FB" w:rsidRPr="00646F4A" w:rsidRDefault="00AE41FB"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54A74A6B" w14:textId="4A3D8042"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shd w:val="clear" w:color="auto" w:fill="FFFFFF"/>
          </w:tcPr>
          <w:p w14:paraId="30DEC1DD" w14:textId="3C185F22" w:rsidR="00AE41FB" w:rsidRPr="00646F4A" w:rsidRDefault="00AE41FB" w:rsidP="00AE41FB">
            <w:pPr>
              <w:spacing w:before="40"/>
              <w:jc w:val="center"/>
              <w:rPr>
                <w:rFonts w:cs="Arial"/>
                <w:bCs/>
                <w:sz w:val="20"/>
                <w:szCs w:val="20"/>
              </w:rPr>
            </w:pPr>
            <w:r w:rsidRPr="00646F4A">
              <w:rPr>
                <w:rFonts w:cs="Arial"/>
                <w:bCs/>
                <w:sz w:val="20"/>
                <w:szCs w:val="20"/>
              </w:rPr>
              <w:t>Protect</w:t>
            </w:r>
          </w:p>
        </w:tc>
      </w:tr>
      <w:tr w:rsidR="00646F4A" w:rsidRPr="00646F4A" w14:paraId="3806237F" w14:textId="77777777" w:rsidTr="001B4C5D">
        <w:trPr>
          <w:cantSplit/>
          <w:trHeight w:val="130"/>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465EC55D" w14:textId="094785AA" w:rsidR="00AE41FB" w:rsidRPr="00646F4A" w:rsidRDefault="00AE41FB" w:rsidP="00AE41FB">
            <w:pPr>
              <w:spacing w:before="40"/>
              <w:jc w:val="center"/>
              <w:rPr>
                <w:rFonts w:cs="Arial"/>
                <w:sz w:val="20"/>
                <w:szCs w:val="20"/>
              </w:rPr>
            </w:pPr>
            <w:r w:rsidRPr="00646F4A">
              <w:rPr>
                <w:rFonts w:cs="Arial"/>
                <w:sz w:val="20"/>
                <w:szCs w:val="20"/>
              </w:rPr>
              <w:t>189</w:t>
            </w: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3CC6639E" w14:textId="269DFA69" w:rsidR="00AE41FB" w:rsidRPr="00646F4A" w:rsidRDefault="00AE41FB" w:rsidP="00AE41FB">
            <w:pPr>
              <w:spacing w:before="40"/>
              <w:jc w:val="left"/>
              <w:rPr>
                <w:rFonts w:cs="Arial"/>
                <w:sz w:val="20"/>
                <w:szCs w:val="20"/>
              </w:rPr>
            </w:pPr>
            <w:r w:rsidRPr="00646F4A">
              <w:rPr>
                <w:rFonts w:cs="Arial"/>
                <w:sz w:val="20"/>
                <w:szCs w:val="20"/>
              </w:rPr>
              <w:t>Stoke Coventry Club</w:t>
            </w:r>
          </w:p>
        </w:tc>
        <w:tc>
          <w:tcPr>
            <w:tcW w:w="272" w:type="pct"/>
          </w:tcPr>
          <w:p w14:paraId="21E86E48" w14:textId="7CD8629A" w:rsidR="00AE41FB" w:rsidRPr="00646F4A" w:rsidRDefault="00AE41FB" w:rsidP="00AE41FB">
            <w:pPr>
              <w:spacing w:before="40"/>
              <w:jc w:val="center"/>
              <w:rPr>
                <w:rFonts w:cs="Arial"/>
                <w:sz w:val="20"/>
                <w:szCs w:val="20"/>
              </w:rPr>
            </w:pPr>
            <w:r w:rsidRPr="00646F4A">
              <w:rPr>
                <w:rFonts w:cs="Arial"/>
                <w:sz w:val="20"/>
                <w:szCs w:val="20"/>
              </w:rPr>
              <w:t>CV3 1FP</w:t>
            </w:r>
          </w:p>
        </w:tc>
        <w:tc>
          <w:tcPr>
            <w:tcW w:w="330" w:type="pct"/>
            <w:shd w:val="clear" w:color="auto" w:fill="auto"/>
          </w:tcPr>
          <w:p w14:paraId="6CDB7760" w14:textId="7FE4C50B" w:rsidR="00AE41FB" w:rsidRPr="00646F4A" w:rsidRDefault="00AE41FB" w:rsidP="00AE41FB">
            <w:pPr>
              <w:spacing w:before="40"/>
              <w:jc w:val="center"/>
              <w:rPr>
                <w:rFonts w:cs="Arial"/>
                <w:sz w:val="20"/>
                <w:szCs w:val="20"/>
              </w:rPr>
            </w:pPr>
            <w:r w:rsidRPr="00646F4A">
              <w:rPr>
                <w:rFonts w:cs="Arial"/>
                <w:sz w:val="20"/>
                <w:szCs w:val="20"/>
              </w:rPr>
              <w:t>Bowls</w:t>
            </w:r>
          </w:p>
        </w:tc>
        <w:tc>
          <w:tcPr>
            <w:tcW w:w="350" w:type="pct"/>
            <w:shd w:val="clear" w:color="auto" w:fill="auto"/>
          </w:tcPr>
          <w:p w14:paraId="3A7F990F" w14:textId="46448140" w:rsidR="00AE41FB" w:rsidRPr="00646F4A" w:rsidRDefault="00AE41FB" w:rsidP="00AE41FB">
            <w:pPr>
              <w:spacing w:before="40"/>
              <w:jc w:val="center"/>
              <w:rPr>
                <w:rFonts w:cs="Arial"/>
                <w:bCs/>
                <w:sz w:val="20"/>
                <w:szCs w:val="20"/>
              </w:rPr>
            </w:pPr>
            <w:r w:rsidRPr="00646F4A">
              <w:rPr>
                <w:rFonts w:cs="Arial"/>
                <w:bCs/>
                <w:sz w:val="20"/>
                <w:szCs w:val="20"/>
              </w:rPr>
              <w:t>Sports Club</w:t>
            </w:r>
          </w:p>
        </w:tc>
        <w:tc>
          <w:tcPr>
            <w:tcW w:w="897" w:type="pct"/>
            <w:shd w:val="clear" w:color="auto" w:fill="auto"/>
          </w:tcPr>
          <w:p w14:paraId="4C1F9F9A" w14:textId="1D494CA9" w:rsidR="00AE41FB" w:rsidRPr="00646F4A" w:rsidRDefault="00AE41FB" w:rsidP="00AE41FB">
            <w:pPr>
              <w:spacing w:before="40"/>
              <w:jc w:val="left"/>
              <w:rPr>
                <w:rFonts w:cs="Arial"/>
                <w:bCs/>
                <w:sz w:val="20"/>
                <w:szCs w:val="20"/>
              </w:rPr>
            </w:pPr>
            <w:r w:rsidRPr="00646F4A">
              <w:rPr>
                <w:rFonts w:cs="Arial"/>
                <w:bCs/>
                <w:sz w:val="20"/>
                <w:szCs w:val="20"/>
              </w:rPr>
              <w:t xml:space="preserve">A poor quality crown green that is used by Stoke Coventry Club BC. </w:t>
            </w:r>
          </w:p>
        </w:tc>
        <w:tc>
          <w:tcPr>
            <w:tcW w:w="865" w:type="pct"/>
            <w:shd w:val="clear" w:color="auto" w:fill="auto"/>
          </w:tcPr>
          <w:p w14:paraId="743AB7E6" w14:textId="50F3183A" w:rsidR="00AE41FB" w:rsidRPr="00646F4A" w:rsidRDefault="00AE41FB" w:rsidP="00AE41FB">
            <w:pPr>
              <w:spacing w:before="40"/>
              <w:jc w:val="left"/>
              <w:rPr>
                <w:rFonts w:cs="Arial"/>
                <w:bCs/>
                <w:sz w:val="20"/>
                <w:szCs w:val="20"/>
              </w:rPr>
            </w:pPr>
            <w:r w:rsidRPr="00646F4A">
              <w:rPr>
                <w:rFonts w:cs="Arial"/>
                <w:bCs/>
                <w:sz w:val="20"/>
                <w:szCs w:val="20"/>
              </w:rPr>
              <w:t xml:space="preserve">Improve quality. </w:t>
            </w:r>
          </w:p>
        </w:tc>
        <w:tc>
          <w:tcPr>
            <w:tcW w:w="321" w:type="pct"/>
            <w:shd w:val="clear" w:color="auto" w:fill="auto"/>
          </w:tcPr>
          <w:p w14:paraId="0BADF469" w14:textId="18F53700" w:rsidR="00AE41FB" w:rsidRPr="00646F4A" w:rsidRDefault="00AE41FB" w:rsidP="00AE41FB">
            <w:pPr>
              <w:spacing w:before="40"/>
              <w:jc w:val="center"/>
              <w:rPr>
                <w:rFonts w:cs="Arial"/>
                <w:bCs/>
                <w:sz w:val="20"/>
                <w:szCs w:val="20"/>
              </w:rPr>
            </w:pPr>
            <w:r w:rsidRPr="00646F4A">
              <w:rPr>
                <w:rFonts w:cs="Arial"/>
                <w:bCs/>
                <w:sz w:val="20"/>
                <w:szCs w:val="20"/>
              </w:rPr>
              <w:t>BCGBA</w:t>
            </w:r>
          </w:p>
        </w:tc>
        <w:tc>
          <w:tcPr>
            <w:tcW w:w="298" w:type="pct"/>
            <w:shd w:val="clear" w:color="auto" w:fill="FFFFFF"/>
          </w:tcPr>
          <w:p w14:paraId="2B860B61" w14:textId="124BAAE2"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506F5AA9" w14:textId="7BE75632"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5" w:type="pct"/>
            <w:shd w:val="clear" w:color="auto" w:fill="FFFFFF"/>
          </w:tcPr>
          <w:p w14:paraId="5AF5D7BD" w14:textId="4F1A6A5A" w:rsidR="00AE41FB" w:rsidRPr="00646F4A" w:rsidRDefault="003B1C22" w:rsidP="00AE41FB">
            <w:pPr>
              <w:spacing w:before="40"/>
              <w:jc w:val="center"/>
              <w:rPr>
                <w:rFonts w:cs="Arial"/>
                <w:bCs/>
                <w:sz w:val="20"/>
                <w:szCs w:val="20"/>
              </w:rPr>
            </w:pPr>
            <w:r w:rsidRPr="00646F4A">
              <w:rPr>
                <w:rFonts w:cs="Arial"/>
                <w:bCs/>
                <w:sz w:val="20"/>
                <w:szCs w:val="20"/>
              </w:rPr>
              <w:t>L</w:t>
            </w:r>
          </w:p>
        </w:tc>
        <w:tc>
          <w:tcPr>
            <w:tcW w:w="180" w:type="pct"/>
            <w:shd w:val="clear" w:color="auto" w:fill="FFFFFF"/>
          </w:tcPr>
          <w:p w14:paraId="24625F67" w14:textId="3A35EA53"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5" w:type="pct"/>
            <w:shd w:val="clear" w:color="auto" w:fill="FFFFFF"/>
          </w:tcPr>
          <w:p w14:paraId="416B5489" w14:textId="77777777" w:rsidR="00AE41FB" w:rsidRPr="00646F4A" w:rsidRDefault="00AE41FB" w:rsidP="00AE41FB">
            <w:pPr>
              <w:spacing w:before="40"/>
              <w:jc w:val="center"/>
              <w:rPr>
                <w:rFonts w:cs="Arial"/>
                <w:bCs/>
                <w:sz w:val="20"/>
                <w:szCs w:val="20"/>
              </w:rPr>
            </w:pPr>
            <w:r w:rsidRPr="00646F4A">
              <w:rPr>
                <w:rFonts w:cs="Arial"/>
                <w:bCs/>
                <w:sz w:val="20"/>
                <w:szCs w:val="20"/>
              </w:rPr>
              <w:t>Protect</w:t>
            </w:r>
          </w:p>
          <w:p w14:paraId="6CF2C1EA" w14:textId="4D96D234" w:rsidR="00AE41FB" w:rsidRPr="00646F4A" w:rsidRDefault="00AE41FB" w:rsidP="00AE41FB">
            <w:pPr>
              <w:spacing w:before="40"/>
              <w:jc w:val="center"/>
              <w:rPr>
                <w:rFonts w:cs="Arial"/>
                <w:bCs/>
                <w:sz w:val="20"/>
                <w:szCs w:val="20"/>
              </w:rPr>
            </w:pPr>
            <w:r w:rsidRPr="00646F4A">
              <w:rPr>
                <w:rFonts w:cs="Arial"/>
                <w:bCs/>
                <w:sz w:val="20"/>
                <w:szCs w:val="20"/>
              </w:rPr>
              <w:t>Enhance</w:t>
            </w:r>
          </w:p>
        </w:tc>
      </w:tr>
      <w:tr w:rsidR="00646F4A" w:rsidRPr="00646F4A" w14:paraId="63ACB6AA" w14:textId="77777777" w:rsidTr="001B4C5D">
        <w:trPr>
          <w:cantSplit/>
          <w:trHeight w:val="130"/>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389BADFB" w14:textId="3AD2FC6B" w:rsidR="00F772AF" w:rsidRPr="00646F4A" w:rsidRDefault="00F772AF" w:rsidP="00F772AF">
            <w:pPr>
              <w:spacing w:before="40"/>
              <w:jc w:val="center"/>
              <w:rPr>
                <w:rFonts w:cs="Arial"/>
                <w:sz w:val="20"/>
                <w:szCs w:val="20"/>
              </w:rPr>
            </w:pPr>
            <w:r w:rsidRPr="00646F4A">
              <w:rPr>
                <w:rFonts w:cs="Arial"/>
                <w:sz w:val="20"/>
                <w:szCs w:val="20"/>
              </w:rPr>
              <w:t>197</w:t>
            </w: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476E3AAB" w14:textId="4B2A58D5" w:rsidR="00F772AF" w:rsidRPr="00646F4A" w:rsidRDefault="00F772AF" w:rsidP="00F772AF">
            <w:pPr>
              <w:spacing w:before="40"/>
              <w:jc w:val="left"/>
              <w:rPr>
                <w:rFonts w:cs="Arial"/>
                <w:sz w:val="20"/>
                <w:szCs w:val="20"/>
              </w:rPr>
            </w:pPr>
            <w:r w:rsidRPr="00646F4A">
              <w:rPr>
                <w:rFonts w:cs="Arial"/>
                <w:sz w:val="20"/>
                <w:szCs w:val="20"/>
              </w:rPr>
              <w:t>Copsewood Grange Golf Club</w:t>
            </w:r>
          </w:p>
        </w:tc>
        <w:tc>
          <w:tcPr>
            <w:tcW w:w="272" w:type="pct"/>
          </w:tcPr>
          <w:p w14:paraId="6ACD8CB5" w14:textId="329EB38E" w:rsidR="00F772AF" w:rsidRPr="00646F4A" w:rsidRDefault="00F772AF" w:rsidP="00F772AF">
            <w:pPr>
              <w:spacing w:before="40"/>
              <w:jc w:val="center"/>
              <w:rPr>
                <w:rFonts w:cs="Arial"/>
                <w:sz w:val="20"/>
                <w:szCs w:val="20"/>
              </w:rPr>
            </w:pPr>
            <w:r w:rsidRPr="00646F4A">
              <w:rPr>
                <w:rFonts w:cs="Arial"/>
                <w:sz w:val="20"/>
                <w:szCs w:val="20"/>
              </w:rPr>
              <w:t>CV3 1JP</w:t>
            </w:r>
          </w:p>
        </w:tc>
        <w:tc>
          <w:tcPr>
            <w:tcW w:w="330" w:type="pct"/>
            <w:shd w:val="clear" w:color="auto" w:fill="auto"/>
          </w:tcPr>
          <w:p w14:paraId="6A9BECBE" w14:textId="7E01CAE3" w:rsidR="00F772AF" w:rsidRPr="00646F4A" w:rsidRDefault="00F772AF" w:rsidP="00F772AF">
            <w:pPr>
              <w:spacing w:before="40"/>
              <w:jc w:val="center"/>
              <w:rPr>
                <w:rFonts w:cs="Arial"/>
                <w:sz w:val="20"/>
                <w:szCs w:val="20"/>
              </w:rPr>
            </w:pPr>
            <w:r w:rsidRPr="00646F4A">
              <w:rPr>
                <w:rFonts w:cs="Arial"/>
                <w:sz w:val="20"/>
                <w:szCs w:val="20"/>
              </w:rPr>
              <w:t>Golf</w:t>
            </w:r>
          </w:p>
        </w:tc>
        <w:tc>
          <w:tcPr>
            <w:tcW w:w="350" w:type="pct"/>
            <w:shd w:val="clear" w:color="auto" w:fill="auto"/>
          </w:tcPr>
          <w:p w14:paraId="7AD631ED" w14:textId="206789DA" w:rsidR="00F772AF" w:rsidRPr="00646F4A" w:rsidRDefault="00F772AF" w:rsidP="00F772AF">
            <w:pPr>
              <w:spacing w:before="40"/>
              <w:jc w:val="center"/>
              <w:rPr>
                <w:rFonts w:cs="Arial"/>
                <w:bCs/>
                <w:sz w:val="20"/>
                <w:szCs w:val="20"/>
              </w:rPr>
            </w:pPr>
            <w:r w:rsidRPr="00646F4A">
              <w:rPr>
                <w:rFonts w:cs="Arial"/>
                <w:bCs/>
                <w:sz w:val="20"/>
                <w:szCs w:val="20"/>
              </w:rPr>
              <w:t>Sports Club</w:t>
            </w:r>
          </w:p>
        </w:tc>
        <w:tc>
          <w:tcPr>
            <w:tcW w:w="897" w:type="pct"/>
            <w:shd w:val="clear" w:color="auto" w:fill="auto"/>
          </w:tcPr>
          <w:p w14:paraId="06464970" w14:textId="4AC4FE8B" w:rsidR="00F772AF" w:rsidRPr="00646F4A" w:rsidRDefault="00F772AF" w:rsidP="00F772AF">
            <w:pPr>
              <w:spacing w:before="40"/>
              <w:jc w:val="left"/>
              <w:rPr>
                <w:rFonts w:cs="Arial"/>
                <w:bCs/>
                <w:sz w:val="20"/>
                <w:szCs w:val="20"/>
              </w:rPr>
            </w:pPr>
            <w:r w:rsidRPr="00646F4A">
              <w:rPr>
                <w:rFonts w:cs="Arial"/>
                <w:bCs/>
                <w:sz w:val="20"/>
                <w:szCs w:val="20"/>
              </w:rPr>
              <w:t xml:space="preserve">A 9-hole members course. </w:t>
            </w:r>
          </w:p>
        </w:tc>
        <w:tc>
          <w:tcPr>
            <w:tcW w:w="865" w:type="pct"/>
            <w:shd w:val="clear" w:color="auto" w:fill="auto"/>
          </w:tcPr>
          <w:p w14:paraId="517BF65F" w14:textId="1D8330A1" w:rsidR="00F772AF" w:rsidRPr="00646F4A" w:rsidRDefault="00F772AF" w:rsidP="00F772AF">
            <w:pPr>
              <w:spacing w:before="40"/>
              <w:jc w:val="left"/>
              <w:rPr>
                <w:rFonts w:cs="Arial"/>
                <w:bCs/>
                <w:sz w:val="20"/>
                <w:szCs w:val="20"/>
              </w:rPr>
            </w:pPr>
            <w:r w:rsidRPr="00646F4A">
              <w:rPr>
                <w:rFonts w:cs="Arial"/>
                <w:bCs/>
                <w:sz w:val="20"/>
                <w:szCs w:val="20"/>
              </w:rPr>
              <w:t xml:space="preserve">Retain as the sole 9-hole offering in the City. </w:t>
            </w:r>
          </w:p>
        </w:tc>
        <w:tc>
          <w:tcPr>
            <w:tcW w:w="321" w:type="pct"/>
            <w:shd w:val="clear" w:color="auto" w:fill="auto"/>
          </w:tcPr>
          <w:p w14:paraId="1C59FBF6" w14:textId="77777777" w:rsidR="00F772AF" w:rsidRPr="00646F4A" w:rsidRDefault="00F772AF" w:rsidP="00F772AF">
            <w:pPr>
              <w:spacing w:before="40"/>
              <w:jc w:val="center"/>
              <w:rPr>
                <w:rFonts w:cs="Arial"/>
                <w:bCs/>
                <w:sz w:val="20"/>
                <w:szCs w:val="20"/>
              </w:rPr>
            </w:pPr>
            <w:r w:rsidRPr="00646F4A">
              <w:rPr>
                <w:rFonts w:cs="Arial"/>
                <w:bCs/>
                <w:sz w:val="20"/>
                <w:szCs w:val="20"/>
              </w:rPr>
              <w:t>Club</w:t>
            </w:r>
          </w:p>
          <w:p w14:paraId="1BA78C8E" w14:textId="423C3F6C" w:rsidR="00F772AF" w:rsidRPr="00646F4A" w:rsidRDefault="00F772AF" w:rsidP="00F772AF">
            <w:pPr>
              <w:spacing w:before="40"/>
              <w:jc w:val="center"/>
              <w:rPr>
                <w:rFonts w:cs="Arial"/>
                <w:bCs/>
                <w:sz w:val="20"/>
                <w:szCs w:val="20"/>
              </w:rPr>
            </w:pPr>
            <w:r w:rsidRPr="00646F4A">
              <w:rPr>
                <w:rFonts w:cs="Arial"/>
                <w:bCs/>
                <w:sz w:val="20"/>
                <w:szCs w:val="20"/>
              </w:rPr>
              <w:t>England Golf</w:t>
            </w:r>
          </w:p>
        </w:tc>
        <w:tc>
          <w:tcPr>
            <w:tcW w:w="298" w:type="pct"/>
            <w:shd w:val="clear" w:color="auto" w:fill="FFFFFF"/>
          </w:tcPr>
          <w:p w14:paraId="05C7E899" w14:textId="6292DEC2" w:rsidR="00F772AF" w:rsidRPr="00646F4A" w:rsidRDefault="00F772AF" w:rsidP="00F772AF">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6132F438" w14:textId="2E519184" w:rsidR="00F772AF" w:rsidRPr="00646F4A" w:rsidRDefault="00F772AF" w:rsidP="00F772AF">
            <w:pPr>
              <w:spacing w:before="40"/>
              <w:jc w:val="center"/>
              <w:rPr>
                <w:rFonts w:cs="Arial"/>
                <w:bCs/>
                <w:sz w:val="20"/>
                <w:szCs w:val="20"/>
              </w:rPr>
            </w:pPr>
            <w:r w:rsidRPr="00646F4A">
              <w:rPr>
                <w:rFonts w:cs="Arial"/>
                <w:bCs/>
                <w:sz w:val="20"/>
                <w:szCs w:val="20"/>
              </w:rPr>
              <w:t>M</w:t>
            </w:r>
          </w:p>
        </w:tc>
        <w:tc>
          <w:tcPr>
            <w:tcW w:w="315" w:type="pct"/>
            <w:shd w:val="clear" w:color="auto" w:fill="FFFFFF"/>
          </w:tcPr>
          <w:p w14:paraId="7AD002D9" w14:textId="4B59B87D" w:rsidR="00F772AF" w:rsidRPr="00646F4A" w:rsidRDefault="00F772AF" w:rsidP="00F772AF">
            <w:pPr>
              <w:spacing w:before="40"/>
              <w:jc w:val="center"/>
              <w:rPr>
                <w:rFonts w:cs="Arial"/>
                <w:bCs/>
                <w:sz w:val="20"/>
                <w:szCs w:val="20"/>
              </w:rPr>
            </w:pPr>
            <w:r w:rsidRPr="00646F4A">
              <w:rPr>
                <w:rFonts w:cs="Arial"/>
                <w:bCs/>
                <w:sz w:val="20"/>
                <w:szCs w:val="20"/>
              </w:rPr>
              <w:t>L</w:t>
            </w:r>
          </w:p>
        </w:tc>
        <w:tc>
          <w:tcPr>
            <w:tcW w:w="180" w:type="pct"/>
            <w:shd w:val="clear" w:color="auto" w:fill="FFFFFF"/>
          </w:tcPr>
          <w:p w14:paraId="190A3E5D" w14:textId="5992F130" w:rsidR="00F772AF" w:rsidRPr="00646F4A" w:rsidRDefault="00F772AF" w:rsidP="00F772AF">
            <w:pPr>
              <w:spacing w:before="40"/>
              <w:jc w:val="center"/>
              <w:rPr>
                <w:rFonts w:cs="Arial"/>
                <w:bCs/>
                <w:sz w:val="20"/>
                <w:szCs w:val="20"/>
              </w:rPr>
            </w:pPr>
            <w:r w:rsidRPr="00646F4A">
              <w:rPr>
                <w:rFonts w:cs="Arial"/>
                <w:bCs/>
                <w:sz w:val="20"/>
                <w:szCs w:val="20"/>
              </w:rPr>
              <w:t>L</w:t>
            </w:r>
          </w:p>
        </w:tc>
        <w:tc>
          <w:tcPr>
            <w:tcW w:w="245" w:type="pct"/>
            <w:shd w:val="clear" w:color="auto" w:fill="FFFFFF"/>
          </w:tcPr>
          <w:p w14:paraId="39072F42" w14:textId="5CDEC2F9" w:rsidR="00F772AF" w:rsidRPr="00646F4A" w:rsidRDefault="00F772AF" w:rsidP="00F772AF">
            <w:pPr>
              <w:spacing w:before="40"/>
              <w:jc w:val="center"/>
              <w:rPr>
                <w:rFonts w:cs="Arial"/>
                <w:bCs/>
                <w:sz w:val="20"/>
                <w:szCs w:val="20"/>
              </w:rPr>
            </w:pPr>
            <w:r w:rsidRPr="00646F4A">
              <w:rPr>
                <w:rFonts w:cs="Arial"/>
                <w:bCs/>
                <w:sz w:val="20"/>
                <w:szCs w:val="20"/>
              </w:rPr>
              <w:t>Protect</w:t>
            </w:r>
          </w:p>
        </w:tc>
      </w:tr>
      <w:tr w:rsidR="00646F4A" w:rsidRPr="00646F4A" w14:paraId="11736EE0" w14:textId="77777777" w:rsidTr="001B4C5D">
        <w:trPr>
          <w:cantSplit/>
          <w:trHeight w:val="130"/>
        </w:trPr>
        <w:tc>
          <w:tcPr>
            <w:tcW w:w="142" w:type="pct"/>
            <w:tcBorders>
              <w:top w:val="single" w:sz="4" w:space="0" w:color="auto"/>
              <w:left w:val="single" w:sz="4" w:space="0" w:color="auto"/>
              <w:bottom w:val="single" w:sz="4" w:space="0" w:color="auto"/>
              <w:right w:val="single" w:sz="4" w:space="0" w:color="auto"/>
            </w:tcBorders>
            <w:shd w:val="clear" w:color="auto" w:fill="FFFFFF"/>
          </w:tcPr>
          <w:p w14:paraId="3FC82911" w14:textId="537D4420" w:rsidR="00C201BA" w:rsidRPr="00646F4A" w:rsidRDefault="00C201BA" w:rsidP="00C201BA">
            <w:pPr>
              <w:spacing w:before="40"/>
              <w:jc w:val="center"/>
              <w:rPr>
                <w:rFonts w:cs="Arial"/>
                <w:sz w:val="20"/>
                <w:szCs w:val="20"/>
              </w:rPr>
            </w:pPr>
            <w:r w:rsidRPr="00646F4A">
              <w:rPr>
                <w:rFonts w:cs="Arial"/>
                <w:sz w:val="20"/>
                <w:szCs w:val="20"/>
              </w:rPr>
              <w:t>202</w:t>
            </w: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7CDC4757" w14:textId="78B64F01" w:rsidR="00C201BA" w:rsidRPr="00646F4A" w:rsidRDefault="00C201BA" w:rsidP="00C201BA">
            <w:pPr>
              <w:spacing w:before="40"/>
              <w:jc w:val="left"/>
              <w:rPr>
                <w:rFonts w:cs="Arial"/>
                <w:sz w:val="20"/>
                <w:szCs w:val="20"/>
              </w:rPr>
            </w:pPr>
            <w:r w:rsidRPr="00646F4A">
              <w:rPr>
                <w:rFonts w:cs="Arial"/>
                <w:sz w:val="20"/>
                <w:szCs w:val="20"/>
              </w:rPr>
              <w:t>Brinklow Road Open Space</w:t>
            </w:r>
          </w:p>
        </w:tc>
        <w:tc>
          <w:tcPr>
            <w:tcW w:w="272" w:type="pct"/>
          </w:tcPr>
          <w:p w14:paraId="29A9D077" w14:textId="7104D016" w:rsidR="00C201BA" w:rsidRPr="00646F4A" w:rsidRDefault="00C201BA" w:rsidP="00C201BA">
            <w:pPr>
              <w:spacing w:before="40"/>
              <w:jc w:val="center"/>
              <w:rPr>
                <w:rFonts w:cs="Arial"/>
                <w:sz w:val="20"/>
                <w:szCs w:val="20"/>
              </w:rPr>
            </w:pPr>
            <w:r w:rsidRPr="00646F4A">
              <w:rPr>
                <w:rFonts w:cs="Arial"/>
                <w:sz w:val="20"/>
                <w:szCs w:val="20"/>
              </w:rPr>
              <w:t>CV3 2XE</w:t>
            </w:r>
          </w:p>
        </w:tc>
        <w:tc>
          <w:tcPr>
            <w:tcW w:w="330" w:type="pct"/>
            <w:shd w:val="clear" w:color="auto" w:fill="auto"/>
          </w:tcPr>
          <w:p w14:paraId="72AF2272" w14:textId="50FDC8A0" w:rsidR="00C201BA" w:rsidRPr="00646F4A" w:rsidRDefault="00C201BA" w:rsidP="00C201BA">
            <w:pPr>
              <w:spacing w:before="40"/>
              <w:jc w:val="center"/>
              <w:rPr>
                <w:rFonts w:cs="Arial"/>
                <w:sz w:val="20"/>
                <w:szCs w:val="20"/>
              </w:rPr>
            </w:pPr>
            <w:r w:rsidRPr="00646F4A">
              <w:rPr>
                <w:rFonts w:cs="Arial"/>
                <w:sz w:val="20"/>
                <w:szCs w:val="20"/>
              </w:rPr>
              <w:t>Cricket</w:t>
            </w:r>
          </w:p>
        </w:tc>
        <w:tc>
          <w:tcPr>
            <w:tcW w:w="350" w:type="pct"/>
            <w:shd w:val="clear" w:color="auto" w:fill="auto"/>
          </w:tcPr>
          <w:p w14:paraId="43C9589D" w14:textId="4B25E9DF" w:rsidR="00C201BA" w:rsidRPr="00646F4A" w:rsidRDefault="00C201BA" w:rsidP="00C201BA">
            <w:pPr>
              <w:spacing w:before="40"/>
              <w:jc w:val="center"/>
              <w:rPr>
                <w:rFonts w:cs="Arial"/>
                <w:bCs/>
                <w:sz w:val="20"/>
                <w:szCs w:val="20"/>
              </w:rPr>
            </w:pPr>
            <w:r w:rsidRPr="00646F4A">
              <w:rPr>
                <w:rFonts w:cs="Arial"/>
                <w:bCs/>
                <w:sz w:val="20"/>
                <w:szCs w:val="20"/>
              </w:rPr>
              <w:t>Council</w:t>
            </w:r>
          </w:p>
        </w:tc>
        <w:tc>
          <w:tcPr>
            <w:tcW w:w="897" w:type="pct"/>
            <w:shd w:val="clear" w:color="auto" w:fill="auto"/>
          </w:tcPr>
          <w:p w14:paraId="1E5959C7" w14:textId="330673B9" w:rsidR="00C201BA" w:rsidRPr="00646F4A" w:rsidRDefault="00C201BA" w:rsidP="00C201BA">
            <w:pPr>
              <w:spacing w:before="40"/>
              <w:jc w:val="left"/>
              <w:rPr>
                <w:rFonts w:cs="Arial"/>
                <w:bCs/>
                <w:sz w:val="20"/>
                <w:szCs w:val="20"/>
              </w:rPr>
            </w:pPr>
            <w:r w:rsidRPr="00646F4A">
              <w:rPr>
                <w:rFonts w:cs="Arial"/>
                <w:bCs/>
                <w:sz w:val="20"/>
                <w:szCs w:val="20"/>
              </w:rPr>
              <w:t>One poor quality, standalone NTP which is unused by the community.</w:t>
            </w:r>
          </w:p>
        </w:tc>
        <w:tc>
          <w:tcPr>
            <w:tcW w:w="865" w:type="pct"/>
            <w:shd w:val="clear" w:color="auto" w:fill="auto"/>
          </w:tcPr>
          <w:p w14:paraId="64D5D97E" w14:textId="199252A1" w:rsidR="00C201BA" w:rsidRPr="00646F4A" w:rsidRDefault="00C201BA" w:rsidP="00C201BA">
            <w:pPr>
              <w:spacing w:before="40"/>
              <w:jc w:val="left"/>
              <w:rPr>
                <w:rFonts w:cs="Arial"/>
                <w:bCs/>
                <w:sz w:val="20"/>
                <w:szCs w:val="20"/>
              </w:rPr>
            </w:pPr>
            <w:r w:rsidRPr="00646F4A">
              <w:rPr>
                <w:rFonts w:cs="Arial"/>
                <w:bCs/>
                <w:sz w:val="20"/>
                <w:szCs w:val="20"/>
              </w:rPr>
              <w:t>Explore the feasibility of resurfacing the NTP on site for informal and recreational demand.</w:t>
            </w:r>
          </w:p>
        </w:tc>
        <w:tc>
          <w:tcPr>
            <w:tcW w:w="321" w:type="pct"/>
            <w:shd w:val="clear" w:color="auto" w:fill="auto"/>
          </w:tcPr>
          <w:p w14:paraId="6AFDE5B6" w14:textId="77777777" w:rsidR="00C201BA" w:rsidRPr="00646F4A" w:rsidRDefault="00C201BA" w:rsidP="00C201BA">
            <w:pPr>
              <w:spacing w:before="40"/>
              <w:jc w:val="center"/>
              <w:rPr>
                <w:rFonts w:cs="Arial"/>
                <w:bCs/>
                <w:sz w:val="20"/>
                <w:szCs w:val="20"/>
              </w:rPr>
            </w:pPr>
            <w:r w:rsidRPr="00646F4A">
              <w:rPr>
                <w:rFonts w:cs="Arial"/>
                <w:bCs/>
                <w:sz w:val="20"/>
                <w:szCs w:val="20"/>
              </w:rPr>
              <w:t>Council</w:t>
            </w:r>
          </w:p>
          <w:p w14:paraId="7B05AB6F" w14:textId="1AA8D64C" w:rsidR="00C201BA" w:rsidRPr="00646F4A" w:rsidRDefault="00C201BA" w:rsidP="00C201BA">
            <w:pPr>
              <w:spacing w:before="40"/>
              <w:jc w:val="center"/>
              <w:rPr>
                <w:rFonts w:cs="Arial"/>
                <w:bCs/>
                <w:sz w:val="20"/>
                <w:szCs w:val="20"/>
              </w:rPr>
            </w:pPr>
            <w:r w:rsidRPr="00646F4A">
              <w:rPr>
                <w:rFonts w:cs="Arial"/>
                <w:bCs/>
                <w:sz w:val="20"/>
                <w:szCs w:val="20"/>
              </w:rPr>
              <w:t>ECB</w:t>
            </w:r>
          </w:p>
        </w:tc>
        <w:tc>
          <w:tcPr>
            <w:tcW w:w="298" w:type="pct"/>
            <w:shd w:val="clear" w:color="auto" w:fill="FFFFFF"/>
          </w:tcPr>
          <w:p w14:paraId="238EBA69" w14:textId="3AB6960F" w:rsidR="00C201BA" w:rsidRPr="00646F4A" w:rsidRDefault="00C201BA" w:rsidP="00C201BA">
            <w:pPr>
              <w:spacing w:before="40"/>
              <w:jc w:val="center"/>
              <w:rPr>
                <w:rFonts w:cs="Arial"/>
                <w:bCs/>
                <w:sz w:val="20"/>
                <w:szCs w:val="20"/>
              </w:rPr>
            </w:pPr>
            <w:r w:rsidRPr="00646F4A">
              <w:rPr>
                <w:rFonts w:cs="Arial"/>
                <w:bCs/>
                <w:sz w:val="20"/>
                <w:szCs w:val="20"/>
              </w:rPr>
              <w:t>Local</w:t>
            </w:r>
          </w:p>
        </w:tc>
        <w:tc>
          <w:tcPr>
            <w:tcW w:w="270" w:type="pct"/>
            <w:shd w:val="clear" w:color="auto" w:fill="FFFFFF"/>
          </w:tcPr>
          <w:p w14:paraId="35921600" w14:textId="1D78BCD6" w:rsidR="00C201BA" w:rsidRPr="00646F4A" w:rsidRDefault="00C201BA" w:rsidP="00C201BA">
            <w:pPr>
              <w:spacing w:before="40"/>
              <w:jc w:val="center"/>
              <w:rPr>
                <w:rFonts w:cs="Arial"/>
                <w:bCs/>
                <w:sz w:val="20"/>
                <w:szCs w:val="20"/>
              </w:rPr>
            </w:pPr>
            <w:r w:rsidRPr="00646F4A">
              <w:rPr>
                <w:rFonts w:cs="Arial"/>
                <w:bCs/>
                <w:sz w:val="20"/>
                <w:szCs w:val="20"/>
              </w:rPr>
              <w:t>L</w:t>
            </w:r>
          </w:p>
        </w:tc>
        <w:tc>
          <w:tcPr>
            <w:tcW w:w="315" w:type="pct"/>
            <w:shd w:val="clear" w:color="auto" w:fill="FFFFFF"/>
          </w:tcPr>
          <w:p w14:paraId="4062DF42" w14:textId="3BF1291F" w:rsidR="00C201BA" w:rsidRPr="00646F4A" w:rsidRDefault="00C201BA" w:rsidP="00C201BA">
            <w:pPr>
              <w:spacing w:before="40"/>
              <w:jc w:val="center"/>
              <w:rPr>
                <w:rFonts w:cs="Arial"/>
                <w:bCs/>
                <w:sz w:val="20"/>
                <w:szCs w:val="20"/>
              </w:rPr>
            </w:pPr>
            <w:r w:rsidRPr="00646F4A">
              <w:rPr>
                <w:rFonts w:cs="Arial"/>
                <w:bCs/>
                <w:sz w:val="20"/>
                <w:szCs w:val="20"/>
              </w:rPr>
              <w:t>L</w:t>
            </w:r>
          </w:p>
        </w:tc>
        <w:tc>
          <w:tcPr>
            <w:tcW w:w="180" w:type="pct"/>
            <w:shd w:val="clear" w:color="auto" w:fill="FFFFFF"/>
          </w:tcPr>
          <w:p w14:paraId="2C1BB7FA" w14:textId="2DC359C3" w:rsidR="00C201BA" w:rsidRPr="00646F4A" w:rsidRDefault="00C201BA" w:rsidP="00C201BA">
            <w:pPr>
              <w:spacing w:before="40"/>
              <w:jc w:val="center"/>
              <w:rPr>
                <w:rFonts w:cs="Arial"/>
                <w:bCs/>
                <w:sz w:val="20"/>
                <w:szCs w:val="20"/>
              </w:rPr>
            </w:pPr>
            <w:r w:rsidRPr="00646F4A">
              <w:rPr>
                <w:rFonts w:cs="Arial"/>
                <w:bCs/>
                <w:sz w:val="20"/>
                <w:szCs w:val="20"/>
              </w:rPr>
              <w:t>L</w:t>
            </w:r>
          </w:p>
        </w:tc>
        <w:tc>
          <w:tcPr>
            <w:tcW w:w="245" w:type="pct"/>
            <w:shd w:val="clear" w:color="auto" w:fill="FFFFFF"/>
          </w:tcPr>
          <w:p w14:paraId="3E6DB2DC" w14:textId="14FEDCBB" w:rsidR="00C201BA" w:rsidRPr="00646F4A" w:rsidRDefault="00C201BA" w:rsidP="00C201BA">
            <w:pPr>
              <w:spacing w:before="40"/>
              <w:jc w:val="center"/>
              <w:rPr>
                <w:rFonts w:cs="Arial"/>
                <w:bCs/>
                <w:sz w:val="20"/>
                <w:szCs w:val="20"/>
              </w:rPr>
            </w:pPr>
            <w:r w:rsidRPr="00646F4A">
              <w:rPr>
                <w:rFonts w:cs="Arial"/>
                <w:bCs/>
                <w:sz w:val="20"/>
                <w:szCs w:val="20"/>
              </w:rPr>
              <w:t>Protect</w:t>
            </w:r>
          </w:p>
        </w:tc>
      </w:tr>
    </w:tbl>
    <w:p w14:paraId="0A13821D" w14:textId="549AD04F" w:rsidR="00E12D8C" w:rsidRPr="00646F4A" w:rsidRDefault="00012485" w:rsidP="004D60C4">
      <w:pPr>
        <w:rPr>
          <w:rFonts w:cs="Arial"/>
          <w:b/>
        </w:rPr>
        <w:sectPr w:rsidR="00E12D8C" w:rsidRPr="00646F4A" w:rsidSect="0072789B">
          <w:headerReference w:type="default" r:id="rId30"/>
          <w:footerReference w:type="default" r:id="rId31"/>
          <w:pgSz w:w="23814" w:h="16840" w:orient="landscape" w:code="8"/>
          <w:pgMar w:top="2127" w:right="1582" w:bottom="993" w:left="1582" w:header="720" w:footer="310" w:gutter="0"/>
          <w:cols w:space="720"/>
        </w:sectPr>
      </w:pPr>
      <w:r w:rsidRPr="00646F4A">
        <w:br w:type="page"/>
      </w:r>
    </w:p>
    <w:bookmarkEnd w:id="118"/>
    <w:p w14:paraId="1ABF5543" w14:textId="02A9CB41" w:rsidR="005D5641" w:rsidRPr="00646F4A" w:rsidRDefault="00603AD0" w:rsidP="005D5641">
      <w:pPr>
        <w:ind w:right="-45"/>
        <w:rPr>
          <w:rFonts w:cs="Arial"/>
          <w:b/>
        </w:rPr>
      </w:pPr>
      <w:r w:rsidRPr="00646F4A">
        <w:rPr>
          <w:rFonts w:cs="Arial"/>
          <w:b/>
        </w:rPr>
        <w:lastRenderedPageBreak/>
        <w:t xml:space="preserve">SOUTH WEST </w:t>
      </w:r>
      <w:r w:rsidR="00EB657E" w:rsidRPr="00646F4A">
        <w:rPr>
          <w:rFonts w:cs="Arial"/>
          <w:b/>
        </w:rPr>
        <w:t>ANALYSIS AREA</w:t>
      </w:r>
    </w:p>
    <w:p w14:paraId="46E7309D" w14:textId="2E40D320" w:rsidR="00A4791C" w:rsidRPr="00646F4A" w:rsidRDefault="00A4791C" w:rsidP="005D5641">
      <w:pPr>
        <w:ind w:right="-45"/>
        <w:rPr>
          <w:rFonts w:cs="Arial"/>
          <w:b/>
        </w:rPr>
      </w:pPr>
    </w:p>
    <w:p w14:paraId="27C0CDC4" w14:textId="0AD86798" w:rsidR="00A4791C" w:rsidRPr="00646F4A" w:rsidRDefault="00A4791C" w:rsidP="00A4791C">
      <w:pPr>
        <w:rPr>
          <w:rFonts w:cs="Arial"/>
          <w:b/>
          <w:bCs/>
          <w:i/>
          <w:iCs/>
          <w:szCs w:val="22"/>
          <w:lang w:val="en-US"/>
        </w:rPr>
      </w:pPr>
      <w:r w:rsidRPr="00646F4A">
        <w:rPr>
          <w:rFonts w:cs="Arial"/>
          <w:b/>
          <w:bCs/>
          <w:i/>
          <w:iCs/>
          <w:szCs w:val="22"/>
          <w:lang w:val="en-US"/>
        </w:rPr>
        <w:t xml:space="preserve">Area summary </w:t>
      </w:r>
      <w:r w:rsidR="009B4858" w:rsidRPr="00646F4A">
        <w:rPr>
          <w:rFonts w:cs="Arial"/>
          <w:b/>
          <w:bCs/>
          <w:i/>
          <w:iCs/>
          <w:szCs w:val="22"/>
          <w:lang w:val="en-US"/>
        </w:rPr>
        <w:t>– pitch sports</w:t>
      </w:r>
    </w:p>
    <w:p w14:paraId="3E31B600" w14:textId="47974993" w:rsidR="00E12D8C" w:rsidRPr="00646F4A" w:rsidRDefault="00E12D8C" w:rsidP="005D5641">
      <w:pPr>
        <w:ind w:right="-45"/>
        <w:rPr>
          <w:rFonts w:cs="Arial"/>
          <w:b/>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8"/>
        <w:gridCol w:w="1396"/>
        <w:gridCol w:w="2935"/>
        <w:gridCol w:w="3026"/>
      </w:tblGrid>
      <w:tr w:rsidR="00646F4A" w:rsidRPr="00646F4A" w14:paraId="2526BEB1" w14:textId="77777777" w:rsidTr="009B4858">
        <w:trPr>
          <w:tblHeader/>
        </w:trPr>
        <w:tc>
          <w:tcPr>
            <w:tcW w:w="789"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B6D89C0" w14:textId="77777777" w:rsidR="004D60C4" w:rsidRPr="00646F4A" w:rsidRDefault="004D60C4" w:rsidP="00ED643E">
            <w:pPr>
              <w:spacing w:before="20"/>
              <w:jc w:val="left"/>
              <w:rPr>
                <w:rFonts w:cs="Arial"/>
                <w:b/>
                <w:sz w:val="20"/>
                <w:szCs w:val="20"/>
              </w:rPr>
            </w:pPr>
            <w:r w:rsidRPr="00646F4A">
              <w:rPr>
                <w:rFonts w:cs="Arial"/>
                <w:b/>
                <w:sz w:val="20"/>
                <w:szCs w:val="20"/>
              </w:rPr>
              <w:t>Analysis area</w:t>
            </w:r>
          </w:p>
        </w:tc>
        <w:tc>
          <w:tcPr>
            <w:tcW w:w="799"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44A8BDA" w14:textId="77777777" w:rsidR="004D60C4" w:rsidRPr="00646F4A" w:rsidRDefault="004D60C4" w:rsidP="00ED643E">
            <w:pPr>
              <w:spacing w:before="20"/>
              <w:jc w:val="center"/>
              <w:rPr>
                <w:rFonts w:cs="Arial"/>
                <w:b/>
                <w:sz w:val="20"/>
                <w:szCs w:val="20"/>
              </w:rPr>
            </w:pPr>
            <w:r w:rsidRPr="00646F4A">
              <w:rPr>
                <w:rFonts w:cs="Arial"/>
                <w:b/>
                <w:sz w:val="20"/>
                <w:szCs w:val="20"/>
              </w:rPr>
              <w:t>Pitch/facility type</w:t>
            </w:r>
          </w:p>
        </w:tc>
        <w:tc>
          <w:tcPr>
            <w:tcW w:w="1680"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AE402D6" w14:textId="77777777" w:rsidR="004D60C4" w:rsidRPr="00646F4A" w:rsidRDefault="004D60C4" w:rsidP="00ED643E">
            <w:pPr>
              <w:spacing w:before="20"/>
              <w:ind w:right="-93"/>
              <w:jc w:val="left"/>
              <w:rPr>
                <w:rFonts w:cs="Arial"/>
                <w:b/>
                <w:sz w:val="20"/>
                <w:szCs w:val="20"/>
              </w:rPr>
            </w:pPr>
            <w:r w:rsidRPr="00646F4A">
              <w:rPr>
                <w:rFonts w:cs="Arial"/>
                <w:b/>
                <w:sz w:val="20"/>
                <w:szCs w:val="20"/>
              </w:rPr>
              <w:t>Current supply/ demand balance</w:t>
            </w:r>
          </w:p>
        </w:tc>
        <w:tc>
          <w:tcPr>
            <w:tcW w:w="1732"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84DA104" w14:textId="77777777" w:rsidR="004D60C4" w:rsidRPr="00646F4A" w:rsidRDefault="004D60C4" w:rsidP="0072789B">
            <w:pPr>
              <w:spacing w:before="20"/>
              <w:ind w:right="-58"/>
              <w:jc w:val="left"/>
              <w:rPr>
                <w:rFonts w:cs="Arial"/>
                <w:b/>
                <w:sz w:val="20"/>
                <w:szCs w:val="20"/>
              </w:rPr>
            </w:pPr>
            <w:r w:rsidRPr="00646F4A">
              <w:rPr>
                <w:rFonts w:cs="Arial"/>
                <w:b/>
                <w:sz w:val="20"/>
                <w:szCs w:val="20"/>
              </w:rPr>
              <w:t>Future supply/ demand balance (2040)</w:t>
            </w:r>
          </w:p>
        </w:tc>
      </w:tr>
      <w:tr w:rsidR="00646F4A" w:rsidRPr="00646F4A" w14:paraId="55ADC324" w14:textId="77777777" w:rsidTr="009B4858">
        <w:trPr>
          <w:trHeight w:val="65"/>
        </w:trPr>
        <w:tc>
          <w:tcPr>
            <w:tcW w:w="5000" w:type="pct"/>
            <w:gridSpan w:val="4"/>
            <w:tcBorders>
              <w:top w:val="single" w:sz="4" w:space="0" w:color="000000"/>
              <w:left w:val="single" w:sz="4" w:space="0" w:color="000000"/>
              <w:right w:val="single" w:sz="4" w:space="0" w:color="000000"/>
            </w:tcBorders>
            <w:shd w:val="clear" w:color="auto" w:fill="DBE5F1" w:themeFill="accent1" w:themeFillTint="33"/>
          </w:tcPr>
          <w:p w14:paraId="5A6E5488" w14:textId="77777777" w:rsidR="004D60C4" w:rsidRPr="00646F4A" w:rsidRDefault="004D60C4" w:rsidP="0072789B">
            <w:pPr>
              <w:spacing w:before="20"/>
              <w:ind w:right="-58"/>
              <w:jc w:val="left"/>
              <w:rPr>
                <w:rFonts w:eastAsia="Calibri" w:cs="Arial"/>
                <w:b/>
                <w:bCs/>
                <w:sz w:val="20"/>
                <w:szCs w:val="20"/>
              </w:rPr>
            </w:pPr>
            <w:r w:rsidRPr="00646F4A">
              <w:rPr>
                <w:rFonts w:eastAsia="Calibri" w:cs="Arial"/>
                <w:b/>
                <w:bCs/>
                <w:sz w:val="20"/>
                <w:szCs w:val="20"/>
              </w:rPr>
              <w:t>Football – grass pitches</w:t>
            </w:r>
          </w:p>
        </w:tc>
      </w:tr>
      <w:tr w:rsidR="00646F4A" w:rsidRPr="00646F4A" w14:paraId="2545FDED" w14:textId="77777777" w:rsidTr="009B4858">
        <w:trPr>
          <w:trHeight w:val="65"/>
        </w:trPr>
        <w:tc>
          <w:tcPr>
            <w:tcW w:w="789" w:type="pct"/>
            <w:vMerge w:val="restart"/>
            <w:tcBorders>
              <w:top w:val="single" w:sz="4" w:space="0" w:color="000000"/>
              <w:left w:val="single" w:sz="4" w:space="0" w:color="000000"/>
              <w:right w:val="single" w:sz="4" w:space="0" w:color="000000"/>
            </w:tcBorders>
          </w:tcPr>
          <w:p w14:paraId="019DE627" w14:textId="77777777" w:rsidR="004D60C4" w:rsidRPr="00646F4A" w:rsidRDefault="004D60C4" w:rsidP="00ED643E">
            <w:pPr>
              <w:spacing w:before="20"/>
              <w:jc w:val="left"/>
              <w:rPr>
                <w:rFonts w:eastAsia="Calibri" w:cs="Arial"/>
                <w:sz w:val="20"/>
                <w:szCs w:val="20"/>
              </w:rPr>
            </w:pPr>
            <w:r w:rsidRPr="00646F4A">
              <w:rPr>
                <w:rFonts w:cs="Arial"/>
                <w:sz w:val="20"/>
                <w:szCs w:val="20"/>
              </w:rPr>
              <w:t>South West</w:t>
            </w:r>
          </w:p>
        </w:tc>
        <w:tc>
          <w:tcPr>
            <w:tcW w:w="799" w:type="pct"/>
            <w:tcBorders>
              <w:top w:val="single" w:sz="4" w:space="0" w:color="000000"/>
              <w:left w:val="single" w:sz="4" w:space="0" w:color="000000"/>
              <w:bottom w:val="single" w:sz="4" w:space="0" w:color="000000"/>
              <w:right w:val="single" w:sz="4" w:space="0" w:color="000000"/>
            </w:tcBorders>
          </w:tcPr>
          <w:p w14:paraId="219312FA" w14:textId="77777777" w:rsidR="004D60C4" w:rsidRPr="00646F4A" w:rsidRDefault="004D60C4" w:rsidP="00ED643E">
            <w:pPr>
              <w:spacing w:before="20"/>
              <w:jc w:val="center"/>
              <w:rPr>
                <w:rFonts w:eastAsia="Calibri" w:cs="Arial"/>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tcPr>
          <w:p w14:paraId="224BCC20" w14:textId="77777777" w:rsidR="004D60C4" w:rsidRPr="00646F4A" w:rsidRDefault="004D60C4" w:rsidP="00ED643E">
            <w:pPr>
              <w:spacing w:before="20"/>
              <w:ind w:right="-93"/>
              <w:jc w:val="left"/>
              <w:rPr>
                <w:rFonts w:eastAsia="Calibri" w:cs="Arial"/>
                <w:sz w:val="20"/>
                <w:szCs w:val="20"/>
              </w:rPr>
            </w:pPr>
            <w:r w:rsidRPr="00646F4A">
              <w:rPr>
                <w:rFonts w:eastAsia="Calibri" w:cs="Arial"/>
                <w:sz w:val="20"/>
                <w:szCs w:val="20"/>
              </w:rPr>
              <w:t>Actual spare capacity of 4.5 match sessions</w:t>
            </w:r>
          </w:p>
        </w:tc>
        <w:tc>
          <w:tcPr>
            <w:tcW w:w="1732" w:type="pct"/>
            <w:tcBorders>
              <w:left w:val="single" w:sz="4" w:space="0" w:color="000000"/>
              <w:right w:val="single" w:sz="4" w:space="0" w:color="000000"/>
            </w:tcBorders>
          </w:tcPr>
          <w:p w14:paraId="50E2BBA8" w14:textId="77777777" w:rsidR="004D60C4" w:rsidRPr="00646F4A" w:rsidRDefault="004D60C4" w:rsidP="0072789B">
            <w:pPr>
              <w:spacing w:before="20"/>
              <w:ind w:right="-58"/>
              <w:jc w:val="left"/>
              <w:rPr>
                <w:rFonts w:eastAsia="Calibri" w:cs="Arial"/>
                <w:sz w:val="20"/>
                <w:szCs w:val="20"/>
              </w:rPr>
            </w:pPr>
            <w:r w:rsidRPr="00646F4A">
              <w:rPr>
                <w:rFonts w:eastAsia="Calibri" w:cs="Arial"/>
                <w:sz w:val="20"/>
                <w:szCs w:val="20"/>
              </w:rPr>
              <w:t>Actual spare capacity of 2 match sessions</w:t>
            </w:r>
          </w:p>
        </w:tc>
      </w:tr>
      <w:tr w:rsidR="00646F4A" w:rsidRPr="00646F4A" w14:paraId="6683DC94" w14:textId="77777777" w:rsidTr="009B4858">
        <w:trPr>
          <w:trHeight w:val="65"/>
        </w:trPr>
        <w:tc>
          <w:tcPr>
            <w:tcW w:w="789" w:type="pct"/>
            <w:vMerge/>
            <w:tcBorders>
              <w:left w:val="single" w:sz="4" w:space="0" w:color="000000"/>
              <w:right w:val="single" w:sz="4" w:space="0" w:color="000000"/>
            </w:tcBorders>
          </w:tcPr>
          <w:p w14:paraId="092B3FD2" w14:textId="77777777" w:rsidR="004D60C4" w:rsidRPr="00646F4A" w:rsidRDefault="004D60C4" w:rsidP="00ED643E">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5B3C2325" w14:textId="77777777" w:rsidR="004D60C4" w:rsidRPr="00646F4A" w:rsidRDefault="004D60C4" w:rsidP="00ED643E">
            <w:pPr>
              <w:spacing w:before="20"/>
              <w:jc w:val="center"/>
              <w:rPr>
                <w:rFonts w:eastAsia="Calibri" w:cs="Arial"/>
                <w:sz w:val="20"/>
                <w:szCs w:val="20"/>
              </w:rPr>
            </w:pPr>
            <w:r w:rsidRPr="00646F4A">
              <w:rPr>
                <w:sz w:val="20"/>
                <w:szCs w:val="20"/>
              </w:rPr>
              <w:t>Youth 11v11</w:t>
            </w:r>
          </w:p>
        </w:tc>
        <w:tc>
          <w:tcPr>
            <w:tcW w:w="1680" w:type="pct"/>
            <w:tcBorders>
              <w:left w:val="single" w:sz="4" w:space="0" w:color="000000"/>
              <w:right w:val="single" w:sz="4" w:space="0" w:color="000000"/>
            </w:tcBorders>
          </w:tcPr>
          <w:p w14:paraId="2D1D23B3" w14:textId="77777777" w:rsidR="004D60C4" w:rsidRPr="00646F4A" w:rsidRDefault="004D60C4" w:rsidP="00ED643E">
            <w:pPr>
              <w:spacing w:before="20"/>
              <w:ind w:right="-93"/>
              <w:jc w:val="left"/>
              <w:rPr>
                <w:rFonts w:eastAsia="Calibri" w:cs="Arial"/>
                <w:sz w:val="20"/>
                <w:szCs w:val="20"/>
              </w:rPr>
            </w:pPr>
            <w:r w:rsidRPr="00646F4A">
              <w:rPr>
                <w:rFonts w:eastAsia="Calibri" w:cs="Arial"/>
                <w:sz w:val="20"/>
                <w:szCs w:val="20"/>
              </w:rPr>
              <w:t>Shortfall of 0.5 match sessions</w:t>
            </w:r>
          </w:p>
        </w:tc>
        <w:tc>
          <w:tcPr>
            <w:tcW w:w="1732" w:type="pct"/>
            <w:tcBorders>
              <w:left w:val="single" w:sz="4" w:space="0" w:color="000000"/>
              <w:right w:val="single" w:sz="4" w:space="0" w:color="000000"/>
            </w:tcBorders>
          </w:tcPr>
          <w:p w14:paraId="51EF5B06" w14:textId="77777777" w:rsidR="004D60C4" w:rsidRPr="00646F4A" w:rsidRDefault="004D60C4" w:rsidP="0072789B">
            <w:pPr>
              <w:spacing w:before="20"/>
              <w:ind w:right="-58"/>
              <w:jc w:val="left"/>
              <w:rPr>
                <w:rFonts w:eastAsia="Calibri" w:cs="Arial"/>
                <w:sz w:val="20"/>
                <w:szCs w:val="20"/>
              </w:rPr>
            </w:pPr>
            <w:r w:rsidRPr="00646F4A">
              <w:rPr>
                <w:rFonts w:eastAsia="Calibri" w:cs="Arial"/>
                <w:sz w:val="20"/>
                <w:szCs w:val="20"/>
              </w:rPr>
              <w:t>Shortfall of 1.5 match sessions</w:t>
            </w:r>
          </w:p>
        </w:tc>
      </w:tr>
      <w:tr w:rsidR="00646F4A" w:rsidRPr="00646F4A" w14:paraId="18AA6A7C" w14:textId="77777777" w:rsidTr="009B4858">
        <w:trPr>
          <w:trHeight w:val="65"/>
        </w:trPr>
        <w:tc>
          <w:tcPr>
            <w:tcW w:w="789" w:type="pct"/>
            <w:vMerge/>
            <w:tcBorders>
              <w:left w:val="single" w:sz="4" w:space="0" w:color="000000"/>
              <w:right w:val="single" w:sz="4" w:space="0" w:color="000000"/>
            </w:tcBorders>
          </w:tcPr>
          <w:p w14:paraId="6BB20D14" w14:textId="77777777" w:rsidR="004D60C4" w:rsidRPr="00646F4A" w:rsidRDefault="004D60C4" w:rsidP="00ED643E">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28ACA703" w14:textId="77777777" w:rsidR="004D60C4" w:rsidRPr="00646F4A" w:rsidRDefault="004D60C4" w:rsidP="00ED643E">
            <w:pPr>
              <w:spacing w:before="20"/>
              <w:jc w:val="center"/>
              <w:rPr>
                <w:rFonts w:eastAsia="Calibri" w:cs="Arial"/>
                <w:sz w:val="20"/>
                <w:szCs w:val="20"/>
              </w:rPr>
            </w:pPr>
            <w:r w:rsidRPr="00646F4A">
              <w:rPr>
                <w:sz w:val="20"/>
                <w:szCs w:val="20"/>
              </w:rPr>
              <w:t>Youth 9v9</w:t>
            </w:r>
          </w:p>
        </w:tc>
        <w:tc>
          <w:tcPr>
            <w:tcW w:w="1680" w:type="pct"/>
            <w:tcBorders>
              <w:left w:val="single" w:sz="4" w:space="0" w:color="000000"/>
              <w:right w:val="single" w:sz="4" w:space="0" w:color="000000"/>
            </w:tcBorders>
          </w:tcPr>
          <w:p w14:paraId="028FE38D" w14:textId="77777777" w:rsidR="004D60C4" w:rsidRPr="00646F4A" w:rsidRDefault="004D60C4" w:rsidP="00ED643E">
            <w:pPr>
              <w:spacing w:before="20"/>
              <w:ind w:right="-93"/>
              <w:jc w:val="left"/>
              <w:rPr>
                <w:rFonts w:eastAsia="Calibri" w:cs="Arial"/>
                <w:sz w:val="20"/>
                <w:szCs w:val="20"/>
              </w:rPr>
            </w:pPr>
            <w:r w:rsidRPr="00646F4A">
              <w:rPr>
                <w:rFonts w:eastAsia="Calibri" w:cs="Arial"/>
                <w:sz w:val="20"/>
                <w:szCs w:val="20"/>
              </w:rPr>
              <w:t>Shortfall of 0.5 match sessions</w:t>
            </w:r>
          </w:p>
        </w:tc>
        <w:tc>
          <w:tcPr>
            <w:tcW w:w="1732" w:type="pct"/>
            <w:tcBorders>
              <w:left w:val="single" w:sz="4" w:space="0" w:color="000000"/>
              <w:right w:val="single" w:sz="4" w:space="0" w:color="000000"/>
            </w:tcBorders>
          </w:tcPr>
          <w:p w14:paraId="65195A4F" w14:textId="77777777" w:rsidR="004D60C4" w:rsidRPr="00646F4A" w:rsidRDefault="004D60C4" w:rsidP="0072789B">
            <w:pPr>
              <w:spacing w:before="20"/>
              <w:ind w:right="-58"/>
              <w:jc w:val="left"/>
              <w:rPr>
                <w:rFonts w:eastAsia="Calibri" w:cs="Arial"/>
                <w:sz w:val="20"/>
                <w:szCs w:val="20"/>
              </w:rPr>
            </w:pPr>
            <w:r w:rsidRPr="00646F4A">
              <w:rPr>
                <w:rFonts w:eastAsia="Calibri" w:cs="Arial"/>
                <w:sz w:val="20"/>
                <w:szCs w:val="20"/>
              </w:rPr>
              <w:t>Shortfall of 1 match sessions</w:t>
            </w:r>
          </w:p>
        </w:tc>
      </w:tr>
      <w:tr w:rsidR="00646F4A" w:rsidRPr="00646F4A" w14:paraId="447C8120" w14:textId="77777777" w:rsidTr="009B4858">
        <w:trPr>
          <w:trHeight w:val="65"/>
        </w:trPr>
        <w:tc>
          <w:tcPr>
            <w:tcW w:w="789" w:type="pct"/>
            <w:vMerge/>
            <w:tcBorders>
              <w:left w:val="single" w:sz="4" w:space="0" w:color="000000"/>
              <w:right w:val="single" w:sz="4" w:space="0" w:color="000000"/>
            </w:tcBorders>
          </w:tcPr>
          <w:p w14:paraId="5CC3E319" w14:textId="77777777" w:rsidR="004D60C4" w:rsidRPr="00646F4A" w:rsidRDefault="004D60C4" w:rsidP="00ED643E">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61EC1DEE" w14:textId="77777777" w:rsidR="004D60C4" w:rsidRPr="00646F4A" w:rsidRDefault="004D60C4" w:rsidP="00ED643E">
            <w:pPr>
              <w:spacing w:before="20"/>
              <w:jc w:val="center"/>
              <w:rPr>
                <w:rFonts w:eastAsia="Calibri" w:cs="Arial"/>
                <w:sz w:val="20"/>
                <w:szCs w:val="20"/>
              </w:rPr>
            </w:pPr>
            <w:r w:rsidRPr="00646F4A">
              <w:rPr>
                <w:sz w:val="20"/>
                <w:szCs w:val="20"/>
              </w:rPr>
              <w:t>Mini 7v7</w:t>
            </w:r>
          </w:p>
        </w:tc>
        <w:tc>
          <w:tcPr>
            <w:tcW w:w="1680" w:type="pct"/>
            <w:tcBorders>
              <w:left w:val="single" w:sz="4" w:space="0" w:color="000000"/>
              <w:right w:val="single" w:sz="4" w:space="0" w:color="000000"/>
            </w:tcBorders>
          </w:tcPr>
          <w:p w14:paraId="3A452A39" w14:textId="77777777" w:rsidR="004D60C4" w:rsidRPr="00646F4A" w:rsidRDefault="004D60C4" w:rsidP="00ED643E">
            <w:pPr>
              <w:spacing w:before="20"/>
              <w:ind w:right="-93"/>
              <w:jc w:val="left"/>
              <w:rPr>
                <w:rFonts w:eastAsia="Calibri" w:cs="Arial"/>
                <w:sz w:val="20"/>
                <w:szCs w:val="20"/>
                <w:highlight w:val="yellow"/>
              </w:rPr>
            </w:pPr>
            <w:r w:rsidRPr="00646F4A">
              <w:rPr>
                <w:rFonts w:eastAsia="Calibri" w:cs="Arial"/>
                <w:sz w:val="20"/>
                <w:szCs w:val="20"/>
              </w:rPr>
              <w:t xml:space="preserve">Actual spare capacity 1.5 match sessions </w:t>
            </w:r>
          </w:p>
        </w:tc>
        <w:tc>
          <w:tcPr>
            <w:tcW w:w="1732" w:type="pct"/>
            <w:tcBorders>
              <w:left w:val="single" w:sz="4" w:space="0" w:color="000000"/>
              <w:right w:val="single" w:sz="4" w:space="0" w:color="000000"/>
            </w:tcBorders>
          </w:tcPr>
          <w:p w14:paraId="0A71A2BA" w14:textId="77777777" w:rsidR="004D60C4" w:rsidRPr="00646F4A" w:rsidRDefault="004D60C4" w:rsidP="0072789B">
            <w:pPr>
              <w:spacing w:before="20"/>
              <w:ind w:right="-58"/>
              <w:jc w:val="left"/>
              <w:rPr>
                <w:rFonts w:eastAsia="Calibri" w:cs="Arial"/>
                <w:sz w:val="20"/>
                <w:szCs w:val="20"/>
                <w:highlight w:val="yellow"/>
              </w:rPr>
            </w:pPr>
            <w:r w:rsidRPr="00646F4A">
              <w:rPr>
                <w:rFonts w:eastAsia="Calibri" w:cs="Arial"/>
                <w:sz w:val="20"/>
                <w:szCs w:val="20"/>
              </w:rPr>
              <w:t xml:space="preserve">Actual spare capacity 1.5 match sessions </w:t>
            </w:r>
          </w:p>
        </w:tc>
      </w:tr>
      <w:tr w:rsidR="00646F4A" w:rsidRPr="00646F4A" w14:paraId="081E44F0" w14:textId="77777777" w:rsidTr="009B4858">
        <w:trPr>
          <w:trHeight w:val="65"/>
        </w:trPr>
        <w:tc>
          <w:tcPr>
            <w:tcW w:w="789" w:type="pct"/>
            <w:vMerge/>
            <w:tcBorders>
              <w:left w:val="single" w:sz="4" w:space="0" w:color="000000"/>
              <w:bottom w:val="single" w:sz="4" w:space="0" w:color="000000"/>
              <w:right w:val="single" w:sz="4" w:space="0" w:color="000000"/>
            </w:tcBorders>
          </w:tcPr>
          <w:p w14:paraId="7772945E" w14:textId="77777777" w:rsidR="004D60C4" w:rsidRPr="00646F4A" w:rsidRDefault="004D60C4" w:rsidP="00ED643E">
            <w:pPr>
              <w:spacing w:before="20"/>
              <w:jc w:val="left"/>
              <w:rPr>
                <w:rFonts w:cs="Arial"/>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tcPr>
          <w:p w14:paraId="01B2E1FF" w14:textId="77777777" w:rsidR="004D60C4" w:rsidRPr="00646F4A" w:rsidRDefault="004D60C4" w:rsidP="00ED643E">
            <w:pPr>
              <w:spacing w:before="20"/>
              <w:jc w:val="center"/>
              <w:rPr>
                <w:rFonts w:eastAsia="Calibri" w:cs="Arial"/>
                <w:sz w:val="20"/>
                <w:szCs w:val="20"/>
              </w:rPr>
            </w:pPr>
            <w:r w:rsidRPr="00646F4A">
              <w:rPr>
                <w:sz w:val="20"/>
                <w:szCs w:val="20"/>
              </w:rPr>
              <w:t>Mini 5v5</w:t>
            </w:r>
          </w:p>
        </w:tc>
        <w:tc>
          <w:tcPr>
            <w:tcW w:w="1680" w:type="pct"/>
            <w:tcBorders>
              <w:left w:val="single" w:sz="4" w:space="0" w:color="000000"/>
              <w:bottom w:val="single" w:sz="4" w:space="0" w:color="000000"/>
              <w:right w:val="single" w:sz="4" w:space="0" w:color="000000"/>
            </w:tcBorders>
          </w:tcPr>
          <w:p w14:paraId="4694B340" w14:textId="77777777" w:rsidR="004D60C4" w:rsidRPr="00646F4A" w:rsidRDefault="004D60C4" w:rsidP="00ED643E">
            <w:pPr>
              <w:spacing w:before="20"/>
              <w:ind w:right="-113"/>
              <w:jc w:val="left"/>
              <w:rPr>
                <w:rFonts w:eastAsia="Calibri" w:cs="Arial"/>
                <w:sz w:val="20"/>
                <w:szCs w:val="20"/>
              </w:rPr>
            </w:pPr>
            <w:r w:rsidRPr="00646F4A">
              <w:rPr>
                <w:rFonts w:eastAsia="Calibri" w:cs="Arial"/>
                <w:sz w:val="20"/>
                <w:szCs w:val="20"/>
              </w:rPr>
              <w:t>Demand is being met</w:t>
            </w:r>
          </w:p>
        </w:tc>
        <w:tc>
          <w:tcPr>
            <w:tcW w:w="1732" w:type="pct"/>
            <w:tcBorders>
              <w:left w:val="single" w:sz="4" w:space="0" w:color="000000"/>
              <w:right w:val="single" w:sz="4" w:space="0" w:color="000000"/>
            </w:tcBorders>
          </w:tcPr>
          <w:p w14:paraId="51AD8042" w14:textId="77777777" w:rsidR="004D60C4" w:rsidRPr="00646F4A" w:rsidRDefault="004D60C4" w:rsidP="0072789B">
            <w:pPr>
              <w:spacing w:before="20"/>
              <w:ind w:right="-58"/>
              <w:jc w:val="left"/>
              <w:rPr>
                <w:rFonts w:eastAsia="Calibri" w:cs="Arial"/>
                <w:sz w:val="20"/>
                <w:szCs w:val="20"/>
              </w:rPr>
            </w:pPr>
            <w:r w:rsidRPr="00646F4A">
              <w:rPr>
                <w:rFonts w:eastAsia="Calibri" w:cs="Arial"/>
                <w:sz w:val="20"/>
                <w:szCs w:val="20"/>
              </w:rPr>
              <w:t>Shortfall of 1.5 match sessions</w:t>
            </w:r>
          </w:p>
        </w:tc>
      </w:tr>
      <w:tr w:rsidR="00646F4A" w:rsidRPr="00646F4A" w14:paraId="09C17F9C" w14:textId="77777777" w:rsidTr="009B4858">
        <w:trPr>
          <w:trHeight w:val="65"/>
        </w:trPr>
        <w:tc>
          <w:tcPr>
            <w:tcW w:w="789" w:type="pct"/>
            <w:vMerge w:val="restart"/>
            <w:tcBorders>
              <w:top w:val="single" w:sz="4" w:space="0" w:color="000000"/>
              <w:left w:val="single" w:sz="4" w:space="0" w:color="000000"/>
              <w:right w:val="single" w:sz="4" w:space="0" w:color="000000"/>
            </w:tcBorders>
            <w:shd w:val="clear" w:color="auto" w:fill="EAF1DD" w:themeFill="accent3" w:themeFillTint="33"/>
          </w:tcPr>
          <w:p w14:paraId="0C476051" w14:textId="77777777" w:rsidR="004D60C4" w:rsidRPr="00646F4A" w:rsidRDefault="004D60C4" w:rsidP="00ED643E">
            <w:pPr>
              <w:spacing w:before="20"/>
              <w:jc w:val="left"/>
              <w:rPr>
                <w:rFonts w:cs="Arial"/>
                <w:bCs/>
                <w:sz w:val="20"/>
                <w:szCs w:val="20"/>
              </w:rPr>
            </w:pPr>
            <w:r w:rsidRPr="00646F4A">
              <w:rPr>
                <w:rFonts w:cs="Arial"/>
                <w:bCs/>
                <w:sz w:val="20"/>
                <w:szCs w:val="20"/>
              </w:rPr>
              <w:t>Coventry</w:t>
            </w: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2946AE96" w14:textId="77777777" w:rsidR="004D60C4" w:rsidRPr="00646F4A" w:rsidRDefault="004D60C4" w:rsidP="00ED643E">
            <w:pPr>
              <w:spacing w:before="20"/>
              <w:jc w:val="center"/>
              <w:rPr>
                <w:rFonts w:eastAsia="Calibri" w:cs="Arial"/>
                <w:b/>
                <w:sz w:val="20"/>
                <w:szCs w:val="20"/>
              </w:rPr>
            </w:pPr>
            <w:r w:rsidRPr="00646F4A">
              <w:rPr>
                <w:sz w:val="20"/>
                <w:szCs w:val="20"/>
              </w:rPr>
              <w:t>Adult</w:t>
            </w:r>
          </w:p>
        </w:tc>
        <w:tc>
          <w:tcPr>
            <w:tcW w:w="1680" w:type="pct"/>
            <w:tcBorders>
              <w:top w:val="single" w:sz="4" w:space="0" w:color="000000"/>
              <w:left w:val="single" w:sz="4" w:space="0" w:color="000000"/>
              <w:right w:val="single" w:sz="4" w:space="0" w:color="000000"/>
            </w:tcBorders>
            <w:shd w:val="clear" w:color="auto" w:fill="EAF1DD" w:themeFill="accent3" w:themeFillTint="33"/>
          </w:tcPr>
          <w:p w14:paraId="17A47BF3" w14:textId="77777777" w:rsidR="004D60C4" w:rsidRPr="00646F4A" w:rsidRDefault="004D60C4" w:rsidP="00ED643E">
            <w:pPr>
              <w:spacing w:before="20"/>
              <w:ind w:right="-93"/>
              <w:jc w:val="left"/>
              <w:rPr>
                <w:rFonts w:eastAsia="Calibri" w:cs="Arial"/>
                <w:sz w:val="20"/>
                <w:szCs w:val="20"/>
              </w:rPr>
            </w:pPr>
            <w:r w:rsidRPr="00646F4A">
              <w:rPr>
                <w:rFonts w:eastAsia="Calibri" w:cs="Arial"/>
                <w:sz w:val="20"/>
                <w:szCs w:val="20"/>
              </w:rPr>
              <w:t>Actual spare capacity of 13.5 match sessions</w:t>
            </w:r>
          </w:p>
        </w:tc>
        <w:tc>
          <w:tcPr>
            <w:tcW w:w="1732" w:type="pct"/>
            <w:tcBorders>
              <w:top w:val="single" w:sz="4" w:space="0" w:color="000000"/>
              <w:left w:val="single" w:sz="4" w:space="0" w:color="000000"/>
              <w:right w:val="single" w:sz="4" w:space="0" w:color="000000"/>
            </w:tcBorders>
            <w:shd w:val="clear" w:color="auto" w:fill="EAF1DD" w:themeFill="accent3" w:themeFillTint="33"/>
          </w:tcPr>
          <w:p w14:paraId="1C33C962" w14:textId="77777777" w:rsidR="004D60C4" w:rsidRPr="00646F4A" w:rsidRDefault="004D60C4" w:rsidP="0072789B">
            <w:pPr>
              <w:spacing w:before="20"/>
              <w:ind w:right="-58"/>
              <w:jc w:val="left"/>
              <w:rPr>
                <w:rFonts w:eastAsia="Calibri" w:cs="Arial"/>
                <w:sz w:val="20"/>
                <w:szCs w:val="20"/>
              </w:rPr>
            </w:pPr>
            <w:r w:rsidRPr="00646F4A">
              <w:rPr>
                <w:rFonts w:eastAsia="Calibri" w:cs="Arial"/>
                <w:sz w:val="20"/>
                <w:szCs w:val="20"/>
              </w:rPr>
              <w:t>Actual spare capacity of 4 match sessions</w:t>
            </w:r>
          </w:p>
        </w:tc>
      </w:tr>
      <w:tr w:rsidR="00646F4A" w:rsidRPr="00646F4A" w14:paraId="0CDE1025" w14:textId="77777777" w:rsidTr="009B4858">
        <w:trPr>
          <w:trHeight w:val="65"/>
        </w:trPr>
        <w:tc>
          <w:tcPr>
            <w:tcW w:w="789" w:type="pct"/>
            <w:vMerge/>
            <w:tcBorders>
              <w:left w:val="single" w:sz="4" w:space="0" w:color="000000"/>
              <w:right w:val="single" w:sz="4" w:space="0" w:color="000000"/>
            </w:tcBorders>
            <w:shd w:val="clear" w:color="auto" w:fill="EAF1DD" w:themeFill="accent3" w:themeFillTint="33"/>
          </w:tcPr>
          <w:p w14:paraId="5F493054" w14:textId="77777777" w:rsidR="004D60C4" w:rsidRPr="00646F4A" w:rsidRDefault="004D60C4" w:rsidP="00ED643E">
            <w:pPr>
              <w:spacing w:before="20"/>
              <w:jc w:val="left"/>
              <w:rPr>
                <w:rFonts w:cs="Arial"/>
                <w:b/>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15CFEA40" w14:textId="77777777" w:rsidR="004D60C4" w:rsidRPr="00646F4A" w:rsidRDefault="004D60C4" w:rsidP="00ED643E">
            <w:pPr>
              <w:spacing w:before="20"/>
              <w:jc w:val="center"/>
              <w:rPr>
                <w:rFonts w:eastAsia="Calibri" w:cs="Arial"/>
                <w:b/>
                <w:sz w:val="20"/>
                <w:szCs w:val="20"/>
              </w:rPr>
            </w:pPr>
            <w:r w:rsidRPr="00646F4A">
              <w:rPr>
                <w:sz w:val="20"/>
                <w:szCs w:val="20"/>
              </w:rPr>
              <w:t>Youth 11v11</w:t>
            </w:r>
          </w:p>
        </w:tc>
        <w:tc>
          <w:tcPr>
            <w:tcW w:w="1680" w:type="pct"/>
            <w:tcBorders>
              <w:left w:val="single" w:sz="4" w:space="0" w:color="000000"/>
              <w:right w:val="single" w:sz="4" w:space="0" w:color="000000"/>
            </w:tcBorders>
            <w:shd w:val="clear" w:color="auto" w:fill="EAF1DD" w:themeFill="accent3" w:themeFillTint="33"/>
          </w:tcPr>
          <w:p w14:paraId="645A43A8" w14:textId="77777777" w:rsidR="004D60C4" w:rsidRPr="00646F4A" w:rsidRDefault="004D60C4" w:rsidP="00ED643E">
            <w:pPr>
              <w:spacing w:before="20"/>
              <w:ind w:right="-93"/>
              <w:jc w:val="left"/>
              <w:rPr>
                <w:rFonts w:eastAsia="Calibri" w:cs="Arial"/>
                <w:sz w:val="20"/>
                <w:szCs w:val="20"/>
              </w:rPr>
            </w:pPr>
            <w:r w:rsidRPr="00646F4A">
              <w:rPr>
                <w:rFonts w:eastAsia="Calibri" w:cs="Arial"/>
                <w:sz w:val="20"/>
                <w:szCs w:val="20"/>
              </w:rPr>
              <w:t>Shortfall of 0.75 match sessions</w:t>
            </w:r>
          </w:p>
        </w:tc>
        <w:tc>
          <w:tcPr>
            <w:tcW w:w="1732" w:type="pct"/>
            <w:tcBorders>
              <w:left w:val="single" w:sz="4" w:space="0" w:color="000000"/>
              <w:right w:val="single" w:sz="4" w:space="0" w:color="000000"/>
            </w:tcBorders>
            <w:shd w:val="clear" w:color="auto" w:fill="EAF1DD" w:themeFill="accent3" w:themeFillTint="33"/>
          </w:tcPr>
          <w:p w14:paraId="75E27CE3" w14:textId="77777777" w:rsidR="004D60C4" w:rsidRPr="00646F4A" w:rsidRDefault="004D60C4" w:rsidP="0072789B">
            <w:pPr>
              <w:spacing w:before="20"/>
              <w:ind w:right="-58"/>
              <w:jc w:val="left"/>
              <w:rPr>
                <w:rFonts w:eastAsia="Calibri" w:cs="Arial"/>
                <w:sz w:val="20"/>
                <w:szCs w:val="20"/>
              </w:rPr>
            </w:pPr>
            <w:r w:rsidRPr="00646F4A">
              <w:rPr>
                <w:rFonts w:eastAsia="Calibri" w:cs="Arial"/>
                <w:sz w:val="20"/>
                <w:szCs w:val="20"/>
              </w:rPr>
              <w:t>Shortfall of 11.75 match sessions</w:t>
            </w:r>
          </w:p>
        </w:tc>
      </w:tr>
      <w:tr w:rsidR="00646F4A" w:rsidRPr="00646F4A" w14:paraId="1F9D22F8" w14:textId="77777777" w:rsidTr="009B4858">
        <w:trPr>
          <w:trHeight w:val="65"/>
        </w:trPr>
        <w:tc>
          <w:tcPr>
            <w:tcW w:w="789" w:type="pct"/>
            <w:vMerge/>
            <w:tcBorders>
              <w:left w:val="single" w:sz="4" w:space="0" w:color="000000"/>
              <w:right w:val="single" w:sz="4" w:space="0" w:color="000000"/>
            </w:tcBorders>
            <w:shd w:val="clear" w:color="auto" w:fill="EAF1DD" w:themeFill="accent3" w:themeFillTint="33"/>
          </w:tcPr>
          <w:p w14:paraId="3E1E22B3" w14:textId="77777777" w:rsidR="004D60C4" w:rsidRPr="00646F4A" w:rsidRDefault="004D60C4" w:rsidP="00ED643E">
            <w:pPr>
              <w:spacing w:before="20"/>
              <w:jc w:val="left"/>
              <w:rPr>
                <w:rFonts w:cs="Arial"/>
                <w:b/>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2525FCE7" w14:textId="77777777" w:rsidR="004D60C4" w:rsidRPr="00646F4A" w:rsidRDefault="004D60C4" w:rsidP="00ED643E">
            <w:pPr>
              <w:spacing w:before="20"/>
              <w:jc w:val="center"/>
              <w:rPr>
                <w:rFonts w:eastAsia="Calibri" w:cs="Arial"/>
                <w:b/>
                <w:sz w:val="20"/>
                <w:szCs w:val="20"/>
              </w:rPr>
            </w:pPr>
            <w:r w:rsidRPr="00646F4A">
              <w:rPr>
                <w:sz w:val="20"/>
                <w:szCs w:val="20"/>
              </w:rPr>
              <w:t>Youth 9v9</w:t>
            </w:r>
          </w:p>
        </w:tc>
        <w:tc>
          <w:tcPr>
            <w:tcW w:w="1680" w:type="pct"/>
            <w:tcBorders>
              <w:left w:val="single" w:sz="4" w:space="0" w:color="000000"/>
              <w:right w:val="single" w:sz="4" w:space="0" w:color="000000"/>
            </w:tcBorders>
            <w:shd w:val="clear" w:color="auto" w:fill="EAF1DD" w:themeFill="accent3" w:themeFillTint="33"/>
          </w:tcPr>
          <w:p w14:paraId="3D63F585" w14:textId="77777777" w:rsidR="004D60C4" w:rsidRPr="00646F4A" w:rsidRDefault="004D60C4" w:rsidP="00ED643E">
            <w:pPr>
              <w:spacing w:before="20"/>
              <w:ind w:right="-93"/>
              <w:jc w:val="left"/>
              <w:rPr>
                <w:rFonts w:eastAsia="Calibri" w:cs="Arial"/>
                <w:sz w:val="20"/>
                <w:szCs w:val="20"/>
              </w:rPr>
            </w:pPr>
            <w:r w:rsidRPr="00646F4A">
              <w:rPr>
                <w:rFonts w:eastAsia="Calibri" w:cs="Arial"/>
                <w:sz w:val="20"/>
                <w:szCs w:val="20"/>
              </w:rPr>
              <w:t>Demand is being met</w:t>
            </w:r>
          </w:p>
        </w:tc>
        <w:tc>
          <w:tcPr>
            <w:tcW w:w="1732" w:type="pct"/>
            <w:tcBorders>
              <w:left w:val="single" w:sz="4" w:space="0" w:color="000000"/>
              <w:right w:val="single" w:sz="4" w:space="0" w:color="000000"/>
            </w:tcBorders>
            <w:shd w:val="clear" w:color="auto" w:fill="EAF1DD" w:themeFill="accent3" w:themeFillTint="33"/>
          </w:tcPr>
          <w:p w14:paraId="3ECED3B9" w14:textId="77777777" w:rsidR="004D60C4" w:rsidRPr="00646F4A" w:rsidRDefault="004D60C4" w:rsidP="0072789B">
            <w:pPr>
              <w:spacing w:before="20"/>
              <w:ind w:right="-58"/>
              <w:jc w:val="left"/>
              <w:rPr>
                <w:rFonts w:eastAsia="Calibri" w:cs="Arial"/>
                <w:sz w:val="20"/>
                <w:szCs w:val="20"/>
              </w:rPr>
            </w:pPr>
            <w:r w:rsidRPr="00646F4A">
              <w:rPr>
                <w:rFonts w:eastAsia="Calibri" w:cs="Arial"/>
                <w:sz w:val="20"/>
                <w:szCs w:val="20"/>
              </w:rPr>
              <w:t>Shortfall of 5 match sessions</w:t>
            </w:r>
          </w:p>
        </w:tc>
      </w:tr>
      <w:tr w:rsidR="00646F4A" w:rsidRPr="00646F4A" w14:paraId="7DAB02ED" w14:textId="77777777" w:rsidTr="009B4858">
        <w:trPr>
          <w:trHeight w:val="65"/>
        </w:trPr>
        <w:tc>
          <w:tcPr>
            <w:tcW w:w="789" w:type="pct"/>
            <w:vMerge/>
            <w:tcBorders>
              <w:left w:val="single" w:sz="4" w:space="0" w:color="000000"/>
              <w:right w:val="single" w:sz="4" w:space="0" w:color="000000"/>
            </w:tcBorders>
            <w:shd w:val="clear" w:color="auto" w:fill="EAF1DD" w:themeFill="accent3" w:themeFillTint="33"/>
          </w:tcPr>
          <w:p w14:paraId="6A5357DC" w14:textId="77777777" w:rsidR="004D60C4" w:rsidRPr="00646F4A" w:rsidRDefault="004D60C4" w:rsidP="00ED643E">
            <w:pPr>
              <w:spacing w:before="20"/>
              <w:jc w:val="left"/>
              <w:rPr>
                <w:rFonts w:cs="Arial"/>
                <w:b/>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1A5E95F9" w14:textId="77777777" w:rsidR="004D60C4" w:rsidRPr="00646F4A" w:rsidRDefault="004D60C4" w:rsidP="00ED643E">
            <w:pPr>
              <w:spacing w:before="20"/>
              <w:jc w:val="center"/>
              <w:rPr>
                <w:rFonts w:eastAsia="Calibri" w:cs="Arial"/>
                <w:b/>
                <w:sz w:val="20"/>
                <w:szCs w:val="20"/>
              </w:rPr>
            </w:pPr>
            <w:r w:rsidRPr="00646F4A">
              <w:rPr>
                <w:sz w:val="20"/>
                <w:szCs w:val="20"/>
              </w:rPr>
              <w:t>Mini 7v7</w:t>
            </w:r>
          </w:p>
        </w:tc>
        <w:tc>
          <w:tcPr>
            <w:tcW w:w="1680" w:type="pct"/>
            <w:tcBorders>
              <w:left w:val="single" w:sz="4" w:space="0" w:color="000000"/>
              <w:right w:val="single" w:sz="4" w:space="0" w:color="000000"/>
            </w:tcBorders>
            <w:shd w:val="clear" w:color="auto" w:fill="EAF1DD" w:themeFill="accent3" w:themeFillTint="33"/>
          </w:tcPr>
          <w:p w14:paraId="39AC3F62" w14:textId="77777777" w:rsidR="004D60C4" w:rsidRPr="00646F4A" w:rsidRDefault="004D60C4" w:rsidP="00ED643E">
            <w:pPr>
              <w:spacing w:before="20"/>
              <w:ind w:right="-93"/>
              <w:jc w:val="left"/>
              <w:rPr>
                <w:rFonts w:eastAsia="Calibri" w:cs="Arial"/>
                <w:sz w:val="20"/>
                <w:szCs w:val="20"/>
              </w:rPr>
            </w:pPr>
            <w:r w:rsidRPr="00646F4A">
              <w:rPr>
                <w:rFonts w:eastAsia="Calibri" w:cs="Arial"/>
                <w:sz w:val="20"/>
                <w:szCs w:val="20"/>
              </w:rPr>
              <w:t>Actual spare capacity 8 match sessions</w:t>
            </w:r>
          </w:p>
        </w:tc>
        <w:tc>
          <w:tcPr>
            <w:tcW w:w="1732" w:type="pct"/>
            <w:tcBorders>
              <w:left w:val="single" w:sz="4" w:space="0" w:color="000000"/>
              <w:right w:val="single" w:sz="4" w:space="0" w:color="000000"/>
            </w:tcBorders>
            <w:shd w:val="clear" w:color="auto" w:fill="EAF1DD" w:themeFill="accent3" w:themeFillTint="33"/>
          </w:tcPr>
          <w:p w14:paraId="200868D9" w14:textId="77777777" w:rsidR="004D60C4" w:rsidRPr="00646F4A" w:rsidRDefault="004D60C4" w:rsidP="0072789B">
            <w:pPr>
              <w:spacing w:before="20"/>
              <w:ind w:right="-58"/>
              <w:jc w:val="left"/>
              <w:rPr>
                <w:rFonts w:eastAsia="Calibri" w:cs="Arial"/>
                <w:sz w:val="20"/>
                <w:szCs w:val="20"/>
              </w:rPr>
            </w:pPr>
            <w:r w:rsidRPr="00646F4A">
              <w:rPr>
                <w:rFonts w:eastAsia="Calibri" w:cs="Arial"/>
                <w:sz w:val="20"/>
                <w:szCs w:val="20"/>
              </w:rPr>
              <w:t>Actual spare capacity 8 match sessions</w:t>
            </w:r>
          </w:p>
        </w:tc>
      </w:tr>
      <w:tr w:rsidR="00646F4A" w:rsidRPr="00646F4A" w14:paraId="76DEB811" w14:textId="77777777" w:rsidTr="009B4858">
        <w:trPr>
          <w:trHeight w:val="359"/>
        </w:trPr>
        <w:tc>
          <w:tcPr>
            <w:tcW w:w="789" w:type="pct"/>
            <w:vMerge/>
            <w:tcBorders>
              <w:left w:val="single" w:sz="4" w:space="0" w:color="000000"/>
              <w:bottom w:val="single" w:sz="4" w:space="0" w:color="000000"/>
              <w:right w:val="single" w:sz="4" w:space="0" w:color="000000"/>
            </w:tcBorders>
            <w:shd w:val="clear" w:color="auto" w:fill="EAF1DD" w:themeFill="accent3" w:themeFillTint="33"/>
          </w:tcPr>
          <w:p w14:paraId="249C43D9" w14:textId="77777777" w:rsidR="004D60C4" w:rsidRPr="00646F4A" w:rsidRDefault="004D60C4" w:rsidP="00ED643E">
            <w:pPr>
              <w:spacing w:before="20"/>
              <w:jc w:val="left"/>
              <w:rPr>
                <w:rFonts w:cs="Arial"/>
                <w:b/>
                <w:sz w:val="20"/>
                <w:szCs w:val="20"/>
                <w:highlight w:val="yellow"/>
              </w:rPr>
            </w:pP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19E39827" w14:textId="77777777" w:rsidR="004D60C4" w:rsidRPr="00646F4A" w:rsidRDefault="004D60C4" w:rsidP="00ED643E">
            <w:pPr>
              <w:spacing w:before="20"/>
              <w:jc w:val="center"/>
              <w:rPr>
                <w:rFonts w:eastAsia="Calibri" w:cs="Arial"/>
                <w:b/>
                <w:sz w:val="20"/>
                <w:szCs w:val="20"/>
              </w:rPr>
            </w:pPr>
            <w:r w:rsidRPr="00646F4A">
              <w:rPr>
                <w:sz w:val="20"/>
                <w:szCs w:val="20"/>
              </w:rPr>
              <w:t>Mini 5v5</w:t>
            </w:r>
          </w:p>
        </w:tc>
        <w:tc>
          <w:tcPr>
            <w:tcW w:w="1680" w:type="pct"/>
            <w:tcBorders>
              <w:left w:val="single" w:sz="4" w:space="0" w:color="000000"/>
              <w:right w:val="single" w:sz="4" w:space="0" w:color="000000"/>
            </w:tcBorders>
            <w:shd w:val="clear" w:color="auto" w:fill="EAF1DD" w:themeFill="accent3" w:themeFillTint="33"/>
          </w:tcPr>
          <w:p w14:paraId="4B50CC1C" w14:textId="77777777" w:rsidR="004D60C4" w:rsidRPr="00646F4A" w:rsidRDefault="004D60C4" w:rsidP="00ED643E">
            <w:pPr>
              <w:spacing w:before="20"/>
              <w:ind w:right="-93"/>
              <w:jc w:val="left"/>
              <w:rPr>
                <w:rFonts w:eastAsia="Calibri" w:cs="Arial"/>
                <w:sz w:val="20"/>
                <w:szCs w:val="20"/>
              </w:rPr>
            </w:pPr>
            <w:r w:rsidRPr="00646F4A">
              <w:rPr>
                <w:rFonts w:eastAsia="Calibri" w:cs="Arial"/>
                <w:sz w:val="20"/>
                <w:szCs w:val="20"/>
              </w:rPr>
              <w:t>Actual spare capacity 2.5 match sessions</w:t>
            </w:r>
          </w:p>
        </w:tc>
        <w:tc>
          <w:tcPr>
            <w:tcW w:w="1732" w:type="pct"/>
            <w:tcBorders>
              <w:left w:val="single" w:sz="4" w:space="0" w:color="000000"/>
              <w:right w:val="single" w:sz="4" w:space="0" w:color="000000"/>
            </w:tcBorders>
            <w:shd w:val="clear" w:color="auto" w:fill="EAF1DD" w:themeFill="accent3" w:themeFillTint="33"/>
          </w:tcPr>
          <w:p w14:paraId="75B333FF" w14:textId="77777777" w:rsidR="004D60C4" w:rsidRPr="00646F4A" w:rsidRDefault="004D60C4" w:rsidP="0072789B">
            <w:pPr>
              <w:spacing w:before="20"/>
              <w:ind w:right="-58"/>
              <w:jc w:val="left"/>
              <w:rPr>
                <w:rFonts w:eastAsia="Calibri" w:cs="Arial"/>
                <w:sz w:val="20"/>
                <w:szCs w:val="20"/>
              </w:rPr>
            </w:pPr>
            <w:r w:rsidRPr="00646F4A">
              <w:rPr>
                <w:rFonts w:eastAsia="Calibri" w:cs="Arial"/>
                <w:sz w:val="20"/>
                <w:szCs w:val="20"/>
              </w:rPr>
              <w:t>Shortfall of 5 match sessions</w:t>
            </w:r>
          </w:p>
        </w:tc>
      </w:tr>
      <w:tr w:rsidR="00646F4A" w:rsidRPr="00646F4A" w14:paraId="76DA0DED" w14:textId="77777777" w:rsidTr="009B4858">
        <w:trPr>
          <w:trHeight w:val="120"/>
        </w:trPr>
        <w:tc>
          <w:tcPr>
            <w:tcW w:w="789" w:type="pct"/>
            <w:tcBorders>
              <w:left w:val="single" w:sz="4" w:space="0" w:color="000000"/>
              <w:right w:val="single" w:sz="4" w:space="0" w:color="000000"/>
            </w:tcBorders>
            <w:shd w:val="clear" w:color="auto" w:fill="B8CCE4" w:themeFill="accent1" w:themeFillTint="66"/>
          </w:tcPr>
          <w:p w14:paraId="53953592" w14:textId="77777777" w:rsidR="004D60C4" w:rsidRPr="00646F4A" w:rsidRDefault="004D60C4" w:rsidP="00ED643E">
            <w:pPr>
              <w:spacing w:before="20"/>
              <w:jc w:val="left"/>
              <w:rPr>
                <w:rFonts w:cs="Arial"/>
                <w:b/>
                <w:sz w:val="20"/>
                <w:szCs w:val="20"/>
              </w:rPr>
            </w:pPr>
            <w:r w:rsidRPr="00646F4A">
              <w:rPr>
                <w:rFonts w:cs="Arial"/>
                <w:b/>
                <w:sz w:val="20"/>
                <w:szCs w:val="20"/>
              </w:rPr>
              <w:t>Analysis area</w:t>
            </w:r>
          </w:p>
        </w:tc>
        <w:tc>
          <w:tcPr>
            <w:tcW w:w="799" w:type="pct"/>
            <w:tcBorders>
              <w:left w:val="single" w:sz="4" w:space="0" w:color="000000"/>
              <w:right w:val="single" w:sz="4" w:space="0" w:color="000000"/>
            </w:tcBorders>
            <w:shd w:val="clear" w:color="auto" w:fill="B8CCE4" w:themeFill="accent1" w:themeFillTint="66"/>
          </w:tcPr>
          <w:p w14:paraId="1E35131C" w14:textId="77777777" w:rsidR="004D60C4" w:rsidRPr="00646F4A" w:rsidRDefault="004D60C4" w:rsidP="00ED643E">
            <w:pPr>
              <w:spacing w:before="20"/>
              <w:jc w:val="center"/>
              <w:rPr>
                <w:rFonts w:cs="Arial"/>
                <w:b/>
                <w:sz w:val="20"/>
                <w:szCs w:val="20"/>
              </w:rPr>
            </w:pPr>
            <w:r w:rsidRPr="00646F4A">
              <w:rPr>
                <w:rFonts w:cs="Arial"/>
                <w:b/>
                <w:sz w:val="20"/>
                <w:szCs w:val="20"/>
              </w:rPr>
              <w:t>Pitch/facility type</w:t>
            </w:r>
          </w:p>
        </w:tc>
        <w:tc>
          <w:tcPr>
            <w:tcW w:w="1680" w:type="pct"/>
            <w:tcBorders>
              <w:left w:val="single" w:sz="4" w:space="0" w:color="000000"/>
              <w:right w:val="single" w:sz="4" w:space="0" w:color="000000"/>
            </w:tcBorders>
            <w:shd w:val="clear" w:color="auto" w:fill="B8CCE4" w:themeFill="accent1" w:themeFillTint="66"/>
          </w:tcPr>
          <w:p w14:paraId="752AD051" w14:textId="77777777" w:rsidR="004D60C4" w:rsidRPr="00646F4A" w:rsidRDefault="004D60C4" w:rsidP="00ED643E">
            <w:pPr>
              <w:spacing w:before="20"/>
              <w:jc w:val="left"/>
              <w:rPr>
                <w:rFonts w:cs="Arial"/>
                <w:b/>
                <w:sz w:val="20"/>
                <w:szCs w:val="20"/>
              </w:rPr>
            </w:pPr>
            <w:r w:rsidRPr="00646F4A">
              <w:rPr>
                <w:rFonts w:cs="Arial"/>
                <w:b/>
                <w:sz w:val="20"/>
                <w:szCs w:val="20"/>
              </w:rPr>
              <w:t>Current supply/ demand balance</w:t>
            </w:r>
          </w:p>
        </w:tc>
        <w:tc>
          <w:tcPr>
            <w:tcW w:w="1732" w:type="pct"/>
            <w:tcBorders>
              <w:left w:val="single" w:sz="4" w:space="0" w:color="000000"/>
              <w:right w:val="single" w:sz="4" w:space="0" w:color="000000"/>
            </w:tcBorders>
            <w:shd w:val="clear" w:color="auto" w:fill="B8CCE4" w:themeFill="accent1" w:themeFillTint="66"/>
          </w:tcPr>
          <w:p w14:paraId="0686A7A5" w14:textId="77777777" w:rsidR="004D60C4" w:rsidRPr="00646F4A" w:rsidRDefault="004D60C4" w:rsidP="0072789B">
            <w:pPr>
              <w:spacing w:before="20"/>
              <w:ind w:right="-58"/>
              <w:jc w:val="left"/>
              <w:rPr>
                <w:rFonts w:cs="Arial"/>
                <w:b/>
                <w:sz w:val="20"/>
                <w:szCs w:val="20"/>
              </w:rPr>
            </w:pPr>
            <w:r w:rsidRPr="00646F4A">
              <w:rPr>
                <w:rFonts w:cs="Arial"/>
                <w:b/>
                <w:sz w:val="20"/>
                <w:szCs w:val="20"/>
              </w:rPr>
              <w:t>Future supply/ demand balance (2040)</w:t>
            </w:r>
          </w:p>
        </w:tc>
      </w:tr>
      <w:tr w:rsidR="00646F4A" w:rsidRPr="00646F4A" w14:paraId="2B6BCF58" w14:textId="77777777" w:rsidTr="009B4858">
        <w:trPr>
          <w:trHeight w:val="120"/>
        </w:trPr>
        <w:tc>
          <w:tcPr>
            <w:tcW w:w="5000" w:type="pct"/>
            <w:gridSpan w:val="4"/>
            <w:tcBorders>
              <w:left w:val="single" w:sz="4" w:space="0" w:color="000000"/>
              <w:right w:val="single" w:sz="4" w:space="0" w:color="000000"/>
            </w:tcBorders>
            <w:shd w:val="clear" w:color="auto" w:fill="DBE5F1" w:themeFill="accent1" w:themeFillTint="33"/>
          </w:tcPr>
          <w:p w14:paraId="265524A7" w14:textId="77777777" w:rsidR="004D60C4" w:rsidRPr="00646F4A" w:rsidRDefault="004D60C4" w:rsidP="0072789B">
            <w:pPr>
              <w:spacing w:before="20"/>
              <w:ind w:right="-58"/>
              <w:jc w:val="left"/>
              <w:rPr>
                <w:rFonts w:eastAsia="Calibri" w:cs="Arial"/>
                <w:b/>
                <w:sz w:val="20"/>
                <w:szCs w:val="20"/>
              </w:rPr>
            </w:pPr>
            <w:r w:rsidRPr="00646F4A">
              <w:rPr>
                <w:rFonts w:eastAsia="Calibri" w:cs="Arial"/>
                <w:b/>
                <w:bCs/>
                <w:sz w:val="20"/>
                <w:szCs w:val="20"/>
              </w:rPr>
              <w:t>Football – 3G pitches</w:t>
            </w:r>
          </w:p>
        </w:tc>
      </w:tr>
      <w:tr w:rsidR="00646F4A" w:rsidRPr="00646F4A" w14:paraId="6ACA7D0F" w14:textId="77777777" w:rsidTr="009B4858">
        <w:trPr>
          <w:trHeight w:val="186"/>
        </w:trPr>
        <w:tc>
          <w:tcPr>
            <w:tcW w:w="789" w:type="pct"/>
            <w:tcBorders>
              <w:left w:val="single" w:sz="4" w:space="0" w:color="000000"/>
              <w:bottom w:val="single" w:sz="4" w:space="0" w:color="000000"/>
              <w:right w:val="single" w:sz="4" w:space="0" w:color="000000"/>
            </w:tcBorders>
          </w:tcPr>
          <w:p w14:paraId="54B43930" w14:textId="77777777" w:rsidR="004D60C4" w:rsidRPr="00646F4A" w:rsidRDefault="004D60C4" w:rsidP="00ED643E">
            <w:pPr>
              <w:spacing w:before="20"/>
              <w:jc w:val="left"/>
              <w:rPr>
                <w:rFonts w:cs="Arial"/>
                <w:sz w:val="20"/>
                <w:szCs w:val="20"/>
              </w:rPr>
            </w:pPr>
            <w:r w:rsidRPr="00646F4A">
              <w:rPr>
                <w:rFonts w:cs="Arial"/>
                <w:bCs/>
                <w:sz w:val="20"/>
                <w:szCs w:val="20"/>
              </w:rPr>
              <w:t>South West</w:t>
            </w:r>
          </w:p>
        </w:tc>
        <w:tc>
          <w:tcPr>
            <w:tcW w:w="799" w:type="pct"/>
            <w:tcBorders>
              <w:top w:val="single" w:sz="4" w:space="0" w:color="000000"/>
              <w:left w:val="single" w:sz="4" w:space="0" w:color="000000"/>
              <w:bottom w:val="single" w:sz="4" w:space="0" w:color="000000"/>
              <w:right w:val="single" w:sz="4" w:space="0" w:color="000000"/>
            </w:tcBorders>
          </w:tcPr>
          <w:p w14:paraId="2102B770" w14:textId="77777777" w:rsidR="004D60C4" w:rsidRPr="00646F4A" w:rsidRDefault="004D60C4" w:rsidP="00ED643E">
            <w:pPr>
              <w:spacing w:before="20"/>
              <w:jc w:val="center"/>
              <w:rPr>
                <w:rFonts w:eastAsia="Calibri" w:cs="Arial"/>
                <w:sz w:val="20"/>
                <w:szCs w:val="20"/>
              </w:rPr>
            </w:pPr>
            <w:r w:rsidRPr="00646F4A">
              <w:rPr>
                <w:rFonts w:eastAsia="Calibri" w:cs="Arial"/>
                <w:sz w:val="20"/>
                <w:szCs w:val="20"/>
              </w:rPr>
              <w:t>Full size</w:t>
            </w:r>
          </w:p>
        </w:tc>
        <w:tc>
          <w:tcPr>
            <w:tcW w:w="1680" w:type="pct"/>
            <w:tcBorders>
              <w:left w:val="single" w:sz="4" w:space="0" w:color="000000"/>
              <w:bottom w:val="single" w:sz="4" w:space="0" w:color="000000"/>
              <w:right w:val="single" w:sz="4" w:space="0" w:color="000000"/>
            </w:tcBorders>
          </w:tcPr>
          <w:p w14:paraId="004404BB" w14:textId="77777777" w:rsidR="004D60C4" w:rsidRPr="00646F4A" w:rsidRDefault="004D60C4" w:rsidP="00ED643E">
            <w:pPr>
              <w:spacing w:before="20"/>
              <w:ind w:right="-93"/>
              <w:jc w:val="left"/>
              <w:rPr>
                <w:rFonts w:eastAsia="Calibri" w:cs="Arial"/>
                <w:bCs/>
                <w:sz w:val="20"/>
                <w:szCs w:val="20"/>
              </w:rPr>
            </w:pPr>
            <w:r w:rsidRPr="00646F4A">
              <w:rPr>
                <w:rFonts w:eastAsia="Calibri" w:cs="Arial"/>
                <w:bCs/>
                <w:sz w:val="20"/>
                <w:szCs w:val="20"/>
              </w:rPr>
              <w:t>Shortfall of 0.25 pitches</w:t>
            </w:r>
          </w:p>
        </w:tc>
        <w:tc>
          <w:tcPr>
            <w:tcW w:w="1732" w:type="pct"/>
            <w:tcBorders>
              <w:left w:val="single" w:sz="4" w:space="0" w:color="000000"/>
              <w:bottom w:val="single" w:sz="4" w:space="0" w:color="000000"/>
              <w:right w:val="single" w:sz="4" w:space="0" w:color="000000"/>
            </w:tcBorders>
          </w:tcPr>
          <w:p w14:paraId="4C762085" w14:textId="77777777" w:rsidR="004D60C4" w:rsidRPr="00646F4A" w:rsidRDefault="004D60C4" w:rsidP="0072789B">
            <w:pPr>
              <w:spacing w:before="20"/>
              <w:ind w:right="-58"/>
              <w:jc w:val="left"/>
              <w:rPr>
                <w:rFonts w:eastAsia="Calibri" w:cs="Arial"/>
                <w:bCs/>
                <w:sz w:val="20"/>
                <w:szCs w:val="20"/>
              </w:rPr>
            </w:pPr>
            <w:r w:rsidRPr="00646F4A">
              <w:rPr>
                <w:rFonts w:eastAsia="Calibri" w:cs="Arial"/>
                <w:bCs/>
                <w:sz w:val="20"/>
                <w:szCs w:val="20"/>
              </w:rPr>
              <w:t>Shortfall of 0.5 pitches</w:t>
            </w:r>
          </w:p>
        </w:tc>
      </w:tr>
      <w:tr w:rsidR="00646F4A" w:rsidRPr="00646F4A" w14:paraId="2412EDE0" w14:textId="77777777" w:rsidTr="009B4858">
        <w:trPr>
          <w:trHeight w:val="105"/>
        </w:trPr>
        <w:tc>
          <w:tcPr>
            <w:tcW w:w="789" w:type="pct"/>
            <w:tcBorders>
              <w:left w:val="single" w:sz="4" w:space="0" w:color="000000"/>
              <w:bottom w:val="single" w:sz="4" w:space="0" w:color="000000"/>
              <w:right w:val="single" w:sz="4" w:space="0" w:color="000000"/>
            </w:tcBorders>
            <w:shd w:val="clear" w:color="auto" w:fill="EAF1DD" w:themeFill="accent3" w:themeFillTint="33"/>
          </w:tcPr>
          <w:p w14:paraId="752CA281" w14:textId="77777777" w:rsidR="004D60C4" w:rsidRPr="00646F4A" w:rsidRDefault="004D60C4" w:rsidP="00ED643E">
            <w:pPr>
              <w:spacing w:before="20"/>
              <w:jc w:val="left"/>
              <w:rPr>
                <w:rFonts w:cs="Arial"/>
                <w:sz w:val="20"/>
                <w:szCs w:val="20"/>
              </w:rPr>
            </w:pPr>
            <w:r w:rsidRPr="00646F4A">
              <w:rPr>
                <w:rFonts w:cs="Arial"/>
                <w:sz w:val="20"/>
                <w:szCs w:val="20"/>
              </w:rPr>
              <w:t>Coventry</w:t>
            </w: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4C632B05" w14:textId="77777777" w:rsidR="004D60C4" w:rsidRPr="00646F4A" w:rsidRDefault="004D60C4" w:rsidP="00ED643E">
            <w:pPr>
              <w:spacing w:before="20"/>
              <w:jc w:val="center"/>
              <w:rPr>
                <w:rFonts w:eastAsia="Calibri" w:cs="Arial"/>
                <w:sz w:val="20"/>
                <w:szCs w:val="20"/>
              </w:rPr>
            </w:pPr>
            <w:r w:rsidRPr="00646F4A">
              <w:rPr>
                <w:rFonts w:eastAsia="Calibri" w:cs="Arial"/>
                <w:sz w:val="20"/>
                <w:szCs w:val="20"/>
              </w:rPr>
              <w:t>Full size</w:t>
            </w:r>
          </w:p>
        </w:tc>
        <w:tc>
          <w:tcPr>
            <w:tcW w:w="1680" w:type="pct"/>
            <w:tcBorders>
              <w:left w:val="single" w:sz="4" w:space="0" w:color="000000"/>
              <w:bottom w:val="single" w:sz="4" w:space="0" w:color="000000"/>
              <w:right w:val="single" w:sz="4" w:space="0" w:color="000000"/>
            </w:tcBorders>
            <w:shd w:val="clear" w:color="auto" w:fill="EAF1DD" w:themeFill="accent3" w:themeFillTint="33"/>
          </w:tcPr>
          <w:p w14:paraId="137637E9" w14:textId="77777777" w:rsidR="004D60C4" w:rsidRPr="00646F4A" w:rsidRDefault="004D60C4" w:rsidP="00ED643E">
            <w:pPr>
              <w:spacing w:before="20"/>
              <w:ind w:right="-93"/>
              <w:jc w:val="left"/>
              <w:rPr>
                <w:rFonts w:eastAsia="Calibri" w:cs="Arial"/>
                <w:bCs/>
                <w:sz w:val="20"/>
                <w:szCs w:val="20"/>
              </w:rPr>
            </w:pPr>
            <w:r w:rsidRPr="00646F4A">
              <w:rPr>
                <w:rFonts w:eastAsia="Calibri" w:cs="Arial"/>
                <w:bCs/>
                <w:sz w:val="20"/>
                <w:szCs w:val="20"/>
              </w:rPr>
              <w:t>Shortfall of 2 pitches</w:t>
            </w:r>
          </w:p>
        </w:tc>
        <w:tc>
          <w:tcPr>
            <w:tcW w:w="1732" w:type="pct"/>
            <w:tcBorders>
              <w:left w:val="single" w:sz="4" w:space="0" w:color="000000"/>
              <w:bottom w:val="single" w:sz="4" w:space="0" w:color="000000"/>
              <w:right w:val="single" w:sz="4" w:space="0" w:color="000000"/>
            </w:tcBorders>
            <w:shd w:val="clear" w:color="auto" w:fill="EAF1DD" w:themeFill="accent3" w:themeFillTint="33"/>
          </w:tcPr>
          <w:p w14:paraId="394B97FF" w14:textId="77777777" w:rsidR="004D60C4" w:rsidRPr="00646F4A" w:rsidRDefault="004D60C4" w:rsidP="0072789B">
            <w:pPr>
              <w:spacing w:before="20"/>
              <w:ind w:right="-58"/>
              <w:jc w:val="left"/>
              <w:rPr>
                <w:rFonts w:eastAsia="Calibri" w:cs="Arial"/>
                <w:bCs/>
                <w:sz w:val="20"/>
                <w:szCs w:val="20"/>
              </w:rPr>
            </w:pPr>
            <w:r w:rsidRPr="00646F4A">
              <w:rPr>
                <w:rFonts w:eastAsia="Calibri" w:cs="Arial"/>
                <w:bCs/>
                <w:sz w:val="20"/>
                <w:szCs w:val="20"/>
              </w:rPr>
              <w:t>Shortfall of 3.5 pitches</w:t>
            </w:r>
          </w:p>
        </w:tc>
      </w:tr>
      <w:tr w:rsidR="00646F4A" w:rsidRPr="00646F4A" w14:paraId="6F65DECF" w14:textId="77777777" w:rsidTr="009B4858">
        <w:trPr>
          <w:trHeight w:val="105"/>
        </w:trPr>
        <w:tc>
          <w:tcPr>
            <w:tcW w:w="5000" w:type="pct"/>
            <w:gridSpan w:val="4"/>
            <w:tcBorders>
              <w:left w:val="single" w:sz="4" w:space="0" w:color="000000"/>
              <w:bottom w:val="single" w:sz="4" w:space="0" w:color="000000"/>
              <w:right w:val="single" w:sz="4" w:space="0" w:color="000000"/>
            </w:tcBorders>
            <w:shd w:val="clear" w:color="auto" w:fill="DBE5F1" w:themeFill="accent1" w:themeFillTint="33"/>
          </w:tcPr>
          <w:p w14:paraId="5DB121AD" w14:textId="4901DA94" w:rsidR="009B4858" w:rsidRPr="00646F4A" w:rsidRDefault="009B4858" w:rsidP="0072789B">
            <w:pPr>
              <w:spacing w:before="20"/>
              <w:ind w:right="-58"/>
              <w:jc w:val="left"/>
              <w:rPr>
                <w:rFonts w:eastAsia="Calibri" w:cs="Arial"/>
                <w:bCs/>
                <w:sz w:val="20"/>
                <w:szCs w:val="20"/>
              </w:rPr>
            </w:pPr>
            <w:r w:rsidRPr="00646F4A">
              <w:rPr>
                <w:rFonts w:eastAsia="Calibri" w:cs="Arial"/>
                <w:b/>
                <w:bCs/>
                <w:sz w:val="20"/>
                <w:szCs w:val="20"/>
              </w:rPr>
              <w:t>Cricket</w:t>
            </w:r>
          </w:p>
        </w:tc>
      </w:tr>
      <w:tr w:rsidR="00646F4A" w:rsidRPr="00646F4A" w14:paraId="30053EAD" w14:textId="77777777" w:rsidTr="009B4858">
        <w:trPr>
          <w:trHeight w:val="105"/>
        </w:trPr>
        <w:tc>
          <w:tcPr>
            <w:tcW w:w="789" w:type="pct"/>
            <w:tcBorders>
              <w:left w:val="single" w:sz="4" w:space="0" w:color="000000"/>
              <w:bottom w:val="single" w:sz="4" w:space="0" w:color="000000"/>
              <w:right w:val="single" w:sz="4" w:space="0" w:color="000000"/>
            </w:tcBorders>
            <w:shd w:val="clear" w:color="auto" w:fill="FFFFFF" w:themeFill="background1"/>
          </w:tcPr>
          <w:p w14:paraId="76809EEB" w14:textId="35BC2F68" w:rsidR="00A106A1" w:rsidRPr="00646F4A" w:rsidRDefault="00A106A1" w:rsidP="00A106A1">
            <w:pPr>
              <w:spacing w:before="20"/>
              <w:jc w:val="left"/>
              <w:rPr>
                <w:rFonts w:cs="Arial"/>
                <w:sz w:val="20"/>
                <w:szCs w:val="20"/>
              </w:rPr>
            </w:pPr>
            <w:r w:rsidRPr="00646F4A">
              <w:rPr>
                <w:rFonts w:cs="Arial"/>
                <w:bCs/>
                <w:sz w:val="20"/>
                <w:szCs w:val="20"/>
              </w:rPr>
              <w:t>South West</w:t>
            </w:r>
          </w:p>
        </w:tc>
        <w:tc>
          <w:tcPr>
            <w:tcW w:w="79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F5D8AD7" w14:textId="0F7383BF" w:rsidR="00A106A1" w:rsidRPr="00646F4A" w:rsidRDefault="00A106A1" w:rsidP="00A106A1">
            <w:pPr>
              <w:spacing w:before="20"/>
              <w:jc w:val="center"/>
              <w:rPr>
                <w:rFonts w:eastAsia="Calibri" w:cs="Arial"/>
                <w:sz w:val="20"/>
                <w:szCs w:val="20"/>
              </w:rPr>
            </w:pPr>
            <w:r w:rsidRPr="00646F4A">
              <w:rPr>
                <w:rFonts w:eastAsia="Calibri" w:cs="Arial"/>
                <w:sz w:val="20"/>
                <w:szCs w:val="20"/>
              </w:rPr>
              <w:t>Senior (Saturday)</w:t>
            </w:r>
          </w:p>
        </w:tc>
        <w:tc>
          <w:tcPr>
            <w:tcW w:w="1680" w:type="pct"/>
            <w:tcBorders>
              <w:left w:val="single" w:sz="4" w:space="0" w:color="000000"/>
              <w:bottom w:val="single" w:sz="4" w:space="0" w:color="000000"/>
              <w:right w:val="single" w:sz="4" w:space="0" w:color="000000"/>
            </w:tcBorders>
            <w:shd w:val="clear" w:color="auto" w:fill="FFFFFF" w:themeFill="background1"/>
          </w:tcPr>
          <w:p w14:paraId="02A4427C" w14:textId="5D91FD7E" w:rsidR="00A106A1" w:rsidRPr="00646F4A" w:rsidRDefault="00A106A1" w:rsidP="00A106A1">
            <w:pPr>
              <w:spacing w:before="20"/>
              <w:ind w:right="-93"/>
              <w:jc w:val="left"/>
              <w:rPr>
                <w:rFonts w:eastAsia="Calibri" w:cs="Arial"/>
                <w:bCs/>
                <w:sz w:val="20"/>
                <w:szCs w:val="20"/>
              </w:rPr>
            </w:pPr>
            <w:r w:rsidRPr="00646F4A">
              <w:rPr>
                <w:rFonts w:eastAsia="Calibri" w:cs="Arial"/>
                <w:bCs/>
                <w:sz w:val="20"/>
                <w:szCs w:val="20"/>
              </w:rPr>
              <w:t>Demand is being met</w:t>
            </w:r>
          </w:p>
        </w:tc>
        <w:tc>
          <w:tcPr>
            <w:tcW w:w="1732" w:type="pct"/>
            <w:tcBorders>
              <w:left w:val="single" w:sz="4" w:space="0" w:color="000000"/>
              <w:bottom w:val="single" w:sz="4" w:space="0" w:color="000000"/>
              <w:right w:val="single" w:sz="4" w:space="0" w:color="000000"/>
            </w:tcBorders>
            <w:shd w:val="clear" w:color="auto" w:fill="FFFFFF" w:themeFill="background1"/>
          </w:tcPr>
          <w:p w14:paraId="7297437E" w14:textId="44B6B313" w:rsidR="00A106A1" w:rsidRPr="00646F4A" w:rsidRDefault="00A106A1" w:rsidP="00A106A1">
            <w:pPr>
              <w:spacing w:before="20"/>
              <w:ind w:right="-58"/>
              <w:jc w:val="left"/>
              <w:rPr>
                <w:rFonts w:eastAsia="Calibri" w:cs="Arial"/>
                <w:bCs/>
                <w:sz w:val="20"/>
                <w:szCs w:val="20"/>
              </w:rPr>
            </w:pPr>
            <w:r w:rsidRPr="00646F4A">
              <w:rPr>
                <w:rFonts w:eastAsia="Calibri" w:cs="Arial"/>
                <w:sz w:val="20"/>
                <w:szCs w:val="20"/>
              </w:rPr>
              <w:t>Shortfall of 24 match sessions</w:t>
            </w:r>
          </w:p>
        </w:tc>
      </w:tr>
      <w:tr w:rsidR="00646F4A" w:rsidRPr="00646F4A" w14:paraId="4B29E29D" w14:textId="77777777" w:rsidTr="009B4858">
        <w:trPr>
          <w:trHeight w:val="105"/>
        </w:trPr>
        <w:tc>
          <w:tcPr>
            <w:tcW w:w="789" w:type="pct"/>
            <w:tcBorders>
              <w:left w:val="single" w:sz="4" w:space="0" w:color="000000"/>
              <w:bottom w:val="single" w:sz="4" w:space="0" w:color="000000"/>
              <w:right w:val="single" w:sz="4" w:space="0" w:color="000000"/>
            </w:tcBorders>
            <w:shd w:val="clear" w:color="auto" w:fill="EAF1DD" w:themeFill="accent3" w:themeFillTint="33"/>
          </w:tcPr>
          <w:p w14:paraId="26B74F42" w14:textId="576E0251" w:rsidR="00A106A1" w:rsidRPr="00646F4A" w:rsidRDefault="00A106A1" w:rsidP="00A106A1">
            <w:pPr>
              <w:spacing w:before="20"/>
              <w:jc w:val="left"/>
              <w:rPr>
                <w:rFonts w:cs="Arial"/>
                <w:sz w:val="20"/>
                <w:szCs w:val="20"/>
              </w:rPr>
            </w:pPr>
            <w:r w:rsidRPr="00646F4A">
              <w:rPr>
                <w:rFonts w:cs="Arial"/>
                <w:bCs/>
                <w:sz w:val="20"/>
                <w:szCs w:val="20"/>
              </w:rPr>
              <w:t>Coventry</w:t>
            </w: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61686EF1" w14:textId="325BC67A" w:rsidR="00A106A1" w:rsidRPr="00646F4A" w:rsidRDefault="00A106A1" w:rsidP="00A106A1">
            <w:pPr>
              <w:spacing w:before="20"/>
              <w:jc w:val="center"/>
              <w:rPr>
                <w:rFonts w:eastAsia="Calibri" w:cs="Arial"/>
                <w:sz w:val="20"/>
                <w:szCs w:val="20"/>
              </w:rPr>
            </w:pPr>
            <w:r w:rsidRPr="00646F4A">
              <w:rPr>
                <w:rFonts w:eastAsia="Calibri" w:cs="Arial"/>
                <w:sz w:val="20"/>
                <w:szCs w:val="20"/>
              </w:rPr>
              <w:t>Senior (Saturday)</w:t>
            </w:r>
          </w:p>
        </w:tc>
        <w:tc>
          <w:tcPr>
            <w:tcW w:w="1680" w:type="pct"/>
            <w:tcBorders>
              <w:left w:val="single" w:sz="4" w:space="0" w:color="000000"/>
              <w:bottom w:val="single" w:sz="4" w:space="0" w:color="000000"/>
              <w:right w:val="single" w:sz="4" w:space="0" w:color="000000"/>
            </w:tcBorders>
            <w:shd w:val="clear" w:color="auto" w:fill="EAF1DD" w:themeFill="accent3" w:themeFillTint="33"/>
          </w:tcPr>
          <w:p w14:paraId="7E74F6D4" w14:textId="05DA0320" w:rsidR="00A106A1" w:rsidRPr="00646F4A" w:rsidRDefault="00A106A1" w:rsidP="00A106A1">
            <w:pPr>
              <w:spacing w:before="20"/>
              <w:ind w:right="-93"/>
              <w:jc w:val="left"/>
              <w:rPr>
                <w:rFonts w:eastAsia="Calibri" w:cs="Arial"/>
                <w:bCs/>
                <w:sz w:val="20"/>
                <w:szCs w:val="20"/>
              </w:rPr>
            </w:pPr>
            <w:r w:rsidRPr="00646F4A">
              <w:rPr>
                <w:rFonts w:eastAsia="Calibri" w:cs="Arial"/>
                <w:sz w:val="20"/>
                <w:szCs w:val="20"/>
              </w:rPr>
              <w:t>Actual spare capacity of 48 match sessions</w:t>
            </w:r>
          </w:p>
        </w:tc>
        <w:tc>
          <w:tcPr>
            <w:tcW w:w="1732" w:type="pct"/>
            <w:tcBorders>
              <w:left w:val="single" w:sz="4" w:space="0" w:color="000000"/>
              <w:bottom w:val="single" w:sz="4" w:space="0" w:color="000000"/>
              <w:right w:val="single" w:sz="4" w:space="0" w:color="000000"/>
            </w:tcBorders>
            <w:shd w:val="clear" w:color="auto" w:fill="EAF1DD" w:themeFill="accent3" w:themeFillTint="33"/>
          </w:tcPr>
          <w:p w14:paraId="682E16B4" w14:textId="17B69D12" w:rsidR="00A106A1" w:rsidRPr="00646F4A" w:rsidRDefault="00A106A1" w:rsidP="00A106A1">
            <w:pPr>
              <w:spacing w:before="20"/>
              <w:ind w:right="-58"/>
              <w:jc w:val="left"/>
              <w:rPr>
                <w:rFonts w:eastAsia="Calibri" w:cs="Arial"/>
                <w:bCs/>
                <w:sz w:val="20"/>
                <w:szCs w:val="20"/>
              </w:rPr>
            </w:pPr>
            <w:r w:rsidRPr="00646F4A">
              <w:rPr>
                <w:rFonts w:eastAsia="Calibri" w:cs="Arial"/>
                <w:sz w:val="20"/>
                <w:szCs w:val="20"/>
              </w:rPr>
              <w:t>Shortfall of 24 match sessions</w:t>
            </w:r>
          </w:p>
        </w:tc>
      </w:tr>
      <w:tr w:rsidR="00646F4A" w:rsidRPr="00646F4A" w14:paraId="7B5BBE29" w14:textId="77777777" w:rsidTr="009B4858">
        <w:trPr>
          <w:trHeight w:val="70"/>
        </w:trPr>
        <w:tc>
          <w:tcPr>
            <w:tcW w:w="5000" w:type="pct"/>
            <w:gridSpan w:val="4"/>
            <w:tcBorders>
              <w:left w:val="single" w:sz="4" w:space="0" w:color="000000"/>
              <w:bottom w:val="single" w:sz="4" w:space="0" w:color="000000"/>
              <w:right w:val="single" w:sz="4" w:space="0" w:color="000000"/>
            </w:tcBorders>
            <w:shd w:val="clear" w:color="auto" w:fill="DBE5F1" w:themeFill="accent1" w:themeFillTint="33"/>
          </w:tcPr>
          <w:p w14:paraId="053C74DC" w14:textId="77777777" w:rsidR="009B4858" w:rsidRPr="00646F4A" w:rsidRDefault="009B4858" w:rsidP="009B4858">
            <w:pPr>
              <w:spacing w:before="20"/>
              <w:ind w:right="-58"/>
              <w:jc w:val="left"/>
              <w:rPr>
                <w:rFonts w:eastAsia="Calibri" w:cs="Arial"/>
                <w:b/>
                <w:bCs/>
                <w:sz w:val="20"/>
                <w:szCs w:val="20"/>
              </w:rPr>
            </w:pPr>
            <w:r w:rsidRPr="00646F4A">
              <w:rPr>
                <w:rFonts w:eastAsia="Calibri" w:cs="Arial"/>
                <w:b/>
                <w:bCs/>
                <w:sz w:val="20"/>
                <w:szCs w:val="20"/>
              </w:rPr>
              <w:t>Rugby union</w:t>
            </w:r>
          </w:p>
        </w:tc>
      </w:tr>
      <w:tr w:rsidR="00646F4A" w:rsidRPr="00646F4A" w14:paraId="0CE1269A" w14:textId="77777777" w:rsidTr="009B4858">
        <w:trPr>
          <w:trHeight w:val="359"/>
        </w:trPr>
        <w:tc>
          <w:tcPr>
            <w:tcW w:w="789" w:type="pct"/>
            <w:tcBorders>
              <w:left w:val="single" w:sz="4" w:space="0" w:color="000000"/>
              <w:bottom w:val="single" w:sz="4" w:space="0" w:color="000000"/>
              <w:right w:val="single" w:sz="4" w:space="0" w:color="000000"/>
            </w:tcBorders>
          </w:tcPr>
          <w:p w14:paraId="60587B16" w14:textId="77777777" w:rsidR="009B4858" w:rsidRPr="00646F4A" w:rsidRDefault="009B4858" w:rsidP="009B4858">
            <w:pPr>
              <w:spacing w:before="20"/>
              <w:jc w:val="left"/>
              <w:rPr>
                <w:rFonts w:cs="Arial"/>
                <w:sz w:val="20"/>
                <w:szCs w:val="20"/>
                <w:highlight w:val="yellow"/>
              </w:rPr>
            </w:pPr>
            <w:r w:rsidRPr="00646F4A">
              <w:rPr>
                <w:rFonts w:cs="Arial"/>
                <w:bCs/>
                <w:sz w:val="20"/>
                <w:szCs w:val="20"/>
              </w:rPr>
              <w:t>South West</w:t>
            </w:r>
          </w:p>
        </w:tc>
        <w:tc>
          <w:tcPr>
            <w:tcW w:w="799" w:type="pct"/>
            <w:tcBorders>
              <w:top w:val="single" w:sz="4" w:space="0" w:color="000000"/>
              <w:left w:val="single" w:sz="4" w:space="0" w:color="000000"/>
              <w:bottom w:val="single" w:sz="4" w:space="0" w:color="000000"/>
              <w:right w:val="single" w:sz="4" w:space="0" w:color="000000"/>
            </w:tcBorders>
          </w:tcPr>
          <w:p w14:paraId="3D76F666" w14:textId="77777777" w:rsidR="009B4858" w:rsidRPr="00646F4A" w:rsidRDefault="009B4858" w:rsidP="009B4858">
            <w:pPr>
              <w:spacing w:before="20"/>
              <w:jc w:val="center"/>
              <w:rPr>
                <w:rFonts w:eastAsia="Calibri" w:cs="Arial"/>
                <w:sz w:val="20"/>
                <w:szCs w:val="20"/>
              </w:rPr>
            </w:pPr>
            <w:r w:rsidRPr="00646F4A">
              <w:rPr>
                <w:rFonts w:eastAsia="Calibri" w:cs="Arial"/>
                <w:sz w:val="20"/>
                <w:szCs w:val="20"/>
              </w:rPr>
              <w:t>Senior</w:t>
            </w:r>
          </w:p>
        </w:tc>
        <w:tc>
          <w:tcPr>
            <w:tcW w:w="1680" w:type="pct"/>
            <w:tcBorders>
              <w:left w:val="single" w:sz="4" w:space="0" w:color="000000"/>
              <w:bottom w:val="single" w:sz="4" w:space="0" w:color="000000"/>
              <w:right w:val="single" w:sz="4" w:space="0" w:color="000000"/>
            </w:tcBorders>
          </w:tcPr>
          <w:p w14:paraId="17D7871E" w14:textId="77777777" w:rsidR="009B4858" w:rsidRPr="00646F4A" w:rsidRDefault="009B4858" w:rsidP="009B4858">
            <w:pPr>
              <w:spacing w:before="20"/>
              <w:ind w:right="-93"/>
              <w:jc w:val="left"/>
              <w:rPr>
                <w:rFonts w:eastAsia="Calibri" w:cs="Arial"/>
                <w:sz w:val="20"/>
                <w:szCs w:val="20"/>
              </w:rPr>
            </w:pPr>
            <w:r w:rsidRPr="00646F4A">
              <w:rPr>
                <w:rFonts w:eastAsia="Calibri" w:cs="Arial"/>
                <w:sz w:val="20"/>
                <w:szCs w:val="20"/>
              </w:rPr>
              <w:t>Shortfall of 8.5 match sessions</w:t>
            </w:r>
          </w:p>
        </w:tc>
        <w:tc>
          <w:tcPr>
            <w:tcW w:w="1732" w:type="pct"/>
            <w:tcBorders>
              <w:left w:val="single" w:sz="4" w:space="0" w:color="000000"/>
              <w:bottom w:val="single" w:sz="4" w:space="0" w:color="000000"/>
              <w:right w:val="single" w:sz="4" w:space="0" w:color="000000"/>
            </w:tcBorders>
          </w:tcPr>
          <w:p w14:paraId="42673821" w14:textId="77777777" w:rsidR="009B4858" w:rsidRPr="00646F4A" w:rsidRDefault="009B4858" w:rsidP="009B4858">
            <w:pPr>
              <w:spacing w:before="20"/>
              <w:ind w:right="-58"/>
              <w:jc w:val="left"/>
              <w:rPr>
                <w:rFonts w:eastAsia="Calibri" w:cs="Arial"/>
                <w:sz w:val="20"/>
                <w:szCs w:val="20"/>
              </w:rPr>
            </w:pPr>
            <w:r w:rsidRPr="00646F4A">
              <w:rPr>
                <w:rFonts w:eastAsia="Calibri" w:cs="Arial"/>
                <w:sz w:val="20"/>
                <w:szCs w:val="20"/>
              </w:rPr>
              <w:t>Shortfall of 12.5 match sessions</w:t>
            </w:r>
          </w:p>
        </w:tc>
      </w:tr>
      <w:tr w:rsidR="00646F4A" w:rsidRPr="00646F4A" w14:paraId="44FC5BC1" w14:textId="77777777" w:rsidTr="009B4858">
        <w:trPr>
          <w:trHeight w:val="359"/>
        </w:trPr>
        <w:tc>
          <w:tcPr>
            <w:tcW w:w="789" w:type="pct"/>
            <w:tcBorders>
              <w:left w:val="single" w:sz="4" w:space="0" w:color="000000"/>
              <w:bottom w:val="single" w:sz="4" w:space="0" w:color="000000"/>
              <w:right w:val="single" w:sz="4" w:space="0" w:color="000000"/>
            </w:tcBorders>
            <w:shd w:val="clear" w:color="auto" w:fill="EAF1DD" w:themeFill="accent3" w:themeFillTint="33"/>
          </w:tcPr>
          <w:p w14:paraId="3492A8E7" w14:textId="77777777" w:rsidR="009B4858" w:rsidRPr="00646F4A" w:rsidRDefault="009B4858" w:rsidP="009B4858">
            <w:pPr>
              <w:spacing w:before="20"/>
              <w:jc w:val="left"/>
              <w:rPr>
                <w:rFonts w:cs="Arial"/>
                <w:sz w:val="20"/>
                <w:szCs w:val="20"/>
                <w:highlight w:val="yellow"/>
              </w:rPr>
            </w:pPr>
            <w:r w:rsidRPr="00646F4A">
              <w:rPr>
                <w:rFonts w:cs="Arial"/>
                <w:sz w:val="20"/>
                <w:szCs w:val="20"/>
              </w:rPr>
              <w:t>Coventry</w:t>
            </w: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79668047" w14:textId="77777777" w:rsidR="009B4858" w:rsidRPr="00646F4A" w:rsidRDefault="009B4858" w:rsidP="009B4858">
            <w:pPr>
              <w:spacing w:before="20"/>
              <w:jc w:val="center"/>
              <w:rPr>
                <w:rFonts w:eastAsia="Calibri" w:cs="Arial"/>
                <w:sz w:val="20"/>
                <w:szCs w:val="20"/>
              </w:rPr>
            </w:pPr>
            <w:r w:rsidRPr="00646F4A">
              <w:rPr>
                <w:rFonts w:eastAsia="Calibri" w:cs="Arial"/>
                <w:sz w:val="20"/>
                <w:szCs w:val="20"/>
              </w:rPr>
              <w:t>Senior</w:t>
            </w:r>
          </w:p>
        </w:tc>
        <w:tc>
          <w:tcPr>
            <w:tcW w:w="1680" w:type="pct"/>
            <w:tcBorders>
              <w:left w:val="single" w:sz="4" w:space="0" w:color="000000"/>
              <w:bottom w:val="single" w:sz="4" w:space="0" w:color="000000"/>
              <w:right w:val="single" w:sz="4" w:space="0" w:color="000000"/>
            </w:tcBorders>
            <w:shd w:val="clear" w:color="auto" w:fill="EAF1DD" w:themeFill="accent3" w:themeFillTint="33"/>
          </w:tcPr>
          <w:p w14:paraId="6C54263E" w14:textId="77777777" w:rsidR="009B4858" w:rsidRPr="00646F4A" w:rsidRDefault="009B4858" w:rsidP="009B4858">
            <w:pPr>
              <w:spacing w:before="20"/>
              <w:ind w:right="-93"/>
              <w:jc w:val="left"/>
              <w:rPr>
                <w:rFonts w:eastAsia="Calibri" w:cs="Arial"/>
                <w:bCs/>
                <w:sz w:val="20"/>
                <w:szCs w:val="20"/>
              </w:rPr>
            </w:pPr>
            <w:r w:rsidRPr="00646F4A">
              <w:rPr>
                <w:rFonts w:eastAsia="Calibri" w:cs="Arial"/>
                <w:bCs/>
                <w:sz w:val="20"/>
                <w:szCs w:val="20"/>
              </w:rPr>
              <w:t>Shortfall of 27.25 match sessions</w:t>
            </w:r>
          </w:p>
        </w:tc>
        <w:tc>
          <w:tcPr>
            <w:tcW w:w="1732" w:type="pct"/>
            <w:tcBorders>
              <w:left w:val="single" w:sz="4" w:space="0" w:color="000000"/>
              <w:bottom w:val="single" w:sz="4" w:space="0" w:color="000000"/>
              <w:right w:val="single" w:sz="4" w:space="0" w:color="000000"/>
            </w:tcBorders>
            <w:shd w:val="clear" w:color="auto" w:fill="EAF1DD" w:themeFill="accent3" w:themeFillTint="33"/>
          </w:tcPr>
          <w:p w14:paraId="734BFB80" w14:textId="77777777" w:rsidR="009B4858" w:rsidRPr="00646F4A" w:rsidRDefault="009B4858" w:rsidP="009B4858">
            <w:pPr>
              <w:spacing w:before="20"/>
              <w:ind w:right="-58"/>
              <w:jc w:val="left"/>
              <w:rPr>
                <w:rFonts w:eastAsia="Calibri" w:cs="Arial"/>
                <w:bCs/>
                <w:sz w:val="20"/>
                <w:szCs w:val="20"/>
              </w:rPr>
            </w:pPr>
            <w:r w:rsidRPr="00646F4A">
              <w:rPr>
                <w:rFonts w:eastAsia="Calibri" w:cs="Arial"/>
                <w:bCs/>
                <w:sz w:val="20"/>
                <w:szCs w:val="20"/>
              </w:rPr>
              <w:t>Shortfall of 34.5 match sessions</w:t>
            </w:r>
          </w:p>
        </w:tc>
      </w:tr>
      <w:tr w:rsidR="00646F4A" w:rsidRPr="00646F4A" w14:paraId="0B5021EB" w14:textId="77777777" w:rsidTr="009B4858">
        <w:trPr>
          <w:trHeight w:val="70"/>
        </w:trPr>
        <w:tc>
          <w:tcPr>
            <w:tcW w:w="5000" w:type="pct"/>
            <w:gridSpan w:val="4"/>
            <w:tcBorders>
              <w:left w:val="single" w:sz="4" w:space="0" w:color="000000"/>
              <w:bottom w:val="single" w:sz="4" w:space="0" w:color="000000"/>
              <w:right w:val="single" w:sz="4" w:space="0" w:color="000000"/>
            </w:tcBorders>
            <w:shd w:val="clear" w:color="auto" w:fill="DBE5F1" w:themeFill="accent1" w:themeFillTint="33"/>
          </w:tcPr>
          <w:p w14:paraId="2058D781" w14:textId="77777777" w:rsidR="009B4858" w:rsidRPr="00646F4A" w:rsidRDefault="009B4858" w:rsidP="009B4858">
            <w:pPr>
              <w:spacing w:before="20"/>
              <w:ind w:right="-58"/>
              <w:jc w:val="left"/>
              <w:rPr>
                <w:rFonts w:eastAsia="Calibri" w:cs="Arial"/>
                <w:b/>
                <w:bCs/>
                <w:sz w:val="20"/>
                <w:szCs w:val="20"/>
              </w:rPr>
            </w:pPr>
            <w:r w:rsidRPr="00646F4A">
              <w:rPr>
                <w:rFonts w:eastAsia="Calibri" w:cs="Arial"/>
                <w:b/>
                <w:sz w:val="20"/>
                <w:szCs w:val="20"/>
              </w:rPr>
              <w:t>Hockey</w:t>
            </w:r>
          </w:p>
        </w:tc>
      </w:tr>
      <w:tr w:rsidR="00646F4A" w:rsidRPr="00646F4A" w14:paraId="6A0BA444" w14:textId="77777777" w:rsidTr="009B4858">
        <w:trPr>
          <w:trHeight w:val="154"/>
        </w:trPr>
        <w:tc>
          <w:tcPr>
            <w:tcW w:w="789" w:type="pct"/>
            <w:tcBorders>
              <w:left w:val="single" w:sz="4" w:space="0" w:color="000000"/>
              <w:right w:val="single" w:sz="4" w:space="0" w:color="000000"/>
            </w:tcBorders>
          </w:tcPr>
          <w:p w14:paraId="362E35C6" w14:textId="77777777" w:rsidR="009B4858" w:rsidRPr="00646F4A" w:rsidRDefault="009B4858" w:rsidP="009B4858">
            <w:pPr>
              <w:spacing w:before="20"/>
              <w:jc w:val="left"/>
              <w:rPr>
                <w:rFonts w:cs="Arial"/>
                <w:b/>
                <w:sz w:val="20"/>
                <w:szCs w:val="20"/>
              </w:rPr>
            </w:pPr>
            <w:r w:rsidRPr="00646F4A">
              <w:rPr>
                <w:rFonts w:cs="Arial"/>
                <w:bCs/>
                <w:sz w:val="20"/>
                <w:szCs w:val="20"/>
              </w:rPr>
              <w:t>South West</w:t>
            </w:r>
          </w:p>
        </w:tc>
        <w:tc>
          <w:tcPr>
            <w:tcW w:w="799" w:type="pct"/>
            <w:tcBorders>
              <w:top w:val="single" w:sz="4" w:space="0" w:color="000000"/>
              <w:left w:val="single" w:sz="4" w:space="0" w:color="000000"/>
              <w:bottom w:val="single" w:sz="4" w:space="0" w:color="000000"/>
              <w:right w:val="single" w:sz="4" w:space="0" w:color="000000"/>
            </w:tcBorders>
          </w:tcPr>
          <w:p w14:paraId="25D1BA7B" w14:textId="77777777" w:rsidR="009B4858" w:rsidRPr="00646F4A" w:rsidRDefault="009B4858" w:rsidP="009B4858">
            <w:pPr>
              <w:spacing w:before="20"/>
              <w:jc w:val="center"/>
              <w:rPr>
                <w:rFonts w:eastAsia="Calibri" w:cs="Arial"/>
                <w:bCs/>
                <w:sz w:val="20"/>
                <w:szCs w:val="20"/>
              </w:rPr>
            </w:pPr>
            <w:r w:rsidRPr="00646F4A">
              <w:rPr>
                <w:rFonts w:eastAsia="Calibri" w:cs="Arial"/>
                <w:bCs/>
                <w:sz w:val="20"/>
                <w:szCs w:val="20"/>
              </w:rPr>
              <w:t>Full size</w:t>
            </w:r>
          </w:p>
        </w:tc>
        <w:tc>
          <w:tcPr>
            <w:tcW w:w="1680" w:type="pct"/>
            <w:tcBorders>
              <w:left w:val="single" w:sz="4" w:space="0" w:color="000000"/>
              <w:right w:val="single" w:sz="4" w:space="0" w:color="000000"/>
            </w:tcBorders>
          </w:tcPr>
          <w:p w14:paraId="79EBDA72" w14:textId="77777777" w:rsidR="009B4858" w:rsidRPr="00646F4A" w:rsidRDefault="009B4858" w:rsidP="009B4858">
            <w:pPr>
              <w:spacing w:before="20"/>
              <w:ind w:right="-93"/>
              <w:jc w:val="left"/>
              <w:rPr>
                <w:rFonts w:eastAsia="Calibri" w:cs="Arial"/>
                <w:bCs/>
                <w:sz w:val="20"/>
                <w:szCs w:val="20"/>
              </w:rPr>
            </w:pPr>
            <w:r w:rsidRPr="00646F4A">
              <w:rPr>
                <w:rFonts w:eastAsia="Calibri" w:cs="Arial"/>
                <w:b/>
                <w:sz w:val="20"/>
                <w:szCs w:val="20"/>
              </w:rPr>
              <w:t>Demand is being met</w:t>
            </w:r>
          </w:p>
        </w:tc>
        <w:tc>
          <w:tcPr>
            <w:tcW w:w="1732" w:type="pct"/>
            <w:tcBorders>
              <w:left w:val="single" w:sz="4" w:space="0" w:color="000000"/>
              <w:right w:val="single" w:sz="4" w:space="0" w:color="000000"/>
            </w:tcBorders>
          </w:tcPr>
          <w:p w14:paraId="6828387B" w14:textId="77777777" w:rsidR="009B4858" w:rsidRPr="00646F4A" w:rsidRDefault="009B4858" w:rsidP="009B4858">
            <w:pPr>
              <w:spacing w:before="20"/>
              <w:ind w:right="-58"/>
              <w:jc w:val="left"/>
              <w:rPr>
                <w:rFonts w:eastAsia="Calibri" w:cs="Arial"/>
                <w:bCs/>
                <w:sz w:val="20"/>
                <w:szCs w:val="20"/>
              </w:rPr>
            </w:pPr>
            <w:r w:rsidRPr="00646F4A">
              <w:rPr>
                <w:rFonts w:eastAsia="Calibri" w:cs="Arial"/>
                <w:b/>
                <w:sz w:val="20"/>
                <w:szCs w:val="20"/>
              </w:rPr>
              <w:t>Demand is being met</w:t>
            </w:r>
          </w:p>
        </w:tc>
      </w:tr>
      <w:tr w:rsidR="00646F4A" w:rsidRPr="00646F4A" w14:paraId="590F0A61" w14:textId="77777777" w:rsidTr="009B4858">
        <w:trPr>
          <w:trHeight w:val="73"/>
        </w:trPr>
        <w:tc>
          <w:tcPr>
            <w:tcW w:w="789" w:type="pct"/>
            <w:tcBorders>
              <w:left w:val="single" w:sz="4" w:space="0" w:color="000000"/>
              <w:right w:val="single" w:sz="4" w:space="0" w:color="000000"/>
            </w:tcBorders>
            <w:shd w:val="clear" w:color="auto" w:fill="EAF1DD" w:themeFill="accent3" w:themeFillTint="33"/>
          </w:tcPr>
          <w:p w14:paraId="5BA9BFE2" w14:textId="77777777" w:rsidR="009B4858" w:rsidRPr="00646F4A" w:rsidRDefault="009B4858" w:rsidP="009B4858">
            <w:pPr>
              <w:spacing w:before="20"/>
              <w:jc w:val="left"/>
              <w:rPr>
                <w:rFonts w:cs="Arial"/>
                <w:b/>
                <w:sz w:val="20"/>
                <w:szCs w:val="20"/>
              </w:rPr>
            </w:pPr>
            <w:r w:rsidRPr="00646F4A">
              <w:rPr>
                <w:rFonts w:cs="Arial"/>
                <w:bCs/>
                <w:sz w:val="20"/>
                <w:szCs w:val="20"/>
              </w:rPr>
              <w:t>Coventry</w:t>
            </w:r>
          </w:p>
        </w:tc>
        <w:tc>
          <w:tcPr>
            <w:tcW w:w="79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1A33329F" w14:textId="77777777" w:rsidR="009B4858" w:rsidRPr="00646F4A" w:rsidRDefault="009B4858" w:rsidP="009B4858">
            <w:pPr>
              <w:spacing w:before="20"/>
              <w:jc w:val="center"/>
              <w:rPr>
                <w:rFonts w:eastAsia="Calibri" w:cs="Arial"/>
                <w:bCs/>
                <w:sz w:val="20"/>
                <w:szCs w:val="20"/>
              </w:rPr>
            </w:pPr>
            <w:r w:rsidRPr="00646F4A">
              <w:rPr>
                <w:rFonts w:eastAsia="Calibri" w:cs="Arial"/>
                <w:bCs/>
                <w:sz w:val="20"/>
                <w:szCs w:val="20"/>
              </w:rPr>
              <w:t>Full size</w:t>
            </w:r>
          </w:p>
        </w:tc>
        <w:tc>
          <w:tcPr>
            <w:tcW w:w="1680" w:type="pct"/>
            <w:tcBorders>
              <w:left w:val="single" w:sz="4" w:space="0" w:color="000000"/>
              <w:right w:val="single" w:sz="4" w:space="0" w:color="000000"/>
            </w:tcBorders>
            <w:shd w:val="clear" w:color="auto" w:fill="EAF1DD" w:themeFill="accent3" w:themeFillTint="33"/>
          </w:tcPr>
          <w:p w14:paraId="3929B85B" w14:textId="77777777" w:rsidR="009B4858" w:rsidRPr="00646F4A" w:rsidRDefault="009B4858" w:rsidP="009B4858">
            <w:pPr>
              <w:spacing w:before="20"/>
              <w:ind w:right="-93"/>
              <w:jc w:val="left"/>
              <w:rPr>
                <w:rFonts w:eastAsia="Calibri" w:cs="Arial"/>
                <w:b/>
                <w:sz w:val="20"/>
                <w:szCs w:val="20"/>
              </w:rPr>
            </w:pPr>
            <w:r w:rsidRPr="00646F4A">
              <w:rPr>
                <w:rFonts w:eastAsia="Calibri" w:cs="Arial"/>
                <w:b/>
                <w:sz w:val="20"/>
                <w:szCs w:val="20"/>
              </w:rPr>
              <w:t>Demand is being met</w:t>
            </w:r>
          </w:p>
        </w:tc>
        <w:tc>
          <w:tcPr>
            <w:tcW w:w="1732" w:type="pct"/>
            <w:tcBorders>
              <w:left w:val="single" w:sz="4" w:space="0" w:color="000000"/>
              <w:right w:val="single" w:sz="4" w:space="0" w:color="000000"/>
            </w:tcBorders>
            <w:shd w:val="clear" w:color="auto" w:fill="EAF1DD" w:themeFill="accent3" w:themeFillTint="33"/>
          </w:tcPr>
          <w:p w14:paraId="1092568D" w14:textId="77777777" w:rsidR="009B4858" w:rsidRPr="00646F4A" w:rsidRDefault="009B4858" w:rsidP="009B4858">
            <w:pPr>
              <w:spacing w:before="20"/>
              <w:ind w:right="-58"/>
              <w:jc w:val="left"/>
              <w:rPr>
                <w:rFonts w:eastAsia="Calibri" w:cs="Arial"/>
                <w:b/>
                <w:sz w:val="20"/>
                <w:szCs w:val="20"/>
              </w:rPr>
            </w:pPr>
            <w:r w:rsidRPr="00646F4A">
              <w:rPr>
                <w:rFonts w:eastAsia="Calibri" w:cs="Arial"/>
                <w:b/>
                <w:sz w:val="20"/>
                <w:szCs w:val="20"/>
              </w:rPr>
              <w:t>Demand is being met</w:t>
            </w:r>
          </w:p>
        </w:tc>
      </w:tr>
    </w:tbl>
    <w:p w14:paraId="039A965B" w14:textId="77777777" w:rsidR="00E12D8C" w:rsidRPr="00646F4A" w:rsidRDefault="00E12D8C" w:rsidP="005D5641">
      <w:pPr>
        <w:ind w:right="-45"/>
        <w:rPr>
          <w:rFonts w:cs="Arial"/>
        </w:rPr>
      </w:pPr>
    </w:p>
    <w:p w14:paraId="440A4E83" w14:textId="77777777" w:rsidR="009B4858" w:rsidRPr="00646F4A" w:rsidRDefault="009B4858" w:rsidP="009B4858">
      <w:pPr>
        <w:rPr>
          <w:rFonts w:cs="Arial"/>
          <w:b/>
          <w:bCs/>
          <w:i/>
          <w:iCs/>
          <w:szCs w:val="22"/>
          <w:lang w:val="en-US"/>
        </w:rPr>
      </w:pPr>
      <w:r w:rsidRPr="00646F4A">
        <w:rPr>
          <w:rFonts w:cs="Arial"/>
          <w:b/>
          <w:bCs/>
          <w:i/>
          <w:iCs/>
          <w:szCs w:val="22"/>
          <w:lang w:val="en-US"/>
        </w:rPr>
        <w:t xml:space="preserve">Area summary – non-pitch sports </w:t>
      </w:r>
    </w:p>
    <w:p w14:paraId="5A72E296" w14:textId="77777777" w:rsidR="009B4858" w:rsidRPr="00646F4A" w:rsidRDefault="009B4858" w:rsidP="009B4858">
      <w:pPr>
        <w:rPr>
          <w:b/>
          <w:bCs/>
          <w:highlight w:val="yellow"/>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5"/>
        <w:gridCol w:w="6700"/>
      </w:tblGrid>
      <w:tr w:rsidR="00646F4A" w:rsidRPr="00646F4A" w14:paraId="06F70130" w14:textId="77777777" w:rsidTr="00724387">
        <w:trPr>
          <w:trHeight w:val="58"/>
          <w:tblHeader/>
        </w:trPr>
        <w:tc>
          <w:tcPr>
            <w:tcW w:w="1165" w:type="pct"/>
            <w:tcBorders>
              <w:left w:val="single" w:sz="4" w:space="0" w:color="000000"/>
              <w:right w:val="single" w:sz="4" w:space="0" w:color="auto"/>
            </w:tcBorders>
            <w:shd w:val="clear" w:color="auto" w:fill="DBE5F1" w:themeFill="accent1" w:themeFillTint="33"/>
          </w:tcPr>
          <w:p w14:paraId="046B7D05" w14:textId="77777777" w:rsidR="009B4858" w:rsidRPr="00646F4A" w:rsidRDefault="009B4858" w:rsidP="00C312E1">
            <w:pPr>
              <w:spacing w:before="20"/>
              <w:ind w:right="35"/>
              <w:jc w:val="left"/>
              <w:rPr>
                <w:rFonts w:cs="Arial"/>
                <w:b/>
                <w:sz w:val="20"/>
                <w:szCs w:val="20"/>
              </w:rPr>
            </w:pPr>
            <w:r w:rsidRPr="00646F4A">
              <w:rPr>
                <w:rFonts w:cs="Arial"/>
                <w:b/>
                <w:sz w:val="20"/>
                <w:szCs w:val="20"/>
              </w:rPr>
              <w:t>Sport</w:t>
            </w:r>
          </w:p>
        </w:tc>
        <w:tc>
          <w:tcPr>
            <w:tcW w:w="3835" w:type="pct"/>
            <w:tcBorders>
              <w:left w:val="single" w:sz="4" w:space="0" w:color="auto"/>
              <w:right w:val="single" w:sz="4" w:space="0" w:color="auto"/>
            </w:tcBorders>
            <w:shd w:val="clear" w:color="auto" w:fill="DBE5F1" w:themeFill="accent1" w:themeFillTint="33"/>
          </w:tcPr>
          <w:p w14:paraId="2AA7EB34" w14:textId="77777777" w:rsidR="009B4858" w:rsidRPr="00646F4A" w:rsidRDefault="009B4858" w:rsidP="00C312E1">
            <w:pPr>
              <w:spacing w:before="20"/>
              <w:ind w:right="35"/>
              <w:jc w:val="left"/>
              <w:rPr>
                <w:rFonts w:cs="Arial"/>
                <w:b/>
                <w:sz w:val="20"/>
                <w:szCs w:val="20"/>
              </w:rPr>
            </w:pPr>
            <w:r w:rsidRPr="00646F4A">
              <w:rPr>
                <w:rFonts w:cs="Arial"/>
                <w:b/>
                <w:sz w:val="20"/>
                <w:szCs w:val="20"/>
              </w:rPr>
              <w:t>Headline findings</w:t>
            </w:r>
          </w:p>
        </w:tc>
      </w:tr>
      <w:tr w:rsidR="00646F4A" w:rsidRPr="00646F4A" w14:paraId="5AE8BF5B" w14:textId="77777777" w:rsidTr="009B4858">
        <w:trPr>
          <w:trHeight w:val="118"/>
        </w:trPr>
        <w:tc>
          <w:tcPr>
            <w:tcW w:w="1165" w:type="pct"/>
            <w:tcBorders>
              <w:left w:val="single" w:sz="4" w:space="0" w:color="000000"/>
              <w:right w:val="single" w:sz="4" w:space="0" w:color="auto"/>
            </w:tcBorders>
          </w:tcPr>
          <w:p w14:paraId="4CF53301" w14:textId="77777777" w:rsidR="009B4858" w:rsidRPr="00646F4A" w:rsidRDefault="009B4858" w:rsidP="00C312E1">
            <w:pPr>
              <w:spacing w:before="20"/>
              <w:jc w:val="left"/>
              <w:rPr>
                <w:rFonts w:cs="Arial"/>
                <w:b/>
                <w:sz w:val="20"/>
                <w:szCs w:val="20"/>
              </w:rPr>
            </w:pPr>
            <w:r w:rsidRPr="00646F4A">
              <w:rPr>
                <w:rFonts w:cs="Arial"/>
                <w:b/>
                <w:sz w:val="20"/>
                <w:szCs w:val="20"/>
              </w:rPr>
              <w:t>Bowls</w:t>
            </w:r>
          </w:p>
        </w:tc>
        <w:tc>
          <w:tcPr>
            <w:tcW w:w="3835" w:type="pct"/>
            <w:tcBorders>
              <w:top w:val="single" w:sz="4" w:space="0" w:color="000000"/>
              <w:left w:val="single" w:sz="4" w:space="0" w:color="auto"/>
              <w:bottom w:val="single" w:sz="4" w:space="0" w:color="000000"/>
              <w:right w:val="single" w:sz="4" w:space="0" w:color="auto"/>
            </w:tcBorders>
          </w:tcPr>
          <w:p w14:paraId="75B2796A" w14:textId="4E1BE8AD" w:rsidR="009B4858" w:rsidRPr="00646F4A" w:rsidRDefault="009B4858" w:rsidP="00C312E1">
            <w:pPr>
              <w:spacing w:before="20"/>
              <w:ind w:right="-93"/>
              <w:jc w:val="left"/>
              <w:rPr>
                <w:rFonts w:eastAsia="Calibri" w:cs="Arial"/>
                <w:sz w:val="20"/>
                <w:szCs w:val="20"/>
              </w:rPr>
            </w:pPr>
            <w:r w:rsidRPr="00646F4A">
              <w:rPr>
                <w:rFonts w:eastAsia="Calibri" w:cs="Arial"/>
                <w:sz w:val="20"/>
                <w:szCs w:val="20"/>
              </w:rPr>
              <w:t xml:space="preserve">Supply is sufficient to meet demand. </w:t>
            </w:r>
          </w:p>
        </w:tc>
      </w:tr>
      <w:tr w:rsidR="00646F4A" w:rsidRPr="00646F4A" w14:paraId="04ECA40A" w14:textId="77777777" w:rsidTr="00C312E1">
        <w:trPr>
          <w:trHeight w:val="359"/>
        </w:trPr>
        <w:tc>
          <w:tcPr>
            <w:tcW w:w="1165" w:type="pct"/>
            <w:tcBorders>
              <w:left w:val="single" w:sz="4" w:space="0" w:color="000000"/>
              <w:right w:val="single" w:sz="4" w:space="0" w:color="auto"/>
            </w:tcBorders>
          </w:tcPr>
          <w:p w14:paraId="2E01FCF9" w14:textId="77777777" w:rsidR="009B4858" w:rsidRPr="00646F4A" w:rsidRDefault="009B4858" w:rsidP="00C312E1">
            <w:pPr>
              <w:spacing w:before="20"/>
              <w:jc w:val="left"/>
              <w:rPr>
                <w:rFonts w:cs="Arial"/>
                <w:b/>
                <w:sz w:val="20"/>
                <w:szCs w:val="20"/>
              </w:rPr>
            </w:pPr>
            <w:r w:rsidRPr="00646F4A">
              <w:rPr>
                <w:rFonts w:cs="Arial"/>
                <w:b/>
                <w:sz w:val="20"/>
                <w:szCs w:val="20"/>
              </w:rPr>
              <w:t>Tennis</w:t>
            </w:r>
          </w:p>
        </w:tc>
        <w:tc>
          <w:tcPr>
            <w:tcW w:w="3835" w:type="pct"/>
            <w:tcBorders>
              <w:top w:val="single" w:sz="4" w:space="0" w:color="000000"/>
              <w:left w:val="single" w:sz="4" w:space="0" w:color="auto"/>
              <w:bottom w:val="single" w:sz="4" w:space="0" w:color="000000"/>
              <w:right w:val="single" w:sz="4" w:space="0" w:color="auto"/>
            </w:tcBorders>
          </w:tcPr>
          <w:p w14:paraId="1D529A0D" w14:textId="5E9447BC" w:rsidR="009B4858" w:rsidRPr="00646F4A" w:rsidRDefault="009B4858" w:rsidP="00C312E1">
            <w:pPr>
              <w:spacing w:before="20"/>
              <w:ind w:right="-93"/>
              <w:jc w:val="left"/>
              <w:rPr>
                <w:rFonts w:eastAsia="Calibri" w:cs="Arial"/>
                <w:sz w:val="20"/>
                <w:szCs w:val="20"/>
              </w:rPr>
            </w:pPr>
            <w:r w:rsidRPr="00646F4A">
              <w:rPr>
                <w:rFonts w:eastAsia="Calibri" w:cs="Arial"/>
                <w:sz w:val="20"/>
                <w:szCs w:val="20"/>
              </w:rPr>
              <w:t>Club demand is being adequately met; however, there is a requirement to focus on informal activity at non-club courts and improving the recreational tennis offer (e.g., at local authority sites</w:t>
            </w:r>
            <w:r w:rsidR="003177D2" w:rsidRPr="00646F4A">
              <w:rPr>
                <w:rFonts w:eastAsia="Calibri" w:cs="Arial"/>
                <w:sz w:val="20"/>
                <w:szCs w:val="20"/>
              </w:rPr>
              <w:t xml:space="preserve"> and schools</w:t>
            </w:r>
            <w:r w:rsidRPr="00646F4A">
              <w:rPr>
                <w:rFonts w:eastAsia="Calibri" w:cs="Arial"/>
                <w:sz w:val="20"/>
                <w:szCs w:val="20"/>
              </w:rPr>
              <w:t>).</w:t>
            </w:r>
          </w:p>
        </w:tc>
      </w:tr>
      <w:tr w:rsidR="00646F4A" w:rsidRPr="00646F4A" w14:paraId="24D68CA3" w14:textId="77777777" w:rsidTr="00C312E1">
        <w:trPr>
          <w:trHeight w:val="159"/>
        </w:trPr>
        <w:tc>
          <w:tcPr>
            <w:tcW w:w="1165" w:type="pct"/>
            <w:tcBorders>
              <w:left w:val="single" w:sz="4" w:space="0" w:color="000000"/>
              <w:right w:val="single" w:sz="4" w:space="0" w:color="000000"/>
            </w:tcBorders>
          </w:tcPr>
          <w:p w14:paraId="055DD9C5" w14:textId="77777777" w:rsidR="009B4858" w:rsidRPr="00646F4A" w:rsidRDefault="009B4858" w:rsidP="00C312E1">
            <w:pPr>
              <w:spacing w:before="20"/>
              <w:jc w:val="left"/>
              <w:rPr>
                <w:rFonts w:cs="Arial"/>
                <w:b/>
                <w:sz w:val="20"/>
                <w:szCs w:val="20"/>
              </w:rPr>
            </w:pPr>
            <w:r w:rsidRPr="00646F4A">
              <w:rPr>
                <w:rFonts w:cs="Arial"/>
                <w:b/>
                <w:sz w:val="20"/>
                <w:szCs w:val="20"/>
              </w:rPr>
              <w:t>Netball</w:t>
            </w:r>
          </w:p>
        </w:tc>
        <w:tc>
          <w:tcPr>
            <w:tcW w:w="3835" w:type="pct"/>
            <w:tcBorders>
              <w:top w:val="single" w:sz="4" w:space="0" w:color="000000"/>
              <w:left w:val="single" w:sz="4" w:space="0" w:color="000000"/>
              <w:bottom w:val="single" w:sz="4" w:space="0" w:color="000000"/>
              <w:right w:val="single" w:sz="4" w:space="0" w:color="000000"/>
            </w:tcBorders>
          </w:tcPr>
          <w:p w14:paraId="7C780EA3" w14:textId="77777777" w:rsidR="009B4858" w:rsidRPr="00646F4A" w:rsidRDefault="009B4858" w:rsidP="00C312E1">
            <w:pPr>
              <w:spacing w:before="20"/>
              <w:ind w:right="-93"/>
              <w:jc w:val="left"/>
              <w:rPr>
                <w:rFonts w:eastAsia="Calibri" w:cs="Arial"/>
                <w:sz w:val="20"/>
                <w:szCs w:val="20"/>
              </w:rPr>
            </w:pPr>
            <w:r w:rsidRPr="00646F4A">
              <w:rPr>
                <w:rFonts w:eastAsia="Calibri" w:cs="Arial"/>
                <w:sz w:val="20"/>
                <w:szCs w:val="20"/>
              </w:rPr>
              <w:t xml:space="preserve">There is a shortfall of capacity for clubs and league-based netball. </w:t>
            </w:r>
          </w:p>
        </w:tc>
      </w:tr>
      <w:tr w:rsidR="00646F4A" w:rsidRPr="00646F4A" w14:paraId="6C71C169" w14:textId="77777777" w:rsidTr="00C312E1">
        <w:trPr>
          <w:trHeight w:val="58"/>
        </w:trPr>
        <w:tc>
          <w:tcPr>
            <w:tcW w:w="1165" w:type="pct"/>
            <w:tcBorders>
              <w:left w:val="single" w:sz="4" w:space="0" w:color="000000"/>
              <w:right w:val="single" w:sz="4" w:space="0" w:color="000000"/>
            </w:tcBorders>
          </w:tcPr>
          <w:p w14:paraId="55DE01C9" w14:textId="77777777" w:rsidR="009B4858" w:rsidRPr="00646F4A" w:rsidRDefault="009B4858" w:rsidP="00C312E1">
            <w:pPr>
              <w:spacing w:before="20"/>
              <w:jc w:val="left"/>
              <w:rPr>
                <w:rFonts w:cs="Arial"/>
                <w:b/>
                <w:sz w:val="20"/>
                <w:szCs w:val="20"/>
              </w:rPr>
            </w:pPr>
            <w:r w:rsidRPr="00646F4A">
              <w:rPr>
                <w:rFonts w:cs="Arial"/>
                <w:b/>
                <w:sz w:val="20"/>
                <w:szCs w:val="20"/>
              </w:rPr>
              <w:t>Athletics</w:t>
            </w:r>
          </w:p>
        </w:tc>
        <w:tc>
          <w:tcPr>
            <w:tcW w:w="3835" w:type="pct"/>
            <w:tcBorders>
              <w:top w:val="single" w:sz="4" w:space="0" w:color="000000"/>
              <w:left w:val="single" w:sz="4" w:space="0" w:color="000000"/>
              <w:bottom w:val="single" w:sz="4" w:space="0" w:color="000000"/>
              <w:right w:val="single" w:sz="4" w:space="0" w:color="000000"/>
            </w:tcBorders>
          </w:tcPr>
          <w:p w14:paraId="40F75B2E" w14:textId="77777777" w:rsidR="009B4858" w:rsidRPr="00646F4A" w:rsidRDefault="009B4858" w:rsidP="00C312E1">
            <w:pPr>
              <w:spacing w:before="20"/>
              <w:ind w:right="-93"/>
              <w:jc w:val="left"/>
              <w:rPr>
                <w:rFonts w:eastAsia="Calibri" w:cs="Arial"/>
                <w:sz w:val="20"/>
                <w:szCs w:val="20"/>
              </w:rPr>
            </w:pPr>
            <w:r w:rsidRPr="00646F4A">
              <w:rPr>
                <w:rFonts w:eastAsia="Calibri" w:cs="Arial"/>
                <w:sz w:val="20"/>
                <w:szCs w:val="20"/>
              </w:rPr>
              <w:t xml:space="preserve">Supply is adequate to meet demand although quality improvements are needed. </w:t>
            </w:r>
          </w:p>
        </w:tc>
      </w:tr>
      <w:tr w:rsidR="00646F4A" w:rsidRPr="00646F4A" w14:paraId="4DE8A681" w14:textId="77777777" w:rsidTr="00C312E1">
        <w:trPr>
          <w:cantSplit/>
          <w:trHeight w:val="359"/>
        </w:trPr>
        <w:tc>
          <w:tcPr>
            <w:tcW w:w="1165" w:type="pct"/>
            <w:tcBorders>
              <w:left w:val="single" w:sz="4" w:space="0" w:color="000000"/>
              <w:bottom w:val="single" w:sz="4" w:space="0" w:color="000000"/>
              <w:right w:val="single" w:sz="4" w:space="0" w:color="000000"/>
            </w:tcBorders>
          </w:tcPr>
          <w:p w14:paraId="6315C0D8" w14:textId="77777777" w:rsidR="009B4858" w:rsidRPr="00646F4A" w:rsidRDefault="009B4858" w:rsidP="00C312E1">
            <w:pPr>
              <w:spacing w:before="20"/>
              <w:jc w:val="left"/>
              <w:rPr>
                <w:rFonts w:cs="Arial"/>
                <w:b/>
                <w:sz w:val="20"/>
                <w:szCs w:val="20"/>
              </w:rPr>
            </w:pPr>
            <w:r w:rsidRPr="00646F4A">
              <w:rPr>
                <w:rFonts w:cs="Arial"/>
                <w:b/>
                <w:sz w:val="20"/>
                <w:szCs w:val="20"/>
              </w:rPr>
              <w:t>Golf</w:t>
            </w:r>
          </w:p>
        </w:tc>
        <w:tc>
          <w:tcPr>
            <w:tcW w:w="3835" w:type="pct"/>
            <w:tcBorders>
              <w:top w:val="single" w:sz="4" w:space="0" w:color="000000"/>
              <w:left w:val="single" w:sz="4" w:space="0" w:color="000000"/>
              <w:bottom w:val="single" w:sz="4" w:space="0" w:color="000000"/>
              <w:right w:val="single" w:sz="4" w:space="0" w:color="000000"/>
            </w:tcBorders>
          </w:tcPr>
          <w:p w14:paraId="5494074B" w14:textId="77777777" w:rsidR="009B4858" w:rsidRPr="00646F4A" w:rsidRDefault="009B4858" w:rsidP="00C312E1">
            <w:pPr>
              <w:spacing w:before="20"/>
              <w:ind w:right="-93"/>
              <w:jc w:val="left"/>
              <w:rPr>
                <w:rFonts w:eastAsia="Calibri" w:cs="Arial"/>
                <w:sz w:val="20"/>
                <w:szCs w:val="20"/>
              </w:rPr>
            </w:pPr>
            <w:r w:rsidRPr="00646F4A">
              <w:rPr>
                <w:rFonts w:eastAsia="Calibri" w:cs="Arial"/>
                <w:sz w:val="20"/>
                <w:szCs w:val="20"/>
              </w:rPr>
              <w:t xml:space="preserve">Supply is well placed to meet demand; however, each facility is meeting a clear need and therefore any loss of provision would create a gap in the golfing market. </w:t>
            </w:r>
          </w:p>
        </w:tc>
      </w:tr>
    </w:tbl>
    <w:p w14:paraId="42E383CB" w14:textId="77777777" w:rsidR="009B4858" w:rsidRPr="00646F4A" w:rsidRDefault="009B4858" w:rsidP="009B4858">
      <w:pPr>
        <w:rPr>
          <w:b/>
          <w:bCs/>
          <w:highlight w:val="yellow"/>
        </w:rPr>
      </w:pPr>
    </w:p>
    <w:p w14:paraId="486C7A9B" w14:textId="77777777" w:rsidR="00724387" w:rsidRPr="00646F4A" w:rsidRDefault="00724387" w:rsidP="00724387">
      <w:pPr>
        <w:spacing w:before="100" w:beforeAutospacing="1" w:after="240"/>
        <w:jc w:val="left"/>
        <w:rPr>
          <w:rFonts w:cs="Arial"/>
          <w:i/>
          <w:iCs/>
          <w:szCs w:val="22"/>
          <w:lang w:eastAsia="en-GB"/>
        </w:rPr>
      </w:pPr>
      <w:r w:rsidRPr="00646F4A">
        <w:rPr>
          <w:rFonts w:cs="Arial"/>
          <w:b/>
          <w:bCs/>
          <w:i/>
          <w:iCs/>
          <w:szCs w:val="22"/>
          <w:lang w:eastAsia="en-GB"/>
        </w:rPr>
        <w:lastRenderedPageBreak/>
        <w:t>Priority recommendations</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5"/>
        <w:gridCol w:w="6700"/>
      </w:tblGrid>
      <w:tr w:rsidR="00646F4A" w:rsidRPr="00646F4A" w14:paraId="1CC81369" w14:textId="77777777" w:rsidTr="00223E63">
        <w:trPr>
          <w:trHeight w:val="58"/>
          <w:tblHeader/>
        </w:trPr>
        <w:tc>
          <w:tcPr>
            <w:tcW w:w="1165" w:type="pct"/>
            <w:tcBorders>
              <w:left w:val="single" w:sz="4" w:space="0" w:color="000000"/>
              <w:right w:val="single" w:sz="4" w:space="0" w:color="auto"/>
            </w:tcBorders>
            <w:shd w:val="clear" w:color="auto" w:fill="DBE5F1" w:themeFill="accent1" w:themeFillTint="33"/>
          </w:tcPr>
          <w:p w14:paraId="04A85957" w14:textId="77777777" w:rsidR="00724387" w:rsidRPr="00646F4A" w:rsidRDefault="00724387" w:rsidP="00223E63">
            <w:pPr>
              <w:spacing w:before="40"/>
              <w:ind w:right="35"/>
              <w:jc w:val="left"/>
              <w:rPr>
                <w:rFonts w:cs="Arial"/>
                <w:b/>
                <w:sz w:val="20"/>
                <w:szCs w:val="20"/>
              </w:rPr>
            </w:pPr>
            <w:r w:rsidRPr="00646F4A">
              <w:rPr>
                <w:rFonts w:cs="Arial"/>
                <w:b/>
                <w:sz w:val="20"/>
                <w:szCs w:val="20"/>
              </w:rPr>
              <w:t>Sport</w:t>
            </w:r>
          </w:p>
        </w:tc>
        <w:tc>
          <w:tcPr>
            <w:tcW w:w="3835" w:type="pct"/>
            <w:tcBorders>
              <w:left w:val="single" w:sz="4" w:space="0" w:color="auto"/>
              <w:right w:val="single" w:sz="4" w:space="0" w:color="auto"/>
            </w:tcBorders>
            <w:shd w:val="clear" w:color="auto" w:fill="DBE5F1" w:themeFill="accent1" w:themeFillTint="33"/>
          </w:tcPr>
          <w:p w14:paraId="49780797" w14:textId="77777777" w:rsidR="00724387" w:rsidRPr="00646F4A" w:rsidRDefault="00724387" w:rsidP="00223E63">
            <w:pPr>
              <w:spacing w:before="40"/>
              <w:ind w:right="35"/>
              <w:jc w:val="left"/>
              <w:rPr>
                <w:rFonts w:cs="Arial"/>
                <w:b/>
                <w:sz w:val="20"/>
                <w:szCs w:val="20"/>
              </w:rPr>
            </w:pPr>
            <w:r w:rsidRPr="00646F4A">
              <w:rPr>
                <w:rFonts w:cs="Arial"/>
                <w:b/>
                <w:sz w:val="20"/>
                <w:szCs w:val="20"/>
              </w:rPr>
              <w:t>Headline findings</w:t>
            </w:r>
          </w:p>
        </w:tc>
      </w:tr>
      <w:tr w:rsidR="00646F4A" w:rsidRPr="00646F4A" w14:paraId="3FEECE5F" w14:textId="77777777" w:rsidTr="00223E63">
        <w:trPr>
          <w:trHeight w:val="359"/>
        </w:trPr>
        <w:tc>
          <w:tcPr>
            <w:tcW w:w="1165" w:type="pct"/>
            <w:tcBorders>
              <w:left w:val="single" w:sz="4" w:space="0" w:color="000000"/>
              <w:right w:val="single" w:sz="4" w:space="0" w:color="auto"/>
            </w:tcBorders>
          </w:tcPr>
          <w:p w14:paraId="429D57AB" w14:textId="77777777" w:rsidR="00724387" w:rsidRPr="00646F4A" w:rsidRDefault="00724387" w:rsidP="00223E63">
            <w:pPr>
              <w:spacing w:before="40"/>
              <w:jc w:val="left"/>
              <w:rPr>
                <w:rFonts w:cs="Arial"/>
                <w:b/>
                <w:sz w:val="20"/>
                <w:szCs w:val="20"/>
              </w:rPr>
            </w:pPr>
            <w:r w:rsidRPr="00646F4A">
              <w:rPr>
                <w:rFonts w:cs="Arial"/>
                <w:b/>
                <w:sz w:val="20"/>
                <w:szCs w:val="20"/>
              </w:rPr>
              <w:t>Football</w:t>
            </w:r>
          </w:p>
        </w:tc>
        <w:tc>
          <w:tcPr>
            <w:tcW w:w="3835" w:type="pct"/>
            <w:tcBorders>
              <w:top w:val="single" w:sz="4" w:space="0" w:color="000000"/>
              <w:left w:val="single" w:sz="4" w:space="0" w:color="auto"/>
              <w:bottom w:val="single" w:sz="4" w:space="0" w:color="000000"/>
              <w:right w:val="single" w:sz="4" w:space="0" w:color="auto"/>
            </w:tcBorders>
          </w:tcPr>
          <w:p w14:paraId="293921A0" w14:textId="77777777" w:rsidR="00724387" w:rsidRPr="00646F4A" w:rsidRDefault="00724387"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Protect provision.</w:t>
            </w:r>
          </w:p>
          <w:p w14:paraId="0FCBBD30" w14:textId="73DED066" w:rsidR="00724387" w:rsidRPr="00646F4A" w:rsidRDefault="00724387"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Improve pitch quality at key sites to alleviate overplay, especially at key, poor quality and/or overplayed sites such as Bishop Ullathorne Catholic School</w:t>
            </w:r>
            <w:r w:rsidR="009B538D" w:rsidRPr="00646F4A">
              <w:rPr>
                <w:rFonts w:cs="Arial"/>
                <w:sz w:val="20"/>
                <w:szCs w:val="20"/>
                <w:lang w:eastAsia="en-GB"/>
              </w:rPr>
              <w:t xml:space="preserve"> and Xcel Leisure Centre</w:t>
            </w:r>
            <w:r w:rsidRPr="00646F4A">
              <w:rPr>
                <w:rFonts w:cs="Arial"/>
                <w:sz w:val="20"/>
                <w:szCs w:val="20"/>
                <w:lang w:eastAsia="en-GB"/>
              </w:rPr>
              <w:t xml:space="preserve">. </w:t>
            </w:r>
          </w:p>
          <w:p w14:paraId="0CB0BE49" w14:textId="2916CD6D" w:rsidR="00724387" w:rsidRPr="00646F4A" w:rsidRDefault="00724387" w:rsidP="00E579D4">
            <w:pPr>
              <w:pStyle w:val="ListParagraph"/>
              <w:numPr>
                <w:ilvl w:val="0"/>
                <w:numId w:val="71"/>
              </w:numPr>
              <w:rPr>
                <w:rFonts w:cs="Arial"/>
                <w:sz w:val="20"/>
                <w:szCs w:val="20"/>
                <w:lang w:eastAsia="en-GB"/>
              </w:rPr>
            </w:pPr>
            <w:r w:rsidRPr="00646F4A">
              <w:rPr>
                <w:rFonts w:cs="Arial"/>
                <w:sz w:val="20"/>
                <w:szCs w:val="20"/>
                <w:lang w:eastAsia="en-GB"/>
              </w:rPr>
              <w:t>Improve security of tenure at key sites such as Bishop Ullathorne Catholic School</w:t>
            </w:r>
            <w:r w:rsidR="009B538D" w:rsidRPr="00646F4A">
              <w:rPr>
                <w:rFonts w:cs="Arial"/>
                <w:sz w:val="20"/>
                <w:szCs w:val="20"/>
                <w:lang w:eastAsia="en-GB"/>
              </w:rPr>
              <w:t xml:space="preserve"> and Standard Triumph Club (Tanners Lane) or ensure Triumph Athletic FC is adequately provided for elsewhere.</w:t>
            </w:r>
          </w:p>
          <w:p w14:paraId="38CDC6AC" w14:textId="77777777" w:rsidR="00724387" w:rsidRPr="00646F4A" w:rsidRDefault="00724387"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Consider asset transfer of sites to clubs.</w:t>
            </w:r>
          </w:p>
          <w:p w14:paraId="494B92E5" w14:textId="77777777" w:rsidR="00724387" w:rsidRPr="00646F4A" w:rsidRDefault="00724387"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Enable use of currently unavailable sites.</w:t>
            </w:r>
          </w:p>
          <w:p w14:paraId="734F2FEF" w14:textId="77777777" w:rsidR="00724387" w:rsidRPr="00646F4A" w:rsidRDefault="00724387"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Improve changing facilities where required.</w:t>
            </w:r>
          </w:p>
        </w:tc>
      </w:tr>
      <w:tr w:rsidR="00646F4A" w:rsidRPr="00646F4A" w14:paraId="2D6F961B" w14:textId="77777777" w:rsidTr="00223E63">
        <w:trPr>
          <w:trHeight w:val="359"/>
        </w:trPr>
        <w:tc>
          <w:tcPr>
            <w:tcW w:w="1165" w:type="pct"/>
            <w:tcBorders>
              <w:left w:val="single" w:sz="4" w:space="0" w:color="000000"/>
              <w:right w:val="single" w:sz="4" w:space="0" w:color="auto"/>
            </w:tcBorders>
          </w:tcPr>
          <w:p w14:paraId="476FF7BD" w14:textId="77777777" w:rsidR="00724387" w:rsidRPr="00646F4A" w:rsidRDefault="00724387" w:rsidP="00223E63">
            <w:pPr>
              <w:spacing w:before="40"/>
              <w:jc w:val="left"/>
              <w:rPr>
                <w:rFonts w:cs="Arial"/>
                <w:b/>
                <w:sz w:val="20"/>
                <w:szCs w:val="20"/>
              </w:rPr>
            </w:pPr>
            <w:r w:rsidRPr="00646F4A">
              <w:rPr>
                <w:rFonts w:cs="Arial"/>
                <w:b/>
                <w:sz w:val="20"/>
                <w:szCs w:val="20"/>
              </w:rPr>
              <w:t>3G pitches</w:t>
            </w:r>
          </w:p>
        </w:tc>
        <w:tc>
          <w:tcPr>
            <w:tcW w:w="3835" w:type="pct"/>
            <w:tcBorders>
              <w:top w:val="single" w:sz="4" w:space="0" w:color="000000"/>
              <w:left w:val="single" w:sz="4" w:space="0" w:color="auto"/>
              <w:bottom w:val="single" w:sz="4" w:space="0" w:color="000000"/>
              <w:right w:val="single" w:sz="4" w:space="0" w:color="auto"/>
            </w:tcBorders>
          </w:tcPr>
          <w:p w14:paraId="2D7FF6B6" w14:textId="77777777" w:rsidR="00724387" w:rsidRPr="00646F4A" w:rsidRDefault="00724387"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Protect provision.</w:t>
            </w:r>
          </w:p>
          <w:p w14:paraId="212870EC" w14:textId="77777777" w:rsidR="00724387" w:rsidRPr="00646F4A" w:rsidRDefault="00724387"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Ensure all existing pitches have a sinking fund in place.</w:t>
            </w:r>
          </w:p>
          <w:p w14:paraId="2780C82E" w14:textId="77777777" w:rsidR="00724387" w:rsidRPr="00646F4A" w:rsidRDefault="00724387"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Ensure all existing pitches remain on the FA register to host competitive matches.</w:t>
            </w:r>
          </w:p>
          <w:p w14:paraId="128C5A44" w14:textId="1DDDCB63" w:rsidR="00724387" w:rsidRPr="00646F4A" w:rsidRDefault="00724387"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Consider installation of one additional full size 3G pitch to alleviate football training shortfalls with</w:t>
            </w:r>
            <w:r w:rsidR="009B538D" w:rsidRPr="00646F4A">
              <w:rPr>
                <w:rFonts w:cs="Arial"/>
                <w:sz w:val="20"/>
                <w:szCs w:val="20"/>
                <w:lang w:eastAsia="en-GB"/>
              </w:rPr>
              <w:t xml:space="preserve"> </w:t>
            </w:r>
            <w:r w:rsidRPr="00646F4A">
              <w:rPr>
                <w:rFonts w:cs="Arial"/>
                <w:sz w:val="20"/>
                <w:szCs w:val="20"/>
                <w:lang w:eastAsia="en-GB"/>
              </w:rPr>
              <w:t>proposal</w:t>
            </w:r>
            <w:r w:rsidR="009B538D" w:rsidRPr="00646F4A">
              <w:rPr>
                <w:rFonts w:cs="Arial"/>
                <w:sz w:val="20"/>
                <w:szCs w:val="20"/>
                <w:lang w:eastAsia="en-GB"/>
              </w:rPr>
              <w:t>s</w:t>
            </w:r>
            <w:r w:rsidRPr="00646F4A">
              <w:rPr>
                <w:rFonts w:cs="Arial"/>
                <w:sz w:val="20"/>
                <w:szCs w:val="20"/>
                <w:lang w:eastAsia="en-GB"/>
              </w:rPr>
              <w:t xml:space="preserve"> at C</w:t>
            </w:r>
            <w:r w:rsidR="009B538D" w:rsidRPr="00646F4A">
              <w:rPr>
                <w:rFonts w:cs="Arial"/>
                <w:sz w:val="20"/>
                <w:szCs w:val="20"/>
                <w:lang w:eastAsia="en-GB"/>
              </w:rPr>
              <w:t>oventry University (The Place) and Alvis Sports Club.</w:t>
            </w:r>
          </w:p>
        </w:tc>
      </w:tr>
      <w:tr w:rsidR="00646F4A" w:rsidRPr="00646F4A" w14:paraId="58D182AF" w14:textId="77777777" w:rsidTr="00223E63">
        <w:trPr>
          <w:trHeight w:val="359"/>
        </w:trPr>
        <w:tc>
          <w:tcPr>
            <w:tcW w:w="1165" w:type="pct"/>
            <w:tcBorders>
              <w:left w:val="single" w:sz="4" w:space="0" w:color="000000"/>
              <w:right w:val="single" w:sz="4" w:space="0" w:color="auto"/>
            </w:tcBorders>
          </w:tcPr>
          <w:p w14:paraId="2CDE5483" w14:textId="77777777" w:rsidR="00724387" w:rsidRPr="00646F4A" w:rsidRDefault="00724387" w:rsidP="00223E63">
            <w:pPr>
              <w:spacing w:before="40"/>
              <w:jc w:val="left"/>
              <w:rPr>
                <w:rFonts w:cs="Arial"/>
                <w:b/>
                <w:sz w:val="20"/>
                <w:szCs w:val="20"/>
              </w:rPr>
            </w:pPr>
            <w:r w:rsidRPr="00646F4A">
              <w:rPr>
                <w:rFonts w:cs="Arial"/>
                <w:b/>
                <w:sz w:val="20"/>
                <w:szCs w:val="20"/>
              </w:rPr>
              <w:t>Cricket</w:t>
            </w:r>
          </w:p>
        </w:tc>
        <w:tc>
          <w:tcPr>
            <w:tcW w:w="3835" w:type="pct"/>
            <w:tcBorders>
              <w:top w:val="single" w:sz="4" w:space="0" w:color="000000"/>
              <w:left w:val="single" w:sz="4" w:space="0" w:color="auto"/>
              <w:bottom w:val="single" w:sz="4" w:space="0" w:color="000000"/>
              <w:right w:val="single" w:sz="4" w:space="0" w:color="auto"/>
            </w:tcBorders>
          </w:tcPr>
          <w:p w14:paraId="685D0319" w14:textId="77777777" w:rsidR="00724387" w:rsidRPr="00646F4A" w:rsidRDefault="00724387"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Protect provision.</w:t>
            </w:r>
          </w:p>
          <w:p w14:paraId="534CCA4C" w14:textId="0424BED0" w:rsidR="00724387" w:rsidRPr="00646F4A" w:rsidRDefault="00724387"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 xml:space="preserve">Improve security of tenure at key sites such as </w:t>
            </w:r>
            <w:r w:rsidR="009B538D" w:rsidRPr="00646F4A">
              <w:rPr>
                <w:rFonts w:cs="Arial"/>
                <w:sz w:val="20"/>
                <w:szCs w:val="20"/>
                <w:lang w:eastAsia="en-GB"/>
              </w:rPr>
              <w:t>Standard Triumph Club (Tanners Lane) or ensure Standard CC is adequately provided for elsewhere.</w:t>
            </w:r>
          </w:p>
          <w:p w14:paraId="43F994E2" w14:textId="4D644BED" w:rsidR="00724387" w:rsidRPr="00646F4A" w:rsidRDefault="009B538D" w:rsidP="00E579D4">
            <w:pPr>
              <w:pStyle w:val="ListParagraph"/>
              <w:numPr>
                <w:ilvl w:val="0"/>
                <w:numId w:val="71"/>
              </w:numPr>
              <w:spacing w:before="40"/>
              <w:jc w:val="left"/>
              <w:rPr>
                <w:rFonts w:cs="Arial"/>
                <w:sz w:val="20"/>
                <w:szCs w:val="20"/>
                <w:lang w:eastAsia="en-GB"/>
              </w:rPr>
            </w:pPr>
            <w:r w:rsidRPr="00646F4A">
              <w:rPr>
                <w:rFonts w:cs="Arial"/>
                <w:sz w:val="20"/>
                <w:szCs w:val="20"/>
                <w:lang w:eastAsia="en-GB"/>
              </w:rPr>
              <w:t>Ensure the cricket square at The Highway Club is replaced given future shortfalls in the Analysis Area.</w:t>
            </w:r>
          </w:p>
        </w:tc>
      </w:tr>
      <w:tr w:rsidR="00646F4A" w:rsidRPr="00646F4A" w14:paraId="45C8D0E2" w14:textId="77777777" w:rsidTr="00223E63">
        <w:trPr>
          <w:trHeight w:val="359"/>
        </w:trPr>
        <w:tc>
          <w:tcPr>
            <w:tcW w:w="1165" w:type="pct"/>
            <w:tcBorders>
              <w:left w:val="single" w:sz="4" w:space="0" w:color="000000"/>
              <w:right w:val="single" w:sz="4" w:space="0" w:color="auto"/>
            </w:tcBorders>
          </w:tcPr>
          <w:p w14:paraId="788F5295" w14:textId="77777777" w:rsidR="00724387" w:rsidRPr="00646F4A" w:rsidRDefault="00724387" w:rsidP="00223E63">
            <w:pPr>
              <w:spacing w:before="40"/>
              <w:jc w:val="left"/>
              <w:rPr>
                <w:rFonts w:cs="Arial"/>
                <w:b/>
                <w:sz w:val="20"/>
                <w:szCs w:val="20"/>
              </w:rPr>
            </w:pPr>
            <w:r w:rsidRPr="00646F4A">
              <w:rPr>
                <w:rFonts w:cs="Arial"/>
                <w:b/>
                <w:sz w:val="20"/>
                <w:szCs w:val="20"/>
              </w:rPr>
              <w:t>Rugby Union</w:t>
            </w:r>
          </w:p>
        </w:tc>
        <w:tc>
          <w:tcPr>
            <w:tcW w:w="3835" w:type="pct"/>
            <w:tcBorders>
              <w:top w:val="single" w:sz="4" w:space="0" w:color="000000"/>
              <w:left w:val="single" w:sz="4" w:space="0" w:color="auto"/>
              <w:bottom w:val="single" w:sz="4" w:space="0" w:color="000000"/>
              <w:right w:val="single" w:sz="4" w:space="0" w:color="auto"/>
            </w:tcBorders>
          </w:tcPr>
          <w:p w14:paraId="2D600442" w14:textId="77777777" w:rsidR="00724387" w:rsidRPr="00646F4A" w:rsidRDefault="00724387"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Protect provision.</w:t>
            </w:r>
          </w:p>
          <w:p w14:paraId="579021A1" w14:textId="09334137" w:rsidR="00724387" w:rsidRPr="00646F4A" w:rsidRDefault="00724387"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 xml:space="preserve">Improve pitch quality at key sites to alleviate overplay, especially at key, poor quality and/or overplayed sites such as </w:t>
            </w:r>
            <w:r w:rsidR="009B538D" w:rsidRPr="00646F4A">
              <w:rPr>
                <w:rFonts w:cs="Arial"/>
                <w:sz w:val="20"/>
                <w:szCs w:val="20"/>
                <w:lang w:eastAsia="en-GB"/>
              </w:rPr>
              <w:t>Old Coventrians Rugby Club and Finham Park School.</w:t>
            </w:r>
          </w:p>
          <w:p w14:paraId="0E59967A" w14:textId="1FDA0CE3" w:rsidR="009B538D" w:rsidRPr="00646F4A" w:rsidRDefault="009B538D" w:rsidP="00E579D4">
            <w:pPr>
              <w:pStyle w:val="ListParagraph"/>
              <w:numPr>
                <w:ilvl w:val="0"/>
                <w:numId w:val="71"/>
              </w:numPr>
              <w:spacing w:before="40"/>
              <w:ind w:right="-93"/>
              <w:jc w:val="left"/>
              <w:rPr>
                <w:rFonts w:eastAsia="Calibri" w:cs="Arial"/>
                <w:sz w:val="20"/>
                <w:szCs w:val="20"/>
              </w:rPr>
            </w:pPr>
            <w:r w:rsidRPr="00646F4A">
              <w:rPr>
                <w:rFonts w:eastAsia="Calibri" w:cs="Arial"/>
                <w:sz w:val="20"/>
                <w:szCs w:val="20"/>
              </w:rPr>
              <w:t>Ensure sufficient provision is available to meet Trinity Guild RUFC’s demand at its new site.</w:t>
            </w:r>
          </w:p>
          <w:p w14:paraId="3F589E97" w14:textId="76FE5233" w:rsidR="00724387" w:rsidRPr="00646F4A" w:rsidRDefault="00724387"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Improve changing and ancillary facilities where required.</w:t>
            </w:r>
          </w:p>
        </w:tc>
      </w:tr>
      <w:tr w:rsidR="00646F4A" w:rsidRPr="00646F4A" w14:paraId="7574944A" w14:textId="77777777" w:rsidTr="00223E63">
        <w:trPr>
          <w:trHeight w:val="359"/>
        </w:trPr>
        <w:tc>
          <w:tcPr>
            <w:tcW w:w="1165" w:type="pct"/>
            <w:tcBorders>
              <w:left w:val="single" w:sz="4" w:space="0" w:color="000000"/>
              <w:right w:val="single" w:sz="4" w:space="0" w:color="auto"/>
            </w:tcBorders>
          </w:tcPr>
          <w:p w14:paraId="440259A0" w14:textId="77777777" w:rsidR="00724387" w:rsidRPr="00646F4A" w:rsidRDefault="00724387" w:rsidP="00223E63">
            <w:pPr>
              <w:spacing w:before="40"/>
              <w:jc w:val="left"/>
              <w:rPr>
                <w:rFonts w:cs="Arial"/>
                <w:b/>
                <w:sz w:val="20"/>
                <w:szCs w:val="20"/>
              </w:rPr>
            </w:pPr>
            <w:r w:rsidRPr="00646F4A">
              <w:rPr>
                <w:rFonts w:cs="Arial"/>
                <w:b/>
                <w:sz w:val="20"/>
                <w:szCs w:val="20"/>
              </w:rPr>
              <w:t>Hockey</w:t>
            </w:r>
          </w:p>
        </w:tc>
        <w:tc>
          <w:tcPr>
            <w:tcW w:w="3835" w:type="pct"/>
            <w:tcBorders>
              <w:top w:val="single" w:sz="4" w:space="0" w:color="000000"/>
              <w:left w:val="single" w:sz="4" w:space="0" w:color="auto"/>
              <w:bottom w:val="single" w:sz="4" w:space="0" w:color="000000"/>
              <w:right w:val="single" w:sz="4" w:space="0" w:color="auto"/>
            </w:tcBorders>
          </w:tcPr>
          <w:p w14:paraId="29351BB4" w14:textId="77777777" w:rsidR="00724387" w:rsidRPr="00646F4A" w:rsidRDefault="00724387"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Protect provision.</w:t>
            </w:r>
          </w:p>
        </w:tc>
      </w:tr>
      <w:tr w:rsidR="00646F4A" w:rsidRPr="00646F4A" w14:paraId="55613909" w14:textId="77777777" w:rsidTr="00223E63">
        <w:trPr>
          <w:trHeight w:val="359"/>
        </w:trPr>
        <w:tc>
          <w:tcPr>
            <w:tcW w:w="1165" w:type="pct"/>
            <w:tcBorders>
              <w:left w:val="single" w:sz="4" w:space="0" w:color="000000"/>
              <w:right w:val="single" w:sz="4" w:space="0" w:color="auto"/>
            </w:tcBorders>
          </w:tcPr>
          <w:p w14:paraId="1469DB2A" w14:textId="77777777" w:rsidR="00724387" w:rsidRPr="00646F4A" w:rsidRDefault="00724387" w:rsidP="00223E63">
            <w:pPr>
              <w:spacing w:before="40"/>
              <w:jc w:val="left"/>
              <w:rPr>
                <w:rFonts w:cs="Arial"/>
                <w:b/>
                <w:sz w:val="20"/>
                <w:szCs w:val="20"/>
              </w:rPr>
            </w:pPr>
            <w:r w:rsidRPr="00646F4A">
              <w:rPr>
                <w:rFonts w:cs="Arial"/>
                <w:b/>
                <w:sz w:val="20"/>
                <w:szCs w:val="20"/>
              </w:rPr>
              <w:t>Bowls</w:t>
            </w:r>
          </w:p>
        </w:tc>
        <w:tc>
          <w:tcPr>
            <w:tcW w:w="3835" w:type="pct"/>
            <w:tcBorders>
              <w:top w:val="single" w:sz="4" w:space="0" w:color="000000"/>
              <w:left w:val="single" w:sz="4" w:space="0" w:color="auto"/>
              <w:bottom w:val="single" w:sz="4" w:space="0" w:color="000000"/>
              <w:right w:val="single" w:sz="4" w:space="0" w:color="auto"/>
            </w:tcBorders>
          </w:tcPr>
          <w:p w14:paraId="3C098C89" w14:textId="77777777" w:rsidR="00724387" w:rsidRPr="00646F4A" w:rsidRDefault="00724387"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Protect provision.</w:t>
            </w:r>
          </w:p>
        </w:tc>
      </w:tr>
      <w:tr w:rsidR="00646F4A" w:rsidRPr="00646F4A" w14:paraId="479A3347" w14:textId="77777777" w:rsidTr="00223E63">
        <w:trPr>
          <w:trHeight w:val="359"/>
        </w:trPr>
        <w:tc>
          <w:tcPr>
            <w:tcW w:w="1165" w:type="pct"/>
            <w:tcBorders>
              <w:left w:val="single" w:sz="4" w:space="0" w:color="000000"/>
              <w:right w:val="single" w:sz="4" w:space="0" w:color="auto"/>
            </w:tcBorders>
          </w:tcPr>
          <w:p w14:paraId="0DD6033C" w14:textId="77777777" w:rsidR="00724387" w:rsidRPr="00646F4A" w:rsidRDefault="00724387" w:rsidP="00223E63">
            <w:pPr>
              <w:spacing w:before="40"/>
              <w:jc w:val="left"/>
              <w:rPr>
                <w:rFonts w:cs="Arial"/>
                <w:b/>
                <w:sz w:val="20"/>
                <w:szCs w:val="20"/>
              </w:rPr>
            </w:pPr>
            <w:r w:rsidRPr="00646F4A">
              <w:rPr>
                <w:rFonts w:cs="Arial"/>
                <w:b/>
                <w:sz w:val="20"/>
                <w:szCs w:val="20"/>
              </w:rPr>
              <w:t>Tennis</w:t>
            </w:r>
          </w:p>
        </w:tc>
        <w:tc>
          <w:tcPr>
            <w:tcW w:w="3835" w:type="pct"/>
            <w:tcBorders>
              <w:top w:val="single" w:sz="4" w:space="0" w:color="000000"/>
              <w:left w:val="single" w:sz="4" w:space="0" w:color="auto"/>
              <w:bottom w:val="single" w:sz="4" w:space="0" w:color="000000"/>
              <w:right w:val="single" w:sz="4" w:space="0" w:color="auto"/>
            </w:tcBorders>
          </w:tcPr>
          <w:p w14:paraId="6646DD07" w14:textId="77777777" w:rsidR="00724387" w:rsidRPr="00646F4A" w:rsidRDefault="00724387"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Protect provision.</w:t>
            </w:r>
          </w:p>
        </w:tc>
      </w:tr>
      <w:tr w:rsidR="00646F4A" w:rsidRPr="00646F4A" w14:paraId="027B0311" w14:textId="77777777" w:rsidTr="00223E63">
        <w:trPr>
          <w:trHeight w:val="159"/>
        </w:trPr>
        <w:tc>
          <w:tcPr>
            <w:tcW w:w="1165" w:type="pct"/>
            <w:tcBorders>
              <w:left w:val="single" w:sz="4" w:space="0" w:color="000000"/>
              <w:right w:val="single" w:sz="4" w:space="0" w:color="000000"/>
            </w:tcBorders>
          </w:tcPr>
          <w:p w14:paraId="01AE0D8D" w14:textId="77777777" w:rsidR="00724387" w:rsidRPr="00646F4A" w:rsidRDefault="00724387" w:rsidP="00223E63">
            <w:pPr>
              <w:spacing w:before="40"/>
              <w:jc w:val="left"/>
              <w:rPr>
                <w:rFonts w:cs="Arial"/>
                <w:b/>
                <w:sz w:val="20"/>
                <w:szCs w:val="20"/>
              </w:rPr>
            </w:pPr>
            <w:r w:rsidRPr="00646F4A">
              <w:rPr>
                <w:rFonts w:cs="Arial"/>
                <w:b/>
                <w:sz w:val="20"/>
                <w:szCs w:val="20"/>
              </w:rPr>
              <w:t>Netball</w:t>
            </w:r>
          </w:p>
        </w:tc>
        <w:tc>
          <w:tcPr>
            <w:tcW w:w="3835" w:type="pct"/>
            <w:tcBorders>
              <w:top w:val="single" w:sz="4" w:space="0" w:color="000000"/>
              <w:left w:val="single" w:sz="4" w:space="0" w:color="000000"/>
              <w:bottom w:val="single" w:sz="4" w:space="0" w:color="000000"/>
              <w:right w:val="single" w:sz="4" w:space="0" w:color="000000"/>
            </w:tcBorders>
          </w:tcPr>
          <w:p w14:paraId="4E0879D2" w14:textId="77777777" w:rsidR="00724387" w:rsidRPr="00646F4A" w:rsidRDefault="00724387"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Protect provision.</w:t>
            </w:r>
          </w:p>
          <w:p w14:paraId="0D4A9D23" w14:textId="30A4324A" w:rsidR="00C2240C" w:rsidRPr="00646F4A" w:rsidRDefault="00C2240C" w:rsidP="00E579D4">
            <w:pPr>
              <w:pStyle w:val="ListParagraph"/>
              <w:numPr>
                <w:ilvl w:val="0"/>
                <w:numId w:val="71"/>
              </w:numPr>
              <w:spacing w:before="40"/>
              <w:ind w:right="-93"/>
              <w:jc w:val="left"/>
              <w:rPr>
                <w:rFonts w:eastAsia="Calibri" w:cs="Arial"/>
                <w:sz w:val="20"/>
                <w:szCs w:val="20"/>
              </w:rPr>
            </w:pPr>
            <w:r w:rsidRPr="00646F4A">
              <w:rPr>
                <w:rFonts w:eastAsia="Calibri" w:cs="Arial"/>
                <w:sz w:val="20"/>
                <w:szCs w:val="20"/>
              </w:rPr>
              <w:t>Improve court quality at Xcel Leisure Centre through resurfacing to create a potential home venue for Earlsdon Highway NC as well as for England Netball initiatives.</w:t>
            </w:r>
          </w:p>
        </w:tc>
      </w:tr>
      <w:tr w:rsidR="00646F4A" w:rsidRPr="00646F4A" w14:paraId="572A970E" w14:textId="77777777" w:rsidTr="00223E63">
        <w:trPr>
          <w:trHeight w:val="58"/>
        </w:trPr>
        <w:tc>
          <w:tcPr>
            <w:tcW w:w="1165" w:type="pct"/>
            <w:tcBorders>
              <w:left w:val="single" w:sz="4" w:space="0" w:color="000000"/>
              <w:right w:val="single" w:sz="4" w:space="0" w:color="000000"/>
            </w:tcBorders>
          </w:tcPr>
          <w:p w14:paraId="443141E3" w14:textId="77777777" w:rsidR="00724387" w:rsidRPr="00646F4A" w:rsidRDefault="00724387" w:rsidP="00223E63">
            <w:pPr>
              <w:spacing w:before="40"/>
              <w:jc w:val="left"/>
              <w:rPr>
                <w:rFonts w:cs="Arial"/>
                <w:b/>
                <w:sz w:val="20"/>
                <w:szCs w:val="20"/>
              </w:rPr>
            </w:pPr>
            <w:r w:rsidRPr="00646F4A">
              <w:rPr>
                <w:rFonts w:cs="Arial"/>
                <w:b/>
                <w:sz w:val="20"/>
                <w:szCs w:val="20"/>
              </w:rPr>
              <w:t>Athletics</w:t>
            </w:r>
          </w:p>
        </w:tc>
        <w:tc>
          <w:tcPr>
            <w:tcW w:w="3835" w:type="pct"/>
            <w:tcBorders>
              <w:top w:val="single" w:sz="4" w:space="0" w:color="000000"/>
              <w:left w:val="single" w:sz="4" w:space="0" w:color="000000"/>
              <w:bottom w:val="single" w:sz="4" w:space="0" w:color="000000"/>
              <w:right w:val="single" w:sz="4" w:space="0" w:color="000000"/>
            </w:tcBorders>
          </w:tcPr>
          <w:p w14:paraId="30B97E2F" w14:textId="5D8A35AC" w:rsidR="00724387" w:rsidRPr="00646F4A" w:rsidRDefault="00C2240C"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Protect provision.</w:t>
            </w:r>
          </w:p>
        </w:tc>
      </w:tr>
      <w:tr w:rsidR="00646F4A" w:rsidRPr="00646F4A" w14:paraId="4C685C70" w14:textId="77777777" w:rsidTr="00223E63">
        <w:trPr>
          <w:cantSplit/>
          <w:trHeight w:val="66"/>
        </w:trPr>
        <w:tc>
          <w:tcPr>
            <w:tcW w:w="1165" w:type="pct"/>
            <w:tcBorders>
              <w:left w:val="single" w:sz="4" w:space="0" w:color="000000"/>
              <w:bottom w:val="single" w:sz="4" w:space="0" w:color="000000"/>
              <w:right w:val="single" w:sz="4" w:space="0" w:color="000000"/>
            </w:tcBorders>
          </w:tcPr>
          <w:p w14:paraId="17F1E6F4" w14:textId="77777777" w:rsidR="00724387" w:rsidRPr="00646F4A" w:rsidRDefault="00724387" w:rsidP="00223E63">
            <w:pPr>
              <w:spacing w:before="40"/>
              <w:jc w:val="left"/>
              <w:rPr>
                <w:rFonts w:cs="Arial"/>
                <w:b/>
                <w:sz w:val="20"/>
                <w:szCs w:val="20"/>
              </w:rPr>
            </w:pPr>
            <w:r w:rsidRPr="00646F4A">
              <w:rPr>
                <w:rFonts w:cs="Arial"/>
                <w:b/>
                <w:sz w:val="20"/>
                <w:szCs w:val="20"/>
              </w:rPr>
              <w:t>Golf</w:t>
            </w:r>
          </w:p>
        </w:tc>
        <w:tc>
          <w:tcPr>
            <w:tcW w:w="3835" w:type="pct"/>
            <w:tcBorders>
              <w:top w:val="single" w:sz="4" w:space="0" w:color="000000"/>
              <w:left w:val="single" w:sz="4" w:space="0" w:color="000000"/>
              <w:bottom w:val="single" w:sz="4" w:space="0" w:color="000000"/>
              <w:right w:val="single" w:sz="4" w:space="0" w:color="000000"/>
            </w:tcBorders>
          </w:tcPr>
          <w:p w14:paraId="3635E393" w14:textId="77777777" w:rsidR="00724387" w:rsidRPr="00646F4A" w:rsidRDefault="00724387" w:rsidP="00E579D4">
            <w:pPr>
              <w:pStyle w:val="ListParagraph"/>
              <w:numPr>
                <w:ilvl w:val="0"/>
                <w:numId w:val="71"/>
              </w:numPr>
              <w:spacing w:before="40"/>
              <w:ind w:right="-93"/>
              <w:jc w:val="left"/>
              <w:rPr>
                <w:rFonts w:eastAsia="Calibri" w:cs="Arial"/>
                <w:sz w:val="20"/>
                <w:szCs w:val="20"/>
              </w:rPr>
            </w:pPr>
            <w:r w:rsidRPr="00646F4A">
              <w:rPr>
                <w:rFonts w:cs="Arial"/>
                <w:sz w:val="20"/>
                <w:szCs w:val="20"/>
                <w:lang w:eastAsia="en-GB"/>
              </w:rPr>
              <w:t>Protect provision.</w:t>
            </w:r>
          </w:p>
        </w:tc>
      </w:tr>
    </w:tbl>
    <w:p w14:paraId="20F366D6" w14:textId="77777777" w:rsidR="00724387" w:rsidRPr="00646F4A" w:rsidRDefault="00724387" w:rsidP="009B4858">
      <w:pPr>
        <w:rPr>
          <w:b/>
          <w:bCs/>
          <w:highlight w:val="yellow"/>
        </w:rPr>
      </w:pPr>
    </w:p>
    <w:p w14:paraId="4E69B5B3" w14:textId="77777777" w:rsidR="00724387" w:rsidRPr="00646F4A" w:rsidRDefault="00724387" w:rsidP="009B4858">
      <w:pPr>
        <w:rPr>
          <w:b/>
          <w:bCs/>
          <w:highlight w:val="yellow"/>
        </w:rPr>
      </w:pPr>
    </w:p>
    <w:p w14:paraId="71489008" w14:textId="34BCE9FF" w:rsidR="00724387" w:rsidRPr="00646F4A" w:rsidRDefault="00724387" w:rsidP="009B4858">
      <w:pPr>
        <w:rPr>
          <w:b/>
          <w:bCs/>
          <w:highlight w:val="yellow"/>
        </w:rPr>
        <w:sectPr w:rsidR="00724387" w:rsidRPr="00646F4A" w:rsidSect="00E96D99">
          <w:headerReference w:type="default" r:id="rId32"/>
          <w:footerReference w:type="default" r:id="rId33"/>
          <w:pgSz w:w="11909" w:h="16834" w:code="9"/>
          <w:pgMar w:top="1985" w:right="1582" w:bottom="907" w:left="1582" w:header="720" w:footer="426" w:gutter="0"/>
          <w:cols w:space="720"/>
        </w:sect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1902"/>
        <w:gridCol w:w="1365"/>
        <w:gridCol w:w="1369"/>
        <w:gridCol w:w="1439"/>
        <w:gridCol w:w="3487"/>
        <w:gridCol w:w="3364"/>
        <w:gridCol w:w="1284"/>
        <w:gridCol w:w="1378"/>
        <w:gridCol w:w="1136"/>
        <w:gridCol w:w="1296"/>
        <w:gridCol w:w="826"/>
        <w:gridCol w:w="1006"/>
      </w:tblGrid>
      <w:tr w:rsidR="00646F4A" w:rsidRPr="00646F4A" w14:paraId="27D9C6D0" w14:textId="5EEBF043" w:rsidTr="00E538D3">
        <w:trPr>
          <w:trHeight w:val="557"/>
          <w:tblHeader/>
        </w:trPr>
        <w:tc>
          <w:tcPr>
            <w:tcW w:w="143" w:type="pct"/>
            <w:shd w:val="clear" w:color="auto" w:fill="DBE5F1"/>
          </w:tcPr>
          <w:p w14:paraId="03BBD875" w14:textId="77777777" w:rsidR="00F96772" w:rsidRPr="00646F4A" w:rsidRDefault="00F96772" w:rsidP="00740BB4">
            <w:pPr>
              <w:spacing w:before="40"/>
              <w:jc w:val="center"/>
              <w:rPr>
                <w:rFonts w:cs="Arial"/>
                <w:b/>
                <w:bCs/>
                <w:sz w:val="20"/>
                <w:szCs w:val="20"/>
                <w:lang w:val="en-US"/>
              </w:rPr>
            </w:pPr>
            <w:bookmarkStart w:id="119" w:name="_Hlk119575311"/>
            <w:r w:rsidRPr="00646F4A">
              <w:rPr>
                <w:rFonts w:cs="Arial"/>
                <w:b/>
                <w:bCs/>
                <w:sz w:val="20"/>
                <w:szCs w:val="20"/>
                <w:lang w:val="en-US"/>
              </w:rPr>
              <w:lastRenderedPageBreak/>
              <w:t>Site</w:t>
            </w:r>
          </w:p>
          <w:p w14:paraId="586BBA6C" w14:textId="77777777" w:rsidR="00F96772" w:rsidRPr="00646F4A" w:rsidRDefault="00F96772" w:rsidP="00740BB4">
            <w:pPr>
              <w:spacing w:before="40"/>
              <w:jc w:val="center"/>
              <w:rPr>
                <w:rFonts w:cs="Arial"/>
                <w:b/>
                <w:bCs/>
                <w:sz w:val="20"/>
                <w:szCs w:val="20"/>
                <w:lang w:val="en-US"/>
              </w:rPr>
            </w:pPr>
            <w:r w:rsidRPr="00646F4A">
              <w:rPr>
                <w:rFonts w:cs="Arial"/>
                <w:b/>
                <w:bCs/>
                <w:sz w:val="20"/>
                <w:szCs w:val="20"/>
                <w:lang w:val="en-US"/>
              </w:rPr>
              <w:t>ID</w:t>
            </w:r>
          </w:p>
        </w:tc>
        <w:tc>
          <w:tcPr>
            <w:tcW w:w="465" w:type="pct"/>
            <w:shd w:val="clear" w:color="auto" w:fill="DBE5F1"/>
          </w:tcPr>
          <w:p w14:paraId="37DBAABC" w14:textId="77777777" w:rsidR="00F96772" w:rsidRPr="00646F4A" w:rsidRDefault="00F96772" w:rsidP="00740BB4">
            <w:pPr>
              <w:spacing w:before="40"/>
              <w:jc w:val="left"/>
              <w:rPr>
                <w:rFonts w:cs="Arial"/>
                <w:b/>
                <w:bCs/>
                <w:sz w:val="20"/>
                <w:szCs w:val="20"/>
                <w:lang w:val="en-US"/>
              </w:rPr>
            </w:pPr>
            <w:r w:rsidRPr="00646F4A">
              <w:rPr>
                <w:rFonts w:cs="Arial"/>
                <w:b/>
                <w:bCs/>
                <w:sz w:val="20"/>
                <w:szCs w:val="20"/>
                <w:lang w:val="en-US"/>
              </w:rPr>
              <w:t>Site</w:t>
            </w:r>
          </w:p>
        </w:tc>
        <w:tc>
          <w:tcPr>
            <w:tcW w:w="334" w:type="pct"/>
            <w:shd w:val="clear" w:color="auto" w:fill="DBE5F1"/>
          </w:tcPr>
          <w:p w14:paraId="4B44979A" w14:textId="781039D5" w:rsidR="00F96772" w:rsidRPr="00646F4A" w:rsidRDefault="00F96772" w:rsidP="00740BB4">
            <w:pPr>
              <w:spacing w:before="40"/>
              <w:jc w:val="center"/>
              <w:rPr>
                <w:rFonts w:cs="Arial"/>
                <w:b/>
                <w:bCs/>
                <w:sz w:val="20"/>
                <w:szCs w:val="20"/>
                <w:lang w:val="en-US"/>
              </w:rPr>
            </w:pPr>
            <w:r w:rsidRPr="00646F4A">
              <w:rPr>
                <w:rFonts w:cs="Arial"/>
                <w:b/>
                <w:bCs/>
                <w:sz w:val="20"/>
                <w:szCs w:val="20"/>
                <w:lang w:val="en-US"/>
              </w:rPr>
              <w:t>Postcode</w:t>
            </w:r>
          </w:p>
        </w:tc>
        <w:tc>
          <w:tcPr>
            <w:tcW w:w="335" w:type="pct"/>
            <w:shd w:val="clear" w:color="auto" w:fill="DBE5F1"/>
          </w:tcPr>
          <w:p w14:paraId="0131BE8D" w14:textId="2EC4B445" w:rsidR="00F96772" w:rsidRPr="00646F4A" w:rsidRDefault="00F96772" w:rsidP="00740BB4">
            <w:pPr>
              <w:spacing w:before="40"/>
              <w:jc w:val="center"/>
              <w:rPr>
                <w:rFonts w:cs="Arial"/>
                <w:b/>
                <w:bCs/>
                <w:sz w:val="20"/>
                <w:szCs w:val="20"/>
                <w:lang w:val="en-US"/>
              </w:rPr>
            </w:pPr>
            <w:r w:rsidRPr="00646F4A">
              <w:rPr>
                <w:rFonts w:cs="Arial"/>
                <w:b/>
                <w:bCs/>
                <w:sz w:val="20"/>
                <w:szCs w:val="20"/>
                <w:lang w:val="en-US"/>
              </w:rPr>
              <w:t>Sport</w:t>
            </w:r>
          </w:p>
        </w:tc>
        <w:tc>
          <w:tcPr>
            <w:tcW w:w="352" w:type="pct"/>
            <w:shd w:val="clear" w:color="auto" w:fill="DBE5F1"/>
          </w:tcPr>
          <w:p w14:paraId="6C67C8F0" w14:textId="77777777" w:rsidR="00F96772" w:rsidRPr="00646F4A" w:rsidRDefault="00F96772" w:rsidP="00740BB4">
            <w:pPr>
              <w:spacing w:before="40"/>
              <w:jc w:val="center"/>
              <w:rPr>
                <w:rFonts w:cs="Arial"/>
                <w:b/>
                <w:bCs/>
                <w:sz w:val="20"/>
                <w:szCs w:val="20"/>
              </w:rPr>
            </w:pPr>
            <w:r w:rsidRPr="00646F4A">
              <w:rPr>
                <w:rFonts w:cs="Arial"/>
                <w:b/>
                <w:bCs/>
                <w:sz w:val="20"/>
                <w:szCs w:val="20"/>
                <w:lang w:val="en-US"/>
              </w:rPr>
              <w:t>Management</w:t>
            </w:r>
          </w:p>
        </w:tc>
        <w:tc>
          <w:tcPr>
            <w:tcW w:w="853" w:type="pct"/>
            <w:shd w:val="clear" w:color="auto" w:fill="DBE5F1"/>
          </w:tcPr>
          <w:p w14:paraId="64949559" w14:textId="77777777" w:rsidR="00F96772" w:rsidRPr="00646F4A" w:rsidRDefault="00F96772" w:rsidP="00740BB4">
            <w:pPr>
              <w:spacing w:before="40"/>
              <w:jc w:val="left"/>
              <w:rPr>
                <w:rFonts w:cs="Arial"/>
                <w:b/>
                <w:bCs/>
                <w:sz w:val="20"/>
                <w:szCs w:val="20"/>
              </w:rPr>
            </w:pPr>
            <w:r w:rsidRPr="00646F4A">
              <w:rPr>
                <w:rFonts w:cs="Arial"/>
                <w:b/>
                <w:bCs/>
                <w:sz w:val="20"/>
                <w:szCs w:val="20"/>
              </w:rPr>
              <w:t>Current status</w:t>
            </w:r>
          </w:p>
        </w:tc>
        <w:tc>
          <w:tcPr>
            <w:tcW w:w="823" w:type="pct"/>
            <w:shd w:val="clear" w:color="auto" w:fill="DBE5F1"/>
          </w:tcPr>
          <w:p w14:paraId="33326DF2" w14:textId="77777777" w:rsidR="00F96772" w:rsidRPr="00646F4A" w:rsidRDefault="00F96772" w:rsidP="00740BB4">
            <w:pPr>
              <w:spacing w:before="40"/>
              <w:jc w:val="left"/>
              <w:rPr>
                <w:rFonts w:cs="Arial"/>
                <w:b/>
                <w:bCs/>
                <w:sz w:val="20"/>
                <w:szCs w:val="20"/>
              </w:rPr>
            </w:pPr>
            <w:r w:rsidRPr="00646F4A">
              <w:rPr>
                <w:rFonts w:cs="Arial"/>
                <w:b/>
                <w:bCs/>
                <w:sz w:val="20"/>
                <w:szCs w:val="20"/>
              </w:rPr>
              <w:t>Recommended actions</w:t>
            </w:r>
          </w:p>
        </w:tc>
        <w:tc>
          <w:tcPr>
            <w:tcW w:w="314" w:type="pct"/>
            <w:shd w:val="clear" w:color="auto" w:fill="DBE5F1"/>
          </w:tcPr>
          <w:p w14:paraId="30B0A4FF" w14:textId="77777777" w:rsidR="00F96772" w:rsidRPr="00646F4A" w:rsidRDefault="00F96772" w:rsidP="00740BB4">
            <w:pPr>
              <w:spacing w:before="40"/>
              <w:jc w:val="center"/>
              <w:rPr>
                <w:rFonts w:cs="Arial"/>
                <w:b/>
                <w:bCs/>
                <w:sz w:val="20"/>
                <w:szCs w:val="20"/>
                <w:lang w:val="en-US"/>
              </w:rPr>
            </w:pPr>
            <w:r w:rsidRPr="00646F4A">
              <w:rPr>
                <w:rFonts w:cs="Arial"/>
                <w:b/>
                <w:bCs/>
                <w:sz w:val="20"/>
                <w:szCs w:val="20"/>
                <w:lang w:val="en-US"/>
              </w:rPr>
              <w:t>Partners</w:t>
            </w:r>
          </w:p>
        </w:tc>
        <w:tc>
          <w:tcPr>
            <w:tcW w:w="337" w:type="pct"/>
            <w:shd w:val="clear" w:color="auto" w:fill="DBE5F1"/>
          </w:tcPr>
          <w:p w14:paraId="03B69A70" w14:textId="77777777" w:rsidR="00F96772" w:rsidRPr="00646F4A" w:rsidRDefault="00F96772" w:rsidP="00740BB4">
            <w:pPr>
              <w:spacing w:before="40"/>
              <w:jc w:val="center"/>
              <w:rPr>
                <w:rFonts w:cs="Arial"/>
                <w:b/>
                <w:bCs/>
                <w:sz w:val="20"/>
                <w:szCs w:val="20"/>
                <w:lang w:val="en-US"/>
              </w:rPr>
            </w:pPr>
            <w:r w:rsidRPr="00646F4A">
              <w:rPr>
                <w:rFonts w:cs="Arial"/>
                <w:b/>
                <w:bCs/>
                <w:sz w:val="20"/>
                <w:szCs w:val="20"/>
                <w:lang w:val="en-US"/>
              </w:rPr>
              <w:t>Site hierarchy tier</w:t>
            </w:r>
          </w:p>
        </w:tc>
        <w:tc>
          <w:tcPr>
            <w:tcW w:w="278" w:type="pct"/>
            <w:shd w:val="clear" w:color="auto" w:fill="DBE5F1"/>
          </w:tcPr>
          <w:p w14:paraId="07EFCA27" w14:textId="6D6AC571" w:rsidR="00F96772" w:rsidRPr="00646F4A" w:rsidRDefault="00F96772" w:rsidP="00740BB4">
            <w:pPr>
              <w:spacing w:before="40"/>
              <w:jc w:val="center"/>
              <w:rPr>
                <w:rFonts w:cs="Arial"/>
                <w:b/>
                <w:bCs/>
                <w:sz w:val="20"/>
                <w:szCs w:val="20"/>
              </w:rPr>
            </w:pPr>
            <w:r w:rsidRPr="00646F4A">
              <w:rPr>
                <w:rFonts w:cs="Arial"/>
                <w:b/>
                <w:bCs/>
                <w:sz w:val="20"/>
                <w:szCs w:val="20"/>
              </w:rPr>
              <w:t>Priority</w:t>
            </w:r>
          </w:p>
        </w:tc>
        <w:tc>
          <w:tcPr>
            <w:tcW w:w="317" w:type="pct"/>
            <w:shd w:val="clear" w:color="auto" w:fill="DBE5F1"/>
          </w:tcPr>
          <w:p w14:paraId="0F4F7F53" w14:textId="54C796C4" w:rsidR="00F96772" w:rsidRPr="00646F4A" w:rsidRDefault="00F96772" w:rsidP="00740BB4">
            <w:pPr>
              <w:spacing w:before="40"/>
              <w:jc w:val="center"/>
              <w:rPr>
                <w:rFonts w:cs="Arial"/>
                <w:b/>
                <w:bCs/>
                <w:sz w:val="20"/>
                <w:szCs w:val="20"/>
              </w:rPr>
            </w:pPr>
            <w:r w:rsidRPr="00646F4A">
              <w:rPr>
                <w:rFonts w:cs="Arial"/>
                <w:b/>
                <w:bCs/>
                <w:sz w:val="20"/>
                <w:szCs w:val="20"/>
              </w:rPr>
              <w:t>Timescales</w:t>
            </w:r>
          </w:p>
        </w:tc>
        <w:tc>
          <w:tcPr>
            <w:tcW w:w="202" w:type="pct"/>
            <w:shd w:val="clear" w:color="auto" w:fill="DBE5F1"/>
          </w:tcPr>
          <w:p w14:paraId="77D45550" w14:textId="1FA64640" w:rsidR="00F96772" w:rsidRPr="00646F4A" w:rsidRDefault="00F96772" w:rsidP="00740BB4">
            <w:pPr>
              <w:spacing w:before="40"/>
              <w:jc w:val="center"/>
              <w:rPr>
                <w:rFonts w:cs="Arial"/>
                <w:b/>
                <w:bCs/>
                <w:sz w:val="20"/>
                <w:szCs w:val="20"/>
              </w:rPr>
            </w:pPr>
            <w:r w:rsidRPr="00646F4A">
              <w:rPr>
                <w:rFonts w:cs="Arial"/>
                <w:b/>
                <w:bCs/>
                <w:sz w:val="20"/>
                <w:szCs w:val="20"/>
              </w:rPr>
              <w:t>Cost</w:t>
            </w:r>
          </w:p>
        </w:tc>
        <w:tc>
          <w:tcPr>
            <w:tcW w:w="246" w:type="pct"/>
            <w:shd w:val="clear" w:color="auto" w:fill="DBE5F1"/>
          </w:tcPr>
          <w:p w14:paraId="1C6D32E7" w14:textId="288F1796" w:rsidR="00F96772" w:rsidRPr="00646F4A" w:rsidRDefault="00F96772" w:rsidP="00740BB4">
            <w:pPr>
              <w:spacing w:before="40"/>
              <w:jc w:val="center"/>
              <w:rPr>
                <w:rFonts w:cs="Arial"/>
                <w:b/>
                <w:bCs/>
                <w:sz w:val="20"/>
                <w:szCs w:val="20"/>
              </w:rPr>
            </w:pPr>
            <w:r w:rsidRPr="00646F4A">
              <w:rPr>
                <w:rFonts w:cs="Arial"/>
                <w:b/>
                <w:bCs/>
                <w:sz w:val="20"/>
                <w:szCs w:val="20"/>
              </w:rPr>
              <w:t>Aim</w:t>
            </w:r>
          </w:p>
        </w:tc>
      </w:tr>
      <w:tr w:rsidR="00646F4A" w:rsidRPr="00646F4A" w14:paraId="04CF8E4D" w14:textId="77777777" w:rsidTr="00E538D3">
        <w:trPr>
          <w:cantSplit/>
          <w:trHeight w:val="1029"/>
        </w:trPr>
        <w:tc>
          <w:tcPr>
            <w:tcW w:w="143" w:type="pct"/>
            <w:vMerge w:val="restart"/>
            <w:tcBorders>
              <w:top w:val="single" w:sz="4" w:space="0" w:color="auto"/>
              <w:left w:val="single" w:sz="4" w:space="0" w:color="auto"/>
              <w:right w:val="single" w:sz="4" w:space="0" w:color="auto"/>
            </w:tcBorders>
            <w:shd w:val="clear" w:color="auto" w:fill="FFFFFF"/>
          </w:tcPr>
          <w:p w14:paraId="437D6278" w14:textId="497BB434" w:rsidR="00D920B7" w:rsidRPr="00646F4A" w:rsidRDefault="00D920B7" w:rsidP="00672196">
            <w:pPr>
              <w:spacing w:before="40"/>
              <w:jc w:val="center"/>
              <w:rPr>
                <w:rFonts w:cs="Arial"/>
                <w:sz w:val="20"/>
                <w:szCs w:val="20"/>
              </w:rPr>
            </w:pPr>
            <w:r w:rsidRPr="00646F4A">
              <w:rPr>
                <w:rFonts w:cs="Arial"/>
                <w:sz w:val="20"/>
                <w:szCs w:val="20"/>
              </w:rPr>
              <w:t>10</w:t>
            </w:r>
          </w:p>
        </w:tc>
        <w:tc>
          <w:tcPr>
            <w:tcW w:w="465" w:type="pct"/>
            <w:vMerge w:val="restart"/>
            <w:tcBorders>
              <w:top w:val="single" w:sz="4" w:space="0" w:color="auto"/>
              <w:left w:val="single" w:sz="4" w:space="0" w:color="auto"/>
              <w:right w:val="single" w:sz="4" w:space="0" w:color="auto"/>
            </w:tcBorders>
            <w:shd w:val="clear" w:color="auto" w:fill="FFFFFF"/>
          </w:tcPr>
          <w:p w14:paraId="3C377B6C" w14:textId="29BCFF4A" w:rsidR="00D920B7" w:rsidRPr="00646F4A" w:rsidRDefault="00D920B7" w:rsidP="00672196">
            <w:pPr>
              <w:spacing w:before="40"/>
              <w:jc w:val="left"/>
              <w:rPr>
                <w:rFonts w:cs="Arial"/>
                <w:sz w:val="20"/>
                <w:szCs w:val="20"/>
              </w:rPr>
            </w:pPr>
            <w:r w:rsidRPr="00646F4A">
              <w:rPr>
                <w:rFonts w:cs="Arial"/>
                <w:sz w:val="20"/>
                <w:szCs w:val="20"/>
              </w:rPr>
              <w:t>Bishop Ullathorne Catholic School</w:t>
            </w:r>
          </w:p>
        </w:tc>
        <w:tc>
          <w:tcPr>
            <w:tcW w:w="334" w:type="pct"/>
            <w:vMerge w:val="restart"/>
          </w:tcPr>
          <w:p w14:paraId="3786B24E" w14:textId="5974B8F2" w:rsidR="00D920B7" w:rsidRPr="00646F4A" w:rsidRDefault="00D920B7" w:rsidP="00672196">
            <w:pPr>
              <w:spacing w:before="40"/>
              <w:jc w:val="center"/>
              <w:rPr>
                <w:rFonts w:cs="Arial"/>
                <w:sz w:val="20"/>
                <w:szCs w:val="20"/>
              </w:rPr>
            </w:pPr>
            <w:r w:rsidRPr="00646F4A">
              <w:rPr>
                <w:rFonts w:cs="Arial"/>
                <w:sz w:val="20"/>
                <w:szCs w:val="20"/>
              </w:rPr>
              <w:t>CV3 6BH</w:t>
            </w:r>
          </w:p>
        </w:tc>
        <w:tc>
          <w:tcPr>
            <w:tcW w:w="335" w:type="pct"/>
            <w:shd w:val="clear" w:color="auto" w:fill="auto"/>
          </w:tcPr>
          <w:p w14:paraId="45732C88" w14:textId="5606E5DC" w:rsidR="00D920B7" w:rsidRPr="00646F4A" w:rsidRDefault="00D920B7" w:rsidP="00672196">
            <w:pPr>
              <w:spacing w:before="40"/>
              <w:jc w:val="center"/>
              <w:rPr>
                <w:rFonts w:cs="Arial"/>
                <w:sz w:val="20"/>
                <w:szCs w:val="20"/>
              </w:rPr>
            </w:pPr>
            <w:r w:rsidRPr="00646F4A">
              <w:rPr>
                <w:rFonts w:cs="Arial"/>
                <w:sz w:val="20"/>
                <w:szCs w:val="20"/>
              </w:rPr>
              <w:t>Football</w:t>
            </w:r>
          </w:p>
        </w:tc>
        <w:tc>
          <w:tcPr>
            <w:tcW w:w="352" w:type="pct"/>
            <w:vMerge w:val="restart"/>
            <w:shd w:val="clear" w:color="auto" w:fill="auto"/>
          </w:tcPr>
          <w:p w14:paraId="6E804135" w14:textId="6D67E0F8" w:rsidR="00D920B7" w:rsidRPr="00646F4A" w:rsidRDefault="00D920B7" w:rsidP="00672196">
            <w:pPr>
              <w:spacing w:before="40"/>
              <w:jc w:val="center"/>
              <w:rPr>
                <w:rFonts w:cs="Arial"/>
                <w:bCs/>
                <w:sz w:val="20"/>
                <w:szCs w:val="20"/>
              </w:rPr>
            </w:pPr>
            <w:r w:rsidRPr="00646F4A">
              <w:rPr>
                <w:rFonts w:cs="Arial"/>
                <w:bCs/>
                <w:sz w:val="20"/>
                <w:szCs w:val="20"/>
              </w:rPr>
              <w:t>Education</w:t>
            </w:r>
          </w:p>
        </w:tc>
        <w:tc>
          <w:tcPr>
            <w:tcW w:w="853" w:type="pct"/>
            <w:shd w:val="clear" w:color="auto" w:fill="auto"/>
          </w:tcPr>
          <w:p w14:paraId="6B48DF49" w14:textId="77777777" w:rsidR="00D920B7" w:rsidRPr="00646F4A" w:rsidRDefault="00D920B7" w:rsidP="00672196">
            <w:pPr>
              <w:spacing w:before="40"/>
              <w:jc w:val="left"/>
              <w:rPr>
                <w:rFonts w:cs="Arial"/>
                <w:bCs/>
                <w:sz w:val="20"/>
                <w:szCs w:val="20"/>
              </w:rPr>
            </w:pPr>
            <w:r w:rsidRPr="00646F4A">
              <w:rPr>
                <w:rFonts w:cs="Arial"/>
                <w:bCs/>
                <w:sz w:val="20"/>
                <w:szCs w:val="20"/>
              </w:rPr>
              <w:t xml:space="preserve">Five adult, two youth 11v11, two youth 9v9, two mini 7v7 and one mini 5v5 pitch, all of which are assessed as poor quality. Spare capacity is discounted due to quality issues and unsecure tenure. </w:t>
            </w:r>
          </w:p>
          <w:p w14:paraId="49528C5C" w14:textId="6E3EB21A" w:rsidR="00D920B7" w:rsidRPr="00646F4A" w:rsidRDefault="00D920B7" w:rsidP="00672196">
            <w:pPr>
              <w:spacing w:before="40"/>
              <w:jc w:val="left"/>
              <w:rPr>
                <w:rFonts w:cs="Arial"/>
                <w:bCs/>
                <w:sz w:val="20"/>
                <w:szCs w:val="20"/>
              </w:rPr>
            </w:pPr>
            <w:r w:rsidRPr="00646F4A">
              <w:rPr>
                <w:rFonts w:cs="Arial"/>
                <w:bCs/>
                <w:sz w:val="20"/>
                <w:szCs w:val="20"/>
              </w:rPr>
              <w:t>A community use agreement has been secured as a planning condition as part of the new sports hall which is due to be constructed on site.</w:t>
            </w:r>
          </w:p>
        </w:tc>
        <w:tc>
          <w:tcPr>
            <w:tcW w:w="823" w:type="pct"/>
            <w:shd w:val="clear" w:color="auto" w:fill="auto"/>
          </w:tcPr>
          <w:p w14:paraId="2DF7DFFE" w14:textId="4F664674" w:rsidR="00D920B7" w:rsidRPr="00646F4A" w:rsidRDefault="00D920B7" w:rsidP="00672196">
            <w:pPr>
              <w:spacing w:before="40"/>
              <w:jc w:val="left"/>
              <w:rPr>
                <w:rFonts w:cs="Arial"/>
                <w:bCs/>
                <w:sz w:val="20"/>
                <w:szCs w:val="20"/>
              </w:rPr>
            </w:pPr>
            <w:r w:rsidRPr="00646F4A">
              <w:rPr>
                <w:rFonts w:cs="Arial"/>
                <w:bCs/>
                <w:sz w:val="20"/>
                <w:szCs w:val="20"/>
              </w:rPr>
              <w:t>Improve pitch quality through enhanced maintenance regime.</w:t>
            </w:r>
          </w:p>
          <w:p w14:paraId="7EDF73DE" w14:textId="1E2B9DDA" w:rsidR="00D920B7" w:rsidRPr="00646F4A" w:rsidRDefault="00D920B7" w:rsidP="00672196">
            <w:pPr>
              <w:spacing w:before="40"/>
              <w:jc w:val="left"/>
              <w:rPr>
                <w:rFonts w:cs="Arial"/>
                <w:bCs/>
                <w:sz w:val="20"/>
                <w:szCs w:val="20"/>
              </w:rPr>
            </w:pPr>
          </w:p>
        </w:tc>
        <w:tc>
          <w:tcPr>
            <w:tcW w:w="314" w:type="pct"/>
            <w:shd w:val="clear" w:color="auto" w:fill="auto"/>
          </w:tcPr>
          <w:p w14:paraId="237E2FCA" w14:textId="7BF5388E" w:rsidR="00D920B7" w:rsidRPr="00646F4A" w:rsidRDefault="00D920B7" w:rsidP="00672196">
            <w:pPr>
              <w:spacing w:before="40"/>
              <w:jc w:val="center"/>
              <w:rPr>
                <w:rFonts w:cs="Arial"/>
                <w:bCs/>
                <w:sz w:val="20"/>
                <w:szCs w:val="20"/>
              </w:rPr>
            </w:pPr>
            <w:r w:rsidRPr="00646F4A">
              <w:rPr>
                <w:rFonts w:cs="Arial"/>
                <w:bCs/>
                <w:sz w:val="20"/>
                <w:szCs w:val="20"/>
              </w:rPr>
              <w:t>School</w:t>
            </w:r>
          </w:p>
          <w:p w14:paraId="78FA4661" w14:textId="77777777" w:rsidR="00D920B7" w:rsidRPr="00646F4A" w:rsidRDefault="00D920B7" w:rsidP="00BC2D8F">
            <w:pPr>
              <w:spacing w:before="40"/>
              <w:jc w:val="center"/>
              <w:rPr>
                <w:rFonts w:cs="Arial"/>
                <w:bCs/>
                <w:sz w:val="20"/>
                <w:szCs w:val="20"/>
              </w:rPr>
            </w:pPr>
            <w:r w:rsidRPr="00646F4A">
              <w:rPr>
                <w:rFonts w:cs="Arial"/>
                <w:bCs/>
                <w:sz w:val="20"/>
                <w:szCs w:val="20"/>
              </w:rPr>
              <w:t>FF</w:t>
            </w:r>
          </w:p>
          <w:p w14:paraId="5D6D12AB" w14:textId="3FD567C2" w:rsidR="00D920B7" w:rsidRPr="00646F4A" w:rsidRDefault="00D920B7" w:rsidP="00BC2D8F">
            <w:pPr>
              <w:spacing w:before="40"/>
              <w:jc w:val="center"/>
              <w:rPr>
                <w:rFonts w:cs="Arial"/>
                <w:bCs/>
                <w:sz w:val="20"/>
                <w:szCs w:val="20"/>
              </w:rPr>
            </w:pPr>
            <w:r w:rsidRPr="00646F4A">
              <w:rPr>
                <w:rFonts w:cs="Arial"/>
                <w:bCs/>
                <w:sz w:val="20"/>
                <w:szCs w:val="20"/>
              </w:rPr>
              <w:t>FA</w:t>
            </w:r>
          </w:p>
        </w:tc>
        <w:tc>
          <w:tcPr>
            <w:tcW w:w="337" w:type="pct"/>
            <w:vMerge w:val="restart"/>
            <w:shd w:val="clear" w:color="auto" w:fill="FFFFFF"/>
          </w:tcPr>
          <w:p w14:paraId="3C721040" w14:textId="36D54062" w:rsidR="00D920B7" w:rsidRPr="00646F4A" w:rsidRDefault="00D920B7" w:rsidP="00672196">
            <w:pPr>
              <w:spacing w:before="40"/>
              <w:jc w:val="center"/>
              <w:rPr>
                <w:rFonts w:cs="Arial"/>
                <w:bCs/>
                <w:sz w:val="20"/>
                <w:szCs w:val="20"/>
              </w:rPr>
            </w:pPr>
            <w:r w:rsidRPr="00646F4A">
              <w:rPr>
                <w:rFonts w:cs="Arial"/>
                <w:bCs/>
                <w:sz w:val="20"/>
                <w:szCs w:val="20"/>
              </w:rPr>
              <w:t>Key Centre</w:t>
            </w:r>
          </w:p>
        </w:tc>
        <w:tc>
          <w:tcPr>
            <w:tcW w:w="278" w:type="pct"/>
            <w:shd w:val="clear" w:color="auto" w:fill="FFFFFF"/>
          </w:tcPr>
          <w:p w14:paraId="7EE630D3" w14:textId="1837C130" w:rsidR="00D920B7" w:rsidRPr="00646F4A" w:rsidRDefault="00D920B7" w:rsidP="00672196">
            <w:pPr>
              <w:spacing w:before="40"/>
              <w:jc w:val="center"/>
              <w:rPr>
                <w:rFonts w:cs="Arial"/>
                <w:bCs/>
                <w:sz w:val="20"/>
                <w:szCs w:val="20"/>
              </w:rPr>
            </w:pPr>
            <w:r w:rsidRPr="00646F4A">
              <w:rPr>
                <w:rFonts w:cs="Arial"/>
                <w:bCs/>
                <w:sz w:val="20"/>
                <w:szCs w:val="20"/>
              </w:rPr>
              <w:t>M</w:t>
            </w:r>
          </w:p>
        </w:tc>
        <w:tc>
          <w:tcPr>
            <w:tcW w:w="317" w:type="pct"/>
            <w:shd w:val="clear" w:color="auto" w:fill="FFFFFF"/>
          </w:tcPr>
          <w:p w14:paraId="5FEC1D17" w14:textId="5B1FA530" w:rsidR="00D920B7" w:rsidRPr="00646F4A" w:rsidRDefault="00D920B7" w:rsidP="00672196">
            <w:pPr>
              <w:spacing w:before="40"/>
              <w:jc w:val="center"/>
              <w:rPr>
                <w:rFonts w:cs="Arial"/>
                <w:bCs/>
                <w:sz w:val="20"/>
                <w:szCs w:val="20"/>
              </w:rPr>
            </w:pPr>
            <w:r w:rsidRPr="00646F4A">
              <w:rPr>
                <w:rFonts w:cs="Arial"/>
                <w:bCs/>
                <w:sz w:val="20"/>
                <w:szCs w:val="20"/>
              </w:rPr>
              <w:t>S</w:t>
            </w:r>
          </w:p>
        </w:tc>
        <w:tc>
          <w:tcPr>
            <w:tcW w:w="202" w:type="pct"/>
            <w:shd w:val="clear" w:color="auto" w:fill="FFFFFF"/>
          </w:tcPr>
          <w:p w14:paraId="0024E0BD" w14:textId="3D300648" w:rsidR="00D920B7" w:rsidRPr="00646F4A" w:rsidRDefault="00D920B7" w:rsidP="00672196">
            <w:pPr>
              <w:spacing w:before="40"/>
              <w:jc w:val="center"/>
              <w:rPr>
                <w:rFonts w:cs="Arial"/>
                <w:bCs/>
                <w:sz w:val="20"/>
                <w:szCs w:val="20"/>
              </w:rPr>
            </w:pPr>
            <w:r w:rsidRPr="00646F4A">
              <w:rPr>
                <w:rFonts w:cs="Arial"/>
                <w:bCs/>
                <w:sz w:val="20"/>
                <w:szCs w:val="20"/>
              </w:rPr>
              <w:t>M</w:t>
            </w:r>
          </w:p>
        </w:tc>
        <w:tc>
          <w:tcPr>
            <w:tcW w:w="246" w:type="pct"/>
            <w:vMerge w:val="restart"/>
            <w:shd w:val="clear" w:color="auto" w:fill="FFFFFF"/>
          </w:tcPr>
          <w:p w14:paraId="0EFD1455" w14:textId="77777777" w:rsidR="00D920B7" w:rsidRPr="00646F4A" w:rsidRDefault="00D920B7" w:rsidP="00672196">
            <w:pPr>
              <w:spacing w:before="40"/>
              <w:jc w:val="center"/>
              <w:rPr>
                <w:rFonts w:cs="Arial"/>
                <w:bCs/>
                <w:sz w:val="20"/>
                <w:szCs w:val="20"/>
              </w:rPr>
            </w:pPr>
            <w:r w:rsidRPr="00646F4A">
              <w:rPr>
                <w:rFonts w:cs="Arial"/>
                <w:bCs/>
                <w:sz w:val="20"/>
                <w:szCs w:val="20"/>
              </w:rPr>
              <w:t>Protect</w:t>
            </w:r>
          </w:p>
          <w:p w14:paraId="21CE5CEC" w14:textId="0AB61BB6" w:rsidR="00D920B7" w:rsidRPr="00646F4A" w:rsidRDefault="00D920B7" w:rsidP="00672196">
            <w:pPr>
              <w:spacing w:before="40"/>
              <w:jc w:val="center"/>
              <w:rPr>
                <w:rFonts w:cs="Arial"/>
                <w:bCs/>
                <w:sz w:val="20"/>
                <w:szCs w:val="20"/>
              </w:rPr>
            </w:pPr>
            <w:r w:rsidRPr="00646F4A">
              <w:rPr>
                <w:rFonts w:cs="Arial"/>
                <w:bCs/>
                <w:sz w:val="20"/>
                <w:szCs w:val="20"/>
              </w:rPr>
              <w:t>Enhance</w:t>
            </w:r>
          </w:p>
        </w:tc>
      </w:tr>
      <w:tr w:rsidR="00646F4A" w:rsidRPr="00646F4A" w14:paraId="3625F8DE" w14:textId="77777777" w:rsidTr="00E538D3">
        <w:trPr>
          <w:cantSplit/>
          <w:trHeight w:val="1028"/>
        </w:trPr>
        <w:tc>
          <w:tcPr>
            <w:tcW w:w="143" w:type="pct"/>
            <w:vMerge/>
            <w:tcBorders>
              <w:left w:val="single" w:sz="4" w:space="0" w:color="auto"/>
              <w:right w:val="single" w:sz="4" w:space="0" w:color="auto"/>
            </w:tcBorders>
            <w:shd w:val="clear" w:color="auto" w:fill="FFFFFF"/>
          </w:tcPr>
          <w:p w14:paraId="6710B08B" w14:textId="77777777" w:rsidR="00D920B7" w:rsidRPr="00646F4A" w:rsidRDefault="00D920B7" w:rsidP="00672196">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0651AE39" w14:textId="77777777" w:rsidR="00D920B7" w:rsidRPr="00646F4A" w:rsidRDefault="00D920B7" w:rsidP="00672196">
            <w:pPr>
              <w:spacing w:before="40"/>
              <w:jc w:val="left"/>
              <w:rPr>
                <w:rFonts w:cs="Arial"/>
                <w:sz w:val="20"/>
                <w:szCs w:val="20"/>
              </w:rPr>
            </w:pPr>
          </w:p>
        </w:tc>
        <w:tc>
          <w:tcPr>
            <w:tcW w:w="334" w:type="pct"/>
            <w:vMerge/>
          </w:tcPr>
          <w:p w14:paraId="06957F80" w14:textId="77777777" w:rsidR="00D920B7" w:rsidRPr="00646F4A" w:rsidRDefault="00D920B7" w:rsidP="00672196">
            <w:pPr>
              <w:spacing w:before="40"/>
              <w:jc w:val="center"/>
              <w:rPr>
                <w:rFonts w:cs="Arial"/>
                <w:sz w:val="20"/>
                <w:szCs w:val="20"/>
              </w:rPr>
            </w:pPr>
          </w:p>
        </w:tc>
        <w:tc>
          <w:tcPr>
            <w:tcW w:w="335" w:type="pct"/>
            <w:shd w:val="clear" w:color="auto" w:fill="auto"/>
          </w:tcPr>
          <w:p w14:paraId="30490D38" w14:textId="5CD40787" w:rsidR="00D920B7" w:rsidRPr="00646F4A" w:rsidRDefault="00D920B7" w:rsidP="00672196">
            <w:pPr>
              <w:spacing w:before="40"/>
              <w:jc w:val="center"/>
              <w:rPr>
                <w:rFonts w:cs="Arial"/>
                <w:sz w:val="20"/>
                <w:szCs w:val="20"/>
              </w:rPr>
            </w:pPr>
            <w:r w:rsidRPr="00646F4A">
              <w:rPr>
                <w:rFonts w:cs="Arial"/>
                <w:sz w:val="20"/>
                <w:szCs w:val="20"/>
              </w:rPr>
              <w:t>Rugby Union</w:t>
            </w:r>
          </w:p>
        </w:tc>
        <w:tc>
          <w:tcPr>
            <w:tcW w:w="352" w:type="pct"/>
            <w:vMerge/>
            <w:shd w:val="clear" w:color="auto" w:fill="auto"/>
          </w:tcPr>
          <w:p w14:paraId="7D8CEE43" w14:textId="77777777" w:rsidR="00D920B7" w:rsidRPr="00646F4A" w:rsidRDefault="00D920B7" w:rsidP="00672196">
            <w:pPr>
              <w:spacing w:before="40"/>
              <w:jc w:val="center"/>
              <w:rPr>
                <w:rFonts w:cs="Arial"/>
                <w:bCs/>
                <w:sz w:val="20"/>
                <w:szCs w:val="20"/>
              </w:rPr>
            </w:pPr>
          </w:p>
        </w:tc>
        <w:tc>
          <w:tcPr>
            <w:tcW w:w="853" w:type="pct"/>
            <w:shd w:val="clear" w:color="auto" w:fill="auto"/>
          </w:tcPr>
          <w:p w14:paraId="229D8723" w14:textId="558E534E" w:rsidR="00D920B7" w:rsidRPr="00646F4A" w:rsidRDefault="00D920B7" w:rsidP="00672196">
            <w:pPr>
              <w:spacing w:before="40"/>
              <w:jc w:val="left"/>
              <w:rPr>
                <w:rFonts w:cs="Arial"/>
                <w:bCs/>
                <w:sz w:val="20"/>
                <w:szCs w:val="20"/>
              </w:rPr>
            </w:pPr>
            <w:r w:rsidRPr="00646F4A">
              <w:rPr>
                <w:rFonts w:cs="Arial"/>
                <w:bCs/>
                <w:sz w:val="20"/>
                <w:szCs w:val="20"/>
              </w:rPr>
              <w:t>One poor quality senior pitch which is available for community use but is unused. The pitch is played to capacity through curricular demand.</w:t>
            </w:r>
          </w:p>
        </w:tc>
        <w:tc>
          <w:tcPr>
            <w:tcW w:w="823" w:type="pct"/>
            <w:shd w:val="clear" w:color="auto" w:fill="auto"/>
          </w:tcPr>
          <w:p w14:paraId="10561ADE" w14:textId="54D78E86" w:rsidR="00D920B7" w:rsidRPr="00646F4A" w:rsidRDefault="00D920B7" w:rsidP="00672196">
            <w:pPr>
              <w:spacing w:before="40"/>
              <w:jc w:val="left"/>
              <w:rPr>
                <w:rFonts w:cs="Arial"/>
                <w:bCs/>
                <w:sz w:val="20"/>
                <w:szCs w:val="20"/>
              </w:rPr>
            </w:pPr>
            <w:r w:rsidRPr="00646F4A">
              <w:rPr>
                <w:rFonts w:cs="Arial"/>
                <w:bCs/>
                <w:sz w:val="20"/>
                <w:szCs w:val="20"/>
              </w:rPr>
              <w:t xml:space="preserve">Improve quality to better accommodate curricular and extra-curricular demand. </w:t>
            </w:r>
          </w:p>
        </w:tc>
        <w:tc>
          <w:tcPr>
            <w:tcW w:w="314" w:type="pct"/>
            <w:shd w:val="clear" w:color="auto" w:fill="auto"/>
          </w:tcPr>
          <w:p w14:paraId="44B031A1" w14:textId="3ABB9723" w:rsidR="00D920B7" w:rsidRPr="00646F4A" w:rsidRDefault="00D920B7" w:rsidP="00672196">
            <w:pPr>
              <w:spacing w:before="40"/>
              <w:jc w:val="center"/>
              <w:rPr>
                <w:rFonts w:cs="Arial"/>
                <w:bCs/>
                <w:sz w:val="20"/>
                <w:szCs w:val="20"/>
              </w:rPr>
            </w:pPr>
            <w:r w:rsidRPr="00646F4A">
              <w:rPr>
                <w:rFonts w:cs="Arial"/>
                <w:bCs/>
                <w:sz w:val="20"/>
                <w:szCs w:val="20"/>
              </w:rPr>
              <w:t>School</w:t>
            </w:r>
          </w:p>
          <w:p w14:paraId="52515F42" w14:textId="0C99FBB2" w:rsidR="00D920B7" w:rsidRPr="00646F4A" w:rsidRDefault="00D920B7" w:rsidP="00672196">
            <w:pPr>
              <w:spacing w:before="40"/>
              <w:jc w:val="center"/>
              <w:rPr>
                <w:rFonts w:cs="Arial"/>
                <w:bCs/>
                <w:sz w:val="20"/>
                <w:szCs w:val="20"/>
              </w:rPr>
            </w:pPr>
            <w:r w:rsidRPr="00646F4A">
              <w:rPr>
                <w:rFonts w:cs="Arial"/>
                <w:bCs/>
                <w:sz w:val="20"/>
                <w:szCs w:val="20"/>
              </w:rPr>
              <w:t>RFU</w:t>
            </w:r>
          </w:p>
        </w:tc>
        <w:tc>
          <w:tcPr>
            <w:tcW w:w="337" w:type="pct"/>
            <w:vMerge/>
            <w:shd w:val="clear" w:color="auto" w:fill="FFFFFF"/>
          </w:tcPr>
          <w:p w14:paraId="16C0520D" w14:textId="77777777" w:rsidR="00D920B7" w:rsidRPr="00646F4A" w:rsidRDefault="00D920B7" w:rsidP="00672196">
            <w:pPr>
              <w:spacing w:before="40"/>
              <w:jc w:val="center"/>
              <w:rPr>
                <w:rFonts w:cs="Arial"/>
                <w:bCs/>
                <w:sz w:val="20"/>
                <w:szCs w:val="20"/>
              </w:rPr>
            </w:pPr>
          </w:p>
        </w:tc>
        <w:tc>
          <w:tcPr>
            <w:tcW w:w="278" w:type="pct"/>
            <w:shd w:val="clear" w:color="auto" w:fill="FFFFFF"/>
          </w:tcPr>
          <w:p w14:paraId="6B1885DA" w14:textId="2DFB0955" w:rsidR="00D920B7" w:rsidRPr="00646F4A" w:rsidRDefault="00D920B7" w:rsidP="00672196">
            <w:pPr>
              <w:spacing w:before="40"/>
              <w:jc w:val="center"/>
              <w:rPr>
                <w:rFonts w:cs="Arial"/>
                <w:bCs/>
                <w:sz w:val="20"/>
                <w:szCs w:val="20"/>
              </w:rPr>
            </w:pPr>
            <w:r w:rsidRPr="00646F4A">
              <w:rPr>
                <w:rFonts w:cs="Arial"/>
                <w:bCs/>
                <w:sz w:val="20"/>
                <w:szCs w:val="20"/>
              </w:rPr>
              <w:t>L</w:t>
            </w:r>
          </w:p>
        </w:tc>
        <w:tc>
          <w:tcPr>
            <w:tcW w:w="317" w:type="pct"/>
            <w:shd w:val="clear" w:color="auto" w:fill="FFFFFF"/>
          </w:tcPr>
          <w:p w14:paraId="26D3E0D3" w14:textId="11CB8B09" w:rsidR="00D920B7" w:rsidRPr="00646F4A" w:rsidRDefault="003B1C22" w:rsidP="00672196">
            <w:pPr>
              <w:spacing w:before="40"/>
              <w:jc w:val="center"/>
              <w:rPr>
                <w:rFonts w:cs="Arial"/>
                <w:bCs/>
                <w:sz w:val="20"/>
                <w:szCs w:val="20"/>
              </w:rPr>
            </w:pPr>
            <w:r w:rsidRPr="00646F4A">
              <w:rPr>
                <w:rFonts w:cs="Arial"/>
                <w:bCs/>
                <w:sz w:val="20"/>
                <w:szCs w:val="20"/>
              </w:rPr>
              <w:t>L</w:t>
            </w:r>
          </w:p>
        </w:tc>
        <w:tc>
          <w:tcPr>
            <w:tcW w:w="202" w:type="pct"/>
            <w:shd w:val="clear" w:color="auto" w:fill="FFFFFF"/>
          </w:tcPr>
          <w:p w14:paraId="2964D665" w14:textId="0815E97F" w:rsidR="00D920B7" w:rsidRPr="00646F4A" w:rsidRDefault="00D920B7" w:rsidP="00672196">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1C81AF12" w14:textId="77777777" w:rsidR="00D920B7" w:rsidRPr="00646F4A" w:rsidRDefault="00D920B7" w:rsidP="00672196">
            <w:pPr>
              <w:spacing w:before="40"/>
              <w:jc w:val="center"/>
              <w:rPr>
                <w:rFonts w:cs="Arial"/>
                <w:bCs/>
                <w:sz w:val="20"/>
                <w:szCs w:val="20"/>
              </w:rPr>
            </w:pPr>
          </w:p>
        </w:tc>
      </w:tr>
      <w:tr w:rsidR="00646F4A" w:rsidRPr="00646F4A" w14:paraId="5AA6DF86" w14:textId="77777777" w:rsidTr="00E538D3">
        <w:trPr>
          <w:cantSplit/>
          <w:trHeight w:val="739"/>
        </w:trPr>
        <w:tc>
          <w:tcPr>
            <w:tcW w:w="143" w:type="pct"/>
            <w:vMerge/>
            <w:tcBorders>
              <w:left w:val="single" w:sz="4" w:space="0" w:color="auto"/>
              <w:right w:val="single" w:sz="4" w:space="0" w:color="auto"/>
            </w:tcBorders>
            <w:shd w:val="clear" w:color="auto" w:fill="FFFFFF"/>
          </w:tcPr>
          <w:p w14:paraId="3CE0FF9B" w14:textId="77777777" w:rsidR="002B0839" w:rsidRPr="00646F4A" w:rsidRDefault="002B0839" w:rsidP="002B0839">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1EBAA53E" w14:textId="77777777" w:rsidR="002B0839" w:rsidRPr="00646F4A" w:rsidRDefault="002B0839" w:rsidP="002B0839">
            <w:pPr>
              <w:spacing w:before="40"/>
              <w:jc w:val="left"/>
              <w:rPr>
                <w:rFonts w:cs="Arial"/>
                <w:sz w:val="20"/>
                <w:szCs w:val="20"/>
              </w:rPr>
            </w:pPr>
          </w:p>
        </w:tc>
        <w:tc>
          <w:tcPr>
            <w:tcW w:w="334" w:type="pct"/>
            <w:vMerge/>
          </w:tcPr>
          <w:p w14:paraId="7961FD62" w14:textId="77777777" w:rsidR="002B0839" w:rsidRPr="00646F4A" w:rsidRDefault="002B0839" w:rsidP="002B0839">
            <w:pPr>
              <w:spacing w:before="40"/>
              <w:jc w:val="center"/>
              <w:rPr>
                <w:rFonts w:cs="Arial"/>
                <w:sz w:val="20"/>
                <w:szCs w:val="20"/>
              </w:rPr>
            </w:pPr>
          </w:p>
        </w:tc>
        <w:tc>
          <w:tcPr>
            <w:tcW w:w="335" w:type="pct"/>
            <w:shd w:val="clear" w:color="auto" w:fill="auto"/>
          </w:tcPr>
          <w:p w14:paraId="3F428BD7" w14:textId="3976D774" w:rsidR="002B0839" w:rsidRPr="00646F4A" w:rsidRDefault="002B0839" w:rsidP="002B0839">
            <w:pPr>
              <w:spacing w:before="40"/>
              <w:jc w:val="center"/>
              <w:rPr>
                <w:rFonts w:cs="Arial"/>
                <w:sz w:val="20"/>
                <w:szCs w:val="20"/>
              </w:rPr>
            </w:pPr>
            <w:r w:rsidRPr="00646F4A">
              <w:rPr>
                <w:rFonts w:cs="Arial"/>
                <w:sz w:val="20"/>
                <w:szCs w:val="20"/>
              </w:rPr>
              <w:t>Tennis</w:t>
            </w:r>
          </w:p>
        </w:tc>
        <w:tc>
          <w:tcPr>
            <w:tcW w:w="352" w:type="pct"/>
            <w:vMerge/>
            <w:shd w:val="clear" w:color="auto" w:fill="auto"/>
          </w:tcPr>
          <w:p w14:paraId="76FB9F07" w14:textId="77777777" w:rsidR="002B0839" w:rsidRPr="00646F4A" w:rsidRDefault="002B0839" w:rsidP="002B0839">
            <w:pPr>
              <w:spacing w:before="40"/>
              <w:jc w:val="center"/>
              <w:rPr>
                <w:rFonts w:cs="Arial"/>
                <w:sz w:val="20"/>
                <w:szCs w:val="20"/>
              </w:rPr>
            </w:pPr>
          </w:p>
        </w:tc>
        <w:tc>
          <w:tcPr>
            <w:tcW w:w="853" w:type="pct"/>
            <w:shd w:val="clear" w:color="auto" w:fill="auto"/>
          </w:tcPr>
          <w:p w14:paraId="2E10CD46" w14:textId="0B9B0A9A" w:rsidR="002B0839" w:rsidRPr="00646F4A" w:rsidRDefault="00C2240C" w:rsidP="002B0839">
            <w:pPr>
              <w:spacing w:before="40"/>
              <w:jc w:val="left"/>
              <w:rPr>
                <w:rFonts w:cs="Arial"/>
                <w:bCs/>
                <w:sz w:val="20"/>
                <w:szCs w:val="20"/>
              </w:rPr>
            </w:pPr>
            <w:r w:rsidRPr="00646F4A">
              <w:rPr>
                <w:rFonts w:cs="Arial"/>
                <w:bCs/>
                <w:sz w:val="20"/>
                <w:szCs w:val="20"/>
              </w:rPr>
              <w:t>Ten</w:t>
            </w:r>
            <w:r w:rsidR="002B0839" w:rsidRPr="00646F4A">
              <w:rPr>
                <w:rFonts w:cs="Arial"/>
                <w:bCs/>
                <w:sz w:val="20"/>
                <w:szCs w:val="20"/>
              </w:rPr>
              <w:t xml:space="preserve"> poor quality macadam courts that are neither serviced by sports lighting nor available for community use. </w:t>
            </w:r>
          </w:p>
        </w:tc>
        <w:tc>
          <w:tcPr>
            <w:tcW w:w="823" w:type="pct"/>
            <w:shd w:val="clear" w:color="auto" w:fill="auto"/>
          </w:tcPr>
          <w:p w14:paraId="559FC87A" w14:textId="3586B208" w:rsidR="002B0839" w:rsidRPr="00646F4A" w:rsidRDefault="002B0839" w:rsidP="002B0839">
            <w:pPr>
              <w:spacing w:before="40"/>
              <w:jc w:val="left"/>
              <w:rPr>
                <w:rFonts w:cs="Arial"/>
                <w:bCs/>
                <w:sz w:val="20"/>
                <w:szCs w:val="20"/>
              </w:rPr>
            </w:pPr>
            <w:r w:rsidRPr="00646F4A">
              <w:rPr>
                <w:rFonts w:cs="Arial"/>
                <w:bCs/>
                <w:sz w:val="20"/>
                <w:szCs w:val="20"/>
              </w:rPr>
              <w:t xml:space="preserve">Improve quality for curricular use and explore community use and sports lighting potential. </w:t>
            </w:r>
          </w:p>
        </w:tc>
        <w:tc>
          <w:tcPr>
            <w:tcW w:w="314" w:type="pct"/>
            <w:shd w:val="clear" w:color="auto" w:fill="auto"/>
          </w:tcPr>
          <w:p w14:paraId="0B689B53" w14:textId="77777777" w:rsidR="002B0839" w:rsidRPr="00646F4A" w:rsidRDefault="002B0839" w:rsidP="002B0839">
            <w:pPr>
              <w:spacing w:before="40"/>
              <w:jc w:val="center"/>
              <w:rPr>
                <w:rFonts w:cs="Arial"/>
                <w:bCs/>
                <w:sz w:val="20"/>
                <w:szCs w:val="20"/>
              </w:rPr>
            </w:pPr>
            <w:r w:rsidRPr="00646F4A">
              <w:rPr>
                <w:rFonts w:cs="Arial"/>
                <w:bCs/>
                <w:sz w:val="20"/>
                <w:szCs w:val="20"/>
              </w:rPr>
              <w:t>School</w:t>
            </w:r>
          </w:p>
          <w:p w14:paraId="6DDAC630" w14:textId="471B7E64" w:rsidR="002B0839" w:rsidRPr="00646F4A" w:rsidRDefault="002B0839" w:rsidP="002B0839">
            <w:pPr>
              <w:spacing w:before="40"/>
              <w:jc w:val="center"/>
              <w:rPr>
                <w:rFonts w:cs="Arial"/>
                <w:bCs/>
                <w:sz w:val="20"/>
                <w:szCs w:val="20"/>
              </w:rPr>
            </w:pPr>
            <w:r w:rsidRPr="00646F4A">
              <w:rPr>
                <w:rFonts w:cs="Arial"/>
                <w:bCs/>
                <w:sz w:val="20"/>
                <w:szCs w:val="20"/>
              </w:rPr>
              <w:t>LTA</w:t>
            </w:r>
          </w:p>
        </w:tc>
        <w:tc>
          <w:tcPr>
            <w:tcW w:w="337" w:type="pct"/>
            <w:vMerge/>
            <w:shd w:val="clear" w:color="auto" w:fill="FFFFFF"/>
          </w:tcPr>
          <w:p w14:paraId="7CF1FF6B" w14:textId="77777777" w:rsidR="002B0839" w:rsidRPr="00646F4A" w:rsidRDefault="002B0839" w:rsidP="002B0839">
            <w:pPr>
              <w:spacing w:before="40"/>
              <w:jc w:val="center"/>
              <w:rPr>
                <w:rFonts w:cs="Arial"/>
                <w:bCs/>
                <w:sz w:val="20"/>
                <w:szCs w:val="20"/>
              </w:rPr>
            </w:pPr>
          </w:p>
        </w:tc>
        <w:tc>
          <w:tcPr>
            <w:tcW w:w="278" w:type="pct"/>
            <w:shd w:val="clear" w:color="auto" w:fill="FFFFFF"/>
          </w:tcPr>
          <w:p w14:paraId="6AE09FEF" w14:textId="04CCA7DC" w:rsidR="002B0839" w:rsidRPr="00646F4A" w:rsidRDefault="002B0839" w:rsidP="002B0839">
            <w:pPr>
              <w:spacing w:before="40"/>
              <w:jc w:val="center"/>
              <w:rPr>
                <w:rFonts w:cs="Arial"/>
                <w:bCs/>
                <w:sz w:val="20"/>
                <w:szCs w:val="20"/>
              </w:rPr>
            </w:pPr>
            <w:r w:rsidRPr="00646F4A">
              <w:rPr>
                <w:rFonts w:cs="Arial"/>
                <w:bCs/>
                <w:sz w:val="20"/>
                <w:szCs w:val="20"/>
              </w:rPr>
              <w:t>M</w:t>
            </w:r>
          </w:p>
        </w:tc>
        <w:tc>
          <w:tcPr>
            <w:tcW w:w="317" w:type="pct"/>
            <w:shd w:val="clear" w:color="auto" w:fill="FFFFFF"/>
          </w:tcPr>
          <w:p w14:paraId="46647B9A" w14:textId="26C0A70D" w:rsidR="002B0839" w:rsidRPr="00646F4A" w:rsidRDefault="003B1C22" w:rsidP="002B0839">
            <w:pPr>
              <w:spacing w:before="40"/>
              <w:jc w:val="center"/>
              <w:rPr>
                <w:rFonts w:cs="Arial"/>
                <w:bCs/>
                <w:sz w:val="20"/>
                <w:szCs w:val="20"/>
              </w:rPr>
            </w:pPr>
            <w:r w:rsidRPr="00646F4A">
              <w:rPr>
                <w:rFonts w:cs="Arial"/>
                <w:bCs/>
                <w:sz w:val="20"/>
                <w:szCs w:val="20"/>
              </w:rPr>
              <w:t>L</w:t>
            </w:r>
          </w:p>
        </w:tc>
        <w:tc>
          <w:tcPr>
            <w:tcW w:w="202" w:type="pct"/>
            <w:shd w:val="clear" w:color="auto" w:fill="FFFFFF"/>
          </w:tcPr>
          <w:p w14:paraId="17E68C74" w14:textId="37C47094" w:rsidR="002B0839" w:rsidRPr="00646F4A" w:rsidRDefault="002B0839" w:rsidP="002B0839">
            <w:pPr>
              <w:spacing w:before="40"/>
              <w:jc w:val="center"/>
              <w:rPr>
                <w:rFonts w:cs="Arial"/>
                <w:bCs/>
                <w:sz w:val="20"/>
                <w:szCs w:val="20"/>
              </w:rPr>
            </w:pPr>
            <w:r w:rsidRPr="00646F4A">
              <w:rPr>
                <w:rFonts w:cs="Arial"/>
                <w:bCs/>
                <w:sz w:val="20"/>
                <w:szCs w:val="20"/>
              </w:rPr>
              <w:t>M</w:t>
            </w:r>
          </w:p>
        </w:tc>
        <w:tc>
          <w:tcPr>
            <w:tcW w:w="246" w:type="pct"/>
            <w:vMerge/>
            <w:shd w:val="clear" w:color="auto" w:fill="FFFFFF"/>
          </w:tcPr>
          <w:p w14:paraId="02A6F8E3" w14:textId="77777777" w:rsidR="002B0839" w:rsidRPr="00646F4A" w:rsidRDefault="002B0839" w:rsidP="002B0839">
            <w:pPr>
              <w:spacing w:before="40"/>
              <w:jc w:val="center"/>
              <w:rPr>
                <w:rFonts w:cs="Arial"/>
                <w:bCs/>
                <w:sz w:val="20"/>
                <w:szCs w:val="20"/>
              </w:rPr>
            </w:pPr>
          </w:p>
        </w:tc>
      </w:tr>
      <w:tr w:rsidR="00646F4A" w:rsidRPr="00646F4A" w14:paraId="4ADFAB32" w14:textId="77777777" w:rsidTr="00E538D3">
        <w:trPr>
          <w:cantSplit/>
          <w:trHeight w:val="739"/>
        </w:trPr>
        <w:tc>
          <w:tcPr>
            <w:tcW w:w="143" w:type="pct"/>
            <w:vMerge/>
            <w:tcBorders>
              <w:left w:val="single" w:sz="4" w:space="0" w:color="auto"/>
              <w:right w:val="single" w:sz="4" w:space="0" w:color="auto"/>
            </w:tcBorders>
            <w:shd w:val="clear" w:color="auto" w:fill="FFFFFF"/>
          </w:tcPr>
          <w:p w14:paraId="7A9B71FE" w14:textId="77777777" w:rsidR="00AE41FB" w:rsidRPr="00646F4A" w:rsidRDefault="00AE41FB"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3871189B" w14:textId="77777777" w:rsidR="00AE41FB" w:rsidRPr="00646F4A" w:rsidRDefault="00AE41FB" w:rsidP="00AE41FB">
            <w:pPr>
              <w:spacing w:before="40"/>
              <w:jc w:val="left"/>
              <w:rPr>
                <w:rFonts w:cs="Arial"/>
                <w:sz w:val="20"/>
                <w:szCs w:val="20"/>
              </w:rPr>
            </w:pPr>
          </w:p>
        </w:tc>
        <w:tc>
          <w:tcPr>
            <w:tcW w:w="334" w:type="pct"/>
            <w:vMerge/>
          </w:tcPr>
          <w:p w14:paraId="65C9CB8C" w14:textId="77777777" w:rsidR="00AE41FB" w:rsidRPr="00646F4A" w:rsidRDefault="00AE41FB" w:rsidP="00AE41FB">
            <w:pPr>
              <w:spacing w:before="40"/>
              <w:jc w:val="center"/>
              <w:rPr>
                <w:rFonts w:cs="Arial"/>
                <w:sz w:val="20"/>
                <w:szCs w:val="20"/>
              </w:rPr>
            </w:pPr>
          </w:p>
        </w:tc>
        <w:tc>
          <w:tcPr>
            <w:tcW w:w="335" w:type="pct"/>
            <w:shd w:val="clear" w:color="auto" w:fill="auto"/>
          </w:tcPr>
          <w:p w14:paraId="0992A084" w14:textId="45C9B7D6" w:rsidR="00AE41FB" w:rsidRPr="00646F4A" w:rsidRDefault="00AE41FB" w:rsidP="00AE41FB">
            <w:pPr>
              <w:spacing w:before="40"/>
              <w:jc w:val="center"/>
              <w:rPr>
                <w:rFonts w:cs="Arial"/>
                <w:sz w:val="20"/>
                <w:szCs w:val="20"/>
              </w:rPr>
            </w:pPr>
            <w:r w:rsidRPr="00646F4A">
              <w:rPr>
                <w:rFonts w:cs="Arial"/>
                <w:sz w:val="20"/>
                <w:szCs w:val="20"/>
              </w:rPr>
              <w:t>Netball</w:t>
            </w:r>
          </w:p>
        </w:tc>
        <w:tc>
          <w:tcPr>
            <w:tcW w:w="352" w:type="pct"/>
            <w:vMerge/>
            <w:shd w:val="clear" w:color="auto" w:fill="auto"/>
          </w:tcPr>
          <w:p w14:paraId="59249595" w14:textId="77777777" w:rsidR="00AE41FB" w:rsidRPr="00646F4A" w:rsidRDefault="00AE41FB" w:rsidP="00AE41FB">
            <w:pPr>
              <w:spacing w:before="40"/>
              <w:jc w:val="center"/>
              <w:rPr>
                <w:rFonts w:cs="Arial"/>
                <w:sz w:val="20"/>
                <w:szCs w:val="20"/>
              </w:rPr>
            </w:pPr>
          </w:p>
        </w:tc>
        <w:tc>
          <w:tcPr>
            <w:tcW w:w="853" w:type="pct"/>
            <w:shd w:val="clear" w:color="auto" w:fill="auto"/>
          </w:tcPr>
          <w:p w14:paraId="6B8B66B8" w14:textId="19FB0403" w:rsidR="00AE41FB" w:rsidRPr="00646F4A" w:rsidRDefault="00AE41FB" w:rsidP="00AE41FB">
            <w:pPr>
              <w:spacing w:before="40"/>
              <w:jc w:val="left"/>
              <w:rPr>
                <w:rFonts w:cs="Arial"/>
                <w:bCs/>
                <w:sz w:val="20"/>
                <w:szCs w:val="20"/>
              </w:rPr>
            </w:pPr>
            <w:r w:rsidRPr="00646F4A">
              <w:rPr>
                <w:rFonts w:cs="Arial"/>
                <w:bCs/>
                <w:sz w:val="20"/>
                <w:szCs w:val="20"/>
              </w:rPr>
              <w:t xml:space="preserve">Four poor quality macadam courts that are neither serviced by sports lighting nor available for community use. </w:t>
            </w:r>
          </w:p>
        </w:tc>
        <w:tc>
          <w:tcPr>
            <w:tcW w:w="823" w:type="pct"/>
            <w:shd w:val="clear" w:color="auto" w:fill="auto"/>
          </w:tcPr>
          <w:p w14:paraId="5DF088C5" w14:textId="5B3A7259" w:rsidR="00AE41FB" w:rsidRPr="00646F4A" w:rsidRDefault="00AE41FB" w:rsidP="00AE41FB">
            <w:pPr>
              <w:spacing w:before="40"/>
              <w:jc w:val="left"/>
              <w:rPr>
                <w:rFonts w:cs="Arial"/>
                <w:bCs/>
                <w:sz w:val="20"/>
                <w:szCs w:val="20"/>
              </w:rPr>
            </w:pPr>
            <w:r w:rsidRPr="00646F4A">
              <w:rPr>
                <w:rFonts w:cs="Arial"/>
                <w:bCs/>
                <w:sz w:val="20"/>
                <w:szCs w:val="20"/>
              </w:rPr>
              <w:t xml:space="preserve">Improve quality for curricular use and explore community use and sports lighting potential. </w:t>
            </w:r>
          </w:p>
        </w:tc>
        <w:tc>
          <w:tcPr>
            <w:tcW w:w="314" w:type="pct"/>
            <w:shd w:val="clear" w:color="auto" w:fill="auto"/>
          </w:tcPr>
          <w:p w14:paraId="6C41A70E"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6FBBC501" w14:textId="67172D2E" w:rsidR="00AE41FB" w:rsidRPr="00646F4A" w:rsidRDefault="00AE41FB" w:rsidP="00AE41FB">
            <w:pPr>
              <w:spacing w:before="40"/>
              <w:jc w:val="center"/>
              <w:rPr>
                <w:rFonts w:cs="Arial"/>
                <w:bCs/>
                <w:sz w:val="20"/>
                <w:szCs w:val="20"/>
              </w:rPr>
            </w:pPr>
            <w:r w:rsidRPr="00646F4A">
              <w:rPr>
                <w:rFonts w:cs="Arial"/>
                <w:bCs/>
                <w:sz w:val="20"/>
                <w:szCs w:val="20"/>
              </w:rPr>
              <w:t>England Netball</w:t>
            </w:r>
          </w:p>
        </w:tc>
        <w:tc>
          <w:tcPr>
            <w:tcW w:w="337" w:type="pct"/>
            <w:vMerge/>
            <w:shd w:val="clear" w:color="auto" w:fill="FFFFFF"/>
          </w:tcPr>
          <w:p w14:paraId="1181B698" w14:textId="77777777" w:rsidR="00AE41FB" w:rsidRPr="00646F4A" w:rsidRDefault="00AE41FB" w:rsidP="00AE41FB">
            <w:pPr>
              <w:spacing w:before="40"/>
              <w:jc w:val="center"/>
              <w:rPr>
                <w:rFonts w:cs="Arial"/>
                <w:bCs/>
                <w:sz w:val="20"/>
                <w:szCs w:val="20"/>
              </w:rPr>
            </w:pPr>
          </w:p>
        </w:tc>
        <w:tc>
          <w:tcPr>
            <w:tcW w:w="278" w:type="pct"/>
            <w:shd w:val="clear" w:color="auto" w:fill="FFFFFF"/>
          </w:tcPr>
          <w:p w14:paraId="3846A92E" w14:textId="3E4C3AC4"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7" w:type="pct"/>
            <w:shd w:val="clear" w:color="auto" w:fill="FFFFFF"/>
          </w:tcPr>
          <w:p w14:paraId="09D519E3" w14:textId="6189D5CE" w:rsidR="00AE41FB" w:rsidRPr="00646F4A" w:rsidRDefault="003B1C22"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4F4EDA94" w14:textId="330867DF" w:rsidR="00AE41FB" w:rsidRPr="00646F4A" w:rsidRDefault="00AE41FB" w:rsidP="00AE41FB">
            <w:pPr>
              <w:spacing w:before="40"/>
              <w:jc w:val="center"/>
              <w:rPr>
                <w:rFonts w:cs="Arial"/>
                <w:bCs/>
                <w:sz w:val="20"/>
                <w:szCs w:val="20"/>
              </w:rPr>
            </w:pPr>
            <w:r w:rsidRPr="00646F4A">
              <w:rPr>
                <w:rFonts w:cs="Arial"/>
                <w:bCs/>
                <w:sz w:val="20"/>
                <w:szCs w:val="20"/>
              </w:rPr>
              <w:t>M</w:t>
            </w:r>
          </w:p>
        </w:tc>
        <w:tc>
          <w:tcPr>
            <w:tcW w:w="246" w:type="pct"/>
            <w:vMerge/>
            <w:shd w:val="clear" w:color="auto" w:fill="FFFFFF"/>
          </w:tcPr>
          <w:p w14:paraId="1F2433B0" w14:textId="77777777" w:rsidR="00AE41FB" w:rsidRPr="00646F4A" w:rsidRDefault="00AE41FB" w:rsidP="00AE41FB">
            <w:pPr>
              <w:spacing w:before="40"/>
              <w:jc w:val="center"/>
              <w:rPr>
                <w:rFonts w:cs="Arial"/>
                <w:bCs/>
                <w:sz w:val="20"/>
                <w:szCs w:val="20"/>
              </w:rPr>
            </w:pPr>
          </w:p>
        </w:tc>
      </w:tr>
      <w:tr w:rsidR="00646F4A" w:rsidRPr="00646F4A" w14:paraId="62FA2612" w14:textId="77777777" w:rsidTr="00E538D3">
        <w:trPr>
          <w:cantSplit/>
          <w:trHeight w:val="739"/>
        </w:trPr>
        <w:tc>
          <w:tcPr>
            <w:tcW w:w="143" w:type="pct"/>
            <w:vMerge w:val="restart"/>
            <w:tcBorders>
              <w:top w:val="single" w:sz="4" w:space="0" w:color="auto"/>
              <w:left w:val="single" w:sz="4" w:space="0" w:color="auto"/>
              <w:right w:val="single" w:sz="4" w:space="0" w:color="auto"/>
            </w:tcBorders>
            <w:shd w:val="clear" w:color="auto" w:fill="FFFFFF"/>
          </w:tcPr>
          <w:p w14:paraId="35DC22C4" w14:textId="1B8B6FEB" w:rsidR="009B538D" w:rsidRPr="00646F4A" w:rsidRDefault="009B538D" w:rsidP="00AE41FB">
            <w:pPr>
              <w:spacing w:before="40"/>
              <w:jc w:val="center"/>
              <w:rPr>
                <w:rFonts w:cs="Arial"/>
                <w:sz w:val="20"/>
                <w:szCs w:val="20"/>
              </w:rPr>
            </w:pPr>
            <w:r w:rsidRPr="00646F4A">
              <w:rPr>
                <w:rFonts w:cs="Arial"/>
                <w:sz w:val="20"/>
                <w:szCs w:val="20"/>
              </w:rPr>
              <w:t>38</w:t>
            </w:r>
          </w:p>
        </w:tc>
        <w:tc>
          <w:tcPr>
            <w:tcW w:w="465" w:type="pct"/>
            <w:vMerge w:val="restart"/>
            <w:tcBorders>
              <w:top w:val="single" w:sz="4" w:space="0" w:color="auto"/>
              <w:left w:val="single" w:sz="4" w:space="0" w:color="auto"/>
              <w:right w:val="single" w:sz="4" w:space="0" w:color="auto"/>
            </w:tcBorders>
            <w:shd w:val="clear" w:color="auto" w:fill="FFFFFF"/>
          </w:tcPr>
          <w:p w14:paraId="592E8AF3" w14:textId="4F513F0C" w:rsidR="009B538D" w:rsidRPr="00646F4A" w:rsidRDefault="009B538D" w:rsidP="00AE41FB">
            <w:pPr>
              <w:spacing w:before="40"/>
              <w:jc w:val="left"/>
              <w:rPr>
                <w:rFonts w:cs="Arial"/>
                <w:sz w:val="20"/>
                <w:szCs w:val="20"/>
              </w:rPr>
            </w:pPr>
            <w:r w:rsidRPr="00646F4A">
              <w:rPr>
                <w:rFonts w:cs="Arial"/>
                <w:sz w:val="20"/>
                <w:szCs w:val="20"/>
              </w:rPr>
              <w:t>Coventry University (The Place)</w:t>
            </w:r>
          </w:p>
        </w:tc>
        <w:tc>
          <w:tcPr>
            <w:tcW w:w="334" w:type="pct"/>
            <w:vMerge w:val="restart"/>
          </w:tcPr>
          <w:p w14:paraId="69956CA2" w14:textId="1854CC5C" w:rsidR="009B538D" w:rsidRPr="00646F4A" w:rsidRDefault="009B538D" w:rsidP="00AE41FB">
            <w:pPr>
              <w:spacing w:before="40"/>
              <w:jc w:val="center"/>
              <w:rPr>
                <w:rFonts w:cs="Arial"/>
                <w:sz w:val="20"/>
                <w:szCs w:val="20"/>
              </w:rPr>
            </w:pPr>
            <w:r w:rsidRPr="00646F4A">
              <w:rPr>
                <w:rFonts w:cs="Arial"/>
                <w:sz w:val="20"/>
                <w:szCs w:val="20"/>
              </w:rPr>
              <w:t>CV4 8GP</w:t>
            </w:r>
          </w:p>
        </w:tc>
        <w:tc>
          <w:tcPr>
            <w:tcW w:w="335" w:type="pct"/>
            <w:shd w:val="clear" w:color="auto" w:fill="auto"/>
          </w:tcPr>
          <w:p w14:paraId="24757352" w14:textId="05C58AEA" w:rsidR="009B538D" w:rsidRPr="00646F4A" w:rsidRDefault="009B538D" w:rsidP="00AE41FB">
            <w:pPr>
              <w:spacing w:before="40"/>
              <w:jc w:val="center"/>
              <w:rPr>
                <w:rFonts w:cs="Arial"/>
                <w:sz w:val="20"/>
                <w:szCs w:val="20"/>
              </w:rPr>
            </w:pPr>
            <w:r w:rsidRPr="00646F4A">
              <w:rPr>
                <w:rFonts w:cs="Arial"/>
                <w:sz w:val="20"/>
                <w:szCs w:val="20"/>
              </w:rPr>
              <w:t>Football</w:t>
            </w:r>
          </w:p>
        </w:tc>
        <w:tc>
          <w:tcPr>
            <w:tcW w:w="352" w:type="pct"/>
            <w:vMerge w:val="restart"/>
            <w:shd w:val="clear" w:color="auto" w:fill="auto"/>
          </w:tcPr>
          <w:p w14:paraId="48D5DCEA" w14:textId="14630992" w:rsidR="009B538D" w:rsidRPr="00646F4A" w:rsidRDefault="009B538D" w:rsidP="00AE41FB">
            <w:pPr>
              <w:spacing w:before="40"/>
              <w:jc w:val="center"/>
              <w:rPr>
                <w:rFonts w:cs="Arial"/>
                <w:bCs/>
                <w:sz w:val="20"/>
                <w:szCs w:val="20"/>
              </w:rPr>
            </w:pPr>
            <w:r w:rsidRPr="00646F4A">
              <w:rPr>
                <w:rFonts w:cs="Arial"/>
                <w:sz w:val="20"/>
                <w:szCs w:val="20"/>
              </w:rPr>
              <w:t>Education</w:t>
            </w:r>
          </w:p>
        </w:tc>
        <w:tc>
          <w:tcPr>
            <w:tcW w:w="853" w:type="pct"/>
            <w:shd w:val="clear" w:color="auto" w:fill="auto"/>
          </w:tcPr>
          <w:p w14:paraId="4F88EBD3" w14:textId="08E2DD2C" w:rsidR="009B538D" w:rsidRPr="00646F4A" w:rsidRDefault="009B538D" w:rsidP="00AE41FB">
            <w:pPr>
              <w:spacing w:before="40"/>
              <w:jc w:val="left"/>
              <w:rPr>
                <w:rFonts w:cs="Arial"/>
                <w:bCs/>
                <w:sz w:val="20"/>
                <w:szCs w:val="20"/>
              </w:rPr>
            </w:pPr>
            <w:r w:rsidRPr="00646F4A">
              <w:rPr>
                <w:rFonts w:cs="Arial"/>
                <w:bCs/>
                <w:sz w:val="20"/>
                <w:szCs w:val="20"/>
              </w:rPr>
              <w:t>Five good quality adult pitches which are available for community use but have actual spare capacity discounted due to unsecure tenure.</w:t>
            </w:r>
          </w:p>
        </w:tc>
        <w:tc>
          <w:tcPr>
            <w:tcW w:w="823" w:type="pct"/>
            <w:shd w:val="clear" w:color="auto" w:fill="auto"/>
          </w:tcPr>
          <w:p w14:paraId="52CBF04B" w14:textId="5806EE87" w:rsidR="009B538D" w:rsidRPr="00646F4A" w:rsidRDefault="009B538D" w:rsidP="00AE41FB">
            <w:pPr>
              <w:spacing w:before="40"/>
              <w:jc w:val="left"/>
              <w:rPr>
                <w:rFonts w:cs="Arial"/>
                <w:bCs/>
                <w:sz w:val="20"/>
                <w:szCs w:val="20"/>
              </w:rPr>
            </w:pPr>
            <w:r w:rsidRPr="00646F4A">
              <w:rPr>
                <w:rFonts w:cs="Arial"/>
                <w:bCs/>
                <w:sz w:val="20"/>
                <w:szCs w:val="20"/>
              </w:rPr>
              <w:t>Sustain quality and pursue the creation of a community use agreement to provide security of tenure and actual spare capacity for clubs.</w:t>
            </w:r>
          </w:p>
        </w:tc>
        <w:tc>
          <w:tcPr>
            <w:tcW w:w="314" w:type="pct"/>
            <w:vMerge w:val="restart"/>
            <w:shd w:val="clear" w:color="auto" w:fill="auto"/>
          </w:tcPr>
          <w:p w14:paraId="3B3785CD" w14:textId="0E70F4AD" w:rsidR="009B538D" w:rsidRPr="00646F4A" w:rsidRDefault="009B538D" w:rsidP="00AE41FB">
            <w:pPr>
              <w:spacing w:before="40"/>
              <w:jc w:val="center"/>
              <w:rPr>
                <w:rFonts w:cs="Arial"/>
                <w:bCs/>
                <w:sz w:val="20"/>
                <w:szCs w:val="20"/>
              </w:rPr>
            </w:pPr>
            <w:r w:rsidRPr="00646F4A">
              <w:rPr>
                <w:rFonts w:cs="Arial"/>
                <w:bCs/>
                <w:sz w:val="20"/>
                <w:szCs w:val="20"/>
              </w:rPr>
              <w:t>University</w:t>
            </w:r>
          </w:p>
          <w:p w14:paraId="60EFC952" w14:textId="77777777" w:rsidR="009B538D" w:rsidRPr="00646F4A" w:rsidRDefault="009B538D" w:rsidP="00AE41FB">
            <w:pPr>
              <w:spacing w:before="40"/>
              <w:jc w:val="center"/>
              <w:rPr>
                <w:rFonts w:cs="Arial"/>
                <w:bCs/>
                <w:sz w:val="20"/>
                <w:szCs w:val="20"/>
              </w:rPr>
            </w:pPr>
            <w:r w:rsidRPr="00646F4A">
              <w:rPr>
                <w:rFonts w:cs="Arial"/>
                <w:bCs/>
                <w:sz w:val="20"/>
                <w:szCs w:val="20"/>
              </w:rPr>
              <w:t>FF</w:t>
            </w:r>
          </w:p>
          <w:p w14:paraId="416C7912" w14:textId="77777777" w:rsidR="009B538D" w:rsidRPr="00646F4A" w:rsidRDefault="009B538D" w:rsidP="00AE41FB">
            <w:pPr>
              <w:spacing w:before="40"/>
              <w:jc w:val="center"/>
              <w:rPr>
                <w:rFonts w:cs="Arial"/>
                <w:bCs/>
                <w:sz w:val="20"/>
                <w:szCs w:val="20"/>
              </w:rPr>
            </w:pPr>
            <w:r w:rsidRPr="00646F4A">
              <w:rPr>
                <w:rFonts w:cs="Arial"/>
                <w:bCs/>
                <w:sz w:val="20"/>
                <w:szCs w:val="20"/>
              </w:rPr>
              <w:t>FA</w:t>
            </w:r>
          </w:p>
          <w:p w14:paraId="796D7A7B" w14:textId="77777777" w:rsidR="009B538D" w:rsidRPr="00646F4A" w:rsidRDefault="009B538D" w:rsidP="00AE41FB">
            <w:pPr>
              <w:spacing w:before="40"/>
              <w:jc w:val="center"/>
              <w:rPr>
                <w:rFonts w:cs="Arial"/>
                <w:bCs/>
                <w:sz w:val="20"/>
                <w:szCs w:val="20"/>
              </w:rPr>
            </w:pPr>
            <w:r w:rsidRPr="00646F4A">
              <w:rPr>
                <w:rFonts w:cs="Arial"/>
                <w:bCs/>
                <w:sz w:val="20"/>
                <w:szCs w:val="20"/>
              </w:rPr>
              <w:t>RFU</w:t>
            </w:r>
          </w:p>
          <w:p w14:paraId="7800C3CE" w14:textId="77777777" w:rsidR="009B538D" w:rsidRPr="00646F4A" w:rsidRDefault="009B538D" w:rsidP="00AE41FB">
            <w:pPr>
              <w:spacing w:before="40"/>
              <w:jc w:val="center"/>
              <w:rPr>
                <w:rFonts w:cs="Arial"/>
                <w:bCs/>
                <w:sz w:val="20"/>
                <w:szCs w:val="20"/>
              </w:rPr>
            </w:pPr>
            <w:r w:rsidRPr="00646F4A">
              <w:rPr>
                <w:rFonts w:cs="Arial"/>
                <w:bCs/>
                <w:sz w:val="20"/>
                <w:szCs w:val="20"/>
              </w:rPr>
              <w:t>EH</w:t>
            </w:r>
          </w:p>
          <w:p w14:paraId="74CE43A3" w14:textId="5064B13E" w:rsidR="009B538D" w:rsidRPr="00646F4A" w:rsidRDefault="009B538D" w:rsidP="00AE41FB">
            <w:pPr>
              <w:spacing w:before="40"/>
              <w:jc w:val="center"/>
              <w:rPr>
                <w:rFonts w:cs="Arial"/>
                <w:bCs/>
                <w:sz w:val="20"/>
                <w:szCs w:val="20"/>
              </w:rPr>
            </w:pPr>
            <w:r w:rsidRPr="00646F4A">
              <w:rPr>
                <w:rFonts w:cs="Arial"/>
                <w:bCs/>
                <w:sz w:val="20"/>
                <w:szCs w:val="20"/>
              </w:rPr>
              <w:t>ECB</w:t>
            </w:r>
          </w:p>
        </w:tc>
        <w:tc>
          <w:tcPr>
            <w:tcW w:w="337" w:type="pct"/>
            <w:vMerge w:val="restart"/>
            <w:shd w:val="clear" w:color="auto" w:fill="FFFFFF"/>
          </w:tcPr>
          <w:p w14:paraId="2805AE9D" w14:textId="4BBF5CD4" w:rsidR="009B538D" w:rsidRPr="00646F4A" w:rsidRDefault="009B538D" w:rsidP="00AE41FB">
            <w:pPr>
              <w:spacing w:before="40"/>
              <w:jc w:val="center"/>
              <w:rPr>
                <w:rFonts w:cs="Arial"/>
                <w:bCs/>
                <w:sz w:val="20"/>
                <w:szCs w:val="20"/>
              </w:rPr>
            </w:pPr>
            <w:r w:rsidRPr="00646F4A">
              <w:rPr>
                <w:rFonts w:cs="Arial"/>
                <w:bCs/>
                <w:sz w:val="20"/>
                <w:szCs w:val="20"/>
              </w:rPr>
              <w:t>Hub</w:t>
            </w:r>
          </w:p>
        </w:tc>
        <w:tc>
          <w:tcPr>
            <w:tcW w:w="278" w:type="pct"/>
            <w:shd w:val="clear" w:color="auto" w:fill="FFFFFF"/>
          </w:tcPr>
          <w:p w14:paraId="7D08942C" w14:textId="32ECCF61" w:rsidR="009B538D" w:rsidRPr="00646F4A" w:rsidRDefault="009B538D" w:rsidP="00AE41FB">
            <w:pPr>
              <w:spacing w:before="40"/>
              <w:jc w:val="center"/>
              <w:rPr>
                <w:rFonts w:cs="Arial"/>
                <w:bCs/>
                <w:sz w:val="20"/>
                <w:szCs w:val="20"/>
              </w:rPr>
            </w:pPr>
            <w:r w:rsidRPr="00646F4A">
              <w:rPr>
                <w:rFonts w:cs="Arial"/>
                <w:bCs/>
                <w:sz w:val="20"/>
                <w:szCs w:val="20"/>
              </w:rPr>
              <w:t>H</w:t>
            </w:r>
          </w:p>
        </w:tc>
        <w:tc>
          <w:tcPr>
            <w:tcW w:w="317" w:type="pct"/>
            <w:shd w:val="clear" w:color="auto" w:fill="FFFFFF"/>
          </w:tcPr>
          <w:p w14:paraId="4D2965B4" w14:textId="00C1D07C" w:rsidR="009B538D" w:rsidRPr="00646F4A" w:rsidRDefault="009B538D" w:rsidP="00AE41FB">
            <w:pPr>
              <w:spacing w:before="40"/>
              <w:jc w:val="center"/>
              <w:rPr>
                <w:rFonts w:cs="Arial"/>
                <w:bCs/>
                <w:sz w:val="20"/>
                <w:szCs w:val="20"/>
              </w:rPr>
            </w:pPr>
            <w:r w:rsidRPr="00646F4A">
              <w:rPr>
                <w:rFonts w:cs="Arial"/>
                <w:bCs/>
                <w:sz w:val="20"/>
                <w:szCs w:val="20"/>
              </w:rPr>
              <w:t>S</w:t>
            </w:r>
          </w:p>
        </w:tc>
        <w:tc>
          <w:tcPr>
            <w:tcW w:w="202" w:type="pct"/>
            <w:shd w:val="clear" w:color="auto" w:fill="FFFFFF"/>
          </w:tcPr>
          <w:p w14:paraId="482F7ED6" w14:textId="6EE8C3D6" w:rsidR="009B538D" w:rsidRPr="00646F4A" w:rsidRDefault="009B538D" w:rsidP="00AE41FB">
            <w:pPr>
              <w:spacing w:before="40"/>
              <w:jc w:val="center"/>
              <w:rPr>
                <w:rFonts w:cs="Arial"/>
                <w:bCs/>
                <w:sz w:val="20"/>
                <w:szCs w:val="20"/>
              </w:rPr>
            </w:pPr>
            <w:r w:rsidRPr="00646F4A">
              <w:rPr>
                <w:rFonts w:cs="Arial"/>
                <w:bCs/>
                <w:sz w:val="20"/>
                <w:szCs w:val="20"/>
              </w:rPr>
              <w:t>L</w:t>
            </w:r>
          </w:p>
        </w:tc>
        <w:tc>
          <w:tcPr>
            <w:tcW w:w="246" w:type="pct"/>
            <w:vMerge w:val="restart"/>
            <w:shd w:val="clear" w:color="auto" w:fill="FFFFFF"/>
          </w:tcPr>
          <w:p w14:paraId="2A132076" w14:textId="77777777" w:rsidR="009B538D" w:rsidRPr="00646F4A" w:rsidRDefault="009B538D" w:rsidP="00AE41FB">
            <w:pPr>
              <w:spacing w:before="40"/>
              <w:jc w:val="center"/>
              <w:rPr>
                <w:rFonts w:cs="Arial"/>
                <w:bCs/>
                <w:sz w:val="20"/>
                <w:szCs w:val="20"/>
              </w:rPr>
            </w:pPr>
            <w:r w:rsidRPr="00646F4A">
              <w:rPr>
                <w:rFonts w:cs="Arial"/>
                <w:bCs/>
                <w:sz w:val="20"/>
                <w:szCs w:val="20"/>
              </w:rPr>
              <w:t>Protect</w:t>
            </w:r>
          </w:p>
          <w:p w14:paraId="6121A66A" w14:textId="647428F5" w:rsidR="009B538D" w:rsidRPr="00646F4A" w:rsidRDefault="009B538D" w:rsidP="00AE41FB">
            <w:pPr>
              <w:spacing w:before="40"/>
              <w:jc w:val="center"/>
              <w:rPr>
                <w:rFonts w:cs="Arial"/>
                <w:bCs/>
                <w:sz w:val="20"/>
                <w:szCs w:val="20"/>
              </w:rPr>
            </w:pPr>
            <w:r w:rsidRPr="00646F4A">
              <w:rPr>
                <w:rFonts w:cs="Arial"/>
                <w:bCs/>
                <w:sz w:val="20"/>
                <w:szCs w:val="20"/>
              </w:rPr>
              <w:t>Provide</w:t>
            </w:r>
          </w:p>
        </w:tc>
      </w:tr>
      <w:tr w:rsidR="00646F4A" w:rsidRPr="00646F4A" w14:paraId="032C607E" w14:textId="77777777" w:rsidTr="009B538D">
        <w:trPr>
          <w:cantSplit/>
          <w:trHeight w:val="960"/>
        </w:trPr>
        <w:tc>
          <w:tcPr>
            <w:tcW w:w="143" w:type="pct"/>
            <w:vMerge/>
            <w:tcBorders>
              <w:left w:val="single" w:sz="4" w:space="0" w:color="auto"/>
              <w:right w:val="single" w:sz="4" w:space="0" w:color="auto"/>
            </w:tcBorders>
            <w:shd w:val="clear" w:color="auto" w:fill="FFFFFF"/>
          </w:tcPr>
          <w:p w14:paraId="0AE2B7BE" w14:textId="77777777" w:rsidR="009B538D" w:rsidRPr="00646F4A" w:rsidRDefault="009B538D"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36AFADF2" w14:textId="77777777" w:rsidR="009B538D" w:rsidRPr="00646F4A" w:rsidRDefault="009B538D" w:rsidP="00AE41FB">
            <w:pPr>
              <w:spacing w:before="40"/>
              <w:jc w:val="left"/>
              <w:rPr>
                <w:rFonts w:cs="Arial"/>
                <w:sz w:val="20"/>
                <w:szCs w:val="20"/>
              </w:rPr>
            </w:pPr>
          </w:p>
        </w:tc>
        <w:tc>
          <w:tcPr>
            <w:tcW w:w="334" w:type="pct"/>
            <w:vMerge/>
          </w:tcPr>
          <w:p w14:paraId="0CB0E00E" w14:textId="77777777" w:rsidR="009B538D" w:rsidRPr="00646F4A" w:rsidRDefault="009B538D" w:rsidP="00AE41FB">
            <w:pPr>
              <w:spacing w:before="40"/>
              <w:jc w:val="center"/>
              <w:rPr>
                <w:rFonts w:cs="Arial"/>
                <w:sz w:val="20"/>
                <w:szCs w:val="20"/>
              </w:rPr>
            </w:pPr>
          </w:p>
        </w:tc>
        <w:tc>
          <w:tcPr>
            <w:tcW w:w="335" w:type="pct"/>
            <w:vMerge w:val="restart"/>
            <w:shd w:val="clear" w:color="auto" w:fill="auto"/>
          </w:tcPr>
          <w:p w14:paraId="789022F8" w14:textId="793E85CC" w:rsidR="009B538D" w:rsidRPr="00646F4A" w:rsidRDefault="009B538D" w:rsidP="00AE41FB">
            <w:pPr>
              <w:spacing w:before="40"/>
              <w:jc w:val="center"/>
              <w:rPr>
                <w:rFonts w:cs="Arial"/>
                <w:sz w:val="20"/>
                <w:szCs w:val="20"/>
              </w:rPr>
            </w:pPr>
            <w:r w:rsidRPr="00646F4A">
              <w:rPr>
                <w:rFonts w:cs="Arial"/>
                <w:sz w:val="20"/>
                <w:szCs w:val="20"/>
              </w:rPr>
              <w:t>Rugby Union</w:t>
            </w:r>
          </w:p>
        </w:tc>
        <w:tc>
          <w:tcPr>
            <w:tcW w:w="352" w:type="pct"/>
            <w:vMerge/>
            <w:shd w:val="clear" w:color="auto" w:fill="auto"/>
          </w:tcPr>
          <w:p w14:paraId="4C9A728A" w14:textId="77777777" w:rsidR="009B538D" w:rsidRPr="00646F4A" w:rsidRDefault="009B538D" w:rsidP="00AE41FB">
            <w:pPr>
              <w:spacing w:before="40"/>
              <w:jc w:val="center"/>
              <w:rPr>
                <w:rFonts w:cs="Arial"/>
                <w:sz w:val="20"/>
                <w:szCs w:val="20"/>
              </w:rPr>
            </w:pPr>
          </w:p>
        </w:tc>
        <w:tc>
          <w:tcPr>
            <w:tcW w:w="853" w:type="pct"/>
            <w:vMerge w:val="restart"/>
            <w:shd w:val="clear" w:color="auto" w:fill="auto"/>
          </w:tcPr>
          <w:p w14:paraId="24CFDE93" w14:textId="77777777" w:rsidR="009B538D" w:rsidRPr="00646F4A" w:rsidRDefault="009B538D" w:rsidP="00AE41FB">
            <w:pPr>
              <w:spacing w:before="40"/>
              <w:jc w:val="left"/>
              <w:rPr>
                <w:rFonts w:cs="Arial"/>
                <w:bCs/>
                <w:sz w:val="20"/>
                <w:szCs w:val="20"/>
              </w:rPr>
            </w:pPr>
            <w:r w:rsidRPr="00646F4A">
              <w:rPr>
                <w:rFonts w:cs="Arial"/>
                <w:bCs/>
                <w:sz w:val="20"/>
                <w:szCs w:val="20"/>
              </w:rPr>
              <w:t xml:space="preserve">One standard quality senior pitch and one good quality senior pitch, both of which are available for community use and have spare capacity. </w:t>
            </w:r>
          </w:p>
          <w:p w14:paraId="5C28E814" w14:textId="0CDEFA68" w:rsidR="009B538D" w:rsidRPr="00646F4A" w:rsidRDefault="009B538D" w:rsidP="00AE41FB">
            <w:pPr>
              <w:spacing w:before="40"/>
              <w:jc w:val="left"/>
              <w:rPr>
                <w:rFonts w:cs="Arial"/>
                <w:bCs/>
                <w:sz w:val="20"/>
                <w:szCs w:val="20"/>
              </w:rPr>
            </w:pPr>
            <w:r w:rsidRPr="00646F4A">
              <w:rPr>
                <w:rFonts w:cs="Arial"/>
                <w:bCs/>
                <w:sz w:val="20"/>
                <w:szCs w:val="20"/>
              </w:rPr>
              <w:t>One pitch is proposed to be lost with the University’s aspiration to provide a 3G pitch on site.</w:t>
            </w:r>
          </w:p>
        </w:tc>
        <w:tc>
          <w:tcPr>
            <w:tcW w:w="823" w:type="pct"/>
            <w:shd w:val="clear" w:color="auto" w:fill="auto"/>
          </w:tcPr>
          <w:p w14:paraId="285C4034" w14:textId="541E15F3" w:rsidR="009B538D" w:rsidRPr="00646F4A" w:rsidRDefault="009B538D" w:rsidP="00AE41FB">
            <w:pPr>
              <w:spacing w:before="40"/>
              <w:jc w:val="left"/>
              <w:rPr>
                <w:rFonts w:cs="Arial"/>
                <w:bCs/>
                <w:sz w:val="20"/>
                <w:szCs w:val="20"/>
              </w:rPr>
            </w:pPr>
            <w:r w:rsidRPr="00646F4A">
              <w:rPr>
                <w:rFonts w:cs="Arial"/>
                <w:bCs/>
                <w:sz w:val="20"/>
                <w:szCs w:val="20"/>
              </w:rPr>
              <w:t>Sustain quality and explore opportunities for clubs with overplayed pitches to have secured access to the provision as a secondary venue.</w:t>
            </w:r>
          </w:p>
        </w:tc>
        <w:tc>
          <w:tcPr>
            <w:tcW w:w="314" w:type="pct"/>
            <w:vMerge/>
            <w:shd w:val="clear" w:color="auto" w:fill="auto"/>
          </w:tcPr>
          <w:p w14:paraId="7617C4CF" w14:textId="2F9D5256" w:rsidR="009B538D" w:rsidRPr="00646F4A" w:rsidRDefault="009B538D" w:rsidP="00AE41FB">
            <w:pPr>
              <w:spacing w:before="40"/>
              <w:jc w:val="center"/>
              <w:rPr>
                <w:rFonts w:cs="Arial"/>
                <w:bCs/>
                <w:sz w:val="20"/>
                <w:szCs w:val="20"/>
              </w:rPr>
            </w:pPr>
          </w:p>
        </w:tc>
        <w:tc>
          <w:tcPr>
            <w:tcW w:w="337" w:type="pct"/>
            <w:vMerge/>
            <w:shd w:val="clear" w:color="auto" w:fill="FFFFFF"/>
          </w:tcPr>
          <w:p w14:paraId="08E622B4" w14:textId="77777777" w:rsidR="009B538D" w:rsidRPr="00646F4A" w:rsidRDefault="009B538D" w:rsidP="00AE41FB">
            <w:pPr>
              <w:spacing w:before="40"/>
              <w:jc w:val="center"/>
              <w:rPr>
                <w:rFonts w:cs="Arial"/>
                <w:bCs/>
                <w:sz w:val="20"/>
                <w:szCs w:val="20"/>
              </w:rPr>
            </w:pPr>
          </w:p>
        </w:tc>
        <w:tc>
          <w:tcPr>
            <w:tcW w:w="278" w:type="pct"/>
            <w:shd w:val="clear" w:color="auto" w:fill="FFFFFF"/>
          </w:tcPr>
          <w:p w14:paraId="7FCDFD46" w14:textId="2F5C72FA" w:rsidR="009B538D" w:rsidRPr="00646F4A" w:rsidRDefault="009B538D" w:rsidP="00AE41FB">
            <w:pPr>
              <w:spacing w:before="40"/>
              <w:jc w:val="center"/>
              <w:rPr>
                <w:rFonts w:cs="Arial"/>
                <w:bCs/>
                <w:sz w:val="20"/>
                <w:szCs w:val="20"/>
              </w:rPr>
            </w:pPr>
            <w:r w:rsidRPr="00646F4A">
              <w:rPr>
                <w:rFonts w:cs="Arial"/>
                <w:bCs/>
                <w:sz w:val="20"/>
                <w:szCs w:val="20"/>
              </w:rPr>
              <w:t>M</w:t>
            </w:r>
          </w:p>
        </w:tc>
        <w:tc>
          <w:tcPr>
            <w:tcW w:w="317" w:type="pct"/>
            <w:shd w:val="clear" w:color="auto" w:fill="FFFFFF"/>
          </w:tcPr>
          <w:p w14:paraId="1C7A54E0" w14:textId="2BCD29B7" w:rsidR="009B538D" w:rsidRPr="00646F4A" w:rsidRDefault="009B538D" w:rsidP="00AE41FB">
            <w:pPr>
              <w:spacing w:before="40"/>
              <w:jc w:val="center"/>
              <w:rPr>
                <w:rFonts w:cs="Arial"/>
                <w:bCs/>
                <w:sz w:val="20"/>
                <w:szCs w:val="20"/>
              </w:rPr>
            </w:pPr>
            <w:r w:rsidRPr="00646F4A">
              <w:rPr>
                <w:rFonts w:cs="Arial"/>
                <w:bCs/>
                <w:sz w:val="20"/>
                <w:szCs w:val="20"/>
              </w:rPr>
              <w:t>S</w:t>
            </w:r>
          </w:p>
        </w:tc>
        <w:tc>
          <w:tcPr>
            <w:tcW w:w="202" w:type="pct"/>
            <w:shd w:val="clear" w:color="auto" w:fill="FFFFFF"/>
          </w:tcPr>
          <w:p w14:paraId="1C16E553" w14:textId="6789D41D" w:rsidR="009B538D" w:rsidRPr="00646F4A" w:rsidRDefault="009B538D"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356873B9" w14:textId="77777777" w:rsidR="009B538D" w:rsidRPr="00646F4A" w:rsidRDefault="009B538D" w:rsidP="00AE41FB">
            <w:pPr>
              <w:spacing w:before="40"/>
              <w:jc w:val="center"/>
              <w:rPr>
                <w:rFonts w:cs="Arial"/>
                <w:bCs/>
                <w:sz w:val="20"/>
                <w:szCs w:val="20"/>
              </w:rPr>
            </w:pPr>
          </w:p>
        </w:tc>
      </w:tr>
      <w:tr w:rsidR="00646F4A" w:rsidRPr="00646F4A" w14:paraId="7ADD3678" w14:textId="77777777" w:rsidTr="00E538D3">
        <w:trPr>
          <w:cantSplit/>
          <w:trHeight w:val="960"/>
        </w:trPr>
        <w:tc>
          <w:tcPr>
            <w:tcW w:w="143" w:type="pct"/>
            <w:vMerge/>
            <w:tcBorders>
              <w:left w:val="single" w:sz="4" w:space="0" w:color="auto"/>
              <w:right w:val="single" w:sz="4" w:space="0" w:color="auto"/>
            </w:tcBorders>
            <w:shd w:val="clear" w:color="auto" w:fill="FFFFFF"/>
          </w:tcPr>
          <w:p w14:paraId="2E3E691F" w14:textId="77777777" w:rsidR="009B538D" w:rsidRPr="00646F4A" w:rsidRDefault="009B538D"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2B539D35" w14:textId="77777777" w:rsidR="009B538D" w:rsidRPr="00646F4A" w:rsidRDefault="009B538D" w:rsidP="00AE41FB">
            <w:pPr>
              <w:spacing w:before="40"/>
              <w:jc w:val="left"/>
              <w:rPr>
                <w:rFonts w:cs="Arial"/>
                <w:sz w:val="20"/>
                <w:szCs w:val="20"/>
              </w:rPr>
            </w:pPr>
          </w:p>
        </w:tc>
        <w:tc>
          <w:tcPr>
            <w:tcW w:w="334" w:type="pct"/>
            <w:vMerge/>
          </w:tcPr>
          <w:p w14:paraId="41C2D704" w14:textId="77777777" w:rsidR="009B538D" w:rsidRPr="00646F4A" w:rsidRDefault="009B538D" w:rsidP="00AE41FB">
            <w:pPr>
              <w:spacing w:before="40"/>
              <w:jc w:val="center"/>
              <w:rPr>
                <w:rFonts w:cs="Arial"/>
                <w:sz w:val="20"/>
                <w:szCs w:val="20"/>
              </w:rPr>
            </w:pPr>
          </w:p>
        </w:tc>
        <w:tc>
          <w:tcPr>
            <w:tcW w:w="335" w:type="pct"/>
            <w:vMerge/>
            <w:shd w:val="clear" w:color="auto" w:fill="auto"/>
          </w:tcPr>
          <w:p w14:paraId="6ABF8958" w14:textId="77777777" w:rsidR="009B538D" w:rsidRPr="00646F4A" w:rsidRDefault="009B538D" w:rsidP="00AE41FB">
            <w:pPr>
              <w:spacing w:before="40"/>
              <w:jc w:val="center"/>
              <w:rPr>
                <w:rFonts w:cs="Arial"/>
                <w:sz w:val="20"/>
                <w:szCs w:val="20"/>
              </w:rPr>
            </w:pPr>
          </w:p>
        </w:tc>
        <w:tc>
          <w:tcPr>
            <w:tcW w:w="352" w:type="pct"/>
            <w:vMerge/>
            <w:shd w:val="clear" w:color="auto" w:fill="auto"/>
          </w:tcPr>
          <w:p w14:paraId="5104ED74" w14:textId="77777777" w:rsidR="009B538D" w:rsidRPr="00646F4A" w:rsidRDefault="009B538D" w:rsidP="00AE41FB">
            <w:pPr>
              <w:spacing w:before="40"/>
              <w:jc w:val="center"/>
              <w:rPr>
                <w:rFonts w:cs="Arial"/>
                <w:sz w:val="20"/>
                <w:szCs w:val="20"/>
              </w:rPr>
            </w:pPr>
          </w:p>
        </w:tc>
        <w:tc>
          <w:tcPr>
            <w:tcW w:w="853" w:type="pct"/>
            <w:vMerge/>
            <w:shd w:val="clear" w:color="auto" w:fill="auto"/>
          </w:tcPr>
          <w:p w14:paraId="451657FA" w14:textId="77777777" w:rsidR="009B538D" w:rsidRPr="00646F4A" w:rsidRDefault="009B538D" w:rsidP="00AE41FB">
            <w:pPr>
              <w:spacing w:before="40"/>
              <w:jc w:val="left"/>
              <w:rPr>
                <w:rFonts w:cs="Arial"/>
                <w:bCs/>
                <w:sz w:val="20"/>
                <w:szCs w:val="20"/>
              </w:rPr>
            </w:pPr>
          </w:p>
        </w:tc>
        <w:tc>
          <w:tcPr>
            <w:tcW w:w="823" w:type="pct"/>
            <w:shd w:val="clear" w:color="auto" w:fill="auto"/>
          </w:tcPr>
          <w:p w14:paraId="0539EDB0" w14:textId="7943452A" w:rsidR="009B538D" w:rsidRPr="00646F4A" w:rsidRDefault="009B538D" w:rsidP="00AE41FB">
            <w:pPr>
              <w:spacing w:before="40"/>
              <w:jc w:val="left"/>
              <w:rPr>
                <w:rFonts w:cs="Arial"/>
                <w:bCs/>
                <w:sz w:val="20"/>
                <w:szCs w:val="20"/>
              </w:rPr>
            </w:pPr>
            <w:r w:rsidRPr="00646F4A">
              <w:rPr>
                <w:rFonts w:cs="Arial"/>
                <w:bCs/>
                <w:sz w:val="20"/>
                <w:szCs w:val="20"/>
              </w:rPr>
              <w:t>Explore the feasibility of installing a 3G pitch on site.</w:t>
            </w:r>
          </w:p>
        </w:tc>
        <w:tc>
          <w:tcPr>
            <w:tcW w:w="314" w:type="pct"/>
            <w:vMerge/>
            <w:shd w:val="clear" w:color="auto" w:fill="auto"/>
          </w:tcPr>
          <w:p w14:paraId="1A602094" w14:textId="77777777" w:rsidR="009B538D" w:rsidRPr="00646F4A" w:rsidRDefault="009B538D" w:rsidP="00AE41FB">
            <w:pPr>
              <w:spacing w:before="40"/>
              <w:jc w:val="center"/>
              <w:rPr>
                <w:rFonts w:cs="Arial"/>
                <w:bCs/>
                <w:sz w:val="20"/>
                <w:szCs w:val="20"/>
              </w:rPr>
            </w:pPr>
          </w:p>
        </w:tc>
        <w:tc>
          <w:tcPr>
            <w:tcW w:w="337" w:type="pct"/>
            <w:vMerge/>
            <w:shd w:val="clear" w:color="auto" w:fill="FFFFFF"/>
          </w:tcPr>
          <w:p w14:paraId="74CE849C" w14:textId="77777777" w:rsidR="009B538D" w:rsidRPr="00646F4A" w:rsidRDefault="009B538D" w:rsidP="00AE41FB">
            <w:pPr>
              <w:spacing w:before="40"/>
              <w:jc w:val="center"/>
              <w:rPr>
                <w:rFonts w:cs="Arial"/>
                <w:bCs/>
                <w:sz w:val="20"/>
                <w:szCs w:val="20"/>
              </w:rPr>
            </w:pPr>
          </w:p>
        </w:tc>
        <w:tc>
          <w:tcPr>
            <w:tcW w:w="278" w:type="pct"/>
            <w:shd w:val="clear" w:color="auto" w:fill="FFFFFF"/>
          </w:tcPr>
          <w:p w14:paraId="31C25360" w14:textId="57543384" w:rsidR="009B538D" w:rsidRPr="00646F4A" w:rsidRDefault="009B538D" w:rsidP="00AE41FB">
            <w:pPr>
              <w:spacing w:before="40"/>
              <w:jc w:val="center"/>
              <w:rPr>
                <w:rFonts w:cs="Arial"/>
                <w:bCs/>
                <w:sz w:val="20"/>
                <w:szCs w:val="20"/>
              </w:rPr>
            </w:pPr>
            <w:r w:rsidRPr="00646F4A">
              <w:rPr>
                <w:rFonts w:cs="Arial"/>
                <w:bCs/>
                <w:sz w:val="20"/>
                <w:szCs w:val="20"/>
              </w:rPr>
              <w:t>H</w:t>
            </w:r>
          </w:p>
        </w:tc>
        <w:tc>
          <w:tcPr>
            <w:tcW w:w="317" w:type="pct"/>
            <w:shd w:val="clear" w:color="auto" w:fill="FFFFFF"/>
          </w:tcPr>
          <w:p w14:paraId="070569B6" w14:textId="54493A1A" w:rsidR="009B538D" w:rsidRPr="00646F4A" w:rsidRDefault="009B538D" w:rsidP="00AE41FB">
            <w:pPr>
              <w:spacing w:before="40"/>
              <w:jc w:val="center"/>
              <w:rPr>
                <w:rFonts w:cs="Arial"/>
                <w:bCs/>
                <w:sz w:val="20"/>
                <w:szCs w:val="20"/>
              </w:rPr>
            </w:pPr>
            <w:r w:rsidRPr="00646F4A">
              <w:rPr>
                <w:rFonts w:cs="Arial"/>
                <w:bCs/>
                <w:sz w:val="20"/>
                <w:szCs w:val="20"/>
              </w:rPr>
              <w:t>S</w:t>
            </w:r>
          </w:p>
        </w:tc>
        <w:tc>
          <w:tcPr>
            <w:tcW w:w="202" w:type="pct"/>
            <w:shd w:val="clear" w:color="auto" w:fill="FFFFFF"/>
          </w:tcPr>
          <w:p w14:paraId="75B52ACE" w14:textId="1846C78C" w:rsidR="009B538D" w:rsidRPr="00646F4A" w:rsidRDefault="009B538D" w:rsidP="00AE41FB">
            <w:pPr>
              <w:spacing w:before="40"/>
              <w:jc w:val="center"/>
              <w:rPr>
                <w:rFonts w:cs="Arial"/>
                <w:bCs/>
                <w:sz w:val="20"/>
                <w:szCs w:val="20"/>
              </w:rPr>
            </w:pPr>
            <w:r w:rsidRPr="00646F4A">
              <w:rPr>
                <w:rFonts w:cs="Arial"/>
                <w:bCs/>
                <w:sz w:val="20"/>
                <w:szCs w:val="20"/>
              </w:rPr>
              <w:t>H</w:t>
            </w:r>
          </w:p>
        </w:tc>
        <w:tc>
          <w:tcPr>
            <w:tcW w:w="246" w:type="pct"/>
            <w:vMerge/>
            <w:shd w:val="clear" w:color="auto" w:fill="FFFFFF"/>
          </w:tcPr>
          <w:p w14:paraId="423809D0" w14:textId="77777777" w:rsidR="009B538D" w:rsidRPr="00646F4A" w:rsidRDefault="009B538D" w:rsidP="00AE41FB">
            <w:pPr>
              <w:spacing w:before="40"/>
              <w:jc w:val="center"/>
              <w:rPr>
                <w:rFonts w:cs="Arial"/>
                <w:bCs/>
                <w:sz w:val="20"/>
                <w:szCs w:val="20"/>
              </w:rPr>
            </w:pPr>
          </w:p>
        </w:tc>
      </w:tr>
      <w:tr w:rsidR="00646F4A" w:rsidRPr="00646F4A" w14:paraId="24FC5BA9" w14:textId="77777777" w:rsidTr="00E538D3">
        <w:trPr>
          <w:cantSplit/>
          <w:trHeight w:val="900"/>
        </w:trPr>
        <w:tc>
          <w:tcPr>
            <w:tcW w:w="143" w:type="pct"/>
            <w:vMerge/>
            <w:tcBorders>
              <w:left w:val="single" w:sz="4" w:space="0" w:color="auto"/>
              <w:right w:val="single" w:sz="4" w:space="0" w:color="auto"/>
            </w:tcBorders>
            <w:shd w:val="clear" w:color="auto" w:fill="FFFFFF"/>
          </w:tcPr>
          <w:p w14:paraId="27F74DC7" w14:textId="77777777" w:rsidR="009B538D" w:rsidRPr="00646F4A" w:rsidRDefault="009B538D"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556F8776" w14:textId="77777777" w:rsidR="009B538D" w:rsidRPr="00646F4A" w:rsidRDefault="009B538D" w:rsidP="00AE41FB">
            <w:pPr>
              <w:spacing w:before="40"/>
              <w:jc w:val="left"/>
              <w:rPr>
                <w:rFonts w:cs="Arial"/>
                <w:sz w:val="20"/>
                <w:szCs w:val="20"/>
              </w:rPr>
            </w:pPr>
          </w:p>
        </w:tc>
        <w:tc>
          <w:tcPr>
            <w:tcW w:w="334" w:type="pct"/>
            <w:vMerge/>
          </w:tcPr>
          <w:p w14:paraId="32AC8E3D" w14:textId="77777777" w:rsidR="009B538D" w:rsidRPr="00646F4A" w:rsidRDefault="009B538D" w:rsidP="00AE41FB">
            <w:pPr>
              <w:spacing w:before="40"/>
              <w:jc w:val="center"/>
              <w:rPr>
                <w:rFonts w:cs="Arial"/>
                <w:sz w:val="20"/>
                <w:szCs w:val="20"/>
              </w:rPr>
            </w:pPr>
          </w:p>
        </w:tc>
        <w:tc>
          <w:tcPr>
            <w:tcW w:w="335" w:type="pct"/>
            <w:vMerge w:val="restart"/>
            <w:shd w:val="clear" w:color="auto" w:fill="auto"/>
          </w:tcPr>
          <w:p w14:paraId="20D981DE" w14:textId="3D80353A" w:rsidR="009B538D" w:rsidRPr="00646F4A" w:rsidRDefault="009B538D" w:rsidP="00AE41FB">
            <w:pPr>
              <w:spacing w:before="40"/>
              <w:jc w:val="center"/>
              <w:rPr>
                <w:rFonts w:cs="Arial"/>
                <w:sz w:val="20"/>
                <w:szCs w:val="20"/>
              </w:rPr>
            </w:pPr>
            <w:r w:rsidRPr="00646F4A">
              <w:rPr>
                <w:rFonts w:cs="Arial"/>
                <w:sz w:val="20"/>
                <w:szCs w:val="20"/>
              </w:rPr>
              <w:t>Hockey</w:t>
            </w:r>
          </w:p>
        </w:tc>
        <w:tc>
          <w:tcPr>
            <w:tcW w:w="352" w:type="pct"/>
            <w:vMerge/>
            <w:shd w:val="clear" w:color="auto" w:fill="auto"/>
          </w:tcPr>
          <w:p w14:paraId="5357F4F8" w14:textId="77777777" w:rsidR="009B538D" w:rsidRPr="00646F4A" w:rsidRDefault="009B538D" w:rsidP="00AE41FB">
            <w:pPr>
              <w:spacing w:before="40"/>
              <w:jc w:val="center"/>
              <w:rPr>
                <w:rFonts w:cs="Arial"/>
                <w:sz w:val="20"/>
                <w:szCs w:val="20"/>
              </w:rPr>
            </w:pPr>
          </w:p>
        </w:tc>
        <w:tc>
          <w:tcPr>
            <w:tcW w:w="853" w:type="pct"/>
            <w:vMerge w:val="restart"/>
            <w:shd w:val="clear" w:color="auto" w:fill="auto"/>
          </w:tcPr>
          <w:p w14:paraId="705DA755" w14:textId="76F31706" w:rsidR="009B538D" w:rsidRPr="00646F4A" w:rsidRDefault="009B538D" w:rsidP="00AE41FB">
            <w:pPr>
              <w:spacing w:before="40"/>
              <w:jc w:val="left"/>
              <w:rPr>
                <w:rFonts w:cs="Arial"/>
                <w:bCs/>
                <w:sz w:val="20"/>
                <w:szCs w:val="20"/>
              </w:rPr>
            </w:pPr>
            <w:r w:rsidRPr="00646F4A">
              <w:rPr>
                <w:rFonts w:cs="Arial"/>
                <w:bCs/>
                <w:sz w:val="20"/>
                <w:szCs w:val="20"/>
              </w:rPr>
              <w:t xml:space="preserve">One water-based full size hockey pitch. Assessed as good quality having been installed in 2019. </w:t>
            </w:r>
          </w:p>
        </w:tc>
        <w:tc>
          <w:tcPr>
            <w:tcW w:w="823" w:type="pct"/>
            <w:shd w:val="clear" w:color="auto" w:fill="auto"/>
          </w:tcPr>
          <w:p w14:paraId="53E94E88" w14:textId="3EC38C01" w:rsidR="009B538D" w:rsidRPr="00646F4A" w:rsidRDefault="009B538D" w:rsidP="00AE41FB">
            <w:pPr>
              <w:spacing w:before="40"/>
              <w:jc w:val="left"/>
              <w:rPr>
                <w:rFonts w:cs="Arial"/>
                <w:bCs/>
                <w:sz w:val="20"/>
                <w:szCs w:val="20"/>
              </w:rPr>
            </w:pPr>
            <w:r w:rsidRPr="00646F4A">
              <w:rPr>
                <w:rFonts w:cs="Arial"/>
                <w:bCs/>
                <w:sz w:val="20"/>
                <w:szCs w:val="20"/>
              </w:rPr>
              <w:t xml:space="preserve">Sustain pitch quality, protect as a hockey suitable surface, and ensure a sinking fund is in place for long-term sustainability. </w:t>
            </w:r>
          </w:p>
        </w:tc>
        <w:tc>
          <w:tcPr>
            <w:tcW w:w="314" w:type="pct"/>
            <w:vMerge/>
            <w:shd w:val="clear" w:color="auto" w:fill="auto"/>
          </w:tcPr>
          <w:p w14:paraId="38768B8D" w14:textId="686B2963" w:rsidR="009B538D" w:rsidRPr="00646F4A" w:rsidRDefault="009B538D" w:rsidP="00AE41FB">
            <w:pPr>
              <w:spacing w:before="40"/>
              <w:jc w:val="center"/>
              <w:rPr>
                <w:rFonts w:cs="Arial"/>
                <w:bCs/>
                <w:sz w:val="20"/>
                <w:szCs w:val="20"/>
              </w:rPr>
            </w:pPr>
          </w:p>
        </w:tc>
        <w:tc>
          <w:tcPr>
            <w:tcW w:w="337" w:type="pct"/>
            <w:vMerge/>
            <w:shd w:val="clear" w:color="auto" w:fill="FFFFFF"/>
          </w:tcPr>
          <w:p w14:paraId="36D47963" w14:textId="77777777" w:rsidR="009B538D" w:rsidRPr="00646F4A" w:rsidRDefault="009B538D" w:rsidP="00AE41FB">
            <w:pPr>
              <w:spacing w:before="40"/>
              <w:jc w:val="center"/>
              <w:rPr>
                <w:rFonts w:cs="Arial"/>
                <w:bCs/>
                <w:sz w:val="20"/>
                <w:szCs w:val="20"/>
              </w:rPr>
            </w:pPr>
          </w:p>
        </w:tc>
        <w:tc>
          <w:tcPr>
            <w:tcW w:w="278" w:type="pct"/>
            <w:shd w:val="clear" w:color="auto" w:fill="FFFFFF"/>
          </w:tcPr>
          <w:p w14:paraId="1041AAA7" w14:textId="791E530B" w:rsidR="009B538D" w:rsidRPr="00646F4A" w:rsidRDefault="009B538D" w:rsidP="00AE41FB">
            <w:pPr>
              <w:spacing w:before="40"/>
              <w:jc w:val="center"/>
              <w:rPr>
                <w:rFonts w:cs="Arial"/>
                <w:bCs/>
                <w:sz w:val="20"/>
                <w:szCs w:val="20"/>
              </w:rPr>
            </w:pPr>
            <w:r w:rsidRPr="00646F4A">
              <w:rPr>
                <w:rFonts w:cs="Arial"/>
                <w:bCs/>
                <w:sz w:val="20"/>
                <w:szCs w:val="20"/>
              </w:rPr>
              <w:t>H</w:t>
            </w:r>
          </w:p>
        </w:tc>
        <w:tc>
          <w:tcPr>
            <w:tcW w:w="317" w:type="pct"/>
            <w:shd w:val="clear" w:color="auto" w:fill="FFFFFF"/>
          </w:tcPr>
          <w:p w14:paraId="423C7A6C" w14:textId="264E5343" w:rsidR="009B538D" w:rsidRPr="00646F4A" w:rsidRDefault="009B538D"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25314C17" w14:textId="4488093B" w:rsidR="009B538D" w:rsidRPr="00646F4A" w:rsidRDefault="009B538D"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6F40D370" w14:textId="77777777" w:rsidR="009B538D" w:rsidRPr="00646F4A" w:rsidRDefault="009B538D" w:rsidP="00AE41FB">
            <w:pPr>
              <w:spacing w:before="40"/>
              <w:jc w:val="center"/>
              <w:rPr>
                <w:rFonts w:cs="Arial"/>
                <w:bCs/>
                <w:sz w:val="20"/>
                <w:szCs w:val="20"/>
              </w:rPr>
            </w:pPr>
          </w:p>
        </w:tc>
      </w:tr>
      <w:tr w:rsidR="00646F4A" w:rsidRPr="00646F4A" w14:paraId="55415936" w14:textId="77777777" w:rsidTr="00E538D3">
        <w:trPr>
          <w:cantSplit/>
          <w:trHeight w:val="545"/>
        </w:trPr>
        <w:tc>
          <w:tcPr>
            <w:tcW w:w="143" w:type="pct"/>
            <w:vMerge/>
            <w:tcBorders>
              <w:left w:val="single" w:sz="4" w:space="0" w:color="auto"/>
              <w:right w:val="single" w:sz="4" w:space="0" w:color="auto"/>
            </w:tcBorders>
            <w:shd w:val="clear" w:color="auto" w:fill="FFFFFF"/>
          </w:tcPr>
          <w:p w14:paraId="0EBAEB2C" w14:textId="77777777" w:rsidR="009B538D" w:rsidRPr="00646F4A" w:rsidRDefault="009B538D"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33DCAD29" w14:textId="77777777" w:rsidR="009B538D" w:rsidRPr="00646F4A" w:rsidRDefault="009B538D" w:rsidP="00AE41FB">
            <w:pPr>
              <w:spacing w:before="40"/>
              <w:jc w:val="left"/>
              <w:rPr>
                <w:rFonts w:cs="Arial"/>
                <w:sz w:val="20"/>
                <w:szCs w:val="20"/>
              </w:rPr>
            </w:pPr>
          </w:p>
        </w:tc>
        <w:tc>
          <w:tcPr>
            <w:tcW w:w="334" w:type="pct"/>
            <w:vMerge/>
          </w:tcPr>
          <w:p w14:paraId="33EBBDE2" w14:textId="77777777" w:rsidR="009B538D" w:rsidRPr="00646F4A" w:rsidRDefault="009B538D" w:rsidP="00AE41FB">
            <w:pPr>
              <w:spacing w:before="40"/>
              <w:jc w:val="center"/>
              <w:rPr>
                <w:rFonts w:cs="Arial"/>
                <w:sz w:val="20"/>
                <w:szCs w:val="20"/>
              </w:rPr>
            </w:pPr>
          </w:p>
        </w:tc>
        <w:tc>
          <w:tcPr>
            <w:tcW w:w="335" w:type="pct"/>
            <w:vMerge/>
            <w:shd w:val="clear" w:color="auto" w:fill="auto"/>
          </w:tcPr>
          <w:p w14:paraId="75E06595" w14:textId="77777777" w:rsidR="009B538D" w:rsidRPr="00646F4A" w:rsidRDefault="009B538D" w:rsidP="00AE41FB">
            <w:pPr>
              <w:spacing w:before="40"/>
              <w:jc w:val="center"/>
              <w:rPr>
                <w:rFonts w:cs="Arial"/>
                <w:sz w:val="20"/>
                <w:szCs w:val="20"/>
              </w:rPr>
            </w:pPr>
          </w:p>
        </w:tc>
        <w:tc>
          <w:tcPr>
            <w:tcW w:w="352" w:type="pct"/>
            <w:vMerge/>
            <w:shd w:val="clear" w:color="auto" w:fill="auto"/>
          </w:tcPr>
          <w:p w14:paraId="3CA60734" w14:textId="77777777" w:rsidR="009B538D" w:rsidRPr="00646F4A" w:rsidRDefault="009B538D" w:rsidP="00AE41FB">
            <w:pPr>
              <w:spacing w:before="40"/>
              <w:jc w:val="center"/>
              <w:rPr>
                <w:rFonts w:cs="Arial"/>
                <w:sz w:val="20"/>
                <w:szCs w:val="20"/>
              </w:rPr>
            </w:pPr>
          </w:p>
        </w:tc>
        <w:tc>
          <w:tcPr>
            <w:tcW w:w="853" w:type="pct"/>
            <w:vMerge/>
            <w:shd w:val="clear" w:color="auto" w:fill="auto"/>
          </w:tcPr>
          <w:p w14:paraId="486F3C51" w14:textId="77777777" w:rsidR="009B538D" w:rsidRPr="00646F4A" w:rsidRDefault="009B538D" w:rsidP="00AE41FB">
            <w:pPr>
              <w:spacing w:before="40"/>
              <w:jc w:val="left"/>
              <w:rPr>
                <w:rFonts w:cs="Arial"/>
                <w:bCs/>
                <w:sz w:val="20"/>
                <w:szCs w:val="20"/>
              </w:rPr>
            </w:pPr>
          </w:p>
        </w:tc>
        <w:tc>
          <w:tcPr>
            <w:tcW w:w="823" w:type="pct"/>
            <w:shd w:val="clear" w:color="auto" w:fill="auto"/>
          </w:tcPr>
          <w:p w14:paraId="6E69D4E0" w14:textId="44974F63" w:rsidR="009B538D" w:rsidRPr="00646F4A" w:rsidRDefault="009B538D" w:rsidP="00AE41FB">
            <w:pPr>
              <w:spacing w:before="40"/>
              <w:jc w:val="left"/>
              <w:rPr>
                <w:rFonts w:cs="Arial"/>
                <w:bCs/>
                <w:sz w:val="20"/>
                <w:szCs w:val="20"/>
              </w:rPr>
            </w:pPr>
            <w:r w:rsidRPr="00646F4A">
              <w:rPr>
                <w:rFonts w:cs="Arial"/>
                <w:bCs/>
                <w:sz w:val="20"/>
                <w:szCs w:val="20"/>
              </w:rPr>
              <w:t xml:space="preserve">Explore options to improve security of tenure for club users and seek to maximise availability for clubs. </w:t>
            </w:r>
          </w:p>
        </w:tc>
        <w:tc>
          <w:tcPr>
            <w:tcW w:w="314" w:type="pct"/>
            <w:vMerge/>
            <w:shd w:val="clear" w:color="auto" w:fill="auto"/>
          </w:tcPr>
          <w:p w14:paraId="6D189354" w14:textId="0544CA6D" w:rsidR="009B538D" w:rsidRPr="00646F4A" w:rsidRDefault="009B538D" w:rsidP="00AE41FB">
            <w:pPr>
              <w:spacing w:before="40"/>
              <w:jc w:val="center"/>
              <w:rPr>
                <w:rFonts w:cs="Arial"/>
                <w:bCs/>
                <w:sz w:val="20"/>
                <w:szCs w:val="20"/>
              </w:rPr>
            </w:pPr>
          </w:p>
        </w:tc>
        <w:tc>
          <w:tcPr>
            <w:tcW w:w="337" w:type="pct"/>
            <w:vMerge/>
            <w:shd w:val="clear" w:color="auto" w:fill="FFFFFF"/>
          </w:tcPr>
          <w:p w14:paraId="62D8E464" w14:textId="77777777" w:rsidR="009B538D" w:rsidRPr="00646F4A" w:rsidRDefault="009B538D" w:rsidP="00AE41FB">
            <w:pPr>
              <w:spacing w:before="40"/>
              <w:jc w:val="center"/>
              <w:rPr>
                <w:rFonts w:cs="Arial"/>
                <w:bCs/>
                <w:sz w:val="20"/>
                <w:szCs w:val="20"/>
              </w:rPr>
            </w:pPr>
          </w:p>
        </w:tc>
        <w:tc>
          <w:tcPr>
            <w:tcW w:w="278" w:type="pct"/>
            <w:shd w:val="clear" w:color="auto" w:fill="FFFFFF"/>
          </w:tcPr>
          <w:p w14:paraId="35BEB94E" w14:textId="4FDEB9A0" w:rsidR="009B538D" w:rsidRPr="00646F4A" w:rsidRDefault="009B538D" w:rsidP="00AE41FB">
            <w:pPr>
              <w:spacing w:before="40"/>
              <w:jc w:val="center"/>
              <w:rPr>
                <w:rFonts w:cs="Arial"/>
                <w:bCs/>
                <w:sz w:val="20"/>
                <w:szCs w:val="20"/>
              </w:rPr>
            </w:pPr>
            <w:r w:rsidRPr="00646F4A">
              <w:rPr>
                <w:rFonts w:cs="Arial"/>
                <w:bCs/>
                <w:sz w:val="20"/>
                <w:szCs w:val="20"/>
              </w:rPr>
              <w:t>H</w:t>
            </w:r>
          </w:p>
        </w:tc>
        <w:tc>
          <w:tcPr>
            <w:tcW w:w="317" w:type="pct"/>
            <w:shd w:val="clear" w:color="auto" w:fill="FFFFFF"/>
          </w:tcPr>
          <w:p w14:paraId="70D7AB2B" w14:textId="57800DBE" w:rsidR="009B538D" w:rsidRPr="00646F4A" w:rsidRDefault="009B538D" w:rsidP="00AE41FB">
            <w:pPr>
              <w:spacing w:before="40"/>
              <w:jc w:val="center"/>
              <w:rPr>
                <w:rFonts w:cs="Arial"/>
                <w:bCs/>
                <w:sz w:val="20"/>
                <w:szCs w:val="20"/>
              </w:rPr>
            </w:pPr>
            <w:r w:rsidRPr="00646F4A">
              <w:rPr>
                <w:rFonts w:cs="Arial"/>
                <w:bCs/>
                <w:sz w:val="20"/>
                <w:szCs w:val="20"/>
              </w:rPr>
              <w:t>S</w:t>
            </w:r>
          </w:p>
        </w:tc>
        <w:tc>
          <w:tcPr>
            <w:tcW w:w="202" w:type="pct"/>
            <w:shd w:val="clear" w:color="auto" w:fill="FFFFFF"/>
          </w:tcPr>
          <w:p w14:paraId="1CCE758D" w14:textId="04AE3D0B" w:rsidR="009B538D" w:rsidRPr="00646F4A" w:rsidRDefault="009B538D"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37806F79" w14:textId="77777777" w:rsidR="009B538D" w:rsidRPr="00646F4A" w:rsidRDefault="009B538D" w:rsidP="00AE41FB">
            <w:pPr>
              <w:spacing w:before="40"/>
              <w:jc w:val="center"/>
              <w:rPr>
                <w:rFonts w:cs="Arial"/>
                <w:bCs/>
                <w:sz w:val="20"/>
                <w:szCs w:val="20"/>
              </w:rPr>
            </w:pPr>
          </w:p>
        </w:tc>
      </w:tr>
      <w:tr w:rsidR="00646F4A" w:rsidRPr="00646F4A" w14:paraId="1773CC9D" w14:textId="77777777" w:rsidTr="00E538D3">
        <w:trPr>
          <w:cantSplit/>
          <w:trHeight w:val="665"/>
        </w:trPr>
        <w:tc>
          <w:tcPr>
            <w:tcW w:w="143" w:type="pct"/>
            <w:vMerge/>
            <w:tcBorders>
              <w:left w:val="single" w:sz="4" w:space="0" w:color="auto"/>
              <w:right w:val="single" w:sz="4" w:space="0" w:color="auto"/>
            </w:tcBorders>
            <w:shd w:val="clear" w:color="auto" w:fill="FFFFFF"/>
          </w:tcPr>
          <w:p w14:paraId="127225C3" w14:textId="77777777" w:rsidR="009B538D" w:rsidRPr="00646F4A" w:rsidRDefault="009B538D"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401F52FA" w14:textId="77777777" w:rsidR="009B538D" w:rsidRPr="00646F4A" w:rsidRDefault="009B538D" w:rsidP="00AE41FB">
            <w:pPr>
              <w:spacing w:before="40"/>
              <w:jc w:val="left"/>
              <w:rPr>
                <w:rFonts w:cs="Arial"/>
                <w:sz w:val="20"/>
                <w:szCs w:val="20"/>
              </w:rPr>
            </w:pPr>
          </w:p>
        </w:tc>
        <w:tc>
          <w:tcPr>
            <w:tcW w:w="334" w:type="pct"/>
            <w:vMerge/>
          </w:tcPr>
          <w:p w14:paraId="0CBF0FF3" w14:textId="77777777" w:rsidR="009B538D" w:rsidRPr="00646F4A" w:rsidRDefault="009B538D" w:rsidP="00AE41FB">
            <w:pPr>
              <w:spacing w:before="40"/>
              <w:jc w:val="center"/>
              <w:rPr>
                <w:rFonts w:cs="Arial"/>
                <w:sz w:val="20"/>
                <w:szCs w:val="20"/>
              </w:rPr>
            </w:pPr>
          </w:p>
        </w:tc>
        <w:tc>
          <w:tcPr>
            <w:tcW w:w="335" w:type="pct"/>
            <w:shd w:val="clear" w:color="auto" w:fill="auto"/>
          </w:tcPr>
          <w:p w14:paraId="18D38990" w14:textId="045EDD7E" w:rsidR="009B538D" w:rsidRPr="00646F4A" w:rsidRDefault="009B538D" w:rsidP="00AE41FB">
            <w:pPr>
              <w:spacing w:before="40"/>
              <w:jc w:val="center"/>
              <w:rPr>
                <w:rFonts w:cs="Arial"/>
                <w:sz w:val="20"/>
                <w:szCs w:val="20"/>
              </w:rPr>
            </w:pPr>
            <w:r w:rsidRPr="00646F4A">
              <w:rPr>
                <w:rFonts w:cs="Arial"/>
                <w:sz w:val="20"/>
                <w:szCs w:val="20"/>
              </w:rPr>
              <w:t>Cricket</w:t>
            </w:r>
          </w:p>
        </w:tc>
        <w:tc>
          <w:tcPr>
            <w:tcW w:w="352" w:type="pct"/>
            <w:vMerge/>
            <w:shd w:val="clear" w:color="auto" w:fill="auto"/>
          </w:tcPr>
          <w:p w14:paraId="06511A34" w14:textId="77777777" w:rsidR="009B538D" w:rsidRPr="00646F4A" w:rsidRDefault="009B538D" w:rsidP="00AE41FB">
            <w:pPr>
              <w:spacing w:before="40"/>
              <w:jc w:val="center"/>
              <w:rPr>
                <w:rFonts w:cs="Arial"/>
                <w:bCs/>
                <w:sz w:val="20"/>
                <w:szCs w:val="20"/>
              </w:rPr>
            </w:pPr>
          </w:p>
        </w:tc>
        <w:tc>
          <w:tcPr>
            <w:tcW w:w="853" w:type="pct"/>
            <w:shd w:val="clear" w:color="auto" w:fill="auto"/>
          </w:tcPr>
          <w:p w14:paraId="07892F61" w14:textId="5BB9C312" w:rsidR="009B538D" w:rsidRPr="00646F4A" w:rsidRDefault="009B538D" w:rsidP="00AE41FB">
            <w:pPr>
              <w:spacing w:before="40"/>
              <w:jc w:val="left"/>
              <w:rPr>
                <w:rFonts w:cs="Arial"/>
                <w:bCs/>
                <w:sz w:val="20"/>
                <w:szCs w:val="20"/>
              </w:rPr>
            </w:pPr>
            <w:r w:rsidRPr="00646F4A">
              <w:rPr>
                <w:rFonts w:cs="Arial"/>
                <w:bCs/>
                <w:sz w:val="20"/>
                <w:szCs w:val="20"/>
              </w:rPr>
              <w:t>One good quality, grass cricket square with nine wickets and an NTP. The square has spare capacity on Sundays and midweek.</w:t>
            </w:r>
          </w:p>
          <w:p w14:paraId="7066FBE7" w14:textId="5A776783" w:rsidR="009B538D" w:rsidRPr="00646F4A" w:rsidRDefault="009B538D" w:rsidP="00AE41FB">
            <w:pPr>
              <w:spacing w:before="40"/>
              <w:jc w:val="left"/>
              <w:rPr>
                <w:rFonts w:cs="Arial"/>
                <w:bCs/>
                <w:sz w:val="20"/>
                <w:szCs w:val="20"/>
              </w:rPr>
            </w:pPr>
            <w:r w:rsidRPr="00646F4A">
              <w:rPr>
                <w:rFonts w:cs="Arial"/>
                <w:bCs/>
                <w:sz w:val="20"/>
                <w:szCs w:val="20"/>
              </w:rPr>
              <w:t xml:space="preserve">The site is serviced by good quality ancillary facilities. </w:t>
            </w:r>
          </w:p>
        </w:tc>
        <w:tc>
          <w:tcPr>
            <w:tcW w:w="823" w:type="pct"/>
            <w:shd w:val="clear" w:color="auto" w:fill="auto"/>
          </w:tcPr>
          <w:p w14:paraId="39DAC3E8" w14:textId="670D2E09" w:rsidR="009B538D" w:rsidRPr="00646F4A" w:rsidRDefault="009B538D" w:rsidP="00AE41FB">
            <w:pPr>
              <w:spacing w:before="40"/>
              <w:jc w:val="left"/>
              <w:rPr>
                <w:rFonts w:cs="Arial"/>
                <w:bCs/>
                <w:sz w:val="20"/>
                <w:szCs w:val="20"/>
              </w:rPr>
            </w:pPr>
            <w:r w:rsidRPr="00646F4A">
              <w:rPr>
                <w:rFonts w:cs="Arial"/>
                <w:bCs/>
                <w:sz w:val="20"/>
                <w:szCs w:val="20"/>
              </w:rPr>
              <w:t>Sustain square quality through dedicated maintenance regime.</w:t>
            </w:r>
          </w:p>
        </w:tc>
        <w:tc>
          <w:tcPr>
            <w:tcW w:w="314" w:type="pct"/>
            <w:vMerge/>
            <w:shd w:val="clear" w:color="auto" w:fill="auto"/>
          </w:tcPr>
          <w:p w14:paraId="189A5FD8" w14:textId="22EEC913" w:rsidR="009B538D" w:rsidRPr="00646F4A" w:rsidRDefault="009B538D" w:rsidP="00AE41FB">
            <w:pPr>
              <w:spacing w:before="40"/>
              <w:jc w:val="center"/>
              <w:rPr>
                <w:rFonts w:cs="Arial"/>
                <w:bCs/>
                <w:sz w:val="20"/>
                <w:szCs w:val="20"/>
              </w:rPr>
            </w:pPr>
          </w:p>
        </w:tc>
        <w:tc>
          <w:tcPr>
            <w:tcW w:w="337" w:type="pct"/>
            <w:vMerge/>
            <w:shd w:val="clear" w:color="auto" w:fill="FFFFFF"/>
          </w:tcPr>
          <w:p w14:paraId="755B9CA9" w14:textId="77777777" w:rsidR="009B538D" w:rsidRPr="00646F4A" w:rsidRDefault="009B538D" w:rsidP="00AE41FB">
            <w:pPr>
              <w:spacing w:before="40"/>
              <w:jc w:val="center"/>
              <w:rPr>
                <w:rFonts w:cs="Arial"/>
                <w:bCs/>
                <w:sz w:val="20"/>
                <w:szCs w:val="20"/>
              </w:rPr>
            </w:pPr>
          </w:p>
        </w:tc>
        <w:tc>
          <w:tcPr>
            <w:tcW w:w="278" w:type="pct"/>
            <w:shd w:val="clear" w:color="auto" w:fill="FFFFFF"/>
          </w:tcPr>
          <w:p w14:paraId="5695EC44" w14:textId="67F9283E" w:rsidR="009B538D" w:rsidRPr="00646F4A" w:rsidRDefault="009B538D" w:rsidP="00AE41FB">
            <w:pPr>
              <w:spacing w:before="40"/>
              <w:jc w:val="center"/>
              <w:rPr>
                <w:rFonts w:cs="Arial"/>
                <w:bCs/>
                <w:sz w:val="20"/>
                <w:szCs w:val="20"/>
              </w:rPr>
            </w:pPr>
            <w:r w:rsidRPr="00646F4A">
              <w:rPr>
                <w:rFonts w:cs="Arial"/>
                <w:bCs/>
                <w:sz w:val="20"/>
                <w:szCs w:val="20"/>
              </w:rPr>
              <w:t>L</w:t>
            </w:r>
          </w:p>
        </w:tc>
        <w:tc>
          <w:tcPr>
            <w:tcW w:w="317" w:type="pct"/>
            <w:shd w:val="clear" w:color="auto" w:fill="FFFFFF"/>
          </w:tcPr>
          <w:p w14:paraId="5095C3B2" w14:textId="5C89B773" w:rsidR="009B538D" w:rsidRPr="00646F4A" w:rsidRDefault="009B538D"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1C815916" w14:textId="2A4FAA52" w:rsidR="009B538D" w:rsidRPr="00646F4A" w:rsidRDefault="009B538D"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2943572B" w14:textId="77777777" w:rsidR="009B538D" w:rsidRPr="00646F4A" w:rsidRDefault="009B538D" w:rsidP="00AE41FB">
            <w:pPr>
              <w:spacing w:before="40"/>
              <w:jc w:val="center"/>
              <w:rPr>
                <w:rFonts w:cs="Arial"/>
                <w:bCs/>
                <w:sz w:val="20"/>
                <w:szCs w:val="20"/>
              </w:rPr>
            </w:pPr>
          </w:p>
        </w:tc>
      </w:tr>
      <w:tr w:rsidR="00646F4A" w:rsidRPr="00646F4A" w14:paraId="2D78AFF3" w14:textId="77777777" w:rsidTr="00E538D3">
        <w:trPr>
          <w:cantSplit/>
          <w:trHeight w:val="665"/>
        </w:trPr>
        <w:tc>
          <w:tcPr>
            <w:tcW w:w="143" w:type="pct"/>
            <w:vMerge w:val="restart"/>
            <w:tcBorders>
              <w:top w:val="single" w:sz="4" w:space="0" w:color="auto"/>
              <w:left w:val="single" w:sz="4" w:space="0" w:color="auto"/>
              <w:right w:val="single" w:sz="4" w:space="0" w:color="auto"/>
            </w:tcBorders>
            <w:shd w:val="clear" w:color="auto" w:fill="FFFFFF"/>
          </w:tcPr>
          <w:p w14:paraId="05B91258" w14:textId="7AEC7D6E" w:rsidR="00AE41FB" w:rsidRPr="00646F4A" w:rsidRDefault="00AE41FB" w:rsidP="00AE41FB">
            <w:pPr>
              <w:spacing w:before="40"/>
              <w:jc w:val="center"/>
              <w:rPr>
                <w:rFonts w:cs="Arial"/>
                <w:sz w:val="20"/>
                <w:szCs w:val="20"/>
              </w:rPr>
            </w:pPr>
            <w:r w:rsidRPr="00646F4A">
              <w:rPr>
                <w:rFonts w:cs="Arial"/>
                <w:sz w:val="20"/>
                <w:szCs w:val="20"/>
              </w:rPr>
              <w:lastRenderedPageBreak/>
              <w:t>42</w:t>
            </w:r>
          </w:p>
        </w:tc>
        <w:tc>
          <w:tcPr>
            <w:tcW w:w="465" w:type="pct"/>
            <w:vMerge w:val="restart"/>
            <w:tcBorders>
              <w:top w:val="single" w:sz="4" w:space="0" w:color="auto"/>
              <w:left w:val="single" w:sz="4" w:space="0" w:color="auto"/>
              <w:right w:val="single" w:sz="4" w:space="0" w:color="auto"/>
            </w:tcBorders>
            <w:shd w:val="clear" w:color="auto" w:fill="FFFFFF"/>
          </w:tcPr>
          <w:p w14:paraId="28016D85" w14:textId="5D94EF80" w:rsidR="00AE41FB" w:rsidRPr="00646F4A" w:rsidRDefault="00AE41FB" w:rsidP="00AE41FB">
            <w:pPr>
              <w:spacing w:before="40"/>
              <w:jc w:val="left"/>
              <w:rPr>
                <w:rFonts w:cs="Arial"/>
                <w:sz w:val="20"/>
                <w:szCs w:val="20"/>
              </w:rPr>
            </w:pPr>
            <w:r w:rsidRPr="00646F4A">
              <w:rPr>
                <w:rFonts w:cs="Arial"/>
                <w:sz w:val="20"/>
                <w:szCs w:val="20"/>
              </w:rPr>
              <w:t>Earlsdon Rugby Club</w:t>
            </w:r>
          </w:p>
        </w:tc>
        <w:tc>
          <w:tcPr>
            <w:tcW w:w="334" w:type="pct"/>
            <w:vMerge w:val="restart"/>
          </w:tcPr>
          <w:p w14:paraId="59D35FF5" w14:textId="0830AABC" w:rsidR="00AE41FB" w:rsidRPr="00646F4A" w:rsidRDefault="00AE41FB" w:rsidP="00AE41FB">
            <w:pPr>
              <w:spacing w:before="40"/>
              <w:jc w:val="center"/>
              <w:rPr>
                <w:rFonts w:cs="Arial"/>
                <w:sz w:val="20"/>
                <w:szCs w:val="20"/>
              </w:rPr>
            </w:pPr>
            <w:r w:rsidRPr="00646F4A">
              <w:rPr>
                <w:rFonts w:cs="Arial"/>
                <w:sz w:val="20"/>
                <w:szCs w:val="20"/>
              </w:rPr>
              <w:t>CV4 8DY</w:t>
            </w:r>
          </w:p>
        </w:tc>
        <w:tc>
          <w:tcPr>
            <w:tcW w:w="335" w:type="pct"/>
            <w:vMerge w:val="restart"/>
            <w:shd w:val="clear" w:color="auto" w:fill="auto"/>
          </w:tcPr>
          <w:p w14:paraId="1D150F46" w14:textId="61306467" w:rsidR="00AE41FB" w:rsidRPr="00646F4A" w:rsidRDefault="00AE41FB" w:rsidP="00AE41FB">
            <w:pPr>
              <w:spacing w:before="40"/>
              <w:jc w:val="center"/>
              <w:rPr>
                <w:rFonts w:cs="Arial"/>
                <w:sz w:val="20"/>
                <w:szCs w:val="20"/>
              </w:rPr>
            </w:pPr>
            <w:r w:rsidRPr="00646F4A">
              <w:rPr>
                <w:rFonts w:cs="Arial"/>
                <w:sz w:val="20"/>
                <w:szCs w:val="20"/>
              </w:rPr>
              <w:t>Rugby Union</w:t>
            </w:r>
          </w:p>
        </w:tc>
        <w:tc>
          <w:tcPr>
            <w:tcW w:w="352" w:type="pct"/>
            <w:vMerge w:val="restart"/>
            <w:shd w:val="clear" w:color="auto" w:fill="auto"/>
          </w:tcPr>
          <w:p w14:paraId="4BF7BF07" w14:textId="58D2F3C4" w:rsidR="00AE41FB" w:rsidRPr="00646F4A" w:rsidRDefault="00AE41FB" w:rsidP="00AE41FB">
            <w:pPr>
              <w:spacing w:before="40"/>
              <w:jc w:val="center"/>
              <w:rPr>
                <w:rFonts w:cs="Arial"/>
                <w:bCs/>
                <w:sz w:val="20"/>
                <w:szCs w:val="20"/>
              </w:rPr>
            </w:pPr>
            <w:r w:rsidRPr="00646F4A">
              <w:rPr>
                <w:rFonts w:cs="Arial"/>
                <w:bCs/>
                <w:sz w:val="20"/>
                <w:szCs w:val="20"/>
              </w:rPr>
              <w:t>Sports Club</w:t>
            </w:r>
          </w:p>
        </w:tc>
        <w:tc>
          <w:tcPr>
            <w:tcW w:w="853" w:type="pct"/>
            <w:vMerge w:val="restart"/>
            <w:shd w:val="clear" w:color="auto" w:fill="auto"/>
          </w:tcPr>
          <w:p w14:paraId="7A685E22" w14:textId="3F475B3E" w:rsidR="00AE41FB" w:rsidRPr="00646F4A" w:rsidRDefault="00AE41FB" w:rsidP="00AE41FB">
            <w:pPr>
              <w:spacing w:before="40"/>
              <w:jc w:val="left"/>
              <w:rPr>
                <w:rFonts w:cs="Arial"/>
                <w:sz w:val="20"/>
                <w:szCs w:val="20"/>
              </w:rPr>
            </w:pPr>
            <w:r w:rsidRPr="00646F4A">
              <w:rPr>
                <w:rFonts w:cs="Arial"/>
                <w:bCs/>
                <w:sz w:val="20"/>
                <w:szCs w:val="20"/>
              </w:rPr>
              <w:t xml:space="preserve">One standard quality senior pitch and two senior, two junior and two mini pitches that are poor quality. The standard quality senior pitch is serviced by sports lighting and is overplayed.  </w:t>
            </w:r>
          </w:p>
        </w:tc>
        <w:tc>
          <w:tcPr>
            <w:tcW w:w="823" w:type="pct"/>
            <w:shd w:val="clear" w:color="auto" w:fill="auto"/>
          </w:tcPr>
          <w:p w14:paraId="10F04274" w14:textId="0B2D1E95" w:rsidR="00AE41FB" w:rsidRPr="00646F4A" w:rsidRDefault="00AE41FB" w:rsidP="00AE41FB">
            <w:pPr>
              <w:spacing w:before="40"/>
              <w:jc w:val="left"/>
              <w:rPr>
                <w:rFonts w:cs="Arial"/>
                <w:bCs/>
                <w:sz w:val="20"/>
                <w:szCs w:val="20"/>
              </w:rPr>
            </w:pPr>
            <w:r w:rsidRPr="00646F4A">
              <w:rPr>
                <w:rFonts w:cs="Arial"/>
                <w:bCs/>
                <w:sz w:val="20"/>
                <w:szCs w:val="20"/>
              </w:rPr>
              <w:t>Improve pitch quality to alleviate overplay</w:t>
            </w:r>
            <w:r w:rsidR="00164153" w:rsidRPr="00646F4A">
              <w:rPr>
                <w:rFonts w:cs="Arial"/>
                <w:bCs/>
                <w:sz w:val="20"/>
                <w:szCs w:val="20"/>
              </w:rPr>
              <w:t>,</w:t>
            </w:r>
            <w:r w:rsidRPr="00646F4A">
              <w:rPr>
                <w:rFonts w:cs="Arial"/>
                <w:bCs/>
                <w:sz w:val="20"/>
                <w:szCs w:val="20"/>
              </w:rPr>
              <w:t xml:space="preserve"> provide actual spare capacity</w:t>
            </w:r>
            <w:r w:rsidR="00164153" w:rsidRPr="00646F4A">
              <w:rPr>
                <w:rFonts w:cs="Arial"/>
                <w:bCs/>
                <w:sz w:val="20"/>
                <w:szCs w:val="20"/>
              </w:rPr>
              <w:t xml:space="preserve"> and reduce</w:t>
            </w:r>
            <w:r w:rsidR="009B538D" w:rsidRPr="00646F4A">
              <w:rPr>
                <w:rFonts w:cs="Arial"/>
                <w:bCs/>
                <w:sz w:val="20"/>
                <w:szCs w:val="20"/>
              </w:rPr>
              <w:t xml:space="preserve"> </w:t>
            </w:r>
            <w:r w:rsidR="00164153" w:rsidRPr="00646F4A">
              <w:rPr>
                <w:rFonts w:cs="Arial"/>
                <w:bCs/>
                <w:sz w:val="20"/>
                <w:szCs w:val="20"/>
              </w:rPr>
              <w:t>Analysis Area shortfalls.</w:t>
            </w:r>
            <w:r w:rsidRPr="00646F4A">
              <w:rPr>
                <w:rFonts w:cs="Arial"/>
                <w:bCs/>
                <w:sz w:val="20"/>
                <w:szCs w:val="20"/>
              </w:rPr>
              <w:t xml:space="preserve"> </w:t>
            </w:r>
          </w:p>
        </w:tc>
        <w:tc>
          <w:tcPr>
            <w:tcW w:w="314" w:type="pct"/>
            <w:vMerge w:val="restart"/>
            <w:shd w:val="clear" w:color="auto" w:fill="auto"/>
          </w:tcPr>
          <w:p w14:paraId="3C5A3C43" w14:textId="04C5E0F0" w:rsidR="00AE41FB" w:rsidRPr="00646F4A" w:rsidRDefault="00AE41FB" w:rsidP="00AE41FB">
            <w:pPr>
              <w:spacing w:before="40"/>
              <w:jc w:val="center"/>
              <w:rPr>
                <w:rFonts w:cs="Arial"/>
                <w:bCs/>
                <w:sz w:val="20"/>
                <w:szCs w:val="20"/>
              </w:rPr>
            </w:pPr>
            <w:r w:rsidRPr="00646F4A">
              <w:rPr>
                <w:rFonts w:cs="Arial"/>
                <w:bCs/>
                <w:sz w:val="20"/>
                <w:szCs w:val="20"/>
              </w:rPr>
              <w:t>Club</w:t>
            </w:r>
          </w:p>
          <w:p w14:paraId="2F20CC80" w14:textId="77777777" w:rsidR="00AE41FB" w:rsidRPr="00646F4A" w:rsidRDefault="00AE41FB" w:rsidP="00AE41FB">
            <w:pPr>
              <w:spacing w:before="40"/>
              <w:jc w:val="center"/>
              <w:rPr>
                <w:rFonts w:cs="Arial"/>
                <w:bCs/>
                <w:sz w:val="20"/>
                <w:szCs w:val="20"/>
              </w:rPr>
            </w:pPr>
            <w:r w:rsidRPr="00646F4A">
              <w:rPr>
                <w:rFonts w:cs="Arial"/>
                <w:bCs/>
                <w:sz w:val="20"/>
                <w:szCs w:val="20"/>
              </w:rPr>
              <w:t>RFU</w:t>
            </w:r>
          </w:p>
          <w:p w14:paraId="6C32189B" w14:textId="365301F9" w:rsidR="00AE41FB" w:rsidRPr="00646F4A" w:rsidRDefault="00AE41FB" w:rsidP="00AE41FB">
            <w:pPr>
              <w:spacing w:before="40"/>
              <w:jc w:val="center"/>
              <w:rPr>
                <w:rFonts w:cs="Arial"/>
                <w:bCs/>
                <w:sz w:val="20"/>
                <w:szCs w:val="20"/>
              </w:rPr>
            </w:pPr>
          </w:p>
        </w:tc>
        <w:tc>
          <w:tcPr>
            <w:tcW w:w="337" w:type="pct"/>
            <w:vMerge w:val="restart"/>
            <w:shd w:val="clear" w:color="auto" w:fill="FFFFFF"/>
          </w:tcPr>
          <w:p w14:paraId="58E6E28D" w14:textId="4C5B4F9F" w:rsidR="00AE41FB" w:rsidRPr="00646F4A" w:rsidRDefault="00AE41FB" w:rsidP="00AE41FB">
            <w:pPr>
              <w:spacing w:before="40"/>
              <w:jc w:val="center"/>
              <w:rPr>
                <w:rFonts w:cs="Arial"/>
                <w:bCs/>
                <w:sz w:val="20"/>
                <w:szCs w:val="20"/>
              </w:rPr>
            </w:pPr>
            <w:r w:rsidRPr="00646F4A">
              <w:rPr>
                <w:rFonts w:cs="Arial"/>
                <w:bCs/>
                <w:sz w:val="20"/>
                <w:szCs w:val="20"/>
              </w:rPr>
              <w:t>Key Centre</w:t>
            </w:r>
          </w:p>
        </w:tc>
        <w:tc>
          <w:tcPr>
            <w:tcW w:w="278" w:type="pct"/>
            <w:shd w:val="clear" w:color="auto" w:fill="FFFFFF"/>
          </w:tcPr>
          <w:p w14:paraId="2C8E18F6" w14:textId="0ECB4694"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7" w:type="pct"/>
            <w:shd w:val="clear" w:color="auto" w:fill="FFFFFF"/>
          </w:tcPr>
          <w:p w14:paraId="626051C2" w14:textId="7CC8D2AE" w:rsidR="00AE41FB" w:rsidRPr="00646F4A" w:rsidRDefault="00AE41FB" w:rsidP="00AE41FB">
            <w:pPr>
              <w:spacing w:before="40"/>
              <w:jc w:val="center"/>
              <w:rPr>
                <w:rFonts w:cs="Arial"/>
                <w:bCs/>
                <w:sz w:val="20"/>
                <w:szCs w:val="20"/>
              </w:rPr>
            </w:pPr>
            <w:r w:rsidRPr="00646F4A">
              <w:rPr>
                <w:rFonts w:cs="Arial"/>
                <w:bCs/>
                <w:sz w:val="20"/>
                <w:szCs w:val="20"/>
              </w:rPr>
              <w:t>S</w:t>
            </w:r>
          </w:p>
        </w:tc>
        <w:tc>
          <w:tcPr>
            <w:tcW w:w="202" w:type="pct"/>
            <w:shd w:val="clear" w:color="auto" w:fill="FFFFFF"/>
          </w:tcPr>
          <w:p w14:paraId="242D68C1" w14:textId="30737F0B"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6" w:type="pct"/>
            <w:vMerge w:val="restart"/>
            <w:shd w:val="clear" w:color="auto" w:fill="FFFFFF"/>
          </w:tcPr>
          <w:p w14:paraId="01ECD902" w14:textId="77777777" w:rsidR="00AE41FB" w:rsidRPr="00646F4A" w:rsidRDefault="00AE41FB" w:rsidP="00AE41FB">
            <w:pPr>
              <w:spacing w:before="40"/>
              <w:jc w:val="center"/>
              <w:rPr>
                <w:rFonts w:cs="Arial"/>
                <w:bCs/>
                <w:sz w:val="20"/>
                <w:szCs w:val="20"/>
              </w:rPr>
            </w:pPr>
            <w:r w:rsidRPr="00646F4A">
              <w:rPr>
                <w:rFonts w:cs="Arial"/>
                <w:bCs/>
                <w:sz w:val="20"/>
                <w:szCs w:val="20"/>
              </w:rPr>
              <w:t>Protect</w:t>
            </w:r>
          </w:p>
          <w:p w14:paraId="7D186F74" w14:textId="417AAF04" w:rsidR="00AE41FB" w:rsidRPr="00646F4A" w:rsidRDefault="00AE41FB" w:rsidP="00AE41FB">
            <w:pPr>
              <w:spacing w:before="40"/>
              <w:jc w:val="center"/>
              <w:rPr>
                <w:rFonts w:cs="Arial"/>
                <w:bCs/>
                <w:sz w:val="20"/>
                <w:szCs w:val="20"/>
              </w:rPr>
            </w:pPr>
            <w:r w:rsidRPr="00646F4A">
              <w:rPr>
                <w:rFonts w:cs="Arial"/>
                <w:bCs/>
                <w:sz w:val="20"/>
                <w:szCs w:val="20"/>
              </w:rPr>
              <w:t>Enhance</w:t>
            </w:r>
          </w:p>
        </w:tc>
      </w:tr>
      <w:tr w:rsidR="00646F4A" w:rsidRPr="00646F4A" w14:paraId="67D4D79C" w14:textId="77777777" w:rsidTr="00E538D3">
        <w:trPr>
          <w:cantSplit/>
          <w:trHeight w:val="780"/>
        </w:trPr>
        <w:tc>
          <w:tcPr>
            <w:tcW w:w="143" w:type="pct"/>
            <w:vMerge/>
            <w:tcBorders>
              <w:left w:val="single" w:sz="4" w:space="0" w:color="auto"/>
              <w:bottom w:val="single" w:sz="4" w:space="0" w:color="auto"/>
              <w:right w:val="single" w:sz="4" w:space="0" w:color="auto"/>
            </w:tcBorders>
            <w:shd w:val="clear" w:color="auto" w:fill="FFFFFF"/>
          </w:tcPr>
          <w:p w14:paraId="0FBA83E1" w14:textId="77777777" w:rsidR="00AE41FB" w:rsidRPr="00646F4A" w:rsidRDefault="00AE41FB" w:rsidP="00AE41FB">
            <w:pPr>
              <w:spacing w:before="40"/>
              <w:jc w:val="center"/>
              <w:rPr>
                <w:rFonts w:cs="Arial"/>
                <w:sz w:val="20"/>
                <w:szCs w:val="20"/>
              </w:rPr>
            </w:pPr>
          </w:p>
        </w:tc>
        <w:tc>
          <w:tcPr>
            <w:tcW w:w="465" w:type="pct"/>
            <w:vMerge/>
            <w:tcBorders>
              <w:left w:val="single" w:sz="4" w:space="0" w:color="auto"/>
              <w:bottom w:val="single" w:sz="4" w:space="0" w:color="auto"/>
              <w:right w:val="single" w:sz="4" w:space="0" w:color="auto"/>
            </w:tcBorders>
            <w:shd w:val="clear" w:color="auto" w:fill="FFFFFF"/>
          </w:tcPr>
          <w:p w14:paraId="0161FE8C" w14:textId="77777777" w:rsidR="00AE41FB" w:rsidRPr="00646F4A" w:rsidRDefault="00AE41FB" w:rsidP="00AE41FB">
            <w:pPr>
              <w:spacing w:before="40"/>
              <w:jc w:val="left"/>
              <w:rPr>
                <w:rFonts w:cs="Arial"/>
                <w:sz w:val="20"/>
                <w:szCs w:val="20"/>
              </w:rPr>
            </w:pPr>
          </w:p>
        </w:tc>
        <w:tc>
          <w:tcPr>
            <w:tcW w:w="334" w:type="pct"/>
            <w:vMerge/>
          </w:tcPr>
          <w:p w14:paraId="276EEFFE" w14:textId="77777777" w:rsidR="00AE41FB" w:rsidRPr="00646F4A" w:rsidRDefault="00AE41FB" w:rsidP="00AE41FB">
            <w:pPr>
              <w:spacing w:before="40"/>
              <w:jc w:val="center"/>
              <w:rPr>
                <w:rFonts w:cs="Arial"/>
                <w:sz w:val="20"/>
                <w:szCs w:val="20"/>
              </w:rPr>
            </w:pPr>
          </w:p>
        </w:tc>
        <w:tc>
          <w:tcPr>
            <w:tcW w:w="335" w:type="pct"/>
            <w:vMerge/>
            <w:shd w:val="clear" w:color="auto" w:fill="auto"/>
          </w:tcPr>
          <w:p w14:paraId="65F9A06A" w14:textId="77777777" w:rsidR="00AE41FB" w:rsidRPr="00646F4A" w:rsidRDefault="00AE41FB" w:rsidP="00AE41FB">
            <w:pPr>
              <w:spacing w:before="40"/>
              <w:jc w:val="center"/>
              <w:rPr>
                <w:rFonts w:cs="Arial"/>
                <w:sz w:val="20"/>
                <w:szCs w:val="20"/>
              </w:rPr>
            </w:pPr>
          </w:p>
        </w:tc>
        <w:tc>
          <w:tcPr>
            <w:tcW w:w="352" w:type="pct"/>
            <w:vMerge/>
            <w:shd w:val="clear" w:color="auto" w:fill="auto"/>
          </w:tcPr>
          <w:p w14:paraId="348BF03E" w14:textId="77777777" w:rsidR="00AE41FB" w:rsidRPr="00646F4A" w:rsidRDefault="00AE41FB" w:rsidP="00AE41FB">
            <w:pPr>
              <w:spacing w:before="40"/>
              <w:jc w:val="center"/>
              <w:rPr>
                <w:rFonts w:cs="Arial"/>
                <w:bCs/>
                <w:sz w:val="20"/>
                <w:szCs w:val="20"/>
              </w:rPr>
            </w:pPr>
          </w:p>
        </w:tc>
        <w:tc>
          <w:tcPr>
            <w:tcW w:w="853" w:type="pct"/>
            <w:vMerge/>
            <w:shd w:val="clear" w:color="auto" w:fill="auto"/>
          </w:tcPr>
          <w:p w14:paraId="778C41B4" w14:textId="77777777" w:rsidR="00AE41FB" w:rsidRPr="00646F4A" w:rsidRDefault="00AE41FB" w:rsidP="00AE41FB">
            <w:pPr>
              <w:spacing w:before="40"/>
              <w:jc w:val="left"/>
              <w:rPr>
                <w:rFonts w:cs="Arial"/>
                <w:bCs/>
                <w:sz w:val="20"/>
                <w:szCs w:val="20"/>
              </w:rPr>
            </w:pPr>
          </w:p>
        </w:tc>
        <w:tc>
          <w:tcPr>
            <w:tcW w:w="823" w:type="pct"/>
            <w:shd w:val="clear" w:color="auto" w:fill="auto"/>
          </w:tcPr>
          <w:p w14:paraId="5AC185A8" w14:textId="77777777" w:rsidR="00AE41FB" w:rsidRPr="00646F4A" w:rsidRDefault="00AE41FB" w:rsidP="00AE41FB">
            <w:pPr>
              <w:spacing w:before="40"/>
              <w:jc w:val="left"/>
              <w:rPr>
                <w:rFonts w:cs="Arial"/>
                <w:bCs/>
                <w:sz w:val="20"/>
                <w:szCs w:val="20"/>
              </w:rPr>
            </w:pPr>
            <w:r w:rsidRPr="00646F4A">
              <w:rPr>
                <w:rFonts w:cs="Arial"/>
                <w:bCs/>
                <w:sz w:val="20"/>
                <w:szCs w:val="20"/>
              </w:rPr>
              <w:t xml:space="preserve">Explore creation of additional sports lighting so that training demand can be spread out.  </w:t>
            </w:r>
          </w:p>
        </w:tc>
        <w:tc>
          <w:tcPr>
            <w:tcW w:w="314" w:type="pct"/>
            <w:vMerge/>
            <w:shd w:val="clear" w:color="auto" w:fill="auto"/>
          </w:tcPr>
          <w:p w14:paraId="4D317431" w14:textId="77777777" w:rsidR="00AE41FB" w:rsidRPr="00646F4A" w:rsidRDefault="00AE41FB" w:rsidP="00AE41FB">
            <w:pPr>
              <w:spacing w:before="40"/>
              <w:jc w:val="center"/>
              <w:rPr>
                <w:rFonts w:cs="Arial"/>
                <w:bCs/>
                <w:sz w:val="20"/>
                <w:szCs w:val="20"/>
              </w:rPr>
            </w:pPr>
          </w:p>
        </w:tc>
        <w:tc>
          <w:tcPr>
            <w:tcW w:w="337" w:type="pct"/>
            <w:vMerge/>
            <w:shd w:val="clear" w:color="auto" w:fill="FFFFFF"/>
          </w:tcPr>
          <w:p w14:paraId="7D4366CC" w14:textId="77777777" w:rsidR="00AE41FB" w:rsidRPr="00646F4A" w:rsidRDefault="00AE41FB" w:rsidP="00AE41FB">
            <w:pPr>
              <w:spacing w:before="40"/>
              <w:jc w:val="center"/>
              <w:rPr>
                <w:rFonts w:cs="Arial"/>
                <w:bCs/>
                <w:sz w:val="20"/>
                <w:szCs w:val="20"/>
              </w:rPr>
            </w:pPr>
          </w:p>
        </w:tc>
        <w:tc>
          <w:tcPr>
            <w:tcW w:w="278" w:type="pct"/>
            <w:shd w:val="clear" w:color="auto" w:fill="FFFFFF"/>
          </w:tcPr>
          <w:p w14:paraId="1DCB88A3" w14:textId="7C0207CE"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7" w:type="pct"/>
            <w:shd w:val="clear" w:color="auto" w:fill="FFFFFF"/>
          </w:tcPr>
          <w:p w14:paraId="244597AE" w14:textId="526BCADB" w:rsidR="00AE41FB" w:rsidRPr="00646F4A" w:rsidRDefault="00AE41FB" w:rsidP="00AE41FB">
            <w:pPr>
              <w:spacing w:before="40"/>
              <w:jc w:val="center"/>
              <w:rPr>
                <w:rFonts w:cs="Arial"/>
                <w:bCs/>
                <w:sz w:val="20"/>
                <w:szCs w:val="20"/>
              </w:rPr>
            </w:pPr>
            <w:r w:rsidRPr="00646F4A">
              <w:rPr>
                <w:rFonts w:cs="Arial"/>
                <w:bCs/>
                <w:sz w:val="20"/>
                <w:szCs w:val="20"/>
              </w:rPr>
              <w:t>S</w:t>
            </w:r>
          </w:p>
        </w:tc>
        <w:tc>
          <w:tcPr>
            <w:tcW w:w="202" w:type="pct"/>
            <w:shd w:val="clear" w:color="auto" w:fill="FFFFFF"/>
          </w:tcPr>
          <w:p w14:paraId="1CD8A61C" w14:textId="266365B5" w:rsidR="00AE41FB" w:rsidRPr="00646F4A" w:rsidRDefault="00AE41FB" w:rsidP="00AE41FB">
            <w:pPr>
              <w:spacing w:before="40"/>
              <w:jc w:val="center"/>
              <w:rPr>
                <w:rFonts w:cs="Arial"/>
                <w:bCs/>
                <w:sz w:val="20"/>
                <w:szCs w:val="20"/>
              </w:rPr>
            </w:pPr>
            <w:r w:rsidRPr="00646F4A">
              <w:rPr>
                <w:rFonts w:cs="Arial"/>
                <w:bCs/>
                <w:sz w:val="20"/>
                <w:szCs w:val="20"/>
              </w:rPr>
              <w:t>M</w:t>
            </w:r>
          </w:p>
        </w:tc>
        <w:tc>
          <w:tcPr>
            <w:tcW w:w="246" w:type="pct"/>
            <w:vMerge/>
            <w:shd w:val="clear" w:color="auto" w:fill="FFFFFF"/>
          </w:tcPr>
          <w:p w14:paraId="3E6946FB" w14:textId="77777777" w:rsidR="00AE41FB" w:rsidRPr="00646F4A" w:rsidRDefault="00AE41FB" w:rsidP="00AE41FB">
            <w:pPr>
              <w:spacing w:before="40"/>
              <w:jc w:val="center"/>
              <w:rPr>
                <w:rFonts w:cs="Arial"/>
                <w:bCs/>
                <w:sz w:val="20"/>
                <w:szCs w:val="20"/>
              </w:rPr>
            </w:pPr>
          </w:p>
        </w:tc>
      </w:tr>
      <w:tr w:rsidR="00646F4A" w:rsidRPr="00646F4A" w14:paraId="795C02E2" w14:textId="77777777" w:rsidTr="00E538D3">
        <w:trPr>
          <w:cantSplit/>
          <w:trHeight w:val="70"/>
        </w:trPr>
        <w:tc>
          <w:tcPr>
            <w:tcW w:w="143" w:type="pct"/>
            <w:vMerge w:val="restart"/>
            <w:tcBorders>
              <w:top w:val="single" w:sz="4" w:space="0" w:color="auto"/>
              <w:left w:val="single" w:sz="4" w:space="0" w:color="auto"/>
              <w:right w:val="single" w:sz="4" w:space="0" w:color="auto"/>
            </w:tcBorders>
            <w:shd w:val="clear" w:color="auto" w:fill="FFFFFF"/>
          </w:tcPr>
          <w:p w14:paraId="33486CAA" w14:textId="35B4FC29" w:rsidR="00AE41FB" w:rsidRPr="00646F4A" w:rsidRDefault="00AE41FB" w:rsidP="00AE41FB">
            <w:pPr>
              <w:spacing w:before="40"/>
              <w:jc w:val="center"/>
              <w:rPr>
                <w:rFonts w:cs="Arial"/>
                <w:sz w:val="20"/>
                <w:szCs w:val="20"/>
              </w:rPr>
            </w:pPr>
            <w:r w:rsidRPr="00646F4A">
              <w:rPr>
                <w:rFonts w:cs="Arial"/>
                <w:sz w:val="20"/>
                <w:szCs w:val="20"/>
              </w:rPr>
              <w:t>46</w:t>
            </w:r>
          </w:p>
        </w:tc>
        <w:tc>
          <w:tcPr>
            <w:tcW w:w="465" w:type="pct"/>
            <w:vMerge w:val="restart"/>
            <w:tcBorders>
              <w:top w:val="single" w:sz="4" w:space="0" w:color="auto"/>
              <w:left w:val="single" w:sz="4" w:space="0" w:color="auto"/>
              <w:right w:val="single" w:sz="4" w:space="0" w:color="auto"/>
            </w:tcBorders>
            <w:shd w:val="clear" w:color="auto" w:fill="FFFFFF"/>
          </w:tcPr>
          <w:p w14:paraId="7C7D75BE" w14:textId="7B3A71A1" w:rsidR="00AE41FB" w:rsidRPr="00646F4A" w:rsidRDefault="00AE41FB" w:rsidP="00AE41FB">
            <w:pPr>
              <w:spacing w:before="40"/>
              <w:jc w:val="left"/>
              <w:rPr>
                <w:rFonts w:cs="Arial"/>
                <w:sz w:val="20"/>
                <w:szCs w:val="20"/>
              </w:rPr>
            </w:pPr>
            <w:r w:rsidRPr="00646F4A">
              <w:rPr>
                <w:rFonts w:cs="Arial"/>
                <w:sz w:val="20"/>
                <w:szCs w:val="20"/>
              </w:rPr>
              <w:t>Finham Park 2</w:t>
            </w:r>
          </w:p>
        </w:tc>
        <w:tc>
          <w:tcPr>
            <w:tcW w:w="334" w:type="pct"/>
            <w:vMerge w:val="restart"/>
          </w:tcPr>
          <w:p w14:paraId="741AFEDE" w14:textId="4E12A272" w:rsidR="00AE41FB" w:rsidRPr="00646F4A" w:rsidRDefault="00AE41FB" w:rsidP="00AE41FB">
            <w:pPr>
              <w:spacing w:before="40"/>
              <w:jc w:val="center"/>
              <w:rPr>
                <w:rFonts w:cs="Arial"/>
                <w:sz w:val="20"/>
                <w:szCs w:val="20"/>
              </w:rPr>
            </w:pPr>
            <w:r w:rsidRPr="00646F4A">
              <w:rPr>
                <w:rFonts w:cs="Arial"/>
                <w:sz w:val="20"/>
                <w:szCs w:val="20"/>
              </w:rPr>
              <w:t>CV4 9WT</w:t>
            </w:r>
          </w:p>
        </w:tc>
        <w:tc>
          <w:tcPr>
            <w:tcW w:w="335" w:type="pct"/>
            <w:shd w:val="clear" w:color="auto" w:fill="auto"/>
          </w:tcPr>
          <w:p w14:paraId="4AB08CCC" w14:textId="24185BA4" w:rsidR="00AE41FB" w:rsidRPr="00646F4A" w:rsidRDefault="00AE41FB" w:rsidP="00AE41FB">
            <w:pPr>
              <w:spacing w:before="40"/>
              <w:jc w:val="center"/>
              <w:rPr>
                <w:rFonts w:cs="Arial"/>
                <w:sz w:val="20"/>
                <w:szCs w:val="20"/>
              </w:rPr>
            </w:pPr>
            <w:r w:rsidRPr="00646F4A">
              <w:rPr>
                <w:rFonts w:cs="Arial"/>
                <w:sz w:val="20"/>
                <w:szCs w:val="20"/>
              </w:rPr>
              <w:t>Hockey</w:t>
            </w:r>
          </w:p>
        </w:tc>
        <w:tc>
          <w:tcPr>
            <w:tcW w:w="352" w:type="pct"/>
            <w:vMerge w:val="restart"/>
            <w:shd w:val="clear" w:color="auto" w:fill="auto"/>
          </w:tcPr>
          <w:p w14:paraId="72165B94" w14:textId="6BFCE781" w:rsidR="00AE41FB" w:rsidRPr="00646F4A" w:rsidRDefault="00AE41FB" w:rsidP="00AE41FB">
            <w:pPr>
              <w:spacing w:before="40"/>
              <w:jc w:val="center"/>
              <w:rPr>
                <w:rFonts w:cs="Arial"/>
                <w:bCs/>
                <w:sz w:val="20"/>
                <w:szCs w:val="20"/>
              </w:rPr>
            </w:pPr>
            <w:r w:rsidRPr="00646F4A">
              <w:rPr>
                <w:rFonts w:cs="Arial"/>
                <w:sz w:val="20"/>
                <w:szCs w:val="20"/>
              </w:rPr>
              <w:t>Education</w:t>
            </w:r>
          </w:p>
        </w:tc>
        <w:tc>
          <w:tcPr>
            <w:tcW w:w="853" w:type="pct"/>
            <w:shd w:val="clear" w:color="auto" w:fill="auto"/>
          </w:tcPr>
          <w:p w14:paraId="5EC42510" w14:textId="03E8D033" w:rsidR="00AE41FB" w:rsidRPr="00646F4A" w:rsidRDefault="00AE41FB" w:rsidP="00AE41FB">
            <w:pPr>
              <w:spacing w:before="40"/>
              <w:jc w:val="left"/>
              <w:rPr>
                <w:rFonts w:cs="Arial"/>
                <w:bCs/>
                <w:sz w:val="20"/>
                <w:szCs w:val="20"/>
              </w:rPr>
            </w:pPr>
            <w:r w:rsidRPr="00646F4A">
              <w:rPr>
                <w:rFonts w:cs="Arial"/>
                <w:bCs/>
                <w:sz w:val="20"/>
                <w:szCs w:val="20"/>
              </w:rPr>
              <w:t xml:space="preserve">One smaller sized (30x20m) sand-based pitch which is unavailable for community use but is serviced by sports lighting. </w:t>
            </w:r>
          </w:p>
        </w:tc>
        <w:tc>
          <w:tcPr>
            <w:tcW w:w="823" w:type="pct"/>
            <w:shd w:val="clear" w:color="auto" w:fill="auto"/>
          </w:tcPr>
          <w:p w14:paraId="25CED106" w14:textId="0617BC23" w:rsidR="00AE41FB" w:rsidRPr="00646F4A" w:rsidRDefault="00AE41FB" w:rsidP="00AE41FB">
            <w:pPr>
              <w:spacing w:before="40"/>
              <w:jc w:val="left"/>
              <w:rPr>
                <w:rFonts w:cs="Arial"/>
                <w:bCs/>
                <w:sz w:val="20"/>
                <w:szCs w:val="20"/>
              </w:rPr>
            </w:pPr>
            <w:r w:rsidRPr="00646F4A">
              <w:rPr>
                <w:rFonts w:cs="Arial"/>
                <w:bCs/>
                <w:sz w:val="20"/>
                <w:szCs w:val="20"/>
              </w:rPr>
              <w:t>Retain for school use and explore opportunities to accommodate community use given presence of sports lighting for recreational activity.</w:t>
            </w:r>
          </w:p>
        </w:tc>
        <w:tc>
          <w:tcPr>
            <w:tcW w:w="314" w:type="pct"/>
            <w:shd w:val="clear" w:color="auto" w:fill="auto"/>
          </w:tcPr>
          <w:p w14:paraId="0B64784F" w14:textId="2F8B658D" w:rsidR="00AE41FB" w:rsidRPr="00646F4A" w:rsidRDefault="00AE41FB" w:rsidP="00AE41FB">
            <w:pPr>
              <w:spacing w:before="40"/>
              <w:jc w:val="center"/>
              <w:rPr>
                <w:rFonts w:cs="Arial"/>
                <w:bCs/>
                <w:sz w:val="20"/>
                <w:szCs w:val="20"/>
              </w:rPr>
            </w:pPr>
            <w:r w:rsidRPr="00646F4A">
              <w:rPr>
                <w:rFonts w:cs="Arial"/>
                <w:bCs/>
                <w:sz w:val="20"/>
                <w:szCs w:val="20"/>
              </w:rPr>
              <w:t>School</w:t>
            </w:r>
          </w:p>
          <w:p w14:paraId="0A35907A" w14:textId="11C39822" w:rsidR="00AE41FB" w:rsidRPr="00646F4A" w:rsidRDefault="00AE41FB" w:rsidP="00AE41FB">
            <w:pPr>
              <w:spacing w:before="40"/>
              <w:jc w:val="center"/>
              <w:rPr>
                <w:rFonts w:cs="Arial"/>
                <w:bCs/>
                <w:sz w:val="20"/>
                <w:szCs w:val="20"/>
              </w:rPr>
            </w:pPr>
          </w:p>
        </w:tc>
        <w:tc>
          <w:tcPr>
            <w:tcW w:w="337" w:type="pct"/>
            <w:vMerge w:val="restart"/>
            <w:shd w:val="clear" w:color="auto" w:fill="FFFFFF"/>
          </w:tcPr>
          <w:p w14:paraId="43F43BC3" w14:textId="660A732E"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8" w:type="pct"/>
            <w:shd w:val="clear" w:color="auto" w:fill="FFFFFF"/>
          </w:tcPr>
          <w:p w14:paraId="0BA57E76" w14:textId="102B0A95"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7" w:type="pct"/>
            <w:shd w:val="clear" w:color="auto" w:fill="FFFFFF"/>
          </w:tcPr>
          <w:p w14:paraId="66F12771" w14:textId="3B72A0C5" w:rsidR="00AE41FB" w:rsidRPr="00646F4A" w:rsidRDefault="003B1C22"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4C830B31" w14:textId="76545DD5"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6" w:type="pct"/>
            <w:vMerge w:val="restart"/>
            <w:shd w:val="clear" w:color="auto" w:fill="FFFFFF"/>
          </w:tcPr>
          <w:p w14:paraId="1F6A61B7" w14:textId="77777777" w:rsidR="00AE41FB" w:rsidRPr="00646F4A" w:rsidRDefault="00AE41FB" w:rsidP="00AE41FB">
            <w:pPr>
              <w:spacing w:before="40"/>
              <w:jc w:val="center"/>
              <w:rPr>
                <w:rFonts w:cs="Arial"/>
                <w:bCs/>
                <w:sz w:val="20"/>
                <w:szCs w:val="20"/>
              </w:rPr>
            </w:pPr>
            <w:r w:rsidRPr="00646F4A">
              <w:rPr>
                <w:rFonts w:cs="Arial"/>
                <w:bCs/>
                <w:sz w:val="20"/>
                <w:szCs w:val="20"/>
              </w:rPr>
              <w:t>Protect</w:t>
            </w:r>
          </w:p>
          <w:p w14:paraId="5A513B47" w14:textId="5A958A2C" w:rsidR="00AE41FB" w:rsidRPr="00646F4A" w:rsidRDefault="00AE41FB" w:rsidP="00AE41FB">
            <w:pPr>
              <w:spacing w:before="40"/>
              <w:jc w:val="center"/>
              <w:rPr>
                <w:rFonts w:cs="Arial"/>
                <w:bCs/>
                <w:sz w:val="20"/>
                <w:szCs w:val="20"/>
              </w:rPr>
            </w:pPr>
            <w:r w:rsidRPr="00646F4A">
              <w:rPr>
                <w:rFonts w:cs="Arial"/>
                <w:bCs/>
                <w:sz w:val="20"/>
                <w:szCs w:val="20"/>
              </w:rPr>
              <w:t>Provide</w:t>
            </w:r>
          </w:p>
        </w:tc>
      </w:tr>
      <w:tr w:rsidR="00646F4A" w:rsidRPr="00646F4A" w14:paraId="1EEF1C56" w14:textId="77777777" w:rsidTr="00E538D3">
        <w:trPr>
          <w:cantSplit/>
          <w:trHeight w:val="70"/>
        </w:trPr>
        <w:tc>
          <w:tcPr>
            <w:tcW w:w="143" w:type="pct"/>
            <w:vMerge/>
            <w:tcBorders>
              <w:left w:val="single" w:sz="4" w:space="0" w:color="auto"/>
              <w:bottom w:val="single" w:sz="4" w:space="0" w:color="auto"/>
              <w:right w:val="single" w:sz="4" w:space="0" w:color="auto"/>
            </w:tcBorders>
            <w:shd w:val="clear" w:color="auto" w:fill="FFFFFF"/>
          </w:tcPr>
          <w:p w14:paraId="19CBEA2A" w14:textId="77777777" w:rsidR="00AE41FB" w:rsidRPr="00646F4A" w:rsidRDefault="00AE41FB" w:rsidP="00AE41FB">
            <w:pPr>
              <w:spacing w:before="40"/>
              <w:jc w:val="center"/>
              <w:rPr>
                <w:rFonts w:cs="Arial"/>
                <w:sz w:val="20"/>
                <w:szCs w:val="20"/>
              </w:rPr>
            </w:pPr>
          </w:p>
        </w:tc>
        <w:tc>
          <w:tcPr>
            <w:tcW w:w="465" w:type="pct"/>
            <w:vMerge/>
            <w:tcBorders>
              <w:left w:val="single" w:sz="4" w:space="0" w:color="auto"/>
              <w:bottom w:val="single" w:sz="4" w:space="0" w:color="auto"/>
              <w:right w:val="single" w:sz="4" w:space="0" w:color="auto"/>
            </w:tcBorders>
            <w:shd w:val="clear" w:color="auto" w:fill="FFFFFF"/>
          </w:tcPr>
          <w:p w14:paraId="3EE31D0F" w14:textId="77777777" w:rsidR="00AE41FB" w:rsidRPr="00646F4A" w:rsidRDefault="00AE41FB" w:rsidP="00AE41FB">
            <w:pPr>
              <w:spacing w:before="40"/>
              <w:jc w:val="left"/>
              <w:rPr>
                <w:rFonts w:cs="Arial"/>
                <w:sz w:val="20"/>
                <w:szCs w:val="20"/>
              </w:rPr>
            </w:pPr>
          </w:p>
        </w:tc>
        <w:tc>
          <w:tcPr>
            <w:tcW w:w="334" w:type="pct"/>
            <w:vMerge/>
          </w:tcPr>
          <w:p w14:paraId="29DE8D16" w14:textId="77777777" w:rsidR="00AE41FB" w:rsidRPr="00646F4A" w:rsidRDefault="00AE41FB" w:rsidP="00AE41FB">
            <w:pPr>
              <w:spacing w:before="40"/>
              <w:jc w:val="center"/>
              <w:rPr>
                <w:rFonts w:cs="Arial"/>
                <w:sz w:val="20"/>
                <w:szCs w:val="20"/>
              </w:rPr>
            </w:pPr>
          </w:p>
        </w:tc>
        <w:tc>
          <w:tcPr>
            <w:tcW w:w="335" w:type="pct"/>
            <w:shd w:val="clear" w:color="auto" w:fill="auto"/>
          </w:tcPr>
          <w:p w14:paraId="59D74727" w14:textId="12E23A4E" w:rsidR="00AE41FB" w:rsidRPr="00646F4A" w:rsidRDefault="00AE41FB" w:rsidP="00AE41FB">
            <w:pPr>
              <w:spacing w:before="40"/>
              <w:jc w:val="center"/>
              <w:rPr>
                <w:rFonts w:cs="Arial"/>
                <w:sz w:val="20"/>
                <w:szCs w:val="20"/>
              </w:rPr>
            </w:pPr>
            <w:r w:rsidRPr="00646F4A">
              <w:rPr>
                <w:rFonts w:cs="Arial"/>
                <w:sz w:val="20"/>
                <w:szCs w:val="20"/>
              </w:rPr>
              <w:t>Tennis</w:t>
            </w:r>
          </w:p>
        </w:tc>
        <w:tc>
          <w:tcPr>
            <w:tcW w:w="352" w:type="pct"/>
            <w:vMerge/>
            <w:shd w:val="clear" w:color="auto" w:fill="auto"/>
          </w:tcPr>
          <w:p w14:paraId="32D18BEB" w14:textId="77777777" w:rsidR="00AE41FB" w:rsidRPr="00646F4A" w:rsidRDefault="00AE41FB" w:rsidP="00AE41FB">
            <w:pPr>
              <w:spacing w:before="40"/>
              <w:jc w:val="center"/>
              <w:rPr>
                <w:rFonts w:cs="Arial"/>
                <w:sz w:val="20"/>
                <w:szCs w:val="20"/>
              </w:rPr>
            </w:pPr>
          </w:p>
        </w:tc>
        <w:tc>
          <w:tcPr>
            <w:tcW w:w="853" w:type="pct"/>
            <w:shd w:val="clear" w:color="auto" w:fill="auto"/>
          </w:tcPr>
          <w:p w14:paraId="2BF18DAA" w14:textId="0BE37E82" w:rsidR="00AE41FB" w:rsidRPr="00646F4A" w:rsidRDefault="00AE41FB" w:rsidP="00AE41FB">
            <w:pPr>
              <w:spacing w:before="40"/>
              <w:jc w:val="left"/>
              <w:rPr>
                <w:rFonts w:cs="Arial"/>
                <w:bCs/>
                <w:sz w:val="20"/>
                <w:szCs w:val="20"/>
              </w:rPr>
            </w:pPr>
            <w:r w:rsidRPr="00646F4A">
              <w:rPr>
                <w:rFonts w:cs="Arial"/>
                <w:bCs/>
                <w:sz w:val="20"/>
                <w:szCs w:val="20"/>
              </w:rPr>
              <w:t xml:space="preserve">Two standard quality macadam courts that are neither serviced by sports lighting nor available for community use. </w:t>
            </w:r>
          </w:p>
        </w:tc>
        <w:tc>
          <w:tcPr>
            <w:tcW w:w="823" w:type="pct"/>
            <w:shd w:val="clear" w:color="auto" w:fill="auto"/>
          </w:tcPr>
          <w:p w14:paraId="6CD47DAF" w14:textId="3178EF3C" w:rsidR="00AE41FB" w:rsidRPr="00646F4A" w:rsidRDefault="00AE41FB" w:rsidP="00AE41FB">
            <w:pPr>
              <w:spacing w:before="40"/>
              <w:jc w:val="left"/>
              <w:rPr>
                <w:rFonts w:cs="Arial"/>
                <w:bCs/>
                <w:sz w:val="20"/>
                <w:szCs w:val="20"/>
              </w:rPr>
            </w:pPr>
            <w:r w:rsidRPr="00646F4A">
              <w:rPr>
                <w:rFonts w:cs="Arial"/>
                <w:bCs/>
                <w:sz w:val="20"/>
                <w:szCs w:val="20"/>
              </w:rPr>
              <w:t xml:space="preserve">Improve quality for curricular use. </w:t>
            </w:r>
          </w:p>
        </w:tc>
        <w:tc>
          <w:tcPr>
            <w:tcW w:w="314" w:type="pct"/>
            <w:shd w:val="clear" w:color="auto" w:fill="auto"/>
          </w:tcPr>
          <w:p w14:paraId="077E9882"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2EE694FE" w14:textId="1EAD6030" w:rsidR="00AE41FB" w:rsidRPr="00646F4A" w:rsidRDefault="00AE41FB" w:rsidP="00AE41FB">
            <w:pPr>
              <w:spacing w:before="40"/>
              <w:jc w:val="center"/>
              <w:rPr>
                <w:rFonts w:cs="Arial"/>
                <w:bCs/>
                <w:sz w:val="20"/>
                <w:szCs w:val="20"/>
              </w:rPr>
            </w:pPr>
            <w:r w:rsidRPr="00646F4A">
              <w:rPr>
                <w:rFonts w:cs="Arial"/>
                <w:bCs/>
                <w:sz w:val="20"/>
                <w:szCs w:val="20"/>
              </w:rPr>
              <w:t>LTA</w:t>
            </w:r>
          </w:p>
        </w:tc>
        <w:tc>
          <w:tcPr>
            <w:tcW w:w="337" w:type="pct"/>
            <w:vMerge/>
            <w:shd w:val="clear" w:color="auto" w:fill="FFFFFF"/>
          </w:tcPr>
          <w:p w14:paraId="5EEE95D6" w14:textId="77777777" w:rsidR="00AE41FB" w:rsidRPr="00646F4A" w:rsidRDefault="00AE41FB" w:rsidP="00AE41FB">
            <w:pPr>
              <w:spacing w:before="40"/>
              <w:jc w:val="center"/>
              <w:rPr>
                <w:rFonts w:cs="Arial"/>
                <w:bCs/>
                <w:sz w:val="20"/>
                <w:szCs w:val="20"/>
              </w:rPr>
            </w:pPr>
          </w:p>
        </w:tc>
        <w:tc>
          <w:tcPr>
            <w:tcW w:w="278" w:type="pct"/>
            <w:shd w:val="clear" w:color="auto" w:fill="FFFFFF"/>
          </w:tcPr>
          <w:p w14:paraId="01F70A1D" w14:textId="7C4FC44F"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7" w:type="pct"/>
            <w:shd w:val="clear" w:color="auto" w:fill="FFFFFF"/>
          </w:tcPr>
          <w:p w14:paraId="7D4BA611" w14:textId="6D5C3140" w:rsidR="00AE41FB" w:rsidRPr="00646F4A" w:rsidRDefault="003B1C22"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5A2EC879" w14:textId="5F399BA0"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4FCDA2E5" w14:textId="77777777" w:rsidR="00AE41FB" w:rsidRPr="00646F4A" w:rsidRDefault="00AE41FB" w:rsidP="00AE41FB">
            <w:pPr>
              <w:spacing w:before="40"/>
              <w:jc w:val="center"/>
              <w:rPr>
                <w:rFonts w:cs="Arial"/>
                <w:bCs/>
                <w:sz w:val="20"/>
                <w:szCs w:val="20"/>
              </w:rPr>
            </w:pPr>
          </w:p>
        </w:tc>
      </w:tr>
      <w:tr w:rsidR="00646F4A" w:rsidRPr="00646F4A" w14:paraId="20E58CC3" w14:textId="77777777" w:rsidTr="00E538D3">
        <w:trPr>
          <w:cantSplit/>
          <w:trHeight w:val="70"/>
        </w:trPr>
        <w:tc>
          <w:tcPr>
            <w:tcW w:w="143" w:type="pct"/>
            <w:vMerge/>
            <w:tcBorders>
              <w:left w:val="single" w:sz="4" w:space="0" w:color="auto"/>
              <w:bottom w:val="single" w:sz="4" w:space="0" w:color="auto"/>
              <w:right w:val="single" w:sz="4" w:space="0" w:color="auto"/>
            </w:tcBorders>
            <w:shd w:val="clear" w:color="auto" w:fill="FFFFFF"/>
          </w:tcPr>
          <w:p w14:paraId="77DB7472" w14:textId="77777777" w:rsidR="00AE41FB" w:rsidRPr="00646F4A" w:rsidRDefault="00AE41FB" w:rsidP="00AE41FB">
            <w:pPr>
              <w:spacing w:before="40"/>
              <w:jc w:val="center"/>
              <w:rPr>
                <w:rFonts w:cs="Arial"/>
                <w:sz w:val="20"/>
                <w:szCs w:val="20"/>
              </w:rPr>
            </w:pPr>
          </w:p>
        </w:tc>
        <w:tc>
          <w:tcPr>
            <w:tcW w:w="465" w:type="pct"/>
            <w:vMerge/>
            <w:tcBorders>
              <w:left w:val="single" w:sz="4" w:space="0" w:color="auto"/>
              <w:bottom w:val="single" w:sz="4" w:space="0" w:color="auto"/>
              <w:right w:val="single" w:sz="4" w:space="0" w:color="auto"/>
            </w:tcBorders>
            <w:shd w:val="clear" w:color="auto" w:fill="FFFFFF"/>
          </w:tcPr>
          <w:p w14:paraId="390F3725" w14:textId="77777777" w:rsidR="00AE41FB" w:rsidRPr="00646F4A" w:rsidRDefault="00AE41FB" w:rsidP="00AE41FB">
            <w:pPr>
              <w:spacing w:before="40"/>
              <w:jc w:val="left"/>
              <w:rPr>
                <w:rFonts w:cs="Arial"/>
                <w:sz w:val="20"/>
                <w:szCs w:val="20"/>
              </w:rPr>
            </w:pPr>
          </w:p>
        </w:tc>
        <w:tc>
          <w:tcPr>
            <w:tcW w:w="334" w:type="pct"/>
            <w:vMerge/>
          </w:tcPr>
          <w:p w14:paraId="17C3587E" w14:textId="77777777" w:rsidR="00AE41FB" w:rsidRPr="00646F4A" w:rsidRDefault="00AE41FB" w:rsidP="00AE41FB">
            <w:pPr>
              <w:spacing w:before="40"/>
              <w:jc w:val="center"/>
              <w:rPr>
                <w:rFonts w:cs="Arial"/>
                <w:sz w:val="20"/>
                <w:szCs w:val="20"/>
              </w:rPr>
            </w:pPr>
          </w:p>
        </w:tc>
        <w:tc>
          <w:tcPr>
            <w:tcW w:w="335" w:type="pct"/>
            <w:shd w:val="clear" w:color="auto" w:fill="auto"/>
          </w:tcPr>
          <w:p w14:paraId="3C268947" w14:textId="74CB60F9" w:rsidR="00AE41FB" w:rsidRPr="00646F4A" w:rsidRDefault="00AE41FB" w:rsidP="00AE41FB">
            <w:pPr>
              <w:spacing w:before="40"/>
              <w:jc w:val="center"/>
              <w:rPr>
                <w:rFonts w:cs="Arial"/>
                <w:sz w:val="20"/>
                <w:szCs w:val="20"/>
              </w:rPr>
            </w:pPr>
            <w:r w:rsidRPr="00646F4A">
              <w:rPr>
                <w:rFonts w:cs="Arial"/>
                <w:sz w:val="20"/>
                <w:szCs w:val="20"/>
              </w:rPr>
              <w:t>Netball</w:t>
            </w:r>
          </w:p>
        </w:tc>
        <w:tc>
          <w:tcPr>
            <w:tcW w:w="352" w:type="pct"/>
            <w:vMerge/>
            <w:shd w:val="clear" w:color="auto" w:fill="auto"/>
          </w:tcPr>
          <w:p w14:paraId="2D6D48C7" w14:textId="77777777" w:rsidR="00AE41FB" w:rsidRPr="00646F4A" w:rsidRDefault="00AE41FB" w:rsidP="00AE41FB">
            <w:pPr>
              <w:spacing w:before="40"/>
              <w:jc w:val="center"/>
              <w:rPr>
                <w:rFonts w:cs="Arial"/>
                <w:sz w:val="20"/>
                <w:szCs w:val="20"/>
              </w:rPr>
            </w:pPr>
          </w:p>
        </w:tc>
        <w:tc>
          <w:tcPr>
            <w:tcW w:w="853" w:type="pct"/>
            <w:shd w:val="clear" w:color="auto" w:fill="auto"/>
          </w:tcPr>
          <w:p w14:paraId="548DC7EB" w14:textId="4A76ED57" w:rsidR="00AE41FB" w:rsidRPr="00646F4A" w:rsidRDefault="00AE41FB" w:rsidP="00AE41FB">
            <w:pPr>
              <w:spacing w:before="40"/>
              <w:jc w:val="left"/>
              <w:rPr>
                <w:rFonts w:cs="Arial"/>
                <w:bCs/>
                <w:sz w:val="20"/>
                <w:szCs w:val="20"/>
              </w:rPr>
            </w:pPr>
            <w:r w:rsidRPr="00646F4A">
              <w:rPr>
                <w:rFonts w:cs="Arial"/>
                <w:bCs/>
                <w:sz w:val="20"/>
                <w:szCs w:val="20"/>
              </w:rPr>
              <w:t xml:space="preserve">Two standard quality macadam courts that are neither serviced by sports lighting nor available for community use. </w:t>
            </w:r>
          </w:p>
        </w:tc>
        <w:tc>
          <w:tcPr>
            <w:tcW w:w="823" w:type="pct"/>
            <w:shd w:val="clear" w:color="auto" w:fill="auto"/>
          </w:tcPr>
          <w:p w14:paraId="5E3B631A" w14:textId="000C8B9F" w:rsidR="00AE41FB" w:rsidRPr="00646F4A" w:rsidRDefault="00AE41FB" w:rsidP="00AE41FB">
            <w:pPr>
              <w:spacing w:before="40"/>
              <w:jc w:val="left"/>
              <w:rPr>
                <w:rFonts w:cs="Arial"/>
                <w:bCs/>
                <w:sz w:val="20"/>
                <w:szCs w:val="20"/>
              </w:rPr>
            </w:pPr>
            <w:r w:rsidRPr="00646F4A">
              <w:rPr>
                <w:rFonts w:cs="Arial"/>
                <w:bCs/>
                <w:sz w:val="20"/>
                <w:szCs w:val="20"/>
              </w:rPr>
              <w:t xml:space="preserve">Improve quality for curricular use. </w:t>
            </w:r>
          </w:p>
        </w:tc>
        <w:tc>
          <w:tcPr>
            <w:tcW w:w="314" w:type="pct"/>
            <w:shd w:val="clear" w:color="auto" w:fill="auto"/>
          </w:tcPr>
          <w:p w14:paraId="7C55155F"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2755C965" w14:textId="0291D660" w:rsidR="00AE41FB" w:rsidRPr="00646F4A" w:rsidRDefault="00AE41FB" w:rsidP="00AE41FB">
            <w:pPr>
              <w:spacing w:before="40"/>
              <w:jc w:val="center"/>
              <w:rPr>
                <w:rFonts w:cs="Arial"/>
                <w:bCs/>
                <w:sz w:val="20"/>
                <w:szCs w:val="20"/>
              </w:rPr>
            </w:pPr>
            <w:r w:rsidRPr="00646F4A">
              <w:rPr>
                <w:rFonts w:cs="Arial"/>
                <w:bCs/>
                <w:sz w:val="20"/>
                <w:szCs w:val="20"/>
              </w:rPr>
              <w:t>England Netball</w:t>
            </w:r>
          </w:p>
        </w:tc>
        <w:tc>
          <w:tcPr>
            <w:tcW w:w="337" w:type="pct"/>
            <w:vMerge/>
            <w:shd w:val="clear" w:color="auto" w:fill="FFFFFF"/>
          </w:tcPr>
          <w:p w14:paraId="211BDF37" w14:textId="77777777" w:rsidR="00AE41FB" w:rsidRPr="00646F4A" w:rsidRDefault="00AE41FB" w:rsidP="00AE41FB">
            <w:pPr>
              <w:spacing w:before="40"/>
              <w:jc w:val="center"/>
              <w:rPr>
                <w:rFonts w:cs="Arial"/>
                <w:bCs/>
                <w:sz w:val="20"/>
                <w:szCs w:val="20"/>
              </w:rPr>
            </w:pPr>
          </w:p>
        </w:tc>
        <w:tc>
          <w:tcPr>
            <w:tcW w:w="278" w:type="pct"/>
            <w:shd w:val="clear" w:color="auto" w:fill="FFFFFF"/>
          </w:tcPr>
          <w:p w14:paraId="454F0B4F" w14:textId="16441779"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7" w:type="pct"/>
            <w:shd w:val="clear" w:color="auto" w:fill="FFFFFF"/>
          </w:tcPr>
          <w:p w14:paraId="0471B6BC" w14:textId="44C8FBE0" w:rsidR="00AE41FB" w:rsidRPr="00646F4A" w:rsidRDefault="003B1C22"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197C0664" w14:textId="72E6FDEA"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460DF7BB" w14:textId="77777777" w:rsidR="00AE41FB" w:rsidRPr="00646F4A" w:rsidRDefault="00AE41FB" w:rsidP="00AE41FB">
            <w:pPr>
              <w:spacing w:before="40"/>
              <w:jc w:val="center"/>
              <w:rPr>
                <w:rFonts w:cs="Arial"/>
                <w:bCs/>
                <w:sz w:val="20"/>
                <w:szCs w:val="20"/>
              </w:rPr>
            </w:pPr>
          </w:p>
        </w:tc>
      </w:tr>
      <w:tr w:rsidR="00646F4A" w:rsidRPr="00646F4A" w14:paraId="2E56C9DA" w14:textId="77777777" w:rsidTr="00E538D3">
        <w:trPr>
          <w:cantSplit/>
          <w:trHeight w:val="599"/>
        </w:trPr>
        <w:tc>
          <w:tcPr>
            <w:tcW w:w="143" w:type="pct"/>
            <w:vMerge w:val="restart"/>
            <w:tcBorders>
              <w:top w:val="single" w:sz="4" w:space="0" w:color="auto"/>
              <w:left w:val="single" w:sz="4" w:space="0" w:color="auto"/>
              <w:right w:val="single" w:sz="4" w:space="0" w:color="auto"/>
            </w:tcBorders>
            <w:shd w:val="clear" w:color="auto" w:fill="FFFFFF"/>
          </w:tcPr>
          <w:p w14:paraId="5B575F86" w14:textId="0C262B4C" w:rsidR="00164153" w:rsidRPr="00646F4A" w:rsidRDefault="00164153" w:rsidP="00AE41FB">
            <w:pPr>
              <w:spacing w:before="40"/>
              <w:jc w:val="center"/>
              <w:rPr>
                <w:rFonts w:cs="Arial"/>
                <w:sz w:val="20"/>
                <w:szCs w:val="20"/>
              </w:rPr>
            </w:pPr>
            <w:r w:rsidRPr="00646F4A">
              <w:rPr>
                <w:rFonts w:cs="Arial"/>
                <w:sz w:val="20"/>
                <w:szCs w:val="20"/>
              </w:rPr>
              <w:t>47</w:t>
            </w:r>
          </w:p>
        </w:tc>
        <w:tc>
          <w:tcPr>
            <w:tcW w:w="465" w:type="pct"/>
            <w:vMerge w:val="restart"/>
            <w:tcBorders>
              <w:top w:val="single" w:sz="4" w:space="0" w:color="auto"/>
              <w:left w:val="single" w:sz="4" w:space="0" w:color="auto"/>
              <w:right w:val="single" w:sz="4" w:space="0" w:color="auto"/>
            </w:tcBorders>
            <w:shd w:val="clear" w:color="auto" w:fill="FFFFFF"/>
          </w:tcPr>
          <w:p w14:paraId="41F8842D" w14:textId="2F57B530" w:rsidR="00164153" w:rsidRPr="00646F4A" w:rsidRDefault="00164153" w:rsidP="00AE41FB">
            <w:pPr>
              <w:spacing w:before="40"/>
              <w:jc w:val="left"/>
              <w:rPr>
                <w:rFonts w:cs="Arial"/>
                <w:sz w:val="20"/>
                <w:szCs w:val="20"/>
              </w:rPr>
            </w:pPr>
            <w:r w:rsidRPr="00646F4A">
              <w:rPr>
                <w:rFonts w:cs="Arial"/>
                <w:sz w:val="20"/>
                <w:szCs w:val="20"/>
              </w:rPr>
              <w:t>Finham Park School</w:t>
            </w:r>
          </w:p>
        </w:tc>
        <w:tc>
          <w:tcPr>
            <w:tcW w:w="334" w:type="pct"/>
            <w:vMerge w:val="restart"/>
          </w:tcPr>
          <w:p w14:paraId="75F38CC8" w14:textId="3BEED970" w:rsidR="00164153" w:rsidRPr="00646F4A" w:rsidRDefault="00164153" w:rsidP="00AE41FB">
            <w:pPr>
              <w:spacing w:before="40"/>
              <w:jc w:val="center"/>
              <w:rPr>
                <w:rFonts w:cs="Arial"/>
                <w:sz w:val="20"/>
                <w:szCs w:val="20"/>
              </w:rPr>
            </w:pPr>
            <w:r w:rsidRPr="00646F4A">
              <w:rPr>
                <w:rFonts w:cs="Arial"/>
                <w:sz w:val="20"/>
                <w:szCs w:val="20"/>
              </w:rPr>
              <w:t>CV3 6EA</w:t>
            </w:r>
          </w:p>
        </w:tc>
        <w:tc>
          <w:tcPr>
            <w:tcW w:w="335" w:type="pct"/>
            <w:shd w:val="clear" w:color="auto" w:fill="auto"/>
          </w:tcPr>
          <w:p w14:paraId="1B6CDE14" w14:textId="56A67F68" w:rsidR="00164153" w:rsidRPr="00646F4A" w:rsidRDefault="00164153" w:rsidP="00AE41FB">
            <w:pPr>
              <w:spacing w:before="40"/>
              <w:jc w:val="center"/>
              <w:rPr>
                <w:rFonts w:cs="Arial"/>
                <w:sz w:val="20"/>
                <w:szCs w:val="20"/>
              </w:rPr>
            </w:pPr>
            <w:r w:rsidRPr="00646F4A">
              <w:rPr>
                <w:rFonts w:cs="Arial"/>
                <w:sz w:val="20"/>
                <w:szCs w:val="20"/>
              </w:rPr>
              <w:t>Football</w:t>
            </w:r>
          </w:p>
        </w:tc>
        <w:tc>
          <w:tcPr>
            <w:tcW w:w="352" w:type="pct"/>
            <w:vMerge w:val="restart"/>
            <w:shd w:val="clear" w:color="auto" w:fill="auto"/>
          </w:tcPr>
          <w:p w14:paraId="3A905DD6" w14:textId="17E28A77" w:rsidR="00164153" w:rsidRPr="00646F4A" w:rsidRDefault="00164153" w:rsidP="00AE41FB">
            <w:pPr>
              <w:spacing w:before="40"/>
              <w:jc w:val="center"/>
              <w:rPr>
                <w:rFonts w:cs="Arial"/>
                <w:bCs/>
                <w:sz w:val="20"/>
                <w:szCs w:val="20"/>
              </w:rPr>
            </w:pPr>
            <w:r w:rsidRPr="00646F4A">
              <w:rPr>
                <w:rFonts w:cs="Arial"/>
                <w:bCs/>
                <w:sz w:val="20"/>
                <w:szCs w:val="20"/>
              </w:rPr>
              <w:t>Education</w:t>
            </w:r>
          </w:p>
        </w:tc>
        <w:tc>
          <w:tcPr>
            <w:tcW w:w="853" w:type="pct"/>
            <w:shd w:val="clear" w:color="auto" w:fill="auto"/>
          </w:tcPr>
          <w:p w14:paraId="4F6CB9E7" w14:textId="07B68161" w:rsidR="00164153" w:rsidRPr="00646F4A" w:rsidRDefault="00164153" w:rsidP="00AE41FB">
            <w:pPr>
              <w:spacing w:before="40"/>
              <w:jc w:val="left"/>
              <w:rPr>
                <w:rFonts w:cs="Arial"/>
                <w:bCs/>
                <w:sz w:val="20"/>
                <w:szCs w:val="20"/>
              </w:rPr>
            </w:pPr>
            <w:r w:rsidRPr="00646F4A">
              <w:rPr>
                <w:rFonts w:cs="Arial"/>
                <w:bCs/>
                <w:sz w:val="20"/>
                <w:szCs w:val="20"/>
              </w:rPr>
              <w:t>Two standard quality adult pitches which are available for community use and are played to capacity at peak times.</w:t>
            </w:r>
          </w:p>
        </w:tc>
        <w:tc>
          <w:tcPr>
            <w:tcW w:w="823" w:type="pct"/>
            <w:shd w:val="clear" w:color="auto" w:fill="auto"/>
          </w:tcPr>
          <w:p w14:paraId="1924A09F" w14:textId="4F53E0CB" w:rsidR="00164153" w:rsidRPr="00646F4A" w:rsidRDefault="00164153" w:rsidP="00AE41FB">
            <w:pPr>
              <w:spacing w:before="40"/>
              <w:jc w:val="left"/>
              <w:rPr>
                <w:rFonts w:cs="Arial"/>
                <w:bCs/>
                <w:sz w:val="20"/>
                <w:szCs w:val="20"/>
              </w:rPr>
            </w:pPr>
            <w:r w:rsidRPr="00646F4A">
              <w:rPr>
                <w:rFonts w:cs="Arial"/>
                <w:bCs/>
                <w:sz w:val="20"/>
                <w:szCs w:val="20"/>
              </w:rPr>
              <w:t>Sustain quality and pursue the creation of a community use agreement to provide security of tenure to club users.</w:t>
            </w:r>
          </w:p>
        </w:tc>
        <w:tc>
          <w:tcPr>
            <w:tcW w:w="314" w:type="pct"/>
            <w:shd w:val="clear" w:color="auto" w:fill="auto"/>
          </w:tcPr>
          <w:p w14:paraId="1026ADAB" w14:textId="478CDF9C" w:rsidR="00164153" w:rsidRPr="00646F4A" w:rsidRDefault="00164153" w:rsidP="00AE41FB">
            <w:pPr>
              <w:spacing w:before="40"/>
              <w:jc w:val="center"/>
              <w:rPr>
                <w:rFonts w:cs="Arial"/>
                <w:bCs/>
                <w:sz w:val="20"/>
                <w:szCs w:val="20"/>
              </w:rPr>
            </w:pPr>
            <w:r w:rsidRPr="00646F4A">
              <w:rPr>
                <w:rFonts w:cs="Arial"/>
                <w:bCs/>
                <w:sz w:val="20"/>
                <w:szCs w:val="20"/>
              </w:rPr>
              <w:t>School</w:t>
            </w:r>
          </w:p>
          <w:p w14:paraId="2D32B51A" w14:textId="1F62C3E3" w:rsidR="00164153" w:rsidRPr="00646F4A" w:rsidRDefault="00164153" w:rsidP="00AE41FB">
            <w:pPr>
              <w:spacing w:before="40"/>
              <w:jc w:val="center"/>
              <w:rPr>
                <w:rFonts w:cs="Arial"/>
                <w:bCs/>
                <w:sz w:val="20"/>
                <w:szCs w:val="20"/>
              </w:rPr>
            </w:pPr>
            <w:r w:rsidRPr="00646F4A">
              <w:rPr>
                <w:rFonts w:cs="Arial"/>
                <w:bCs/>
                <w:sz w:val="20"/>
                <w:szCs w:val="20"/>
              </w:rPr>
              <w:t>FF, FA</w:t>
            </w:r>
          </w:p>
        </w:tc>
        <w:tc>
          <w:tcPr>
            <w:tcW w:w="337" w:type="pct"/>
            <w:vMerge w:val="restart"/>
            <w:shd w:val="clear" w:color="auto" w:fill="FFFFFF"/>
          </w:tcPr>
          <w:p w14:paraId="0D5A68E9" w14:textId="442B946E" w:rsidR="00164153" w:rsidRPr="00646F4A" w:rsidRDefault="00164153" w:rsidP="00AE41FB">
            <w:pPr>
              <w:spacing w:before="40"/>
              <w:jc w:val="center"/>
              <w:rPr>
                <w:rFonts w:cs="Arial"/>
                <w:bCs/>
                <w:sz w:val="20"/>
                <w:szCs w:val="20"/>
              </w:rPr>
            </w:pPr>
            <w:r w:rsidRPr="00646F4A">
              <w:rPr>
                <w:rFonts w:cs="Arial"/>
                <w:bCs/>
                <w:sz w:val="20"/>
                <w:szCs w:val="20"/>
              </w:rPr>
              <w:t>Key Centre</w:t>
            </w:r>
          </w:p>
        </w:tc>
        <w:tc>
          <w:tcPr>
            <w:tcW w:w="278" w:type="pct"/>
            <w:shd w:val="clear" w:color="auto" w:fill="FFFFFF"/>
          </w:tcPr>
          <w:p w14:paraId="60776A8A" w14:textId="5D85843E" w:rsidR="00164153" w:rsidRPr="00646F4A" w:rsidRDefault="00164153" w:rsidP="00AE41FB">
            <w:pPr>
              <w:spacing w:before="40"/>
              <w:jc w:val="center"/>
              <w:rPr>
                <w:rFonts w:cs="Arial"/>
                <w:bCs/>
                <w:sz w:val="20"/>
                <w:szCs w:val="20"/>
              </w:rPr>
            </w:pPr>
            <w:r w:rsidRPr="00646F4A">
              <w:rPr>
                <w:rFonts w:cs="Arial"/>
                <w:bCs/>
                <w:sz w:val="20"/>
                <w:szCs w:val="20"/>
              </w:rPr>
              <w:t>M</w:t>
            </w:r>
          </w:p>
        </w:tc>
        <w:tc>
          <w:tcPr>
            <w:tcW w:w="317" w:type="pct"/>
            <w:shd w:val="clear" w:color="auto" w:fill="FFFFFF"/>
          </w:tcPr>
          <w:p w14:paraId="603F1D4D" w14:textId="08F84A3F" w:rsidR="00164153" w:rsidRPr="00646F4A" w:rsidRDefault="003B1C22"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705405C3" w14:textId="33E053DF" w:rsidR="00164153" w:rsidRPr="00646F4A" w:rsidRDefault="00164153" w:rsidP="00AE41FB">
            <w:pPr>
              <w:spacing w:before="40"/>
              <w:jc w:val="center"/>
              <w:rPr>
                <w:rFonts w:cs="Arial"/>
                <w:bCs/>
                <w:sz w:val="20"/>
                <w:szCs w:val="20"/>
              </w:rPr>
            </w:pPr>
            <w:r w:rsidRPr="00646F4A">
              <w:rPr>
                <w:rFonts w:cs="Arial"/>
                <w:bCs/>
                <w:sz w:val="20"/>
                <w:szCs w:val="20"/>
              </w:rPr>
              <w:t>L</w:t>
            </w:r>
          </w:p>
        </w:tc>
        <w:tc>
          <w:tcPr>
            <w:tcW w:w="246" w:type="pct"/>
            <w:vMerge w:val="restart"/>
            <w:shd w:val="clear" w:color="auto" w:fill="FFFFFF"/>
          </w:tcPr>
          <w:p w14:paraId="3E01F26A" w14:textId="77777777" w:rsidR="00164153" w:rsidRPr="00646F4A" w:rsidRDefault="00164153" w:rsidP="00AE41FB">
            <w:pPr>
              <w:spacing w:before="40"/>
              <w:jc w:val="center"/>
              <w:rPr>
                <w:rFonts w:cs="Arial"/>
                <w:bCs/>
                <w:sz w:val="20"/>
                <w:szCs w:val="20"/>
              </w:rPr>
            </w:pPr>
            <w:r w:rsidRPr="00646F4A">
              <w:rPr>
                <w:rFonts w:cs="Arial"/>
                <w:bCs/>
                <w:sz w:val="20"/>
                <w:szCs w:val="20"/>
              </w:rPr>
              <w:t>Protect</w:t>
            </w:r>
          </w:p>
          <w:p w14:paraId="626DEE2B" w14:textId="1908161B" w:rsidR="00164153" w:rsidRPr="00646F4A" w:rsidRDefault="00164153" w:rsidP="00AE41FB">
            <w:pPr>
              <w:spacing w:before="40"/>
              <w:jc w:val="center"/>
              <w:rPr>
                <w:rFonts w:cs="Arial"/>
                <w:bCs/>
                <w:sz w:val="20"/>
                <w:szCs w:val="20"/>
              </w:rPr>
            </w:pPr>
            <w:r w:rsidRPr="00646F4A">
              <w:rPr>
                <w:rFonts w:cs="Arial"/>
                <w:bCs/>
                <w:sz w:val="20"/>
                <w:szCs w:val="20"/>
              </w:rPr>
              <w:t>Provide</w:t>
            </w:r>
          </w:p>
        </w:tc>
      </w:tr>
      <w:tr w:rsidR="00646F4A" w:rsidRPr="00646F4A" w14:paraId="47273C79" w14:textId="77777777" w:rsidTr="00E538D3">
        <w:trPr>
          <w:cantSplit/>
          <w:trHeight w:val="402"/>
        </w:trPr>
        <w:tc>
          <w:tcPr>
            <w:tcW w:w="143" w:type="pct"/>
            <w:vMerge/>
            <w:tcBorders>
              <w:left w:val="single" w:sz="4" w:space="0" w:color="auto"/>
              <w:right w:val="single" w:sz="4" w:space="0" w:color="auto"/>
            </w:tcBorders>
            <w:shd w:val="clear" w:color="auto" w:fill="FFFFFF"/>
          </w:tcPr>
          <w:p w14:paraId="044641DA" w14:textId="77777777" w:rsidR="00164153" w:rsidRPr="00646F4A" w:rsidRDefault="00164153"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1658EEDC" w14:textId="77777777" w:rsidR="00164153" w:rsidRPr="00646F4A" w:rsidRDefault="00164153" w:rsidP="00AE41FB">
            <w:pPr>
              <w:spacing w:before="40"/>
              <w:jc w:val="left"/>
              <w:rPr>
                <w:rFonts w:cs="Arial"/>
                <w:sz w:val="20"/>
                <w:szCs w:val="20"/>
              </w:rPr>
            </w:pPr>
          </w:p>
        </w:tc>
        <w:tc>
          <w:tcPr>
            <w:tcW w:w="334" w:type="pct"/>
            <w:vMerge/>
          </w:tcPr>
          <w:p w14:paraId="6CD03D45" w14:textId="77777777" w:rsidR="00164153" w:rsidRPr="00646F4A" w:rsidRDefault="00164153" w:rsidP="00AE41FB">
            <w:pPr>
              <w:spacing w:before="40"/>
              <w:jc w:val="center"/>
              <w:rPr>
                <w:rFonts w:cs="Arial"/>
                <w:sz w:val="20"/>
                <w:szCs w:val="20"/>
              </w:rPr>
            </w:pPr>
          </w:p>
        </w:tc>
        <w:tc>
          <w:tcPr>
            <w:tcW w:w="335" w:type="pct"/>
            <w:shd w:val="clear" w:color="auto" w:fill="auto"/>
          </w:tcPr>
          <w:p w14:paraId="0BCB679F" w14:textId="02051198" w:rsidR="00164153" w:rsidRPr="00646F4A" w:rsidRDefault="00164153" w:rsidP="00AE41FB">
            <w:pPr>
              <w:spacing w:before="40"/>
              <w:jc w:val="center"/>
              <w:rPr>
                <w:rFonts w:cs="Arial"/>
                <w:sz w:val="20"/>
                <w:szCs w:val="20"/>
              </w:rPr>
            </w:pPr>
            <w:r w:rsidRPr="00646F4A">
              <w:rPr>
                <w:rFonts w:cs="Arial"/>
                <w:sz w:val="20"/>
                <w:szCs w:val="20"/>
              </w:rPr>
              <w:t>3G</w:t>
            </w:r>
          </w:p>
        </w:tc>
        <w:tc>
          <w:tcPr>
            <w:tcW w:w="352" w:type="pct"/>
            <w:vMerge/>
            <w:shd w:val="clear" w:color="auto" w:fill="auto"/>
          </w:tcPr>
          <w:p w14:paraId="1552F370" w14:textId="77777777" w:rsidR="00164153" w:rsidRPr="00646F4A" w:rsidRDefault="00164153" w:rsidP="00AE41FB">
            <w:pPr>
              <w:spacing w:before="40"/>
              <w:jc w:val="center"/>
              <w:rPr>
                <w:rFonts w:cs="Arial"/>
                <w:sz w:val="20"/>
                <w:szCs w:val="20"/>
              </w:rPr>
            </w:pPr>
          </w:p>
        </w:tc>
        <w:tc>
          <w:tcPr>
            <w:tcW w:w="853" w:type="pct"/>
            <w:shd w:val="clear" w:color="auto" w:fill="auto"/>
          </w:tcPr>
          <w:p w14:paraId="2A51DDC4" w14:textId="00E8CFCB" w:rsidR="00164153" w:rsidRPr="00646F4A" w:rsidRDefault="00164153" w:rsidP="00AE41FB">
            <w:pPr>
              <w:spacing w:before="40"/>
              <w:jc w:val="left"/>
              <w:rPr>
                <w:rFonts w:cs="Arial"/>
                <w:bCs/>
                <w:sz w:val="20"/>
                <w:szCs w:val="20"/>
              </w:rPr>
            </w:pPr>
            <w:r w:rsidRPr="00646F4A">
              <w:rPr>
                <w:rFonts w:cs="Arial"/>
                <w:bCs/>
                <w:sz w:val="20"/>
                <w:szCs w:val="20"/>
              </w:rPr>
              <w:t>One smaller sized (33x20m) pitch which is unavailable for community use but is serviced by sports lighting.</w:t>
            </w:r>
          </w:p>
        </w:tc>
        <w:tc>
          <w:tcPr>
            <w:tcW w:w="823" w:type="pct"/>
            <w:shd w:val="clear" w:color="auto" w:fill="auto"/>
          </w:tcPr>
          <w:p w14:paraId="21B56605" w14:textId="5D1BFC3C" w:rsidR="00164153" w:rsidRPr="00646F4A" w:rsidRDefault="00164153" w:rsidP="00AE41FB">
            <w:pPr>
              <w:spacing w:before="40"/>
              <w:jc w:val="left"/>
              <w:rPr>
                <w:rFonts w:cs="Arial"/>
                <w:bCs/>
                <w:sz w:val="20"/>
                <w:szCs w:val="20"/>
              </w:rPr>
            </w:pPr>
            <w:r w:rsidRPr="00646F4A">
              <w:rPr>
                <w:rFonts w:cs="Arial"/>
                <w:bCs/>
                <w:sz w:val="20"/>
                <w:szCs w:val="20"/>
              </w:rPr>
              <w:t>Retain for school use and explore opportunities to accommodate community use given presence of sports lighting for recreational activity.</w:t>
            </w:r>
          </w:p>
        </w:tc>
        <w:tc>
          <w:tcPr>
            <w:tcW w:w="314" w:type="pct"/>
            <w:shd w:val="clear" w:color="auto" w:fill="auto"/>
          </w:tcPr>
          <w:p w14:paraId="1949E0FC" w14:textId="594F92D0" w:rsidR="00164153" w:rsidRPr="00646F4A" w:rsidRDefault="00164153" w:rsidP="00AE41FB">
            <w:pPr>
              <w:spacing w:before="40"/>
              <w:jc w:val="center"/>
              <w:rPr>
                <w:rFonts w:cs="Arial"/>
                <w:bCs/>
                <w:sz w:val="20"/>
                <w:szCs w:val="20"/>
              </w:rPr>
            </w:pPr>
            <w:r w:rsidRPr="00646F4A">
              <w:rPr>
                <w:rFonts w:cs="Arial"/>
                <w:bCs/>
                <w:sz w:val="20"/>
                <w:szCs w:val="20"/>
              </w:rPr>
              <w:t>School</w:t>
            </w:r>
          </w:p>
          <w:p w14:paraId="7AEDE68B" w14:textId="182D34A8" w:rsidR="00164153" w:rsidRPr="00646F4A" w:rsidRDefault="00164153" w:rsidP="00AE41FB">
            <w:pPr>
              <w:spacing w:before="40"/>
              <w:jc w:val="center"/>
              <w:rPr>
                <w:rFonts w:cs="Arial"/>
                <w:bCs/>
                <w:sz w:val="20"/>
                <w:szCs w:val="20"/>
              </w:rPr>
            </w:pPr>
            <w:r w:rsidRPr="00646F4A">
              <w:rPr>
                <w:rFonts w:cs="Arial"/>
                <w:bCs/>
                <w:sz w:val="20"/>
                <w:szCs w:val="20"/>
              </w:rPr>
              <w:t>FF</w:t>
            </w:r>
          </w:p>
          <w:p w14:paraId="4717A209" w14:textId="06B162F7" w:rsidR="00164153" w:rsidRPr="00646F4A" w:rsidRDefault="00164153" w:rsidP="00AE41FB">
            <w:pPr>
              <w:spacing w:before="40"/>
              <w:jc w:val="center"/>
              <w:rPr>
                <w:rFonts w:cs="Arial"/>
                <w:bCs/>
                <w:sz w:val="20"/>
                <w:szCs w:val="20"/>
              </w:rPr>
            </w:pPr>
            <w:r w:rsidRPr="00646F4A">
              <w:rPr>
                <w:rFonts w:cs="Arial"/>
                <w:bCs/>
                <w:sz w:val="20"/>
                <w:szCs w:val="20"/>
              </w:rPr>
              <w:t>FA</w:t>
            </w:r>
          </w:p>
        </w:tc>
        <w:tc>
          <w:tcPr>
            <w:tcW w:w="337" w:type="pct"/>
            <w:vMerge/>
            <w:shd w:val="clear" w:color="auto" w:fill="FFFFFF"/>
          </w:tcPr>
          <w:p w14:paraId="70B01366" w14:textId="77777777" w:rsidR="00164153" w:rsidRPr="00646F4A" w:rsidRDefault="00164153" w:rsidP="00AE41FB">
            <w:pPr>
              <w:spacing w:before="40"/>
              <w:jc w:val="center"/>
              <w:rPr>
                <w:rFonts w:cs="Arial"/>
                <w:bCs/>
                <w:sz w:val="20"/>
                <w:szCs w:val="20"/>
              </w:rPr>
            </w:pPr>
          </w:p>
        </w:tc>
        <w:tc>
          <w:tcPr>
            <w:tcW w:w="278" w:type="pct"/>
            <w:shd w:val="clear" w:color="auto" w:fill="FFFFFF"/>
          </w:tcPr>
          <w:p w14:paraId="2DE531FB" w14:textId="075B6274" w:rsidR="00164153" w:rsidRPr="00646F4A" w:rsidRDefault="00164153" w:rsidP="00AE41FB">
            <w:pPr>
              <w:spacing w:before="40"/>
              <w:jc w:val="center"/>
              <w:rPr>
                <w:rFonts w:cs="Arial"/>
                <w:bCs/>
                <w:sz w:val="20"/>
                <w:szCs w:val="20"/>
              </w:rPr>
            </w:pPr>
            <w:r w:rsidRPr="00646F4A">
              <w:rPr>
                <w:rFonts w:cs="Arial"/>
                <w:bCs/>
                <w:sz w:val="20"/>
                <w:szCs w:val="20"/>
              </w:rPr>
              <w:t>L</w:t>
            </w:r>
          </w:p>
        </w:tc>
        <w:tc>
          <w:tcPr>
            <w:tcW w:w="317" w:type="pct"/>
            <w:shd w:val="clear" w:color="auto" w:fill="FFFFFF"/>
          </w:tcPr>
          <w:p w14:paraId="4CBB42D3" w14:textId="4E36CB3F" w:rsidR="00164153" w:rsidRPr="00646F4A" w:rsidRDefault="003B1C22"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46FF6DEC" w14:textId="7E8163C2" w:rsidR="00164153" w:rsidRPr="00646F4A" w:rsidRDefault="00164153"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5028C555" w14:textId="77777777" w:rsidR="00164153" w:rsidRPr="00646F4A" w:rsidRDefault="00164153" w:rsidP="00AE41FB">
            <w:pPr>
              <w:spacing w:before="40"/>
              <w:jc w:val="center"/>
              <w:rPr>
                <w:rFonts w:cs="Arial"/>
                <w:bCs/>
                <w:sz w:val="20"/>
                <w:szCs w:val="20"/>
              </w:rPr>
            </w:pPr>
          </w:p>
        </w:tc>
      </w:tr>
      <w:tr w:rsidR="00646F4A" w:rsidRPr="00646F4A" w14:paraId="4C8E39F7" w14:textId="77777777" w:rsidTr="00164153">
        <w:trPr>
          <w:cantSplit/>
          <w:trHeight w:val="638"/>
        </w:trPr>
        <w:tc>
          <w:tcPr>
            <w:tcW w:w="143" w:type="pct"/>
            <w:vMerge/>
            <w:tcBorders>
              <w:left w:val="single" w:sz="4" w:space="0" w:color="auto"/>
              <w:right w:val="single" w:sz="4" w:space="0" w:color="auto"/>
            </w:tcBorders>
            <w:shd w:val="clear" w:color="auto" w:fill="FFFFFF"/>
          </w:tcPr>
          <w:p w14:paraId="56E7048F" w14:textId="77777777" w:rsidR="00164153" w:rsidRPr="00646F4A" w:rsidRDefault="00164153"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77A6C54D" w14:textId="77777777" w:rsidR="00164153" w:rsidRPr="00646F4A" w:rsidRDefault="00164153" w:rsidP="00AE41FB">
            <w:pPr>
              <w:spacing w:before="40"/>
              <w:jc w:val="left"/>
              <w:rPr>
                <w:rFonts w:cs="Arial"/>
                <w:sz w:val="20"/>
                <w:szCs w:val="20"/>
              </w:rPr>
            </w:pPr>
          </w:p>
        </w:tc>
        <w:tc>
          <w:tcPr>
            <w:tcW w:w="334" w:type="pct"/>
            <w:vMerge/>
          </w:tcPr>
          <w:p w14:paraId="53EC15A1" w14:textId="77777777" w:rsidR="00164153" w:rsidRPr="00646F4A" w:rsidRDefault="00164153" w:rsidP="00AE41FB">
            <w:pPr>
              <w:spacing w:before="40"/>
              <w:jc w:val="center"/>
              <w:rPr>
                <w:rFonts w:cs="Arial"/>
                <w:sz w:val="20"/>
                <w:szCs w:val="20"/>
              </w:rPr>
            </w:pPr>
          </w:p>
        </w:tc>
        <w:tc>
          <w:tcPr>
            <w:tcW w:w="335" w:type="pct"/>
            <w:vMerge w:val="restart"/>
            <w:shd w:val="clear" w:color="auto" w:fill="auto"/>
          </w:tcPr>
          <w:p w14:paraId="2306A8AB" w14:textId="11C30F79" w:rsidR="00164153" w:rsidRPr="00646F4A" w:rsidRDefault="00164153" w:rsidP="00AE41FB">
            <w:pPr>
              <w:spacing w:before="40"/>
              <w:jc w:val="center"/>
              <w:rPr>
                <w:rFonts w:cs="Arial"/>
                <w:sz w:val="20"/>
                <w:szCs w:val="20"/>
              </w:rPr>
            </w:pPr>
            <w:r w:rsidRPr="00646F4A">
              <w:rPr>
                <w:rFonts w:cs="Arial"/>
                <w:sz w:val="20"/>
                <w:szCs w:val="20"/>
              </w:rPr>
              <w:t>Rugby Union</w:t>
            </w:r>
          </w:p>
        </w:tc>
        <w:tc>
          <w:tcPr>
            <w:tcW w:w="352" w:type="pct"/>
            <w:vMerge/>
            <w:shd w:val="clear" w:color="auto" w:fill="auto"/>
          </w:tcPr>
          <w:p w14:paraId="5181602B" w14:textId="77777777" w:rsidR="00164153" w:rsidRPr="00646F4A" w:rsidRDefault="00164153" w:rsidP="00AE41FB">
            <w:pPr>
              <w:spacing w:before="40"/>
              <w:jc w:val="center"/>
              <w:rPr>
                <w:rFonts w:cs="Arial"/>
                <w:sz w:val="20"/>
                <w:szCs w:val="20"/>
              </w:rPr>
            </w:pPr>
          </w:p>
        </w:tc>
        <w:tc>
          <w:tcPr>
            <w:tcW w:w="853" w:type="pct"/>
            <w:vMerge w:val="restart"/>
            <w:shd w:val="clear" w:color="auto" w:fill="auto"/>
          </w:tcPr>
          <w:p w14:paraId="20E10916" w14:textId="64E03A8E" w:rsidR="00164153" w:rsidRPr="00646F4A" w:rsidRDefault="00164153" w:rsidP="00AE41FB">
            <w:pPr>
              <w:spacing w:before="40"/>
              <w:jc w:val="left"/>
              <w:rPr>
                <w:rFonts w:cs="Arial"/>
                <w:bCs/>
                <w:sz w:val="20"/>
                <w:szCs w:val="20"/>
              </w:rPr>
            </w:pPr>
            <w:r w:rsidRPr="00646F4A">
              <w:rPr>
                <w:rFonts w:cs="Arial"/>
                <w:bCs/>
                <w:sz w:val="20"/>
                <w:szCs w:val="20"/>
              </w:rPr>
              <w:t>One standard quality senior pitch and one standard quality junior pitch, both of which are used by Trinity Guild RUFC and significantly overplayed. The Club is to relocate once a replacement site for its previous venue is provided</w:t>
            </w:r>
            <w:r w:rsidR="009B538D" w:rsidRPr="00646F4A">
              <w:rPr>
                <w:rFonts w:cs="Arial"/>
                <w:bCs/>
                <w:sz w:val="20"/>
                <w:szCs w:val="20"/>
              </w:rPr>
              <w:t xml:space="preserve"> by late 2024</w:t>
            </w:r>
            <w:r w:rsidRPr="00646F4A">
              <w:rPr>
                <w:rFonts w:cs="Arial"/>
                <w:bCs/>
                <w:sz w:val="20"/>
                <w:szCs w:val="20"/>
              </w:rPr>
              <w:t xml:space="preserve">. </w:t>
            </w:r>
          </w:p>
          <w:p w14:paraId="6B53265D" w14:textId="5CBEA18C" w:rsidR="00164153" w:rsidRPr="00646F4A" w:rsidRDefault="00164153" w:rsidP="00AE41FB">
            <w:pPr>
              <w:spacing w:before="40"/>
              <w:jc w:val="left"/>
              <w:rPr>
                <w:rFonts w:cs="Arial"/>
                <w:bCs/>
                <w:sz w:val="20"/>
                <w:szCs w:val="20"/>
              </w:rPr>
            </w:pPr>
            <w:r w:rsidRPr="00646F4A">
              <w:rPr>
                <w:rFonts w:cs="Arial"/>
                <w:bCs/>
                <w:sz w:val="20"/>
                <w:szCs w:val="20"/>
              </w:rPr>
              <w:t>The pitches are also used for rugby league demand throughout the summer by Trinity Knights although there is spare capacity for additional summer demand.</w:t>
            </w:r>
          </w:p>
        </w:tc>
        <w:tc>
          <w:tcPr>
            <w:tcW w:w="823" w:type="pct"/>
            <w:shd w:val="clear" w:color="auto" w:fill="auto"/>
          </w:tcPr>
          <w:p w14:paraId="6FF3A855" w14:textId="77A8845A" w:rsidR="00164153" w:rsidRPr="00646F4A" w:rsidRDefault="00164153" w:rsidP="00AE41FB">
            <w:pPr>
              <w:spacing w:before="40"/>
              <w:jc w:val="left"/>
              <w:rPr>
                <w:rFonts w:cs="Arial"/>
                <w:bCs/>
                <w:sz w:val="20"/>
                <w:szCs w:val="20"/>
              </w:rPr>
            </w:pPr>
            <w:r w:rsidRPr="00646F4A">
              <w:rPr>
                <w:rFonts w:cs="Arial"/>
                <w:bCs/>
                <w:sz w:val="20"/>
                <w:szCs w:val="20"/>
              </w:rPr>
              <w:t xml:space="preserve">Ensure continued club usage until the replacement site for Trinity Guild RUFC is provided. </w:t>
            </w:r>
            <w:r w:rsidR="00A16144" w:rsidRPr="00646F4A">
              <w:rPr>
                <w:rFonts w:cs="Arial"/>
                <w:bCs/>
                <w:sz w:val="20"/>
                <w:szCs w:val="20"/>
              </w:rPr>
              <w:t>Work with local clubs to ensure demand on site is replaced.</w:t>
            </w:r>
          </w:p>
        </w:tc>
        <w:tc>
          <w:tcPr>
            <w:tcW w:w="314" w:type="pct"/>
            <w:vMerge w:val="restart"/>
            <w:shd w:val="clear" w:color="auto" w:fill="auto"/>
          </w:tcPr>
          <w:p w14:paraId="157951FD" w14:textId="77777777" w:rsidR="00164153" w:rsidRPr="00646F4A" w:rsidRDefault="00164153" w:rsidP="00AE41FB">
            <w:pPr>
              <w:spacing w:before="40"/>
              <w:jc w:val="center"/>
              <w:rPr>
                <w:rFonts w:cs="Arial"/>
                <w:bCs/>
                <w:sz w:val="20"/>
                <w:szCs w:val="20"/>
              </w:rPr>
            </w:pPr>
            <w:r w:rsidRPr="00646F4A">
              <w:rPr>
                <w:rFonts w:cs="Arial"/>
                <w:bCs/>
                <w:sz w:val="20"/>
                <w:szCs w:val="20"/>
              </w:rPr>
              <w:t>School</w:t>
            </w:r>
          </w:p>
          <w:p w14:paraId="718DAA1B" w14:textId="345FC2FE" w:rsidR="00164153" w:rsidRPr="00646F4A" w:rsidRDefault="00164153" w:rsidP="00AE41FB">
            <w:pPr>
              <w:spacing w:before="40"/>
              <w:jc w:val="center"/>
              <w:rPr>
                <w:rFonts w:cs="Arial"/>
                <w:bCs/>
                <w:sz w:val="20"/>
                <w:szCs w:val="20"/>
              </w:rPr>
            </w:pPr>
            <w:r w:rsidRPr="00646F4A">
              <w:rPr>
                <w:rFonts w:cs="Arial"/>
                <w:bCs/>
                <w:sz w:val="20"/>
                <w:szCs w:val="20"/>
              </w:rPr>
              <w:t>RFU</w:t>
            </w:r>
          </w:p>
        </w:tc>
        <w:tc>
          <w:tcPr>
            <w:tcW w:w="337" w:type="pct"/>
            <w:vMerge/>
            <w:shd w:val="clear" w:color="auto" w:fill="FFFFFF"/>
          </w:tcPr>
          <w:p w14:paraId="62C3B6EE" w14:textId="77777777" w:rsidR="00164153" w:rsidRPr="00646F4A" w:rsidRDefault="00164153" w:rsidP="00AE41FB">
            <w:pPr>
              <w:spacing w:before="40"/>
              <w:jc w:val="center"/>
              <w:rPr>
                <w:rFonts w:cs="Arial"/>
                <w:bCs/>
                <w:sz w:val="20"/>
                <w:szCs w:val="20"/>
              </w:rPr>
            </w:pPr>
          </w:p>
        </w:tc>
        <w:tc>
          <w:tcPr>
            <w:tcW w:w="278" w:type="pct"/>
            <w:shd w:val="clear" w:color="auto" w:fill="FFFFFF"/>
          </w:tcPr>
          <w:p w14:paraId="094DC2AC" w14:textId="4A7981F3" w:rsidR="00164153" w:rsidRPr="00646F4A" w:rsidRDefault="00164153" w:rsidP="00AE41FB">
            <w:pPr>
              <w:spacing w:before="40"/>
              <w:jc w:val="center"/>
              <w:rPr>
                <w:rFonts w:cs="Arial"/>
                <w:bCs/>
                <w:sz w:val="20"/>
                <w:szCs w:val="20"/>
              </w:rPr>
            </w:pPr>
            <w:r w:rsidRPr="00646F4A">
              <w:rPr>
                <w:rFonts w:cs="Arial"/>
                <w:bCs/>
                <w:sz w:val="20"/>
                <w:szCs w:val="20"/>
              </w:rPr>
              <w:t>H</w:t>
            </w:r>
          </w:p>
        </w:tc>
        <w:tc>
          <w:tcPr>
            <w:tcW w:w="317" w:type="pct"/>
            <w:shd w:val="clear" w:color="auto" w:fill="FFFFFF"/>
          </w:tcPr>
          <w:p w14:paraId="0731FDC8" w14:textId="2B8693C7" w:rsidR="00164153" w:rsidRPr="00646F4A" w:rsidRDefault="00164153" w:rsidP="00AE41FB">
            <w:pPr>
              <w:spacing w:before="40"/>
              <w:jc w:val="center"/>
              <w:rPr>
                <w:rFonts w:cs="Arial"/>
                <w:bCs/>
                <w:sz w:val="20"/>
                <w:szCs w:val="20"/>
              </w:rPr>
            </w:pPr>
            <w:r w:rsidRPr="00646F4A">
              <w:rPr>
                <w:rFonts w:cs="Arial"/>
                <w:bCs/>
                <w:sz w:val="20"/>
                <w:szCs w:val="20"/>
              </w:rPr>
              <w:t>S</w:t>
            </w:r>
          </w:p>
        </w:tc>
        <w:tc>
          <w:tcPr>
            <w:tcW w:w="202" w:type="pct"/>
            <w:shd w:val="clear" w:color="auto" w:fill="FFFFFF"/>
          </w:tcPr>
          <w:p w14:paraId="23E18519" w14:textId="4A7853FC" w:rsidR="00164153" w:rsidRPr="00646F4A" w:rsidRDefault="00164153"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1DBBE6B4" w14:textId="77777777" w:rsidR="00164153" w:rsidRPr="00646F4A" w:rsidRDefault="00164153" w:rsidP="00AE41FB">
            <w:pPr>
              <w:spacing w:before="40"/>
              <w:jc w:val="center"/>
              <w:rPr>
                <w:rFonts w:cs="Arial"/>
                <w:bCs/>
                <w:sz w:val="20"/>
                <w:szCs w:val="20"/>
              </w:rPr>
            </w:pPr>
          </w:p>
        </w:tc>
      </w:tr>
      <w:tr w:rsidR="00646F4A" w:rsidRPr="00646F4A" w14:paraId="744F8326" w14:textId="77777777" w:rsidTr="00E538D3">
        <w:trPr>
          <w:cantSplit/>
          <w:trHeight w:val="637"/>
        </w:trPr>
        <w:tc>
          <w:tcPr>
            <w:tcW w:w="143" w:type="pct"/>
            <w:vMerge/>
            <w:tcBorders>
              <w:left w:val="single" w:sz="4" w:space="0" w:color="auto"/>
              <w:right w:val="single" w:sz="4" w:space="0" w:color="auto"/>
            </w:tcBorders>
            <w:shd w:val="clear" w:color="auto" w:fill="FFFFFF"/>
          </w:tcPr>
          <w:p w14:paraId="1EA95834" w14:textId="77777777" w:rsidR="00164153" w:rsidRPr="00646F4A" w:rsidRDefault="00164153"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61A98D71" w14:textId="77777777" w:rsidR="00164153" w:rsidRPr="00646F4A" w:rsidRDefault="00164153" w:rsidP="00AE41FB">
            <w:pPr>
              <w:spacing w:before="40"/>
              <w:jc w:val="left"/>
              <w:rPr>
                <w:rFonts w:cs="Arial"/>
                <w:sz w:val="20"/>
                <w:szCs w:val="20"/>
              </w:rPr>
            </w:pPr>
          </w:p>
        </w:tc>
        <w:tc>
          <w:tcPr>
            <w:tcW w:w="334" w:type="pct"/>
            <w:vMerge/>
          </w:tcPr>
          <w:p w14:paraId="40A41DFD" w14:textId="77777777" w:rsidR="00164153" w:rsidRPr="00646F4A" w:rsidRDefault="00164153" w:rsidP="00AE41FB">
            <w:pPr>
              <w:spacing w:before="40"/>
              <w:jc w:val="center"/>
              <w:rPr>
                <w:rFonts w:cs="Arial"/>
                <w:sz w:val="20"/>
                <w:szCs w:val="20"/>
              </w:rPr>
            </w:pPr>
          </w:p>
        </w:tc>
        <w:tc>
          <w:tcPr>
            <w:tcW w:w="335" w:type="pct"/>
            <w:vMerge/>
            <w:shd w:val="clear" w:color="auto" w:fill="auto"/>
          </w:tcPr>
          <w:p w14:paraId="731F4900" w14:textId="77777777" w:rsidR="00164153" w:rsidRPr="00646F4A" w:rsidRDefault="00164153" w:rsidP="00AE41FB">
            <w:pPr>
              <w:spacing w:before="40"/>
              <w:jc w:val="center"/>
              <w:rPr>
                <w:rFonts w:cs="Arial"/>
                <w:sz w:val="20"/>
                <w:szCs w:val="20"/>
              </w:rPr>
            </w:pPr>
          </w:p>
        </w:tc>
        <w:tc>
          <w:tcPr>
            <w:tcW w:w="352" w:type="pct"/>
            <w:vMerge/>
            <w:shd w:val="clear" w:color="auto" w:fill="auto"/>
          </w:tcPr>
          <w:p w14:paraId="124079E4" w14:textId="77777777" w:rsidR="00164153" w:rsidRPr="00646F4A" w:rsidRDefault="00164153" w:rsidP="00AE41FB">
            <w:pPr>
              <w:spacing w:before="40"/>
              <w:jc w:val="center"/>
              <w:rPr>
                <w:rFonts w:cs="Arial"/>
                <w:sz w:val="20"/>
                <w:szCs w:val="20"/>
              </w:rPr>
            </w:pPr>
          </w:p>
        </w:tc>
        <w:tc>
          <w:tcPr>
            <w:tcW w:w="853" w:type="pct"/>
            <w:vMerge/>
            <w:shd w:val="clear" w:color="auto" w:fill="auto"/>
          </w:tcPr>
          <w:p w14:paraId="4E90E117" w14:textId="77777777" w:rsidR="00164153" w:rsidRPr="00646F4A" w:rsidRDefault="00164153" w:rsidP="00AE41FB">
            <w:pPr>
              <w:spacing w:before="40"/>
              <w:jc w:val="left"/>
              <w:rPr>
                <w:rFonts w:cs="Arial"/>
                <w:bCs/>
                <w:sz w:val="20"/>
                <w:szCs w:val="20"/>
              </w:rPr>
            </w:pPr>
          </w:p>
        </w:tc>
        <w:tc>
          <w:tcPr>
            <w:tcW w:w="823" w:type="pct"/>
            <w:shd w:val="clear" w:color="auto" w:fill="auto"/>
          </w:tcPr>
          <w:p w14:paraId="27181137" w14:textId="45C935A5" w:rsidR="00164153" w:rsidRPr="00646F4A" w:rsidRDefault="00164153" w:rsidP="00AE41FB">
            <w:pPr>
              <w:spacing w:before="40"/>
              <w:jc w:val="left"/>
              <w:rPr>
                <w:rFonts w:cs="Arial"/>
                <w:bCs/>
                <w:sz w:val="20"/>
                <w:szCs w:val="20"/>
              </w:rPr>
            </w:pPr>
            <w:r w:rsidRPr="00646F4A">
              <w:rPr>
                <w:rFonts w:cs="Arial"/>
                <w:bCs/>
                <w:sz w:val="20"/>
                <w:szCs w:val="20"/>
              </w:rPr>
              <w:t>Improve pitch quality through enhanced maintenance to reduce overplay on site and Analysis Area shortfalls.</w:t>
            </w:r>
          </w:p>
        </w:tc>
        <w:tc>
          <w:tcPr>
            <w:tcW w:w="314" w:type="pct"/>
            <w:vMerge/>
            <w:shd w:val="clear" w:color="auto" w:fill="auto"/>
          </w:tcPr>
          <w:p w14:paraId="615926FF" w14:textId="77777777" w:rsidR="00164153" w:rsidRPr="00646F4A" w:rsidRDefault="00164153" w:rsidP="00AE41FB">
            <w:pPr>
              <w:spacing w:before="40"/>
              <w:jc w:val="center"/>
              <w:rPr>
                <w:rFonts w:cs="Arial"/>
                <w:bCs/>
                <w:sz w:val="20"/>
                <w:szCs w:val="20"/>
              </w:rPr>
            </w:pPr>
          </w:p>
        </w:tc>
        <w:tc>
          <w:tcPr>
            <w:tcW w:w="337" w:type="pct"/>
            <w:vMerge/>
            <w:shd w:val="clear" w:color="auto" w:fill="FFFFFF"/>
          </w:tcPr>
          <w:p w14:paraId="3439F16F" w14:textId="77777777" w:rsidR="00164153" w:rsidRPr="00646F4A" w:rsidRDefault="00164153" w:rsidP="00AE41FB">
            <w:pPr>
              <w:spacing w:before="40"/>
              <w:jc w:val="center"/>
              <w:rPr>
                <w:rFonts w:cs="Arial"/>
                <w:bCs/>
                <w:sz w:val="20"/>
                <w:szCs w:val="20"/>
              </w:rPr>
            </w:pPr>
          </w:p>
        </w:tc>
        <w:tc>
          <w:tcPr>
            <w:tcW w:w="278" w:type="pct"/>
            <w:shd w:val="clear" w:color="auto" w:fill="FFFFFF"/>
          </w:tcPr>
          <w:p w14:paraId="2DEFFF46" w14:textId="04300F16" w:rsidR="00164153" w:rsidRPr="00646F4A" w:rsidRDefault="00164153" w:rsidP="00AE41FB">
            <w:pPr>
              <w:spacing w:before="40"/>
              <w:jc w:val="center"/>
              <w:rPr>
                <w:rFonts w:cs="Arial"/>
                <w:bCs/>
                <w:sz w:val="20"/>
                <w:szCs w:val="20"/>
              </w:rPr>
            </w:pPr>
            <w:r w:rsidRPr="00646F4A">
              <w:rPr>
                <w:rFonts w:cs="Arial"/>
                <w:bCs/>
                <w:sz w:val="20"/>
                <w:szCs w:val="20"/>
              </w:rPr>
              <w:t>M</w:t>
            </w:r>
          </w:p>
        </w:tc>
        <w:tc>
          <w:tcPr>
            <w:tcW w:w="317" w:type="pct"/>
            <w:shd w:val="clear" w:color="auto" w:fill="FFFFFF"/>
          </w:tcPr>
          <w:p w14:paraId="6B20F300" w14:textId="42BF7E9B" w:rsidR="00164153" w:rsidRPr="00646F4A" w:rsidRDefault="00164153" w:rsidP="00AE41FB">
            <w:pPr>
              <w:spacing w:before="40"/>
              <w:jc w:val="center"/>
              <w:rPr>
                <w:rFonts w:cs="Arial"/>
                <w:bCs/>
                <w:sz w:val="20"/>
                <w:szCs w:val="20"/>
              </w:rPr>
            </w:pPr>
            <w:r w:rsidRPr="00646F4A">
              <w:rPr>
                <w:rFonts w:cs="Arial"/>
                <w:bCs/>
                <w:sz w:val="20"/>
                <w:szCs w:val="20"/>
              </w:rPr>
              <w:t>S</w:t>
            </w:r>
          </w:p>
        </w:tc>
        <w:tc>
          <w:tcPr>
            <w:tcW w:w="202" w:type="pct"/>
            <w:shd w:val="clear" w:color="auto" w:fill="FFFFFF"/>
          </w:tcPr>
          <w:p w14:paraId="6A172748" w14:textId="4768E251" w:rsidR="00164153" w:rsidRPr="00646F4A" w:rsidRDefault="00164153"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154ADEBC" w14:textId="77777777" w:rsidR="00164153" w:rsidRPr="00646F4A" w:rsidRDefault="00164153" w:rsidP="00AE41FB">
            <w:pPr>
              <w:spacing w:before="40"/>
              <w:jc w:val="center"/>
              <w:rPr>
                <w:rFonts w:cs="Arial"/>
                <w:bCs/>
                <w:sz w:val="20"/>
                <w:szCs w:val="20"/>
              </w:rPr>
            </w:pPr>
          </w:p>
        </w:tc>
      </w:tr>
      <w:tr w:rsidR="00646F4A" w:rsidRPr="00646F4A" w14:paraId="3BF4C452" w14:textId="77777777" w:rsidTr="00526A56">
        <w:trPr>
          <w:cantSplit/>
          <w:trHeight w:val="1050"/>
        </w:trPr>
        <w:tc>
          <w:tcPr>
            <w:tcW w:w="143" w:type="pct"/>
            <w:vMerge/>
            <w:tcBorders>
              <w:left w:val="single" w:sz="4" w:space="0" w:color="auto"/>
              <w:right w:val="single" w:sz="4" w:space="0" w:color="auto"/>
            </w:tcBorders>
            <w:shd w:val="clear" w:color="auto" w:fill="FFFFFF"/>
          </w:tcPr>
          <w:p w14:paraId="56A48641" w14:textId="77777777" w:rsidR="00164153" w:rsidRPr="00646F4A" w:rsidRDefault="00164153"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00BF618E" w14:textId="77777777" w:rsidR="00164153" w:rsidRPr="00646F4A" w:rsidRDefault="00164153" w:rsidP="00AE41FB">
            <w:pPr>
              <w:spacing w:before="40"/>
              <w:jc w:val="left"/>
              <w:rPr>
                <w:rFonts w:cs="Arial"/>
                <w:sz w:val="20"/>
                <w:szCs w:val="20"/>
              </w:rPr>
            </w:pPr>
          </w:p>
        </w:tc>
        <w:tc>
          <w:tcPr>
            <w:tcW w:w="334" w:type="pct"/>
            <w:vMerge/>
          </w:tcPr>
          <w:p w14:paraId="490E3451" w14:textId="77777777" w:rsidR="00164153" w:rsidRPr="00646F4A" w:rsidRDefault="00164153" w:rsidP="00AE41FB">
            <w:pPr>
              <w:spacing w:before="40"/>
              <w:jc w:val="center"/>
              <w:rPr>
                <w:rFonts w:cs="Arial"/>
                <w:sz w:val="20"/>
                <w:szCs w:val="20"/>
              </w:rPr>
            </w:pPr>
          </w:p>
        </w:tc>
        <w:tc>
          <w:tcPr>
            <w:tcW w:w="335" w:type="pct"/>
            <w:vMerge/>
            <w:shd w:val="clear" w:color="auto" w:fill="auto"/>
          </w:tcPr>
          <w:p w14:paraId="40F9D5F4" w14:textId="77777777" w:rsidR="00164153" w:rsidRPr="00646F4A" w:rsidRDefault="00164153" w:rsidP="00AE41FB">
            <w:pPr>
              <w:spacing w:before="40"/>
              <w:jc w:val="center"/>
              <w:rPr>
                <w:rFonts w:cs="Arial"/>
                <w:sz w:val="20"/>
                <w:szCs w:val="20"/>
              </w:rPr>
            </w:pPr>
          </w:p>
        </w:tc>
        <w:tc>
          <w:tcPr>
            <w:tcW w:w="352" w:type="pct"/>
            <w:vMerge/>
            <w:shd w:val="clear" w:color="auto" w:fill="auto"/>
          </w:tcPr>
          <w:p w14:paraId="4B91BE5E" w14:textId="77777777" w:rsidR="00164153" w:rsidRPr="00646F4A" w:rsidRDefault="00164153" w:rsidP="00AE41FB">
            <w:pPr>
              <w:spacing w:before="40"/>
              <w:jc w:val="center"/>
              <w:rPr>
                <w:rFonts w:cs="Arial"/>
                <w:sz w:val="20"/>
                <w:szCs w:val="20"/>
              </w:rPr>
            </w:pPr>
          </w:p>
        </w:tc>
        <w:tc>
          <w:tcPr>
            <w:tcW w:w="853" w:type="pct"/>
            <w:vMerge/>
            <w:shd w:val="clear" w:color="auto" w:fill="auto"/>
          </w:tcPr>
          <w:p w14:paraId="3140F5FD" w14:textId="77777777" w:rsidR="00164153" w:rsidRPr="00646F4A" w:rsidRDefault="00164153" w:rsidP="00AE41FB">
            <w:pPr>
              <w:spacing w:before="40"/>
              <w:jc w:val="left"/>
              <w:rPr>
                <w:rFonts w:cs="Arial"/>
                <w:bCs/>
                <w:sz w:val="20"/>
                <w:szCs w:val="20"/>
              </w:rPr>
            </w:pPr>
          </w:p>
        </w:tc>
        <w:tc>
          <w:tcPr>
            <w:tcW w:w="823" w:type="pct"/>
            <w:shd w:val="clear" w:color="auto" w:fill="auto"/>
          </w:tcPr>
          <w:p w14:paraId="2429BC96" w14:textId="77777777" w:rsidR="00164153" w:rsidRPr="00646F4A" w:rsidRDefault="00164153" w:rsidP="00AE41FB">
            <w:pPr>
              <w:spacing w:before="40"/>
              <w:jc w:val="left"/>
              <w:rPr>
                <w:rFonts w:cs="Arial"/>
                <w:bCs/>
                <w:sz w:val="20"/>
                <w:szCs w:val="20"/>
              </w:rPr>
            </w:pPr>
            <w:r w:rsidRPr="00646F4A">
              <w:rPr>
                <w:rFonts w:cs="Arial"/>
                <w:bCs/>
                <w:sz w:val="20"/>
                <w:szCs w:val="20"/>
              </w:rPr>
              <w:t xml:space="preserve">Ensure sufficient provision is provided to the Club as part of its relocation (minimum three good quality pitches with some level of sports lighting). </w:t>
            </w:r>
          </w:p>
        </w:tc>
        <w:tc>
          <w:tcPr>
            <w:tcW w:w="314" w:type="pct"/>
            <w:vMerge/>
            <w:shd w:val="clear" w:color="auto" w:fill="auto"/>
          </w:tcPr>
          <w:p w14:paraId="70347984" w14:textId="77777777" w:rsidR="00164153" w:rsidRPr="00646F4A" w:rsidRDefault="00164153" w:rsidP="00AE41FB">
            <w:pPr>
              <w:spacing w:before="40"/>
              <w:jc w:val="center"/>
              <w:rPr>
                <w:rFonts w:cs="Arial"/>
                <w:bCs/>
                <w:sz w:val="20"/>
                <w:szCs w:val="20"/>
              </w:rPr>
            </w:pPr>
          </w:p>
        </w:tc>
        <w:tc>
          <w:tcPr>
            <w:tcW w:w="337" w:type="pct"/>
            <w:vMerge/>
            <w:shd w:val="clear" w:color="auto" w:fill="FFFFFF"/>
          </w:tcPr>
          <w:p w14:paraId="2826B18B" w14:textId="77777777" w:rsidR="00164153" w:rsidRPr="00646F4A" w:rsidRDefault="00164153" w:rsidP="00AE41FB">
            <w:pPr>
              <w:spacing w:before="40"/>
              <w:jc w:val="center"/>
              <w:rPr>
                <w:rFonts w:cs="Arial"/>
                <w:bCs/>
                <w:sz w:val="20"/>
                <w:szCs w:val="20"/>
              </w:rPr>
            </w:pPr>
          </w:p>
        </w:tc>
        <w:tc>
          <w:tcPr>
            <w:tcW w:w="278" w:type="pct"/>
            <w:shd w:val="clear" w:color="auto" w:fill="FFFFFF"/>
          </w:tcPr>
          <w:p w14:paraId="6F75ED3F" w14:textId="7C37D0F9" w:rsidR="00164153" w:rsidRPr="00646F4A" w:rsidRDefault="00164153" w:rsidP="00AE41FB">
            <w:pPr>
              <w:spacing w:before="40"/>
              <w:jc w:val="center"/>
              <w:rPr>
                <w:rFonts w:cs="Arial"/>
                <w:bCs/>
                <w:sz w:val="20"/>
                <w:szCs w:val="20"/>
              </w:rPr>
            </w:pPr>
            <w:r w:rsidRPr="00646F4A">
              <w:rPr>
                <w:rFonts w:cs="Arial"/>
                <w:bCs/>
                <w:sz w:val="20"/>
                <w:szCs w:val="20"/>
              </w:rPr>
              <w:t>H</w:t>
            </w:r>
          </w:p>
        </w:tc>
        <w:tc>
          <w:tcPr>
            <w:tcW w:w="317" w:type="pct"/>
            <w:shd w:val="clear" w:color="auto" w:fill="FFFFFF"/>
          </w:tcPr>
          <w:p w14:paraId="1A1B7C3B" w14:textId="11BB4A64" w:rsidR="00164153" w:rsidRPr="00646F4A" w:rsidRDefault="00164153" w:rsidP="00AE41FB">
            <w:pPr>
              <w:spacing w:before="40"/>
              <w:jc w:val="center"/>
              <w:rPr>
                <w:rFonts w:cs="Arial"/>
                <w:bCs/>
                <w:sz w:val="20"/>
                <w:szCs w:val="20"/>
              </w:rPr>
            </w:pPr>
            <w:r w:rsidRPr="00646F4A">
              <w:rPr>
                <w:rFonts w:cs="Arial"/>
                <w:bCs/>
                <w:sz w:val="20"/>
                <w:szCs w:val="20"/>
              </w:rPr>
              <w:t>M</w:t>
            </w:r>
          </w:p>
        </w:tc>
        <w:tc>
          <w:tcPr>
            <w:tcW w:w="202" w:type="pct"/>
            <w:shd w:val="clear" w:color="auto" w:fill="FFFFFF"/>
          </w:tcPr>
          <w:p w14:paraId="2B799E1B" w14:textId="2B6173B7" w:rsidR="00164153" w:rsidRPr="00646F4A" w:rsidRDefault="00164153" w:rsidP="00AE41FB">
            <w:pPr>
              <w:spacing w:before="40"/>
              <w:jc w:val="center"/>
              <w:rPr>
                <w:rFonts w:cs="Arial"/>
                <w:bCs/>
                <w:sz w:val="20"/>
                <w:szCs w:val="20"/>
              </w:rPr>
            </w:pPr>
            <w:r w:rsidRPr="00646F4A">
              <w:rPr>
                <w:rFonts w:cs="Arial"/>
                <w:bCs/>
                <w:sz w:val="20"/>
                <w:szCs w:val="20"/>
              </w:rPr>
              <w:t>H</w:t>
            </w:r>
          </w:p>
        </w:tc>
        <w:tc>
          <w:tcPr>
            <w:tcW w:w="246" w:type="pct"/>
            <w:vMerge/>
            <w:shd w:val="clear" w:color="auto" w:fill="FFFFFF"/>
          </w:tcPr>
          <w:p w14:paraId="73B32DE6" w14:textId="77777777" w:rsidR="00164153" w:rsidRPr="00646F4A" w:rsidRDefault="00164153" w:rsidP="00AE41FB">
            <w:pPr>
              <w:spacing w:before="40"/>
              <w:jc w:val="center"/>
              <w:rPr>
                <w:rFonts w:cs="Arial"/>
                <w:bCs/>
                <w:sz w:val="20"/>
                <w:szCs w:val="20"/>
              </w:rPr>
            </w:pPr>
          </w:p>
        </w:tc>
      </w:tr>
      <w:tr w:rsidR="00646F4A" w:rsidRPr="00646F4A" w14:paraId="412CEAED" w14:textId="77777777" w:rsidTr="00E538D3">
        <w:trPr>
          <w:cantSplit/>
          <w:trHeight w:val="1050"/>
        </w:trPr>
        <w:tc>
          <w:tcPr>
            <w:tcW w:w="143" w:type="pct"/>
            <w:vMerge/>
            <w:tcBorders>
              <w:left w:val="single" w:sz="4" w:space="0" w:color="auto"/>
              <w:right w:val="single" w:sz="4" w:space="0" w:color="auto"/>
            </w:tcBorders>
            <w:shd w:val="clear" w:color="auto" w:fill="FFFFFF"/>
          </w:tcPr>
          <w:p w14:paraId="15989730" w14:textId="77777777" w:rsidR="00164153" w:rsidRPr="00646F4A" w:rsidRDefault="00164153"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19ECD5B8" w14:textId="77777777" w:rsidR="00164153" w:rsidRPr="00646F4A" w:rsidRDefault="00164153" w:rsidP="00AE41FB">
            <w:pPr>
              <w:spacing w:before="40"/>
              <w:jc w:val="left"/>
              <w:rPr>
                <w:rFonts w:cs="Arial"/>
                <w:sz w:val="20"/>
                <w:szCs w:val="20"/>
              </w:rPr>
            </w:pPr>
          </w:p>
        </w:tc>
        <w:tc>
          <w:tcPr>
            <w:tcW w:w="334" w:type="pct"/>
            <w:vMerge/>
          </w:tcPr>
          <w:p w14:paraId="2DCFC00C" w14:textId="77777777" w:rsidR="00164153" w:rsidRPr="00646F4A" w:rsidRDefault="00164153" w:rsidP="00AE41FB">
            <w:pPr>
              <w:spacing w:before="40"/>
              <w:jc w:val="center"/>
              <w:rPr>
                <w:rFonts w:cs="Arial"/>
                <w:sz w:val="20"/>
                <w:szCs w:val="20"/>
              </w:rPr>
            </w:pPr>
          </w:p>
        </w:tc>
        <w:tc>
          <w:tcPr>
            <w:tcW w:w="335" w:type="pct"/>
            <w:vMerge/>
            <w:shd w:val="clear" w:color="auto" w:fill="auto"/>
          </w:tcPr>
          <w:p w14:paraId="16075BC9" w14:textId="77777777" w:rsidR="00164153" w:rsidRPr="00646F4A" w:rsidRDefault="00164153" w:rsidP="00AE41FB">
            <w:pPr>
              <w:spacing w:before="40"/>
              <w:jc w:val="center"/>
              <w:rPr>
                <w:rFonts w:cs="Arial"/>
                <w:sz w:val="20"/>
                <w:szCs w:val="20"/>
              </w:rPr>
            </w:pPr>
          </w:p>
        </w:tc>
        <w:tc>
          <w:tcPr>
            <w:tcW w:w="352" w:type="pct"/>
            <w:vMerge/>
            <w:shd w:val="clear" w:color="auto" w:fill="auto"/>
          </w:tcPr>
          <w:p w14:paraId="3358F62D" w14:textId="77777777" w:rsidR="00164153" w:rsidRPr="00646F4A" w:rsidRDefault="00164153" w:rsidP="00AE41FB">
            <w:pPr>
              <w:spacing w:before="40"/>
              <w:jc w:val="center"/>
              <w:rPr>
                <w:rFonts w:cs="Arial"/>
                <w:sz w:val="20"/>
                <w:szCs w:val="20"/>
              </w:rPr>
            </w:pPr>
          </w:p>
        </w:tc>
        <w:tc>
          <w:tcPr>
            <w:tcW w:w="853" w:type="pct"/>
            <w:vMerge/>
            <w:shd w:val="clear" w:color="auto" w:fill="auto"/>
          </w:tcPr>
          <w:p w14:paraId="76E8F31D" w14:textId="77777777" w:rsidR="00164153" w:rsidRPr="00646F4A" w:rsidRDefault="00164153" w:rsidP="00AE41FB">
            <w:pPr>
              <w:spacing w:before="40"/>
              <w:jc w:val="left"/>
              <w:rPr>
                <w:rFonts w:cs="Arial"/>
                <w:bCs/>
                <w:sz w:val="20"/>
                <w:szCs w:val="20"/>
              </w:rPr>
            </w:pPr>
          </w:p>
        </w:tc>
        <w:tc>
          <w:tcPr>
            <w:tcW w:w="823" w:type="pct"/>
            <w:shd w:val="clear" w:color="auto" w:fill="auto"/>
          </w:tcPr>
          <w:p w14:paraId="61C38669" w14:textId="1A958544" w:rsidR="00164153" w:rsidRPr="00646F4A" w:rsidRDefault="00164153" w:rsidP="00AE41FB">
            <w:pPr>
              <w:spacing w:before="40"/>
              <w:jc w:val="left"/>
              <w:rPr>
                <w:rFonts w:cs="Arial"/>
                <w:bCs/>
                <w:sz w:val="20"/>
                <w:szCs w:val="20"/>
              </w:rPr>
            </w:pPr>
            <w:r w:rsidRPr="00646F4A">
              <w:rPr>
                <w:rFonts w:cs="Arial"/>
                <w:bCs/>
                <w:sz w:val="20"/>
                <w:szCs w:val="20"/>
              </w:rPr>
              <w:t>Ensure a dedicated maintenance regime is in place to sustain pitch quality despite year-round usage.</w:t>
            </w:r>
          </w:p>
        </w:tc>
        <w:tc>
          <w:tcPr>
            <w:tcW w:w="314" w:type="pct"/>
            <w:vMerge/>
            <w:shd w:val="clear" w:color="auto" w:fill="auto"/>
          </w:tcPr>
          <w:p w14:paraId="2508531F" w14:textId="77777777" w:rsidR="00164153" w:rsidRPr="00646F4A" w:rsidRDefault="00164153" w:rsidP="00AE41FB">
            <w:pPr>
              <w:spacing w:before="40"/>
              <w:jc w:val="center"/>
              <w:rPr>
                <w:rFonts w:cs="Arial"/>
                <w:bCs/>
                <w:sz w:val="20"/>
                <w:szCs w:val="20"/>
              </w:rPr>
            </w:pPr>
          </w:p>
        </w:tc>
        <w:tc>
          <w:tcPr>
            <w:tcW w:w="337" w:type="pct"/>
            <w:vMerge/>
            <w:shd w:val="clear" w:color="auto" w:fill="FFFFFF"/>
          </w:tcPr>
          <w:p w14:paraId="4B699218" w14:textId="77777777" w:rsidR="00164153" w:rsidRPr="00646F4A" w:rsidRDefault="00164153" w:rsidP="00AE41FB">
            <w:pPr>
              <w:spacing w:before="40"/>
              <w:jc w:val="center"/>
              <w:rPr>
                <w:rFonts w:cs="Arial"/>
                <w:bCs/>
                <w:sz w:val="20"/>
                <w:szCs w:val="20"/>
              </w:rPr>
            </w:pPr>
          </w:p>
        </w:tc>
        <w:tc>
          <w:tcPr>
            <w:tcW w:w="278" w:type="pct"/>
            <w:shd w:val="clear" w:color="auto" w:fill="FFFFFF"/>
          </w:tcPr>
          <w:p w14:paraId="2C1687A6" w14:textId="752640DD" w:rsidR="00164153" w:rsidRPr="00646F4A" w:rsidRDefault="00164153" w:rsidP="00AE41FB">
            <w:pPr>
              <w:spacing w:before="40"/>
              <w:jc w:val="center"/>
              <w:rPr>
                <w:rFonts w:cs="Arial"/>
                <w:bCs/>
                <w:sz w:val="20"/>
                <w:szCs w:val="20"/>
              </w:rPr>
            </w:pPr>
            <w:r w:rsidRPr="00646F4A">
              <w:rPr>
                <w:rFonts w:cs="Arial"/>
                <w:bCs/>
                <w:sz w:val="20"/>
                <w:szCs w:val="20"/>
              </w:rPr>
              <w:t>M</w:t>
            </w:r>
          </w:p>
        </w:tc>
        <w:tc>
          <w:tcPr>
            <w:tcW w:w="317" w:type="pct"/>
            <w:shd w:val="clear" w:color="auto" w:fill="FFFFFF"/>
          </w:tcPr>
          <w:p w14:paraId="775EB87A" w14:textId="57936335" w:rsidR="00164153" w:rsidRPr="00646F4A" w:rsidRDefault="00164153"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07D823F9" w14:textId="4C51CB15" w:rsidR="00164153" w:rsidRPr="00646F4A" w:rsidRDefault="00164153"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09E8C07B" w14:textId="77777777" w:rsidR="00164153" w:rsidRPr="00646F4A" w:rsidRDefault="00164153" w:rsidP="00AE41FB">
            <w:pPr>
              <w:spacing w:before="40"/>
              <w:jc w:val="center"/>
              <w:rPr>
                <w:rFonts w:cs="Arial"/>
                <w:bCs/>
                <w:sz w:val="20"/>
                <w:szCs w:val="20"/>
              </w:rPr>
            </w:pPr>
          </w:p>
        </w:tc>
      </w:tr>
      <w:tr w:rsidR="00646F4A" w:rsidRPr="00646F4A" w14:paraId="0309DE67" w14:textId="77777777" w:rsidTr="00E538D3">
        <w:trPr>
          <w:cantSplit/>
          <w:trHeight w:val="545"/>
        </w:trPr>
        <w:tc>
          <w:tcPr>
            <w:tcW w:w="143" w:type="pct"/>
            <w:vMerge/>
            <w:tcBorders>
              <w:left w:val="single" w:sz="4" w:space="0" w:color="auto"/>
              <w:right w:val="single" w:sz="4" w:space="0" w:color="auto"/>
            </w:tcBorders>
            <w:shd w:val="clear" w:color="auto" w:fill="FFFFFF"/>
          </w:tcPr>
          <w:p w14:paraId="5E8D53B5" w14:textId="77777777" w:rsidR="00164153" w:rsidRPr="00646F4A" w:rsidRDefault="00164153"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auto"/>
          </w:tcPr>
          <w:p w14:paraId="6ED13AE4" w14:textId="77777777" w:rsidR="00164153" w:rsidRPr="00646F4A" w:rsidRDefault="00164153" w:rsidP="00AE41FB">
            <w:pPr>
              <w:spacing w:before="40"/>
              <w:jc w:val="left"/>
              <w:rPr>
                <w:rFonts w:cs="Arial"/>
                <w:sz w:val="20"/>
                <w:szCs w:val="20"/>
              </w:rPr>
            </w:pPr>
          </w:p>
        </w:tc>
        <w:tc>
          <w:tcPr>
            <w:tcW w:w="334" w:type="pct"/>
            <w:vMerge/>
          </w:tcPr>
          <w:p w14:paraId="6BCD2B7F" w14:textId="77777777" w:rsidR="00164153" w:rsidRPr="00646F4A" w:rsidRDefault="00164153" w:rsidP="00AE41FB">
            <w:pPr>
              <w:spacing w:before="40"/>
              <w:jc w:val="center"/>
              <w:rPr>
                <w:rFonts w:cs="Arial"/>
                <w:sz w:val="20"/>
                <w:szCs w:val="20"/>
              </w:rPr>
            </w:pPr>
          </w:p>
        </w:tc>
        <w:tc>
          <w:tcPr>
            <w:tcW w:w="335" w:type="pct"/>
            <w:shd w:val="clear" w:color="auto" w:fill="auto"/>
          </w:tcPr>
          <w:p w14:paraId="390A8BEB" w14:textId="1DC3962A" w:rsidR="00164153" w:rsidRPr="00646F4A" w:rsidRDefault="00164153" w:rsidP="00AE41FB">
            <w:pPr>
              <w:spacing w:before="40"/>
              <w:jc w:val="center"/>
              <w:rPr>
                <w:rFonts w:cs="Arial"/>
                <w:sz w:val="20"/>
                <w:szCs w:val="20"/>
              </w:rPr>
            </w:pPr>
            <w:r w:rsidRPr="00646F4A">
              <w:rPr>
                <w:rFonts w:cs="Arial"/>
                <w:sz w:val="20"/>
                <w:szCs w:val="20"/>
              </w:rPr>
              <w:t>Tennis</w:t>
            </w:r>
          </w:p>
        </w:tc>
        <w:tc>
          <w:tcPr>
            <w:tcW w:w="352" w:type="pct"/>
            <w:vMerge/>
            <w:shd w:val="clear" w:color="auto" w:fill="auto"/>
          </w:tcPr>
          <w:p w14:paraId="64A675AF" w14:textId="77777777" w:rsidR="00164153" w:rsidRPr="00646F4A" w:rsidRDefault="00164153" w:rsidP="00AE41FB">
            <w:pPr>
              <w:spacing w:before="40"/>
              <w:jc w:val="center"/>
              <w:rPr>
                <w:rFonts w:cs="Arial"/>
                <w:sz w:val="20"/>
                <w:szCs w:val="20"/>
              </w:rPr>
            </w:pPr>
          </w:p>
        </w:tc>
        <w:tc>
          <w:tcPr>
            <w:tcW w:w="853" w:type="pct"/>
            <w:shd w:val="clear" w:color="auto" w:fill="auto"/>
          </w:tcPr>
          <w:p w14:paraId="60FDA712" w14:textId="17BD8589" w:rsidR="00164153" w:rsidRPr="00646F4A" w:rsidRDefault="00164153" w:rsidP="00AE41FB">
            <w:pPr>
              <w:spacing w:before="40"/>
              <w:jc w:val="left"/>
              <w:rPr>
                <w:rFonts w:cs="Arial"/>
                <w:bCs/>
                <w:sz w:val="20"/>
                <w:szCs w:val="20"/>
              </w:rPr>
            </w:pPr>
            <w:r w:rsidRPr="00646F4A">
              <w:rPr>
                <w:rFonts w:cs="Arial"/>
                <w:bCs/>
                <w:sz w:val="20"/>
                <w:szCs w:val="20"/>
              </w:rPr>
              <w:t xml:space="preserve">11 standard quality courts that are neither serviced by sports lighting nor available for community use. </w:t>
            </w:r>
          </w:p>
        </w:tc>
        <w:tc>
          <w:tcPr>
            <w:tcW w:w="823" w:type="pct"/>
            <w:shd w:val="clear" w:color="auto" w:fill="auto"/>
          </w:tcPr>
          <w:p w14:paraId="7DFF37F9" w14:textId="7100CABE" w:rsidR="00164153" w:rsidRPr="00646F4A" w:rsidRDefault="00164153" w:rsidP="00AE41FB">
            <w:pPr>
              <w:spacing w:before="40"/>
              <w:jc w:val="left"/>
              <w:rPr>
                <w:rFonts w:cs="Arial"/>
                <w:bCs/>
                <w:sz w:val="20"/>
                <w:szCs w:val="20"/>
              </w:rPr>
            </w:pPr>
            <w:r w:rsidRPr="00646F4A">
              <w:rPr>
                <w:rFonts w:cs="Arial"/>
                <w:bCs/>
                <w:sz w:val="20"/>
                <w:szCs w:val="20"/>
              </w:rPr>
              <w:t xml:space="preserve">Explore community use and sports lighting potential. </w:t>
            </w:r>
          </w:p>
        </w:tc>
        <w:tc>
          <w:tcPr>
            <w:tcW w:w="314" w:type="pct"/>
            <w:shd w:val="clear" w:color="auto" w:fill="auto"/>
          </w:tcPr>
          <w:p w14:paraId="466ECD24" w14:textId="77777777" w:rsidR="00164153" w:rsidRPr="00646F4A" w:rsidRDefault="00164153" w:rsidP="00AE41FB">
            <w:pPr>
              <w:spacing w:before="40"/>
              <w:jc w:val="center"/>
              <w:rPr>
                <w:rFonts w:cs="Arial"/>
                <w:bCs/>
                <w:sz w:val="20"/>
                <w:szCs w:val="20"/>
              </w:rPr>
            </w:pPr>
            <w:r w:rsidRPr="00646F4A">
              <w:rPr>
                <w:rFonts w:cs="Arial"/>
                <w:bCs/>
                <w:sz w:val="20"/>
                <w:szCs w:val="20"/>
              </w:rPr>
              <w:t>School</w:t>
            </w:r>
          </w:p>
          <w:p w14:paraId="431354E0" w14:textId="23C0AA22" w:rsidR="00164153" w:rsidRPr="00646F4A" w:rsidRDefault="00164153" w:rsidP="00AE41FB">
            <w:pPr>
              <w:spacing w:before="40"/>
              <w:jc w:val="center"/>
              <w:rPr>
                <w:rFonts w:cs="Arial"/>
                <w:bCs/>
                <w:sz w:val="20"/>
                <w:szCs w:val="20"/>
              </w:rPr>
            </w:pPr>
            <w:r w:rsidRPr="00646F4A">
              <w:rPr>
                <w:rFonts w:cs="Arial"/>
                <w:bCs/>
                <w:sz w:val="20"/>
                <w:szCs w:val="20"/>
              </w:rPr>
              <w:t>LTA</w:t>
            </w:r>
          </w:p>
        </w:tc>
        <w:tc>
          <w:tcPr>
            <w:tcW w:w="337" w:type="pct"/>
            <w:vMerge/>
            <w:shd w:val="clear" w:color="auto" w:fill="FFFFFF"/>
          </w:tcPr>
          <w:p w14:paraId="57ABF44F" w14:textId="77777777" w:rsidR="00164153" w:rsidRPr="00646F4A" w:rsidRDefault="00164153" w:rsidP="00AE41FB">
            <w:pPr>
              <w:spacing w:before="40"/>
              <w:jc w:val="center"/>
              <w:rPr>
                <w:rFonts w:cs="Arial"/>
                <w:bCs/>
                <w:sz w:val="20"/>
                <w:szCs w:val="20"/>
              </w:rPr>
            </w:pPr>
          </w:p>
        </w:tc>
        <w:tc>
          <w:tcPr>
            <w:tcW w:w="278" w:type="pct"/>
            <w:shd w:val="clear" w:color="auto" w:fill="FFFFFF"/>
          </w:tcPr>
          <w:p w14:paraId="7AC859DB" w14:textId="1CC04D47" w:rsidR="00164153" w:rsidRPr="00646F4A" w:rsidRDefault="003B1C22" w:rsidP="00AE41FB">
            <w:pPr>
              <w:spacing w:before="40"/>
              <w:jc w:val="center"/>
              <w:rPr>
                <w:rFonts w:cs="Arial"/>
                <w:bCs/>
                <w:sz w:val="20"/>
                <w:szCs w:val="20"/>
              </w:rPr>
            </w:pPr>
            <w:r w:rsidRPr="00646F4A">
              <w:rPr>
                <w:rFonts w:cs="Arial"/>
                <w:bCs/>
                <w:sz w:val="20"/>
                <w:szCs w:val="20"/>
              </w:rPr>
              <w:t>M</w:t>
            </w:r>
          </w:p>
        </w:tc>
        <w:tc>
          <w:tcPr>
            <w:tcW w:w="317" w:type="pct"/>
            <w:shd w:val="clear" w:color="auto" w:fill="FFFFFF"/>
          </w:tcPr>
          <w:p w14:paraId="732C1A9F" w14:textId="45FE52E8" w:rsidR="00164153" w:rsidRPr="00646F4A" w:rsidRDefault="003B1C22"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7E062D89" w14:textId="71358880" w:rsidR="00164153" w:rsidRPr="00646F4A" w:rsidRDefault="003B1C22"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4E0DD0A3" w14:textId="77777777" w:rsidR="00164153" w:rsidRPr="00646F4A" w:rsidRDefault="00164153" w:rsidP="00AE41FB">
            <w:pPr>
              <w:spacing w:before="40"/>
              <w:jc w:val="center"/>
              <w:rPr>
                <w:rFonts w:cs="Arial"/>
                <w:bCs/>
                <w:sz w:val="20"/>
                <w:szCs w:val="20"/>
              </w:rPr>
            </w:pPr>
          </w:p>
        </w:tc>
      </w:tr>
      <w:tr w:rsidR="00646F4A" w:rsidRPr="00646F4A" w14:paraId="5258C294" w14:textId="77777777" w:rsidTr="00E538D3">
        <w:trPr>
          <w:cantSplit/>
          <w:trHeight w:val="545"/>
        </w:trPr>
        <w:tc>
          <w:tcPr>
            <w:tcW w:w="143" w:type="pct"/>
            <w:vMerge/>
            <w:tcBorders>
              <w:left w:val="single" w:sz="4" w:space="0" w:color="auto"/>
              <w:right w:val="single" w:sz="4" w:space="0" w:color="auto"/>
            </w:tcBorders>
            <w:shd w:val="clear" w:color="auto" w:fill="FFFFFF"/>
          </w:tcPr>
          <w:p w14:paraId="20F1033A" w14:textId="77777777" w:rsidR="00164153" w:rsidRPr="00646F4A" w:rsidRDefault="00164153"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auto"/>
          </w:tcPr>
          <w:p w14:paraId="591597CC" w14:textId="77777777" w:rsidR="00164153" w:rsidRPr="00646F4A" w:rsidRDefault="00164153" w:rsidP="00AE41FB">
            <w:pPr>
              <w:spacing w:before="40"/>
              <w:jc w:val="left"/>
              <w:rPr>
                <w:rFonts w:cs="Arial"/>
                <w:sz w:val="20"/>
                <w:szCs w:val="20"/>
              </w:rPr>
            </w:pPr>
          </w:p>
        </w:tc>
        <w:tc>
          <w:tcPr>
            <w:tcW w:w="334" w:type="pct"/>
            <w:vMerge/>
          </w:tcPr>
          <w:p w14:paraId="2C6D41C8" w14:textId="77777777" w:rsidR="00164153" w:rsidRPr="00646F4A" w:rsidRDefault="00164153" w:rsidP="00AE41FB">
            <w:pPr>
              <w:spacing w:before="40"/>
              <w:jc w:val="center"/>
              <w:rPr>
                <w:rFonts w:cs="Arial"/>
                <w:sz w:val="20"/>
                <w:szCs w:val="20"/>
              </w:rPr>
            </w:pPr>
          </w:p>
        </w:tc>
        <w:tc>
          <w:tcPr>
            <w:tcW w:w="335" w:type="pct"/>
            <w:shd w:val="clear" w:color="auto" w:fill="auto"/>
          </w:tcPr>
          <w:p w14:paraId="768152DF" w14:textId="75F33C79" w:rsidR="00164153" w:rsidRPr="00646F4A" w:rsidRDefault="00164153" w:rsidP="00AE41FB">
            <w:pPr>
              <w:spacing w:before="40"/>
              <w:jc w:val="center"/>
              <w:rPr>
                <w:rFonts w:cs="Arial"/>
                <w:sz w:val="20"/>
                <w:szCs w:val="20"/>
              </w:rPr>
            </w:pPr>
            <w:r w:rsidRPr="00646F4A">
              <w:rPr>
                <w:rFonts w:cs="Arial"/>
                <w:sz w:val="20"/>
                <w:szCs w:val="20"/>
              </w:rPr>
              <w:t>Netball</w:t>
            </w:r>
          </w:p>
        </w:tc>
        <w:tc>
          <w:tcPr>
            <w:tcW w:w="352" w:type="pct"/>
            <w:vMerge/>
            <w:shd w:val="clear" w:color="auto" w:fill="auto"/>
          </w:tcPr>
          <w:p w14:paraId="5A551E36" w14:textId="77777777" w:rsidR="00164153" w:rsidRPr="00646F4A" w:rsidRDefault="00164153" w:rsidP="00AE41FB">
            <w:pPr>
              <w:spacing w:before="40"/>
              <w:jc w:val="center"/>
              <w:rPr>
                <w:rFonts w:cs="Arial"/>
                <w:sz w:val="20"/>
                <w:szCs w:val="20"/>
              </w:rPr>
            </w:pPr>
          </w:p>
        </w:tc>
        <w:tc>
          <w:tcPr>
            <w:tcW w:w="853" w:type="pct"/>
            <w:shd w:val="clear" w:color="auto" w:fill="auto"/>
          </w:tcPr>
          <w:p w14:paraId="0E74D85C" w14:textId="6E3EE905" w:rsidR="00164153" w:rsidRPr="00646F4A" w:rsidRDefault="00164153" w:rsidP="00AE41FB">
            <w:pPr>
              <w:spacing w:before="40"/>
              <w:jc w:val="left"/>
              <w:rPr>
                <w:rFonts w:cs="Arial"/>
                <w:bCs/>
                <w:sz w:val="20"/>
                <w:szCs w:val="20"/>
              </w:rPr>
            </w:pPr>
            <w:r w:rsidRPr="00646F4A">
              <w:rPr>
                <w:rFonts w:cs="Arial"/>
                <w:bCs/>
                <w:sz w:val="20"/>
                <w:szCs w:val="20"/>
              </w:rPr>
              <w:t xml:space="preserve">Seven standard quality macadam courts that are neither serviced by sports lighting nor available for community use. </w:t>
            </w:r>
          </w:p>
        </w:tc>
        <w:tc>
          <w:tcPr>
            <w:tcW w:w="823" w:type="pct"/>
            <w:shd w:val="clear" w:color="auto" w:fill="auto"/>
          </w:tcPr>
          <w:p w14:paraId="339CF3A0" w14:textId="03611DC8" w:rsidR="00164153" w:rsidRPr="00646F4A" w:rsidRDefault="00164153" w:rsidP="00AE41FB">
            <w:pPr>
              <w:spacing w:before="40"/>
              <w:jc w:val="left"/>
              <w:rPr>
                <w:rFonts w:cs="Arial"/>
                <w:bCs/>
                <w:sz w:val="20"/>
                <w:szCs w:val="20"/>
              </w:rPr>
            </w:pPr>
            <w:r w:rsidRPr="00646F4A">
              <w:rPr>
                <w:rFonts w:cs="Arial"/>
                <w:bCs/>
                <w:sz w:val="20"/>
                <w:szCs w:val="20"/>
              </w:rPr>
              <w:t xml:space="preserve">Explore community use and sports lighting potential. </w:t>
            </w:r>
          </w:p>
        </w:tc>
        <w:tc>
          <w:tcPr>
            <w:tcW w:w="314" w:type="pct"/>
            <w:shd w:val="clear" w:color="auto" w:fill="auto"/>
          </w:tcPr>
          <w:p w14:paraId="3FC037E8" w14:textId="77777777" w:rsidR="00164153" w:rsidRPr="00646F4A" w:rsidRDefault="00164153" w:rsidP="00AE41FB">
            <w:pPr>
              <w:spacing w:before="40"/>
              <w:jc w:val="center"/>
              <w:rPr>
                <w:rFonts w:cs="Arial"/>
                <w:bCs/>
                <w:sz w:val="20"/>
                <w:szCs w:val="20"/>
              </w:rPr>
            </w:pPr>
            <w:r w:rsidRPr="00646F4A">
              <w:rPr>
                <w:rFonts w:cs="Arial"/>
                <w:bCs/>
                <w:sz w:val="20"/>
                <w:szCs w:val="20"/>
              </w:rPr>
              <w:t>School</w:t>
            </w:r>
          </w:p>
          <w:p w14:paraId="273B0F6D" w14:textId="1AA7FF11" w:rsidR="00164153" w:rsidRPr="00646F4A" w:rsidRDefault="00164153" w:rsidP="00AE41FB">
            <w:pPr>
              <w:spacing w:before="40"/>
              <w:jc w:val="center"/>
              <w:rPr>
                <w:rFonts w:cs="Arial"/>
                <w:bCs/>
                <w:sz w:val="20"/>
                <w:szCs w:val="20"/>
              </w:rPr>
            </w:pPr>
            <w:r w:rsidRPr="00646F4A">
              <w:rPr>
                <w:rFonts w:cs="Arial"/>
                <w:bCs/>
                <w:sz w:val="20"/>
                <w:szCs w:val="20"/>
              </w:rPr>
              <w:t>England Netball</w:t>
            </w:r>
          </w:p>
        </w:tc>
        <w:tc>
          <w:tcPr>
            <w:tcW w:w="337" w:type="pct"/>
            <w:vMerge/>
            <w:shd w:val="clear" w:color="auto" w:fill="FFFFFF"/>
          </w:tcPr>
          <w:p w14:paraId="1FCB9B52" w14:textId="77777777" w:rsidR="00164153" w:rsidRPr="00646F4A" w:rsidRDefault="00164153" w:rsidP="00AE41FB">
            <w:pPr>
              <w:spacing w:before="40"/>
              <w:jc w:val="center"/>
              <w:rPr>
                <w:rFonts w:cs="Arial"/>
                <w:bCs/>
                <w:sz w:val="20"/>
                <w:szCs w:val="20"/>
              </w:rPr>
            </w:pPr>
          </w:p>
        </w:tc>
        <w:tc>
          <w:tcPr>
            <w:tcW w:w="278" w:type="pct"/>
            <w:shd w:val="clear" w:color="auto" w:fill="FFFFFF"/>
          </w:tcPr>
          <w:p w14:paraId="611260A5" w14:textId="0983AC87" w:rsidR="00164153" w:rsidRPr="00646F4A" w:rsidRDefault="00164153" w:rsidP="00AE41FB">
            <w:pPr>
              <w:spacing w:before="40"/>
              <w:jc w:val="center"/>
              <w:rPr>
                <w:rFonts w:cs="Arial"/>
                <w:bCs/>
                <w:sz w:val="20"/>
                <w:szCs w:val="20"/>
              </w:rPr>
            </w:pPr>
            <w:r w:rsidRPr="00646F4A">
              <w:rPr>
                <w:rFonts w:cs="Arial"/>
                <w:bCs/>
                <w:sz w:val="20"/>
                <w:szCs w:val="20"/>
              </w:rPr>
              <w:t>M</w:t>
            </w:r>
          </w:p>
        </w:tc>
        <w:tc>
          <w:tcPr>
            <w:tcW w:w="317" w:type="pct"/>
            <w:shd w:val="clear" w:color="auto" w:fill="FFFFFF"/>
          </w:tcPr>
          <w:p w14:paraId="19127B33" w14:textId="6BCF3084" w:rsidR="00164153" w:rsidRPr="00646F4A" w:rsidRDefault="003B1C22"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750D2486" w14:textId="3D5E2402" w:rsidR="00164153" w:rsidRPr="00646F4A" w:rsidRDefault="003B1C22"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143F1015" w14:textId="77777777" w:rsidR="00164153" w:rsidRPr="00646F4A" w:rsidRDefault="00164153" w:rsidP="00AE41FB">
            <w:pPr>
              <w:spacing w:before="40"/>
              <w:jc w:val="center"/>
              <w:rPr>
                <w:rFonts w:cs="Arial"/>
                <w:bCs/>
                <w:sz w:val="20"/>
                <w:szCs w:val="20"/>
              </w:rPr>
            </w:pPr>
          </w:p>
        </w:tc>
      </w:tr>
      <w:tr w:rsidR="00646F4A" w:rsidRPr="00646F4A" w14:paraId="3F80A6F4" w14:textId="77777777" w:rsidTr="000D6E71">
        <w:trPr>
          <w:cantSplit/>
          <w:trHeight w:val="270"/>
        </w:trPr>
        <w:tc>
          <w:tcPr>
            <w:tcW w:w="143" w:type="pct"/>
            <w:vMerge w:val="restart"/>
            <w:tcBorders>
              <w:top w:val="single" w:sz="4" w:space="0" w:color="auto"/>
              <w:left w:val="single" w:sz="4" w:space="0" w:color="auto"/>
              <w:right w:val="single" w:sz="4" w:space="0" w:color="auto"/>
            </w:tcBorders>
            <w:shd w:val="clear" w:color="auto" w:fill="FFFFFF"/>
          </w:tcPr>
          <w:p w14:paraId="3B24F85F" w14:textId="41246C62" w:rsidR="000D6E71" w:rsidRPr="00646F4A" w:rsidRDefault="000D6E71" w:rsidP="00AE41FB">
            <w:pPr>
              <w:spacing w:before="40"/>
              <w:jc w:val="center"/>
              <w:rPr>
                <w:rFonts w:cs="Arial"/>
                <w:sz w:val="20"/>
                <w:szCs w:val="20"/>
              </w:rPr>
            </w:pPr>
            <w:r w:rsidRPr="00646F4A">
              <w:rPr>
                <w:rFonts w:cs="Arial"/>
                <w:sz w:val="20"/>
                <w:szCs w:val="20"/>
              </w:rPr>
              <w:t>49</w:t>
            </w:r>
          </w:p>
        </w:tc>
        <w:tc>
          <w:tcPr>
            <w:tcW w:w="465" w:type="pct"/>
            <w:vMerge w:val="restart"/>
            <w:tcBorders>
              <w:top w:val="single" w:sz="4" w:space="0" w:color="auto"/>
              <w:left w:val="single" w:sz="4" w:space="0" w:color="auto"/>
              <w:right w:val="single" w:sz="4" w:space="0" w:color="auto"/>
            </w:tcBorders>
            <w:shd w:val="clear" w:color="auto" w:fill="auto"/>
          </w:tcPr>
          <w:p w14:paraId="145934DF" w14:textId="7B74CEF8" w:rsidR="000D6E71" w:rsidRPr="00646F4A" w:rsidRDefault="000D6E71" w:rsidP="00AE41FB">
            <w:pPr>
              <w:spacing w:before="40"/>
              <w:jc w:val="left"/>
              <w:rPr>
                <w:rFonts w:cs="Arial"/>
                <w:sz w:val="20"/>
                <w:szCs w:val="20"/>
              </w:rPr>
            </w:pPr>
            <w:r w:rsidRPr="00646F4A">
              <w:rPr>
                <w:rFonts w:cs="Arial"/>
                <w:sz w:val="20"/>
                <w:szCs w:val="20"/>
              </w:rPr>
              <w:t>The Highway Club</w:t>
            </w:r>
          </w:p>
        </w:tc>
        <w:tc>
          <w:tcPr>
            <w:tcW w:w="334" w:type="pct"/>
            <w:vMerge w:val="restart"/>
          </w:tcPr>
          <w:p w14:paraId="3D4E191E" w14:textId="639172C8" w:rsidR="000D6E71" w:rsidRPr="00646F4A" w:rsidRDefault="000D6E71" w:rsidP="00AE41FB">
            <w:pPr>
              <w:spacing w:before="40"/>
              <w:jc w:val="center"/>
              <w:rPr>
                <w:rFonts w:cs="Arial"/>
                <w:sz w:val="20"/>
                <w:szCs w:val="20"/>
              </w:rPr>
            </w:pPr>
            <w:r w:rsidRPr="00646F4A">
              <w:rPr>
                <w:rFonts w:cs="Arial"/>
                <w:sz w:val="20"/>
                <w:szCs w:val="20"/>
              </w:rPr>
              <w:t>CV4 9BY</w:t>
            </w:r>
          </w:p>
        </w:tc>
        <w:tc>
          <w:tcPr>
            <w:tcW w:w="335" w:type="pct"/>
            <w:shd w:val="clear" w:color="auto" w:fill="auto"/>
          </w:tcPr>
          <w:p w14:paraId="78266006" w14:textId="2CDF4AF9" w:rsidR="000D6E71" w:rsidRPr="00646F4A" w:rsidRDefault="000D6E71" w:rsidP="00AE41FB">
            <w:pPr>
              <w:spacing w:before="40"/>
              <w:jc w:val="center"/>
              <w:rPr>
                <w:rFonts w:cs="Arial"/>
                <w:sz w:val="20"/>
                <w:szCs w:val="20"/>
              </w:rPr>
            </w:pPr>
            <w:r w:rsidRPr="00646F4A">
              <w:rPr>
                <w:rFonts w:cs="Arial"/>
                <w:sz w:val="20"/>
                <w:szCs w:val="20"/>
              </w:rPr>
              <w:t>Football</w:t>
            </w:r>
          </w:p>
        </w:tc>
        <w:tc>
          <w:tcPr>
            <w:tcW w:w="352" w:type="pct"/>
            <w:vMerge w:val="restart"/>
            <w:shd w:val="clear" w:color="auto" w:fill="auto"/>
          </w:tcPr>
          <w:p w14:paraId="733EB4FF" w14:textId="31ABBE63" w:rsidR="000D6E71" w:rsidRPr="00646F4A" w:rsidRDefault="000D6E71" w:rsidP="00AE41FB">
            <w:pPr>
              <w:spacing w:before="40"/>
              <w:jc w:val="center"/>
              <w:rPr>
                <w:rFonts w:cs="Arial"/>
                <w:sz w:val="20"/>
                <w:szCs w:val="20"/>
              </w:rPr>
            </w:pPr>
            <w:r w:rsidRPr="00646F4A">
              <w:rPr>
                <w:rFonts w:cs="Arial"/>
                <w:sz w:val="20"/>
                <w:szCs w:val="20"/>
              </w:rPr>
              <w:t>Sports Club</w:t>
            </w:r>
          </w:p>
        </w:tc>
        <w:tc>
          <w:tcPr>
            <w:tcW w:w="853" w:type="pct"/>
            <w:vMerge w:val="restart"/>
            <w:shd w:val="clear" w:color="auto" w:fill="auto"/>
          </w:tcPr>
          <w:p w14:paraId="47B28D5A" w14:textId="0025DA99" w:rsidR="000D6E71" w:rsidRPr="00646F4A" w:rsidRDefault="000D6E71" w:rsidP="00AE41FB">
            <w:pPr>
              <w:spacing w:before="40"/>
              <w:jc w:val="left"/>
              <w:rPr>
                <w:rFonts w:cs="Arial"/>
                <w:bCs/>
                <w:sz w:val="20"/>
                <w:szCs w:val="20"/>
              </w:rPr>
            </w:pPr>
            <w:r w:rsidRPr="00646F4A">
              <w:rPr>
                <w:rFonts w:cs="Arial"/>
                <w:bCs/>
                <w:sz w:val="20"/>
                <w:szCs w:val="20"/>
              </w:rPr>
              <w:t xml:space="preserve">The site now lies disused and a planning application (Ref: FUL/2021/2240) has been submitted for the development of the site which would see the loss of the provision. This proposes replacing the </w:t>
            </w:r>
            <w:r w:rsidR="00E579D4" w:rsidRPr="00646F4A">
              <w:rPr>
                <w:rFonts w:cs="Arial"/>
                <w:bCs/>
                <w:sz w:val="20"/>
                <w:szCs w:val="20"/>
              </w:rPr>
              <w:t xml:space="preserve">disused adult </w:t>
            </w:r>
            <w:r w:rsidRPr="00646F4A">
              <w:rPr>
                <w:rFonts w:cs="Arial"/>
                <w:bCs/>
                <w:sz w:val="20"/>
                <w:szCs w:val="20"/>
              </w:rPr>
              <w:t>football pitch and off-site contributions towards netball, cricket and bowls.</w:t>
            </w:r>
            <w:r w:rsidRPr="00646F4A">
              <w:rPr>
                <w:rFonts w:ascii="Segoe UI" w:hAnsi="Segoe UI" w:cs="Segoe UI"/>
                <w:szCs w:val="22"/>
                <w:shd w:val="clear" w:color="auto" w:fill="E8EBFA"/>
              </w:rPr>
              <w:t xml:space="preserve"> </w:t>
            </w:r>
          </w:p>
        </w:tc>
        <w:tc>
          <w:tcPr>
            <w:tcW w:w="823" w:type="pct"/>
            <w:vMerge w:val="restart"/>
            <w:shd w:val="clear" w:color="auto" w:fill="auto"/>
          </w:tcPr>
          <w:p w14:paraId="745791BA" w14:textId="77777777" w:rsidR="000D6E71" w:rsidRPr="00646F4A" w:rsidRDefault="000D6E71" w:rsidP="00AE41FB">
            <w:pPr>
              <w:spacing w:before="40"/>
              <w:jc w:val="left"/>
              <w:rPr>
                <w:rFonts w:cs="Arial"/>
                <w:bCs/>
                <w:sz w:val="20"/>
                <w:szCs w:val="20"/>
              </w:rPr>
            </w:pPr>
            <w:r w:rsidRPr="00646F4A">
              <w:rPr>
                <w:rFonts w:cs="Arial"/>
                <w:bCs/>
                <w:sz w:val="20"/>
                <w:szCs w:val="20"/>
              </w:rPr>
              <w:t xml:space="preserve">Given the unsustainability of single pitch sites, consider alterative mitigation approaches for football, including the extension of existing sites, or off-site contributions to improve other sites in the locality (e.g., Woodlands Sports Complex and Jardine Crescent). </w:t>
            </w:r>
          </w:p>
          <w:p w14:paraId="27E59322" w14:textId="1699353B" w:rsidR="00E579D4" w:rsidRPr="00646F4A" w:rsidRDefault="00E579D4" w:rsidP="00AE41FB">
            <w:pPr>
              <w:spacing w:before="40"/>
              <w:jc w:val="left"/>
              <w:rPr>
                <w:rFonts w:cs="Arial"/>
                <w:bCs/>
                <w:sz w:val="20"/>
                <w:szCs w:val="20"/>
              </w:rPr>
            </w:pPr>
            <w:r w:rsidRPr="00646F4A">
              <w:rPr>
                <w:rFonts w:cs="Arial"/>
                <w:bCs/>
                <w:sz w:val="20"/>
                <w:szCs w:val="20"/>
              </w:rPr>
              <w:t>Ensure the site is retained until suitable mitigation is delivered.</w:t>
            </w:r>
          </w:p>
        </w:tc>
        <w:tc>
          <w:tcPr>
            <w:tcW w:w="314" w:type="pct"/>
            <w:vMerge w:val="restart"/>
            <w:shd w:val="clear" w:color="auto" w:fill="auto"/>
          </w:tcPr>
          <w:p w14:paraId="05CE22D8" w14:textId="77777777" w:rsidR="000D6E71" w:rsidRPr="00646F4A" w:rsidRDefault="000D6E71" w:rsidP="00AE41FB">
            <w:pPr>
              <w:spacing w:before="40"/>
              <w:jc w:val="center"/>
              <w:rPr>
                <w:rFonts w:cs="Arial"/>
                <w:bCs/>
                <w:sz w:val="20"/>
                <w:szCs w:val="20"/>
              </w:rPr>
            </w:pPr>
            <w:r w:rsidRPr="00646F4A">
              <w:rPr>
                <w:rFonts w:cs="Arial"/>
                <w:bCs/>
                <w:sz w:val="20"/>
                <w:szCs w:val="20"/>
              </w:rPr>
              <w:t>Club</w:t>
            </w:r>
          </w:p>
          <w:p w14:paraId="41FBA9B9" w14:textId="77777777" w:rsidR="000D6E71" w:rsidRPr="00646F4A" w:rsidRDefault="000D6E71" w:rsidP="00AE41FB">
            <w:pPr>
              <w:spacing w:before="40"/>
              <w:jc w:val="center"/>
              <w:rPr>
                <w:rFonts w:cs="Arial"/>
                <w:bCs/>
                <w:sz w:val="20"/>
                <w:szCs w:val="20"/>
              </w:rPr>
            </w:pPr>
            <w:r w:rsidRPr="00646F4A">
              <w:rPr>
                <w:rFonts w:cs="Arial"/>
                <w:bCs/>
                <w:sz w:val="20"/>
                <w:szCs w:val="20"/>
              </w:rPr>
              <w:t>FF</w:t>
            </w:r>
          </w:p>
          <w:p w14:paraId="2D4A463C" w14:textId="302E73B4" w:rsidR="000D6E71" w:rsidRPr="00646F4A" w:rsidRDefault="000D6E71" w:rsidP="00AE41FB">
            <w:pPr>
              <w:spacing w:before="40"/>
              <w:jc w:val="center"/>
              <w:rPr>
                <w:rFonts w:cs="Arial"/>
                <w:bCs/>
                <w:sz w:val="20"/>
                <w:szCs w:val="20"/>
              </w:rPr>
            </w:pPr>
            <w:r w:rsidRPr="00646F4A">
              <w:rPr>
                <w:rFonts w:cs="Arial"/>
                <w:bCs/>
                <w:sz w:val="20"/>
                <w:szCs w:val="20"/>
              </w:rPr>
              <w:t>FA</w:t>
            </w:r>
          </w:p>
        </w:tc>
        <w:tc>
          <w:tcPr>
            <w:tcW w:w="337" w:type="pct"/>
            <w:vMerge w:val="restart"/>
            <w:shd w:val="clear" w:color="auto" w:fill="FFFFFF"/>
          </w:tcPr>
          <w:p w14:paraId="15753F32" w14:textId="705E13D4" w:rsidR="000D6E71" w:rsidRPr="00646F4A" w:rsidRDefault="000D6E71" w:rsidP="00AE41FB">
            <w:pPr>
              <w:spacing w:before="40"/>
              <w:jc w:val="center"/>
              <w:rPr>
                <w:rFonts w:cs="Arial"/>
                <w:bCs/>
                <w:sz w:val="20"/>
                <w:szCs w:val="20"/>
              </w:rPr>
            </w:pPr>
            <w:r w:rsidRPr="00646F4A">
              <w:rPr>
                <w:rFonts w:cs="Arial"/>
                <w:bCs/>
                <w:sz w:val="20"/>
                <w:szCs w:val="20"/>
              </w:rPr>
              <w:t>Key Centre</w:t>
            </w:r>
          </w:p>
        </w:tc>
        <w:tc>
          <w:tcPr>
            <w:tcW w:w="278" w:type="pct"/>
            <w:vMerge w:val="restart"/>
            <w:shd w:val="clear" w:color="auto" w:fill="FFFFFF"/>
          </w:tcPr>
          <w:p w14:paraId="4E061B02" w14:textId="6A58340F" w:rsidR="000D6E71" w:rsidRPr="00646F4A" w:rsidRDefault="000D6E71" w:rsidP="00AE41FB">
            <w:pPr>
              <w:spacing w:before="40"/>
              <w:jc w:val="center"/>
              <w:rPr>
                <w:rFonts w:cs="Arial"/>
                <w:bCs/>
                <w:sz w:val="20"/>
                <w:szCs w:val="20"/>
              </w:rPr>
            </w:pPr>
            <w:r w:rsidRPr="00646F4A">
              <w:rPr>
                <w:rFonts w:cs="Arial"/>
                <w:bCs/>
                <w:sz w:val="20"/>
                <w:szCs w:val="20"/>
              </w:rPr>
              <w:t>H</w:t>
            </w:r>
          </w:p>
        </w:tc>
        <w:tc>
          <w:tcPr>
            <w:tcW w:w="317" w:type="pct"/>
            <w:vMerge w:val="restart"/>
            <w:shd w:val="clear" w:color="auto" w:fill="FFFFFF"/>
          </w:tcPr>
          <w:p w14:paraId="5B46FE42" w14:textId="0A2E7AD1" w:rsidR="000D6E71" w:rsidRPr="00646F4A" w:rsidRDefault="000D6E71" w:rsidP="00AE41FB">
            <w:pPr>
              <w:spacing w:before="40"/>
              <w:jc w:val="center"/>
              <w:rPr>
                <w:rFonts w:cs="Arial"/>
                <w:bCs/>
                <w:sz w:val="20"/>
                <w:szCs w:val="20"/>
              </w:rPr>
            </w:pPr>
            <w:r w:rsidRPr="00646F4A">
              <w:rPr>
                <w:rFonts w:cs="Arial"/>
                <w:bCs/>
                <w:sz w:val="20"/>
                <w:szCs w:val="20"/>
              </w:rPr>
              <w:t>S</w:t>
            </w:r>
          </w:p>
        </w:tc>
        <w:tc>
          <w:tcPr>
            <w:tcW w:w="202" w:type="pct"/>
            <w:vMerge w:val="restart"/>
            <w:shd w:val="clear" w:color="auto" w:fill="FFFFFF"/>
          </w:tcPr>
          <w:p w14:paraId="4D94FE58" w14:textId="5D593CD2" w:rsidR="000D6E71" w:rsidRPr="00646F4A" w:rsidRDefault="000D6E71" w:rsidP="00AE41FB">
            <w:pPr>
              <w:spacing w:before="40"/>
              <w:jc w:val="center"/>
              <w:rPr>
                <w:rFonts w:cs="Arial"/>
                <w:bCs/>
                <w:sz w:val="20"/>
                <w:szCs w:val="20"/>
              </w:rPr>
            </w:pPr>
            <w:r w:rsidRPr="00646F4A">
              <w:rPr>
                <w:rFonts w:cs="Arial"/>
                <w:bCs/>
                <w:sz w:val="20"/>
                <w:szCs w:val="20"/>
              </w:rPr>
              <w:t xml:space="preserve">M </w:t>
            </w:r>
          </w:p>
        </w:tc>
        <w:tc>
          <w:tcPr>
            <w:tcW w:w="246" w:type="pct"/>
            <w:vMerge w:val="restart"/>
            <w:shd w:val="clear" w:color="auto" w:fill="FFFFFF"/>
          </w:tcPr>
          <w:p w14:paraId="6630ECA3" w14:textId="42DE1702" w:rsidR="000D6E71" w:rsidRPr="00646F4A" w:rsidRDefault="000D6E71" w:rsidP="00AE41FB">
            <w:pPr>
              <w:spacing w:before="40"/>
              <w:jc w:val="center"/>
              <w:rPr>
                <w:rFonts w:cs="Arial"/>
                <w:bCs/>
                <w:sz w:val="20"/>
                <w:szCs w:val="20"/>
              </w:rPr>
            </w:pPr>
            <w:r w:rsidRPr="00646F4A">
              <w:rPr>
                <w:rFonts w:cs="Arial"/>
                <w:bCs/>
                <w:sz w:val="20"/>
                <w:szCs w:val="20"/>
              </w:rPr>
              <w:t>Protect</w:t>
            </w:r>
          </w:p>
          <w:p w14:paraId="5D257F3E" w14:textId="701DCAEE" w:rsidR="000D6E71" w:rsidRPr="00646F4A" w:rsidRDefault="000D6E71" w:rsidP="00AE41FB">
            <w:pPr>
              <w:spacing w:before="40"/>
              <w:jc w:val="center"/>
              <w:rPr>
                <w:rFonts w:cs="Arial"/>
                <w:bCs/>
                <w:sz w:val="20"/>
                <w:szCs w:val="20"/>
              </w:rPr>
            </w:pPr>
            <w:r w:rsidRPr="00646F4A">
              <w:rPr>
                <w:rFonts w:cs="Arial"/>
                <w:bCs/>
                <w:sz w:val="20"/>
                <w:szCs w:val="20"/>
              </w:rPr>
              <w:t>Enhance</w:t>
            </w:r>
          </w:p>
          <w:p w14:paraId="67EE6409" w14:textId="27A011F8" w:rsidR="000D6E71" w:rsidRPr="00646F4A" w:rsidRDefault="000D6E71" w:rsidP="00AE41FB">
            <w:pPr>
              <w:spacing w:before="40"/>
              <w:jc w:val="center"/>
              <w:rPr>
                <w:rFonts w:cs="Arial"/>
                <w:bCs/>
                <w:sz w:val="20"/>
                <w:szCs w:val="20"/>
              </w:rPr>
            </w:pPr>
            <w:r w:rsidRPr="00646F4A">
              <w:rPr>
                <w:rFonts w:cs="Arial"/>
                <w:bCs/>
                <w:sz w:val="20"/>
                <w:szCs w:val="20"/>
              </w:rPr>
              <w:t>Provide</w:t>
            </w:r>
          </w:p>
        </w:tc>
      </w:tr>
      <w:tr w:rsidR="00646F4A" w:rsidRPr="00646F4A" w14:paraId="5910DE68" w14:textId="77777777" w:rsidTr="00563866">
        <w:trPr>
          <w:cantSplit/>
          <w:trHeight w:val="270"/>
        </w:trPr>
        <w:tc>
          <w:tcPr>
            <w:tcW w:w="143" w:type="pct"/>
            <w:vMerge/>
            <w:tcBorders>
              <w:left w:val="single" w:sz="4" w:space="0" w:color="auto"/>
              <w:right w:val="single" w:sz="4" w:space="0" w:color="auto"/>
            </w:tcBorders>
            <w:shd w:val="clear" w:color="auto" w:fill="FFFFFF"/>
          </w:tcPr>
          <w:p w14:paraId="650A6201" w14:textId="77777777" w:rsidR="000D6E71" w:rsidRPr="00646F4A" w:rsidRDefault="000D6E71"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auto"/>
          </w:tcPr>
          <w:p w14:paraId="5A5E9D20" w14:textId="77777777" w:rsidR="000D6E71" w:rsidRPr="00646F4A" w:rsidRDefault="000D6E71" w:rsidP="00AE41FB">
            <w:pPr>
              <w:spacing w:before="40"/>
              <w:jc w:val="left"/>
              <w:rPr>
                <w:rFonts w:cs="Arial"/>
                <w:sz w:val="20"/>
                <w:szCs w:val="20"/>
              </w:rPr>
            </w:pPr>
          </w:p>
        </w:tc>
        <w:tc>
          <w:tcPr>
            <w:tcW w:w="334" w:type="pct"/>
            <w:vMerge/>
          </w:tcPr>
          <w:p w14:paraId="7ABEA984" w14:textId="77777777" w:rsidR="000D6E71" w:rsidRPr="00646F4A" w:rsidRDefault="000D6E71" w:rsidP="00AE41FB">
            <w:pPr>
              <w:spacing w:before="40"/>
              <w:jc w:val="center"/>
              <w:rPr>
                <w:rFonts w:cs="Arial"/>
                <w:sz w:val="20"/>
                <w:szCs w:val="20"/>
              </w:rPr>
            </w:pPr>
          </w:p>
        </w:tc>
        <w:tc>
          <w:tcPr>
            <w:tcW w:w="335" w:type="pct"/>
            <w:shd w:val="clear" w:color="auto" w:fill="auto"/>
          </w:tcPr>
          <w:p w14:paraId="7F7A256F" w14:textId="1E6BB543" w:rsidR="000D6E71" w:rsidRPr="00646F4A" w:rsidRDefault="000D6E71" w:rsidP="00AE41FB">
            <w:pPr>
              <w:spacing w:before="40"/>
              <w:jc w:val="center"/>
              <w:rPr>
                <w:rFonts w:cs="Arial"/>
                <w:sz w:val="20"/>
                <w:szCs w:val="20"/>
              </w:rPr>
            </w:pPr>
            <w:r w:rsidRPr="00646F4A">
              <w:rPr>
                <w:rFonts w:cs="Arial"/>
                <w:sz w:val="20"/>
                <w:szCs w:val="20"/>
              </w:rPr>
              <w:t>Cricket</w:t>
            </w:r>
          </w:p>
        </w:tc>
        <w:tc>
          <w:tcPr>
            <w:tcW w:w="352" w:type="pct"/>
            <w:vMerge/>
            <w:shd w:val="clear" w:color="auto" w:fill="auto"/>
          </w:tcPr>
          <w:p w14:paraId="0BFB1687" w14:textId="77777777" w:rsidR="000D6E71" w:rsidRPr="00646F4A" w:rsidRDefault="000D6E71" w:rsidP="00AE41FB">
            <w:pPr>
              <w:spacing w:before="40"/>
              <w:jc w:val="center"/>
              <w:rPr>
                <w:rFonts w:cs="Arial"/>
                <w:sz w:val="20"/>
                <w:szCs w:val="20"/>
              </w:rPr>
            </w:pPr>
          </w:p>
        </w:tc>
        <w:tc>
          <w:tcPr>
            <w:tcW w:w="853" w:type="pct"/>
            <w:vMerge/>
            <w:shd w:val="clear" w:color="auto" w:fill="auto"/>
          </w:tcPr>
          <w:p w14:paraId="3A9BEE9E" w14:textId="77777777" w:rsidR="000D6E71" w:rsidRPr="00646F4A" w:rsidRDefault="000D6E71" w:rsidP="00AE41FB">
            <w:pPr>
              <w:spacing w:before="40"/>
              <w:jc w:val="left"/>
              <w:rPr>
                <w:rFonts w:cs="Arial"/>
                <w:bCs/>
                <w:sz w:val="20"/>
                <w:szCs w:val="20"/>
              </w:rPr>
            </w:pPr>
          </w:p>
        </w:tc>
        <w:tc>
          <w:tcPr>
            <w:tcW w:w="823" w:type="pct"/>
            <w:vMerge/>
            <w:shd w:val="clear" w:color="auto" w:fill="auto"/>
          </w:tcPr>
          <w:p w14:paraId="0B1DF85F" w14:textId="77777777" w:rsidR="000D6E71" w:rsidRPr="00646F4A" w:rsidRDefault="000D6E71" w:rsidP="00AE41FB">
            <w:pPr>
              <w:spacing w:before="40"/>
              <w:jc w:val="left"/>
              <w:rPr>
                <w:rFonts w:cs="Arial"/>
                <w:bCs/>
                <w:sz w:val="20"/>
                <w:szCs w:val="20"/>
              </w:rPr>
            </w:pPr>
          </w:p>
        </w:tc>
        <w:tc>
          <w:tcPr>
            <w:tcW w:w="314" w:type="pct"/>
            <w:vMerge/>
            <w:shd w:val="clear" w:color="auto" w:fill="auto"/>
          </w:tcPr>
          <w:p w14:paraId="17CE073E" w14:textId="77777777" w:rsidR="000D6E71" w:rsidRPr="00646F4A" w:rsidRDefault="000D6E71" w:rsidP="00AE41FB">
            <w:pPr>
              <w:spacing w:before="40"/>
              <w:jc w:val="center"/>
              <w:rPr>
                <w:rFonts w:cs="Arial"/>
                <w:bCs/>
                <w:sz w:val="20"/>
                <w:szCs w:val="20"/>
              </w:rPr>
            </w:pPr>
          </w:p>
        </w:tc>
        <w:tc>
          <w:tcPr>
            <w:tcW w:w="337" w:type="pct"/>
            <w:vMerge/>
            <w:shd w:val="clear" w:color="auto" w:fill="FFFFFF"/>
          </w:tcPr>
          <w:p w14:paraId="55F887E0" w14:textId="77777777" w:rsidR="000D6E71" w:rsidRPr="00646F4A" w:rsidRDefault="000D6E71" w:rsidP="00AE41FB">
            <w:pPr>
              <w:spacing w:before="40"/>
              <w:jc w:val="center"/>
              <w:rPr>
                <w:rFonts w:cs="Arial"/>
                <w:bCs/>
                <w:sz w:val="20"/>
                <w:szCs w:val="20"/>
              </w:rPr>
            </w:pPr>
          </w:p>
        </w:tc>
        <w:tc>
          <w:tcPr>
            <w:tcW w:w="278" w:type="pct"/>
            <w:vMerge/>
            <w:shd w:val="clear" w:color="auto" w:fill="FFFFFF"/>
          </w:tcPr>
          <w:p w14:paraId="3A81789D" w14:textId="77777777" w:rsidR="000D6E71" w:rsidRPr="00646F4A" w:rsidRDefault="000D6E71" w:rsidP="00AE41FB">
            <w:pPr>
              <w:spacing w:before="40"/>
              <w:jc w:val="center"/>
              <w:rPr>
                <w:rFonts w:cs="Arial"/>
                <w:bCs/>
                <w:sz w:val="20"/>
                <w:szCs w:val="20"/>
              </w:rPr>
            </w:pPr>
          </w:p>
        </w:tc>
        <w:tc>
          <w:tcPr>
            <w:tcW w:w="317" w:type="pct"/>
            <w:vMerge/>
            <w:shd w:val="clear" w:color="auto" w:fill="FFFFFF"/>
          </w:tcPr>
          <w:p w14:paraId="13FCE984" w14:textId="77777777" w:rsidR="000D6E71" w:rsidRPr="00646F4A" w:rsidRDefault="000D6E71" w:rsidP="00AE41FB">
            <w:pPr>
              <w:spacing w:before="40"/>
              <w:jc w:val="center"/>
              <w:rPr>
                <w:rFonts w:cs="Arial"/>
                <w:bCs/>
                <w:sz w:val="20"/>
                <w:szCs w:val="20"/>
              </w:rPr>
            </w:pPr>
          </w:p>
        </w:tc>
        <w:tc>
          <w:tcPr>
            <w:tcW w:w="202" w:type="pct"/>
            <w:vMerge/>
            <w:shd w:val="clear" w:color="auto" w:fill="FFFFFF"/>
          </w:tcPr>
          <w:p w14:paraId="6897358E" w14:textId="77777777" w:rsidR="000D6E71" w:rsidRPr="00646F4A" w:rsidRDefault="000D6E71" w:rsidP="00AE41FB">
            <w:pPr>
              <w:spacing w:before="40"/>
              <w:jc w:val="center"/>
              <w:rPr>
                <w:rFonts w:cs="Arial"/>
                <w:bCs/>
                <w:sz w:val="20"/>
                <w:szCs w:val="20"/>
              </w:rPr>
            </w:pPr>
          </w:p>
        </w:tc>
        <w:tc>
          <w:tcPr>
            <w:tcW w:w="246" w:type="pct"/>
            <w:vMerge/>
            <w:shd w:val="clear" w:color="auto" w:fill="FFFFFF"/>
          </w:tcPr>
          <w:p w14:paraId="0BEE892B" w14:textId="77777777" w:rsidR="000D6E71" w:rsidRPr="00646F4A" w:rsidRDefault="000D6E71" w:rsidP="00AE41FB">
            <w:pPr>
              <w:spacing w:before="40"/>
              <w:jc w:val="center"/>
              <w:rPr>
                <w:rFonts w:cs="Arial"/>
                <w:bCs/>
                <w:sz w:val="20"/>
                <w:szCs w:val="20"/>
              </w:rPr>
            </w:pPr>
          </w:p>
        </w:tc>
      </w:tr>
      <w:tr w:rsidR="00646F4A" w:rsidRPr="00646F4A" w14:paraId="11E5929A" w14:textId="77777777" w:rsidTr="00E538D3">
        <w:trPr>
          <w:cantSplit/>
          <w:trHeight w:val="58"/>
        </w:trPr>
        <w:tc>
          <w:tcPr>
            <w:tcW w:w="143" w:type="pct"/>
            <w:vMerge/>
            <w:tcBorders>
              <w:left w:val="single" w:sz="4" w:space="0" w:color="auto"/>
              <w:right w:val="single" w:sz="4" w:space="0" w:color="auto"/>
            </w:tcBorders>
            <w:shd w:val="clear" w:color="auto" w:fill="FFFFFF"/>
          </w:tcPr>
          <w:p w14:paraId="0D5FB5A4" w14:textId="77777777" w:rsidR="000D6E71" w:rsidRPr="00646F4A" w:rsidRDefault="000D6E71"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auto"/>
          </w:tcPr>
          <w:p w14:paraId="2BC80249" w14:textId="77777777" w:rsidR="000D6E71" w:rsidRPr="00646F4A" w:rsidRDefault="000D6E71" w:rsidP="00AE41FB">
            <w:pPr>
              <w:spacing w:before="40"/>
              <w:jc w:val="left"/>
              <w:rPr>
                <w:rFonts w:cs="Arial"/>
                <w:sz w:val="20"/>
                <w:szCs w:val="20"/>
              </w:rPr>
            </w:pPr>
          </w:p>
        </w:tc>
        <w:tc>
          <w:tcPr>
            <w:tcW w:w="334" w:type="pct"/>
            <w:vMerge/>
          </w:tcPr>
          <w:p w14:paraId="330C7CB8" w14:textId="77777777" w:rsidR="000D6E71" w:rsidRPr="00646F4A" w:rsidRDefault="000D6E71" w:rsidP="00AE41FB">
            <w:pPr>
              <w:spacing w:before="40"/>
              <w:jc w:val="center"/>
              <w:rPr>
                <w:rFonts w:cs="Arial"/>
                <w:sz w:val="20"/>
                <w:szCs w:val="20"/>
              </w:rPr>
            </w:pPr>
          </w:p>
        </w:tc>
        <w:tc>
          <w:tcPr>
            <w:tcW w:w="335" w:type="pct"/>
            <w:shd w:val="clear" w:color="auto" w:fill="auto"/>
          </w:tcPr>
          <w:p w14:paraId="01195C4A" w14:textId="148BA0C4" w:rsidR="000D6E71" w:rsidRPr="00646F4A" w:rsidRDefault="000D6E71" w:rsidP="00AE41FB">
            <w:pPr>
              <w:spacing w:before="40"/>
              <w:jc w:val="center"/>
              <w:rPr>
                <w:rFonts w:cs="Arial"/>
                <w:sz w:val="20"/>
                <w:szCs w:val="20"/>
              </w:rPr>
            </w:pPr>
            <w:r w:rsidRPr="00646F4A">
              <w:rPr>
                <w:rFonts w:cs="Arial"/>
                <w:sz w:val="20"/>
                <w:szCs w:val="20"/>
              </w:rPr>
              <w:t>Bowls</w:t>
            </w:r>
          </w:p>
        </w:tc>
        <w:tc>
          <w:tcPr>
            <w:tcW w:w="352" w:type="pct"/>
            <w:vMerge/>
            <w:shd w:val="clear" w:color="auto" w:fill="auto"/>
          </w:tcPr>
          <w:p w14:paraId="44F63443" w14:textId="77777777" w:rsidR="000D6E71" w:rsidRPr="00646F4A" w:rsidRDefault="000D6E71" w:rsidP="00AE41FB">
            <w:pPr>
              <w:spacing w:before="40"/>
              <w:jc w:val="center"/>
              <w:rPr>
                <w:rFonts w:cs="Arial"/>
                <w:sz w:val="20"/>
                <w:szCs w:val="20"/>
              </w:rPr>
            </w:pPr>
          </w:p>
        </w:tc>
        <w:tc>
          <w:tcPr>
            <w:tcW w:w="853" w:type="pct"/>
            <w:vMerge/>
            <w:shd w:val="clear" w:color="auto" w:fill="auto"/>
          </w:tcPr>
          <w:p w14:paraId="343FBCB8" w14:textId="63A8196F" w:rsidR="000D6E71" w:rsidRPr="00646F4A" w:rsidRDefault="000D6E71" w:rsidP="00AE41FB">
            <w:pPr>
              <w:spacing w:before="40"/>
              <w:jc w:val="left"/>
              <w:rPr>
                <w:rFonts w:cs="Arial"/>
                <w:bCs/>
                <w:sz w:val="20"/>
                <w:szCs w:val="20"/>
              </w:rPr>
            </w:pPr>
          </w:p>
        </w:tc>
        <w:tc>
          <w:tcPr>
            <w:tcW w:w="823" w:type="pct"/>
            <w:vMerge/>
            <w:shd w:val="clear" w:color="auto" w:fill="auto"/>
          </w:tcPr>
          <w:p w14:paraId="0C379DA3" w14:textId="38BCD82D" w:rsidR="000D6E71" w:rsidRPr="00646F4A" w:rsidRDefault="000D6E71" w:rsidP="00AE41FB">
            <w:pPr>
              <w:spacing w:before="40"/>
              <w:jc w:val="left"/>
              <w:rPr>
                <w:rFonts w:cs="Arial"/>
                <w:bCs/>
                <w:sz w:val="20"/>
                <w:szCs w:val="20"/>
              </w:rPr>
            </w:pPr>
          </w:p>
        </w:tc>
        <w:tc>
          <w:tcPr>
            <w:tcW w:w="314" w:type="pct"/>
            <w:vMerge/>
            <w:shd w:val="clear" w:color="auto" w:fill="auto"/>
          </w:tcPr>
          <w:p w14:paraId="4CA731EF" w14:textId="2097F6D4" w:rsidR="000D6E71" w:rsidRPr="00646F4A" w:rsidRDefault="000D6E71" w:rsidP="00AE41FB">
            <w:pPr>
              <w:spacing w:before="40"/>
              <w:jc w:val="center"/>
              <w:rPr>
                <w:rFonts w:cs="Arial"/>
                <w:bCs/>
                <w:sz w:val="20"/>
                <w:szCs w:val="20"/>
              </w:rPr>
            </w:pPr>
          </w:p>
        </w:tc>
        <w:tc>
          <w:tcPr>
            <w:tcW w:w="337" w:type="pct"/>
            <w:vMerge/>
            <w:shd w:val="clear" w:color="auto" w:fill="FFFFFF"/>
          </w:tcPr>
          <w:p w14:paraId="45336EBF" w14:textId="77777777" w:rsidR="000D6E71" w:rsidRPr="00646F4A" w:rsidRDefault="000D6E71" w:rsidP="00AE41FB">
            <w:pPr>
              <w:spacing w:before="40"/>
              <w:jc w:val="center"/>
              <w:rPr>
                <w:rFonts w:cs="Arial"/>
                <w:bCs/>
                <w:sz w:val="20"/>
                <w:szCs w:val="20"/>
              </w:rPr>
            </w:pPr>
          </w:p>
        </w:tc>
        <w:tc>
          <w:tcPr>
            <w:tcW w:w="278" w:type="pct"/>
            <w:vMerge/>
            <w:shd w:val="clear" w:color="auto" w:fill="FFFFFF"/>
          </w:tcPr>
          <w:p w14:paraId="612C75D1" w14:textId="40058671" w:rsidR="000D6E71" w:rsidRPr="00646F4A" w:rsidRDefault="000D6E71" w:rsidP="00AE41FB">
            <w:pPr>
              <w:spacing w:before="40"/>
              <w:jc w:val="center"/>
              <w:rPr>
                <w:rFonts w:cs="Arial"/>
                <w:bCs/>
                <w:sz w:val="20"/>
                <w:szCs w:val="20"/>
              </w:rPr>
            </w:pPr>
          </w:p>
        </w:tc>
        <w:tc>
          <w:tcPr>
            <w:tcW w:w="317" w:type="pct"/>
            <w:vMerge/>
            <w:shd w:val="clear" w:color="auto" w:fill="FFFFFF"/>
          </w:tcPr>
          <w:p w14:paraId="01B0CA5E" w14:textId="077C20DE" w:rsidR="000D6E71" w:rsidRPr="00646F4A" w:rsidRDefault="000D6E71" w:rsidP="00AE41FB">
            <w:pPr>
              <w:spacing w:before="40"/>
              <w:jc w:val="center"/>
              <w:rPr>
                <w:rFonts w:cs="Arial"/>
                <w:bCs/>
                <w:sz w:val="20"/>
                <w:szCs w:val="20"/>
              </w:rPr>
            </w:pPr>
          </w:p>
        </w:tc>
        <w:tc>
          <w:tcPr>
            <w:tcW w:w="202" w:type="pct"/>
            <w:vMerge/>
            <w:shd w:val="clear" w:color="auto" w:fill="FFFFFF"/>
          </w:tcPr>
          <w:p w14:paraId="765019CA" w14:textId="7CF2BE51" w:rsidR="000D6E71" w:rsidRPr="00646F4A" w:rsidRDefault="000D6E71" w:rsidP="00AE41FB">
            <w:pPr>
              <w:spacing w:before="40"/>
              <w:jc w:val="center"/>
              <w:rPr>
                <w:rFonts w:cs="Arial"/>
                <w:bCs/>
                <w:sz w:val="20"/>
                <w:szCs w:val="20"/>
              </w:rPr>
            </w:pPr>
          </w:p>
        </w:tc>
        <w:tc>
          <w:tcPr>
            <w:tcW w:w="246" w:type="pct"/>
            <w:vMerge/>
            <w:shd w:val="clear" w:color="auto" w:fill="FFFFFF"/>
          </w:tcPr>
          <w:p w14:paraId="79FA4993" w14:textId="77777777" w:rsidR="000D6E71" w:rsidRPr="00646F4A" w:rsidRDefault="000D6E71" w:rsidP="00AE41FB">
            <w:pPr>
              <w:spacing w:before="40"/>
              <w:jc w:val="center"/>
              <w:rPr>
                <w:rFonts w:cs="Arial"/>
                <w:bCs/>
                <w:sz w:val="20"/>
                <w:szCs w:val="20"/>
              </w:rPr>
            </w:pPr>
          </w:p>
        </w:tc>
      </w:tr>
      <w:tr w:rsidR="00646F4A" w:rsidRPr="00646F4A" w14:paraId="1A74BBF8" w14:textId="77777777" w:rsidTr="00E538D3">
        <w:trPr>
          <w:cantSplit/>
          <w:trHeight w:val="656"/>
        </w:trPr>
        <w:tc>
          <w:tcPr>
            <w:tcW w:w="143" w:type="pct"/>
            <w:vMerge/>
            <w:tcBorders>
              <w:left w:val="single" w:sz="4" w:space="0" w:color="auto"/>
              <w:right w:val="single" w:sz="4" w:space="0" w:color="auto"/>
            </w:tcBorders>
            <w:shd w:val="clear" w:color="auto" w:fill="FFFFFF"/>
          </w:tcPr>
          <w:p w14:paraId="0DAD7893" w14:textId="77777777" w:rsidR="000D6E71" w:rsidRPr="00646F4A" w:rsidRDefault="000D6E71"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auto"/>
          </w:tcPr>
          <w:p w14:paraId="52F769CE" w14:textId="77777777" w:rsidR="000D6E71" w:rsidRPr="00646F4A" w:rsidRDefault="000D6E71" w:rsidP="00AE41FB">
            <w:pPr>
              <w:spacing w:before="40"/>
              <w:jc w:val="left"/>
              <w:rPr>
                <w:rFonts w:cs="Arial"/>
                <w:sz w:val="20"/>
                <w:szCs w:val="20"/>
              </w:rPr>
            </w:pPr>
          </w:p>
        </w:tc>
        <w:tc>
          <w:tcPr>
            <w:tcW w:w="334" w:type="pct"/>
            <w:vMerge/>
          </w:tcPr>
          <w:p w14:paraId="78A2F756" w14:textId="77777777" w:rsidR="000D6E71" w:rsidRPr="00646F4A" w:rsidRDefault="000D6E71" w:rsidP="00AE41FB">
            <w:pPr>
              <w:spacing w:before="40"/>
              <w:jc w:val="center"/>
              <w:rPr>
                <w:rFonts w:cs="Arial"/>
                <w:sz w:val="20"/>
                <w:szCs w:val="20"/>
              </w:rPr>
            </w:pPr>
          </w:p>
        </w:tc>
        <w:tc>
          <w:tcPr>
            <w:tcW w:w="335" w:type="pct"/>
            <w:vMerge w:val="restart"/>
            <w:shd w:val="clear" w:color="auto" w:fill="auto"/>
          </w:tcPr>
          <w:p w14:paraId="1EF78B31" w14:textId="12CADDDD" w:rsidR="000D6E71" w:rsidRPr="00646F4A" w:rsidRDefault="000D6E71" w:rsidP="00AE41FB">
            <w:pPr>
              <w:spacing w:before="40"/>
              <w:jc w:val="center"/>
              <w:rPr>
                <w:rFonts w:cs="Arial"/>
                <w:sz w:val="20"/>
                <w:szCs w:val="20"/>
              </w:rPr>
            </w:pPr>
            <w:r w:rsidRPr="00646F4A">
              <w:rPr>
                <w:rFonts w:cs="Arial"/>
                <w:sz w:val="20"/>
                <w:szCs w:val="20"/>
              </w:rPr>
              <w:t>Netball</w:t>
            </w:r>
          </w:p>
        </w:tc>
        <w:tc>
          <w:tcPr>
            <w:tcW w:w="352" w:type="pct"/>
            <w:vMerge/>
            <w:shd w:val="clear" w:color="auto" w:fill="auto"/>
          </w:tcPr>
          <w:p w14:paraId="19A38E7A" w14:textId="77777777" w:rsidR="000D6E71" w:rsidRPr="00646F4A" w:rsidRDefault="000D6E71" w:rsidP="00AE41FB">
            <w:pPr>
              <w:spacing w:before="40"/>
              <w:jc w:val="center"/>
              <w:rPr>
                <w:rFonts w:cs="Arial"/>
                <w:sz w:val="20"/>
                <w:szCs w:val="20"/>
              </w:rPr>
            </w:pPr>
          </w:p>
        </w:tc>
        <w:tc>
          <w:tcPr>
            <w:tcW w:w="853" w:type="pct"/>
            <w:vMerge/>
            <w:shd w:val="clear" w:color="auto" w:fill="auto"/>
          </w:tcPr>
          <w:p w14:paraId="329D9039" w14:textId="42E4AE3C" w:rsidR="000D6E71" w:rsidRPr="00646F4A" w:rsidRDefault="000D6E71" w:rsidP="00AE41FB">
            <w:pPr>
              <w:spacing w:before="40"/>
              <w:jc w:val="left"/>
              <w:rPr>
                <w:rFonts w:cs="Arial"/>
                <w:bCs/>
                <w:sz w:val="20"/>
                <w:szCs w:val="20"/>
              </w:rPr>
            </w:pPr>
          </w:p>
        </w:tc>
        <w:tc>
          <w:tcPr>
            <w:tcW w:w="823" w:type="pct"/>
            <w:vMerge/>
            <w:shd w:val="clear" w:color="auto" w:fill="auto"/>
          </w:tcPr>
          <w:p w14:paraId="61B2B37F" w14:textId="77777777" w:rsidR="000D6E71" w:rsidRPr="00646F4A" w:rsidRDefault="000D6E71" w:rsidP="00AE41FB">
            <w:pPr>
              <w:spacing w:before="40"/>
              <w:jc w:val="left"/>
              <w:rPr>
                <w:rFonts w:cs="Arial"/>
                <w:bCs/>
                <w:sz w:val="20"/>
                <w:szCs w:val="20"/>
              </w:rPr>
            </w:pPr>
          </w:p>
        </w:tc>
        <w:tc>
          <w:tcPr>
            <w:tcW w:w="314" w:type="pct"/>
            <w:vMerge/>
            <w:shd w:val="clear" w:color="auto" w:fill="auto"/>
          </w:tcPr>
          <w:p w14:paraId="1F9CF258" w14:textId="77777777" w:rsidR="000D6E71" w:rsidRPr="00646F4A" w:rsidRDefault="000D6E71" w:rsidP="00AE41FB">
            <w:pPr>
              <w:spacing w:before="40"/>
              <w:jc w:val="center"/>
              <w:rPr>
                <w:rFonts w:cs="Arial"/>
                <w:bCs/>
                <w:sz w:val="20"/>
                <w:szCs w:val="20"/>
              </w:rPr>
            </w:pPr>
          </w:p>
        </w:tc>
        <w:tc>
          <w:tcPr>
            <w:tcW w:w="337" w:type="pct"/>
            <w:vMerge/>
            <w:shd w:val="clear" w:color="auto" w:fill="FFFFFF"/>
          </w:tcPr>
          <w:p w14:paraId="6309E053" w14:textId="77777777" w:rsidR="000D6E71" w:rsidRPr="00646F4A" w:rsidRDefault="000D6E71" w:rsidP="00AE41FB">
            <w:pPr>
              <w:spacing w:before="40"/>
              <w:jc w:val="center"/>
              <w:rPr>
                <w:rFonts w:cs="Arial"/>
                <w:bCs/>
                <w:sz w:val="20"/>
                <w:szCs w:val="20"/>
              </w:rPr>
            </w:pPr>
          </w:p>
        </w:tc>
        <w:tc>
          <w:tcPr>
            <w:tcW w:w="278" w:type="pct"/>
            <w:vMerge/>
            <w:shd w:val="clear" w:color="auto" w:fill="FFFFFF"/>
          </w:tcPr>
          <w:p w14:paraId="0CEFBF80" w14:textId="77777777" w:rsidR="000D6E71" w:rsidRPr="00646F4A" w:rsidRDefault="000D6E71" w:rsidP="00AE41FB">
            <w:pPr>
              <w:spacing w:before="40"/>
              <w:jc w:val="center"/>
              <w:rPr>
                <w:rFonts w:cs="Arial"/>
                <w:bCs/>
                <w:sz w:val="20"/>
                <w:szCs w:val="20"/>
              </w:rPr>
            </w:pPr>
          </w:p>
        </w:tc>
        <w:tc>
          <w:tcPr>
            <w:tcW w:w="317" w:type="pct"/>
            <w:vMerge/>
            <w:shd w:val="clear" w:color="auto" w:fill="FFFFFF"/>
          </w:tcPr>
          <w:p w14:paraId="649241D4" w14:textId="77777777" w:rsidR="000D6E71" w:rsidRPr="00646F4A" w:rsidRDefault="000D6E71" w:rsidP="00AE41FB">
            <w:pPr>
              <w:spacing w:before="40"/>
              <w:jc w:val="center"/>
              <w:rPr>
                <w:rFonts w:cs="Arial"/>
                <w:bCs/>
                <w:sz w:val="20"/>
                <w:szCs w:val="20"/>
              </w:rPr>
            </w:pPr>
          </w:p>
        </w:tc>
        <w:tc>
          <w:tcPr>
            <w:tcW w:w="202" w:type="pct"/>
            <w:vMerge/>
            <w:shd w:val="clear" w:color="auto" w:fill="FFFFFF"/>
          </w:tcPr>
          <w:p w14:paraId="59F441EC" w14:textId="77777777" w:rsidR="000D6E71" w:rsidRPr="00646F4A" w:rsidRDefault="000D6E71" w:rsidP="00AE41FB">
            <w:pPr>
              <w:spacing w:before="40"/>
              <w:jc w:val="center"/>
              <w:rPr>
                <w:rFonts w:cs="Arial"/>
                <w:bCs/>
                <w:sz w:val="20"/>
                <w:szCs w:val="20"/>
              </w:rPr>
            </w:pPr>
          </w:p>
        </w:tc>
        <w:tc>
          <w:tcPr>
            <w:tcW w:w="246" w:type="pct"/>
            <w:vMerge/>
            <w:shd w:val="clear" w:color="auto" w:fill="FFFFFF"/>
          </w:tcPr>
          <w:p w14:paraId="0A91E7C2" w14:textId="77777777" w:rsidR="000D6E71" w:rsidRPr="00646F4A" w:rsidRDefault="000D6E71" w:rsidP="00AE41FB">
            <w:pPr>
              <w:spacing w:before="40"/>
              <w:jc w:val="center"/>
              <w:rPr>
                <w:rFonts w:cs="Arial"/>
                <w:bCs/>
                <w:sz w:val="20"/>
                <w:szCs w:val="20"/>
              </w:rPr>
            </w:pPr>
          </w:p>
        </w:tc>
      </w:tr>
      <w:tr w:rsidR="00646F4A" w:rsidRPr="00646F4A" w14:paraId="4A6A5DB5" w14:textId="77777777" w:rsidTr="00E538D3">
        <w:trPr>
          <w:cantSplit/>
          <w:trHeight w:val="900"/>
        </w:trPr>
        <w:tc>
          <w:tcPr>
            <w:tcW w:w="143" w:type="pct"/>
            <w:vMerge/>
            <w:tcBorders>
              <w:left w:val="single" w:sz="4" w:space="0" w:color="auto"/>
              <w:right w:val="single" w:sz="4" w:space="0" w:color="auto"/>
            </w:tcBorders>
            <w:shd w:val="clear" w:color="auto" w:fill="FFFFFF"/>
          </w:tcPr>
          <w:p w14:paraId="15F71505" w14:textId="77777777" w:rsidR="000D6E71" w:rsidRPr="00646F4A" w:rsidRDefault="000D6E71"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auto"/>
          </w:tcPr>
          <w:p w14:paraId="42EE2E4B" w14:textId="77777777" w:rsidR="000D6E71" w:rsidRPr="00646F4A" w:rsidRDefault="000D6E71" w:rsidP="00AE41FB">
            <w:pPr>
              <w:spacing w:before="40"/>
              <w:jc w:val="left"/>
              <w:rPr>
                <w:rFonts w:cs="Arial"/>
                <w:sz w:val="20"/>
                <w:szCs w:val="20"/>
              </w:rPr>
            </w:pPr>
          </w:p>
        </w:tc>
        <w:tc>
          <w:tcPr>
            <w:tcW w:w="334" w:type="pct"/>
            <w:vMerge/>
          </w:tcPr>
          <w:p w14:paraId="4672C60B" w14:textId="77777777" w:rsidR="000D6E71" w:rsidRPr="00646F4A" w:rsidRDefault="000D6E71" w:rsidP="00AE41FB">
            <w:pPr>
              <w:spacing w:before="40"/>
              <w:jc w:val="center"/>
              <w:rPr>
                <w:rFonts w:cs="Arial"/>
                <w:sz w:val="20"/>
                <w:szCs w:val="20"/>
              </w:rPr>
            </w:pPr>
          </w:p>
        </w:tc>
        <w:tc>
          <w:tcPr>
            <w:tcW w:w="335" w:type="pct"/>
            <w:vMerge/>
            <w:shd w:val="clear" w:color="auto" w:fill="auto"/>
          </w:tcPr>
          <w:p w14:paraId="3C2462D2" w14:textId="77777777" w:rsidR="000D6E71" w:rsidRPr="00646F4A" w:rsidRDefault="000D6E71" w:rsidP="00AE41FB">
            <w:pPr>
              <w:spacing w:before="40"/>
              <w:jc w:val="center"/>
              <w:rPr>
                <w:rFonts w:cs="Arial"/>
                <w:sz w:val="20"/>
                <w:szCs w:val="20"/>
              </w:rPr>
            </w:pPr>
          </w:p>
        </w:tc>
        <w:tc>
          <w:tcPr>
            <w:tcW w:w="352" w:type="pct"/>
            <w:vMerge/>
            <w:shd w:val="clear" w:color="auto" w:fill="auto"/>
          </w:tcPr>
          <w:p w14:paraId="5AEFEF6C" w14:textId="77777777" w:rsidR="000D6E71" w:rsidRPr="00646F4A" w:rsidRDefault="000D6E71" w:rsidP="00AE41FB">
            <w:pPr>
              <w:spacing w:before="40"/>
              <w:jc w:val="center"/>
              <w:rPr>
                <w:rFonts w:cs="Arial"/>
                <w:sz w:val="20"/>
                <w:szCs w:val="20"/>
              </w:rPr>
            </w:pPr>
          </w:p>
        </w:tc>
        <w:tc>
          <w:tcPr>
            <w:tcW w:w="853" w:type="pct"/>
            <w:vMerge/>
            <w:shd w:val="clear" w:color="auto" w:fill="auto"/>
          </w:tcPr>
          <w:p w14:paraId="41C0F9F8" w14:textId="77777777" w:rsidR="000D6E71" w:rsidRPr="00646F4A" w:rsidRDefault="000D6E71" w:rsidP="00AE41FB">
            <w:pPr>
              <w:spacing w:before="40"/>
              <w:jc w:val="left"/>
              <w:rPr>
                <w:rFonts w:cs="Arial"/>
                <w:bCs/>
                <w:sz w:val="20"/>
                <w:szCs w:val="20"/>
              </w:rPr>
            </w:pPr>
          </w:p>
        </w:tc>
        <w:tc>
          <w:tcPr>
            <w:tcW w:w="823" w:type="pct"/>
            <w:shd w:val="clear" w:color="auto" w:fill="auto"/>
          </w:tcPr>
          <w:p w14:paraId="234282FA" w14:textId="306DF640" w:rsidR="000D6E71" w:rsidRPr="00646F4A" w:rsidRDefault="000D6E71" w:rsidP="00C30C52">
            <w:pPr>
              <w:spacing w:before="40"/>
              <w:jc w:val="left"/>
              <w:rPr>
                <w:rFonts w:cs="Arial"/>
                <w:bCs/>
                <w:sz w:val="20"/>
                <w:szCs w:val="20"/>
              </w:rPr>
            </w:pPr>
            <w:r w:rsidRPr="00646F4A">
              <w:rPr>
                <w:rFonts w:cs="Arial"/>
                <w:bCs/>
                <w:sz w:val="20"/>
                <w:szCs w:val="20"/>
              </w:rPr>
              <w:t>Ensure the cricket square is replaced as part of any plans given the future cricket shortfalls identified in the area (potentially at Bablake Playing Fields or Xcel Leisure Centre).</w:t>
            </w:r>
          </w:p>
        </w:tc>
        <w:tc>
          <w:tcPr>
            <w:tcW w:w="314" w:type="pct"/>
            <w:shd w:val="clear" w:color="auto" w:fill="auto"/>
          </w:tcPr>
          <w:p w14:paraId="638A7AF2" w14:textId="77777777" w:rsidR="000D6E71" w:rsidRPr="00646F4A" w:rsidRDefault="000D6E71" w:rsidP="00AE41FB">
            <w:pPr>
              <w:spacing w:before="40"/>
              <w:jc w:val="center"/>
              <w:rPr>
                <w:rFonts w:cs="Arial"/>
                <w:bCs/>
                <w:sz w:val="20"/>
                <w:szCs w:val="20"/>
              </w:rPr>
            </w:pPr>
            <w:r w:rsidRPr="00646F4A">
              <w:rPr>
                <w:rFonts w:cs="Arial"/>
                <w:bCs/>
                <w:sz w:val="20"/>
                <w:szCs w:val="20"/>
              </w:rPr>
              <w:t xml:space="preserve">Club </w:t>
            </w:r>
          </w:p>
          <w:p w14:paraId="49A7692B" w14:textId="12D15079" w:rsidR="000D6E71" w:rsidRPr="00646F4A" w:rsidRDefault="000D6E71" w:rsidP="00AE41FB">
            <w:pPr>
              <w:spacing w:before="40"/>
              <w:jc w:val="center"/>
              <w:rPr>
                <w:rFonts w:cs="Arial"/>
                <w:bCs/>
                <w:sz w:val="20"/>
                <w:szCs w:val="20"/>
              </w:rPr>
            </w:pPr>
            <w:r w:rsidRPr="00646F4A">
              <w:rPr>
                <w:rFonts w:cs="Arial"/>
                <w:bCs/>
                <w:sz w:val="20"/>
                <w:szCs w:val="20"/>
              </w:rPr>
              <w:t>ECB</w:t>
            </w:r>
          </w:p>
        </w:tc>
        <w:tc>
          <w:tcPr>
            <w:tcW w:w="337" w:type="pct"/>
            <w:vMerge/>
            <w:shd w:val="clear" w:color="auto" w:fill="FFFFFF"/>
          </w:tcPr>
          <w:p w14:paraId="367A60E0" w14:textId="77777777" w:rsidR="000D6E71" w:rsidRPr="00646F4A" w:rsidRDefault="000D6E71" w:rsidP="00AE41FB">
            <w:pPr>
              <w:spacing w:before="40"/>
              <w:jc w:val="center"/>
              <w:rPr>
                <w:rFonts w:cs="Arial"/>
                <w:bCs/>
                <w:sz w:val="20"/>
                <w:szCs w:val="20"/>
              </w:rPr>
            </w:pPr>
          </w:p>
        </w:tc>
        <w:tc>
          <w:tcPr>
            <w:tcW w:w="278" w:type="pct"/>
            <w:shd w:val="clear" w:color="auto" w:fill="FFFFFF"/>
          </w:tcPr>
          <w:p w14:paraId="0FE34B71" w14:textId="23DC44F3" w:rsidR="000D6E71" w:rsidRPr="00646F4A" w:rsidRDefault="000D6E71" w:rsidP="00AE41FB">
            <w:pPr>
              <w:spacing w:before="40"/>
              <w:jc w:val="center"/>
              <w:rPr>
                <w:rFonts w:cs="Arial"/>
                <w:bCs/>
                <w:sz w:val="20"/>
                <w:szCs w:val="20"/>
              </w:rPr>
            </w:pPr>
            <w:r w:rsidRPr="00646F4A">
              <w:rPr>
                <w:rFonts w:cs="Arial"/>
                <w:bCs/>
                <w:sz w:val="20"/>
                <w:szCs w:val="20"/>
              </w:rPr>
              <w:t>H</w:t>
            </w:r>
          </w:p>
        </w:tc>
        <w:tc>
          <w:tcPr>
            <w:tcW w:w="317" w:type="pct"/>
            <w:shd w:val="clear" w:color="auto" w:fill="FFFFFF"/>
          </w:tcPr>
          <w:p w14:paraId="1DD1EE44" w14:textId="1ED69156" w:rsidR="000D6E71" w:rsidRPr="00646F4A" w:rsidRDefault="000D6E71" w:rsidP="00AE41FB">
            <w:pPr>
              <w:spacing w:before="40"/>
              <w:jc w:val="center"/>
              <w:rPr>
                <w:rFonts w:cs="Arial"/>
                <w:bCs/>
                <w:sz w:val="20"/>
                <w:szCs w:val="20"/>
              </w:rPr>
            </w:pPr>
            <w:r w:rsidRPr="00646F4A">
              <w:rPr>
                <w:rFonts w:cs="Arial"/>
                <w:bCs/>
                <w:sz w:val="20"/>
                <w:szCs w:val="20"/>
              </w:rPr>
              <w:t>S</w:t>
            </w:r>
          </w:p>
        </w:tc>
        <w:tc>
          <w:tcPr>
            <w:tcW w:w="202" w:type="pct"/>
            <w:shd w:val="clear" w:color="auto" w:fill="FFFFFF"/>
          </w:tcPr>
          <w:p w14:paraId="19AE73BB" w14:textId="7DDB1748" w:rsidR="000D6E71" w:rsidRPr="00646F4A" w:rsidRDefault="000D6E71" w:rsidP="00AE41FB">
            <w:pPr>
              <w:spacing w:before="40"/>
              <w:jc w:val="center"/>
              <w:rPr>
                <w:rFonts w:cs="Arial"/>
                <w:bCs/>
                <w:sz w:val="20"/>
                <w:szCs w:val="20"/>
              </w:rPr>
            </w:pPr>
            <w:r w:rsidRPr="00646F4A">
              <w:rPr>
                <w:rFonts w:cs="Arial"/>
                <w:bCs/>
                <w:sz w:val="20"/>
                <w:szCs w:val="20"/>
              </w:rPr>
              <w:t>M</w:t>
            </w:r>
          </w:p>
        </w:tc>
        <w:tc>
          <w:tcPr>
            <w:tcW w:w="246" w:type="pct"/>
            <w:vMerge/>
            <w:shd w:val="clear" w:color="auto" w:fill="FFFFFF"/>
          </w:tcPr>
          <w:p w14:paraId="549A9C48" w14:textId="77777777" w:rsidR="000D6E71" w:rsidRPr="00646F4A" w:rsidRDefault="000D6E71" w:rsidP="00AE41FB">
            <w:pPr>
              <w:spacing w:before="40"/>
              <w:jc w:val="center"/>
              <w:rPr>
                <w:rFonts w:cs="Arial"/>
                <w:bCs/>
                <w:sz w:val="20"/>
                <w:szCs w:val="20"/>
              </w:rPr>
            </w:pPr>
          </w:p>
        </w:tc>
      </w:tr>
      <w:tr w:rsidR="00646F4A" w:rsidRPr="00646F4A" w14:paraId="1120CFBC" w14:textId="77777777" w:rsidTr="00E538D3">
        <w:trPr>
          <w:cantSplit/>
          <w:trHeight w:val="1068"/>
        </w:trPr>
        <w:tc>
          <w:tcPr>
            <w:tcW w:w="143" w:type="pct"/>
            <w:vMerge/>
            <w:tcBorders>
              <w:left w:val="single" w:sz="4" w:space="0" w:color="auto"/>
              <w:bottom w:val="single" w:sz="4" w:space="0" w:color="auto"/>
              <w:right w:val="single" w:sz="4" w:space="0" w:color="auto"/>
            </w:tcBorders>
            <w:shd w:val="clear" w:color="auto" w:fill="FFFFFF"/>
          </w:tcPr>
          <w:p w14:paraId="1F4A67E1" w14:textId="77777777" w:rsidR="000D6E71" w:rsidRPr="00646F4A" w:rsidRDefault="000D6E71" w:rsidP="00AE41FB">
            <w:pPr>
              <w:spacing w:before="40"/>
              <w:jc w:val="center"/>
              <w:rPr>
                <w:rFonts w:cs="Arial"/>
                <w:sz w:val="20"/>
                <w:szCs w:val="20"/>
              </w:rPr>
            </w:pPr>
          </w:p>
        </w:tc>
        <w:tc>
          <w:tcPr>
            <w:tcW w:w="465" w:type="pct"/>
            <w:vMerge/>
            <w:tcBorders>
              <w:left w:val="single" w:sz="4" w:space="0" w:color="auto"/>
              <w:bottom w:val="single" w:sz="4" w:space="0" w:color="auto"/>
              <w:right w:val="single" w:sz="4" w:space="0" w:color="auto"/>
            </w:tcBorders>
            <w:shd w:val="clear" w:color="auto" w:fill="auto"/>
          </w:tcPr>
          <w:p w14:paraId="047FD8D7" w14:textId="77777777" w:rsidR="000D6E71" w:rsidRPr="00646F4A" w:rsidRDefault="000D6E71" w:rsidP="00AE41FB">
            <w:pPr>
              <w:spacing w:before="40"/>
              <w:jc w:val="left"/>
              <w:rPr>
                <w:rFonts w:cs="Arial"/>
                <w:sz w:val="20"/>
                <w:szCs w:val="20"/>
              </w:rPr>
            </w:pPr>
          </w:p>
        </w:tc>
        <w:tc>
          <w:tcPr>
            <w:tcW w:w="334" w:type="pct"/>
            <w:vMerge/>
          </w:tcPr>
          <w:p w14:paraId="37AE6920" w14:textId="77777777" w:rsidR="000D6E71" w:rsidRPr="00646F4A" w:rsidRDefault="000D6E71" w:rsidP="00AE41FB">
            <w:pPr>
              <w:spacing w:before="40"/>
              <w:jc w:val="center"/>
              <w:rPr>
                <w:rFonts w:cs="Arial"/>
                <w:sz w:val="20"/>
                <w:szCs w:val="20"/>
              </w:rPr>
            </w:pPr>
          </w:p>
        </w:tc>
        <w:tc>
          <w:tcPr>
            <w:tcW w:w="335" w:type="pct"/>
            <w:vMerge/>
            <w:shd w:val="clear" w:color="auto" w:fill="auto"/>
          </w:tcPr>
          <w:p w14:paraId="3903D33B" w14:textId="77777777" w:rsidR="000D6E71" w:rsidRPr="00646F4A" w:rsidRDefault="000D6E71" w:rsidP="00AE41FB">
            <w:pPr>
              <w:spacing w:before="40"/>
              <w:jc w:val="center"/>
              <w:rPr>
                <w:rFonts w:cs="Arial"/>
                <w:sz w:val="20"/>
                <w:szCs w:val="20"/>
              </w:rPr>
            </w:pPr>
          </w:p>
        </w:tc>
        <w:tc>
          <w:tcPr>
            <w:tcW w:w="352" w:type="pct"/>
            <w:vMerge/>
            <w:shd w:val="clear" w:color="auto" w:fill="auto"/>
          </w:tcPr>
          <w:p w14:paraId="62CB59C5" w14:textId="77777777" w:rsidR="000D6E71" w:rsidRPr="00646F4A" w:rsidRDefault="000D6E71" w:rsidP="00AE41FB">
            <w:pPr>
              <w:spacing w:before="40"/>
              <w:jc w:val="center"/>
              <w:rPr>
                <w:rFonts w:cs="Arial"/>
                <w:sz w:val="20"/>
                <w:szCs w:val="20"/>
              </w:rPr>
            </w:pPr>
          </w:p>
        </w:tc>
        <w:tc>
          <w:tcPr>
            <w:tcW w:w="853" w:type="pct"/>
            <w:vMerge/>
            <w:shd w:val="clear" w:color="auto" w:fill="auto"/>
          </w:tcPr>
          <w:p w14:paraId="2E3FC484" w14:textId="77777777" w:rsidR="000D6E71" w:rsidRPr="00646F4A" w:rsidRDefault="000D6E71" w:rsidP="00AE41FB">
            <w:pPr>
              <w:spacing w:before="40"/>
              <w:jc w:val="left"/>
              <w:rPr>
                <w:rFonts w:cs="Arial"/>
                <w:bCs/>
                <w:sz w:val="20"/>
                <w:szCs w:val="20"/>
              </w:rPr>
            </w:pPr>
          </w:p>
        </w:tc>
        <w:tc>
          <w:tcPr>
            <w:tcW w:w="823" w:type="pct"/>
            <w:shd w:val="clear" w:color="auto" w:fill="auto"/>
          </w:tcPr>
          <w:p w14:paraId="5F62CFA5" w14:textId="77777777" w:rsidR="000D6E71" w:rsidRPr="00646F4A" w:rsidRDefault="000D6E71" w:rsidP="00C30C52">
            <w:pPr>
              <w:spacing w:before="40"/>
              <w:jc w:val="left"/>
              <w:rPr>
                <w:rFonts w:cs="Arial"/>
                <w:bCs/>
                <w:sz w:val="20"/>
                <w:szCs w:val="20"/>
              </w:rPr>
            </w:pPr>
            <w:r w:rsidRPr="00646F4A">
              <w:rPr>
                <w:rFonts w:cs="Arial"/>
                <w:bCs/>
                <w:sz w:val="20"/>
                <w:szCs w:val="20"/>
              </w:rPr>
              <w:t xml:space="preserve">Ensure contributions towards netball provision go towards a strategic site/s, with Xcel Leisure Centre considered a priority.  </w:t>
            </w:r>
          </w:p>
        </w:tc>
        <w:tc>
          <w:tcPr>
            <w:tcW w:w="314" w:type="pct"/>
            <w:shd w:val="clear" w:color="auto" w:fill="auto"/>
          </w:tcPr>
          <w:p w14:paraId="77C3EBDD" w14:textId="77777777" w:rsidR="000D6E71" w:rsidRPr="00646F4A" w:rsidRDefault="000D6E71" w:rsidP="00AE41FB">
            <w:pPr>
              <w:spacing w:before="40"/>
              <w:jc w:val="center"/>
              <w:rPr>
                <w:rFonts w:cs="Arial"/>
                <w:bCs/>
                <w:sz w:val="20"/>
                <w:szCs w:val="20"/>
              </w:rPr>
            </w:pPr>
            <w:r w:rsidRPr="00646F4A">
              <w:rPr>
                <w:rFonts w:cs="Arial"/>
                <w:bCs/>
                <w:sz w:val="20"/>
                <w:szCs w:val="20"/>
              </w:rPr>
              <w:t>Club</w:t>
            </w:r>
          </w:p>
          <w:p w14:paraId="6CC4E905" w14:textId="66CC1303" w:rsidR="000D6E71" w:rsidRPr="00646F4A" w:rsidRDefault="000D6E71" w:rsidP="00AE41FB">
            <w:pPr>
              <w:spacing w:before="40"/>
              <w:jc w:val="center"/>
              <w:rPr>
                <w:rFonts w:cs="Arial"/>
                <w:bCs/>
                <w:sz w:val="20"/>
                <w:szCs w:val="20"/>
              </w:rPr>
            </w:pPr>
            <w:r w:rsidRPr="00646F4A">
              <w:rPr>
                <w:rFonts w:cs="Arial"/>
                <w:bCs/>
                <w:sz w:val="20"/>
                <w:szCs w:val="20"/>
              </w:rPr>
              <w:t>England Netball</w:t>
            </w:r>
          </w:p>
        </w:tc>
        <w:tc>
          <w:tcPr>
            <w:tcW w:w="337" w:type="pct"/>
            <w:vMerge/>
            <w:shd w:val="clear" w:color="auto" w:fill="FFFFFF"/>
          </w:tcPr>
          <w:p w14:paraId="592C5D3A" w14:textId="77777777" w:rsidR="000D6E71" w:rsidRPr="00646F4A" w:rsidRDefault="000D6E71" w:rsidP="00AE41FB">
            <w:pPr>
              <w:spacing w:before="40"/>
              <w:jc w:val="center"/>
              <w:rPr>
                <w:rFonts w:cs="Arial"/>
                <w:bCs/>
                <w:sz w:val="20"/>
                <w:szCs w:val="20"/>
              </w:rPr>
            </w:pPr>
          </w:p>
        </w:tc>
        <w:tc>
          <w:tcPr>
            <w:tcW w:w="278" w:type="pct"/>
            <w:shd w:val="clear" w:color="auto" w:fill="FFFFFF"/>
          </w:tcPr>
          <w:p w14:paraId="16015004" w14:textId="33E08BC1" w:rsidR="000D6E71" w:rsidRPr="00646F4A" w:rsidRDefault="000D6E71" w:rsidP="00AE41FB">
            <w:pPr>
              <w:spacing w:before="40"/>
              <w:jc w:val="center"/>
              <w:rPr>
                <w:rFonts w:cs="Arial"/>
                <w:bCs/>
                <w:sz w:val="20"/>
                <w:szCs w:val="20"/>
              </w:rPr>
            </w:pPr>
            <w:r w:rsidRPr="00646F4A">
              <w:rPr>
                <w:rFonts w:cs="Arial"/>
                <w:bCs/>
                <w:sz w:val="20"/>
                <w:szCs w:val="20"/>
              </w:rPr>
              <w:t>H</w:t>
            </w:r>
          </w:p>
        </w:tc>
        <w:tc>
          <w:tcPr>
            <w:tcW w:w="317" w:type="pct"/>
            <w:shd w:val="clear" w:color="auto" w:fill="FFFFFF"/>
          </w:tcPr>
          <w:p w14:paraId="4B676A0A" w14:textId="06BEA39C" w:rsidR="000D6E71" w:rsidRPr="00646F4A" w:rsidRDefault="000D6E71" w:rsidP="00AE41FB">
            <w:pPr>
              <w:spacing w:before="40"/>
              <w:jc w:val="center"/>
              <w:rPr>
                <w:rFonts w:cs="Arial"/>
                <w:bCs/>
                <w:sz w:val="20"/>
                <w:szCs w:val="20"/>
              </w:rPr>
            </w:pPr>
            <w:r w:rsidRPr="00646F4A">
              <w:rPr>
                <w:rFonts w:cs="Arial"/>
                <w:bCs/>
                <w:sz w:val="20"/>
                <w:szCs w:val="20"/>
              </w:rPr>
              <w:t>S</w:t>
            </w:r>
          </w:p>
        </w:tc>
        <w:tc>
          <w:tcPr>
            <w:tcW w:w="202" w:type="pct"/>
            <w:shd w:val="clear" w:color="auto" w:fill="FFFFFF"/>
          </w:tcPr>
          <w:p w14:paraId="595BF180" w14:textId="105E5271" w:rsidR="000D6E71" w:rsidRPr="00646F4A" w:rsidRDefault="000D6E71" w:rsidP="00AE41FB">
            <w:pPr>
              <w:spacing w:before="40"/>
              <w:jc w:val="center"/>
              <w:rPr>
                <w:rFonts w:cs="Arial"/>
                <w:bCs/>
                <w:sz w:val="20"/>
                <w:szCs w:val="20"/>
              </w:rPr>
            </w:pPr>
            <w:r w:rsidRPr="00646F4A">
              <w:rPr>
                <w:rFonts w:cs="Arial"/>
                <w:bCs/>
                <w:sz w:val="20"/>
                <w:szCs w:val="20"/>
              </w:rPr>
              <w:t>M</w:t>
            </w:r>
          </w:p>
        </w:tc>
        <w:tc>
          <w:tcPr>
            <w:tcW w:w="246" w:type="pct"/>
            <w:vMerge/>
            <w:shd w:val="clear" w:color="auto" w:fill="FFFFFF"/>
          </w:tcPr>
          <w:p w14:paraId="374C9C9C" w14:textId="77777777" w:rsidR="000D6E71" w:rsidRPr="00646F4A" w:rsidRDefault="000D6E71" w:rsidP="00AE41FB">
            <w:pPr>
              <w:spacing w:before="40"/>
              <w:jc w:val="center"/>
              <w:rPr>
                <w:rFonts w:cs="Arial"/>
                <w:bCs/>
                <w:sz w:val="20"/>
                <w:szCs w:val="20"/>
              </w:rPr>
            </w:pPr>
          </w:p>
        </w:tc>
      </w:tr>
      <w:tr w:rsidR="00646F4A" w:rsidRPr="00646F4A" w14:paraId="78C149B1" w14:textId="77777777" w:rsidTr="00E538D3">
        <w:trPr>
          <w:cantSplit/>
          <w:trHeight w:val="545"/>
        </w:trPr>
        <w:tc>
          <w:tcPr>
            <w:tcW w:w="143" w:type="pct"/>
            <w:tcBorders>
              <w:top w:val="single" w:sz="4" w:space="0" w:color="auto"/>
              <w:left w:val="single" w:sz="4" w:space="0" w:color="auto"/>
              <w:bottom w:val="single" w:sz="4" w:space="0" w:color="auto"/>
              <w:right w:val="single" w:sz="4" w:space="0" w:color="auto"/>
            </w:tcBorders>
            <w:shd w:val="clear" w:color="auto" w:fill="FFFFFF"/>
          </w:tcPr>
          <w:p w14:paraId="449067E2" w14:textId="4F57CD93" w:rsidR="00AE41FB" w:rsidRPr="00646F4A" w:rsidRDefault="00AE41FB" w:rsidP="00AE41FB">
            <w:pPr>
              <w:spacing w:before="40"/>
              <w:jc w:val="center"/>
              <w:rPr>
                <w:rFonts w:cs="Arial"/>
                <w:sz w:val="20"/>
                <w:szCs w:val="20"/>
              </w:rPr>
            </w:pPr>
            <w:r w:rsidRPr="00646F4A">
              <w:rPr>
                <w:rFonts w:cs="Arial"/>
                <w:sz w:val="20"/>
                <w:szCs w:val="20"/>
              </w:rPr>
              <w:t>50</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2EE1766" w14:textId="271A557D" w:rsidR="00AE41FB" w:rsidRPr="00646F4A" w:rsidRDefault="00AE41FB" w:rsidP="00AE41FB">
            <w:pPr>
              <w:spacing w:before="40"/>
              <w:jc w:val="left"/>
              <w:rPr>
                <w:rFonts w:cs="Arial"/>
                <w:sz w:val="20"/>
                <w:szCs w:val="20"/>
              </w:rPr>
            </w:pPr>
            <w:r w:rsidRPr="00646F4A">
              <w:rPr>
                <w:rFonts w:cs="Arial"/>
                <w:sz w:val="20"/>
                <w:szCs w:val="20"/>
              </w:rPr>
              <w:t xml:space="preserve">Floyds Fields </w:t>
            </w:r>
          </w:p>
        </w:tc>
        <w:tc>
          <w:tcPr>
            <w:tcW w:w="334" w:type="pct"/>
          </w:tcPr>
          <w:p w14:paraId="33049D24" w14:textId="2DD7BECD" w:rsidR="00AE41FB" w:rsidRPr="00646F4A" w:rsidRDefault="00AE41FB" w:rsidP="00AE41FB">
            <w:pPr>
              <w:spacing w:before="40"/>
              <w:jc w:val="center"/>
              <w:rPr>
                <w:rFonts w:cs="Arial"/>
                <w:sz w:val="20"/>
                <w:szCs w:val="20"/>
              </w:rPr>
            </w:pPr>
            <w:r w:rsidRPr="00646F4A">
              <w:rPr>
                <w:rFonts w:cs="Arial"/>
                <w:sz w:val="20"/>
                <w:szCs w:val="20"/>
              </w:rPr>
              <w:t>CV4 9HX</w:t>
            </w:r>
          </w:p>
        </w:tc>
        <w:tc>
          <w:tcPr>
            <w:tcW w:w="335" w:type="pct"/>
            <w:shd w:val="clear" w:color="auto" w:fill="auto"/>
          </w:tcPr>
          <w:p w14:paraId="530D35EF" w14:textId="77216DF8" w:rsidR="00AE41FB" w:rsidRPr="00646F4A" w:rsidRDefault="00AE41FB" w:rsidP="00AE41FB">
            <w:pPr>
              <w:spacing w:before="40"/>
              <w:jc w:val="center"/>
              <w:rPr>
                <w:rFonts w:cs="Arial"/>
                <w:sz w:val="20"/>
                <w:szCs w:val="20"/>
              </w:rPr>
            </w:pPr>
            <w:r w:rsidRPr="00646F4A">
              <w:rPr>
                <w:rFonts w:cs="Arial"/>
                <w:sz w:val="20"/>
                <w:szCs w:val="20"/>
              </w:rPr>
              <w:t>Football</w:t>
            </w:r>
          </w:p>
        </w:tc>
        <w:tc>
          <w:tcPr>
            <w:tcW w:w="352" w:type="pct"/>
            <w:shd w:val="clear" w:color="auto" w:fill="auto"/>
          </w:tcPr>
          <w:p w14:paraId="3CDAF315" w14:textId="45D01CC8" w:rsidR="00AE41FB" w:rsidRPr="00646F4A" w:rsidRDefault="00AE41FB" w:rsidP="00AE41FB">
            <w:pPr>
              <w:spacing w:before="40"/>
              <w:jc w:val="center"/>
              <w:rPr>
                <w:rFonts w:cs="Arial"/>
                <w:sz w:val="20"/>
                <w:szCs w:val="20"/>
              </w:rPr>
            </w:pPr>
            <w:r w:rsidRPr="00646F4A">
              <w:rPr>
                <w:rFonts w:cs="Arial"/>
                <w:sz w:val="20"/>
                <w:szCs w:val="20"/>
              </w:rPr>
              <w:t>Council</w:t>
            </w:r>
          </w:p>
        </w:tc>
        <w:tc>
          <w:tcPr>
            <w:tcW w:w="853" w:type="pct"/>
            <w:shd w:val="clear" w:color="auto" w:fill="auto"/>
          </w:tcPr>
          <w:p w14:paraId="36AC3DA1" w14:textId="03264502" w:rsidR="00AE41FB" w:rsidRPr="00646F4A" w:rsidRDefault="00AE41FB" w:rsidP="00AE41FB">
            <w:pPr>
              <w:spacing w:before="40"/>
              <w:jc w:val="left"/>
              <w:rPr>
                <w:rFonts w:cs="Arial"/>
                <w:bCs/>
                <w:sz w:val="20"/>
                <w:szCs w:val="20"/>
              </w:rPr>
            </w:pPr>
            <w:r w:rsidRPr="00646F4A">
              <w:rPr>
                <w:rFonts w:cs="Arial"/>
                <w:bCs/>
                <w:sz w:val="20"/>
                <w:szCs w:val="20"/>
              </w:rPr>
              <w:t>A disused site which previously provided two adult pitches and one mini 7v7 pitch.</w:t>
            </w:r>
          </w:p>
        </w:tc>
        <w:tc>
          <w:tcPr>
            <w:tcW w:w="823" w:type="pct"/>
            <w:shd w:val="clear" w:color="auto" w:fill="auto"/>
          </w:tcPr>
          <w:p w14:paraId="08C50A88" w14:textId="0D5C036B" w:rsidR="00AE41FB" w:rsidRPr="00646F4A" w:rsidRDefault="00AE41FB" w:rsidP="00AE41FB">
            <w:pPr>
              <w:spacing w:before="40"/>
              <w:jc w:val="left"/>
              <w:rPr>
                <w:rFonts w:cs="Arial"/>
                <w:bCs/>
                <w:sz w:val="20"/>
                <w:szCs w:val="20"/>
              </w:rPr>
            </w:pPr>
            <w:r w:rsidRPr="00646F4A">
              <w:rPr>
                <w:rFonts w:cs="Arial"/>
                <w:bCs/>
                <w:sz w:val="20"/>
                <w:szCs w:val="20"/>
              </w:rPr>
              <w:t>Explore opportunities to bring the provision back into use, if quality issues can be overcome, whilst as a minimum retaining the site as strategic reserve.</w:t>
            </w:r>
            <w:r w:rsidR="00AA4ABE" w:rsidRPr="00646F4A">
              <w:rPr>
                <w:rFonts w:cs="Arial"/>
                <w:bCs/>
                <w:sz w:val="20"/>
                <w:szCs w:val="20"/>
              </w:rPr>
              <w:t xml:space="preserve"> Explore potential lease agreements with local clubs.</w:t>
            </w:r>
          </w:p>
        </w:tc>
        <w:tc>
          <w:tcPr>
            <w:tcW w:w="314" w:type="pct"/>
            <w:shd w:val="clear" w:color="auto" w:fill="auto"/>
          </w:tcPr>
          <w:p w14:paraId="28655E54" w14:textId="77777777" w:rsidR="00AE41FB" w:rsidRPr="00646F4A" w:rsidRDefault="00AE41FB" w:rsidP="00AE41FB">
            <w:pPr>
              <w:spacing w:before="40"/>
              <w:jc w:val="center"/>
              <w:rPr>
                <w:rFonts w:cs="Arial"/>
                <w:bCs/>
                <w:sz w:val="20"/>
                <w:szCs w:val="20"/>
              </w:rPr>
            </w:pPr>
            <w:r w:rsidRPr="00646F4A">
              <w:rPr>
                <w:rFonts w:cs="Arial"/>
                <w:bCs/>
                <w:sz w:val="20"/>
                <w:szCs w:val="20"/>
              </w:rPr>
              <w:t>FF</w:t>
            </w:r>
          </w:p>
          <w:p w14:paraId="0A31A9FF" w14:textId="3BB717F8" w:rsidR="00AE41FB" w:rsidRPr="00646F4A" w:rsidRDefault="00AE41FB" w:rsidP="00AE41FB">
            <w:pPr>
              <w:spacing w:before="40"/>
              <w:jc w:val="center"/>
              <w:rPr>
                <w:rFonts w:cs="Arial"/>
                <w:bCs/>
                <w:sz w:val="20"/>
                <w:szCs w:val="20"/>
              </w:rPr>
            </w:pPr>
            <w:r w:rsidRPr="00646F4A">
              <w:rPr>
                <w:rFonts w:cs="Arial"/>
                <w:bCs/>
                <w:sz w:val="20"/>
                <w:szCs w:val="20"/>
              </w:rPr>
              <w:t>FA</w:t>
            </w:r>
          </w:p>
        </w:tc>
        <w:tc>
          <w:tcPr>
            <w:tcW w:w="337" w:type="pct"/>
            <w:shd w:val="clear" w:color="auto" w:fill="FFFFFF"/>
          </w:tcPr>
          <w:p w14:paraId="2E536405" w14:textId="56EA1E72"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8" w:type="pct"/>
            <w:shd w:val="clear" w:color="auto" w:fill="FFFFFF"/>
          </w:tcPr>
          <w:p w14:paraId="5030D920" w14:textId="278A2645"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7" w:type="pct"/>
            <w:shd w:val="clear" w:color="auto" w:fill="FFFFFF"/>
          </w:tcPr>
          <w:p w14:paraId="7D067B23" w14:textId="6AB9390A" w:rsidR="00AE41FB" w:rsidRPr="00646F4A" w:rsidRDefault="00AE41FB" w:rsidP="00AE41FB">
            <w:pPr>
              <w:spacing w:before="40"/>
              <w:jc w:val="center"/>
              <w:rPr>
                <w:rFonts w:cs="Arial"/>
                <w:bCs/>
                <w:sz w:val="20"/>
                <w:szCs w:val="20"/>
              </w:rPr>
            </w:pPr>
            <w:r w:rsidRPr="00646F4A">
              <w:rPr>
                <w:rFonts w:cs="Arial"/>
                <w:bCs/>
                <w:sz w:val="20"/>
                <w:szCs w:val="20"/>
              </w:rPr>
              <w:t>S</w:t>
            </w:r>
          </w:p>
        </w:tc>
        <w:tc>
          <w:tcPr>
            <w:tcW w:w="202" w:type="pct"/>
            <w:shd w:val="clear" w:color="auto" w:fill="FFFFFF"/>
          </w:tcPr>
          <w:p w14:paraId="7CAED7BC" w14:textId="767B70E7"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6" w:type="pct"/>
            <w:shd w:val="clear" w:color="auto" w:fill="FFFFFF"/>
          </w:tcPr>
          <w:p w14:paraId="6B04A7D2" w14:textId="77777777" w:rsidR="00AE41FB" w:rsidRPr="00646F4A" w:rsidRDefault="00AE41FB" w:rsidP="00AE41FB">
            <w:pPr>
              <w:spacing w:before="40"/>
              <w:jc w:val="center"/>
              <w:rPr>
                <w:rFonts w:cs="Arial"/>
                <w:bCs/>
                <w:sz w:val="20"/>
                <w:szCs w:val="20"/>
              </w:rPr>
            </w:pPr>
            <w:r w:rsidRPr="00646F4A">
              <w:rPr>
                <w:rFonts w:cs="Arial"/>
                <w:bCs/>
                <w:sz w:val="20"/>
                <w:szCs w:val="20"/>
              </w:rPr>
              <w:t>Protect</w:t>
            </w:r>
          </w:p>
          <w:p w14:paraId="70BEEA8E" w14:textId="77777777" w:rsidR="00AE41FB" w:rsidRPr="00646F4A" w:rsidRDefault="00AE41FB" w:rsidP="00AE41FB">
            <w:pPr>
              <w:spacing w:before="40"/>
              <w:jc w:val="center"/>
              <w:rPr>
                <w:rFonts w:cs="Arial"/>
                <w:bCs/>
                <w:sz w:val="20"/>
                <w:szCs w:val="20"/>
              </w:rPr>
            </w:pPr>
            <w:r w:rsidRPr="00646F4A">
              <w:rPr>
                <w:rFonts w:cs="Arial"/>
                <w:bCs/>
                <w:sz w:val="20"/>
                <w:szCs w:val="20"/>
              </w:rPr>
              <w:t xml:space="preserve">Enhance </w:t>
            </w:r>
          </w:p>
          <w:p w14:paraId="5A974866" w14:textId="34DF1BD9" w:rsidR="00AE41FB" w:rsidRPr="00646F4A" w:rsidRDefault="00AE41FB" w:rsidP="00AE41FB">
            <w:pPr>
              <w:spacing w:before="40"/>
              <w:jc w:val="center"/>
              <w:rPr>
                <w:rFonts w:cs="Arial"/>
                <w:bCs/>
                <w:sz w:val="20"/>
                <w:szCs w:val="20"/>
              </w:rPr>
            </w:pPr>
            <w:r w:rsidRPr="00646F4A">
              <w:rPr>
                <w:rFonts w:cs="Arial"/>
                <w:bCs/>
                <w:sz w:val="20"/>
                <w:szCs w:val="20"/>
              </w:rPr>
              <w:t>Provide</w:t>
            </w:r>
          </w:p>
        </w:tc>
      </w:tr>
      <w:tr w:rsidR="00646F4A" w:rsidRPr="00646F4A" w14:paraId="62FDE615" w14:textId="77777777" w:rsidTr="00E538D3">
        <w:trPr>
          <w:cantSplit/>
          <w:trHeight w:val="70"/>
        </w:trPr>
        <w:tc>
          <w:tcPr>
            <w:tcW w:w="143" w:type="pct"/>
            <w:tcBorders>
              <w:top w:val="single" w:sz="4" w:space="0" w:color="auto"/>
              <w:left w:val="single" w:sz="4" w:space="0" w:color="auto"/>
              <w:bottom w:val="single" w:sz="4" w:space="0" w:color="auto"/>
              <w:right w:val="single" w:sz="4" w:space="0" w:color="auto"/>
            </w:tcBorders>
            <w:shd w:val="clear" w:color="auto" w:fill="FFFFFF"/>
          </w:tcPr>
          <w:p w14:paraId="704CCE20" w14:textId="5996CC22" w:rsidR="00AE41FB" w:rsidRPr="00646F4A" w:rsidRDefault="00AE41FB" w:rsidP="00AE41FB">
            <w:pPr>
              <w:spacing w:before="40"/>
              <w:jc w:val="center"/>
              <w:rPr>
                <w:rFonts w:cs="Arial"/>
                <w:sz w:val="20"/>
                <w:szCs w:val="20"/>
              </w:rPr>
            </w:pPr>
            <w:r w:rsidRPr="00646F4A">
              <w:rPr>
                <w:rFonts w:cs="Arial"/>
                <w:sz w:val="20"/>
                <w:szCs w:val="20"/>
              </w:rPr>
              <w:t>58</w:t>
            </w: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4D8C95FD" w14:textId="092212B1" w:rsidR="00AE41FB" w:rsidRPr="00646F4A" w:rsidRDefault="00AE41FB" w:rsidP="00AE41FB">
            <w:pPr>
              <w:spacing w:before="40"/>
              <w:jc w:val="left"/>
              <w:rPr>
                <w:rFonts w:cs="Arial"/>
                <w:sz w:val="20"/>
                <w:szCs w:val="20"/>
              </w:rPr>
            </w:pPr>
            <w:r w:rsidRPr="00646F4A">
              <w:rPr>
                <w:rFonts w:cs="Arial"/>
                <w:sz w:val="20"/>
                <w:szCs w:val="20"/>
              </w:rPr>
              <w:t>Grange Farm Primary School</w:t>
            </w:r>
          </w:p>
        </w:tc>
        <w:tc>
          <w:tcPr>
            <w:tcW w:w="334" w:type="pct"/>
          </w:tcPr>
          <w:p w14:paraId="2562E833" w14:textId="19957B78" w:rsidR="00AE41FB" w:rsidRPr="00646F4A" w:rsidRDefault="00AE41FB" w:rsidP="00AE41FB">
            <w:pPr>
              <w:spacing w:before="40"/>
              <w:jc w:val="center"/>
              <w:rPr>
                <w:rFonts w:cs="Arial"/>
                <w:sz w:val="20"/>
                <w:szCs w:val="20"/>
              </w:rPr>
            </w:pPr>
            <w:r w:rsidRPr="00646F4A">
              <w:rPr>
                <w:rFonts w:cs="Arial"/>
                <w:sz w:val="20"/>
                <w:szCs w:val="20"/>
              </w:rPr>
              <w:t>CV3 6NF</w:t>
            </w:r>
          </w:p>
        </w:tc>
        <w:tc>
          <w:tcPr>
            <w:tcW w:w="335" w:type="pct"/>
            <w:shd w:val="clear" w:color="auto" w:fill="auto"/>
          </w:tcPr>
          <w:p w14:paraId="5E72A579" w14:textId="78E5A18D" w:rsidR="00AE41FB" w:rsidRPr="00646F4A" w:rsidRDefault="00AE41FB" w:rsidP="00AE41FB">
            <w:pPr>
              <w:spacing w:before="40"/>
              <w:jc w:val="center"/>
              <w:rPr>
                <w:rFonts w:cs="Arial"/>
                <w:sz w:val="20"/>
                <w:szCs w:val="20"/>
              </w:rPr>
            </w:pPr>
            <w:r w:rsidRPr="00646F4A">
              <w:rPr>
                <w:rFonts w:cs="Arial"/>
                <w:sz w:val="20"/>
                <w:szCs w:val="20"/>
              </w:rPr>
              <w:t>Football</w:t>
            </w:r>
          </w:p>
        </w:tc>
        <w:tc>
          <w:tcPr>
            <w:tcW w:w="352" w:type="pct"/>
            <w:shd w:val="clear" w:color="auto" w:fill="auto"/>
          </w:tcPr>
          <w:p w14:paraId="6F42EE97" w14:textId="3E027663" w:rsidR="00AE41FB" w:rsidRPr="00646F4A" w:rsidRDefault="00AE41FB" w:rsidP="00AE41FB">
            <w:pPr>
              <w:spacing w:before="40"/>
              <w:jc w:val="center"/>
              <w:rPr>
                <w:rFonts w:cs="Arial"/>
                <w:bCs/>
                <w:sz w:val="20"/>
                <w:szCs w:val="20"/>
              </w:rPr>
            </w:pPr>
            <w:r w:rsidRPr="00646F4A">
              <w:rPr>
                <w:rFonts w:cs="Arial"/>
                <w:sz w:val="20"/>
                <w:szCs w:val="20"/>
              </w:rPr>
              <w:t>Education</w:t>
            </w:r>
          </w:p>
        </w:tc>
        <w:tc>
          <w:tcPr>
            <w:tcW w:w="853" w:type="pct"/>
            <w:shd w:val="clear" w:color="auto" w:fill="auto"/>
          </w:tcPr>
          <w:p w14:paraId="75C81CAD" w14:textId="5B9D9D8D" w:rsidR="00AE41FB" w:rsidRPr="00646F4A" w:rsidRDefault="00AE41FB" w:rsidP="00AE41FB">
            <w:pPr>
              <w:spacing w:before="40"/>
              <w:jc w:val="left"/>
              <w:rPr>
                <w:rFonts w:cs="Arial"/>
                <w:bCs/>
                <w:sz w:val="20"/>
                <w:szCs w:val="20"/>
              </w:rPr>
            </w:pPr>
            <w:r w:rsidRPr="00646F4A">
              <w:rPr>
                <w:rFonts w:cs="Arial"/>
                <w:bCs/>
                <w:sz w:val="20"/>
                <w:szCs w:val="20"/>
              </w:rPr>
              <w:t>One standard quality mini 5v5 pitch which is available for community use and is played to capacity at peak times.</w:t>
            </w:r>
          </w:p>
        </w:tc>
        <w:tc>
          <w:tcPr>
            <w:tcW w:w="823" w:type="pct"/>
            <w:shd w:val="clear" w:color="auto" w:fill="auto"/>
          </w:tcPr>
          <w:p w14:paraId="19010293" w14:textId="00CFC7A9" w:rsidR="00AE41FB" w:rsidRPr="00646F4A" w:rsidRDefault="00AE41FB" w:rsidP="00AE41FB">
            <w:pPr>
              <w:spacing w:before="40"/>
              <w:jc w:val="left"/>
              <w:rPr>
                <w:rFonts w:cs="Arial"/>
                <w:bCs/>
                <w:sz w:val="20"/>
                <w:szCs w:val="20"/>
              </w:rPr>
            </w:pPr>
            <w:r w:rsidRPr="00646F4A">
              <w:rPr>
                <w:rFonts w:cs="Arial"/>
                <w:bCs/>
                <w:sz w:val="20"/>
                <w:szCs w:val="20"/>
              </w:rPr>
              <w:t>Pursue the creation of a community use agreement to provide security of tenure to club users.</w:t>
            </w:r>
          </w:p>
        </w:tc>
        <w:tc>
          <w:tcPr>
            <w:tcW w:w="314" w:type="pct"/>
            <w:shd w:val="clear" w:color="auto" w:fill="auto"/>
          </w:tcPr>
          <w:p w14:paraId="424E1298"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4AEC07B4" w14:textId="77777777" w:rsidR="00AE41FB" w:rsidRPr="00646F4A" w:rsidRDefault="00AE41FB" w:rsidP="00AE41FB">
            <w:pPr>
              <w:spacing w:before="40"/>
              <w:jc w:val="center"/>
              <w:rPr>
                <w:rFonts w:cs="Arial"/>
                <w:bCs/>
                <w:sz w:val="20"/>
                <w:szCs w:val="20"/>
              </w:rPr>
            </w:pPr>
            <w:r w:rsidRPr="00646F4A">
              <w:rPr>
                <w:rFonts w:cs="Arial"/>
                <w:bCs/>
                <w:sz w:val="20"/>
                <w:szCs w:val="20"/>
              </w:rPr>
              <w:t>FF</w:t>
            </w:r>
          </w:p>
          <w:p w14:paraId="56CC8044" w14:textId="31589837" w:rsidR="00AE41FB" w:rsidRPr="00646F4A" w:rsidRDefault="00AE41FB" w:rsidP="00AE41FB">
            <w:pPr>
              <w:spacing w:before="40"/>
              <w:jc w:val="center"/>
              <w:rPr>
                <w:rFonts w:cs="Arial"/>
                <w:bCs/>
                <w:sz w:val="20"/>
                <w:szCs w:val="20"/>
              </w:rPr>
            </w:pPr>
            <w:r w:rsidRPr="00646F4A">
              <w:rPr>
                <w:rFonts w:cs="Arial"/>
                <w:bCs/>
                <w:sz w:val="20"/>
                <w:szCs w:val="20"/>
              </w:rPr>
              <w:t>FA</w:t>
            </w:r>
          </w:p>
        </w:tc>
        <w:tc>
          <w:tcPr>
            <w:tcW w:w="337" w:type="pct"/>
            <w:shd w:val="clear" w:color="auto" w:fill="FFFFFF"/>
          </w:tcPr>
          <w:p w14:paraId="7E6199C0" w14:textId="6E9ED720"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8" w:type="pct"/>
            <w:shd w:val="clear" w:color="auto" w:fill="FFFFFF"/>
          </w:tcPr>
          <w:p w14:paraId="01544DEB" w14:textId="60AEF904"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7" w:type="pct"/>
            <w:shd w:val="clear" w:color="auto" w:fill="FFFFFF"/>
          </w:tcPr>
          <w:p w14:paraId="1A3DEAE5" w14:textId="50639120" w:rsidR="00AE41FB" w:rsidRPr="00646F4A" w:rsidRDefault="00076EC9"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54690159" w14:textId="0D37DE21"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6" w:type="pct"/>
            <w:shd w:val="clear" w:color="auto" w:fill="FFFFFF"/>
          </w:tcPr>
          <w:p w14:paraId="5B65947A" w14:textId="7C318157" w:rsidR="00AE41FB" w:rsidRPr="00646F4A" w:rsidRDefault="00AE41FB" w:rsidP="00AE41FB">
            <w:pPr>
              <w:spacing w:before="40"/>
              <w:jc w:val="center"/>
              <w:rPr>
                <w:rFonts w:cs="Arial"/>
                <w:bCs/>
                <w:sz w:val="20"/>
                <w:szCs w:val="20"/>
              </w:rPr>
            </w:pPr>
            <w:r w:rsidRPr="00646F4A">
              <w:rPr>
                <w:rFonts w:cs="Arial"/>
                <w:bCs/>
                <w:sz w:val="20"/>
                <w:szCs w:val="20"/>
              </w:rPr>
              <w:t>Protect</w:t>
            </w:r>
          </w:p>
        </w:tc>
      </w:tr>
      <w:tr w:rsidR="00646F4A" w:rsidRPr="00646F4A" w14:paraId="2F039E64" w14:textId="77777777" w:rsidTr="00E538D3">
        <w:trPr>
          <w:cantSplit/>
          <w:trHeight w:val="425"/>
        </w:trPr>
        <w:tc>
          <w:tcPr>
            <w:tcW w:w="143" w:type="pct"/>
            <w:vMerge w:val="restart"/>
            <w:tcBorders>
              <w:top w:val="single" w:sz="4" w:space="0" w:color="auto"/>
              <w:left w:val="single" w:sz="4" w:space="0" w:color="auto"/>
              <w:right w:val="single" w:sz="4" w:space="0" w:color="auto"/>
            </w:tcBorders>
            <w:shd w:val="clear" w:color="auto" w:fill="FFFFFF"/>
          </w:tcPr>
          <w:p w14:paraId="26627624" w14:textId="7B33B7B6" w:rsidR="00AE41FB" w:rsidRPr="00646F4A" w:rsidRDefault="00AE41FB" w:rsidP="00AE41FB">
            <w:pPr>
              <w:spacing w:before="40"/>
              <w:jc w:val="center"/>
              <w:rPr>
                <w:rFonts w:cs="Arial"/>
                <w:sz w:val="20"/>
                <w:szCs w:val="20"/>
              </w:rPr>
            </w:pPr>
            <w:r w:rsidRPr="00646F4A">
              <w:rPr>
                <w:rFonts w:cs="Arial"/>
                <w:sz w:val="20"/>
                <w:szCs w:val="20"/>
              </w:rPr>
              <w:t>63</w:t>
            </w:r>
          </w:p>
        </w:tc>
        <w:tc>
          <w:tcPr>
            <w:tcW w:w="465" w:type="pct"/>
            <w:vMerge w:val="restart"/>
            <w:tcBorders>
              <w:top w:val="single" w:sz="4" w:space="0" w:color="auto"/>
              <w:left w:val="single" w:sz="4" w:space="0" w:color="auto"/>
              <w:right w:val="single" w:sz="4" w:space="0" w:color="auto"/>
            </w:tcBorders>
            <w:shd w:val="clear" w:color="auto" w:fill="FFFFFF"/>
          </w:tcPr>
          <w:p w14:paraId="2A5B11D4" w14:textId="0A1BAFCA" w:rsidR="00AE41FB" w:rsidRPr="00646F4A" w:rsidRDefault="00AE41FB" w:rsidP="00AE41FB">
            <w:pPr>
              <w:spacing w:before="40"/>
              <w:jc w:val="left"/>
              <w:rPr>
                <w:rFonts w:cs="Arial"/>
                <w:sz w:val="20"/>
                <w:szCs w:val="20"/>
              </w:rPr>
            </w:pPr>
            <w:r w:rsidRPr="00646F4A">
              <w:rPr>
                <w:rFonts w:cs="Arial"/>
                <w:sz w:val="20"/>
                <w:szCs w:val="20"/>
              </w:rPr>
              <w:t>Hereward College Sports Centre</w:t>
            </w:r>
          </w:p>
        </w:tc>
        <w:tc>
          <w:tcPr>
            <w:tcW w:w="334" w:type="pct"/>
            <w:vMerge w:val="restart"/>
          </w:tcPr>
          <w:p w14:paraId="02C7C830" w14:textId="16AE75F9" w:rsidR="00AE41FB" w:rsidRPr="00646F4A" w:rsidRDefault="00AE41FB" w:rsidP="00AE41FB">
            <w:pPr>
              <w:spacing w:before="40"/>
              <w:jc w:val="center"/>
              <w:rPr>
                <w:rFonts w:cs="Arial"/>
                <w:sz w:val="20"/>
                <w:szCs w:val="20"/>
              </w:rPr>
            </w:pPr>
            <w:r w:rsidRPr="00646F4A">
              <w:rPr>
                <w:rFonts w:cs="Arial"/>
                <w:sz w:val="20"/>
                <w:szCs w:val="20"/>
              </w:rPr>
              <w:t>CV4 9SW</w:t>
            </w:r>
          </w:p>
        </w:tc>
        <w:tc>
          <w:tcPr>
            <w:tcW w:w="335" w:type="pct"/>
            <w:vMerge w:val="restart"/>
            <w:shd w:val="clear" w:color="auto" w:fill="auto"/>
          </w:tcPr>
          <w:p w14:paraId="45578891" w14:textId="38E26656" w:rsidR="00AE41FB" w:rsidRPr="00646F4A" w:rsidRDefault="00AE41FB" w:rsidP="00AE41FB">
            <w:pPr>
              <w:spacing w:before="40"/>
              <w:jc w:val="center"/>
              <w:rPr>
                <w:rFonts w:cs="Arial"/>
                <w:sz w:val="20"/>
                <w:szCs w:val="20"/>
              </w:rPr>
            </w:pPr>
            <w:r w:rsidRPr="00646F4A">
              <w:rPr>
                <w:rFonts w:cs="Arial"/>
                <w:sz w:val="20"/>
                <w:szCs w:val="20"/>
              </w:rPr>
              <w:t>3G</w:t>
            </w:r>
          </w:p>
        </w:tc>
        <w:tc>
          <w:tcPr>
            <w:tcW w:w="352" w:type="pct"/>
            <w:vMerge w:val="restart"/>
            <w:shd w:val="clear" w:color="auto" w:fill="auto"/>
          </w:tcPr>
          <w:p w14:paraId="4A1F062F" w14:textId="5AFA1666" w:rsidR="00AE41FB" w:rsidRPr="00646F4A" w:rsidRDefault="00AE41FB" w:rsidP="00AE41FB">
            <w:pPr>
              <w:spacing w:before="40"/>
              <w:jc w:val="center"/>
              <w:rPr>
                <w:rFonts w:cs="Arial"/>
                <w:bCs/>
                <w:sz w:val="20"/>
                <w:szCs w:val="20"/>
              </w:rPr>
            </w:pPr>
            <w:r w:rsidRPr="00646F4A">
              <w:rPr>
                <w:rFonts w:cs="Arial"/>
                <w:sz w:val="20"/>
                <w:szCs w:val="20"/>
              </w:rPr>
              <w:t>Education</w:t>
            </w:r>
          </w:p>
        </w:tc>
        <w:tc>
          <w:tcPr>
            <w:tcW w:w="853" w:type="pct"/>
            <w:vMerge w:val="restart"/>
            <w:shd w:val="clear" w:color="auto" w:fill="auto"/>
          </w:tcPr>
          <w:p w14:paraId="233D0BF2" w14:textId="6281A457" w:rsidR="00AE41FB" w:rsidRPr="00646F4A" w:rsidRDefault="00AE41FB" w:rsidP="00AE41FB">
            <w:pPr>
              <w:spacing w:before="40"/>
              <w:jc w:val="left"/>
              <w:rPr>
                <w:rFonts w:cs="Arial"/>
                <w:bCs/>
                <w:sz w:val="20"/>
                <w:szCs w:val="20"/>
              </w:rPr>
            </w:pPr>
            <w:r w:rsidRPr="00646F4A">
              <w:rPr>
                <w:rFonts w:cs="Arial"/>
                <w:bCs/>
                <w:sz w:val="20"/>
                <w:szCs w:val="20"/>
              </w:rPr>
              <w:t>One smaller sized (59x38m) pitch which is both available for community use and serviced by sports lighting. The pitch is large enough to accommodate mini football.</w:t>
            </w:r>
          </w:p>
        </w:tc>
        <w:tc>
          <w:tcPr>
            <w:tcW w:w="823" w:type="pct"/>
            <w:shd w:val="clear" w:color="auto" w:fill="auto"/>
          </w:tcPr>
          <w:p w14:paraId="780018B4" w14:textId="63358F34" w:rsidR="00AE41FB" w:rsidRPr="00646F4A" w:rsidRDefault="00AE41FB" w:rsidP="00AE41FB">
            <w:pPr>
              <w:spacing w:before="40"/>
              <w:jc w:val="left"/>
              <w:rPr>
                <w:rFonts w:cs="Arial"/>
                <w:bCs/>
                <w:sz w:val="20"/>
                <w:szCs w:val="20"/>
              </w:rPr>
            </w:pPr>
            <w:r w:rsidRPr="00646F4A">
              <w:rPr>
                <w:rFonts w:cs="Arial"/>
                <w:bCs/>
                <w:sz w:val="20"/>
                <w:szCs w:val="20"/>
              </w:rPr>
              <w:t>Retain for continued community use and seek to maximise activity.</w:t>
            </w:r>
          </w:p>
        </w:tc>
        <w:tc>
          <w:tcPr>
            <w:tcW w:w="314" w:type="pct"/>
            <w:vMerge w:val="restart"/>
            <w:shd w:val="clear" w:color="auto" w:fill="auto"/>
          </w:tcPr>
          <w:p w14:paraId="476BEDEB"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6F20E4CA" w14:textId="77777777" w:rsidR="00AE41FB" w:rsidRPr="00646F4A" w:rsidRDefault="00AE41FB" w:rsidP="00AE41FB">
            <w:pPr>
              <w:spacing w:before="40"/>
              <w:jc w:val="center"/>
              <w:rPr>
                <w:rFonts w:cs="Arial"/>
                <w:bCs/>
                <w:sz w:val="20"/>
                <w:szCs w:val="20"/>
              </w:rPr>
            </w:pPr>
            <w:r w:rsidRPr="00646F4A">
              <w:rPr>
                <w:rFonts w:cs="Arial"/>
                <w:bCs/>
                <w:sz w:val="20"/>
                <w:szCs w:val="20"/>
              </w:rPr>
              <w:t>FF</w:t>
            </w:r>
          </w:p>
          <w:p w14:paraId="36C0B0C5" w14:textId="0BF5792B" w:rsidR="00AE41FB" w:rsidRPr="00646F4A" w:rsidRDefault="00AE41FB" w:rsidP="00AE41FB">
            <w:pPr>
              <w:spacing w:before="40"/>
              <w:jc w:val="center"/>
              <w:rPr>
                <w:rFonts w:cs="Arial"/>
                <w:bCs/>
                <w:sz w:val="20"/>
                <w:szCs w:val="20"/>
              </w:rPr>
            </w:pPr>
            <w:r w:rsidRPr="00646F4A">
              <w:rPr>
                <w:rFonts w:cs="Arial"/>
                <w:bCs/>
                <w:sz w:val="20"/>
                <w:szCs w:val="20"/>
              </w:rPr>
              <w:t>FA</w:t>
            </w:r>
          </w:p>
        </w:tc>
        <w:tc>
          <w:tcPr>
            <w:tcW w:w="337" w:type="pct"/>
            <w:vMerge w:val="restart"/>
            <w:shd w:val="clear" w:color="auto" w:fill="FFFFFF"/>
          </w:tcPr>
          <w:p w14:paraId="194A4751" w14:textId="5EAFCD0D"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8" w:type="pct"/>
            <w:shd w:val="clear" w:color="auto" w:fill="FFFFFF"/>
          </w:tcPr>
          <w:p w14:paraId="519EA86B" w14:textId="5AB4D130"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7" w:type="pct"/>
            <w:shd w:val="clear" w:color="auto" w:fill="FFFFFF"/>
          </w:tcPr>
          <w:p w14:paraId="4EB00156" w14:textId="5B620700" w:rsidR="00AE41FB" w:rsidRPr="00646F4A" w:rsidRDefault="00076EC9"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513032BB" w14:textId="5D1B5C63"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6" w:type="pct"/>
            <w:vMerge w:val="restart"/>
            <w:shd w:val="clear" w:color="auto" w:fill="FFFFFF"/>
          </w:tcPr>
          <w:p w14:paraId="41171EC1" w14:textId="15EFDE13" w:rsidR="00AE41FB" w:rsidRPr="00646F4A" w:rsidRDefault="00AE41FB" w:rsidP="00AE41FB">
            <w:pPr>
              <w:spacing w:before="40"/>
              <w:jc w:val="center"/>
              <w:rPr>
                <w:rFonts w:cs="Arial"/>
                <w:bCs/>
                <w:sz w:val="20"/>
                <w:szCs w:val="20"/>
              </w:rPr>
            </w:pPr>
            <w:r w:rsidRPr="00646F4A">
              <w:rPr>
                <w:rFonts w:cs="Arial"/>
                <w:bCs/>
                <w:sz w:val="20"/>
                <w:szCs w:val="20"/>
              </w:rPr>
              <w:t>Protect</w:t>
            </w:r>
          </w:p>
        </w:tc>
      </w:tr>
      <w:tr w:rsidR="00646F4A" w:rsidRPr="00646F4A" w14:paraId="251C0054" w14:textId="77777777" w:rsidTr="00E538D3">
        <w:trPr>
          <w:cantSplit/>
          <w:trHeight w:val="514"/>
        </w:trPr>
        <w:tc>
          <w:tcPr>
            <w:tcW w:w="143" w:type="pct"/>
            <w:vMerge/>
            <w:tcBorders>
              <w:left w:val="single" w:sz="4" w:space="0" w:color="auto"/>
              <w:right w:val="single" w:sz="4" w:space="0" w:color="auto"/>
            </w:tcBorders>
            <w:shd w:val="clear" w:color="auto" w:fill="FFFFFF"/>
          </w:tcPr>
          <w:p w14:paraId="2B3E8239" w14:textId="77777777" w:rsidR="00AE41FB" w:rsidRPr="00646F4A" w:rsidRDefault="00AE41FB"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1816A0B9" w14:textId="77777777" w:rsidR="00AE41FB" w:rsidRPr="00646F4A" w:rsidRDefault="00AE41FB" w:rsidP="00AE41FB">
            <w:pPr>
              <w:spacing w:before="40"/>
              <w:jc w:val="left"/>
              <w:rPr>
                <w:rFonts w:cs="Arial"/>
                <w:sz w:val="20"/>
                <w:szCs w:val="20"/>
              </w:rPr>
            </w:pPr>
          </w:p>
        </w:tc>
        <w:tc>
          <w:tcPr>
            <w:tcW w:w="334" w:type="pct"/>
            <w:vMerge/>
          </w:tcPr>
          <w:p w14:paraId="37208EC8" w14:textId="77777777" w:rsidR="00AE41FB" w:rsidRPr="00646F4A" w:rsidRDefault="00AE41FB" w:rsidP="00AE41FB">
            <w:pPr>
              <w:spacing w:before="40"/>
              <w:jc w:val="center"/>
              <w:rPr>
                <w:rFonts w:cs="Arial"/>
                <w:sz w:val="20"/>
                <w:szCs w:val="20"/>
              </w:rPr>
            </w:pPr>
          </w:p>
        </w:tc>
        <w:tc>
          <w:tcPr>
            <w:tcW w:w="335" w:type="pct"/>
            <w:vMerge/>
            <w:shd w:val="clear" w:color="auto" w:fill="auto"/>
          </w:tcPr>
          <w:p w14:paraId="7712639F" w14:textId="77777777" w:rsidR="00AE41FB" w:rsidRPr="00646F4A" w:rsidRDefault="00AE41FB" w:rsidP="00AE41FB">
            <w:pPr>
              <w:spacing w:before="40"/>
              <w:jc w:val="center"/>
              <w:rPr>
                <w:rFonts w:cs="Arial"/>
                <w:sz w:val="20"/>
                <w:szCs w:val="20"/>
              </w:rPr>
            </w:pPr>
          </w:p>
        </w:tc>
        <w:tc>
          <w:tcPr>
            <w:tcW w:w="352" w:type="pct"/>
            <w:vMerge/>
            <w:shd w:val="clear" w:color="auto" w:fill="auto"/>
          </w:tcPr>
          <w:p w14:paraId="1784CA38" w14:textId="77777777" w:rsidR="00AE41FB" w:rsidRPr="00646F4A" w:rsidRDefault="00AE41FB" w:rsidP="00AE41FB">
            <w:pPr>
              <w:spacing w:before="40"/>
              <w:jc w:val="center"/>
              <w:rPr>
                <w:rFonts w:cs="Arial"/>
                <w:sz w:val="20"/>
                <w:szCs w:val="20"/>
              </w:rPr>
            </w:pPr>
          </w:p>
        </w:tc>
        <w:tc>
          <w:tcPr>
            <w:tcW w:w="853" w:type="pct"/>
            <w:vMerge/>
            <w:shd w:val="clear" w:color="auto" w:fill="auto"/>
          </w:tcPr>
          <w:p w14:paraId="5C4E78C5" w14:textId="77777777" w:rsidR="00AE41FB" w:rsidRPr="00646F4A" w:rsidRDefault="00AE41FB" w:rsidP="00AE41FB">
            <w:pPr>
              <w:spacing w:before="40"/>
              <w:jc w:val="left"/>
              <w:rPr>
                <w:rFonts w:cs="Arial"/>
                <w:bCs/>
                <w:sz w:val="20"/>
                <w:szCs w:val="20"/>
              </w:rPr>
            </w:pPr>
          </w:p>
        </w:tc>
        <w:tc>
          <w:tcPr>
            <w:tcW w:w="823" w:type="pct"/>
            <w:shd w:val="clear" w:color="auto" w:fill="auto"/>
          </w:tcPr>
          <w:p w14:paraId="497C00C5" w14:textId="77777777" w:rsidR="00AE41FB" w:rsidRPr="00646F4A" w:rsidRDefault="00AE41FB" w:rsidP="00AE41FB">
            <w:pPr>
              <w:spacing w:before="40"/>
              <w:jc w:val="left"/>
              <w:rPr>
                <w:rFonts w:cs="Arial"/>
                <w:bCs/>
                <w:sz w:val="20"/>
                <w:szCs w:val="20"/>
              </w:rPr>
            </w:pPr>
            <w:r w:rsidRPr="00646F4A">
              <w:rPr>
                <w:rFonts w:cs="Arial"/>
                <w:bCs/>
                <w:sz w:val="20"/>
                <w:szCs w:val="20"/>
              </w:rPr>
              <w:t xml:space="preserve">Ensure a sinking fund is in place for long-term sustainability.  </w:t>
            </w:r>
          </w:p>
        </w:tc>
        <w:tc>
          <w:tcPr>
            <w:tcW w:w="314" w:type="pct"/>
            <w:vMerge/>
            <w:shd w:val="clear" w:color="auto" w:fill="auto"/>
          </w:tcPr>
          <w:p w14:paraId="3536724A" w14:textId="77777777" w:rsidR="00AE41FB" w:rsidRPr="00646F4A" w:rsidRDefault="00AE41FB" w:rsidP="00AE41FB">
            <w:pPr>
              <w:spacing w:before="40"/>
              <w:jc w:val="center"/>
              <w:rPr>
                <w:rFonts w:cs="Arial"/>
                <w:bCs/>
                <w:sz w:val="20"/>
                <w:szCs w:val="20"/>
              </w:rPr>
            </w:pPr>
          </w:p>
        </w:tc>
        <w:tc>
          <w:tcPr>
            <w:tcW w:w="337" w:type="pct"/>
            <w:vMerge/>
            <w:shd w:val="clear" w:color="auto" w:fill="FFFFFF"/>
          </w:tcPr>
          <w:p w14:paraId="04CB49DE" w14:textId="77777777" w:rsidR="00AE41FB" w:rsidRPr="00646F4A" w:rsidRDefault="00AE41FB" w:rsidP="00AE41FB">
            <w:pPr>
              <w:spacing w:before="40"/>
              <w:jc w:val="center"/>
              <w:rPr>
                <w:rFonts w:cs="Arial"/>
                <w:bCs/>
                <w:sz w:val="20"/>
                <w:szCs w:val="20"/>
              </w:rPr>
            </w:pPr>
          </w:p>
        </w:tc>
        <w:tc>
          <w:tcPr>
            <w:tcW w:w="278" w:type="pct"/>
            <w:shd w:val="clear" w:color="auto" w:fill="FFFFFF"/>
          </w:tcPr>
          <w:p w14:paraId="05DD79FB" w14:textId="48828147"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7" w:type="pct"/>
            <w:shd w:val="clear" w:color="auto" w:fill="FFFFFF"/>
          </w:tcPr>
          <w:p w14:paraId="1C9D4BBB" w14:textId="5DC0F697" w:rsidR="00AE41FB" w:rsidRPr="00646F4A" w:rsidRDefault="00076EC9"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596F0B97" w14:textId="3FA2CA26"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141C84B6" w14:textId="77777777" w:rsidR="00AE41FB" w:rsidRPr="00646F4A" w:rsidRDefault="00AE41FB" w:rsidP="00AE41FB">
            <w:pPr>
              <w:spacing w:before="40"/>
              <w:jc w:val="center"/>
              <w:rPr>
                <w:rFonts w:cs="Arial"/>
                <w:bCs/>
                <w:sz w:val="20"/>
                <w:szCs w:val="20"/>
              </w:rPr>
            </w:pPr>
          </w:p>
        </w:tc>
      </w:tr>
      <w:tr w:rsidR="00646F4A" w:rsidRPr="00646F4A" w14:paraId="4C911FB9" w14:textId="77777777" w:rsidTr="00E538D3">
        <w:trPr>
          <w:cantSplit/>
          <w:trHeight w:val="70"/>
        </w:trPr>
        <w:tc>
          <w:tcPr>
            <w:tcW w:w="143" w:type="pct"/>
            <w:vMerge/>
            <w:tcBorders>
              <w:left w:val="single" w:sz="4" w:space="0" w:color="auto"/>
              <w:bottom w:val="single" w:sz="4" w:space="0" w:color="auto"/>
              <w:right w:val="single" w:sz="4" w:space="0" w:color="auto"/>
            </w:tcBorders>
            <w:shd w:val="clear" w:color="auto" w:fill="FFFFFF"/>
          </w:tcPr>
          <w:p w14:paraId="42DB1ECB" w14:textId="77777777" w:rsidR="00AE41FB" w:rsidRPr="00646F4A" w:rsidRDefault="00AE41FB" w:rsidP="00AE41FB">
            <w:pPr>
              <w:spacing w:before="40"/>
              <w:jc w:val="center"/>
              <w:rPr>
                <w:rFonts w:cs="Arial"/>
                <w:sz w:val="20"/>
                <w:szCs w:val="20"/>
              </w:rPr>
            </w:pPr>
          </w:p>
        </w:tc>
        <w:tc>
          <w:tcPr>
            <w:tcW w:w="465" w:type="pct"/>
            <w:vMerge/>
            <w:tcBorders>
              <w:left w:val="single" w:sz="4" w:space="0" w:color="auto"/>
              <w:bottom w:val="single" w:sz="4" w:space="0" w:color="auto"/>
              <w:right w:val="single" w:sz="4" w:space="0" w:color="auto"/>
            </w:tcBorders>
            <w:shd w:val="clear" w:color="auto" w:fill="FFFFFF"/>
          </w:tcPr>
          <w:p w14:paraId="6B3920CB" w14:textId="77777777" w:rsidR="00AE41FB" w:rsidRPr="00646F4A" w:rsidRDefault="00AE41FB" w:rsidP="00AE41FB">
            <w:pPr>
              <w:spacing w:before="40"/>
              <w:jc w:val="left"/>
              <w:rPr>
                <w:rFonts w:cs="Arial"/>
                <w:sz w:val="20"/>
                <w:szCs w:val="20"/>
              </w:rPr>
            </w:pPr>
          </w:p>
        </w:tc>
        <w:tc>
          <w:tcPr>
            <w:tcW w:w="334" w:type="pct"/>
            <w:vMerge/>
          </w:tcPr>
          <w:p w14:paraId="09ABFDCA" w14:textId="77777777" w:rsidR="00AE41FB" w:rsidRPr="00646F4A" w:rsidRDefault="00AE41FB" w:rsidP="00AE41FB">
            <w:pPr>
              <w:spacing w:before="40"/>
              <w:jc w:val="center"/>
              <w:rPr>
                <w:rFonts w:cs="Arial"/>
                <w:sz w:val="20"/>
                <w:szCs w:val="20"/>
              </w:rPr>
            </w:pPr>
          </w:p>
        </w:tc>
        <w:tc>
          <w:tcPr>
            <w:tcW w:w="335" w:type="pct"/>
            <w:shd w:val="clear" w:color="auto" w:fill="auto"/>
          </w:tcPr>
          <w:p w14:paraId="2633F38B" w14:textId="560D862B" w:rsidR="00AE41FB" w:rsidRPr="00646F4A" w:rsidRDefault="00AE41FB" w:rsidP="00AE41FB">
            <w:pPr>
              <w:spacing w:before="40"/>
              <w:jc w:val="center"/>
              <w:rPr>
                <w:rFonts w:cs="Arial"/>
                <w:sz w:val="20"/>
                <w:szCs w:val="20"/>
              </w:rPr>
            </w:pPr>
            <w:r w:rsidRPr="00646F4A">
              <w:rPr>
                <w:rFonts w:cs="Arial"/>
                <w:sz w:val="20"/>
                <w:szCs w:val="20"/>
              </w:rPr>
              <w:t>Tennis</w:t>
            </w:r>
          </w:p>
        </w:tc>
        <w:tc>
          <w:tcPr>
            <w:tcW w:w="352" w:type="pct"/>
            <w:vMerge/>
            <w:shd w:val="clear" w:color="auto" w:fill="auto"/>
          </w:tcPr>
          <w:p w14:paraId="3212E813" w14:textId="77777777" w:rsidR="00AE41FB" w:rsidRPr="00646F4A" w:rsidRDefault="00AE41FB" w:rsidP="00AE41FB">
            <w:pPr>
              <w:spacing w:before="40"/>
              <w:jc w:val="center"/>
              <w:rPr>
                <w:rFonts w:cs="Arial"/>
                <w:sz w:val="20"/>
                <w:szCs w:val="20"/>
              </w:rPr>
            </w:pPr>
          </w:p>
        </w:tc>
        <w:tc>
          <w:tcPr>
            <w:tcW w:w="853" w:type="pct"/>
            <w:shd w:val="clear" w:color="auto" w:fill="auto"/>
          </w:tcPr>
          <w:p w14:paraId="1A5DECCF" w14:textId="5FE0F2F1" w:rsidR="00AE41FB" w:rsidRPr="00646F4A" w:rsidRDefault="00AE41FB" w:rsidP="00AE41FB">
            <w:pPr>
              <w:spacing w:before="40"/>
              <w:jc w:val="left"/>
              <w:rPr>
                <w:rFonts w:cs="Arial"/>
                <w:bCs/>
                <w:sz w:val="20"/>
                <w:szCs w:val="20"/>
              </w:rPr>
            </w:pPr>
            <w:r w:rsidRPr="00646F4A">
              <w:rPr>
                <w:rFonts w:cs="Arial"/>
                <w:bCs/>
                <w:sz w:val="20"/>
                <w:szCs w:val="20"/>
              </w:rPr>
              <w:t xml:space="preserve">Three standard quality artificial courts that are serviced by sports lighting and available for community use. </w:t>
            </w:r>
          </w:p>
        </w:tc>
        <w:tc>
          <w:tcPr>
            <w:tcW w:w="823" w:type="pct"/>
            <w:shd w:val="clear" w:color="auto" w:fill="auto"/>
          </w:tcPr>
          <w:p w14:paraId="205274C1" w14:textId="53D4E0CA" w:rsidR="00AE41FB" w:rsidRPr="00646F4A" w:rsidRDefault="00AE41FB" w:rsidP="00AE41FB">
            <w:pPr>
              <w:spacing w:before="40"/>
              <w:jc w:val="left"/>
              <w:rPr>
                <w:rFonts w:cs="Arial"/>
                <w:bCs/>
                <w:sz w:val="20"/>
                <w:szCs w:val="20"/>
              </w:rPr>
            </w:pPr>
            <w:r w:rsidRPr="00646F4A">
              <w:rPr>
                <w:rFonts w:cs="Arial"/>
                <w:bCs/>
                <w:sz w:val="20"/>
                <w:szCs w:val="20"/>
              </w:rPr>
              <w:t xml:space="preserve">Explore opportunities to maximise usage. </w:t>
            </w:r>
          </w:p>
        </w:tc>
        <w:tc>
          <w:tcPr>
            <w:tcW w:w="314" w:type="pct"/>
            <w:shd w:val="clear" w:color="auto" w:fill="auto"/>
          </w:tcPr>
          <w:p w14:paraId="28C08C09"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1655C265" w14:textId="7DC90943" w:rsidR="00AE41FB" w:rsidRPr="00646F4A" w:rsidRDefault="00AE41FB" w:rsidP="00AE41FB">
            <w:pPr>
              <w:spacing w:before="40"/>
              <w:jc w:val="center"/>
              <w:rPr>
                <w:rFonts w:cs="Arial"/>
                <w:bCs/>
                <w:sz w:val="20"/>
                <w:szCs w:val="20"/>
              </w:rPr>
            </w:pPr>
            <w:r w:rsidRPr="00646F4A">
              <w:rPr>
                <w:rFonts w:cs="Arial"/>
                <w:bCs/>
                <w:sz w:val="20"/>
                <w:szCs w:val="20"/>
              </w:rPr>
              <w:t>LTA</w:t>
            </w:r>
          </w:p>
        </w:tc>
        <w:tc>
          <w:tcPr>
            <w:tcW w:w="337" w:type="pct"/>
            <w:vMerge/>
            <w:shd w:val="clear" w:color="auto" w:fill="FFFFFF"/>
          </w:tcPr>
          <w:p w14:paraId="730F4B98" w14:textId="77777777" w:rsidR="00AE41FB" w:rsidRPr="00646F4A" w:rsidRDefault="00AE41FB" w:rsidP="00AE41FB">
            <w:pPr>
              <w:spacing w:before="40"/>
              <w:jc w:val="center"/>
              <w:rPr>
                <w:rFonts w:cs="Arial"/>
                <w:bCs/>
                <w:sz w:val="20"/>
                <w:szCs w:val="20"/>
              </w:rPr>
            </w:pPr>
          </w:p>
        </w:tc>
        <w:tc>
          <w:tcPr>
            <w:tcW w:w="278" w:type="pct"/>
            <w:shd w:val="clear" w:color="auto" w:fill="FFFFFF"/>
          </w:tcPr>
          <w:p w14:paraId="2CD3FB2F" w14:textId="247540EF"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7" w:type="pct"/>
            <w:shd w:val="clear" w:color="auto" w:fill="FFFFFF"/>
          </w:tcPr>
          <w:p w14:paraId="5B580261" w14:textId="4148D263"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5A6027F1" w14:textId="21BBF755"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35E92730" w14:textId="77777777" w:rsidR="00AE41FB" w:rsidRPr="00646F4A" w:rsidRDefault="00AE41FB" w:rsidP="00AE41FB">
            <w:pPr>
              <w:spacing w:before="40"/>
              <w:jc w:val="center"/>
              <w:rPr>
                <w:rFonts w:cs="Arial"/>
                <w:bCs/>
                <w:sz w:val="20"/>
                <w:szCs w:val="20"/>
              </w:rPr>
            </w:pPr>
          </w:p>
        </w:tc>
      </w:tr>
      <w:tr w:rsidR="00646F4A" w:rsidRPr="00646F4A" w14:paraId="57F69769" w14:textId="77777777" w:rsidTr="00E538D3">
        <w:trPr>
          <w:cantSplit/>
          <w:trHeight w:val="70"/>
        </w:trPr>
        <w:tc>
          <w:tcPr>
            <w:tcW w:w="143" w:type="pct"/>
            <w:vMerge/>
            <w:tcBorders>
              <w:left w:val="single" w:sz="4" w:space="0" w:color="auto"/>
              <w:bottom w:val="single" w:sz="4" w:space="0" w:color="auto"/>
              <w:right w:val="single" w:sz="4" w:space="0" w:color="auto"/>
            </w:tcBorders>
            <w:shd w:val="clear" w:color="auto" w:fill="FFFFFF"/>
          </w:tcPr>
          <w:p w14:paraId="7EB89C72" w14:textId="77777777" w:rsidR="00AE41FB" w:rsidRPr="00646F4A" w:rsidRDefault="00AE41FB" w:rsidP="00AE41FB">
            <w:pPr>
              <w:spacing w:before="40"/>
              <w:jc w:val="center"/>
              <w:rPr>
                <w:rFonts w:cs="Arial"/>
                <w:sz w:val="20"/>
                <w:szCs w:val="20"/>
              </w:rPr>
            </w:pPr>
          </w:p>
        </w:tc>
        <w:tc>
          <w:tcPr>
            <w:tcW w:w="465" w:type="pct"/>
            <w:vMerge/>
            <w:tcBorders>
              <w:left w:val="single" w:sz="4" w:space="0" w:color="auto"/>
              <w:bottom w:val="single" w:sz="4" w:space="0" w:color="auto"/>
              <w:right w:val="single" w:sz="4" w:space="0" w:color="auto"/>
            </w:tcBorders>
            <w:shd w:val="clear" w:color="auto" w:fill="FFFFFF"/>
          </w:tcPr>
          <w:p w14:paraId="0B56B050" w14:textId="77777777" w:rsidR="00AE41FB" w:rsidRPr="00646F4A" w:rsidRDefault="00AE41FB" w:rsidP="00AE41FB">
            <w:pPr>
              <w:spacing w:before="40"/>
              <w:jc w:val="left"/>
              <w:rPr>
                <w:rFonts w:cs="Arial"/>
                <w:sz w:val="20"/>
                <w:szCs w:val="20"/>
              </w:rPr>
            </w:pPr>
          </w:p>
        </w:tc>
        <w:tc>
          <w:tcPr>
            <w:tcW w:w="334" w:type="pct"/>
            <w:vMerge/>
          </w:tcPr>
          <w:p w14:paraId="17B699F3" w14:textId="77777777" w:rsidR="00AE41FB" w:rsidRPr="00646F4A" w:rsidRDefault="00AE41FB" w:rsidP="00AE41FB">
            <w:pPr>
              <w:spacing w:before="40"/>
              <w:jc w:val="center"/>
              <w:rPr>
                <w:rFonts w:cs="Arial"/>
                <w:sz w:val="20"/>
                <w:szCs w:val="20"/>
              </w:rPr>
            </w:pPr>
          </w:p>
        </w:tc>
        <w:tc>
          <w:tcPr>
            <w:tcW w:w="335" w:type="pct"/>
            <w:shd w:val="clear" w:color="auto" w:fill="auto"/>
          </w:tcPr>
          <w:p w14:paraId="533CAB2F" w14:textId="34F9C6A0" w:rsidR="00AE41FB" w:rsidRPr="00646F4A" w:rsidRDefault="00AE41FB" w:rsidP="00AE41FB">
            <w:pPr>
              <w:spacing w:before="40"/>
              <w:jc w:val="center"/>
              <w:rPr>
                <w:rFonts w:cs="Arial"/>
                <w:sz w:val="20"/>
                <w:szCs w:val="20"/>
              </w:rPr>
            </w:pPr>
            <w:r w:rsidRPr="00646F4A">
              <w:rPr>
                <w:rFonts w:cs="Arial"/>
                <w:sz w:val="20"/>
                <w:szCs w:val="20"/>
              </w:rPr>
              <w:t>Netball</w:t>
            </w:r>
          </w:p>
        </w:tc>
        <w:tc>
          <w:tcPr>
            <w:tcW w:w="352" w:type="pct"/>
            <w:vMerge/>
            <w:shd w:val="clear" w:color="auto" w:fill="auto"/>
          </w:tcPr>
          <w:p w14:paraId="598014D9" w14:textId="77777777" w:rsidR="00AE41FB" w:rsidRPr="00646F4A" w:rsidRDefault="00AE41FB" w:rsidP="00AE41FB">
            <w:pPr>
              <w:spacing w:before="40"/>
              <w:jc w:val="center"/>
              <w:rPr>
                <w:rFonts w:cs="Arial"/>
                <w:sz w:val="20"/>
                <w:szCs w:val="20"/>
              </w:rPr>
            </w:pPr>
          </w:p>
        </w:tc>
        <w:tc>
          <w:tcPr>
            <w:tcW w:w="853" w:type="pct"/>
            <w:shd w:val="clear" w:color="auto" w:fill="auto"/>
          </w:tcPr>
          <w:p w14:paraId="21AC9C74" w14:textId="16C821F5" w:rsidR="00AE41FB" w:rsidRPr="00646F4A" w:rsidRDefault="00AE41FB" w:rsidP="00AE41FB">
            <w:pPr>
              <w:spacing w:before="40"/>
              <w:jc w:val="left"/>
              <w:rPr>
                <w:rFonts w:cs="Arial"/>
                <w:bCs/>
                <w:sz w:val="20"/>
                <w:szCs w:val="20"/>
              </w:rPr>
            </w:pPr>
            <w:r w:rsidRPr="00646F4A">
              <w:rPr>
                <w:rFonts w:cs="Arial"/>
                <w:bCs/>
                <w:sz w:val="20"/>
                <w:szCs w:val="20"/>
              </w:rPr>
              <w:t xml:space="preserve">Three standard quality artificial courts that are serviced by sports lighting and available for community use. </w:t>
            </w:r>
          </w:p>
        </w:tc>
        <w:tc>
          <w:tcPr>
            <w:tcW w:w="823" w:type="pct"/>
            <w:shd w:val="clear" w:color="auto" w:fill="auto"/>
          </w:tcPr>
          <w:p w14:paraId="75FADCE3" w14:textId="047A831C" w:rsidR="00AE41FB" w:rsidRPr="00646F4A" w:rsidRDefault="00AE41FB" w:rsidP="00AE41FB">
            <w:pPr>
              <w:spacing w:before="40"/>
              <w:jc w:val="left"/>
              <w:rPr>
                <w:rFonts w:cs="Arial"/>
                <w:bCs/>
                <w:sz w:val="20"/>
                <w:szCs w:val="20"/>
              </w:rPr>
            </w:pPr>
            <w:r w:rsidRPr="00646F4A">
              <w:rPr>
                <w:rFonts w:cs="Arial"/>
                <w:bCs/>
                <w:sz w:val="20"/>
                <w:szCs w:val="20"/>
              </w:rPr>
              <w:t xml:space="preserve">Explore opportunities to maximise usage. </w:t>
            </w:r>
          </w:p>
        </w:tc>
        <w:tc>
          <w:tcPr>
            <w:tcW w:w="314" w:type="pct"/>
            <w:shd w:val="clear" w:color="auto" w:fill="auto"/>
          </w:tcPr>
          <w:p w14:paraId="6B047DEB"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33F8ECFF" w14:textId="20FF29F9" w:rsidR="00AE41FB" w:rsidRPr="00646F4A" w:rsidRDefault="00AE41FB" w:rsidP="00AE41FB">
            <w:pPr>
              <w:spacing w:before="40"/>
              <w:jc w:val="center"/>
              <w:rPr>
                <w:rFonts w:cs="Arial"/>
                <w:bCs/>
                <w:sz w:val="20"/>
                <w:szCs w:val="20"/>
              </w:rPr>
            </w:pPr>
            <w:r w:rsidRPr="00646F4A">
              <w:rPr>
                <w:rFonts w:cs="Arial"/>
                <w:bCs/>
                <w:sz w:val="20"/>
                <w:szCs w:val="20"/>
              </w:rPr>
              <w:t>England Netball</w:t>
            </w:r>
          </w:p>
        </w:tc>
        <w:tc>
          <w:tcPr>
            <w:tcW w:w="337" w:type="pct"/>
            <w:vMerge/>
            <w:shd w:val="clear" w:color="auto" w:fill="FFFFFF"/>
          </w:tcPr>
          <w:p w14:paraId="6FA8C847" w14:textId="77777777" w:rsidR="00AE41FB" w:rsidRPr="00646F4A" w:rsidRDefault="00AE41FB" w:rsidP="00AE41FB">
            <w:pPr>
              <w:spacing w:before="40"/>
              <w:jc w:val="center"/>
              <w:rPr>
                <w:rFonts w:cs="Arial"/>
                <w:bCs/>
                <w:sz w:val="20"/>
                <w:szCs w:val="20"/>
              </w:rPr>
            </w:pPr>
          </w:p>
        </w:tc>
        <w:tc>
          <w:tcPr>
            <w:tcW w:w="278" w:type="pct"/>
            <w:shd w:val="clear" w:color="auto" w:fill="FFFFFF"/>
          </w:tcPr>
          <w:p w14:paraId="39183D3C" w14:textId="3CE8016D"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7" w:type="pct"/>
            <w:shd w:val="clear" w:color="auto" w:fill="FFFFFF"/>
          </w:tcPr>
          <w:p w14:paraId="71F200EF" w14:textId="2B8B8E29"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6C1ABE5E" w14:textId="23D99363"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59060B91" w14:textId="77777777" w:rsidR="00AE41FB" w:rsidRPr="00646F4A" w:rsidRDefault="00AE41FB" w:rsidP="00AE41FB">
            <w:pPr>
              <w:spacing w:before="40"/>
              <w:jc w:val="center"/>
              <w:rPr>
                <w:rFonts w:cs="Arial"/>
                <w:bCs/>
                <w:sz w:val="20"/>
                <w:szCs w:val="20"/>
              </w:rPr>
            </w:pPr>
          </w:p>
        </w:tc>
      </w:tr>
      <w:tr w:rsidR="00646F4A" w:rsidRPr="00646F4A" w14:paraId="5F02CA65" w14:textId="77777777" w:rsidTr="00E538D3">
        <w:trPr>
          <w:cantSplit/>
          <w:trHeight w:val="70"/>
        </w:trPr>
        <w:tc>
          <w:tcPr>
            <w:tcW w:w="143" w:type="pct"/>
            <w:tcBorders>
              <w:top w:val="single" w:sz="4" w:space="0" w:color="auto"/>
              <w:left w:val="single" w:sz="4" w:space="0" w:color="auto"/>
              <w:bottom w:val="single" w:sz="4" w:space="0" w:color="auto"/>
              <w:right w:val="single" w:sz="4" w:space="0" w:color="auto"/>
            </w:tcBorders>
            <w:shd w:val="clear" w:color="auto" w:fill="FFFFFF"/>
          </w:tcPr>
          <w:p w14:paraId="7866C220" w14:textId="633396CC" w:rsidR="00AE41FB" w:rsidRPr="00646F4A" w:rsidRDefault="00AE41FB" w:rsidP="00AE41FB">
            <w:pPr>
              <w:spacing w:before="40"/>
              <w:jc w:val="center"/>
              <w:rPr>
                <w:rFonts w:cs="Arial"/>
                <w:sz w:val="20"/>
                <w:szCs w:val="20"/>
              </w:rPr>
            </w:pPr>
            <w:r w:rsidRPr="00646F4A">
              <w:rPr>
                <w:rFonts w:cs="Arial"/>
                <w:sz w:val="20"/>
                <w:szCs w:val="20"/>
              </w:rPr>
              <w:t>76</w:t>
            </w: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193246CE" w14:textId="4D2CF5B6" w:rsidR="00AE41FB" w:rsidRPr="00646F4A" w:rsidRDefault="00AE41FB" w:rsidP="00AE41FB">
            <w:pPr>
              <w:spacing w:before="40"/>
              <w:jc w:val="left"/>
              <w:rPr>
                <w:rFonts w:cs="Arial"/>
                <w:sz w:val="20"/>
                <w:szCs w:val="20"/>
              </w:rPr>
            </w:pPr>
            <w:r w:rsidRPr="00646F4A">
              <w:rPr>
                <w:rFonts w:cs="Arial"/>
                <w:sz w:val="20"/>
                <w:szCs w:val="20"/>
              </w:rPr>
              <w:t>King Henry VIII Preparatory School</w:t>
            </w:r>
          </w:p>
        </w:tc>
        <w:tc>
          <w:tcPr>
            <w:tcW w:w="334" w:type="pct"/>
          </w:tcPr>
          <w:p w14:paraId="38D30602" w14:textId="3DF0A0F5" w:rsidR="00AE41FB" w:rsidRPr="00646F4A" w:rsidRDefault="00AE41FB" w:rsidP="00AE41FB">
            <w:pPr>
              <w:spacing w:before="40"/>
              <w:jc w:val="center"/>
              <w:rPr>
                <w:rFonts w:cs="Arial"/>
                <w:sz w:val="20"/>
                <w:szCs w:val="20"/>
              </w:rPr>
            </w:pPr>
            <w:r w:rsidRPr="00646F4A">
              <w:rPr>
                <w:rFonts w:cs="Arial"/>
                <w:sz w:val="20"/>
                <w:szCs w:val="20"/>
              </w:rPr>
              <w:t>CV3 6PT</w:t>
            </w:r>
          </w:p>
        </w:tc>
        <w:tc>
          <w:tcPr>
            <w:tcW w:w="335" w:type="pct"/>
            <w:shd w:val="clear" w:color="auto" w:fill="auto"/>
          </w:tcPr>
          <w:p w14:paraId="64125B4F" w14:textId="0FDE25FF" w:rsidR="00AE41FB" w:rsidRPr="00646F4A" w:rsidRDefault="00AE41FB" w:rsidP="00AE41FB">
            <w:pPr>
              <w:spacing w:before="40"/>
              <w:jc w:val="center"/>
              <w:rPr>
                <w:rFonts w:cs="Arial"/>
                <w:sz w:val="20"/>
                <w:szCs w:val="20"/>
              </w:rPr>
            </w:pPr>
            <w:r w:rsidRPr="00646F4A">
              <w:rPr>
                <w:rFonts w:cs="Arial"/>
                <w:sz w:val="20"/>
                <w:szCs w:val="20"/>
              </w:rPr>
              <w:t>Hockey</w:t>
            </w:r>
          </w:p>
          <w:p w14:paraId="129A44E9" w14:textId="556A24CB" w:rsidR="00AE41FB" w:rsidRPr="00646F4A" w:rsidRDefault="00AE41FB" w:rsidP="00AE41FB">
            <w:pPr>
              <w:rPr>
                <w:rFonts w:cs="Arial"/>
                <w:sz w:val="20"/>
                <w:szCs w:val="20"/>
              </w:rPr>
            </w:pPr>
          </w:p>
        </w:tc>
        <w:tc>
          <w:tcPr>
            <w:tcW w:w="352" w:type="pct"/>
            <w:shd w:val="clear" w:color="auto" w:fill="auto"/>
          </w:tcPr>
          <w:p w14:paraId="43524B60" w14:textId="25450BEE" w:rsidR="00AE41FB" w:rsidRPr="00646F4A" w:rsidRDefault="00AE41FB" w:rsidP="00AE41FB">
            <w:pPr>
              <w:spacing w:before="40"/>
              <w:jc w:val="center"/>
              <w:rPr>
                <w:rFonts w:cs="Arial"/>
                <w:bCs/>
                <w:sz w:val="20"/>
                <w:szCs w:val="20"/>
              </w:rPr>
            </w:pPr>
            <w:r w:rsidRPr="00646F4A">
              <w:rPr>
                <w:rFonts w:cs="Arial"/>
                <w:sz w:val="20"/>
                <w:szCs w:val="20"/>
              </w:rPr>
              <w:t>Education</w:t>
            </w:r>
          </w:p>
        </w:tc>
        <w:tc>
          <w:tcPr>
            <w:tcW w:w="853" w:type="pct"/>
            <w:shd w:val="clear" w:color="auto" w:fill="auto"/>
          </w:tcPr>
          <w:p w14:paraId="47228C93" w14:textId="5777CE80" w:rsidR="00AE41FB" w:rsidRPr="00646F4A" w:rsidRDefault="00AE41FB" w:rsidP="00AE41FB">
            <w:pPr>
              <w:spacing w:before="40"/>
              <w:jc w:val="left"/>
              <w:rPr>
                <w:rFonts w:cs="Arial"/>
                <w:bCs/>
                <w:sz w:val="20"/>
                <w:szCs w:val="20"/>
              </w:rPr>
            </w:pPr>
            <w:r w:rsidRPr="00646F4A">
              <w:rPr>
                <w:rFonts w:cs="Arial"/>
                <w:bCs/>
                <w:sz w:val="20"/>
                <w:szCs w:val="20"/>
              </w:rPr>
              <w:t>One smaller sized (30x15m) sand-based pitch which is unavailable for community use but is serviced by sports lighting.</w:t>
            </w:r>
          </w:p>
        </w:tc>
        <w:tc>
          <w:tcPr>
            <w:tcW w:w="823" w:type="pct"/>
            <w:shd w:val="clear" w:color="auto" w:fill="auto"/>
          </w:tcPr>
          <w:p w14:paraId="1377B00F" w14:textId="0D217874" w:rsidR="00AE41FB" w:rsidRPr="00646F4A" w:rsidRDefault="00AE41FB" w:rsidP="00AE41FB">
            <w:pPr>
              <w:spacing w:before="40"/>
              <w:jc w:val="left"/>
              <w:rPr>
                <w:rFonts w:cs="Arial"/>
                <w:bCs/>
                <w:sz w:val="20"/>
                <w:szCs w:val="20"/>
              </w:rPr>
            </w:pPr>
            <w:r w:rsidRPr="00646F4A">
              <w:rPr>
                <w:rFonts w:cs="Arial"/>
                <w:bCs/>
                <w:sz w:val="20"/>
                <w:szCs w:val="20"/>
              </w:rPr>
              <w:t>Retain for school use and explore opportunities to accommodate community use given presence of sports lighting for recreational activity.</w:t>
            </w:r>
          </w:p>
        </w:tc>
        <w:tc>
          <w:tcPr>
            <w:tcW w:w="314" w:type="pct"/>
            <w:shd w:val="clear" w:color="auto" w:fill="auto"/>
          </w:tcPr>
          <w:p w14:paraId="1A2A1A1C" w14:textId="13B8B1DA" w:rsidR="00AE41FB" w:rsidRPr="00646F4A" w:rsidRDefault="00AE41FB" w:rsidP="00AE41FB">
            <w:pPr>
              <w:spacing w:before="40"/>
              <w:jc w:val="center"/>
              <w:rPr>
                <w:rFonts w:cs="Arial"/>
                <w:bCs/>
                <w:sz w:val="20"/>
                <w:szCs w:val="20"/>
              </w:rPr>
            </w:pPr>
            <w:r w:rsidRPr="00646F4A">
              <w:rPr>
                <w:rFonts w:cs="Arial"/>
                <w:bCs/>
                <w:sz w:val="20"/>
                <w:szCs w:val="20"/>
              </w:rPr>
              <w:t>School</w:t>
            </w:r>
          </w:p>
          <w:p w14:paraId="71A9DBF4" w14:textId="5B4B4022" w:rsidR="00AE41FB" w:rsidRPr="00646F4A" w:rsidRDefault="00AE41FB" w:rsidP="00AE41FB">
            <w:pPr>
              <w:spacing w:before="40"/>
              <w:jc w:val="center"/>
              <w:rPr>
                <w:rFonts w:cs="Arial"/>
                <w:bCs/>
                <w:sz w:val="20"/>
                <w:szCs w:val="20"/>
              </w:rPr>
            </w:pPr>
          </w:p>
        </w:tc>
        <w:tc>
          <w:tcPr>
            <w:tcW w:w="337" w:type="pct"/>
            <w:shd w:val="clear" w:color="auto" w:fill="FFFFFF"/>
          </w:tcPr>
          <w:p w14:paraId="1C681BCD" w14:textId="195A5141"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8" w:type="pct"/>
            <w:shd w:val="clear" w:color="auto" w:fill="FFFFFF"/>
          </w:tcPr>
          <w:p w14:paraId="60FF3A33" w14:textId="4F45B442"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7" w:type="pct"/>
            <w:shd w:val="clear" w:color="auto" w:fill="FFFFFF"/>
          </w:tcPr>
          <w:p w14:paraId="3A688F3E" w14:textId="330D314A" w:rsidR="00AE41FB" w:rsidRPr="00646F4A" w:rsidRDefault="00076EC9"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584C19C2" w14:textId="7E34CBB7"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6" w:type="pct"/>
            <w:shd w:val="clear" w:color="auto" w:fill="FFFFFF"/>
          </w:tcPr>
          <w:p w14:paraId="3E4ECB95" w14:textId="77777777" w:rsidR="00AE41FB" w:rsidRPr="00646F4A" w:rsidRDefault="00AE41FB" w:rsidP="00AE41FB">
            <w:pPr>
              <w:spacing w:before="40"/>
              <w:jc w:val="center"/>
              <w:rPr>
                <w:rFonts w:cs="Arial"/>
                <w:bCs/>
                <w:sz w:val="20"/>
                <w:szCs w:val="20"/>
              </w:rPr>
            </w:pPr>
            <w:r w:rsidRPr="00646F4A">
              <w:rPr>
                <w:rFonts w:cs="Arial"/>
                <w:bCs/>
                <w:sz w:val="20"/>
                <w:szCs w:val="20"/>
              </w:rPr>
              <w:t xml:space="preserve">Protect </w:t>
            </w:r>
          </w:p>
          <w:p w14:paraId="7A851851" w14:textId="6FE4EA45" w:rsidR="00AE41FB" w:rsidRPr="00646F4A" w:rsidRDefault="00AE41FB" w:rsidP="00AE41FB">
            <w:pPr>
              <w:spacing w:before="40"/>
              <w:jc w:val="center"/>
              <w:rPr>
                <w:rFonts w:cs="Arial"/>
                <w:bCs/>
                <w:sz w:val="20"/>
                <w:szCs w:val="20"/>
              </w:rPr>
            </w:pPr>
            <w:r w:rsidRPr="00646F4A">
              <w:rPr>
                <w:rFonts w:cs="Arial"/>
                <w:bCs/>
                <w:sz w:val="20"/>
                <w:szCs w:val="20"/>
              </w:rPr>
              <w:t>Provide</w:t>
            </w:r>
          </w:p>
        </w:tc>
      </w:tr>
      <w:tr w:rsidR="00646F4A" w:rsidRPr="00646F4A" w14:paraId="16062CFA" w14:textId="77777777" w:rsidTr="00E538D3">
        <w:trPr>
          <w:cantSplit/>
          <w:trHeight w:val="455"/>
        </w:trPr>
        <w:tc>
          <w:tcPr>
            <w:tcW w:w="143" w:type="pct"/>
            <w:vMerge w:val="restart"/>
            <w:tcBorders>
              <w:top w:val="single" w:sz="4" w:space="0" w:color="auto"/>
              <w:left w:val="single" w:sz="4" w:space="0" w:color="auto"/>
              <w:right w:val="single" w:sz="4" w:space="0" w:color="auto"/>
            </w:tcBorders>
            <w:shd w:val="clear" w:color="auto" w:fill="FFFFFF"/>
          </w:tcPr>
          <w:p w14:paraId="4BDEA3E6" w14:textId="50DB2CA5" w:rsidR="00AE41FB" w:rsidRPr="00646F4A" w:rsidRDefault="00AE41FB" w:rsidP="00AE41FB">
            <w:pPr>
              <w:spacing w:before="40"/>
              <w:jc w:val="center"/>
              <w:rPr>
                <w:rFonts w:cs="Arial"/>
                <w:sz w:val="20"/>
                <w:szCs w:val="20"/>
              </w:rPr>
            </w:pPr>
            <w:r w:rsidRPr="00646F4A">
              <w:rPr>
                <w:rFonts w:cs="Arial"/>
                <w:sz w:val="20"/>
                <w:szCs w:val="20"/>
              </w:rPr>
              <w:lastRenderedPageBreak/>
              <w:t>77</w:t>
            </w:r>
          </w:p>
        </w:tc>
        <w:tc>
          <w:tcPr>
            <w:tcW w:w="465" w:type="pct"/>
            <w:vMerge w:val="restart"/>
            <w:tcBorders>
              <w:top w:val="single" w:sz="4" w:space="0" w:color="auto"/>
              <w:left w:val="single" w:sz="4" w:space="0" w:color="auto"/>
              <w:right w:val="single" w:sz="4" w:space="0" w:color="auto"/>
            </w:tcBorders>
            <w:shd w:val="clear" w:color="auto" w:fill="FFFFFF"/>
          </w:tcPr>
          <w:p w14:paraId="374297FB" w14:textId="034C9481" w:rsidR="00AE41FB" w:rsidRPr="00646F4A" w:rsidRDefault="00AE41FB" w:rsidP="00AE41FB">
            <w:pPr>
              <w:spacing w:before="40"/>
              <w:jc w:val="left"/>
              <w:rPr>
                <w:rFonts w:cs="Arial"/>
                <w:sz w:val="20"/>
                <w:szCs w:val="20"/>
              </w:rPr>
            </w:pPr>
            <w:r w:rsidRPr="00646F4A">
              <w:rPr>
                <w:rFonts w:cs="Arial"/>
                <w:sz w:val="20"/>
                <w:szCs w:val="20"/>
              </w:rPr>
              <w:t>King Henry VIII School</w:t>
            </w:r>
          </w:p>
        </w:tc>
        <w:tc>
          <w:tcPr>
            <w:tcW w:w="334" w:type="pct"/>
            <w:vMerge w:val="restart"/>
          </w:tcPr>
          <w:p w14:paraId="10CD4177" w14:textId="535BA621" w:rsidR="00AE41FB" w:rsidRPr="00646F4A" w:rsidRDefault="00AE41FB" w:rsidP="00AE41FB">
            <w:pPr>
              <w:spacing w:before="40"/>
              <w:jc w:val="center"/>
              <w:rPr>
                <w:rFonts w:cs="Arial"/>
                <w:sz w:val="20"/>
                <w:szCs w:val="20"/>
              </w:rPr>
            </w:pPr>
            <w:r w:rsidRPr="00646F4A">
              <w:rPr>
                <w:rFonts w:cs="Arial"/>
                <w:sz w:val="20"/>
                <w:szCs w:val="20"/>
              </w:rPr>
              <w:t>CV3 6AQ</w:t>
            </w:r>
          </w:p>
        </w:tc>
        <w:tc>
          <w:tcPr>
            <w:tcW w:w="335" w:type="pct"/>
            <w:vMerge w:val="restart"/>
            <w:shd w:val="clear" w:color="auto" w:fill="auto"/>
          </w:tcPr>
          <w:p w14:paraId="2D553E6F" w14:textId="31CDA30B" w:rsidR="00AE41FB" w:rsidRPr="00646F4A" w:rsidRDefault="00AE41FB" w:rsidP="00AE41FB">
            <w:pPr>
              <w:spacing w:before="40"/>
              <w:jc w:val="center"/>
              <w:rPr>
                <w:rFonts w:cs="Arial"/>
                <w:sz w:val="20"/>
                <w:szCs w:val="20"/>
              </w:rPr>
            </w:pPr>
            <w:r w:rsidRPr="00646F4A">
              <w:rPr>
                <w:rFonts w:cs="Arial"/>
                <w:sz w:val="20"/>
                <w:szCs w:val="20"/>
              </w:rPr>
              <w:t>3G</w:t>
            </w:r>
          </w:p>
        </w:tc>
        <w:tc>
          <w:tcPr>
            <w:tcW w:w="352" w:type="pct"/>
            <w:vMerge w:val="restart"/>
            <w:shd w:val="clear" w:color="auto" w:fill="auto"/>
          </w:tcPr>
          <w:p w14:paraId="3A48F7C0" w14:textId="7FF48C14" w:rsidR="00AE41FB" w:rsidRPr="00646F4A" w:rsidRDefault="00AE41FB" w:rsidP="00AE41FB">
            <w:pPr>
              <w:spacing w:before="40"/>
              <w:jc w:val="center"/>
              <w:rPr>
                <w:rFonts w:cs="Arial"/>
                <w:bCs/>
                <w:sz w:val="20"/>
                <w:szCs w:val="20"/>
              </w:rPr>
            </w:pPr>
            <w:r w:rsidRPr="00646F4A">
              <w:rPr>
                <w:rFonts w:cs="Arial"/>
                <w:bCs/>
                <w:sz w:val="20"/>
                <w:szCs w:val="20"/>
              </w:rPr>
              <w:t>Education</w:t>
            </w:r>
          </w:p>
        </w:tc>
        <w:tc>
          <w:tcPr>
            <w:tcW w:w="853" w:type="pct"/>
            <w:vMerge w:val="restart"/>
            <w:shd w:val="clear" w:color="auto" w:fill="auto"/>
          </w:tcPr>
          <w:p w14:paraId="1C5548E9" w14:textId="7E81B8F3" w:rsidR="00AE41FB" w:rsidRPr="00646F4A" w:rsidRDefault="00AE41FB" w:rsidP="00AE41FB">
            <w:pPr>
              <w:spacing w:before="40"/>
              <w:jc w:val="left"/>
              <w:rPr>
                <w:rFonts w:cs="Arial"/>
                <w:bCs/>
                <w:sz w:val="20"/>
                <w:szCs w:val="20"/>
              </w:rPr>
            </w:pPr>
            <w:r w:rsidRPr="00646F4A">
              <w:rPr>
                <w:rFonts w:cs="Arial"/>
                <w:bCs/>
                <w:sz w:val="20"/>
                <w:szCs w:val="20"/>
              </w:rPr>
              <w:t>One smaller sized (65x35m) sand-based pitch which is available for community use and is floodlit. The pitch is large enough to accommodate mini football</w:t>
            </w:r>
          </w:p>
        </w:tc>
        <w:tc>
          <w:tcPr>
            <w:tcW w:w="823" w:type="pct"/>
            <w:shd w:val="clear" w:color="auto" w:fill="auto"/>
          </w:tcPr>
          <w:p w14:paraId="0EDAC30D" w14:textId="0617A602" w:rsidR="00AE41FB" w:rsidRPr="00646F4A" w:rsidRDefault="00AE41FB" w:rsidP="00AE41FB">
            <w:pPr>
              <w:spacing w:before="40"/>
              <w:jc w:val="left"/>
              <w:rPr>
                <w:rFonts w:cs="Arial"/>
                <w:bCs/>
                <w:sz w:val="20"/>
                <w:szCs w:val="20"/>
              </w:rPr>
            </w:pPr>
            <w:r w:rsidRPr="00646F4A">
              <w:rPr>
                <w:rFonts w:cs="Arial"/>
                <w:bCs/>
                <w:sz w:val="20"/>
                <w:szCs w:val="20"/>
              </w:rPr>
              <w:t>Retain for continued community use and seek to maximise activity.</w:t>
            </w:r>
          </w:p>
        </w:tc>
        <w:tc>
          <w:tcPr>
            <w:tcW w:w="314" w:type="pct"/>
            <w:vMerge w:val="restart"/>
            <w:shd w:val="clear" w:color="auto" w:fill="auto"/>
          </w:tcPr>
          <w:p w14:paraId="0EE7C9D7"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6D36F094" w14:textId="77777777" w:rsidR="00AE41FB" w:rsidRPr="00646F4A" w:rsidRDefault="00AE41FB" w:rsidP="00AE41FB">
            <w:pPr>
              <w:spacing w:before="40"/>
              <w:jc w:val="center"/>
              <w:rPr>
                <w:rFonts w:cs="Arial"/>
                <w:bCs/>
                <w:sz w:val="20"/>
                <w:szCs w:val="20"/>
              </w:rPr>
            </w:pPr>
            <w:r w:rsidRPr="00646F4A">
              <w:rPr>
                <w:rFonts w:cs="Arial"/>
                <w:bCs/>
                <w:sz w:val="20"/>
                <w:szCs w:val="20"/>
              </w:rPr>
              <w:t>FF</w:t>
            </w:r>
          </w:p>
          <w:p w14:paraId="79798A3C" w14:textId="6FB855CC" w:rsidR="00AE41FB" w:rsidRPr="00646F4A" w:rsidRDefault="00AE41FB" w:rsidP="00AE41FB">
            <w:pPr>
              <w:spacing w:before="40"/>
              <w:jc w:val="center"/>
              <w:rPr>
                <w:rFonts w:cs="Arial"/>
                <w:bCs/>
                <w:sz w:val="20"/>
                <w:szCs w:val="20"/>
              </w:rPr>
            </w:pPr>
            <w:r w:rsidRPr="00646F4A">
              <w:rPr>
                <w:rFonts w:cs="Arial"/>
                <w:bCs/>
                <w:sz w:val="20"/>
                <w:szCs w:val="20"/>
              </w:rPr>
              <w:t>FA</w:t>
            </w:r>
          </w:p>
        </w:tc>
        <w:tc>
          <w:tcPr>
            <w:tcW w:w="337" w:type="pct"/>
            <w:vMerge w:val="restart"/>
            <w:shd w:val="clear" w:color="auto" w:fill="FFFFFF"/>
          </w:tcPr>
          <w:p w14:paraId="46B908B2" w14:textId="2B091654"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8" w:type="pct"/>
            <w:shd w:val="clear" w:color="auto" w:fill="FFFFFF"/>
          </w:tcPr>
          <w:p w14:paraId="438F79E4" w14:textId="210B253F"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7" w:type="pct"/>
            <w:shd w:val="clear" w:color="auto" w:fill="FFFFFF"/>
          </w:tcPr>
          <w:p w14:paraId="724408E0" w14:textId="6236F18D" w:rsidR="00AE41FB" w:rsidRPr="00646F4A" w:rsidRDefault="00076EC9"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37156C8A" w14:textId="3CA91D09"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6" w:type="pct"/>
            <w:vMerge w:val="restart"/>
            <w:shd w:val="clear" w:color="auto" w:fill="FFFFFF"/>
          </w:tcPr>
          <w:p w14:paraId="4BF1CB04" w14:textId="3021B08F" w:rsidR="00AE41FB" w:rsidRPr="00646F4A" w:rsidRDefault="00AE41FB" w:rsidP="00AE41FB">
            <w:pPr>
              <w:spacing w:before="40"/>
              <w:jc w:val="center"/>
              <w:rPr>
                <w:rFonts w:cs="Arial"/>
                <w:bCs/>
                <w:sz w:val="20"/>
                <w:szCs w:val="20"/>
              </w:rPr>
            </w:pPr>
            <w:r w:rsidRPr="00646F4A">
              <w:rPr>
                <w:rFonts w:cs="Arial"/>
                <w:bCs/>
                <w:sz w:val="20"/>
                <w:szCs w:val="20"/>
              </w:rPr>
              <w:t>Protect</w:t>
            </w:r>
          </w:p>
        </w:tc>
      </w:tr>
      <w:tr w:rsidR="00646F4A" w:rsidRPr="00646F4A" w14:paraId="6D2427E1" w14:textId="77777777" w:rsidTr="00E538D3">
        <w:trPr>
          <w:cantSplit/>
          <w:trHeight w:val="720"/>
        </w:trPr>
        <w:tc>
          <w:tcPr>
            <w:tcW w:w="143" w:type="pct"/>
            <w:vMerge/>
            <w:tcBorders>
              <w:left w:val="single" w:sz="4" w:space="0" w:color="auto"/>
              <w:right w:val="single" w:sz="4" w:space="0" w:color="auto"/>
            </w:tcBorders>
            <w:shd w:val="clear" w:color="auto" w:fill="FFFFFF"/>
          </w:tcPr>
          <w:p w14:paraId="2B454E7E" w14:textId="77777777" w:rsidR="00AE41FB" w:rsidRPr="00646F4A" w:rsidRDefault="00AE41FB"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1CE0FF55" w14:textId="77777777" w:rsidR="00AE41FB" w:rsidRPr="00646F4A" w:rsidRDefault="00AE41FB" w:rsidP="00AE41FB">
            <w:pPr>
              <w:spacing w:before="40"/>
              <w:jc w:val="left"/>
              <w:rPr>
                <w:rFonts w:cs="Arial"/>
                <w:sz w:val="20"/>
                <w:szCs w:val="20"/>
              </w:rPr>
            </w:pPr>
          </w:p>
        </w:tc>
        <w:tc>
          <w:tcPr>
            <w:tcW w:w="334" w:type="pct"/>
            <w:vMerge/>
          </w:tcPr>
          <w:p w14:paraId="7EB02542" w14:textId="77777777" w:rsidR="00AE41FB" w:rsidRPr="00646F4A" w:rsidRDefault="00AE41FB" w:rsidP="00AE41FB">
            <w:pPr>
              <w:spacing w:before="40"/>
              <w:jc w:val="center"/>
              <w:rPr>
                <w:rFonts w:cs="Arial"/>
                <w:sz w:val="20"/>
                <w:szCs w:val="20"/>
              </w:rPr>
            </w:pPr>
          </w:p>
        </w:tc>
        <w:tc>
          <w:tcPr>
            <w:tcW w:w="335" w:type="pct"/>
            <w:vMerge/>
            <w:shd w:val="clear" w:color="auto" w:fill="auto"/>
          </w:tcPr>
          <w:p w14:paraId="46925CD2" w14:textId="77777777" w:rsidR="00AE41FB" w:rsidRPr="00646F4A" w:rsidRDefault="00AE41FB" w:rsidP="00AE41FB">
            <w:pPr>
              <w:spacing w:before="40"/>
              <w:jc w:val="center"/>
              <w:rPr>
                <w:rFonts w:cs="Arial"/>
                <w:sz w:val="20"/>
                <w:szCs w:val="20"/>
              </w:rPr>
            </w:pPr>
          </w:p>
        </w:tc>
        <w:tc>
          <w:tcPr>
            <w:tcW w:w="352" w:type="pct"/>
            <w:vMerge/>
            <w:shd w:val="clear" w:color="auto" w:fill="auto"/>
          </w:tcPr>
          <w:p w14:paraId="77FFCA43" w14:textId="77777777" w:rsidR="00AE41FB" w:rsidRPr="00646F4A" w:rsidRDefault="00AE41FB" w:rsidP="00AE41FB">
            <w:pPr>
              <w:spacing w:before="40"/>
              <w:jc w:val="center"/>
              <w:rPr>
                <w:rFonts w:cs="Arial"/>
                <w:bCs/>
                <w:sz w:val="20"/>
                <w:szCs w:val="20"/>
              </w:rPr>
            </w:pPr>
          </w:p>
        </w:tc>
        <w:tc>
          <w:tcPr>
            <w:tcW w:w="853" w:type="pct"/>
            <w:vMerge/>
            <w:shd w:val="clear" w:color="auto" w:fill="auto"/>
          </w:tcPr>
          <w:p w14:paraId="2AFF74B6" w14:textId="77777777" w:rsidR="00AE41FB" w:rsidRPr="00646F4A" w:rsidRDefault="00AE41FB" w:rsidP="00AE41FB">
            <w:pPr>
              <w:spacing w:before="40"/>
              <w:jc w:val="left"/>
              <w:rPr>
                <w:rFonts w:cs="Arial"/>
                <w:bCs/>
                <w:sz w:val="20"/>
                <w:szCs w:val="20"/>
              </w:rPr>
            </w:pPr>
          </w:p>
        </w:tc>
        <w:tc>
          <w:tcPr>
            <w:tcW w:w="823" w:type="pct"/>
            <w:shd w:val="clear" w:color="auto" w:fill="auto"/>
          </w:tcPr>
          <w:p w14:paraId="252D3413" w14:textId="77777777" w:rsidR="00AE41FB" w:rsidRPr="00646F4A" w:rsidRDefault="00AE41FB" w:rsidP="00AE41FB">
            <w:pPr>
              <w:spacing w:before="40"/>
              <w:jc w:val="left"/>
              <w:rPr>
                <w:rFonts w:cs="Arial"/>
                <w:bCs/>
                <w:sz w:val="20"/>
                <w:szCs w:val="20"/>
              </w:rPr>
            </w:pPr>
            <w:r w:rsidRPr="00646F4A">
              <w:rPr>
                <w:rFonts w:cs="Arial"/>
                <w:bCs/>
                <w:sz w:val="20"/>
                <w:szCs w:val="20"/>
              </w:rPr>
              <w:t xml:space="preserve">Ensure a sinking fund is in place for long-term sustainability.  </w:t>
            </w:r>
          </w:p>
        </w:tc>
        <w:tc>
          <w:tcPr>
            <w:tcW w:w="314" w:type="pct"/>
            <w:vMerge/>
            <w:shd w:val="clear" w:color="auto" w:fill="auto"/>
          </w:tcPr>
          <w:p w14:paraId="52337B18" w14:textId="77777777" w:rsidR="00AE41FB" w:rsidRPr="00646F4A" w:rsidRDefault="00AE41FB" w:rsidP="00AE41FB">
            <w:pPr>
              <w:spacing w:before="40"/>
              <w:jc w:val="center"/>
              <w:rPr>
                <w:rFonts w:cs="Arial"/>
                <w:bCs/>
                <w:sz w:val="20"/>
                <w:szCs w:val="20"/>
              </w:rPr>
            </w:pPr>
          </w:p>
        </w:tc>
        <w:tc>
          <w:tcPr>
            <w:tcW w:w="337" w:type="pct"/>
            <w:vMerge/>
            <w:shd w:val="clear" w:color="auto" w:fill="FFFFFF"/>
          </w:tcPr>
          <w:p w14:paraId="1C06186B" w14:textId="77777777" w:rsidR="00AE41FB" w:rsidRPr="00646F4A" w:rsidRDefault="00AE41FB" w:rsidP="00AE41FB">
            <w:pPr>
              <w:spacing w:before="40"/>
              <w:jc w:val="center"/>
              <w:rPr>
                <w:rFonts w:cs="Arial"/>
                <w:bCs/>
                <w:sz w:val="20"/>
                <w:szCs w:val="20"/>
              </w:rPr>
            </w:pPr>
          </w:p>
        </w:tc>
        <w:tc>
          <w:tcPr>
            <w:tcW w:w="278" w:type="pct"/>
            <w:shd w:val="clear" w:color="auto" w:fill="FFFFFF"/>
          </w:tcPr>
          <w:p w14:paraId="30E38C66" w14:textId="64B953D2"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7" w:type="pct"/>
            <w:shd w:val="clear" w:color="auto" w:fill="FFFFFF"/>
          </w:tcPr>
          <w:p w14:paraId="248E027E" w14:textId="7E0A1BDC" w:rsidR="00AE41FB" w:rsidRPr="00646F4A" w:rsidRDefault="00076EC9"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770262A7" w14:textId="538DDF69"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318F9A6D" w14:textId="77777777" w:rsidR="00AE41FB" w:rsidRPr="00646F4A" w:rsidRDefault="00AE41FB" w:rsidP="00AE41FB">
            <w:pPr>
              <w:spacing w:before="40"/>
              <w:jc w:val="center"/>
              <w:rPr>
                <w:rFonts w:cs="Arial"/>
                <w:bCs/>
                <w:sz w:val="20"/>
                <w:szCs w:val="20"/>
              </w:rPr>
            </w:pPr>
          </w:p>
        </w:tc>
      </w:tr>
      <w:tr w:rsidR="00646F4A" w:rsidRPr="00646F4A" w14:paraId="2F176D79" w14:textId="77777777" w:rsidTr="00E538D3">
        <w:trPr>
          <w:cantSplit/>
          <w:trHeight w:val="70"/>
        </w:trPr>
        <w:tc>
          <w:tcPr>
            <w:tcW w:w="143" w:type="pct"/>
            <w:vMerge/>
            <w:tcBorders>
              <w:left w:val="single" w:sz="4" w:space="0" w:color="auto"/>
              <w:right w:val="single" w:sz="4" w:space="0" w:color="auto"/>
            </w:tcBorders>
            <w:shd w:val="clear" w:color="auto" w:fill="FFFFFF"/>
          </w:tcPr>
          <w:p w14:paraId="60460577" w14:textId="77777777" w:rsidR="00AE41FB" w:rsidRPr="00646F4A" w:rsidRDefault="00AE41FB"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794C9B0A" w14:textId="77777777" w:rsidR="00AE41FB" w:rsidRPr="00646F4A" w:rsidRDefault="00AE41FB" w:rsidP="00AE41FB">
            <w:pPr>
              <w:spacing w:before="40"/>
              <w:jc w:val="left"/>
              <w:rPr>
                <w:rFonts w:cs="Arial"/>
                <w:sz w:val="20"/>
                <w:szCs w:val="20"/>
              </w:rPr>
            </w:pPr>
          </w:p>
        </w:tc>
        <w:tc>
          <w:tcPr>
            <w:tcW w:w="334" w:type="pct"/>
            <w:vMerge/>
          </w:tcPr>
          <w:p w14:paraId="0AE4D5A8" w14:textId="77777777" w:rsidR="00AE41FB" w:rsidRPr="00646F4A" w:rsidRDefault="00AE41FB" w:rsidP="00AE41FB">
            <w:pPr>
              <w:spacing w:before="40"/>
              <w:jc w:val="center"/>
              <w:rPr>
                <w:rFonts w:cs="Arial"/>
                <w:sz w:val="20"/>
                <w:szCs w:val="20"/>
              </w:rPr>
            </w:pPr>
          </w:p>
        </w:tc>
        <w:tc>
          <w:tcPr>
            <w:tcW w:w="335" w:type="pct"/>
            <w:shd w:val="clear" w:color="auto" w:fill="auto"/>
          </w:tcPr>
          <w:p w14:paraId="07E54DCD" w14:textId="2F82D708" w:rsidR="00AE41FB" w:rsidRPr="00646F4A" w:rsidRDefault="00AE41FB" w:rsidP="00AE41FB">
            <w:pPr>
              <w:spacing w:before="40"/>
              <w:jc w:val="center"/>
              <w:rPr>
                <w:rFonts w:cs="Arial"/>
                <w:sz w:val="20"/>
                <w:szCs w:val="20"/>
              </w:rPr>
            </w:pPr>
            <w:r w:rsidRPr="00646F4A">
              <w:rPr>
                <w:rFonts w:cs="Arial"/>
                <w:sz w:val="20"/>
                <w:szCs w:val="20"/>
              </w:rPr>
              <w:t>Tennis</w:t>
            </w:r>
          </w:p>
        </w:tc>
        <w:tc>
          <w:tcPr>
            <w:tcW w:w="352" w:type="pct"/>
            <w:vMerge/>
            <w:shd w:val="clear" w:color="auto" w:fill="auto"/>
          </w:tcPr>
          <w:p w14:paraId="02E654B1" w14:textId="77777777" w:rsidR="00AE41FB" w:rsidRPr="00646F4A" w:rsidRDefault="00AE41FB" w:rsidP="00AE41FB">
            <w:pPr>
              <w:spacing w:before="40"/>
              <w:jc w:val="center"/>
              <w:rPr>
                <w:rFonts w:cs="Arial"/>
                <w:bCs/>
                <w:sz w:val="20"/>
                <w:szCs w:val="20"/>
              </w:rPr>
            </w:pPr>
          </w:p>
        </w:tc>
        <w:tc>
          <w:tcPr>
            <w:tcW w:w="853" w:type="pct"/>
            <w:shd w:val="clear" w:color="auto" w:fill="auto"/>
          </w:tcPr>
          <w:p w14:paraId="594BCC03" w14:textId="7822E84E" w:rsidR="00AE41FB" w:rsidRPr="00646F4A" w:rsidRDefault="00AE41FB" w:rsidP="00AE41FB">
            <w:pPr>
              <w:spacing w:before="40"/>
              <w:jc w:val="left"/>
              <w:rPr>
                <w:rFonts w:cs="Arial"/>
                <w:bCs/>
                <w:sz w:val="20"/>
                <w:szCs w:val="20"/>
              </w:rPr>
            </w:pPr>
            <w:r w:rsidRPr="00646F4A">
              <w:rPr>
                <w:rFonts w:cs="Arial"/>
                <w:bCs/>
                <w:sz w:val="20"/>
                <w:szCs w:val="20"/>
              </w:rPr>
              <w:t xml:space="preserve">Three courts, two good quality macadam and one standard quality artificial. The macadam courts are sports-lit and all courts are available for community use. </w:t>
            </w:r>
          </w:p>
        </w:tc>
        <w:tc>
          <w:tcPr>
            <w:tcW w:w="823" w:type="pct"/>
            <w:shd w:val="clear" w:color="auto" w:fill="auto"/>
          </w:tcPr>
          <w:p w14:paraId="4BDE7465" w14:textId="5FA37592" w:rsidR="00AE41FB" w:rsidRPr="00646F4A" w:rsidRDefault="00AE41FB" w:rsidP="00AE41FB">
            <w:pPr>
              <w:spacing w:before="40"/>
              <w:jc w:val="left"/>
              <w:rPr>
                <w:rFonts w:cs="Arial"/>
                <w:bCs/>
                <w:sz w:val="20"/>
                <w:szCs w:val="20"/>
              </w:rPr>
            </w:pPr>
            <w:r w:rsidRPr="00646F4A">
              <w:rPr>
                <w:rFonts w:cs="Arial"/>
                <w:bCs/>
                <w:sz w:val="20"/>
                <w:szCs w:val="20"/>
              </w:rPr>
              <w:t xml:space="preserve">Sustain quality and explore opportunities to maximise usage. </w:t>
            </w:r>
          </w:p>
        </w:tc>
        <w:tc>
          <w:tcPr>
            <w:tcW w:w="314" w:type="pct"/>
            <w:shd w:val="clear" w:color="auto" w:fill="auto"/>
          </w:tcPr>
          <w:p w14:paraId="2E8F14A4"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3024275A" w14:textId="12A67724" w:rsidR="00AE41FB" w:rsidRPr="00646F4A" w:rsidRDefault="00AE41FB" w:rsidP="00AE41FB">
            <w:pPr>
              <w:spacing w:before="40"/>
              <w:jc w:val="center"/>
              <w:rPr>
                <w:rFonts w:cs="Arial"/>
                <w:bCs/>
                <w:sz w:val="20"/>
                <w:szCs w:val="20"/>
              </w:rPr>
            </w:pPr>
            <w:r w:rsidRPr="00646F4A">
              <w:rPr>
                <w:rFonts w:cs="Arial"/>
                <w:bCs/>
                <w:sz w:val="20"/>
                <w:szCs w:val="20"/>
              </w:rPr>
              <w:t>LTA</w:t>
            </w:r>
          </w:p>
        </w:tc>
        <w:tc>
          <w:tcPr>
            <w:tcW w:w="337" w:type="pct"/>
            <w:vMerge/>
            <w:shd w:val="clear" w:color="auto" w:fill="FFFFFF"/>
          </w:tcPr>
          <w:p w14:paraId="7606674E" w14:textId="77777777" w:rsidR="00AE41FB" w:rsidRPr="00646F4A" w:rsidRDefault="00AE41FB" w:rsidP="00AE41FB">
            <w:pPr>
              <w:spacing w:before="40"/>
              <w:jc w:val="center"/>
              <w:rPr>
                <w:rFonts w:cs="Arial"/>
                <w:bCs/>
                <w:sz w:val="20"/>
                <w:szCs w:val="20"/>
              </w:rPr>
            </w:pPr>
          </w:p>
        </w:tc>
        <w:tc>
          <w:tcPr>
            <w:tcW w:w="278" w:type="pct"/>
            <w:shd w:val="clear" w:color="auto" w:fill="FFFFFF"/>
          </w:tcPr>
          <w:p w14:paraId="6EB623B4" w14:textId="4C35FCF0"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7" w:type="pct"/>
            <w:shd w:val="clear" w:color="auto" w:fill="FFFFFF"/>
          </w:tcPr>
          <w:p w14:paraId="5C84A0B5" w14:textId="7919B035"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67162461" w14:textId="5471BFFC"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577E9B44" w14:textId="77777777" w:rsidR="00AE41FB" w:rsidRPr="00646F4A" w:rsidRDefault="00AE41FB" w:rsidP="00AE41FB">
            <w:pPr>
              <w:spacing w:before="40"/>
              <w:jc w:val="center"/>
              <w:rPr>
                <w:rFonts w:cs="Arial"/>
                <w:bCs/>
                <w:sz w:val="20"/>
                <w:szCs w:val="20"/>
              </w:rPr>
            </w:pPr>
          </w:p>
        </w:tc>
      </w:tr>
      <w:tr w:rsidR="00646F4A" w:rsidRPr="00646F4A" w14:paraId="009452CE" w14:textId="77777777" w:rsidTr="00E538D3">
        <w:trPr>
          <w:cantSplit/>
          <w:trHeight w:val="70"/>
        </w:trPr>
        <w:tc>
          <w:tcPr>
            <w:tcW w:w="143" w:type="pct"/>
            <w:vMerge w:val="restart"/>
            <w:tcBorders>
              <w:top w:val="single" w:sz="4" w:space="0" w:color="auto"/>
              <w:left w:val="single" w:sz="4" w:space="0" w:color="auto"/>
              <w:right w:val="single" w:sz="4" w:space="0" w:color="auto"/>
            </w:tcBorders>
            <w:shd w:val="clear" w:color="auto" w:fill="FFFFFF"/>
          </w:tcPr>
          <w:p w14:paraId="4D0BFECF" w14:textId="68A01E48" w:rsidR="00AE41FB" w:rsidRPr="00646F4A" w:rsidRDefault="00AE41FB" w:rsidP="00AE41FB">
            <w:pPr>
              <w:spacing w:before="40"/>
              <w:jc w:val="center"/>
              <w:rPr>
                <w:rFonts w:cs="Arial"/>
                <w:sz w:val="20"/>
                <w:szCs w:val="20"/>
              </w:rPr>
            </w:pPr>
            <w:r w:rsidRPr="00646F4A">
              <w:rPr>
                <w:rFonts w:cs="Arial"/>
                <w:sz w:val="20"/>
                <w:szCs w:val="20"/>
              </w:rPr>
              <w:t>90</w:t>
            </w:r>
          </w:p>
        </w:tc>
        <w:tc>
          <w:tcPr>
            <w:tcW w:w="465" w:type="pct"/>
            <w:vMerge w:val="restart"/>
            <w:tcBorders>
              <w:top w:val="single" w:sz="4" w:space="0" w:color="auto"/>
              <w:left w:val="single" w:sz="4" w:space="0" w:color="auto"/>
              <w:right w:val="single" w:sz="4" w:space="0" w:color="auto"/>
            </w:tcBorders>
            <w:shd w:val="clear" w:color="auto" w:fill="FFFFFF"/>
          </w:tcPr>
          <w:p w14:paraId="603B269C" w14:textId="61B6A185" w:rsidR="00AE41FB" w:rsidRPr="00646F4A" w:rsidRDefault="00AE41FB" w:rsidP="00AE41FB">
            <w:pPr>
              <w:spacing w:before="40"/>
              <w:jc w:val="left"/>
              <w:rPr>
                <w:rFonts w:cs="Arial"/>
                <w:sz w:val="20"/>
                <w:szCs w:val="20"/>
              </w:rPr>
            </w:pPr>
            <w:r w:rsidRPr="00646F4A">
              <w:rPr>
                <w:rFonts w:cs="Arial"/>
                <w:sz w:val="20"/>
                <w:szCs w:val="20"/>
              </w:rPr>
              <w:t>Old Coventrians Rugby Club</w:t>
            </w:r>
          </w:p>
        </w:tc>
        <w:tc>
          <w:tcPr>
            <w:tcW w:w="334" w:type="pct"/>
            <w:vMerge w:val="restart"/>
          </w:tcPr>
          <w:p w14:paraId="58451F96" w14:textId="0A34B81B" w:rsidR="00AE41FB" w:rsidRPr="00646F4A" w:rsidRDefault="00AE41FB" w:rsidP="00AE41FB">
            <w:pPr>
              <w:spacing w:before="40"/>
              <w:jc w:val="center"/>
              <w:rPr>
                <w:rFonts w:cs="Arial"/>
                <w:sz w:val="20"/>
                <w:szCs w:val="20"/>
              </w:rPr>
            </w:pPr>
            <w:r w:rsidRPr="00646F4A">
              <w:rPr>
                <w:rFonts w:cs="Arial"/>
                <w:sz w:val="20"/>
                <w:szCs w:val="20"/>
              </w:rPr>
              <w:t>CV5 7AJ</w:t>
            </w:r>
          </w:p>
        </w:tc>
        <w:tc>
          <w:tcPr>
            <w:tcW w:w="335" w:type="pct"/>
            <w:shd w:val="clear" w:color="auto" w:fill="auto"/>
          </w:tcPr>
          <w:p w14:paraId="6ED9B36D" w14:textId="62F6C603" w:rsidR="00AE41FB" w:rsidRPr="00646F4A" w:rsidRDefault="00AE41FB" w:rsidP="00AE41FB">
            <w:pPr>
              <w:spacing w:before="40"/>
              <w:jc w:val="center"/>
              <w:rPr>
                <w:rFonts w:cs="Arial"/>
                <w:sz w:val="20"/>
                <w:szCs w:val="20"/>
              </w:rPr>
            </w:pPr>
            <w:r w:rsidRPr="00646F4A">
              <w:rPr>
                <w:rFonts w:cs="Arial"/>
                <w:sz w:val="20"/>
                <w:szCs w:val="20"/>
              </w:rPr>
              <w:t>Rugby Union</w:t>
            </w:r>
          </w:p>
        </w:tc>
        <w:tc>
          <w:tcPr>
            <w:tcW w:w="352" w:type="pct"/>
            <w:vMerge w:val="restart"/>
            <w:shd w:val="clear" w:color="auto" w:fill="auto"/>
          </w:tcPr>
          <w:p w14:paraId="30C5590E" w14:textId="4637818D" w:rsidR="00AE41FB" w:rsidRPr="00646F4A" w:rsidRDefault="00AE41FB" w:rsidP="00AE41FB">
            <w:pPr>
              <w:spacing w:before="40"/>
              <w:jc w:val="center"/>
              <w:rPr>
                <w:rFonts w:cs="Arial"/>
                <w:bCs/>
                <w:sz w:val="20"/>
                <w:szCs w:val="20"/>
              </w:rPr>
            </w:pPr>
            <w:r w:rsidRPr="00646F4A">
              <w:rPr>
                <w:rFonts w:cs="Arial"/>
                <w:bCs/>
                <w:sz w:val="20"/>
                <w:szCs w:val="20"/>
              </w:rPr>
              <w:t>Sports Club</w:t>
            </w:r>
          </w:p>
        </w:tc>
        <w:tc>
          <w:tcPr>
            <w:tcW w:w="853" w:type="pct"/>
            <w:shd w:val="clear" w:color="auto" w:fill="auto"/>
          </w:tcPr>
          <w:p w14:paraId="1DF63CB0" w14:textId="39FA8DB1" w:rsidR="00AE41FB" w:rsidRPr="00646F4A" w:rsidRDefault="00AE41FB" w:rsidP="00AE41FB">
            <w:pPr>
              <w:spacing w:before="40"/>
              <w:jc w:val="left"/>
              <w:rPr>
                <w:rFonts w:cs="Arial"/>
                <w:bCs/>
                <w:sz w:val="20"/>
                <w:szCs w:val="20"/>
              </w:rPr>
            </w:pPr>
            <w:r w:rsidRPr="00646F4A">
              <w:rPr>
                <w:rFonts w:cs="Arial"/>
                <w:bCs/>
                <w:sz w:val="20"/>
                <w:szCs w:val="20"/>
              </w:rPr>
              <w:t>Three standard quality senior pitches, with two serviced by sports lighting. Each pitch is overplayed due to match demand from Old Coventrians RUFC.</w:t>
            </w:r>
          </w:p>
        </w:tc>
        <w:tc>
          <w:tcPr>
            <w:tcW w:w="823" w:type="pct"/>
            <w:shd w:val="clear" w:color="auto" w:fill="auto"/>
          </w:tcPr>
          <w:p w14:paraId="0A82F42C" w14:textId="3D3A125A" w:rsidR="00AE41FB" w:rsidRPr="00646F4A" w:rsidRDefault="00AE41FB" w:rsidP="00AE41FB">
            <w:pPr>
              <w:spacing w:before="40"/>
              <w:jc w:val="left"/>
              <w:rPr>
                <w:rFonts w:cs="Arial"/>
                <w:bCs/>
                <w:sz w:val="20"/>
                <w:szCs w:val="20"/>
              </w:rPr>
            </w:pPr>
            <w:r w:rsidRPr="00646F4A">
              <w:rPr>
                <w:rFonts w:cs="Arial"/>
                <w:bCs/>
                <w:sz w:val="20"/>
                <w:szCs w:val="20"/>
              </w:rPr>
              <w:t>Improve pitch quality to eradicate overpla</w:t>
            </w:r>
            <w:r w:rsidR="00164153" w:rsidRPr="00646F4A">
              <w:rPr>
                <w:rFonts w:cs="Arial"/>
                <w:bCs/>
                <w:sz w:val="20"/>
                <w:szCs w:val="20"/>
              </w:rPr>
              <w:t>y and reduce Analysis Area shortfalls.</w:t>
            </w:r>
          </w:p>
        </w:tc>
        <w:tc>
          <w:tcPr>
            <w:tcW w:w="314" w:type="pct"/>
            <w:shd w:val="clear" w:color="auto" w:fill="auto"/>
          </w:tcPr>
          <w:p w14:paraId="7E5BCA56" w14:textId="77777777" w:rsidR="00AE41FB" w:rsidRPr="00646F4A" w:rsidRDefault="00AE41FB" w:rsidP="00AE41FB">
            <w:pPr>
              <w:spacing w:before="40"/>
              <w:jc w:val="center"/>
              <w:rPr>
                <w:rFonts w:cs="Arial"/>
                <w:bCs/>
                <w:sz w:val="20"/>
                <w:szCs w:val="20"/>
              </w:rPr>
            </w:pPr>
            <w:r w:rsidRPr="00646F4A">
              <w:rPr>
                <w:rFonts w:cs="Arial"/>
                <w:bCs/>
                <w:sz w:val="20"/>
                <w:szCs w:val="20"/>
              </w:rPr>
              <w:t xml:space="preserve">Club </w:t>
            </w:r>
          </w:p>
          <w:p w14:paraId="5CDDF35B" w14:textId="53C7FE4B" w:rsidR="00AE41FB" w:rsidRPr="00646F4A" w:rsidRDefault="00AE41FB" w:rsidP="00AE41FB">
            <w:pPr>
              <w:spacing w:before="40"/>
              <w:jc w:val="center"/>
              <w:rPr>
                <w:rFonts w:cs="Arial"/>
                <w:bCs/>
                <w:sz w:val="20"/>
                <w:szCs w:val="20"/>
              </w:rPr>
            </w:pPr>
            <w:r w:rsidRPr="00646F4A">
              <w:rPr>
                <w:rFonts w:cs="Arial"/>
                <w:bCs/>
                <w:sz w:val="20"/>
                <w:szCs w:val="20"/>
              </w:rPr>
              <w:t>RFU</w:t>
            </w:r>
          </w:p>
        </w:tc>
        <w:tc>
          <w:tcPr>
            <w:tcW w:w="337" w:type="pct"/>
            <w:vMerge w:val="restart"/>
            <w:shd w:val="clear" w:color="auto" w:fill="FFFFFF"/>
          </w:tcPr>
          <w:p w14:paraId="49CDCCD0" w14:textId="6B05E899" w:rsidR="00AE41FB" w:rsidRPr="00646F4A" w:rsidRDefault="00AE41FB" w:rsidP="00AE41FB">
            <w:pPr>
              <w:spacing w:before="40"/>
              <w:jc w:val="center"/>
              <w:rPr>
                <w:rFonts w:cs="Arial"/>
                <w:bCs/>
                <w:sz w:val="20"/>
                <w:szCs w:val="20"/>
              </w:rPr>
            </w:pPr>
            <w:r w:rsidRPr="00646F4A">
              <w:rPr>
                <w:rFonts w:cs="Arial"/>
                <w:bCs/>
                <w:sz w:val="20"/>
                <w:szCs w:val="20"/>
              </w:rPr>
              <w:t>Key Centre</w:t>
            </w:r>
          </w:p>
        </w:tc>
        <w:tc>
          <w:tcPr>
            <w:tcW w:w="278" w:type="pct"/>
            <w:shd w:val="clear" w:color="auto" w:fill="FFFFFF"/>
          </w:tcPr>
          <w:p w14:paraId="773730D5" w14:textId="5CB91903"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7" w:type="pct"/>
            <w:shd w:val="clear" w:color="auto" w:fill="FFFFFF"/>
          </w:tcPr>
          <w:p w14:paraId="1B596374" w14:textId="0450368D" w:rsidR="00AE41FB" w:rsidRPr="00646F4A" w:rsidRDefault="00AE41FB" w:rsidP="00AE41FB">
            <w:pPr>
              <w:spacing w:before="40"/>
              <w:jc w:val="center"/>
              <w:rPr>
                <w:rFonts w:cs="Arial"/>
                <w:bCs/>
                <w:sz w:val="20"/>
                <w:szCs w:val="20"/>
              </w:rPr>
            </w:pPr>
            <w:r w:rsidRPr="00646F4A">
              <w:rPr>
                <w:rFonts w:cs="Arial"/>
                <w:bCs/>
                <w:sz w:val="20"/>
                <w:szCs w:val="20"/>
              </w:rPr>
              <w:t>S</w:t>
            </w:r>
          </w:p>
        </w:tc>
        <w:tc>
          <w:tcPr>
            <w:tcW w:w="202" w:type="pct"/>
            <w:shd w:val="clear" w:color="auto" w:fill="FFFFFF"/>
          </w:tcPr>
          <w:p w14:paraId="4F490739" w14:textId="58D36F0A" w:rsidR="00AE41FB" w:rsidRPr="00646F4A" w:rsidRDefault="00AE41FB" w:rsidP="00AE41FB">
            <w:pPr>
              <w:spacing w:before="40"/>
              <w:jc w:val="center"/>
              <w:rPr>
                <w:rFonts w:cs="Arial"/>
                <w:bCs/>
                <w:sz w:val="20"/>
                <w:szCs w:val="20"/>
              </w:rPr>
            </w:pPr>
            <w:r w:rsidRPr="00646F4A">
              <w:rPr>
                <w:rFonts w:cs="Arial"/>
                <w:bCs/>
                <w:sz w:val="20"/>
                <w:szCs w:val="20"/>
              </w:rPr>
              <w:t>M</w:t>
            </w:r>
          </w:p>
        </w:tc>
        <w:tc>
          <w:tcPr>
            <w:tcW w:w="246" w:type="pct"/>
            <w:vMerge w:val="restart"/>
            <w:shd w:val="clear" w:color="auto" w:fill="FFFFFF"/>
          </w:tcPr>
          <w:p w14:paraId="71380674" w14:textId="77777777" w:rsidR="00AE41FB" w:rsidRPr="00646F4A" w:rsidRDefault="00AE41FB" w:rsidP="00AE41FB">
            <w:pPr>
              <w:spacing w:before="40"/>
              <w:jc w:val="center"/>
              <w:rPr>
                <w:rFonts w:cs="Arial"/>
                <w:bCs/>
                <w:sz w:val="20"/>
                <w:szCs w:val="20"/>
              </w:rPr>
            </w:pPr>
            <w:r w:rsidRPr="00646F4A">
              <w:rPr>
                <w:rFonts w:cs="Arial"/>
                <w:bCs/>
                <w:sz w:val="20"/>
                <w:szCs w:val="20"/>
              </w:rPr>
              <w:t>Protect</w:t>
            </w:r>
          </w:p>
          <w:p w14:paraId="3FA6E462" w14:textId="626B4FF3" w:rsidR="00AE41FB" w:rsidRPr="00646F4A" w:rsidRDefault="00AE41FB" w:rsidP="00AE41FB">
            <w:pPr>
              <w:spacing w:before="40"/>
              <w:jc w:val="center"/>
              <w:rPr>
                <w:rFonts w:cs="Arial"/>
                <w:bCs/>
                <w:sz w:val="20"/>
                <w:szCs w:val="20"/>
              </w:rPr>
            </w:pPr>
            <w:r w:rsidRPr="00646F4A">
              <w:rPr>
                <w:rFonts w:cs="Arial"/>
                <w:bCs/>
                <w:sz w:val="20"/>
                <w:szCs w:val="20"/>
              </w:rPr>
              <w:t>Enhance</w:t>
            </w:r>
          </w:p>
        </w:tc>
      </w:tr>
      <w:tr w:rsidR="00646F4A" w:rsidRPr="00646F4A" w14:paraId="2C5D3EC6" w14:textId="77777777" w:rsidTr="00E538D3">
        <w:trPr>
          <w:cantSplit/>
          <w:trHeight w:val="70"/>
        </w:trPr>
        <w:tc>
          <w:tcPr>
            <w:tcW w:w="143" w:type="pct"/>
            <w:vMerge/>
            <w:tcBorders>
              <w:left w:val="single" w:sz="4" w:space="0" w:color="auto"/>
              <w:right w:val="single" w:sz="4" w:space="0" w:color="auto"/>
            </w:tcBorders>
            <w:shd w:val="clear" w:color="auto" w:fill="FFFFFF"/>
          </w:tcPr>
          <w:p w14:paraId="6F6BD273" w14:textId="77777777" w:rsidR="00AE41FB" w:rsidRPr="00646F4A" w:rsidRDefault="00AE41FB"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16756923" w14:textId="77777777" w:rsidR="00AE41FB" w:rsidRPr="00646F4A" w:rsidRDefault="00AE41FB" w:rsidP="00AE41FB">
            <w:pPr>
              <w:spacing w:before="40"/>
              <w:jc w:val="left"/>
              <w:rPr>
                <w:rFonts w:cs="Arial"/>
                <w:sz w:val="20"/>
                <w:szCs w:val="20"/>
              </w:rPr>
            </w:pPr>
          </w:p>
        </w:tc>
        <w:tc>
          <w:tcPr>
            <w:tcW w:w="334" w:type="pct"/>
            <w:vMerge/>
          </w:tcPr>
          <w:p w14:paraId="314F11CC" w14:textId="77777777" w:rsidR="00AE41FB" w:rsidRPr="00646F4A" w:rsidRDefault="00AE41FB" w:rsidP="00AE41FB">
            <w:pPr>
              <w:spacing w:before="40"/>
              <w:jc w:val="center"/>
              <w:rPr>
                <w:rFonts w:cs="Arial"/>
                <w:sz w:val="20"/>
                <w:szCs w:val="20"/>
              </w:rPr>
            </w:pPr>
          </w:p>
        </w:tc>
        <w:tc>
          <w:tcPr>
            <w:tcW w:w="335" w:type="pct"/>
            <w:shd w:val="clear" w:color="auto" w:fill="auto"/>
          </w:tcPr>
          <w:p w14:paraId="416A8DC9" w14:textId="736C8B96" w:rsidR="00AE41FB" w:rsidRPr="00646F4A" w:rsidRDefault="00AE41FB" w:rsidP="00AE41FB">
            <w:pPr>
              <w:spacing w:before="40"/>
              <w:jc w:val="center"/>
              <w:rPr>
                <w:rFonts w:cs="Arial"/>
                <w:sz w:val="20"/>
                <w:szCs w:val="20"/>
              </w:rPr>
            </w:pPr>
            <w:r w:rsidRPr="00646F4A">
              <w:rPr>
                <w:rFonts w:cs="Arial"/>
                <w:sz w:val="20"/>
                <w:szCs w:val="20"/>
              </w:rPr>
              <w:t>Bowls</w:t>
            </w:r>
          </w:p>
        </w:tc>
        <w:tc>
          <w:tcPr>
            <w:tcW w:w="352" w:type="pct"/>
            <w:vMerge/>
            <w:shd w:val="clear" w:color="auto" w:fill="auto"/>
          </w:tcPr>
          <w:p w14:paraId="2FCE2738" w14:textId="77777777" w:rsidR="00AE41FB" w:rsidRPr="00646F4A" w:rsidRDefault="00AE41FB" w:rsidP="00AE41FB">
            <w:pPr>
              <w:spacing w:before="40"/>
              <w:jc w:val="center"/>
              <w:rPr>
                <w:rFonts w:cs="Arial"/>
                <w:bCs/>
                <w:sz w:val="20"/>
                <w:szCs w:val="20"/>
              </w:rPr>
            </w:pPr>
          </w:p>
        </w:tc>
        <w:tc>
          <w:tcPr>
            <w:tcW w:w="853" w:type="pct"/>
            <w:shd w:val="clear" w:color="auto" w:fill="auto"/>
          </w:tcPr>
          <w:p w14:paraId="12C368F6" w14:textId="3DADF5A0" w:rsidR="00AE41FB" w:rsidRPr="00646F4A" w:rsidRDefault="00AE41FB" w:rsidP="00AE41FB">
            <w:pPr>
              <w:spacing w:before="40"/>
              <w:jc w:val="left"/>
              <w:rPr>
                <w:rFonts w:cs="Arial"/>
                <w:bCs/>
                <w:sz w:val="20"/>
                <w:szCs w:val="20"/>
              </w:rPr>
            </w:pPr>
            <w:r w:rsidRPr="00646F4A">
              <w:rPr>
                <w:rFonts w:cs="Arial"/>
                <w:bCs/>
                <w:sz w:val="20"/>
                <w:szCs w:val="20"/>
              </w:rPr>
              <w:t xml:space="preserve">One good quality flat green and one poor quality crown green that are used by Maxtrix (Coventy) BC and Old Coventrians BC. Serviced by poor quality ancillary facilities. </w:t>
            </w:r>
          </w:p>
        </w:tc>
        <w:tc>
          <w:tcPr>
            <w:tcW w:w="823" w:type="pct"/>
            <w:shd w:val="clear" w:color="auto" w:fill="auto"/>
          </w:tcPr>
          <w:p w14:paraId="6D9E6222" w14:textId="17B2FFCF" w:rsidR="00AE41FB" w:rsidRPr="00646F4A" w:rsidRDefault="00AE41FB" w:rsidP="00AE41FB">
            <w:pPr>
              <w:spacing w:before="40"/>
              <w:jc w:val="left"/>
              <w:rPr>
                <w:rFonts w:cs="Arial"/>
                <w:bCs/>
                <w:sz w:val="20"/>
                <w:szCs w:val="20"/>
              </w:rPr>
            </w:pPr>
            <w:r w:rsidRPr="00646F4A">
              <w:rPr>
                <w:rFonts w:cs="Arial"/>
                <w:bCs/>
                <w:sz w:val="20"/>
                <w:szCs w:val="20"/>
              </w:rPr>
              <w:t xml:space="preserve">Sustain good quality green and improve poor quality green as well as accompanying ancillary facilities. </w:t>
            </w:r>
          </w:p>
        </w:tc>
        <w:tc>
          <w:tcPr>
            <w:tcW w:w="314" w:type="pct"/>
            <w:shd w:val="clear" w:color="auto" w:fill="auto"/>
          </w:tcPr>
          <w:p w14:paraId="226B900C" w14:textId="77777777" w:rsidR="00AE41FB" w:rsidRPr="00646F4A" w:rsidRDefault="00AE41FB" w:rsidP="00AE41FB">
            <w:pPr>
              <w:spacing w:before="40"/>
              <w:jc w:val="center"/>
              <w:rPr>
                <w:rFonts w:cs="Arial"/>
                <w:bCs/>
                <w:sz w:val="20"/>
                <w:szCs w:val="20"/>
              </w:rPr>
            </w:pPr>
            <w:r w:rsidRPr="00646F4A">
              <w:rPr>
                <w:rFonts w:cs="Arial"/>
                <w:bCs/>
                <w:sz w:val="20"/>
                <w:szCs w:val="20"/>
              </w:rPr>
              <w:t>Club</w:t>
            </w:r>
          </w:p>
          <w:p w14:paraId="46A98487" w14:textId="77777777" w:rsidR="00AE41FB" w:rsidRPr="00646F4A" w:rsidRDefault="00AE41FB" w:rsidP="00AE41FB">
            <w:pPr>
              <w:spacing w:before="40"/>
              <w:jc w:val="center"/>
              <w:rPr>
                <w:rFonts w:cs="Arial"/>
                <w:bCs/>
                <w:sz w:val="20"/>
                <w:szCs w:val="20"/>
              </w:rPr>
            </w:pPr>
            <w:r w:rsidRPr="00646F4A">
              <w:rPr>
                <w:rFonts w:cs="Arial"/>
                <w:bCs/>
                <w:sz w:val="20"/>
                <w:szCs w:val="20"/>
              </w:rPr>
              <w:t>Bowls England</w:t>
            </w:r>
          </w:p>
          <w:p w14:paraId="7027981A" w14:textId="73451F77" w:rsidR="00AE41FB" w:rsidRPr="00646F4A" w:rsidRDefault="00AE41FB" w:rsidP="00AE41FB">
            <w:pPr>
              <w:spacing w:before="40"/>
              <w:jc w:val="center"/>
              <w:rPr>
                <w:rFonts w:cs="Arial"/>
                <w:bCs/>
                <w:sz w:val="20"/>
                <w:szCs w:val="20"/>
              </w:rPr>
            </w:pPr>
            <w:r w:rsidRPr="00646F4A">
              <w:rPr>
                <w:rFonts w:cs="Arial"/>
                <w:bCs/>
                <w:sz w:val="20"/>
                <w:szCs w:val="20"/>
              </w:rPr>
              <w:t>BCGBA</w:t>
            </w:r>
          </w:p>
        </w:tc>
        <w:tc>
          <w:tcPr>
            <w:tcW w:w="337" w:type="pct"/>
            <w:vMerge/>
            <w:shd w:val="clear" w:color="auto" w:fill="FFFFFF"/>
          </w:tcPr>
          <w:p w14:paraId="3A03110F" w14:textId="77777777" w:rsidR="00AE41FB" w:rsidRPr="00646F4A" w:rsidRDefault="00AE41FB" w:rsidP="00AE41FB">
            <w:pPr>
              <w:spacing w:before="40"/>
              <w:jc w:val="center"/>
              <w:rPr>
                <w:rFonts w:cs="Arial"/>
                <w:bCs/>
                <w:sz w:val="20"/>
                <w:szCs w:val="20"/>
              </w:rPr>
            </w:pPr>
          </w:p>
        </w:tc>
        <w:tc>
          <w:tcPr>
            <w:tcW w:w="278" w:type="pct"/>
            <w:shd w:val="clear" w:color="auto" w:fill="FFFFFF"/>
          </w:tcPr>
          <w:p w14:paraId="22B250C8" w14:textId="3EB3236E"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7" w:type="pct"/>
            <w:shd w:val="clear" w:color="auto" w:fill="FFFFFF"/>
          </w:tcPr>
          <w:p w14:paraId="2DD1C473" w14:textId="5E5BE968" w:rsidR="00AE41FB" w:rsidRPr="00646F4A" w:rsidRDefault="00076EC9"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636A47AB" w14:textId="0839D07D" w:rsidR="00AE41FB" w:rsidRPr="00646F4A" w:rsidRDefault="00AE41FB" w:rsidP="00AE41FB">
            <w:pPr>
              <w:spacing w:before="40"/>
              <w:jc w:val="center"/>
              <w:rPr>
                <w:rFonts w:cs="Arial"/>
                <w:bCs/>
                <w:sz w:val="20"/>
                <w:szCs w:val="20"/>
              </w:rPr>
            </w:pPr>
            <w:r w:rsidRPr="00646F4A">
              <w:rPr>
                <w:rFonts w:cs="Arial"/>
                <w:bCs/>
                <w:sz w:val="20"/>
                <w:szCs w:val="20"/>
              </w:rPr>
              <w:t>M</w:t>
            </w:r>
          </w:p>
        </w:tc>
        <w:tc>
          <w:tcPr>
            <w:tcW w:w="246" w:type="pct"/>
            <w:vMerge/>
            <w:shd w:val="clear" w:color="auto" w:fill="FFFFFF"/>
          </w:tcPr>
          <w:p w14:paraId="7F4C476E" w14:textId="77777777" w:rsidR="00AE41FB" w:rsidRPr="00646F4A" w:rsidRDefault="00AE41FB" w:rsidP="00AE41FB">
            <w:pPr>
              <w:spacing w:before="40"/>
              <w:jc w:val="center"/>
              <w:rPr>
                <w:rFonts w:cs="Arial"/>
                <w:bCs/>
                <w:sz w:val="20"/>
                <w:szCs w:val="20"/>
              </w:rPr>
            </w:pPr>
          </w:p>
        </w:tc>
      </w:tr>
      <w:tr w:rsidR="00646F4A" w:rsidRPr="00646F4A" w14:paraId="49AC76CC" w14:textId="77777777" w:rsidTr="00E538D3">
        <w:trPr>
          <w:cantSplit/>
          <w:trHeight w:val="70"/>
        </w:trPr>
        <w:tc>
          <w:tcPr>
            <w:tcW w:w="143" w:type="pct"/>
            <w:vMerge/>
            <w:tcBorders>
              <w:left w:val="single" w:sz="4" w:space="0" w:color="auto"/>
              <w:right w:val="single" w:sz="4" w:space="0" w:color="auto"/>
            </w:tcBorders>
            <w:shd w:val="clear" w:color="auto" w:fill="FFFFFF"/>
          </w:tcPr>
          <w:p w14:paraId="02D047CA" w14:textId="77777777" w:rsidR="00AE41FB" w:rsidRPr="00646F4A" w:rsidRDefault="00AE41FB"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0B5EAFC8" w14:textId="77777777" w:rsidR="00AE41FB" w:rsidRPr="00646F4A" w:rsidRDefault="00AE41FB" w:rsidP="00AE41FB">
            <w:pPr>
              <w:spacing w:before="40"/>
              <w:jc w:val="left"/>
              <w:rPr>
                <w:rFonts w:cs="Arial"/>
                <w:sz w:val="20"/>
                <w:szCs w:val="20"/>
              </w:rPr>
            </w:pPr>
          </w:p>
        </w:tc>
        <w:tc>
          <w:tcPr>
            <w:tcW w:w="334" w:type="pct"/>
            <w:vMerge/>
          </w:tcPr>
          <w:p w14:paraId="4A8A4341" w14:textId="77777777" w:rsidR="00AE41FB" w:rsidRPr="00646F4A" w:rsidRDefault="00AE41FB" w:rsidP="00AE41FB">
            <w:pPr>
              <w:spacing w:before="40"/>
              <w:jc w:val="center"/>
              <w:rPr>
                <w:rFonts w:cs="Arial"/>
                <w:sz w:val="20"/>
                <w:szCs w:val="20"/>
              </w:rPr>
            </w:pPr>
          </w:p>
        </w:tc>
        <w:tc>
          <w:tcPr>
            <w:tcW w:w="335" w:type="pct"/>
            <w:shd w:val="clear" w:color="auto" w:fill="auto"/>
          </w:tcPr>
          <w:p w14:paraId="3542FCE8" w14:textId="4F8E0A47" w:rsidR="00AE41FB" w:rsidRPr="00646F4A" w:rsidRDefault="00AE41FB" w:rsidP="00AE41FB">
            <w:pPr>
              <w:spacing w:before="40"/>
              <w:jc w:val="center"/>
              <w:rPr>
                <w:rFonts w:cs="Arial"/>
                <w:sz w:val="20"/>
                <w:szCs w:val="20"/>
              </w:rPr>
            </w:pPr>
            <w:r w:rsidRPr="00646F4A">
              <w:rPr>
                <w:rFonts w:cs="Arial"/>
                <w:sz w:val="20"/>
                <w:szCs w:val="20"/>
              </w:rPr>
              <w:t>Tennis</w:t>
            </w:r>
          </w:p>
        </w:tc>
        <w:tc>
          <w:tcPr>
            <w:tcW w:w="352" w:type="pct"/>
            <w:vMerge/>
            <w:shd w:val="clear" w:color="auto" w:fill="auto"/>
          </w:tcPr>
          <w:p w14:paraId="65ED14D7" w14:textId="77777777" w:rsidR="00AE41FB" w:rsidRPr="00646F4A" w:rsidRDefault="00AE41FB" w:rsidP="00AE41FB">
            <w:pPr>
              <w:spacing w:before="40"/>
              <w:jc w:val="center"/>
              <w:rPr>
                <w:rFonts w:cs="Arial"/>
                <w:sz w:val="20"/>
                <w:szCs w:val="20"/>
              </w:rPr>
            </w:pPr>
          </w:p>
        </w:tc>
        <w:tc>
          <w:tcPr>
            <w:tcW w:w="853" w:type="pct"/>
            <w:shd w:val="clear" w:color="auto" w:fill="auto"/>
          </w:tcPr>
          <w:p w14:paraId="53455DA9" w14:textId="4DA8796B" w:rsidR="00AE41FB" w:rsidRPr="00646F4A" w:rsidRDefault="00AE41FB" w:rsidP="00AE41FB">
            <w:pPr>
              <w:spacing w:before="40"/>
              <w:jc w:val="left"/>
              <w:rPr>
                <w:rFonts w:cs="Arial"/>
                <w:bCs/>
                <w:sz w:val="20"/>
                <w:szCs w:val="20"/>
              </w:rPr>
            </w:pPr>
            <w:r w:rsidRPr="00646F4A">
              <w:rPr>
                <w:rFonts w:cs="Arial"/>
                <w:bCs/>
                <w:sz w:val="20"/>
                <w:szCs w:val="20"/>
              </w:rPr>
              <w:t xml:space="preserve">A poor quality, non-lit macadam court. </w:t>
            </w:r>
          </w:p>
        </w:tc>
        <w:tc>
          <w:tcPr>
            <w:tcW w:w="823" w:type="pct"/>
            <w:shd w:val="clear" w:color="auto" w:fill="auto"/>
          </w:tcPr>
          <w:p w14:paraId="27270944" w14:textId="6E4D9862" w:rsidR="00AE41FB" w:rsidRPr="00646F4A" w:rsidRDefault="00AE41FB" w:rsidP="00AE41FB">
            <w:pPr>
              <w:spacing w:before="40"/>
              <w:jc w:val="left"/>
              <w:rPr>
                <w:rFonts w:cs="Arial"/>
                <w:bCs/>
                <w:sz w:val="20"/>
                <w:szCs w:val="20"/>
              </w:rPr>
            </w:pPr>
            <w:r w:rsidRPr="00646F4A">
              <w:rPr>
                <w:rFonts w:cs="Arial"/>
                <w:bCs/>
                <w:sz w:val="20"/>
                <w:szCs w:val="20"/>
              </w:rPr>
              <w:t xml:space="preserve">Improve quality. </w:t>
            </w:r>
          </w:p>
        </w:tc>
        <w:tc>
          <w:tcPr>
            <w:tcW w:w="314" w:type="pct"/>
            <w:shd w:val="clear" w:color="auto" w:fill="auto"/>
          </w:tcPr>
          <w:p w14:paraId="5F6CE5C4" w14:textId="6A8B983E" w:rsidR="00AE41FB" w:rsidRPr="00646F4A" w:rsidRDefault="00AE41FB" w:rsidP="00AE41FB">
            <w:pPr>
              <w:spacing w:before="40"/>
              <w:jc w:val="center"/>
              <w:rPr>
                <w:rFonts w:cs="Arial"/>
                <w:bCs/>
                <w:sz w:val="20"/>
                <w:szCs w:val="20"/>
              </w:rPr>
            </w:pPr>
            <w:r w:rsidRPr="00646F4A">
              <w:rPr>
                <w:rFonts w:cs="Arial"/>
                <w:bCs/>
                <w:sz w:val="20"/>
                <w:szCs w:val="20"/>
              </w:rPr>
              <w:t>Club</w:t>
            </w:r>
          </w:p>
          <w:p w14:paraId="1F9B4C9F" w14:textId="26CBF9A1" w:rsidR="00AE41FB" w:rsidRPr="00646F4A" w:rsidRDefault="00AE41FB" w:rsidP="00AE41FB">
            <w:pPr>
              <w:spacing w:before="40"/>
              <w:jc w:val="center"/>
              <w:rPr>
                <w:rFonts w:cs="Arial"/>
                <w:bCs/>
                <w:sz w:val="20"/>
                <w:szCs w:val="20"/>
              </w:rPr>
            </w:pPr>
            <w:r w:rsidRPr="00646F4A">
              <w:rPr>
                <w:rFonts w:cs="Arial"/>
                <w:bCs/>
                <w:sz w:val="20"/>
                <w:szCs w:val="20"/>
              </w:rPr>
              <w:t>LTA</w:t>
            </w:r>
          </w:p>
        </w:tc>
        <w:tc>
          <w:tcPr>
            <w:tcW w:w="337" w:type="pct"/>
            <w:vMerge/>
            <w:shd w:val="clear" w:color="auto" w:fill="FFFFFF"/>
          </w:tcPr>
          <w:p w14:paraId="23D73E37" w14:textId="77777777" w:rsidR="00AE41FB" w:rsidRPr="00646F4A" w:rsidRDefault="00AE41FB" w:rsidP="00AE41FB">
            <w:pPr>
              <w:spacing w:before="40"/>
              <w:jc w:val="center"/>
              <w:rPr>
                <w:rFonts w:cs="Arial"/>
                <w:bCs/>
                <w:sz w:val="20"/>
                <w:szCs w:val="20"/>
              </w:rPr>
            </w:pPr>
          </w:p>
        </w:tc>
        <w:tc>
          <w:tcPr>
            <w:tcW w:w="278" w:type="pct"/>
            <w:shd w:val="clear" w:color="auto" w:fill="FFFFFF"/>
          </w:tcPr>
          <w:p w14:paraId="137A7E47" w14:textId="10E32A6E"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7" w:type="pct"/>
            <w:shd w:val="clear" w:color="auto" w:fill="FFFFFF"/>
          </w:tcPr>
          <w:p w14:paraId="5D4B2968" w14:textId="754D077E" w:rsidR="00AE41FB" w:rsidRPr="00646F4A" w:rsidRDefault="00076EC9"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27805CCA" w14:textId="6338BBB6"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02747B57" w14:textId="77777777" w:rsidR="00AE41FB" w:rsidRPr="00646F4A" w:rsidRDefault="00AE41FB" w:rsidP="00AE41FB">
            <w:pPr>
              <w:spacing w:before="40"/>
              <w:jc w:val="center"/>
              <w:rPr>
                <w:rFonts w:cs="Arial"/>
                <w:bCs/>
                <w:sz w:val="20"/>
                <w:szCs w:val="20"/>
              </w:rPr>
            </w:pPr>
          </w:p>
        </w:tc>
      </w:tr>
      <w:tr w:rsidR="00646F4A" w:rsidRPr="00646F4A" w14:paraId="0285EEFE" w14:textId="77777777" w:rsidTr="00E538D3">
        <w:trPr>
          <w:cantSplit/>
          <w:trHeight w:val="1092"/>
        </w:trPr>
        <w:tc>
          <w:tcPr>
            <w:tcW w:w="143" w:type="pct"/>
            <w:vMerge w:val="restart"/>
            <w:tcBorders>
              <w:top w:val="single" w:sz="4" w:space="0" w:color="auto"/>
              <w:left w:val="single" w:sz="4" w:space="0" w:color="auto"/>
              <w:right w:val="single" w:sz="4" w:space="0" w:color="auto"/>
            </w:tcBorders>
            <w:shd w:val="clear" w:color="auto" w:fill="FFFFFF"/>
          </w:tcPr>
          <w:p w14:paraId="45ED9AB8" w14:textId="17548541" w:rsidR="00AE41FB" w:rsidRPr="00646F4A" w:rsidRDefault="00AE41FB" w:rsidP="00AE41FB">
            <w:pPr>
              <w:spacing w:before="40"/>
              <w:jc w:val="center"/>
              <w:rPr>
                <w:rFonts w:cs="Arial"/>
                <w:sz w:val="20"/>
                <w:szCs w:val="20"/>
              </w:rPr>
            </w:pPr>
            <w:r w:rsidRPr="00646F4A">
              <w:rPr>
                <w:rFonts w:cs="Arial"/>
                <w:sz w:val="20"/>
                <w:szCs w:val="20"/>
              </w:rPr>
              <w:t>110</w:t>
            </w:r>
          </w:p>
        </w:tc>
        <w:tc>
          <w:tcPr>
            <w:tcW w:w="465" w:type="pct"/>
            <w:vMerge w:val="restart"/>
            <w:tcBorders>
              <w:top w:val="single" w:sz="4" w:space="0" w:color="auto"/>
              <w:left w:val="single" w:sz="4" w:space="0" w:color="auto"/>
              <w:right w:val="single" w:sz="4" w:space="0" w:color="auto"/>
            </w:tcBorders>
            <w:shd w:val="clear" w:color="auto" w:fill="FFFFFF"/>
          </w:tcPr>
          <w:p w14:paraId="47554D4D" w14:textId="2088BAC0" w:rsidR="00AE41FB" w:rsidRPr="00646F4A" w:rsidRDefault="00AE41FB" w:rsidP="00AE41FB">
            <w:pPr>
              <w:spacing w:before="40"/>
              <w:jc w:val="left"/>
              <w:rPr>
                <w:rFonts w:cs="Arial"/>
                <w:sz w:val="20"/>
                <w:szCs w:val="20"/>
              </w:rPr>
            </w:pPr>
            <w:r w:rsidRPr="00646F4A">
              <w:rPr>
                <w:rFonts w:cs="Arial"/>
                <w:sz w:val="20"/>
                <w:szCs w:val="20"/>
              </w:rPr>
              <w:t>Spencer Park</w:t>
            </w:r>
          </w:p>
        </w:tc>
        <w:tc>
          <w:tcPr>
            <w:tcW w:w="334" w:type="pct"/>
            <w:vMerge w:val="restart"/>
          </w:tcPr>
          <w:p w14:paraId="2E834F40" w14:textId="25840905" w:rsidR="00AE41FB" w:rsidRPr="00646F4A" w:rsidRDefault="00AE41FB" w:rsidP="00AE41FB">
            <w:pPr>
              <w:spacing w:before="40"/>
              <w:jc w:val="center"/>
              <w:rPr>
                <w:rFonts w:cs="Arial"/>
                <w:sz w:val="20"/>
                <w:szCs w:val="20"/>
              </w:rPr>
            </w:pPr>
            <w:r w:rsidRPr="00646F4A">
              <w:rPr>
                <w:rFonts w:cs="Arial"/>
                <w:sz w:val="20"/>
                <w:szCs w:val="20"/>
              </w:rPr>
              <w:t>CV5 6PA</w:t>
            </w:r>
          </w:p>
        </w:tc>
        <w:tc>
          <w:tcPr>
            <w:tcW w:w="335" w:type="pct"/>
            <w:vMerge w:val="restart"/>
            <w:shd w:val="clear" w:color="auto" w:fill="auto"/>
          </w:tcPr>
          <w:p w14:paraId="7E8420A4" w14:textId="670AC8B7" w:rsidR="00AE41FB" w:rsidRPr="00646F4A" w:rsidRDefault="00AE41FB" w:rsidP="00AE41FB">
            <w:pPr>
              <w:spacing w:before="40"/>
              <w:jc w:val="center"/>
              <w:rPr>
                <w:rFonts w:cs="Arial"/>
                <w:sz w:val="20"/>
                <w:szCs w:val="20"/>
              </w:rPr>
            </w:pPr>
            <w:r w:rsidRPr="00646F4A">
              <w:rPr>
                <w:rFonts w:cs="Arial"/>
                <w:sz w:val="20"/>
                <w:szCs w:val="20"/>
              </w:rPr>
              <w:t>Football</w:t>
            </w:r>
          </w:p>
        </w:tc>
        <w:tc>
          <w:tcPr>
            <w:tcW w:w="352" w:type="pct"/>
            <w:vMerge w:val="restart"/>
            <w:shd w:val="clear" w:color="auto" w:fill="auto"/>
          </w:tcPr>
          <w:p w14:paraId="2DE51DFA" w14:textId="35F252EF" w:rsidR="00AE41FB" w:rsidRPr="00646F4A" w:rsidRDefault="00AE41FB" w:rsidP="00AE41FB">
            <w:pPr>
              <w:spacing w:before="40"/>
              <w:jc w:val="center"/>
              <w:rPr>
                <w:rFonts w:cs="Arial"/>
                <w:bCs/>
                <w:sz w:val="20"/>
                <w:szCs w:val="20"/>
              </w:rPr>
            </w:pPr>
            <w:r w:rsidRPr="00646F4A">
              <w:rPr>
                <w:rFonts w:cs="Arial"/>
                <w:sz w:val="20"/>
                <w:szCs w:val="20"/>
              </w:rPr>
              <w:t>Council</w:t>
            </w:r>
          </w:p>
        </w:tc>
        <w:tc>
          <w:tcPr>
            <w:tcW w:w="853" w:type="pct"/>
            <w:vMerge w:val="restart"/>
            <w:shd w:val="clear" w:color="auto" w:fill="auto"/>
          </w:tcPr>
          <w:p w14:paraId="49BBD6F6" w14:textId="37AA7314" w:rsidR="00AE41FB" w:rsidRPr="00646F4A" w:rsidRDefault="00AE41FB" w:rsidP="00AE41FB">
            <w:pPr>
              <w:spacing w:before="40"/>
              <w:jc w:val="left"/>
              <w:rPr>
                <w:rFonts w:cs="Arial"/>
                <w:bCs/>
                <w:sz w:val="20"/>
                <w:szCs w:val="20"/>
              </w:rPr>
            </w:pPr>
            <w:r w:rsidRPr="00646F4A">
              <w:rPr>
                <w:rFonts w:cs="Arial"/>
                <w:bCs/>
                <w:sz w:val="20"/>
                <w:szCs w:val="20"/>
              </w:rPr>
              <w:t xml:space="preserve">One standard quality adult pitch with actual spare capacity. Serviced by poor quality ancillary facilities. </w:t>
            </w:r>
          </w:p>
        </w:tc>
        <w:tc>
          <w:tcPr>
            <w:tcW w:w="823" w:type="pct"/>
            <w:shd w:val="clear" w:color="auto" w:fill="auto"/>
          </w:tcPr>
          <w:p w14:paraId="46327EB9" w14:textId="67B0BC52" w:rsidR="00AE41FB" w:rsidRPr="00646F4A" w:rsidRDefault="00AE41FB" w:rsidP="00AE41FB">
            <w:pPr>
              <w:spacing w:before="40"/>
              <w:jc w:val="left"/>
              <w:rPr>
                <w:rFonts w:cs="Arial"/>
                <w:bCs/>
                <w:sz w:val="20"/>
                <w:szCs w:val="20"/>
              </w:rPr>
            </w:pPr>
            <w:r w:rsidRPr="00646F4A">
              <w:rPr>
                <w:rFonts w:cs="Arial"/>
                <w:bCs/>
                <w:sz w:val="20"/>
                <w:szCs w:val="20"/>
              </w:rPr>
              <w:t xml:space="preserve">Sustain quality and seek to utilise the actual spare capacity via the transfer of demand from overplayed sites and through future demand. </w:t>
            </w:r>
          </w:p>
        </w:tc>
        <w:tc>
          <w:tcPr>
            <w:tcW w:w="314" w:type="pct"/>
            <w:vMerge w:val="restart"/>
            <w:shd w:val="clear" w:color="auto" w:fill="auto"/>
          </w:tcPr>
          <w:p w14:paraId="6AD2685C" w14:textId="77777777" w:rsidR="00AE41FB" w:rsidRPr="00646F4A" w:rsidRDefault="00AE41FB" w:rsidP="00AE41FB">
            <w:pPr>
              <w:spacing w:before="40"/>
              <w:jc w:val="center"/>
              <w:rPr>
                <w:rFonts w:cs="Arial"/>
                <w:bCs/>
                <w:sz w:val="20"/>
                <w:szCs w:val="20"/>
              </w:rPr>
            </w:pPr>
            <w:r w:rsidRPr="00646F4A">
              <w:rPr>
                <w:rFonts w:cs="Arial"/>
                <w:bCs/>
                <w:sz w:val="20"/>
                <w:szCs w:val="20"/>
              </w:rPr>
              <w:t>FF</w:t>
            </w:r>
          </w:p>
          <w:p w14:paraId="1A345381" w14:textId="21A65A91" w:rsidR="00AE41FB" w:rsidRPr="00646F4A" w:rsidRDefault="00AE41FB" w:rsidP="00AE41FB">
            <w:pPr>
              <w:spacing w:before="40"/>
              <w:jc w:val="center"/>
              <w:rPr>
                <w:rFonts w:cs="Arial"/>
                <w:bCs/>
                <w:sz w:val="20"/>
                <w:szCs w:val="20"/>
              </w:rPr>
            </w:pPr>
            <w:r w:rsidRPr="00646F4A">
              <w:rPr>
                <w:rFonts w:cs="Arial"/>
                <w:bCs/>
                <w:sz w:val="20"/>
                <w:szCs w:val="20"/>
              </w:rPr>
              <w:t>FA</w:t>
            </w:r>
          </w:p>
        </w:tc>
        <w:tc>
          <w:tcPr>
            <w:tcW w:w="337" w:type="pct"/>
            <w:vMerge w:val="restart"/>
            <w:shd w:val="clear" w:color="auto" w:fill="FFFFFF"/>
          </w:tcPr>
          <w:p w14:paraId="64743C99" w14:textId="05A7E8AC" w:rsidR="00AE41FB" w:rsidRPr="00646F4A" w:rsidRDefault="00AE41FB" w:rsidP="00AE41FB">
            <w:pPr>
              <w:spacing w:before="40"/>
              <w:jc w:val="center"/>
              <w:rPr>
                <w:rFonts w:cs="Arial"/>
                <w:bCs/>
                <w:sz w:val="20"/>
                <w:szCs w:val="20"/>
              </w:rPr>
            </w:pPr>
            <w:r w:rsidRPr="00646F4A">
              <w:rPr>
                <w:rFonts w:cs="Arial"/>
                <w:bCs/>
                <w:sz w:val="20"/>
                <w:szCs w:val="20"/>
              </w:rPr>
              <w:t>Key centre</w:t>
            </w:r>
          </w:p>
        </w:tc>
        <w:tc>
          <w:tcPr>
            <w:tcW w:w="278" w:type="pct"/>
            <w:shd w:val="clear" w:color="auto" w:fill="FFFFFF"/>
          </w:tcPr>
          <w:p w14:paraId="5A45B763" w14:textId="5E3D8DBF" w:rsidR="00AE41FB" w:rsidRPr="00646F4A" w:rsidRDefault="00076EC9" w:rsidP="00AE41FB">
            <w:pPr>
              <w:spacing w:before="40"/>
              <w:jc w:val="center"/>
              <w:rPr>
                <w:rFonts w:cs="Arial"/>
                <w:bCs/>
                <w:sz w:val="20"/>
                <w:szCs w:val="20"/>
              </w:rPr>
            </w:pPr>
            <w:r w:rsidRPr="00646F4A">
              <w:rPr>
                <w:rFonts w:cs="Arial"/>
                <w:bCs/>
                <w:sz w:val="20"/>
                <w:szCs w:val="20"/>
              </w:rPr>
              <w:t>M</w:t>
            </w:r>
          </w:p>
        </w:tc>
        <w:tc>
          <w:tcPr>
            <w:tcW w:w="317" w:type="pct"/>
            <w:shd w:val="clear" w:color="auto" w:fill="FFFFFF"/>
          </w:tcPr>
          <w:p w14:paraId="3F9929D5" w14:textId="4501BBCD" w:rsidR="00AE41FB" w:rsidRPr="00646F4A" w:rsidRDefault="00076EC9" w:rsidP="00AE41FB">
            <w:pPr>
              <w:spacing w:before="40"/>
              <w:jc w:val="center"/>
              <w:rPr>
                <w:rFonts w:cs="Arial"/>
                <w:bCs/>
                <w:sz w:val="20"/>
                <w:szCs w:val="20"/>
              </w:rPr>
            </w:pPr>
            <w:r w:rsidRPr="00646F4A">
              <w:rPr>
                <w:rFonts w:cs="Arial"/>
                <w:bCs/>
                <w:sz w:val="20"/>
                <w:szCs w:val="20"/>
              </w:rPr>
              <w:t>S</w:t>
            </w:r>
          </w:p>
        </w:tc>
        <w:tc>
          <w:tcPr>
            <w:tcW w:w="202" w:type="pct"/>
            <w:shd w:val="clear" w:color="auto" w:fill="FFFFFF"/>
          </w:tcPr>
          <w:p w14:paraId="71E69430" w14:textId="4DE0AEA0"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6" w:type="pct"/>
            <w:vMerge w:val="restart"/>
            <w:shd w:val="clear" w:color="auto" w:fill="FFFFFF"/>
          </w:tcPr>
          <w:p w14:paraId="21B6498F" w14:textId="77777777" w:rsidR="00AE41FB" w:rsidRPr="00646F4A" w:rsidRDefault="00AE41FB" w:rsidP="00AE41FB">
            <w:pPr>
              <w:spacing w:before="40"/>
              <w:jc w:val="center"/>
              <w:rPr>
                <w:rFonts w:cs="Arial"/>
                <w:bCs/>
                <w:sz w:val="20"/>
                <w:szCs w:val="20"/>
              </w:rPr>
            </w:pPr>
            <w:r w:rsidRPr="00646F4A">
              <w:rPr>
                <w:rFonts w:cs="Arial"/>
                <w:bCs/>
                <w:sz w:val="20"/>
                <w:szCs w:val="20"/>
              </w:rPr>
              <w:t>Protect</w:t>
            </w:r>
          </w:p>
          <w:p w14:paraId="35CFDE0A" w14:textId="54C2352D" w:rsidR="00AE41FB" w:rsidRPr="00646F4A" w:rsidRDefault="00AE41FB" w:rsidP="00AE41FB">
            <w:pPr>
              <w:spacing w:before="40"/>
              <w:jc w:val="center"/>
              <w:rPr>
                <w:rFonts w:cs="Arial"/>
                <w:bCs/>
                <w:sz w:val="20"/>
                <w:szCs w:val="20"/>
              </w:rPr>
            </w:pPr>
            <w:r w:rsidRPr="00646F4A">
              <w:rPr>
                <w:rFonts w:cs="Arial"/>
                <w:bCs/>
                <w:sz w:val="20"/>
                <w:szCs w:val="20"/>
              </w:rPr>
              <w:t>Enhance</w:t>
            </w:r>
          </w:p>
        </w:tc>
      </w:tr>
      <w:tr w:rsidR="00646F4A" w:rsidRPr="00646F4A" w14:paraId="1BC1DF81" w14:textId="77777777" w:rsidTr="00E538D3">
        <w:trPr>
          <w:cantSplit/>
          <w:trHeight w:val="432"/>
        </w:trPr>
        <w:tc>
          <w:tcPr>
            <w:tcW w:w="143" w:type="pct"/>
            <w:vMerge/>
            <w:tcBorders>
              <w:top w:val="single" w:sz="4" w:space="0" w:color="auto"/>
              <w:left w:val="single" w:sz="4" w:space="0" w:color="auto"/>
              <w:right w:val="single" w:sz="4" w:space="0" w:color="auto"/>
            </w:tcBorders>
            <w:shd w:val="clear" w:color="auto" w:fill="FFFFFF"/>
          </w:tcPr>
          <w:p w14:paraId="67E7D6EB" w14:textId="77777777" w:rsidR="00AE41FB" w:rsidRPr="00646F4A" w:rsidRDefault="00AE41FB" w:rsidP="00AE41FB">
            <w:pPr>
              <w:spacing w:before="40"/>
              <w:jc w:val="center"/>
              <w:rPr>
                <w:rFonts w:cs="Arial"/>
                <w:sz w:val="20"/>
                <w:szCs w:val="20"/>
              </w:rPr>
            </w:pPr>
          </w:p>
        </w:tc>
        <w:tc>
          <w:tcPr>
            <w:tcW w:w="465" w:type="pct"/>
            <w:vMerge/>
            <w:tcBorders>
              <w:top w:val="single" w:sz="4" w:space="0" w:color="auto"/>
              <w:left w:val="single" w:sz="4" w:space="0" w:color="auto"/>
              <w:right w:val="single" w:sz="4" w:space="0" w:color="auto"/>
            </w:tcBorders>
            <w:shd w:val="clear" w:color="auto" w:fill="FFFFFF"/>
          </w:tcPr>
          <w:p w14:paraId="442CDD4C" w14:textId="77777777" w:rsidR="00AE41FB" w:rsidRPr="00646F4A" w:rsidRDefault="00AE41FB" w:rsidP="00AE41FB">
            <w:pPr>
              <w:spacing w:before="40"/>
              <w:jc w:val="left"/>
              <w:rPr>
                <w:rFonts w:cs="Arial"/>
                <w:sz w:val="20"/>
                <w:szCs w:val="20"/>
              </w:rPr>
            </w:pPr>
          </w:p>
        </w:tc>
        <w:tc>
          <w:tcPr>
            <w:tcW w:w="334" w:type="pct"/>
            <w:vMerge/>
          </w:tcPr>
          <w:p w14:paraId="083283FB" w14:textId="77777777" w:rsidR="00AE41FB" w:rsidRPr="00646F4A" w:rsidRDefault="00AE41FB" w:rsidP="00AE41FB">
            <w:pPr>
              <w:spacing w:before="40"/>
              <w:jc w:val="center"/>
              <w:rPr>
                <w:rFonts w:cs="Arial"/>
                <w:sz w:val="20"/>
                <w:szCs w:val="20"/>
              </w:rPr>
            </w:pPr>
          </w:p>
        </w:tc>
        <w:tc>
          <w:tcPr>
            <w:tcW w:w="335" w:type="pct"/>
            <w:vMerge/>
            <w:shd w:val="clear" w:color="auto" w:fill="auto"/>
          </w:tcPr>
          <w:p w14:paraId="14FDDFB8" w14:textId="77777777" w:rsidR="00AE41FB" w:rsidRPr="00646F4A" w:rsidRDefault="00AE41FB" w:rsidP="00AE41FB">
            <w:pPr>
              <w:spacing w:before="40"/>
              <w:jc w:val="center"/>
              <w:rPr>
                <w:rFonts w:cs="Arial"/>
                <w:sz w:val="20"/>
                <w:szCs w:val="20"/>
              </w:rPr>
            </w:pPr>
          </w:p>
        </w:tc>
        <w:tc>
          <w:tcPr>
            <w:tcW w:w="352" w:type="pct"/>
            <w:vMerge/>
            <w:shd w:val="clear" w:color="auto" w:fill="auto"/>
          </w:tcPr>
          <w:p w14:paraId="6A7C5DC6" w14:textId="77777777" w:rsidR="00AE41FB" w:rsidRPr="00646F4A" w:rsidRDefault="00AE41FB" w:rsidP="00AE41FB">
            <w:pPr>
              <w:spacing w:before="40"/>
              <w:jc w:val="center"/>
              <w:rPr>
                <w:rFonts w:cs="Arial"/>
                <w:sz w:val="20"/>
                <w:szCs w:val="20"/>
              </w:rPr>
            </w:pPr>
          </w:p>
        </w:tc>
        <w:tc>
          <w:tcPr>
            <w:tcW w:w="853" w:type="pct"/>
            <w:vMerge/>
            <w:shd w:val="clear" w:color="auto" w:fill="auto"/>
          </w:tcPr>
          <w:p w14:paraId="40265D28" w14:textId="77777777" w:rsidR="00AE41FB" w:rsidRPr="00646F4A" w:rsidRDefault="00AE41FB" w:rsidP="00AE41FB">
            <w:pPr>
              <w:spacing w:before="40"/>
              <w:jc w:val="left"/>
              <w:rPr>
                <w:rFonts w:cs="Arial"/>
                <w:bCs/>
                <w:sz w:val="20"/>
                <w:szCs w:val="20"/>
              </w:rPr>
            </w:pPr>
          </w:p>
        </w:tc>
        <w:tc>
          <w:tcPr>
            <w:tcW w:w="823" w:type="pct"/>
            <w:shd w:val="clear" w:color="auto" w:fill="auto"/>
          </w:tcPr>
          <w:p w14:paraId="1AD09469" w14:textId="45F06CC8" w:rsidR="00AE41FB" w:rsidRPr="00646F4A" w:rsidRDefault="00AE41FB" w:rsidP="00AE41FB">
            <w:pPr>
              <w:spacing w:before="40"/>
              <w:jc w:val="left"/>
              <w:rPr>
                <w:rFonts w:cs="Arial"/>
                <w:bCs/>
                <w:sz w:val="20"/>
                <w:szCs w:val="20"/>
              </w:rPr>
            </w:pPr>
            <w:r w:rsidRPr="00646F4A">
              <w:rPr>
                <w:rFonts w:cs="Arial"/>
                <w:bCs/>
                <w:sz w:val="20"/>
                <w:szCs w:val="20"/>
              </w:rPr>
              <w:t xml:space="preserve">Explore options to improve ancillary facilities.  </w:t>
            </w:r>
          </w:p>
        </w:tc>
        <w:tc>
          <w:tcPr>
            <w:tcW w:w="314" w:type="pct"/>
            <w:vMerge/>
            <w:shd w:val="clear" w:color="auto" w:fill="auto"/>
          </w:tcPr>
          <w:p w14:paraId="4EDA418E" w14:textId="77777777" w:rsidR="00AE41FB" w:rsidRPr="00646F4A" w:rsidRDefault="00AE41FB" w:rsidP="00AE41FB">
            <w:pPr>
              <w:spacing w:before="40"/>
              <w:jc w:val="center"/>
              <w:rPr>
                <w:rFonts w:cs="Arial"/>
                <w:bCs/>
                <w:sz w:val="20"/>
                <w:szCs w:val="20"/>
              </w:rPr>
            </w:pPr>
          </w:p>
        </w:tc>
        <w:tc>
          <w:tcPr>
            <w:tcW w:w="337" w:type="pct"/>
            <w:vMerge/>
            <w:shd w:val="clear" w:color="auto" w:fill="FFFFFF"/>
          </w:tcPr>
          <w:p w14:paraId="2611D461" w14:textId="77777777" w:rsidR="00AE41FB" w:rsidRPr="00646F4A" w:rsidRDefault="00AE41FB" w:rsidP="00AE41FB">
            <w:pPr>
              <w:spacing w:before="40"/>
              <w:jc w:val="center"/>
              <w:rPr>
                <w:rFonts w:cs="Arial"/>
                <w:bCs/>
                <w:sz w:val="20"/>
                <w:szCs w:val="20"/>
              </w:rPr>
            </w:pPr>
          </w:p>
        </w:tc>
        <w:tc>
          <w:tcPr>
            <w:tcW w:w="278" w:type="pct"/>
            <w:shd w:val="clear" w:color="auto" w:fill="FFFFFF"/>
          </w:tcPr>
          <w:p w14:paraId="150D6761" w14:textId="600F3448"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7" w:type="pct"/>
            <w:shd w:val="clear" w:color="auto" w:fill="FFFFFF"/>
          </w:tcPr>
          <w:p w14:paraId="3E43BB6C" w14:textId="05B1B7FF" w:rsidR="00AE41FB" w:rsidRPr="00646F4A" w:rsidRDefault="00AE41FB" w:rsidP="00AE41FB">
            <w:pPr>
              <w:spacing w:before="40"/>
              <w:jc w:val="center"/>
              <w:rPr>
                <w:rFonts w:cs="Arial"/>
                <w:bCs/>
                <w:sz w:val="20"/>
                <w:szCs w:val="20"/>
              </w:rPr>
            </w:pPr>
            <w:r w:rsidRPr="00646F4A">
              <w:rPr>
                <w:rFonts w:cs="Arial"/>
                <w:bCs/>
                <w:sz w:val="20"/>
                <w:szCs w:val="20"/>
              </w:rPr>
              <w:t>S</w:t>
            </w:r>
          </w:p>
        </w:tc>
        <w:tc>
          <w:tcPr>
            <w:tcW w:w="202" w:type="pct"/>
            <w:shd w:val="clear" w:color="auto" w:fill="FFFFFF"/>
          </w:tcPr>
          <w:p w14:paraId="4779E724" w14:textId="6BF2DC56" w:rsidR="00AE41FB" w:rsidRPr="00646F4A" w:rsidRDefault="00AE41FB" w:rsidP="00AE41FB">
            <w:pPr>
              <w:spacing w:before="40"/>
              <w:jc w:val="center"/>
              <w:rPr>
                <w:rFonts w:cs="Arial"/>
                <w:bCs/>
                <w:sz w:val="20"/>
                <w:szCs w:val="20"/>
              </w:rPr>
            </w:pPr>
            <w:r w:rsidRPr="00646F4A">
              <w:rPr>
                <w:rFonts w:cs="Arial"/>
                <w:bCs/>
                <w:sz w:val="20"/>
                <w:szCs w:val="20"/>
              </w:rPr>
              <w:t>M</w:t>
            </w:r>
          </w:p>
        </w:tc>
        <w:tc>
          <w:tcPr>
            <w:tcW w:w="246" w:type="pct"/>
            <w:vMerge/>
            <w:shd w:val="clear" w:color="auto" w:fill="FFFFFF"/>
          </w:tcPr>
          <w:p w14:paraId="2AA51FCE" w14:textId="77777777" w:rsidR="00AE41FB" w:rsidRPr="00646F4A" w:rsidRDefault="00AE41FB" w:rsidP="00AE41FB">
            <w:pPr>
              <w:spacing w:before="40"/>
              <w:jc w:val="center"/>
              <w:rPr>
                <w:rFonts w:cs="Arial"/>
                <w:bCs/>
                <w:sz w:val="20"/>
                <w:szCs w:val="20"/>
              </w:rPr>
            </w:pPr>
          </w:p>
        </w:tc>
      </w:tr>
      <w:tr w:rsidR="00646F4A" w:rsidRPr="00646F4A" w14:paraId="4B7DD266" w14:textId="77777777" w:rsidTr="00E538D3">
        <w:trPr>
          <w:cantSplit/>
          <w:trHeight w:val="442"/>
        </w:trPr>
        <w:tc>
          <w:tcPr>
            <w:tcW w:w="143" w:type="pct"/>
            <w:vMerge/>
            <w:tcBorders>
              <w:top w:val="single" w:sz="4" w:space="0" w:color="auto"/>
              <w:left w:val="single" w:sz="4" w:space="0" w:color="auto"/>
              <w:right w:val="single" w:sz="4" w:space="0" w:color="auto"/>
            </w:tcBorders>
            <w:shd w:val="clear" w:color="auto" w:fill="FFFFFF"/>
          </w:tcPr>
          <w:p w14:paraId="1D24E9C0" w14:textId="77777777" w:rsidR="00AE41FB" w:rsidRPr="00646F4A" w:rsidRDefault="00AE41FB" w:rsidP="00AE41FB">
            <w:pPr>
              <w:spacing w:before="40"/>
              <w:jc w:val="center"/>
              <w:rPr>
                <w:rFonts w:cs="Arial"/>
                <w:sz w:val="20"/>
                <w:szCs w:val="20"/>
              </w:rPr>
            </w:pPr>
          </w:p>
        </w:tc>
        <w:tc>
          <w:tcPr>
            <w:tcW w:w="465" w:type="pct"/>
            <w:vMerge/>
            <w:tcBorders>
              <w:top w:val="single" w:sz="4" w:space="0" w:color="auto"/>
              <w:left w:val="single" w:sz="4" w:space="0" w:color="auto"/>
              <w:right w:val="single" w:sz="4" w:space="0" w:color="auto"/>
            </w:tcBorders>
            <w:shd w:val="clear" w:color="auto" w:fill="FFFFFF"/>
          </w:tcPr>
          <w:p w14:paraId="2C2821C0" w14:textId="77777777" w:rsidR="00AE41FB" w:rsidRPr="00646F4A" w:rsidRDefault="00AE41FB" w:rsidP="00AE41FB">
            <w:pPr>
              <w:spacing w:before="40"/>
              <w:jc w:val="left"/>
              <w:rPr>
                <w:rFonts w:cs="Arial"/>
                <w:sz w:val="20"/>
                <w:szCs w:val="20"/>
              </w:rPr>
            </w:pPr>
          </w:p>
        </w:tc>
        <w:tc>
          <w:tcPr>
            <w:tcW w:w="334" w:type="pct"/>
            <w:vMerge/>
          </w:tcPr>
          <w:p w14:paraId="1AA382AB" w14:textId="77777777" w:rsidR="00AE41FB" w:rsidRPr="00646F4A" w:rsidRDefault="00AE41FB" w:rsidP="00AE41FB">
            <w:pPr>
              <w:spacing w:before="40"/>
              <w:jc w:val="center"/>
              <w:rPr>
                <w:rFonts w:cs="Arial"/>
                <w:sz w:val="20"/>
                <w:szCs w:val="20"/>
              </w:rPr>
            </w:pPr>
          </w:p>
        </w:tc>
        <w:tc>
          <w:tcPr>
            <w:tcW w:w="335" w:type="pct"/>
            <w:vMerge/>
            <w:shd w:val="clear" w:color="auto" w:fill="auto"/>
          </w:tcPr>
          <w:p w14:paraId="0DD88B47" w14:textId="77777777" w:rsidR="00AE41FB" w:rsidRPr="00646F4A" w:rsidRDefault="00AE41FB" w:rsidP="00AE41FB">
            <w:pPr>
              <w:spacing w:before="40"/>
              <w:jc w:val="center"/>
              <w:rPr>
                <w:rFonts w:cs="Arial"/>
                <w:sz w:val="20"/>
                <w:szCs w:val="20"/>
              </w:rPr>
            </w:pPr>
          </w:p>
        </w:tc>
        <w:tc>
          <w:tcPr>
            <w:tcW w:w="352" w:type="pct"/>
            <w:vMerge/>
            <w:shd w:val="clear" w:color="auto" w:fill="auto"/>
          </w:tcPr>
          <w:p w14:paraId="4763DC43" w14:textId="77777777" w:rsidR="00AE41FB" w:rsidRPr="00646F4A" w:rsidRDefault="00AE41FB" w:rsidP="00AE41FB">
            <w:pPr>
              <w:spacing w:before="40"/>
              <w:jc w:val="center"/>
              <w:rPr>
                <w:rFonts w:cs="Arial"/>
                <w:sz w:val="20"/>
                <w:szCs w:val="20"/>
              </w:rPr>
            </w:pPr>
          </w:p>
        </w:tc>
        <w:tc>
          <w:tcPr>
            <w:tcW w:w="853" w:type="pct"/>
            <w:vMerge/>
            <w:shd w:val="clear" w:color="auto" w:fill="auto"/>
          </w:tcPr>
          <w:p w14:paraId="5D05DC64" w14:textId="77777777" w:rsidR="00AE41FB" w:rsidRPr="00646F4A" w:rsidRDefault="00AE41FB" w:rsidP="00AE41FB">
            <w:pPr>
              <w:spacing w:before="40"/>
              <w:jc w:val="left"/>
              <w:rPr>
                <w:rFonts w:cs="Arial"/>
                <w:bCs/>
                <w:sz w:val="20"/>
                <w:szCs w:val="20"/>
              </w:rPr>
            </w:pPr>
          </w:p>
        </w:tc>
        <w:tc>
          <w:tcPr>
            <w:tcW w:w="823" w:type="pct"/>
            <w:shd w:val="clear" w:color="auto" w:fill="auto"/>
          </w:tcPr>
          <w:p w14:paraId="44E4D14D" w14:textId="77777777" w:rsidR="00AE41FB" w:rsidRPr="00646F4A" w:rsidRDefault="00AE41FB" w:rsidP="00AE41FB">
            <w:pPr>
              <w:spacing w:before="40"/>
              <w:jc w:val="left"/>
              <w:rPr>
                <w:rFonts w:cs="Arial"/>
                <w:bCs/>
                <w:sz w:val="20"/>
                <w:szCs w:val="20"/>
              </w:rPr>
            </w:pPr>
            <w:r w:rsidRPr="00646F4A">
              <w:rPr>
                <w:rFonts w:cs="Arial"/>
                <w:bCs/>
                <w:sz w:val="20"/>
                <w:szCs w:val="20"/>
              </w:rPr>
              <w:t>Consider re-configuring the pitch to youth 11v11 size to support local shortfalls.</w:t>
            </w:r>
          </w:p>
        </w:tc>
        <w:tc>
          <w:tcPr>
            <w:tcW w:w="314" w:type="pct"/>
            <w:vMerge/>
            <w:shd w:val="clear" w:color="auto" w:fill="auto"/>
          </w:tcPr>
          <w:p w14:paraId="193E632C" w14:textId="77777777" w:rsidR="00AE41FB" w:rsidRPr="00646F4A" w:rsidRDefault="00AE41FB" w:rsidP="00AE41FB">
            <w:pPr>
              <w:spacing w:before="40"/>
              <w:jc w:val="center"/>
              <w:rPr>
                <w:rFonts w:cs="Arial"/>
                <w:bCs/>
                <w:sz w:val="20"/>
                <w:szCs w:val="20"/>
              </w:rPr>
            </w:pPr>
          </w:p>
        </w:tc>
        <w:tc>
          <w:tcPr>
            <w:tcW w:w="337" w:type="pct"/>
            <w:vMerge/>
            <w:shd w:val="clear" w:color="auto" w:fill="FFFFFF"/>
          </w:tcPr>
          <w:p w14:paraId="096F4D8E" w14:textId="77777777" w:rsidR="00AE41FB" w:rsidRPr="00646F4A" w:rsidRDefault="00AE41FB" w:rsidP="00AE41FB">
            <w:pPr>
              <w:spacing w:before="40"/>
              <w:jc w:val="center"/>
              <w:rPr>
                <w:rFonts w:cs="Arial"/>
                <w:bCs/>
                <w:sz w:val="20"/>
                <w:szCs w:val="20"/>
              </w:rPr>
            </w:pPr>
          </w:p>
        </w:tc>
        <w:tc>
          <w:tcPr>
            <w:tcW w:w="278" w:type="pct"/>
            <w:shd w:val="clear" w:color="auto" w:fill="FFFFFF"/>
          </w:tcPr>
          <w:p w14:paraId="0DFEE767" w14:textId="1E6719B9" w:rsidR="00AE41FB" w:rsidRPr="00646F4A" w:rsidRDefault="00076EC9" w:rsidP="00AE41FB">
            <w:pPr>
              <w:spacing w:before="40"/>
              <w:jc w:val="center"/>
              <w:rPr>
                <w:rFonts w:cs="Arial"/>
                <w:bCs/>
                <w:sz w:val="20"/>
                <w:szCs w:val="20"/>
              </w:rPr>
            </w:pPr>
            <w:r w:rsidRPr="00646F4A">
              <w:rPr>
                <w:rFonts w:cs="Arial"/>
                <w:bCs/>
                <w:sz w:val="20"/>
                <w:szCs w:val="20"/>
              </w:rPr>
              <w:t>M</w:t>
            </w:r>
          </w:p>
        </w:tc>
        <w:tc>
          <w:tcPr>
            <w:tcW w:w="317" w:type="pct"/>
            <w:shd w:val="clear" w:color="auto" w:fill="FFFFFF"/>
          </w:tcPr>
          <w:p w14:paraId="07001158" w14:textId="6B8AF12A" w:rsidR="00AE41FB" w:rsidRPr="00646F4A" w:rsidRDefault="00076EC9" w:rsidP="00AE41FB">
            <w:pPr>
              <w:spacing w:before="40"/>
              <w:jc w:val="center"/>
              <w:rPr>
                <w:rFonts w:cs="Arial"/>
                <w:bCs/>
                <w:sz w:val="20"/>
                <w:szCs w:val="20"/>
              </w:rPr>
            </w:pPr>
            <w:r w:rsidRPr="00646F4A">
              <w:rPr>
                <w:rFonts w:cs="Arial"/>
                <w:bCs/>
                <w:sz w:val="20"/>
                <w:szCs w:val="20"/>
              </w:rPr>
              <w:t>S</w:t>
            </w:r>
          </w:p>
        </w:tc>
        <w:tc>
          <w:tcPr>
            <w:tcW w:w="202" w:type="pct"/>
            <w:shd w:val="clear" w:color="auto" w:fill="FFFFFF"/>
          </w:tcPr>
          <w:p w14:paraId="28A615EA" w14:textId="5A30FD71"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06A38DA6" w14:textId="77777777" w:rsidR="00AE41FB" w:rsidRPr="00646F4A" w:rsidRDefault="00AE41FB" w:rsidP="00AE41FB">
            <w:pPr>
              <w:spacing w:before="40"/>
              <w:jc w:val="center"/>
              <w:rPr>
                <w:rFonts w:cs="Arial"/>
                <w:bCs/>
                <w:sz w:val="20"/>
                <w:szCs w:val="20"/>
              </w:rPr>
            </w:pPr>
          </w:p>
        </w:tc>
      </w:tr>
      <w:tr w:rsidR="00646F4A" w:rsidRPr="00646F4A" w14:paraId="10308B8E" w14:textId="77777777" w:rsidTr="00E538D3">
        <w:trPr>
          <w:cantSplit/>
          <w:trHeight w:val="70"/>
        </w:trPr>
        <w:tc>
          <w:tcPr>
            <w:tcW w:w="143" w:type="pct"/>
            <w:vMerge/>
            <w:tcBorders>
              <w:left w:val="single" w:sz="4" w:space="0" w:color="auto"/>
              <w:right w:val="single" w:sz="4" w:space="0" w:color="auto"/>
            </w:tcBorders>
            <w:shd w:val="clear" w:color="auto" w:fill="FFFFFF"/>
          </w:tcPr>
          <w:p w14:paraId="5D883F71" w14:textId="77777777" w:rsidR="00AE41FB" w:rsidRPr="00646F4A" w:rsidRDefault="00AE41FB"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4EF6CCC8" w14:textId="77777777" w:rsidR="00AE41FB" w:rsidRPr="00646F4A" w:rsidRDefault="00AE41FB" w:rsidP="00AE41FB">
            <w:pPr>
              <w:spacing w:before="40"/>
              <w:jc w:val="left"/>
              <w:rPr>
                <w:rFonts w:cs="Arial"/>
                <w:sz w:val="20"/>
                <w:szCs w:val="20"/>
              </w:rPr>
            </w:pPr>
          </w:p>
        </w:tc>
        <w:tc>
          <w:tcPr>
            <w:tcW w:w="334" w:type="pct"/>
            <w:vMerge/>
          </w:tcPr>
          <w:p w14:paraId="6D1B02B9" w14:textId="77777777" w:rsidR="00AE41FB" w:rsidRPr="00646F4A" w:rsidRDefault="00AE41FB" w:rsidP="00AE41FB">
            <w:pPr>
              <w:spacing w:before="40"/>
              <w:jc w:val="center"/>
              <w:rPr>
                <w:rFonts w:cs="Arial"/>
                <w:sz w:val="20"/>
                <w:szCs w:val="20"/>
              </w:rPr>
            </w:pPr>
          </w:p>
        </w:tc>
        <w:tc>
          <w:tcPr>
            <w:tcW w:w="335" w:type="pct"/>
            <w:shd w:val="clear" w:color="auto" w:fill="auto"/>
          </w:tcPr>
          <w:p w14:paraId="40446CE4" w14:textId="3DA212ED" w:rsidR="00AE41FB" w:rsidRPr="00646F4A" w:rsidRDefault="00AE41FB" w:rsidP="00AE41FB">
            <w:pPr>
              <w:spacing w:before="40"/>
              <w:jc w:val="center"/>
              <w:rPr>
                <w:rFonts w:cs="Arial"/>
                <w:sz w:val="20"/>
                <w:szCs w:val="20"/>
              </w:rPr>
            </w:pPr>
            <w:r w:rsidRPr="00646F4A">
              <w:rPr>
                <w:rFonts w:cs="Arial"/>
                <w:sz w:val="20"/>
                <w:szCs w:val="20"/>
              </w:rPr>
              <w:t>Bowls</w:t>
            </w:r>
          </w:p>
        </w:tc>
        <w:tc>
          <w:tcPr>
            <w:tcW w:w="352" w:type="pct"/>
            <w:vMerge/>
            <w:shd w:val="clear" w:color="auto" w:fill="auto"/>
          </w:tcPr>
          <w:p w14:paraId="1C124012" w14:textId="77777777" w:rsidR="00AE41FB" w:rsidRPr="00646F4A" w:rsidRDefault="00AE41FB" w:rsidP="00AE41FB">
            <w:pPr>
              <w:spacing w:before="40"/>
              <w:jc w:val="center"/>
              <w:rPr>
                <w:rFonts w:cs="Arial"/>
                <w:sz w:val="20"/>
                <w:szCs w:val="20"/>
              </w:rPr>
            </w:pPr>
          </w:p>
        </w:tc>
        <w:tc>
          <w:tcPr>
            <w:tcW w:w="853" w:type="pct"/>
            <w:shd w:val="clear" w:color="auto" w:fill="auto"/>
          </w:tcPr>
          <w:p w14:paraId="0330B2D5" w14:textId="1F932EC3" w:rsidR="00AE41FB" w:rsidRPr="00646F4A" w:rsidRDefault="00AE41FB" w:rsidP="00AE41FB">
            <w:pPr>
              <w:spacing w:before="40"/>
              <w:jc w:val="left"/>
              <w:rPr>
                <w:rFonts w:cs="Arial"/>
                <w:bCs/>
                <w:sz w:val="20"/>
                <w:szCs w:val="20"/>
              </w:rPr>
            </w:pPr>
            <w:r w:rsidRPr="00646F4A">
              <w:rPr>
                <w:rFonts w:cs="Arial"/>
                <w:bCs/>
                <w:sz w:val="20"/>
                <w:szCs w:val="20"/>
              </w:rPr>
              <w:t>A poor quality crown green that is used by Albany Social BC and a disused flat green. Serviced by poor quality ancillary facilities.</w:t>
            </w:r>
          </w:p>
        </w:tc>
        <w:tc>
          <w:tcPr>
            <w:tcW w:w="823" w:type="pct"/>
            <w:shd w:val="clear" w:color="auto" w:fill="auto"/>
          </w:tcPr>
          <w:p w14:paraId="7E494302" w14:textId="3A65A325" w:rsidR="00AE41FB" w:rsidRPr="00646F4A" w:rsidRDefault="00AE41FB" w:rsidP="00AE41FB">
            <w:pPr>
              <w:spacing w:before="40"/>
              <w:jc w:val="left"/>
              <w:rPr>
                <w:rFonts w:cs="Arial"/>
                <w:bCs/>
                <w:sz w:val="20"/>
                <w:szCs w:val="20"/>
              </w:rPr>
            </w:pPr>
            <w:r w:rsidRPr="00646F4A">
              <w:rPr>
                <w:rFonts w:cs="Arial"/>
                <w:bCs/>
                <w:sz w:val="20"/>
                <w:szCs w:val="20"/>
              </w:rPr>
              <w:t xml:space="preserve">Improve green and ancillary facility quality. </w:t>
            </w:r>
          </w:p>
        </w:tc>
        <w:tc>
          <w:tcPr>
            <w:tcW w:w="314" w:type="pct"/>
            <w:shd w:val="clear" w:color="auto" w:fill="auto"/>
          </w:tcPr>
          <w:p w14:paraId="5B9C9552" w14:textId="4B7B2150" w:rsidR="00AE41FB" w:rsidRPr="00646F4A" w:rsidRDefault="00AE41FB" w:rsidP="00AE41FB">
            <w:pPr>
              <w:spacing w:before="40"/>
              <w:jc w:val="center"/>
              <w:rPr>
                <w:rFonts w:cs="Arial"/>
                <w:bCs/>
                <w:sz w:val="20"/>
                <w:szCs w:val="20"/>
              </w:rPr>
            </w:pPr>
            <w:r w:rsidRPr="00646F4A">
              <w:rPr>
                <w:rFonts w:cs="Arial"/>
                <w:bCs/>
                <w:sz w:val="20"/>
                <w:szCs w:val="20"/>
              </w:rPr>
              <w:t>BCGBA</w:t>
            </w:r>
          </w:p>
        </w:tc>
        <w:tc>
          <w:tcPr>
            <w:tcW w:w="337" w:type="pct"/>
            <w:vMerge/>
            <w:shd w:val="clear" w:color="auto" w:fill="FFFFFF"/>
          </w:tcPr>
          <w:p w14:paraId="2119436E" w14:textId="1595D1D9" w:rsidR="00AE41FB" w:rsidRPr="00646F4A" w:rsidRDefault="00AE41FB" w:rsidP="00AE41FB">
            <w:pPr>
              <w:spacing w:before="40"/>
              <w:jc w:val="center"/>
              <w:rPr>
                <w:rFonts w:cs="Arial"/>
                <w:bCs/>
                <w:sz w:val="20"/>
                <w:szCs w:val="20"/>
              </w:rPr>
            </w:pPr>
          </w:p>
        </w:tc>
        <w:tc>
          <w:tcPr>
            <w:tcW w:w="278" w:type="pct"/>
            <w:shd w:val="clear" w:color="auto" w:fill="FFFFFF"/>
          </w:tcPr>
          <w:p w14:paraId="613CA83A" w14:textId="6B3CEB05"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7" w:type="pct"/>
            <w:shd w:val="clear" w:color="auto" w:fill="FFFFFF"/>
          </w:tcPr>
          <w:p w14:paraId="6F0EAE08" w14:textId="201FDBE4" w:rsidR="00AE41FB" w:rsidRPr="00646F4A" w:rsidRDefault="00076EC9"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21375781" w14:textId="2EB8A2F6" w:rsidR="00AE41FB" w:rsidRPr="00646F4A" w:rsidRDefault="00AE41FB" w:rsidP="00AE41FB">
            <w:pPr>
              <w:spacing w:before="40"/>
              <w:jc w:val="center"/>
              <w:rPr>
                <w:rFonts w:cs="Arial"/>
                <w:bCs/>
                <w:sz w:val="20"/>
                <w:szCs w:val="20"/>
              </w:rPr>
            </w:pPr>
            <w:r w:rsidRPr="00646F4A">
              <w:rPr>
                <w:rFonts w:cs="Arial"/>
                <w:bCs/>
                <w:sz w:val="20"/>
                <w:szCs w:val="20"/>
              </w:rPr>
              <w:t>M</w:t>
            </w:r>
          </w:p>
        </w:tc>
        <w:tc>
          <w:tcPr>
            <w:tcW w:w="246" w:type="pct"/>
            <w:vMerge/>
            <w:shd w:val="clear" w:color="auto" w:fill="FFFFFF"/>
          </w:tcPr>
          <w:p w14:paraId="6324A73C" w14:textId="397ED6DD" w:rsidR="00AE41FB" w:rsidRPr="00646F4A" w:rsidRDefault="00AE41FB" w:rsidP="00AE41FB">
            <w:pPr>
              <w:spacing w:before="40"/>
              <w:jc w:val="center"/>
              <w:rPr>
                <w:rFonts w:cs="Arial"/>
                <w:bCs/>
                <w:sz w:val="20"/>
                <w:szCs w:val="20"/>
              </w:rPr>
            </w:pPr>
          </w:p>
        </w:tc>
      </w:tr>
      <w:tr w:rsidR="00646F4A" w:rsidRPr="00646F4A" w14:paraId="5CD91DF0" w14:textId="77777777" w:rsidTr="00E538D3">
        <w:trPr>
          <w:cantSplit/>
          <w:trHeight w:val="70"/>
        </w:trPr>
        <w:tc>
          <w:tcPr>
            <w:tcW w:w="143" w:type="pct"/>
            <w:vMerge/>
            <w:tcBorders>
              <w:left w:val="single" w:sz="4" w:space="0" w:color="auto"/>
              <w:bottom w:val="single" w:sz="4" w:space="0" w:color="auto"/>
              <w:right w:val="single" w:sz="4" w:space="0" w:color="auto"/>
            </w:tcBorders>
            <w:shd w:val="clear" w:color="auto" w:fill="FFFFFF"/>
          </w:tcPr>
          <w:p w14:paraId="0E1CC0F9" w14:textId="77777777" w:rsidR="00AE41FB" w:rsidRPr="00646F4A" w:rsidRDefault="00AE41FB" w:rsidP="00AE41FB">
            <w:pPr>
              <w:spacing w:before="40"/>
              <w:jc w:val="center"/>
              <w:rPr>
                <w:rFonts w:cs="Arial"/>
                <w:sz w:val="20"/>
                <w:szCs w:val="20"/>
              </w:rPr>
            </w:pPr>
          </w:p>
        </w:tc>
        <w:tc>
          <w:tcPr>
            <w:tcW w:w="465" w:type="pct"/>
            <w:vMerge/>
            <w:tcBorders>
              <w:left w:val="single" w:sz="4" w:space="0" w:color="auto"/>
              <w:bottom w:val="single" w:sz="4" w:space="0" w:color="auto"/>
              <w:right w:val="single" w:sz="4" w:space="0" w:color="auto"/>
            </w:tcBorders>
            <w:shd w:val="clear" w:color="auto" w:fill="FFFFFF"/>
          </w:tcPr>
          <w:p w14:paraId="0023C9C8" w14:textId="77777777" w:rsidR="00AE41FB" w:rsidRPr="00646F4A" w:rsidRDefault="00AE41FB" w:rsidP="00AE41FB">
            <w:pPr>
              <w:spacing w:before="40"/>
              <w:jc w:val="left"/>
              <w:rPr>
                <w:rFonts w:cs="Arial"/>
                <w:sz w:val="20"/>
                <w:szCs w:val="20"/>
              </w:rPr>
            </w:pPr>
          </w:p>
        </w:tc>
        <w:tc>
          <w:tcPr>
            <w:tcW w:w="334" w:type="pct"/>
            <w:vMerge/>
          </w:tcPr>
          <w:p w14:paraId="7800AF68" w14:textId="77777777" w:rsidR="00AE41FB" w:rsidRPr="00646F4A" w:rsidRDefault="00AE41FB" w:rsidP="00AE41FB">
            <w:pPr>
              <w:spacing w:before="40"/>
              <w:jc w:val="center"/>
              <w:rPr>
                <w:rFonts w:cs="Arial"/>
                <w:sz w:val="20"/>
                <w:szCs w:val="20"/>
              </w:rPr>
            </w:pPr>
          </w:p>
        </w:tc>
        <w:tc>
          <w:tcPr>
            <w:tcW w:w="335" w:type="pct"/>
            <w:shd w:val="clear" w:color="auto" w:fill="auto"/>
          </w:tcPr>
          <w:p w14:paraId="4D561A00" w14:textId="69D36D28" w:rsidR="00AE41FB" w:rsidRPr="00646F4A" w:rsidRDefault="00AE41FB" w:rsidP="00AE41FB">
            <w:pPr>
              <w:spacing w:before="40"/>
              <w:jc w:val="center"/>
              <w:rPr>
                <w:rFonts w:cs="Arial"/>
                <w:sz w:val="20"/>
                <w:szCs w:val="20"/>
              </w:rPr>
            </w:pPr>
            <w:r w:rsidRPr="00646F4A">
              <w:rPr>
                <w:rFonts w:cs="Arial"/>
                <w:sz w:val="20"/>
                <w:szCs w:val="20"/>
              </w:rPr>
              <w:t>Tennis</w:t>
            </w:r>
          </w:p>
        </w:tc>
        <w:tc>
          <w:tcPr>
            <w:tcW w:w="352" w:type="pct"/>
            <w:vMerge/>
            <w:shd w:val="clear" w:color="auto" w:fill="auto"/>
          </w:tcPr>
          <w:p w14:paraId="7B30458B" w14:textId="77777777" w:rsidR="00AE41FB" w:rsidRPr="00646F4A" w:rsidRDefault="00AE41FB" w:rsidP="00AE41FB">
            <w:pPr>
              <w:spacing w:before="40"/>
              <w:jc w:val="center"/>
              <w:rPr>
                <w:rFonts w:cs="Arial"/>
                <w:sz w:val="20"/>
                <w:szCs w:val="20"/>
              </w:rPr>
            </w:pPr>
          </w:p>
        </w:tc>
        <w:tc>
          <w:tcPr>
            <w:tcW w:w="853" w:type="pct"/>
            <w:shd w:val="clear" w:color="auto" w:fill="auto"/>
          </w:tcPr>
          <w:p w14:paraId="05E8D3A5" w14:textId="4D5EC40C" w:rsidR="00AE41FB" w:rsidRPr="00646F4A" w:rsidRDefault="00AE41FB" w:rsidP="00AE41FB">
            <w:pPr>
              <w:spacing w:before="40"/>
              <w:jc w:val="left"/>
              <w:rPr>
                <w:rFonts w:cs="Arial"/>
                <w:bCs/>
                <w:sz w:val="20"/>
                <w:szCs w:val="20"/>
              </w:rPr>
            </w:pPr>
            <w:r w:rsidRPr="00646F4A">
              <w:rPr>
                <w:rFonts w:cs="Arial"/>
                <w:bCs/>
                <w:sz w:val="20"/>
                <w:szCs w:val="20"/>
              </w:rPr>
              <w:t xml:space="preserve">Four poor quality macadam courts that are unlit. </w:t>
            </w:r>
          </w:p>
        </w:tc>
        <w:tc>
          <w:tcPr>
            <w:tcW w:w="823" w:type="pct"/>
            <w:shd w:val="clear" w:color="auto" w:fill="auto"/>
          </w:tcPr>
          <w:p w14:paraId="500C1504" w14:textId="4CD78D66" w:rsidR="00AE41FB" w:rsidRPr="00646F4A" w:rsidRDefault="00AE41FB" w:rsidP="00AE41FB">
            <w:pPr>
              <w:spacing w:before="40"/>
              <w:jc w:val="left"/>
              <w:rPr>
                <w:rFonts w:cs="Arial"/>
                <w:bCs/>
                <w:sz w:val="20"/>
                <w:szCs w:val="20"/>
              </w:rPr>
            </w:pPr>
            <w:r w:rsidRPr="00646F4A">
              <w:rPr>
                <w:rFonts w:cs="Arial"/>
                <w:bCs/>
                <w:sz w:val="20"/>
                <w:szCs w:val="20"/>
              </w:rPr>
              <w:t xml:space="preserve">Improve quality </w:t>
            </w:r>
            <w:r w:rsidR="00AA4ABE" w:rsidRPr="00646F4A">
              <w:rPr>
                <w:rFonts w:cs="Arial"/>
                <w:bCs/>
                <w:sz w:val="20"/>
                <w:szCs w:val="20"/>
              </w:rPr>
              <w:t xml:space="preserve">via resurfacing </w:t>
            </w:r>
            <w:r w:rsidRPr="00646F4A">
              <w:rPr>
                <w:rFonts w:cs="Arial"/>
                <w:bCs/>
                <w:sz w:val="20"/>
                <w:szCs w:val="20"/>
              </w:rPr>
              <w:t xml:space="preserve">and explore installation of sports lighting. </w:t>
            </w:r>
          </w:p>
        </w:tc>
        <w:tc>
          <w:tcPr>
            <w:tcW w:w="314" w:type="pct"/>
            <w:shd w:val="clear" w:color="auto" w:fill="auto"/>
          </w:tcPr>
          <w:p w14:paraId="7A8F1D81" w14:textId="7C7818D5" w:rsidR="00AE41FB" w:rsidRPr="00646F4A" w:rsidRDefault="00AE41FB" w:rsidP="00AE41FB">
            <w:pPr>
              <w:spacing w:before="40"/>
              <w:jc w:val="center"/>
              <w:rPr>
                <w:rFonts w:cs="Arial"/>
                <w:bCs/>
                <w:sz w:val="20"/>
                <w:szCs w:val="20"/>
              </w:rPr>
            </w:pPr>
            <w:r w:rsidRPr="00646F4A">
              <w:rPr>
                <w:rFonts w:cs="Arial"/>
                <w:bCs/>
                <w:sz w:val="20"/>
                <w:szCs w:val="20"/>
              </w:rPr>
              <w:t>LTA</w:t>
            </w:r>
          </w:p>
        </w:tc>
        <w:tc>
          <w:tcPr>
            <w:tcW w:w="337" w:type="pct"/>
            <w:vMerge/>
            <w:shd w:val="clear" w:color="auto" w:fill="FFFFFF"/>
          </w:tcPr>
          <w:p w14:paraId="5F6BE302" w14:textId="77777777" w:rsidR="00AE41FB" w:rsidRPr="00646F4A" w:rsidRDefault="00AE41FB" w:rsidP="00AE41FB">
            <w:pPr>
              <w:spacing w:before="40"/>
              <w:jc w:val="center"/>
              <w:rPr>
                <w:rFonts w:cs="Arial"/>
                <w:bCs/>
                <w:sz w:val="20"/>
                <w:szCs w:val="20"/>
              </w:rPr>
            </w:pPr>
          </w:p>
        </w:tc>
        <w:tc>
          <w:tcPr>
            <w:tcW w:w="278" w:type="pct"/>
            <w:shd w:val="clear" w:color="auto" w:fill="FFFFFF"/>
          </w:tcPr>
          <w:p w14:paraId="48F0BB63" w14:textId="7EFCA148"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7" w:type="pct"/>
            <w:shd w:val="clear" w:color="auto" w:fill="FFFFFF"/>
          </w:tcPr>
          <w:p w14:paraId="5651A1E0" w14:textId="1399D171" w:rsidR="00AE41FB" w:rsidRPr="00646F4A" w:rsidRDefault="00076EC9"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14BBF135" w14:textId="3D3C88A1" w:rsidR="00AE41FB" w:rsidRPr="00646F4A" w:rsidRDefault="00076EC9"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09214823" w14:textId="77777777" w:rsidR="00AE41FB" w:rsidRPr="00646F4A" w:rsidRDefault="00AE41FB" w:rsidP="00AE41FB">
            <w:pPr>
              <w:spacing w:before="40"/>
              <w:jc w:val="center"/>
              <w:rPr>
                <w:rFonts w:cs="Arial"/>
                <w:bCs/>
                <w:sz w:val="20"/>
                <w:szCs w:val="20"/>
              </w:rPr>
            </w:pPr>
          </w:p>
        </w:tc>
      </w:tr>
      <w:tr w:rsidR="00646F4A" w:rsidRPr="00646F4A" w14:paraId="5E0F94CE" w14:textId="77777777" w:rsidTr="00E538D3">
        <w:trPr>
          <w:cantSplit/>
          <w:trHeight w:val="70"/>
        </w:trPr>
        <w:tc>
          <w:tcPr>
            <w:tcW w:w="143" w:type="pct"/>
            <w:tcBorders>
              <w:top w:val="single" w:sz="4" w:space="0" w:color="auto"/>
              <w:left w:val="single" w:sz="4" w:space="0" w:color="auto"/>
              <w:bottom w:val="single" w:sz="4" w:space="0" w:color="auto"/>
              <w:right w:val="single" w:sz="4" w:space="0" w:color="auto"/>
            </w:tcBorders>
            <w:shd w:val="clear" w:color="auto" w:fill="FFFFFF"/>
          </w:tcPr>
          <w:p w14:paraId="07742A89" w14:textId="38710AB4" w:rsidR="00AE41FB" w:rsidRPr="00646F4A" w:rsidRDefault="00AE41FB" w:rsidP="00AE41FB">
            <w:pPr>
              <w:spacing w:before="40"/>
              <w:jc w:val="center"/>
              <w:rPr>
                <w:rFonts w:cs="Arial"/>
                <w:sz w:val="20"/>
                <w:szCs w:val="20"/>
              </w:rPr>
            </w:pPr>
            <w:r w:rsidRPr="00646F4A">
              <w:rPr>
                <w:rFonts w:cs="Arial"/>
                <w:sz w:val="20"/>
                <w:szCs w:val="20"/>
              </w:rPr>
              <w:t>125</w:t>
            </w: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0E9090CE" w14:textId="63B462A5" w:rsidR="00AE41FB" w:rsidRPr="00646F4A" w:rsidRDefault="00AE41FB" w:rsidP="00AE41FB">
            <w:pPr>
              <w:spacing w:before="40"/>
              <w:jc w:val="left"/>
              <w:rPr>
                <w:rFonts w:cs="Arial"/>
                <w:sz w:val="20"/>
                <w:szCs w:val="20"/>
              </w:rPr>
            </w:pPr>
            <w:r w:rsidRPr="00646F4A">
              <w:rPr>
                <w:rFonts w:cs="Arial"/>
                <w:sz w:val="20"/>
                <w:szCs w:val="20"/>
              </w:rPr>
              <w:t>St Thomas More Catholic Primary School</w:t>
            </w:r>
          </w:p>
        </w:tc>
        <w:tc>
          <w:tcPr>
            <w:tcW w:w="334" w:type="pct"/>
          </w:tcPr>
          <w:p w14:paraId="5B0FE9CE" w14:textId="555AC122" w:rsidR="00AE41FB" w:rsidRPr="00646F4A" w:rsidRDefault="00AE41FB" w:rsidP="00AE41FB">
            <w:pPr>
              <w:spacing w:before="40"/>
              <w:jc w:val="center"/>
              <w:rPr>
                <w:rFonts w:cs="Arial"/>
                <w:sz w:val="20"/>
                <w:szCs w:val="20"/>
              </w:rPr>
            </w:pPr>
            <w:r w:rsidRPr="00646F4A">
              <w:rPr>
                <w:rFonts w:cs="Arial"/>
                <w:sz w:val="20"/>
                <w:szCs w:val="20"/>
              </w:rPr>
              <w:t>CV3 5DE</w:t>
            </w:r>
          </w:p>
        </w:tc>
        <w:tc>
          <w:tcPr>
            <w:tcW w:w="335" w:type="pct"/>
            <w:shd w:val="clear" w:color="auto" w:fill="auto"/>
          </w:tcPr>
          <w:p w14:paraId="2A0CDD8A" w14:textId="41DECBE8" w:rsidR="00AE41FB" w:rsidRPr="00646F4A" w:rsidRDefault="00AE41FB" w:rsidP="00AE41FB">
            <w:pPr>
              <w:spacing w:before="40"/>
              <w:jc w:val="center"/>
              <w:rPr>
                <w:rFonts w:cs="Arial"/>
                <w:sz w:val="20"/>
                <w:szCs w:val="20"/>
              </w:rPr>
            </w:pPr>
            <w:r w:rsidRPr="00646F4A">
              <w:rPr>
                <w:rFonts w:cs="Arial"/>
                <w:sz w:val="20"/>
                <w:szCs w:val="20"/>
              </w:rPr>
              <w:t>Football</w:t>
            </w:r>
          </w:p>
          <w:p w14:paraId="0C895BCE" w14:textId="46724D50" w:rsidR="00AE41FB" w:rsidRPr="00646F4A" w:rsidRDefault="00AE41FB" w:rsidP="00AE41FB">
            <w:pPr>
              <w:rPr>
                <w:rFonts w:cs="Arial"/>
                <w:sz w:val="20"/>
                <w:szCs w:val="20"/>
              </w:rPr>
            </w:pPr>
          </w:p>
        </w:tc>
        <w:tc>
          <w:tcPr>
            <w:tcW w:w="352" w:type="pct"/>
            <w:shd w:val="clear" w:color="auto" w:fill="auto"/>
          </w:tcPr>
          <w:p w14:paraId="0C93AAC2" w14:textId="0BAB1A5E" w:rsidR="00AE41FB" w:rsidRPr="00646F4A" w:rsidRDefault="00AE41FB" w:rsidP="00AE41FB">
            <w:pPr>
              <w:spacing w:before="40"/>
              <w:jc w:val="center"/>
              <w:rPr>
                <w:rFonts w:cs="Arial"/>
                <w:bCs/>
                <w:sz w:val="20"/>
                <w:szCs w:val="20"/>
              </w:rPr>
            </w:pPr>
            <w:r w:rsidRPr="00646F4A">
              <w:rPr>
                <w:rFonts w:cs="Arial"/>
                <w:sz w:val="20"/>
                <w:szCs w:val="20"/>
              </w:rPr>
              <w:t>Education</w:t>
            </w:r>
          </w:p>
        </w:tc>
        <w:tc>
          <w:tcPr>
            <w:tcW w:w="853" w:type="pct"/>
            <w:shd w:val="clear" w:color="auto" w:fill="auto"/>
          </w:tcPr>
          <w:p w14:paraId="5F8B435A" w14:textId="77777777" w:rsidR="00AE41FB" w:rsidRPr="00646F4A" w:rsidRDefault="00AE41FB" w:rsidP="00AE41FB">
            <w:pPr>
              <w:spacing w:before="40"/>
              <w:jc w:val="left"/>
              <w:rPr>
                <w:rFonts w:cs="Arial"/>
                <w:bCs/>
                <w:sz w:val="20"/>
                <w:szCs w:val="20"/>
              </w:rPr>
            </w:pPr>
            <w:r w:rsidRPr="00646F4A">
              <w:rPr>
                <w:rFonts w:cs="Arial"/>
                <w:bCs/>
                <w:sz w:val="20"/>
                <w:szCs w:val="20"/>
              </w:rPr>
              <w:t>One standard quality mini 7v7 pitch which is available for community use and is played to its capacity.</w:t>
            </w:r>
          </w:p>
          <w:p w14:paraId="180A7B71" w14:textId="724BC32B" w:rsidR="008544A9" w:rsidRPr="00646F4A" w:rsidRDefault="008544A9" w:rsidP="00AE41FB">
            <w:pPr>
              <w:spacing w:before="40"/>
              <w:jc w:val="left"/>
              <w:rPr>
                <w:rFonts w:cs="Arial"/>
                <w:bCs/>
                <w:sz w:val="20"/>
                <w:szCs w:val="20"/>
              </w:rPr>
            </w:pPr>
          </w:p>
        </w:tc>
        <w:tc>
          <w:tcPr>
            <w:tcW w:w="823" w:type="pct"/>
            <w:shd w:val="clear" w:color="auto" w:fill="auto"/>
          </w:tcPr>
          <w:p w14:paraId="652E62E8" w14:textId="77BA3640" w:rsidR="00AE41FB" w:rsidRPr="00646F4A" w:rsidRDefault="00AE41FB" w:rsidP="00AE41FB">
            <w:pPr>
              <w:spacing w:before="40"/>
              <w:jc w:val="left"/>
              <w:rPr>
                <w:rFonts w:cs="Arial"/>
                <w:bCs/>
                <w:sz w:val="20"/>
                <w:szCs w:val="20"/>
              </w:rPr>
            </w:pPr>
            <w:r w:rsidRPr="00646F4A">
              <w:rPr>
                <w:rFonts w:cs="Arial"/>
                <w:bCs/>
                <w:sz w:val="20"/>
                <w:szCs w:val="20"/>
              </w:rPr>
              <w:t>Pursue the creation of a community use agreement to provide security of tenure to club users.</w:t>
            </w:r>
          </w:p>
        </w:tc>
        <w:tc>
          <w:tcPr>
            <w:tcW w:w="314" w:type="pct"/>
            <w:shd w:val="clear" w:color="auto" w:fill="auto"/>
          </w:tcPr>
          <w:p w14:paraId="0F76AFFF"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3F955BB6" w14:textId="56BF3714" w:rsidR="00AE41FB" w:rsidRPr="00646F4A" w:rsidRDefault="00AE41FB" w:rsidP="00AE41FB">
            <w:pPr>
              <w:spacing w:before="40"/>
              <w:jc w:val="center"/>
              <w:rPr>
                <w:rFonts w:cs="Arial"/>
                <w:bCs/>
                <w:sz w:val="20"/>
                <w:szCs w:val="20"/>
              </w:rPr>
            </w:pPr>
            <w:r w:rsidRPr="00646F4A">
              <w:rPr>
                <w:rFonts w:cs="Arial"/>
                <w:bCs/>
                <w:sz w:val="20"/>
                <w:szCs w:val="20"/>
              </w:rPr>
              <w:t>FF, FA</w:t>
            </w:r>
          </w:p>
        </w:tc>
        <w:tc>
          <w:tcPr>
            <w:tcW w:w="337" w:type="pct"/>
            <w:shd w:val="clear" w:color="auto" w:fill="FFFFFF"/>
          </w:tcPr>
          <w:p w14:paraId="5FEC3181" w14:textId="6A2BB0AF"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8" w:type="pct"/>
            <w:shd w:val="clear" w:color="auto" w:fill="FFFFFF"/>
          </w:tcPr>
          <w:p w14:paraId="0333FA48" w14:textId="3790AF4D"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7" w:type="pct"/>
            <w:shd w:val="clear" w:color="auto" w:fill="FFFFFF"/>
          </w:tcPr>
          <w:p w14:paraId="7C155C84" w14:textId="32D9438C" w:rsidR="00AE41FB" w:rsidRPr="00646F4A" w:rsidRDefault="00076EC9"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5A8B3548" w14:textId="4C1145CE"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6" w:type="pct"/>
            <w:shd w:val="clear" w:color="auto" w:fill="FFFFFF"/>
          </w:tcPr>
          <w:p w14:paraId="2987E958" w14:textId="2E76BA63" w:rsidR="00AE41FB" w:rsidRPr="00646F4A" w:rsidRDefault="00AE41FB" w:rsidP="00AE41FB">
            <w:pPr>
              <w:spacing w:before="40"/>
              <w:jc w:val="center"/>
              <w:rPr>
                <w:rFonts w:cs="Arial"/>
                <w:bCs/>
                <w:sz w:val="20"/>
                <w:szCs w:val="20"/>
              </w:rPr>
            </w:pPr>
            <w:r w:rsidRPr="00646F4A">
              <w:rPr>
                <w:rFonts w:cs="Arial"/>
                <w:bCs/>
                <w:sz w:val="20"/>
                <w:szCs w:val="20"/>
              </w:rPr>
              <w:t>Protect</w:t>
            </w:r>
          </w:p>
        </w:tc>
      </w:tr>
      <w:tr w:rsidR="00646F4A" w:rsidRPr="00646F4A" w14:paraId="5968B054" w14:textId="77777777" w:rsidTr="008544A9">
        <w:trPr>
          <w:cantSplit/>
          <w:trHeight w:val="930"/>
        </w:trPr>
        <w:tc>
          <w:tcPr>
            <w:tcW w:w="143" w:type="pct"/>
            <w:vMerge w:val="restart"/>
            <w:tcBorders>
              <w:top w:val="single" w:sz="4" w:space="0" w:color="auto"/>
              <w:left w:val="single" w:sz="4" w:space="0" w:color="auto"/>
              <w:right w:val="single" w:sz="4" w:space="0" w:color="auto"/>
            </w:tcBorders>
            <w:shd w:val="clear" w:color="auto" w:fill="FFFFFF"/>
          </w:tcPr>
          <w:p w14:paraId="5B50B2DA" w14:textId="1A394A2E" w:rsidR="00E538D3" w:rsidRPr="00646F4A" w:rsidRDefault="00E538D3" w:rsidP="00AE41FB">
            <w:pPr>
              <w:spacing w:before="40"/>
              <w:jc w:val="center"/>
              <w:rPr>
                <w:rFonts w:cs="Arial"/>
                <w:sz w:val="20"/>
                <w:szCs w:val="20"/>
              </w:rPr>
            </w:pPr>
            <w:r w:rsidRPr="00646F4A">
              <w:rPr>
                <w:rFonts w:cs="Arial"/>
                <w:sz w:val="20"/>
                <w:szCs w:val="20"/>
              </w:rPr>
              <w:t>126</w:t>
            </w:r>
          </w:p>
        </w:tc>
        <w:tc>
          <w:tcPr>
            <w:tcW w:w="465" w:type="pct"/>
            <w:vMerge w:val="restart"/>
            <w:tcBorders>
              <w:top w:val="single" w:sz="4" w:space="0" w:color="auto"/>
              <w:left w:val="single" w:sz="4" w:space="0" w:color="auto"/>
              <w:right w:val="single" w:sz="4" w:space="0" w:color="auto"/>
            </w:tcBorders>
            <w:shd w:val="clear" w:color="auto" w:fill="FFFFFF"/>
          </w:tcPr>
          <w:p w14:paraId="41EA4C08" w14:textId="64541924" w:rsidR="00E538D3" w:rsidRPr="00646F4A" w:rsidRDefault="00E538D3" w:rsidP="00AE41FB">
            <w:pPr>
              <w:spacing w:before="40"/>
              <w:jc w:val="left"/>
              <w:rPr>
                <w:rFonts w:cs="Arial"/>
                <w:sz w:val="20"/>
                <w:szCs w:val="20"/>
              </w:rPr>
            </w:pPr>
            <w:r w:rsidRPr="00646F4A">
              <w:rPr>
                <w:rFonts w:cs="Arial"/>
                <w:sz w:val="20"/>
                <w:szCs w:val="20"/>
              </w:rPr>
              <w:t>Standard Triumph Club</w:t>
            </w:r>
            <w:r w:rsidR="00F60CE4" w:rsidRPr="00646F4A">
              <w:rPr>
                <w:rFonts w:cs="Arial"/>
                <w:sz w:val="20"/>
                <w:szCs w:val="20"/>
              </w:rPr>
              <w:t xml:space="preserve"> (Tanners Lane)</w:t>
            </w:r>
          </w:p>
        </w:tc>
        <w:tc>
          <w:tcPr>
            <w:tcW w:w="334" w:type="pct"/>
            <w:vMerge w:val="restart"/>
          </w:tcPr>
          <w:p w14:paraId="5473ABE4" w14:textId="15B017A9" w:rsidR="00E538D3" w:rsidRPr="00646F4A" w:rsidRDefault="00E538D3" w:rsidP="00AE41FB">
            <w:pPr>
              <w:spacing w:before="40"/>
              <w:jc w:val="center"/>
              <w:rPr>
                <w:rFonts w:cs="Arial"/>
                <w:sz w:val="20"/>
                <w:szCs w:val="20"/>
              </w:rPr>
            </w:pPr>
            <w:r w:rsidRPr="00646F4A">
              <w:rPr>
                <w:rFonts w:cs="Arial"/>
                <w:sz w:val="20"/>
                <w:szCs w:val="20"/>
              </w:rPr>
              <w:t>CV4 9HX</w:t>
            </w:r>
          </w:p>
        </w:tc>
        <w:tc>
          <w:tcPr>
            <w:tcW w:w="335" w:type="pct"/>
            <w:vMerge w:val="restart"/>
            <w:shd w:val="clear" w:color="auto" w:fill="auto"/>
          </w:tcPr>
          <w:p w14:paraId="749633A0" w14:textId="1263D96E" w:rsidR="00E538D3" w:rsidRPr="00646F4A" w:rsidRDefault="00E538D3" w:rsidP="00AE41FB">
            <w:pPr>
              <w:spacing w:before="40"/>
              <w:jc w:val="center"/>
              <w:rPr>
                <w:rFonts w:cs="Arial"/>
                <w:sz w:val="20"/>
                <w:szCs w:val="20"/>
              </w:rPr>
            </w:pPr>
            <w:r w:rsidRPr="00646F4A">
              <w:rPr>
                <w:rFonts w:cs="Arial"/>
                <w:sz w:val="20"/>
                <w:szCs w:val="20"/>
              </w:rPr>
              <w:t>Football</w:t>
            </w:r>
          </w:p>
        </w:tc>
        <w:tc>
          <w:tcPr>
            <w:tcW w:w="352" w:type="pct"/>
            <w:vMerge w:val="restart"/>
            <w:shd w:val="clear" w:color="auto" w:fill="auto"/>
          </w:tcPr>
          <w:p w14:paraId="41476D3F" w14:textId="18EB515D" w:rsidR="00E538D3" w:rsidRPr="00646F4A" w:rsidRDefault="00E538D3" w:rsidP="00AE41FB">
            <w:pPr>
              <w:spacing w:before="40"/>
              <w:jc w:val="center"/>
              <w:rPr>
                <w:rFonts w:cs="Arial"/>
                <w:bCs/>
                <w:sz w:val="20"/>
                <w:szCs w:val="20"/>
              </w:rPr>
            </w:pPr>
            <w:r w:rsidRPr="00646F4A">
              <w:rPr>
                <w:rFonts w:cs="Arial"/>
                <w:sz w:val="20"/>
                <w:szCs w:val="20"/>
              </w:rPr>
              <w:t>Commercial</w:t>
            </w:r>
          </w:p>
        </w:tc>
        <w:tc>
          <w:tcPr>
            <w:tcW w:w="853" w:type="pct"/>
            <w:vMerge w:val="restart"/>
            <w:shd w:val="clear" w:color="auto" w:fill="auto"/>
          </w:tcPr>
          <w:p w14:paraId="6C36E7EB" w14:textId="369CC0AB" w:rsidR="00E538D3" w:rsidRPr="00646F4A" w:rsidRDefault="00E538D3" w:rsidP="00AE41FB">
            <w:pPr>
              <w:spacing w:before="40"/>
              <w:jc w:val="left"/>
              <w:rPr>
                <w:rFonts w:cs="Arial"/>
                <w:bCs/>
                <w:sz w:val="20"/>
                <w:szCs w:val="20"/>
              </w:rPr>
            </w:pPr>
            <w:r w:rsidRPr="00646F4A">
              <w:rPr>
                <w:rFonts w:cs="Arial"/>
                <w:bCs/>
                <w:sz w:val="20"/>
                <w:szCs w:val="20"/>
              </w:rPr>
              <w:t xml:space="preserve">One standard quality adult pitch and one standard quality youth 11v11 pitch, both of which are played to capacity at peak time. Leased by Triumph Athletic FC; however, the Club has been served with a notice to vacate the site. </w:t>
            </w:r>
          </w:p>
        </w:tc>
        <w:tc>
          <w:tcPr>
            <w:tcW w:w="823" w:type="pct"/>
            <w:shd w:val="clear" w:color="auto" w:fill="auto"/>
          </w:tcPr>
          <w:p w14:paraId="116C2101" w14:textId="7B3DE054" w:rsidR="00E538D3" w:rsidRPr="00646F4A" w:rsidRDefault="00E538D3" w:rsidP="00AE41FB">
            <w:pPr>
              <w:spacing w:before="40"/>
              <w:jc w:val="left"/>
              <w:rPr>
                <w:rFonts w:cs="Arial"/>
                <w:bCs/>
                <w:sz w:val="20"/>
                <w:szCs w:val="20"/>
              </w:rPr>
            </w:pPr>
            <w:r w:rsidRPr="00646F4A">
              <w:rPr>
                <w:rFonts w:cs="Arial"/>
                <w:bCs/>
                <w:sz w:val="20"/>
                <w:szCs w:val="20"/>
              </w:rPr>
              <w:t xml:space="preserve">Seek to secure long-term tenure for Triumph Athletic FC, or, if this is not possible, ensure the Club can be adequately provided for elsewhere. </w:t>
            </w:r>
          </w:p>
        </w:tc>
        <w:tc>
          <w:tcPr>
            <w:tcW w:w="314" w:type="pct"/>
            <w:vMerge w:val="restart"/>
            <w:shd w:val="clear" w:color="auto" w:fill="auto"/>
          </w:tcPr>
          <w:p w14:paraId="4BABCDE7" w14:textId="5086C439" w:rsidR="00E538D3" w:rsidRPr="00646F4A" w:rsidRDefault="00E538D3" w:rsidP="00AE41FB">
            <w:pPr>
              <w:spacing w:before="40"/>
              <w:jc w:val="center"/>
              <w:rPr>
                <w:rFonts w:cs="Arial"/>
                <w:bCs/>
                <w:sz w:val="20"/>
                <w:szCs w:val="20"/>
              </w:rPr>
            </w:pPr>
            <w:r w:rsidRPr="00646F4A">
              <w:rPr>
                <w:rFonts w:cs="Arial"/>
                <w:bCs/>
                <w:sz w:val="20"/>
                <w:szCs w:val="20"/>
              </w:rPr>
              <w:t>Commercial</w:t>
            </w:r>
          </w:p>
          <w:p w14:paraId="447DDCA0" w14:textId="53B11628" w:rsidR="00E538D3" w:rsidRPr="00646F4A" w:rsidRDefault="00E538D3" w:rsidP="00AE41FB">
            <w:pPr>
              <w:spacing w:before="40"/>
              <w:jc w:val="center"/>
              <w:rPr>
                <w:rFonts w:cs="Arial"/>
                <w:bCs/>
                <w:sz w:val="20"/>
                <w:szCs w:val="20"/>
              </w:rPr>
            </w:pPr>
            <w:r w:rsidRPr="00646F4A">
              <w:rPr>
                <w:rFonts w:cs="Arial"/>
                <w:bCs/>
                <w:sz w:val="20"/>
                <w:szCs w:val="20"/>
              </w:rPr>
              <w:t>FF</w:t>
            </w:r>
          </w:p>
          <w:p w14:paraId="0385680C" w14:textId="77777777" w:rsidR="00E538D3" w:rsidRPr="00646F4A" w:rsidRDefault="00E538D3" w:rsidP="00AE41FB">
            <w:pPr>
              <w:spacing w:before="40"/>
              <w:jc w:val="center"/>
              <w:rPr>
                <w:rFonts w:cs="Arial"/>
                <w:bCs/>
                <w:sz w:val="20"/>
                <w:szCs w:val="20"/>
              </w:rPr>
            </w:pPr>
            <w:r w:rsidRPr="00646F4A">
              <w:rPr>
                <w:rFonts w:cs="Arial"/>
                <w:bCs/>
                <w:sz w:val="20"/>
                <w:szCs w:val="20"/>
              </w:rPr>
              <w:t>FA</w:t>
            </w:r>
          </w:p>
          <w:p w14:paraId="2FF5431E" w14:textId="77777777" w:rsidR="00E538D3" w:rsidRPr="00646F4A" w:rsidRDefault="00E538D3" w:rsidP="00AE41FB">
            <w:pPr>
              <w:spacing w:before="40"/>
              <w:jc w:val="center"/>
              <w:rPr>
                <w:rFonts w:cs="Arial"/>
                <w:bCs/>
                <w:sz w:val="20"/>
                <w:szCs w:val="20"/>
              </w:rPr>
            </w:pPr>
            <w:r w:rsidRPr="00646F4A">
              <w:rPr>
                <w:rFonts w:cs="Arial"/>
                <w:bCs/>
                <w:sz w:val="20"/>
                <w:szCs w:val="20"/>
              </w:rPr>
              <w:t>RFU</w:t>
            </w:r>
          </w:p>
          <w:p w14:paraId="7C3AD5F0" w14:textId="6F1C968F" w:rsidR="00E538D3" w:rsidRPr="00646F4A" w:rsidRDefault="00E538D3" w:rsidP="00AE41FB">
            <w:pPr>
              <w:spacing w:before="40"/>
              <w:jc w:val="center"/>
              <w:rPr>
                <w:rFonts w:cs="Arial"/>
                <w:bCs/>
                <w:sz w:val="20"/>
                <w:szCs w:val="20"/>
              </w:rPr>
            </w:pPr>
            <w:r w:rsidRPr="00646F4A">
              <w:rPr>
                <w:rFonts w:cs="Arial"/>
                <w:bCs/>
                <w:sz w:val="20"/>
                <w:szCs w:val="20"/>
              </w:rPr>
              <w:t>ECB</w:t>
            </w:r>
          </w:p>
        </w:tc>
        <w:tc>
          <w:tcPr>
            <w:tcW w:w="337" w:type="pct"/>
            <w:vMerge w:val="restart"/>
            <w:shd w:val="clear" w:color="auto" w:fill="FFFFFF"/>
          </w:tcPr>
          <w:p w14:paraId="782E4953" w14:textId="0F06804C" w:rsidR="00E538D3" w:rsidRPr="00646F4A" w:rsidRDefault="00E538D3" w:rsidP="00AE41FB">
            <w:pPr>
              <w:spacing w:before="40"/>
              <w:jc w:val="center"/>
              <w:rPr>
                <w:rFonts w:cs="Arial"/>
                <w:bCs/>
                <w:sz w:val="20"/>
                <w:szCs w:val="20"/>
              </w:rPr>
            </w:pPr>
            <w:r w:rsidRPr="00646F4A">
              <w:rPr>
                <w:rFonts w:cs="Arial"/>
                <w:bCs/>
                <w:sz w:val="20"/>
                <w:szCs w:val="20"/>
              </w:rPr>
              <w:t>Key Centre</w:t>
            </w:r>
          </w:p>
        </w:tc>
        <w:tc>
          <w:tcPr>
            <w:tcW w:w="278" w:type="pct"/>
            <w:shd w:val="clear" w:color="auto" w:fill="FFFFFF"/>
          </w:tcPr>
          <w:p w14:paraId="22C00025" w14:textId="616EC32A" w:rsidR="00E538D3" w:rsidRPr="00646F4A" w:rsidRDefault="00E538D3" w:rsidP="00AE41FB">
            <w:pPr>
              <w:spacing w:before="40"/>
              <w:jc w:val="center"/>
              <w:rPr>
                <w:rFonts w:cs="Arial"/>
                <w:bCs/>
                <w:sz w:val="20"/>
                <w:szCs w:val="20"/>
              </w:rPr>
            </w:pPr>
            <w:r w:rsidRPr="00646F4A">
              <w:rPr>
                <w:rFonts w:cs="Arial"/>
                <w:bCs/>
                <w:sz w:val="20"/>
                <w:szCs w:val="20"/>
              </w:rPr>
              <w:t>H</w:t>
            </w:r>
          </w:p>
        </w:tc>
        <w:tc>
          <w:tcPr>
            <w:tcW w:w="317" w:type="pct"/>
            <w:shd w:val="clear" w:color="auto" w:fill="FFFFFF"/>
          </w:tcPr>
          <w:p w14:paraId="3AD2632F" w14:textId="31F990DD" w:rsidR="00E538D3" w:rsidRPr="00646F4A" w:rsidRDefault="00E538D3" w:rsidP="00AE41FB">
            <w:pPr>
              <w:spacing w:before="40"/>
              <w:jc w:val="center"/>
              <w:rPr>
                <w:rFonts w:cs="Arial"/>
                <w:bCs/>
                <w:sz w:val="20"/>
                <w:szCs w:val="20"/>
              </w:rPr>
            </w:pPr>
            <w:r w:rsidRPr="00646F4A">
              <w:rPr>
                <w:rFonts w:cs="Arial"/>
                <w:bCs/>
                <w:sz w:val="20"/>
                <w:szCs w:val="20"/>
              </w:rPr>
              <w:t>S</w:t>
            </w:r>
          </w:p>
        </w:tc>
        <w:tc>
          <w:tcPr>
            <w:tcW w:w="202" w:type="pct"/>
            <w:shd w:val="clear" w:color="auto" w:fill="FFFFFF"/>
          </w:tcPr>
          <w:p w14:paraId="3433D073" w14:textId="190E4BB0" w:rsidR="00E538D3" w:rsidRPr="00646F4A" w:rsidRDefault="00E538D3" w:rsidP="00AE41FB">
            <w:pPr>
              <w:spacing w:before="40"/>
              <w:jc w:val="center"/>
              <w:rPr>
                <w:rFonts w:cs="Arial"/>
                <w:bCs/>
                <w:sz w:val="20"/>
                <w:szCs w:val="20"/>
              </w:rPr>
            </w:pPr>
            <w:r w:rsidRPr="00646F4A">
              <w:rPr>
                <w:rFonts w:cs="Arial"/>
                <w:bCs/>
                <w:sz w:val="20"/>
                <w:szCs w:val="20"/>
              </w:rPr>
              <w:t>L</w:t>
            </w:r>
          </w:p>
        </w:tc>
        <w:tc>
          <w:tcPr>
            <w:tcW w:w="246" w:type="pct"/>
            <w:vMerge w:val="restart"/>
            <w:shd w:val="clear" w:color="auto" w:fill="FFFFFF"/>
          </w:tcPr>
          <w:p w14:paraId="528D842D" w14:textId="77777777" w:rsidR="00E538D3" w:rsidRPr="00646F4A" w:rsidRDefault="00E538D3" w:rsidP="00AE41FB">
            <w:pPr>
              <w:spacing w:before="40"/>
              <w:jc w:val="center"/>
              <w:rPr>
                <w:rFonts w:cs="Arial"/>
                <w:bCs/>
                <w:sz w:val="20"/>
                <w:szCs w:val="20"/>
              </w:rPr>
            </w:pPr>
            <w:r w:rsidRPr="00646F4A">
              <w:rPr>
                <w:rFonts w:cs="Arial"/>
                <w:bCs/>
                <w:sz w:val="20"/>
                <w:szCs w:val="20"/>
              </w:rPr>
              <w:t>Protect</w:t>
            </w:r>
          </w:p>
          <w:p w14:paraId="09FACDF8" w14:textId="77777777" w:rsidR="00E538D3" w:rsidRPr="00646F4A" w:rsidRDefault="00E538D3" w:rsidP="00AE41FB">
            <w:pPr>
              <w:spacing w:before="40"/>
              <w:jc w:val="center"/>
              <w:rPr>
                <w:rFonts w:cs="Arial"/>
                <w:bCs/>
                <w:sz w:val="20"/>
                <w:szCs w:val="20"/>
              </w:rPr>
            </w:pPr>
            <w:r w:rsidRPr="00646F4A">
              <w:rPr>
                <w:rFonts w:cs="Arial"/>
                <w:bCs/>
                <w:sz w:val="20"/>
                <w:szCs w:val="20"/>
              </w:rPr>
              <w:t>Enhance</w:t>
            </w:r>
          </w:p>
          <w:p w14:paraId="42D0A577" w14:textId="7DD8EBFC" w:rsidR="00E538D3" w:rsidRPr="00646F4A" w:rsidRDefault="00E538D3" w:rsidP="00AE41FB">
            <w:pPr>
              <w:spacing w:before="40"/>
              <w:jc w:val="center"/>
              <w:rPr>
                <w:rFonts w:cs="Arial"/>
                <w:bCs/>
                <w:sz w:val="20"/>
                <w:szCs w:val="20"/>
              </w:rPr>
            </w:pPr>
            <w:r w:rsidRPr="00646F4A">
              <w:rPr>
                <w:rFonts w:cs="Arial"/>
                <w:bCs/>
                <w:sz w:val="20"/>
                <w:szCs w:val="20"/>
              </w:rPr>
              <w:t>Provide</w:t>
            </w:r>
          </w:p>
        </w:tc>
      </w:tr>
      <w:tr w:rsidR="00646F4A" w:rsidRPr="00646F4A" w14:paraId="2F36E7E4" w14:textId="77777777" w:rsidTr="00E538D3">
        <w:trPr>
          <w:cantSplit/>
          <w:trHeight w:val="521"/>
        </w:trPr>
        <w:tc>
          <w:tcPr>
            <w:tcW w:w="143" w:type="pct"/>
            <w:vMerge/>
            <w:tcBorders>
              <w:left w:val="single" w:sz="4" w:space="0" w:color="auto"/>
              <w:right w:val="single" w:sz="4" w:space="0" w:color="auto"/>
            </w:tcBorders>
            <w:shd w:val="clear" w:color="auto" w:fill="FFFFFF"/>
          </w:tcPr>
          <w:p w14:paraId="2533F8BD" w14:textId="77777777" w:rsidR="00E538D3" w:rsidRPr="00646F4A" w:rsidRDefault="00E538D3"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55DA2388" w14:textId="77777777" w:rsidR="00E538D3" w:rsidRPr="00646F4A" w:rsidRDefault="00E538D3" w:rsidP="00AE41FB">
            <w:pPr>
              <w:spacing w:before="40"/>
              <w:jc w:val="left"/>
              <w:rPr>
                <w:rFonts w:cs="Arial"/>
                <w:sz w:val="20"/>
                <w:szCs w:val="20"/>
              </w:rPr>
            </w:pPr>
          </w:p>
        </w:tc>
        <w:tc>
          <w:tcPr>
            <w:tcW w:w="334" w:type="pct"/>
            <w:vMerge/>
          </w:tcPr>
          <w:p w14:paraId="2C91ED14" w14:textId="77777777" w:rsidR="00E538D3" w:rsidRPr="00646F4A" w:rsidRDefault="00E538D3" w:rsidP="00AE41FB">
            <w:pPr>
              <w:spacing w:before="40"/>
              <w:jc w:val="center"/>
              <w:rPr>
                <w:rFonts w:cs="Arial"/>
                <w:sz w:val="20"/>
                <w:szCs w:val="20"/>
              </w:rPr>
            </w:pPr>
          </w:p>
        </w:tc>
        <w:tc>
          <w:tcPr>
            <w:tcW w:w="335" w:type="pct"/>
            <w:vMerge/>
            <w:shd w:val="clear" w:color="auto" w:fill="auto"/>
          </w:tcPr>
          <w:p w14:paraId="7540D57B" w14:textId="77777777" w:rsidR="00E538D3" w:rsidRPr="00646F4A" w:rsidRDefault="00E538D3" w:rsidP="00AE41FB">
            <w:pPr>
              <w:spacing w:before="40"/>
              <w:jc w:val="center"/>
              <w:rPr>
                <w:rFonts w:cs="Arial"/>
                <w:sz w:val="20"/>
                <w:szCs w:val="20"/>
              </w:rPr>
            </w:pPr>
          </w:p>
        </w:tc>
        <w:tc>
          <w:tcPr>
            <w:tcW w:w="352" w:type="pct"/>
            <w:vMerge/>
            <w:shd w:val="clear" w:color="auto" w:fill="auto"/>
          </w:tcPr>
          <w:p w14:paraId="534AB8E2" w14:textId="77777777" w:rsidR="00E538D3" w:rsidRPr="00646F4A" w:rsidRDefault="00E538D3" w:rsidP="00AE41FB">
            <w:pPr>
              <w:spacing w:before="40"/>
              <w:jc w:val="center"/>
              <w:rPr>
                <w:rFonts w:cs="Arial"/>
                <w:sz w:val="20"/>
                <w:szCs w:val="20"/>
              </w:rPr>
            </w:pPr>
          </w:p>
        </w:tc>
        <w:tc>
          <w:tcPr>
            <w:tcW w:w="853" w:type="pct"/>
            <w:vMerge/>
            <w:shd w:val="clear" w:color="auto" w:fill="auto"/>
          </w:tcPr>
          <w:p w14:paraId="74A390D6" w14:textId="77777777" w:rsidR="00E538D3" w:rsidRPr="00646F4A" w:rsidRDefault="00E538D3" w:rsidP="00AE41FB">
            <w:pPr>
              <w:spacing w:before="40"/>
              <w:jc w:val="left"/>
              <w:rPr>
                <w:rFonts w:cs="Arial"/>
                <w:bCs/>
                <w:sz w:val="20"/>
                <w:szCs w:val="20"/>
              </w:rPr>
            </w:pPr>
          </w:p>
        </w:tc>
        <w:tc>
          <w:tcPr>
            <w:tcW w:w="823" w:type="pct"/>
            <w:shd w:val="clear" w:color="auto" w:fill="auto"/>
          </w:tcPr>
          <w:p w14:paraId="41F860AC" w14:textId="655C14E4" w:rsidR="00E538D3" w:rsidRPr="00646F4A" w:rsidRDefault="00E538D3" w:rsidP="00AE41FB">
            <w:pPr>
              <w:spacing w:before="40"/>
              <w:jc w:val="left"/>
              <w:rPr>
                <w:rFonts w:cs="Arial"/>
                <w:bCs/>
                <w:sz w:val="20"/>
                <w:szCs w:val="20"/>
              </w:rPr>
            </w:pPr>
            <w:r w:rsidRPr="00646F4A">
              <w:rPr>
                <w:rFonts w:cs="Arial"/>
                <w:bCs/>
                <w:sz w:val="20"/>
                <w:szCs w:val="20"/>
              </w:rPr>
              <w:t>Protect the site in line with national planning policy should it be subject to development proposals.</w:t>
            </w:r>
          </w:p>
        </w:tc>
        <w:tc>
          <w:tcPr>
            <w:tcW w:w="314" w:type="pct"/>
            <w:vMerge/>
            <w:shd w:val="clear" w:color="auto" w:fill="auto"/>
          </w:tcPr>
          <w:p w14:paraId="70A174EF" w14:textId="376046B5" w:rsidR="00E538D3" w:rsidRPr="00646F4A" w:rsidRDefault="00E538D3" w:rsidP="00AE41FB">
            <w:pPr>
              <w:spacing w:before="40"/>
              <w:jc w:val="center"/>
              <w:rPr>
                <w:rFonts w:cs="Arial"/>
                <w:bCs/>
                <w:sz w:val="20"/>
                <w:szCs w:val="20"/>
              </w:rPr>
            </w:pPr>
          </w:p>
        </w:tc>
        <w:tc>
          <w:tcPr>
            <w:tcW w:w="337" w:type="pct"/>
            <w:vMerge/>
            <w:shd w:val="clear" w:color="auto" w:fill="FFFFFF"/>
          </w:tcPr>
          <w:p w14:paraId="7D0FD57A" w14:textId="77777777" w:rsidR="00E538D3" w:rsidRPr="00646F4A" w:rsidRDefault="00E538D3" w:rsidP="00AE41FB">
            <w:pPr>
              <w:spacing w:before="40"/>
              <w:jc w:val="center"/>
              <w:rPr>
                <w:rFonts w:cs="Arial"/>
                <w:bCs/>
                <w:sz w:val="20"/>
                <w:szCs w:val="20"/>
              </w:rPr>
            </w:pPr>
          </w:p>
        </w:tc>
        <w:tc>
          <w:tcPr>
            <w:tcW w:w="278" w:type="pct"/>
            <w:shd w:val="clear" w:color="auto" w:fill="FFFFFF"/>
          </w:tcPr>
          <w:p w14:paraId="637DB5CF" w14:textId="0F477CDC" w:rsidR="00E538D3" w:rsidRPr="00646F4A" w:rsidRDefault="00E538D3" w:rsidP="00AE41FB">
            <w:pPr>
              <w:spacing w:before="40"/>
              <w:jc w:val="center"/>
              <w:rPr>
                <w:rFonts w:cs="Arial"/>
                <w:bCs/>
                <w:sz w:val="20"/>
                <w:szCs w:val="20"/>
              </w:rPr>
            </w:pPr>
            <w:r w:rsidRPr="00646F4A">
              <w:rPr>
                <w:rFonts w:cs="Arial"/>
                <w:bCs/>
                <w:sz w:val="20"/>
                <w:szCs w:val="20"/>
              </w:rPr>
              <w:t>H</w:t>
            </w:r>
          </w:p>
        </w:tc>
        <w:tc>
          <w:tcPr>
            <w:tcW w:w="317" w:type="pct"/>
            <w:shd w:val="clear" w:color="auto" w:fill="FFFFFF"/>
          </w:tcPr>
          <w:p w14:paraId="68B4B637" w14:textId="25FD312D" w:rsidR="00E538D3" w:rsidRPr="00646F4A" w:rsidRDefault="00E538D3" w:rsidP="00AE41FB">
            <w:pPr>
              <w:spacing w:before="40"/>
              <w:jc w:val="center"/>
              <w:rPr>
                <w:rFonts w:cs="Arial"/>
                <w:bCs/>
                <w:sz w:val="20"/>
                <w:szCs w:val="20"/>
              </w:rPr>
            </w:pPr>
            <w:r w:rsidRPr="00646F4A">
              <w:rPr>
                <w:rFonts w:cs="Arial"/>
                <w:bCs/>
                <w:sz w:val="20"/>
                <w:szCs w:val="20"/>
              </w:rPr>
              <w:t>S</w:t>
            </w:r>
          </w:p>
        </w:tc>
        <w:tc>
          <w:tcPr>
            <w:tcW w:w="202" w:type="pct"/>
            <w:shd w:val="clear" w:color="auto" w:fill="FFFFFF"/>
          </w:tcPr>
          <w:p w14:paraId="77BF4B05" w14:textId="3E6FAE83" w:rsidR="00E538D3" w:rsidRPr="00646F4A" w:rsidRDefault="00E538D3"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00AE065E" w14:textId="77777777" w:rsidR="00E538D3" w:rsidRPr="00646F4A" w:rsidRDefault="00E538D3" w:rsidP="00AE41FB">
            <w:pPr>
              <w:spacing w:before="40"/>
              <w:jc w:val="center"/>
              <w:rPr>
                <w:rFonts w:cs="Arial"/>
                <w:bCs/>
                <w:sz w:val="20"/>
                <w:szCs w:val="20"/>
              </w:rPr>
            </w:pPr>
          </w:p>
        </w:tc>
      </w:tr>
      <w:tr w:rsidR="00646F4A" w:rsidRPr="00646F4A" w14:paraId="044827A7" w14:textId="77777777" w:rsidTr="00E538D3">
        <w:trPr>
          <w:cantSplit/>
          <w:trHeight w:val="1360"/>
        </w:trPr>
        <w:tc>
          <w:tcPr>
            <w:tcW w:w="143" w:type="pct"/>
            <w:vMerge/>
            <w:tcBorders>
              <w:left w:val="single" w:sz="4" w:space="0" w:color="auto"/>
              <w:right w:val="single" w:sz="4" w:space="0" w:color="auto"/>
            </w:tcBorders>
            <w:shd w:val="clear" w:color="auto" w:fill="FFFFFF"/>
          </w:tcPr>
          <w:p w14:paraId="200C8C94" w14:textId="77777777" w:rsidR="00E538D3" w:rsidRPr="00646F4A" w:rsidRDefault="00E538D3"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1C79CE54" w14:textId="77777777" w:rsidR="00E538D3" w:rsidRPr="00646F4A" w:rsidRDefault="00E538D3" w:rsidP="00AE41FB">
            <w:pPr>
              <w:spacing w:before="40"/>
              <w:jc w:val="left"/>
              <w:rPr>
                <w:rFonts w:cs="Arial"/>
                <w:sz w:val="20"/>
                <w:szCs w:val="20"/>
              </w:rPr>
            </w:pPr>
          </w:p>
        </w:tc>
        <w:tc>
          <w:tcPr>
            <w:tcW w:w="334" w:type="pct"/>
            <w:vMerge/>
          </w:tcPr>
          <w:p w14:paraId="07ED27B6" w14:textId="77777777" w:rsidR="00E538D3" w:rsidRPr="00646F4A" w:rsidRDefault="00E538D3" w:rsidP="00AE41FB">
            <w:pPr>
              <w:spacing w:before="40"/>
              <w:jc w:val="center"/>
              <w:rPr>
                <w:rFonts w:cs="Arial"/>
                <w:sz w:val="20"/>
                <w:szCs w:val="20"/>
              </w:rPr>
            </w:pPr>
          </w:p>
        </w:tc>
        <w:tc>
          <w:tcPr>
            <w:tcW w:w="335" w:type="pct"/>
            <w:vMerge w:val="restart"/>
            <w:shd w:val="clear" w:color="auto" w:fill="auto"/>
          </w:tcPr>
          <w:p w14:paraId="301937A0" w14:textId="19EE7547" w:rsidR="00E538D3" w:rsidRPr="00646F4A" w:rsidRDefault="00E538D3" w:rsidP="00AE41FB">
            <w:pPr>
              <w:spacing w:before="40"/>
              <w:jc w:val="center"/>
              <w:rPr>
                <w:rFonts w:cs="Arial"/>
                <w:sz w:val="20"/>
                <w:szCs w:val="20"/>
              </w:rPr>
            </w:pPr>
            <w:r w:rsidRPr="00646F4A">
              <w:rPr>
                <w:rFonts w:cs="Arial"/>
                <w:sz w:val="20"/>
                <w:szCs w:val="20"/>
              </w:rPr>
              <w:t>Rugby Union</w:t>
            </w:r>
          </w:p>
        </w:tc>
        <w:tc>
          <w:tcPr>
            <w:tcW w:w="352" w:type="pct"/>
            <w:vMerge/>
            <w:shd w:val="clear" w:color="auto" w:fill="auto"/>
          </w:tcPr>
          <w:p w14:paraId="5277CC0B" w14:textId="77777777" w:rsidR="00E538D3" w:rsidRPr="00646F4A" w:rsidRDefault="00E538D3" w:rsidP="00AE41FB">
            <w:pPr>
              <w:spacing w:before="40"/>
              <w:jc w:val="center"/>
              <w:rPr>
                <w:rFonts w:cs="Arial"/>
                <w:sz w:val="20"/>
                <w:szCs w:val="20"/>
              </w:rPr>
            </w:pPr>
          </w:p>
        </w:tc>
        <w:tc>
          <w:tcPr>
            <w:tcW w:w="853" w:type="pct"/>
            <w:vMerge w:val="restart"/>
            <w:shd w:val="clear" w:color="auto" w:fill="auto"/>
          </w:tcPr>
          <w:p w14:paraId="58DB9072" w14:textId="1B089DBE" w:rsidR="00E538D3" w:rsidRPr="00646F4A" w:rsidRDefault="00E538D3" w:rsidP="00AE41FB">
            <w:pPr>
              <w:spacing w:before="40"/>
              <w:jc w:val="left"/>
              <w:rPr>
                <w:rFonts w:cs="Arial"/>
                <w:bCs/>
                <w:sz w:val="20"/>
                <w:szCs w:val="20"/>
              </w:rPr>
            </w:pPr>
            <w:r w:rsidRPr="00646F4A">
              <w:rPr>
                <w:rFonts w:cs="Arial"/>
                <w:bCs/>
                <w:sz w:val="20"/>
                <w:szCs w:val="20"/>
              </w:rPr>
              <w:t xml:space="preserve">One poor quality senior pitch which is currently unused. </w:t>
            </w:r>
          </w:p>
        </w:tc>
        <w:tc>
          <w:tcPr>
            <w:tcW w:w="823" w:type="pct"/>
            <w:shd w:val="clear" w:color="auto" w:fill="auto"/>
          </w:tcPr>
          <w:p w14:paraId="7A414611" w14:textId="3A1D7F97" w:rsidR="00E538D3" w:rsidRPr="00646F4A" w:rsidRDefault="00E538D3" w:rsidP="00AE41FB">
            <w:pPr>
              <w:spacing w:before="40"/>
              <w:jc w:val="left"/>
              <w:rPr>
                <w:rFonts w:cs="Arial"/>
                <w:bCs/>
                <w:sz w:val="20"/>
                <w:szCs w:val="20"/>
              </w:rPr>
            </w:pPr>
            <w:r w:rsidRPr="00646F4A">
              <w:rPr>
                <w:rFonts w:cs="Arial"/>
                <w:bCs/>
                <w:sz w:val="20"/>
                <w:szCs w:val="20"/>
              </w:rPr>
              <w:t>Improve pitch quality to provide actual spare capacity and explore opportunities for a club to access the provision as a secondary venue to alleviate other pitches of overplay.</w:t>
            </w:r>
          </w:p>
        </w:tc>
        <w:tc>
          <w:tcPr>
            <w:tcW w:w="314" w:type="pct"/>
            <w:vMerge/>
            <w:shd w:val="clear" w:color="auto" w:fill="auto"/>
          </w:tcPr>
          <w:p w14:paraId="352A0684" w14:textId="1B0875B5" w:rsidR="00E538D3" w:rsidRPr="00646F4A" w:rsidRDefault="00E538D3" w:rsidP="00AE41FB">
            <w:pPr>
              <w:spacing w:before="40"/>
              <w:jc w:val="center"/>
              <w:rPr>
                <w:rFonts w:cs="Arial"/>
                <w:bCs/>
                <w:sz w:val="20"/>
                <w:szCs w:val="20"/>
              </w:rPr>
            </w:pPr>
          </w:p>
        </w:tc>
        <w:tc>
          <w:tcPr>
            <w:tcW w:w="337" w:type="pct"/>
            <w:vMerge/>
            <w:shd w:val="clear" w:color="auto" w:fill="FFFFFF"/>
          </w:tcPr>
          <w:p w14:paraId="2848D809" w14:textId="77777777" w:rsidR="00E538D3" w:rsidRPr="00646F4A" w:rsidRDefault="00E538D3" w:rsidP="00AE41FB">
            <w:pPr>
              <w:spacing w:before="40"/>
              <w:jc w:val="center"/>
              <w:rPr>
                <w:rFonts w:cs="Arial"/>
                <w:bCs/>
                <w:sz w:val="20"/>
                <w:szCs w:val="20"/>
              </w:rPr>
            </w:pPr>
          </w:p>
        </w:tc>
        <w:tc>
          <w:tcPr>
            <w:tcW w:w="278" w:type="pct"/>
            <w:shd w:val="clear" w:color="auto" w:fill="FFFFFF"/>
          </w:tcPr>
          <w:p w14:paraId="0D94A232" w14:textId="4C079D25" w:rsidR="00E538D3" w:rsidRPr="00646F4A" w:rsidRDefault="00E538D3" w:rsidP="00AE41FB">
            <w:pPr>
              <w:spacing w:before="40"/>
              <w:jc w:val="center"/>
              <w:rPr>
                <w:rFonts w:cs="Arial"/>
                <w:bCs/>
                <w:sz w:val="20"/>
                <w:szCs w:val="20"/>
              </w:rPr>
            </w:pPr>
            <w:r w:rsidRPr="00646F4A">
              <w:rPr>
                <w:rFonts w:cs="Arial"/>
                <w:bCs/>
                <w:sz w:val="20"/>
                <w:szCs w:val="20"/>
              </w:rPr>
              <w:t xml:space="preserve">M </w:t>
            </w:r>
          </w:p>
        </w:tc>
        <w:tc>
          <w:tcPr>
            <w:tcW w:w="317" w:type="pct"/>
            <w:shd w:val="clear" w:color="auto" w:fill="FFFFFF"/>
          </w:tcPr>
          <w:p w14:paraId="1A1F123C" w14:textId="6AF60ECF" w:rsidR="00E538D3" w:rsidRPr="00646F4A" w:rsidRDefault="00E538D3" w:rsidP="00AE41FB">
            <w:pPr>
              <w:spacing w:before="40"/>
              <w:jc w:val="center"/>
              <w:rPr>
                <w:rFonts w:cs="Arial"/>
                <w:bCs/>
                <w:sz w:val="20"/>
                <w:szCs w:val="20"/>
              </w:rPr>
            </w:pPr>
            <w:r w:rsidRPr="00646F4A">
              <w:rPr>
                <w:rFonts w:cs="Arial"/>
                <w:bCs/>
                <w:sz w:val="20"/>
                <w:szCs w:val="20"/>
              </w:rPr>
              <w:t>S</w:t>
            </w:r>
          </w:p>
        </w:tc>
        <w:tc>
          <w:tcPr>
            <w:tcW w:w="202" w:type="pct"/>
            <w:shd w:val="clear" w:color="auto" w:fill="FFFFFF"/>
          </w:tcPr>
          <w:p w14:paraId="350B58DF" w14:textId="0B47180B" w:rsidR="00E538D3" w:rsidRPr="00646F4A" w:rsidRDefault="00E538D3" w:rsidP="00AE41FB">
            <w:pPr>
              <w:spacing w:before="40"/>
              <w:jc w:val="center"/>
              <w:rPr>
                <w:rFonts w:cs="Arial"/>
                <w:bCs/>
                <w:sz w:val="20"/>
                <w:szCs w:val="20"/>
              </w:rPr>
            </w:pPr>
            <w:r w:rsidRPr="00646F4A">
              <w:rPr>
                <w:rFonts w:cs="Arial"/>
                <w:bCs/>
                <w:sz w:val="20"/>
                <w:szCs w:val="20"/>
              </w:rPr>
              <w:t>M</w:t>
            </w:r>
          </w:p>
        </w:tc>
        <w:tc>
          <w:tcPr>
            <w:tcW w:w="246" w:type="pct"/>
            <w:vMerge/>
            <w:shd w:val="clear" w:color="auto" w:fill="FFFFFF"/>
          </w:tcPr>
          <w:p w14:paraId="0F5D2B05" w14:textId="77777777" w:rsidR="00E538D3" w:rsidRPr="00646F4A" w:rsidRDefault="00E538D3" w:rsidP="00AE41FB">
            <w:pPr>
              <w:spacing w:before="40"/>
              <w:jc w:val="center"/>
              <w:rPr>
                <w:rFonts w:cs="Arial"/>
                <w:bCs/>
                <w:sz w:val="20"/>
                <w:szCs w:val="20"/>
              </w:rPr>
            </w:pPr>
          </w:p>
        </w:tc>
      </w:tr>
      <w:tr w:rsidR="00646F4A" w:rsidRPr="00646F4A" w14:paraId="3B3BF6E2" w14:textId="77777777" w:rsidTr="00E538D3">
        <w:trPr>
          <w:cantSplit/>
          <w:trHeight w:val="885"/>
        </w:trPr>
        <w:tc>
          <w:tcPr>
            <w:tcW w:w="143" w:type="pct"/>
            <w:vMerge/>
            <w:tcBorders>
              <w:left w:val="single" w:sz="4" w:space="0" w:color="auto"/>
              <w:right w:val="single" w:sz="4" w:space="0" w:color="auto"/>
            </w:tcBorders>
            <w:shd w:val="clear" w:color="auto" w:fill="FFFFFF"/>
          </w:tcPr>
          <w:p w14:paraId="7C0E0A89" w14:textId="77777777" w:rsidR="00E538D3" w:rsidRPr="00646F4A" w:rsidRDefault="00E538D3"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41B7258D" w14:textId="77777777" w:rsidR="00E538D3" w:rsidRPr="00646F4A" w:rsidRDefault="00E538D3" w:rsidP="00AE41FB">
            <w:pPr>
              <w:spacing w:before="40"/>
              <w:jc w:val="left"/>
              <w:rPr>
                <w:rFonts w:cs="Arial"/>
                <w:sz w:val="20"/>
                <w:szCs w:val="20"/>
              </w:rPr>
            </w:pPr>
          </w:p>
        </w:tc>
        <w:tc>
          <w:tcPr>
            <w:tcW w:w="334" w:type="pct"/>
            <w:vMerge/>
          </w:tcPr>
          <w:p w14:paraId="2A286EC3" w14:textId="77777777" w:rsidR="00E538D3" w:rsidRPr="00646F4A" w:rsidRDefault="00E538D3" w:rsidP="00AE41FB">
            <w:pPr>
              <w:spacing w:before="40"/>
              <w:jc w:val="center"/>
              <w:rPr>
                <w:rFonts w:cs="Arial"/>
                <w:sz w:val="20"/>
                <w:szCs w:val="20"/>
              </w:rPr>
            </w:pPr>
          </w:p>
        </w:tc>
        <w:tc>
          <w:tcPr>
            <w:tcW w:w="335" w:type="pct"/>
            <w:vMerge/>
            <w:shd w:val="clear" w:color="auto" w:fill="auto"/>
          </w:tcPr>
          <w:p w14:paraId="6C2DEED4" w14:textId="77777777" w:rsidR="00E538D3" w:rsidRPr="00646F4A" w:rsidRDefault="00E538D3" w:rsidP="00AE41FB">
            <w:pPr>
              <w:spacing w:before="40"/>
              <w:jc w:val="center"/>
              <w:rPr>
                <w:rFonts w:cs="Arial"/>
                <w:sz w:val="20"/>
                <w:szCs w:val="20"/>
              </w:rPr>
            </w:pPr>
          </w:p>
        </w:tc>
        <w:tc>
          <w:tcPr>
            <w:tcW w:w="352" w:type="pct"/>
            <w:vMerge/>
            <w:shd w:val="clear" w:color="auto" w:fill="auto"/>
          </w:tcPr>
          <w:p w14:paraId="39301980" w14:textId="77777777" w:rsidR="00E538D3" w:rsidRPr="00646F4A" w:rsidRDefault="00E538D3" w:rsidP="00AE41FB">
            <w:pPr>
              <w:spacing w:before="40"/>
              <w:jc w:val="center"/>
              <w:rPr>
                <w:rFonts w:cs="Arial"/>
                <w:sz w:val="20"/>
                <w:szCs w:val="20"/>
              </w:rPr>
            </w:pPr>
          </w:p>
        </w:tc>
        <w:tc>
          <w:tcPr>
            <w:tcW w:w="853" w:type="pct"/>
            <w:vMerge/>
            <w:shd w:val="clear" w:color="auto" w:fill="auto"/>
          </w:tcPr>
          <w:p w14:paraId="054F1F4B" w14:textId="77777777" w:rsidR="00E538D3" w:rsidRPr="00646F4A" w:rsidRDefault="00E538D3" w:rsidP="00AE41FB">
            <w:pPr>
              <w:spacing w:before="40"/>
              <w:jc w:val="left"/>
              <w:rPr>
                <w:rFonts w:cs="Arial"/>
                <w:bCs/>
                <w:sz w:val="20"/>
                <w:szCs w:val="20"/>
              </w:rPr>
            </w:pPr>
          </w:p>
        </w:tc>
        <w:tc>
          <w:tcPr>
            <w:tcW w:w="823" w:type="pct"/>
            <w:shd w:val="clear" w:color="auto" w:fill="auto"/>
          </w:tcPr>
          <w:p w14:paraId="477020EA" w14:textId="79170722" w:rsidR="00E538D3" w:rsidRPr="00646F4A" w:rsidRDefault="00E538D3" w:rsidP="00AE41FB">
            <w:pPr>
              <w:spacing w:before="40"/>
              <w:jc w:val="left"/>
              <w:rPr>
                <w:rFonts w:cs="Arial"/>
                <w:bCs/>
                <w:sz w:val="20"/>
                <w:szCs w:val="20"/>
              </w:rPr>
            </w:pPr>
            <w:r w:rsidRPr="00646F4A">
              <w:rPr>
                <w:rFonts w:cs="Arial"/>
                <w:bCs/>
                <w:sz w:val="20"/>
                <w:szCs w:val="20"/>
              </w:rPr>
              <w:t>If rugby union demand does not exist, consider re-purposing for other sports with pitch shortfalls e.g., football.</w:t>
            </w:r>
          </w:p>
        </w:tc>
        <w:tc>
          <w:tcPr>
            <w:tcW w:w="314" w:type="pct"/>
            <w:vMerge/>
            <w:shd w:val="clear" w:color="auto" w:fill="auto"/>
          </w:tcPr>
          <w:p w14:paraId="33AB9257" w14:textId="1FBCB162" w:rsidR="00E538D3" w:rsidRPr="00646F4A" w:rsidRDefault="00E538D3" w:rsidP="00AE41FB">
            <w:pPr>
              <w:spacing w:before="40"/>
              <w:jc w:val="center"/>
              <w:rPr>
                <w:rFonts w:cs="Arial"/>
                <w:bCs/>
                <w:sz w:val="20"/>
                <w:szCs w:val="20"/>
              </w:rPr>
            </w:pPr>
          </w:p>
        </w:tc>
        <w:tc>
          <w:tcPr>
            <w:tcW w:w="337" w:type="pct"/>
            <w:vMerge/>
            <w:shd w:val="clear" w:color="auto" w:fill="FFFFFF"/>
          </w:tcPr>
          <w:p w14:paraId="5819EB92" w14:textId="77777777" w:rsidR="00E538D3" w:rsidRPr="00646F4A" w:rsidRDefault="00E538D3" w:rsidP="00AE41FB">
            <w:pPr>
              <w:spacing w:before="40"/>
              <w:jc w:val="center"/>
              <w:rPr>
                <w:rFonts w:cs="Arial"/>
                <w:bCs/>
                <w:sz w:val="20"/>
                <w:szCs w:val="20"/>
              </w:rPr>
            </w:pPr>
          </w:p>
        </w:tc>
        <w:tc>
          <w:tcPr>
            <w:tcW w:w="278" w:type="pct"/>
            <w:shd w:val="clear" w:color="auto" w:fill="FFFFFF"/>
          </w:tcPr>
          <w:p w14:paraId="756F2351" w14:textId="534A9750" w:rsidR="00E538D3" w:rsidRPr="00646F4A" w:rsidRDefault="00E538D3" w:rsidP="00AE41FB">
            <w:pPr>
              <w:spacing w:before="40"/>
              <w:jc w:val="center"/>
              <w:rPr>
                <w:rFonts w:cs="Arial"/>
                <w:bCs/>
                <w:sz w:val="20"/>
                <w:szCs w:val="20"/>
              </w:rPr>
            </w:pPr>
            <w:r w:rsidRPr="00646F4A">
              <w:rPr>
                <w:rFonts w:cs="Arial"/>
                <w:bCs/>
                <w:sz w:val="20"/>
                <w:szCs w:val="20"/>
              </w:rPr>
              <w:t>M</w:t>
            </w:r>
          </w:p>
        </w:tc>
        <w:tc>
          <w:tcPr>
            <w:tcW w:w="317" w:type="pct"/>
            <w:shd w:val="clear" w:color="auto" w:fill="FFFFFF"/>
          </w:tcPr>
          <w:p w14:paraId="43AACE1D" w14:textId="5148F60D" w:rsidR="00E538D3" w:rsidRPr="00646F4A" w:rsidRDefault="00E538D3" w:rsidP="00AE41FB">
            <w:pPr>
              <w:spacing w:before="40"/>
              <w:jc w:val="center"/>
              <w:rPr>
                <w:rFonts w:cs="Arial"/>
                <w:bCs/>
                <w:sz w:val="20"/>
                <w:szCs w:val="20"/>
              </w:rPr>
            </w:pPr>
            <w:r w:rsidRPr="00646F4A">
              <w:rPr>
                <w:rFonts w:cs="Arial"/>
                <w:bCs/>
                <w:sz w:val="20"/>
                <w:szCs w:val="20"/>
              </w:rPr>
              <w:t>S</w:t>
            </w:r>
          </w:p>
        </w:tc>
        <w:tc>
          <w:tcPr>
            <w:tcW w:w="202" w:type="pct"/>
            <w:shd w:val="clear" w:color="auto" w:fill="FFFFFF"/>
          </w:tcPr>
          <w:p w14:paraId="0AB219C3" w14:textId="70E65976" w:rsidR="00E538D3" w:rsidRPr="00646F4A" w:rsidRDefault="00E538D3"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6D92FE8A" w14:textId="77777777" w:rsidR="00E538D3" w:rsidRPr="00646F4A" w:rsidRDefault="00E538D3" w:rsidP="00AE41FB">
            <w:pPr>
              <w:spacing w:before="40"/>
              <w:jc w:val="center"/>
              <w:rPr>
                <w:rFonts w:cs="Arial"/>
                <w:bCs/>
                <w:sz w:val="20"/>
                <w:szCs w:val="20"/>
              </w:rPr>
            </w:pPr>
          </w:p>
        </w:tc>
      </w:tr>
      <w:tr w:rsidR="00646F4A" w:rsidRPr="00646F4A" w14:paraId="709D0C99" w14:textId="77777777" w:rsidTr="00E538D3">
        <w:trPr>
          <w:cantSplit/>
          <w:trHeight w:val="669"/>
        </w:trPr>
        <w:tc>
          <w:tcPr>
            <w:tcW w:w="143" w:type="pct"/>
            <w:vMerge/>
            <w:tcBorders>
              <w:left w:val="single" w:sz="4" w:space="0" w:color="auto"/>
              <w:right w:val="single" w:sz="4" w:space="0" w:color="auto"/>
            </w:tcBorders>
            <w:shd w:val="clear" w:color="auto" w:fill="FFFFFF"/>
          </w:tcPr>
          <w:p w14:paraId="7E7513A3" w14:textId="77777777" w:rsidR="00E538D3" w:rsidRPr="00646F4A" w:rsidRDefault="00E538D3"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6C7F40A2" w14:textId="77777777" w:rsidR="00E538D3" w:rsidRPr="00646F4A" w:rsidRDefault="00E538D3" w:rsidP="00AE41FB">
            <w:pPr>
              <w:spacing w:before="40"/>
              <w:jc w:val="left"/>
              <w:rPr>
                <w:rFonts w:cs="Arial"/>
                <w:sz w:val="20"/>
                <w:szCs w:val="20"/>
              </w:rPr>
            </w:pPr>
          </w:p>
        </w:tc>
        <w:tc>
          <w:tcPr>
            <w:tcW w:w="334" w:type="pct"/>
            <w:vMerge/>
          </w:tcPr>
          <w:p w14:paraId="68DF80C2" w14:textId="77777777" w:rsidR="00E538D3" w:rsidRPr="00646F4A" w:rsidRDefault="00E538D3" w:rsidP="00AE41FB">
            <w:pPr>
              <w:spacing w:before="40"/>
              <w:jc w:val="center"/>
              <w:rPr>
                <w:rFonts w:cs="Arial"/>
                <w:sz w:val="20"/>
                <w:szCs w:val="20"/>
              </w:rPr>
            </w:pPr>
          </w:p>
        </w:tc>
        <w:tc>
          <w:tcPr>
            <w:tcW w:w="335" w:type="pct"/>
            <w:vMerge/>
            <w:shd w:val="clear" w:color="auto" w:fill="auto"/>
          </w:tcPr>
          <w:p w14:paraId="615B80B2" w14:textId="77777777" w:rsidR="00E538D3" w:rsidRPr="00646F4A" w:rsidRDefault="00E538D3" w:rsidP="00AE41FB">
            <w:pPr>
              <w:spacing w:before="40"/>
              <w:jc w:val="center"/>
              <w:rPr>
                <w:rFonts w:cs="Arial"/>
                <w:sz w:val="20"/>
                <w:szCs w:val="20"/>
              </w:rPr>
            </w:pPr>
          </w:p>
        </w:tc>
        <w:tc>
          <w:tcPr>
            <w:tcW w:w="352" w:type="pct"/>
            <w:vMerge/>
            <w:shd w:val="clear" w:color="auto" w:fill="auto"/>
          </w:tcPr>
          <w:p w14:paraId="0E650DED" w14:textId="77777777" w:rsidR="00E538D3" w:rsidRPr="00646F4A" w:rsidRDefault="00E538D3" w:rsidP="00AE41FB">
            <w:pPr>
              <w:spacing w:before="40"/>
              <w:jc w:val="center"/>
              <w:rPr>
                <w:rFonts w:cs="Arial"/>
                <w:sz w:val="20"/>
                <w:szCs w:val="20"/>
              </w:rPr>
            </w:pPr>
          </w:p>
        </w:tc>
        <w:tc>
          <w:tcPr>
            <w:tcW w:w="853" w:type="pct"/>
            <w:vMerge/>
            <w:shd w:val="clear" w:color="auto" w:fill="auto"/>
          </w:tcPr>
          <w:p w14:paraId="55D3E7BB" w14:textId="77777777" w:rsidR="00E538D3" w:rsidRPr="00646F4A" w:rsidRDefault="00E538D3" w:rsidP="00AE41FB">
            <w:pPr>
              <w:spacing w:before="40"/>
              <w:jc w:val="left"/>
              <w:rPr>
                <w:rFonts w:cs="Arial"/>
                <w:bCs/>
                <w:sz w:val="20"/>
                <w:szCs w:val="20"/>
              </w:rPr>
            </w:pPr>
          </w:p>
        </w:tc>
        <w:tc>
          <w:tcPr>
            <w:tcW w:w="823" w:type="pct"/>
            <w:shd w:val="clear" w:color="auto" w:fill="auto"/>
          </w:tcPr>
          <w:p w14:paraId="3D6DD856" w14:textId="28AA4302" w:rsidR="00E538D3" w:rsidRPr="00646F4A" w:rsidRDefault="00E538D3" w:rsidP="00AE41FB">
            <w:pPr>
              <w:spacing w:before="40"/>
              <w:jc w:val="left"/>
              <w:rPr>
                <w:rFonts w:cs="Arial"/>
                <w:bCs/>
                <w:sz w:val="20"/>
                <w:szCs w:val="20"/>
              </w:rPr>
            </w:pPr>
            <w:r w:rsidRPr="00646F4A">
              <w:rPr>
                <w:rFonts w:cs="Arial"/>
                <w:bCs/>
                <w:sz w:val="20"/>
                <w:szCs w:val="20"/>
              </w:rPr>
              <w:t>Protect the site in line with national planning policy should it be subject to development proposals.</w:t>
            </w:r>
          </w:p>
        </w:tc>
        <w:tc>
          <w:tcPr>
            <w:tcW w:w="314" w:type="pct"/>
            <w:vMerge/>
            <w:shd w:val="clear" w:color="auto" w:fill="auto"/>
          </w:tcPr>
          <w:p w14:paraId="3A112832" w14:textId="39E1075E" w:rsidR="00E538D3" w:rsidRPr="00646F4A" w:rsidRDefault="00E538D3" w:rsidP="00AE41FB">
            <w:pPr>
              <w:spacing w:before="40"/>
              <w:jc w:val="center"/>
              <w:rPr>
                <w:rFonts w:cs="Arial"/>
                <w:bCs/>
                <w:sz w:val="20"/>
                <w:szCs w:val="20"/>
              </w:rPr>
            </w:pPr>
          </w:p>
        </w:tc>
        <w:tc>
          <w:tcPr>
            <w:tcW w:w="337" w:type="pct"/>
            <w:vMerge/>
            <w:shd w:val="clear" w:color="auto" w:fill="FFFFFF"/>
          </w:tcPr>
          <w:p w14:paraId="3F3FCE8C" w14:textId="77777777" w:rsidR="00E538D3" w:rsidRPr="00646F4A" w:rsidRDefault="00E538D3" w:rsidP="00AE41FB">
            <w:pPr>
              <w:spacing w:before="40"/>
              <w:jc w:val="center"/>
              <w:rPr>
                <w:rFonts w:cs="Arial"/>
                <w:bCs/>
                <w:sz w:val="20"/>
                <w:szCs w:val="20"/>
              </w:rPr>
            </w:pPr>
          </w:p>
        </w:tc>
        <w:tc>
          <w:tcPr>
            <w:tcW w:w="278" w:type="pct"/>
            <w:shd w:val="clear" w:color="auto" w:fill="FFFFFF"/>
          </w:tcPr>
          <w:p w14:paraId="0DE3962C" w14:textId="557A7ACB" w:rsidR="00E538D3" w:rsidRPr="00646F4A" w:rsidRDefault="00E538D3" w:rsidP="00AE41FB">
            <w:pPr>
              <w:spacing w:before="40"/>
              <w:jc w:val="center"/>
              <w:rPr>
                <w:rFonts w:cs="Arial"/>
                <w:bCs/>
                <w:sz w:val="20"/>
                <w:szCs w:val="20"/>
              </w:rPr>
            </w:pPr>
            <w:r w:rsidRPr="00646F4A">
              <w:rPr>
                <w:rFonts w:cs="Arial"/>
                <w:bCs/>
                <w:sz w:val="20"/>
                <w:szCs w:val="20"/>
              </w:rPr>
              <w:t>H</w:t>
            </w:r>
          </w:p>
        </w:tc>
        <w:tc>
          <w:tcPr>
            <w:tcW w:w="317" w:type="pct"/>
            <w:shd w:val="clear" w:color="auto" w:fill="FFFFFF"/>
          </w:tcPr>
          <w:p w14:paraId="6F04CA22" w14:textId="13D9F4DF" w:rsidR="00E538D3" w:rsidRPr="00646F4A" w:rsidRDefault="00E538D3" w:rsidP="00AE41FB">
            <w:pPr>
              <w:spacing w:before="40"/>
              <w:jc w:val="center"/>
              <w:rPr>
                <w:rFonts w:cs="Arial"/>
                <w:bCs/>
                <w:sz w:val="20"/>
                <w:szCs w:val="20"/>
              </w:rPr>
            </w:pPr>
            <w:r w:rsidRPr="00646F4A">
              <w:rPr>
                <w:rFonts w:cs="Arial"/>
                <w:bCs/>
                <w:sz w:val="20"/>
                <w:szCs w:val="20"/>
              </w:rPr>
              <w:t>S</w:t>
            </w:r>
          </w:p>
        </w:tc>
        <w:tc>
          <w:tcPr>
            <w:tcW w:w="202" w:type="pct"/>
            <w:shd w:val="clear" w:color="auto" w:fill="FFFFFF"/>
          </w:tcPr>
          <w:p w14:paraId="25CB6461" w14:textId="629A10F6" w:rsidR="00E538D3" w:rsidRPr="00646F4A" w:rsidRDefault="00E538D3"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06D6919E" w14:textId="77777777" w:rsidR="00E538D3" w:rsidRPr="00646F4A" w:rsidRDefault="00E538D3" w:rsidP="00AE41FB">
            <w:pPr>
              <w:spacing w:before="40"/>
              <w:jc w:val="center"/>
              <w:rPr>
                <w:rFonts w:cs="Arial"/>
                <w:bCs/>
                <w:sz w:val="20"/>
                <w:szCs w:val="20"/>
              </w:rPr>
            </w:pPr>
          </w:p>
        </w:tc>
      </w:tr>
      <w:tr w:rsidR="00646F4A" w:rsidRPr="00646F4A" w14:paraId="5BB2B72D" w14:textId="77777777" w:rsidTr="00E538D3">
        <w:trPr>
          <w:cantSplit/>
          <w:trHeight w:val="70"/>
        </w:trPr>
        <w:tc>
          <w:tcPr>
            <w:tcW w:w="143" w:type="pct"/>
            <w:vMerge/>
            <w:tcBorders>
              <w:left w:val="single" w:sz="4" w:space="0" w:color="auto"/>
              <w:bottom w:val="single" w:sz="4" w:space="0" w:color="auto"/>
              <w:right w:val="single" w:sz="4" w:space="0" w:color="auto"/>
            </w:tcBorders>
            <w:shd w:val="clear" w:color="auto" w:fill="FFFFFF"/>
          </w:tcPr>
          <w:p w14:paraId="14E16FC1" w14:textId="77777777" w:rsidR="00E538D3" w:rsidRPr="00646F4A" w:rsidRDefault="00E538D3" w:rsidP="00AE41FB">
            <w:pPr>
              <w:spacing w:before="40"/>
              <w:jc w:val="center"/>
              <w:rPr>
                <w:rFonts w:cs="Arial"/>
                <w:sz w:val="20"/>
                <w:szCs w:val="20"/>
              </w:rPr>
            </w:pPr>
          </w:p>
        </w:tc>
        <w:tc>
          <w:tcPr>
            <w:tcW w:w="465" w:type="pct"/>
            <w:vMerge/>
            <w:tcBorders>
              <w:left w:val="single" w:sz="4" w:space="0" w:color="auto"/>
              <w:bottom w:val="single" w:sz="4" w:space="0" w:color="auto"/>
              <w:right w:val="single" w:sz="4" w:space="0" w:color="auto"/>
            </w:tcBorders>
            <w:shd w:val="clear" w:color="auto" w:fill="FFFFFF"/>
          </w:tcPr>
          <w:p w14:paraId="278902ED" w14:textId="77777777" w:rsidR="00E538D3" w:rsidRPr="00646F4A" w:rsidRDefault="00E538D3" w:rsidP="00AE41FB">
            <w:pPr>
              <w:spacing w:before="40"/>
              <w:jc w:val="left"/>
              <w:rPr>
                <w:rFonts w:cs="Arial"/>
                <w:sz w:val="20"/>
                <w:szCs w:val="20"/>
              </w:rPr>
            </w:pPr>
          </w:p>
        </w:tc>
        <w:tc>
          <w:tcPr>
            <w:tcW w:w="334" w:type="pct"/>
            <w:vMerge/>
          </w:tcPr>
          <w:p w14:paraId="4E420055" w14:textId="77777777" w:rsidR="00E538D3" w:rsidRPr="00646F4A" w:rsidRDefault="00E538D3" w:rsidP="00AE41FB">
            <w:pPr>
              <w:spacing w:before="40"/>
              <w:jc w:val="center"/>
              <w:rPr>
                <w:rFonts w:cs="Arial"/>
                <w:sz w:val="20"/>
                <w:szCs w:val="20"/>
              </w:rPr>
            </w:pPr>
          </w:p>
        </w:tc>
        <w:tc>
          <w:tcPr>
            <w:tcW w:w="335" w:type="pct"/>
            <w:shd w:val="clear" w:color="auto" w:fill="auto"/>
          </w:tcPr>
          <w:p w14:paraId="5513AC99" w14:textId="7E4115B3" w:rsidR="00E538D3" w:rsidRPr="00646F4A" w:rsidRDefault="00E538D3" w:rsidP="00AE41FB">
            <w:pPr>
              <w:spacing w:before="40"/>
              <w:jc w:val="center"/>
              <w:rPr>
                <w:rFonts w:cs="Arial"/>
                <w:sz w:val="20"/>
                <w:szCs w:val="20"/>
              </w:rPr>
            </w:pPr>
            <w:r w:rsidRPr="00646F4A">
              <w:rPr>
                <w:rFonts w:cs="Arial"/>
                <w:sz w:val="20"/>
                <w:szCs w:val="20"/>
              </w:rPr>
              <w:t>Cricket</w:t>
            </w:r>
          </w:p>
        </w:tc>
        <w:tc>
          <w:tcPr>
            <w:tcW w:w="352" w:type="pct"/>
            <w:vMerge/>
            <w:shd w:val="clear" w:color="auto" w:fill="auto"/>
          </w:tcPr>
          <w:p w14:paraId="6ED13CC0" w14:textId="77777777" w:rsidR="00E538D3" w:rsidRPr="00646F4A" w:rsidRDefault="00E538D3" w:rsidP="00AE41FB">
            <w:pPr>
              <w:spacing w:before="40"/>
              <w:jc w:val="center"/>
              <w:rPr>
                <w:rFonts w:cs="Arial"/>
                <w:sz w:val="20"/>
                <w:szCs w:val="20"/>
              </w:rPr>
            </w:pPr>
          </w:p>
        </w:tc>
        <w:tc>
          <w:tcPr>
            <w:tcW w:w="853" w:type="pct"/>
            <w:shd w:val="clear" w:color="auto" w:fill="auto"/>
          </w:tcPr>
          <w:p w14:paraId="7C43AF87" w14:textId="4D42A3D9" w:rsidR="00E538D3" w:rsidRPr="00646F4A" w:rsidRDefault="00E538D3" w:rsidP="00AE41FB">
            <w:pPr>
              <w:spacing w:before="40"/>
              <w:jc w:val="left"/>
              <w:rPr>
                <w:rFonts w:cs="Arial"/>
                <w:bCs/>
                <w:sz w:val="20"/>
                <w:szCs w:val="20"/>
              </w:rPr>
            </w:pPr>
            <w:r w:rsidRPr="00646F4A">
              <w:rPr>
                <w:rFonts w:cs="Arial"/>
                <w:bCs/>
                <w:sz w:val="20"/>
                <w:szCs w:val="20"/>
              </w:rPr>
              <w:t>One grass cricket square with 11 grass wickets and an NTP. The square has spare capacity on Sundays and midweek.</w:t>
            </w:r>
          </w:p>
          <w:p w14:paraId="4477CA77" w14:textId="263D8C04" w:rsidR="00E538D3" w:rsidRPr="00646F4A" w:rsidRDefault="00E538D3" w:rsidP="00AE41FB">
            <w:pPr>
              <w:spacing w:before="40"/>
              <w:jc w:val="left"/>
              <w:rPr>
                <w:rFonts w:cs="Arial"/>
                <w:bCs/>
                <w:sz w:val="20"/>
                <w:szCs w:val="20"/>
              </w:rPr>
            </w:pPr>
            <w:r w:rsidRPr="00646F4A">
              <w:rPr>
                <w:rFonts w:cs="Arial"/>
                <w:bCs/>
                <w:sz w:val="20"/>
                <w:szCs w:val="20"/>
              </w:rPr>
              <w:t xml:space="preserve">Standard CC has been served notice to vacate the site by the end of the 2022 season. </w:t>
            </w:r>
          </w:p>
          <w:p w14:paraId="6C14836A" w14:textId="04EA7AC4" w:rsidR="00E538D3" w:rsidRPr="00646F4A" w:rsidRDefault="00E538D3" w:rsidP="00AE41FB">
            <w:pPr>
              <w:spacing w:before="40"/>
              <w:jc w:val="left"/>
              <w:rPr>
                <w:rFonts w:cs="Arial"/>
                <w:bCs/>
                <w:sz w:val="20"/>
                <w:szCs w:val="20"/>
              </w:rPr>
            </w:pPr>
            <w:r w:rsidRPr="00646F4A">
              <w:rPr>
                <w:rFonts w:cs="Arial"/>
                <w:bCs/>
                <w:sz w:val="20"/>
                <w:szCs w:val="20"/>
              </w:rPr>
              <w:t>The site is serviced by standard quality ancillary provision.</w:t>
            </w:r>
          </w:p>
        </w:tc>
        <w:tc>
          <w:tcPr>
            <w:tcW w:w="823" w:type="pct"/>
            <w:shd w:val="clear" w:color="auto" w:fill="auto"/>
          </w:tcPr>
          <w:p w14:paraId="608E17B7" w14:textId="77777777" w:rsidR="00E538D3" w:rsidRPr="00646F4A" w:rsidRDefault="00E538D3" w:rsidP="00AE41FB">
            <w:pPr>
              <w:spacing w:before="40"/>
              <w:jc w:val="left"/>
              <w:rPr>
                <w:rFonts w:cs="Arial"/>
                <w:bCs/>
                <w:sz w:val="20"/>
                <w:szCs w:val="20"/>
              </w:rPr>
            </w:pPr>
            <w:r w:rsidRPr="00646F4A">
              <w:rPr>
                <w:rFonts w:cs="Arial"/>
                <w:bCs/>
                <w:sz w:val="20"/>
                <w:szCs w:val="20"/>
              </w:rPr>
              <w:t xml:space="preserve">Sustain square quality through dedicated maintenance regime. </w:t>
            </w:r>
          </w:p>
          <w:p w14:paraId="5FC419D7" w14:textId="525E6F6A" w:rsidR="00E538D3" w:rsidRPr="00646F4A" w:rsidRDefault="00E538D3" w:rsidP="00AE41FB">
            <w:pPr>
              <w:spacing w:before="40"/>
              <w:jc w:val="left"/>
              <w:rPr>
                <w:rFonts w:cs="Arial"/>
                <w:bCs/>
                <w:sz w:val="20"/>
                <w:szCs w:val="20"/>
              </w:rPr>
            </w:pPr>
            <w:r w:rsidRPr="00646F4A">
              <w:rPr>
                <w:rFonts w:cs="Arial"/>
                <w:bCs/>
                <w:sz w:val="20"/>
                <w:szCs w:val="20"/>
              </w:rPr>
              <w:t>Seek to secure long-term tenure for Standard CC, or, if this is not possible, ensure the Club can be adequately provided for elsewhere.</w:t>
            </w:r>
          </w:p>
          <w:p w14:paraId="6A026879" w14:textId="3E4750F7" w:rsidR="00E538D3" w:rsidRPr="00646F4A" w:rsidRDefault="00E538D3" w:rsidP="00AE41FB">
            <w:pPr>
              <w:spacing w:before="40"/>
              <w:jc w:val="left"/>
              <w:rPr>
                <w:rFonts w:cs="Arial"/>
                <w:bCs/>
                <w:sz w:val="20"/>
                <w:szCs w:val="20"/>
              </w:rPr>
            </w:pPr>
            <w:r w:rsidRPr="00646F4A">
              <w:rPr>
                <w:rFonts w:cs="Arial"/>
                <w:bCs/>
                <w:sz w:val="20"/>
                <w:szCs w:val="20"/>
              </w:rPr>
              <w:t>Protect the site in line with national planning policy should it be subject to development proposals.</w:t>
            </w:r>
          </w:p>
        </w:tc>
        <w:tc>
          <w:tcPr>
            <w:tcW w:w="314" w:type="pct"/>
            <w:vMerge/>
            <w:shd w:val="clear" w:color="auto" w:fill="auto"/>
          </w:tcPr>
          <w:p w14:paraId="796EEA9B" w14:textId="7B2B64F0" w:rsidR="00E538D3" w:rsidRPr="00646F4A" w:rsidRDefault="00E538D3" w:rsidP="00AE41FB">
            <w:pPr>
              <w:spacing w:before="40"/>
              <w:jc w:val="center"/>
              <w:rPr>
                <w:rFonts w:cs="Arial"/>
                <w:bCs/>
                <w:sz w:val="20"/>
                <w:szCs w:val="20"/>
              </w:rPr>
            </w:pPr>
          </w:p>
        </w:tc>
        <w:tc>
          <w:tcPr>
            <w:tcW w:w="337" w:type="pct"/>
            <w:shd w:val="clear" w:color="auto" w:fill="FFFFFF"/>
          </w:tcPr>
          <w:p w14:paraId="2F2B37CB" w14:textId="77777777" w:rsidR="00E538D3" w:rsidRPr="00646F4A" w:rsidRDefault="00E538D3" w:rsidP="00AE41FB">
            <w:pPr>
              <w:spacing w:before="40"/>
              <w:jc w:val="center"/>
              <w:rPr>
                <w:rFonts w:cs="Arial"/>
                <w:bCs/>
                <w:sz w:val="20"/>
                <w:szCs w:val="20"/>
              </w:rPr>
            </w:pPr>
          </w:p>
        </w:tc>
        <w:tc>
          <w:tcPr>
            <w:tcW w:w="278" w:type="pct"/>
            <w:shd w:val="clear" w:color="auto" w:fill="FFFFFF"/>
          </w:tcPr>
          <w:p w14:paraId="28082769" w14:textId="5D22A642" w:rsidR="00E538D3" w:rsidRPr="00646F4A" w:rsidRDefault="00E538D3" w:rsidP="00AE41FB">
            <w:pPr>
              <w:spacing w:before="40"/>
              <w:jc w:val="center"/>
              <w:rPr>
                <w:rFonts w:cs="Arial"/>
                <w:bCs/>
                <w:sz w:val="20"/>
                <w:szCs w:val="20"/>
              </w:rPr>
            </w:pPr>
            <w:r w:rsidRPr="00646F4A">
              <w:rPr>
                <w:rFonts w:cs="Arial"/>
                <w:bCs/>
                <w:sz w:val="20"/>
                <w:szCs w:val="20"/>
              </w:rPr>
              <w:t>H</w:t>
            </w:r>
          </w:p>
        </w:tc>
        <w:tc>
          <w:tcPr>
            <w:tcW w:w="317" w:type="pct"/>
            <w:shd w:val="clear" w:color="auto" w:fill="FFFFFF"/>
          </w:tcPr>
          <w:p w14:paraId="5BDCB79E" w14:textId="15510CDE" w:rsidR="00E538D3" w:rsidRPr="00646F4A" w:rsidRDefault="00E538D3" w:rsidP="00AE41FB">
            <w:pPr>
              <w:spacing w:before="40"/>
              <w:jc w:val="center"/>
              <w:rPr>
                <w:rFonts w:cs="Arial"/>
                <w:bCs/>
                <w:sz w:val="20"/>
                <w:szCs w:val="20"/>
              </w:rPr>
            </w:pPr>
            <w:r w:rsidRPr="00646F4A">
              <w:rPr>
                <w:rFonts w:cs="Arial"/>
                <w:bCs/>
                <w:sz w:val="20"/>
                <w:szCs w:val="20"/>
              </w:rPr>
              <w:t>S</w:t>
            </w:r>
          </w:p>
        </w:tc>
        <w:tc>
          <w:tcPr>
            <w:tcW w:w="202" w:type="pct"/>
            <w:shd w:val="clear" w:color="auto" w:fill="FFFFFF"/>
          </w:tcPr>
          <w:p w14:paraId="3D7D0563" w14:textId="616760C9" w:rsidR="00E538D3" w:rsidRPr="00646F4A" w:rsidRDefault="00E538D3"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00446A68" w14:textId="77777777" w:rsidR="00E538D3" w:rsidRPr="00646F4A" w:rsidRDefault="00E538D3" w:rsidP="00AE41FB">
            <w:pPr>
              <w:spacing w:before="40"/>
              <w:jc w:val="center"/>
              <w:rPr>
                <w:rFonts w:cs="Arial"/>
                <w:bCs/>
                <w:sz w:val="20"/>
                <w:szCs w:val="20"/>
              </w:rPr>
            </w:pPr>
          </w:p>
        </w:tc>
      </w:tr>
      <w:tr w:rsidR="00646F4A" w:rsidRPr="00646F4A" w14:paraId="28F18A43" w14:textId="77777777" w:rsidTr="00E538D3">
        <w:trPr>
          <w:cantSplit/>
          <w:trHeight w:val="70"/>
        </w:trPr>
        <w:tc>
          <w:tcPr>
            <w:tcW w:w="143" w:type="pct"/>
            <w:tcBorders>
              <w:top w:val="single" w:sz="4" w:space="0" w:color="auto"/>
              <w:left w:val="single" w:sz="4" w:space="0" w:color="auto"/>
              <w:bottom w:val="single" w:sz="4" w:space="0" w:color="auto"/>
              <w:right w:val="single" w:sz="4" w:space="0" w:color="auto"/>
            </w:tcBorders>
            <w:shd w:val="clear" w:color="auto" w:fill="FFFFFF"/>
          </w:tcPr>
          <w:p w14:paraId="64B44C14" w14:textId="378CFFE7" w:rsidR="00AE41FB" w:rsidRPr="00646F4A" w:rsidRDefault="00AE41FB" w:rsidP="00AE41FB">
            <w:pPr>
              <w:spacing w:before="40"/>
              <w:jc w:val="center"/>
              <w:rPr>
                <w:rFonts w:cs="Arial"/>
                <w:sz w:val="20"/>
                <w:szCs w:val="20"/>
              </w:rPr>
            </w:pPr>
            <w:r w:rsidRPr="00646F4A">
              <w:rPr>
                <w:rFonts w:cs="Arial"/>
                <w:sz w:val="20"/>
                <w:szCs w:val="20"/>
              </w:rPr>
              <w:t>129</w:t>
            </w: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73D777A6" w14:textId="37422493" w:rsidR="00AE41FB" w:rsidRPr="00646F4A" w:rsidRDefault="00AE41FB" w:rsidP="00AE41FB">
            <w:pPr>
              <w:spacing w:before="40"/>
              <w:jc w:val="left"/>
              <w:rPr>
                <w:rFonts w:cs="Arial"/>
                <w:sz w:val="20"/>
                <w:szCs w:val="20"/>
              </w:rPr>
            </w:pPr>
            <w:r w:rsidRPr="00646F4A">
              <w:rPr>
                <w:rFonts w:cs="Arial"/>
                <w:sz w:val="20"/>
                <w:szCs w:val="20"/>
              </w:rPr>
              <w:t>Stivichall Primary School</w:t>
            </w:r>
          </w:p>
        </w:tc>
        <w:tc>
          <w:tcPr>
            <w:tcW w:w="334" w:type="pct"/>
          </w:tcPr>
          <w:p w14:paraId="2C161A16" w14:textId="4FEB64FE" w:rsidR="00AE41FB" w:rsidRPr="00646F4A" w:rsidRDefault="00AE41FB" w:rsidP="00AE41FB">
            <w:pPr>
              <w:spacing w:before="40"/>
              <w:jc w:val="center"/>
              <w:rPr>
                <w:rFonts w:cs="Arial"/>
                <w:sz w:val="20"/>
                <w:szCs w:val="20"/>
              </w:rPr>
            </w:pPr>
            <w:r w:rsidRPr="00646F4A">
              <w:rPr>
                <w:rFonts w:cs="Arial"/>
                <w:sz w:val="20"/>
                <w:szCs w:val="20"/>
              </w:rPr>
              <w:t>CV3 6PY</w:t>
            </w:r>
          </w:p>
        </w:tc>
        <w:tc>
          <w:tcPr>
            <w:tcW w:w="335" w:type="pct"/>
            <w:shd w:val="clear" w:color="auto" w:fill="auto"/>
          </w:tcPr>
          <w:p w14:paraId="66F37E5B" w14:textId="5419333E" w:rsidR="00AE41FB" w:rsidRPr="00646F4A" w:rsidRDefault="00AE41FB" w:rsidP="00AE41FB">
            <w:pPr>
              <w:spacing w:before="40"/>
              <w:jc w:val="center"/>
              <w:rPr>
                <w:rFonts w:cs="Arial"/>
                <w:sz w:val="20"/>
                <w:szCs w:val="20"/>
              </w:rPr>
            </w:pPr>
            <w:r w:rsidRPr="00646F4A">
              <w:rPr>
                <w:rFonts w:cs="Arial"/>
                <w:sz w:val="20"/>
                <w:szCs w:val="20"/>
              </w:rPr>
              <w:t>Football</w:t>
            </w:r>
          </w:p>
        </w:tc>
        <w:tc>
          <w:tcPr>
            <w:tcW w:w="352" w:type="pct"/>
            <w:shd w:val="clear" w:color="auto" w:fill="auto"/>
          </w:tcPr>
          <w:p w14:paraId="26434406" w14:textId="022F4650" w:rsidR="00AE41FB" w:rsidRPr="00646F4A" w:rsidRDefault="00AE41FB" w:rsidP="00AE41FB">
            <w:pPr>
              <w:spacing w:before="40"/>
              <w:jc w:val="center"/>
              <w:rPr>
                <w:rFonts w:cs="Arial"/>
                <w:bCs/>
                <w:sz w:val="20"/>
                <w:szCs w:val="20"/>
              </w:rPr>
            </w:pPr>
            <w:r w:rsidRPr="00646F4A">
              <w:rPr>
                <w:rFonts w:cs="Arial"/>
                <w:sz w:val="20"/>
                <w:szCs w:val="20"/>
              </w:rPr>
              <w:t>Education</w:t>
            </w:r>
          </w:p>
        </w:tc>
        <w:tc>
          <w:tcPr>
            <w:tcW w:w="853" w:type="pct"/>
            <w:shd w:val="clear" w:color="auto" w:fill="auto"/>
          </w:tcPr>
          <w:p w14:paraId="7D956149" w14:textId="5359F302" w:rsidR="00AE41FB" w:rsidRPr="00646F4A" w:rsidRDefault="00AE41FB" w:rsidP="00AE41FB">
            <w:pPr>
              <w:spacing w:before="40"/>
              <w:jc w:val="left"/>
              <w:rPr>
                <w:rFonts w:cs="Arial"/>
                <w:bCs/>
                <w:sz w:val="20"/>
                <w:szCs w:val="20"/>
              </w:rPr>
            </w:pPr>
            <w:r w:rsidRPr="00646F4A">
              <w:rPr>
                <w:rFonts w:cs="Arial"/>
                <w:bCs/>
                <w:sz w:val="20"/>
                <w:szCs w:val="20"/>
              </w:rPr>
              <w:t>One standard quality mini 5v5 pitch which is currently unavailable for community use.</w:t>
            </w:r>
          </w:p>
        </w:tc>
        <w:tc>
          <w:tcPr>
            <w:tcW w:w="823" w:type="pct"/>
            <w:shd w:val="clear" w:color="auto" w:fill="auto"/>
          </w:tcPr>
          <w:p w14:paraId="66C215D1" w14:textId="465E871E" w:rsidR="00AE41FB" w:rsidRPr="00646F4A" w:rsidRDefault="00AE41FB" w:rsidP="00AE41FB">
            <w:pPr>
              <w:spacing w:before="40"/>
              <w:jc w:val="left"/>
              <w:rPr>
                <w:rFonts w:cs="Arial"/>
                <w:bCs/>
                <w:sz w:val="20"/>
                <w:szCs w:val="20"/>
              </w:rPr>
            </w:pPr>
            <w:r w:rsidRPr="00646F4A">
              <w:rPr>
                <w:rFonts w:cs="Arial"/>
                <w:bCs/>
                <w:sz w:val="20"/>
                <w:szCs w:val="20"/>
              </w:rPr>
              <w:t>Explore options to enable community access.</w:t>
            </w:r>
          </w:p>
        </w:tc>
        <w:tc>
          <w:tcPr>
            <w:tcW w:w="314" w:type="pct"/>
            <w:shd w:val="clear" w:color="auto" w:fill="auto"/>
          </w:tcPr>
          <w:p w14:paraId="495479B5" w14:textId="77777777" w:rsidR="00AE41FB" w:rsidRPr="00646F4A" w:rsidRDefault="00AE41FB" w:rsidP="00AE41FB">
            <w:pPr>
              <w:spacing w:before="40"/>
              <w:jc w:val="center"/>
              <w:rPr>
                <w:rFonts w:cs="Arial"/>
                <w:bCs/>
                <w:sz w:val="20"/>
                <w:szCs w:val="20"/>
              </w:rPr>
            </w:pPr>
            <w:r w:rsidRPr="00646F4A">
              <w:rPr>
                <w:rFonts w:cs="Arial"/>
                <w:bCs/>
                <w:sz w:val="20"/>
                <w:szCs w:val="20"/>
              </w:rPr>
              <w:t>School</w:t>
            </w:r>
          </w:p>
          <w:p w14:paraId="3ECBED22" w14:textId="2437FBB6" w:rsidR="00AE41FB" w:rsidRPr="00646F4A" w:rsidRDefault="00AE41FB" w:rsidP="00AE41FB">
            <w:pPr>
              <w:spacing w:before="40"/>
              <w:jc w:val="center"/>
              <w:rPr>
                <w:rFonts w:cs="Arial"/>
                <w:bCs/>
                <w:sz w:val="20"/>
                <w:szCs w:val="20"/>
              </w:rPr>
            </w:pPr>
            <w:r w:rsidRPr="00646F4A">
              <w:rPr>
                <w:rFonts w:cs="Arial"/>
                <w:bCs/>
                <w:sz w:val="20"/>
                <w:szCs w:val="20"/>
              </w:rPr>
              <w:t>FF, FA</w:t>
            </w:r>
          </w:p>
        </w:tc>
        <w:tc>
          <w:tcPr>
            <w:tcW w:w="337" w:type="pct"/>
            <w:shd w:val="clear" w:color="auto" w:fill="FFFFFF"/>
          </w:tcPr>
          <w:p w14:paraId="30551502" w14:textId="4ED30AA7" w:rsidR="00AE41FB" w:rsidRPr="00646F4A" w:rsidRDefault="00AE41FB" w:rsidP="00AE41FB">
            <w:pPr>
              <w:spacing w:before="40"/>
              <w:jc w:val="center"/>
              <w:rPr>
                <w:rFonts w:cs="Arial"/>
                <w:bCs/>
                <w:sz w:val="20"/>
                <w:szCs w:val="20"/>
              </w:rPr>
            </w:pPr>
            <w:r w:rsidRPr="00646F4A">
              <w:rPr>
                <w:rFonts w:cs="Arial"/>
                <w:bCs/>
                <w:sz w:val="20"/>
                <w:szCs w:val="20"/>
              </w:rPr>
              <w:t>Local</w:t>
            </w:r>
          </w:p>
        </w:tc>
        <w:tc>
          <w:tcPr>
            <w:tcW w:w="278" w:type="pct"/>
            <w:shd w:val="clear" w:color="auto" w:fill="FFFFFF"/>
          </w:tcPr>
          <w:p w14:paraId="4B13B788" w14:textId="3E8B0EA9" w:rsidR="00AE41FB" w:rsidRPr="00646F4A" w:rsidRDefault="00AE41FB" w:rsidP="00AE41FB">
            <w:pPr>
              <w:spacing w:before="40"/>
              <w:jc w:val="center"/>
              <w:rPr>
                <w:rFonts w:cs="Arial"/>
                <w:bCs/>
                <w:sz w:val="20"/>
                <w:szCs w:val="20"/>
              </w:rPr>
            </w:pPr>
            <w:r w:rsidRPr="00646F4A">
              <w:rPr>
                <w:rFonts w:cs="Arial"/>
                <w:bCs/>
                <w:sz w:val="20"/>
                <w:szCs w:val="20"/>
              </w:rPr>
              <w:t>L</w:t>
            </w:r>
          </w:p>
        </w:tc>
        <w:tc>
          <w:tcPr>
            <w:tcW w:w="317" w:type="pct"/>
            <w:shd w:val="clear" w:color="auto" w:fill="FFFFFF"/>
          </w:tcPr>
          <w:p w14:paraId="4E74B306" w14:textId="4B4F8B33" w:rsidR="00AE41FB" w:rsidRPr="00646F4A" w:rsidRDefault="00076EC9"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6E04C61E" w14:textId="16B3A3E8"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6" w:type="pct"/>
            <w:shd w:val="clear" w:color="auto" w:fill="FFFFFF"/>
          </w:tcPr>
          <w:p w14:paraId="04A3B3A2" w14:textId="77777777" w:rsidR="00AE41FB" w:rsidRPr="00646F4A" w:rsidRDefault="00AE41FB" w:rsidP="00AE41FB">
            <w:pPr>
              <w:spacing w:before="40"/>
              <w:jc w:val="center"/>
              <w:rPr>
                <w:rFonts w:cs="Arial"/>
                <w:bCs/>
                <w:sz w:val="20"/>
                <w:szCs w:val="20"/>
              </w:rPr>
            </w:pPr>
            <w:r w:rsidRPr="00646F4A">
              <w:rPr>
                <w:rFonts w:cs="Arial"/>
                <w:bCs/>
                <w:sz w:val="20"/>
                <w:szCs w:val="20"/>
              </w:rPr>
              <w:t xml:space="preserve">Protect </w:t>
            </w:r>
          </w:p>
          <w:p w14:paraId="48315E0A" w14:textId="172EFD3F" w:rsidR="00AE41FB" w:rsidRPr="00646F4A" w:rsidRDefault="00AE41FB" w:rsidP="00AE41FB">
            <w:pPr>
              <w:spacing w:before="40"/>
              <w:jc w:val="center"/>
              <w:rPr>
                <w:rFonts w:cs="Arial"/>
                <w:bCs/>
                <w:sz w:val="20"/>
                <w:szCs w:val="20"/>
              </w:rPr>
            </w:pPr>
            <w:r w:rsidRPr="00646F4A">
              <w:rPr>
                <w:rFonts w:cs="Arial"/>
                <w:bCs/>
                <w:sz w:val="20"/>
                <w:szCs w:val="20"/>
              </w:rPr>
              <w:t>Provide</w:t>
            </w:r>
          </w:p>
        </w:tc>
      </w:tr>
      <w:tr w:rsidR="00646F4A" w:rsidRPr="00646F4A" w14:paraId="74D5C741" w14:textId="77777777" w:rsidTr="00E538D3">
        <w:trPr>
          <w:cantSplit/>
          <w:trHeight w:val="705"/>
        </w:trPr>
        <w:tc>
          <w:tcPr>
            <w:tcW w:w="143" w:type="pct"/>
            <w:vMerge w:val="restart"/>
            <w:tcBorders>
              <w:top w:val="single" w:sz="4" w:space="0" w:color="auto"/>
              <w:left w:val="single" w:sz="4" w:space="0" w:color="auto"/>
              <w:right w:val="single" w:sz="4" w:space="0" w:color="auto"/>
            </w:tcBorders>
            <w:shd w:val="clear" w:color="auto" w:fill="FFFFFF"/>
          </w:tcPr>
          <w:p w14:paraId="44BB8B8F" w14:textId="23C35876" w:rsidR="00AE41FB" w:rsidRPr="00646F4A" w:rsidRDefault="00AE41FB" w:rsidP="00AE41FB">
            <w:pPr>
              <w:spacing w:before="40"/>
              <w:jc w:val="center"/>
              <w:rPr>
                <w:rFonts w:cs="Arial"/>
                <w:sz w:val="20"/>
                <w:szCs w:val="20"/>
              </w:rPr>
            </w:pPr>
            <w:r w:rsidRPr="00646F4A">
              <w:rPr>
                <w:rFonts w:cs="Arial"/>
                <w:sz w:val="20"/>
                <w:szCs w:val="20"/>
              </w:rPr>
              <w:t>139</w:t>
            </w:r>
          </w:p>
        </w:tc>
        <w:tc>
          <w:tcPr>
            <w:tcW w:w="465" w:type="pct"/>
            <w:vMerge w:val="restart"/>
            <w:tcBorders>
              <w:top w:val="single" w:sz="4" w:space="0" w:color="auto"/>
              <w:left w:val="single" w:sz="4" w:space="0" w:color="auto"/>
              <w:right w:val="single" w:sz="4" w:space="0" w:color="auto"/>
            </w:tcBorders>
            <w:shd w:val="clear" w:color="auto" w:fill="FFFFFF"/>
          </w:tcPr>
          <w:p w14:paraId="69E5B7F3" w14:textId="1825788B" w:rsidR="00AE41FB" w:rsidRPr="00646F4A" w:rsidRDefault="00AE41FB" w:rsidP="00AE41FB">
            <w:pPr>
              <w:spacing w:before="40"/>
              <w:jc w:val="left"/>
              <w:rPr>
                <w:rFonts w:cs="Arial"/>
                <w:sz w:val="20"/>
                <w:szCs w:val="20"/>
              </w:rPr>
            </w:pPr>
            <w:r w:rsidRPr="00646F4A">
              <w:rPr>
                <w:rFonts w:cs="Arial"/>
                <w:sz w:val="20"/>
                <w:szCs w:val="20"/>
              </w:rPr>
              <w:t>University of Warwick (Westwood Campus)</w:t>
            </w:r>
          </w:p>
        </w:tc>
        <w:tc>
          <w:tcPr>
            <w:tcW w:w="334" w:type="pct"/>
            <w:vMerge w:val="restart"/>
          </w:tcPr>
          <w:p w14:paraId="2CCEDEAA" w14:textId="2ECC7D66" w:rsidR="00AE41FB" w:rsidRPr="00646F4A" w:rsidRDefault="00AE41FB" w:rsidP="00AE41FB">
            <w:pPr>
              <w:spacing w:before="40"/>
              <w:jc w:val="center"/>
              <w:rPr>
                <w:rFonts w:cs="Arial"/>
                <w:sz w:val="20"/>
                <w:szCs w:val="20"/>
              </w:rPr>
            </w:pPr>
            <w:r w:rsidRPr="00646F4A">
              <w:rPr>
                <w:rFonts w:cs="Arial"/>
                <w:sz w:val="20"/>
                <w:szCs w:val="20"/>
              </w:rPr>
              <w:t>CV4 7AL</w:t>
            </w:r>
          </w:p>
        </w:tc>
        <w:tc>
          <w:tcPr>
            <w:tcW w:w="335" w:type="pct"/>
            <w:vMerge w:val="restart"/>
            <w:shd w:val="clear" w:color="auto" w:fill="auto"/>
          </w:tcPr>
          <w:p w14:paraId="1740DD20" w14:textId="17F0AC17" w:rsidR="00AE41FB" w:rsidRPr="00646F4A" w:rsidRDefault="00AE41FB" w:rsidP="00AE41FB">
            <w:pPr>
              <w:spacing w:before="40"/>
              <w:jc w:val="center"/>
              <w:rPr>
                <w:rFonts w:cs="Arial"/>
                <w:sz w:val="20"/>
                <w:szCs w:val="20"/>
              </w:rPr>
            </w:pPr>
            <w:r w:rsidRPr="00646F4A">
              <w:rPr>
                <w:rFonts w:cs="Arial"/>
                <w:sz w:val="20"/>
                <w:szCs w:val="20"/>
              </w:rPr>
              <w:t>3G</w:t>
            </w:r>
          </w:p>
        </w:tc>
        <w:tc>
          <w:tcPr>
            <w:tcW w:w="352" w:type="pct"/>
            <w:vMerge w:val="restart"/>
            <w:shd w:val="clear" w:color="auto" w:fill="auto"/>
          </w:tcPr>
          <w:p w14:paraId="2E6FE566" w14:textId="52224747" w:rsidR="00AE41FB" w:rsidRPr="00646F4A" w:rsidRDefault="00AE41FB" w:rsidP="00AE41FB">
            <w:pPr>
              <w:spacing w:before="40"/>
              <w:jc w:val="center"/>
              <w:rPr>
                <w:rFonts w:cs="Arial"/>
                <w:bCs/>
                <w:sz w:val="20"/>
                <w:szCs w:val="20"/>
              </w:rPr>
            </w:pPr>
            <w:r w:rsidRPr="00646F4A">
              <w:rPr>
                <w:rFonts w:cs="Arial"/>
                <w:sz w:val="20"/>
                <w:szCs w:val="20"/>
              </w:rPr>
              <w:t>Education</w:t>
            </w:r>
          </w:p>
        </w:tc>
        <w:tc>
          <w:tcPr>
            <w:tcW w:w="853" w:type="pct"/>
            <w:vMerge w:val="restart"/>
            <w:shd w:val="clear" w:color="auto" w:fill="auto"/>
          </w:tcPr>
          <w:p w14:paraId="15C04C8E" w14:textId="7291927B" w:rsidR="00AE41FB" w:rsidRPr="00646F4A" w:rsidRDefault="00AE41FB" w:rsidP="00AE41FB">
            <w:pPr>
              <w:spacing w:before="40"/>
              <w:jc w:val="left"/>
              <w:rPr>
                <w:rFonts w:cs="Arial"/>
                <w:bCs/>
                <w:sz w:val="20"/>
                <w:szCs w:val="20"/>
              </w:rPr>
            </w:pPr>
            <w:r w:rsidRPr="00646F4A">
              <w:rPr>
                <w:rFonts w:cs="Arial"/>
                <w:bCs/>
                <w:sz w:val="20"/>
                <w:szCs w:val="20"/>
              </w:rPr>
              <w:t>One standard quality full size pitch which is available for community use and is serviced by sports lighting. It is reaching the end of its ten-year recommended lifespan.</w:t>
            </w:r>
          </w:p>
        </w:tc>
        <w:tc>
          <w:tcPr>
            <w:tcW w:w="823" w:type="pct"/>
            <w:shd w:val="clear" w:color="auto" w:fill="auto"/>
          </w:tcPr>
          <w:p w14:paraId="0D45968A" w14:textId="3B6F241C" w:rsidR="00AE41FB" w:rsidRPr="00646F4A" w:rsidRDefault="00AE41FB" w:rsidP="00AE41FB">
            <w:pPr>
              <w:spacing w:before="40"/>
              <w:jc w:val="left"/>
              <w:rPr>
                <w:rFonts w:cs="Arial"/>
                <w:bCs/>
                <w:sz w:val="20"/>
                <w:szCs w:val="20"/>
              </w:rPr>
            </w:pPr>
            <w:r w:rsidRPr="00646F4A">
              <w:rPr>
                <w:rFonts w:cs="Arial"/>
                <w:bCs/>
                <w:sz w:val="20"/>
                <w:szCs w:val="20"/>
              </w:rPr>
              <w:t xml:space="preserve">Resurface pitch to improve quality and ensure a sinking fund is in place for long-term sustainability. </w:t>
            </w:r>
          </w:p>
        </w:tc>
        <w:tc>
          <w:tcPr>
            <w:tcW w:w="314" w:type="pct"/>
            <w:vMerge w:val="restart"/>
            <w:shd w:val="clear" w:color="auto" w:fill="auto"/>
          </w:tcPr>
          <w:p w14:paraId="5E355D0E" w14:textId="67B862D7" w:rsidR="00AE41FB" w:rsidRPr="00646F4A" w:rsidRDefault="00AE41FB" w:rsidP="00AE41FB">
            <w:pPr>
              <w:spacing w:before="40"/>
              <w:jc w:val="center"/>
              <w:rPr>
                <w:rFonts w:cs="Arial"/>
                <w:bCs/>
                <w:sz w:val="20"/>
                <w:szCs w:val="20"/>
              </w:rPr>
            </w:pPr>
            <w:r w:rsidRPr="00646F4A">
              <w:rPr>
                <w:rFonts w:cs="Arial"/>
                <w:bCs/>
                <w:sz w:val="20"/>
                <w:szCs w:val="20"/>
              </w:rPr>
              <w:t>University</w:t>
            </w:r>
          </w:p>
          <w:p w14:paraId="5BFB6ED2" w14:textId="77777777" w:rsidR="00AE41FB" w:rsidRPr="00646F4A" w:rsidRDefault="00AE41FB" w:rsidP="00AE41FB">
            <w:pPr>
              <w:spacing w:before="40"/>
              <w:jc w:val="center"/>
              <w:rPr>
                <w:rFonts w:cs="Arial"/>
                <w:bCs/>
                <w:sz w:val="20"/>
                <w:szCs w:val="20"/>
              </w:rPr>
            </w:pPr>
            <w:r w:rsidRPr="00646F4A">
              <w:rPr>
                <w:rFonts w:cs="Arial"/>
                <w:bCs/>
                <w:sz w:val="20"/>
                <w:szCs w:val="20"/>
              </w:rPr>
              <w:t>FF</w:t>
            </w:r>
          </w:p>
          <w:p w14:paraId="41ACF364" w14:textId="357A642D" w:rsidR="00AE41FB" w:rsidRPr="00646F4A" w:rsidRDefault="00AE41FB" w:rsidP="00AE41FB">
            <w:pPr>
              <w:spacing w:before="40"/>
              <w:jc w:val="center"/>
              <w:rPr>
                <w:rFonts w:cs="Arial"/>
                <w:bCs/>
                <w:sz w:val="20"/>
                <w:szCs w:val="20"/>
              </w:rPr>
            </w:pPr>
            <w:r w:rsidRPr="00646F4A">
              <w:rPr>
                <w:rFonts w:cs="Arial"/>
                <w:bCs/>
                <w:sz w:val="20"/>
                <w:szCs w:val="20"/>
              </w:rPr>
              <w:t>FA</w:t>
            </w:r>
          </w:p>
        </w:tc>
        <w:tc>
          <w:tcPr>
            <w:tcW w:w="337" w:type="pct"/>
            <w:vMerge w:val="restart"/>
            <w:shd w:val="clear" w:color="auto" w:fill="FFFFFF"/>
          </w:tcPr>
          <w:p w14:paraId="23021334" w14:textId="102BB5E2" w:rsidR="00AE41FB" w:rsidRPr="00646F4A" w:rsidRDefault="00AE41FB" w:rsidP="00AE41FB">
            <w:pPr>
              <w:spacing w:before="40"/>
              <w:jc w:val="center"/>
              <w:rPr>
                <w:rFonts w:cs="Arial"/>
                <w:bCs/>
                <w:sz w:val="20"/>
                <w:szCs w:val="20"/>
              </w:rPr>
            </w:pPr>
            <w:r w:rsidRPr="00646F4A">
              <w:rPr>
                <w:rFonts w:cs="Arial"/>
                <w:bCs/>
                <w:sz w:val="20"/>
                <w:szCs w:val="20"/>
              </w:rPr>
              <w:t xml:space="preserve">Hub </w:t>
            </w:r>
          </w:p>
        </w:tc>
        <w:tc>
          <w:tcPr>
            <w:tcW w:w="278" w:type="pct"/>
            <w:shd w:val="clear" w:color="auto" w:fill="FFFFFF"/>
          </w:tcPr>
          <w:p w14:paraId="21A77D7F" w14:textId="38289191" w:rsidR="00AE41FB" w:rsidRPr="00646F4A" w:rsidRDefault="00AE41FB" w:rsidP="00AE41FB">
            <w:pPr>
              <w:spacing w:before="40"/>
              <w:jc w:val="center"/>
              <w:rPr>
                <w:rFonts w:cs="Arial"/>
                <w:bCs/>
                <w:sz w:val="20"/>
                <w:szCs w:val="20"/>
              </w:rPr>
            </w:pPr>
            <w:r w:rsidRPr="00646F4A">
              <w:rPr>
                <w:rFonts w:cs="Arial"/>
                <w:bCs/>
                <w:sz w:val="20"/>
                <w:szCs w:val="20"/>
              </w:rPr>
              <w:t>H</w:t>
            </w:r>
          </w:p>
        </w:tc>
        <w:tc>
          <w:tcPr>
            <w:tcW w:w="317" w:type="pct"/>
            <w:shd w:val="clear" w:color="auto" w:fill="FFFFFF"/>
          </w:tcPr>
          <w:p w14:paraId="31862F2E" w14:textId="1DB66957" w:rsidR="00AE41FB" w:rsidRPr="00646F4A" w:rsidRDefault="00AE41FB" w:rsidP="00AE41FB">
            <w:pPr>
              <w:spacing w:before="40"/>
              <w:jc w:val="center"/>
              <w:rPr>
                <w:rFonts w:cs="Arial"/>
                <w:bCs/>
                <w:sz w:val="20"/>
                <w:szCs w:val="20"/>
              </w:rPr>
            </w:pPr>
            <w:r w:rsidRPr="00646F4A">
              <w:rPr>
                <w:rFonts w:cs="Arial"/>
                <w:bCs/>
                <w:sz w:val="20"/>
                <w:szCs w:val="20"/>
              </w:rPr>
              <w:t>M</w:t>
            </w:r>
          </w:p>
        </w:tc>
        <w:tc>
          <w:tcPr>
            <w:tcW w:w="202" w:type="pct"/>
            <w:shd w:val="clear" w:color="auto" w:fill="FFFFFF"/>
          </w:tcPr>
          <w:p w14:paraId="03CCBA7A" w14:textId="2268C568" w:rsidR="00AE41FB" w:rsidRPr="00646F4A" w:rsidRDefault="00AE41FB" w:rsidP="00AE41FB">
            <w:pPr>
              <w:spacing w:before="40"/>
              <w:jc w:val="center"/>
              <w:rPr>
                <w:rFonts w:cs="Arial"/>
                <w:bCs/>
                <w:sz w:val="20"/>
                <w:szCs w:val="20"/>
              </w:rPr>
            </w:pPr>
            <w:r w:rsidRPr="00646F4A">
              <w:rPr>
                <w:rFonts w:cs="Arial"/>
                <w:bCs/>
                <w:sz w:val="20"/>
                <w:szCs w:val="20"/>
              </w:rPr>
              <w:t>M</w:t>
            </w:r>
          </w:p>
        </w:tc>
        <w:tc>
          <w:tcPr>
            <w:tcW w:w="246" w:type="pct"/>
            <w:vMerge w:val="restart"/>
            <w:shd w:val="clear" w:color="auto" w:fill="FFFFFF"/>
          </w:tcPr>
          <w:p w14:paraId="0E8847EC" w14:textId="77777777" w:rsidR="00AE41FB" w:rsidRPr="00646F4A" w:rsidRDefault="00AE41FB" w:rsidP="00AE41FB">
            <w:pPr>
              <w:spacing w:before="40"/>
              <w:jc w:val="center"/>
              <w:rPr>
                <w:rFonts w:cs="Arial"/>
                <w:bCs/>
                <w:sz w:val="20"/>
                <w:szCs w:val="20"/>
              </w:rPr>
            </w:pPr>
            <w:r w:rsidRPr="00646F4A">
              <w:rPr>
                <w:rFonts w:cs="Arial"/>
                <w:bCs/>
                <w:sz w:val="20"/>
                <w:szCs w:val="20"/>
              </w:rPr>
              <w:t>Protect</w:t>
            </w:r>
          </w:p>
          <w:p w14:paraId="601A87BA" w14:textId="09E4A84E" w:rsidR="00AE41FB" w:rsidRPr="00646F4A" w:rsidRDefault="00AE41FB" w:rsidP="00AE41FB">
            <w:pPr>
              <w:spacing w:before="40"/>
              <w:jc w:val="center"/>
              <w:rPr>
                <w:rFonts w:cs="Arial"/>
                <w:bCs/>
                <w:sz w:val="20"/>
                <w:szCs w:val="20"/>
              </w:rPr>
            </w:pPr>
            <w:r w:rsidRPr="00646F4A">
              <w:rPr>
                <w:rFonts w:cs="Arial"/>
                <w:bCs/>
                <w:sz w:val="20"/>
                <w:szCs w:val="20"/>
              </w:rPr>
              <w:t>Enhance</w:t>
            </w:r>
          </w:p>
        </w:tc>
      </w:tr>
      <w:tr w:rsidR="00646F4A" w:rsidRPr="00646F4A" w14:paraId="25EA2EB7" w14:textId="77777777" w:rsidTr="00E538D3">
        <w:trPr>
          <w:cantSplit/>
          <w:trHeight w:val="975"/>
        </w:trPr>
        <w:tc>
          <w:tcPr>
            <w:tcW w:w="143" w:type="pct"/>
            <w:vMerge/>
            <w:tcBorders>
              <w:left w:val="single" w:sz="4" w:space="0" w:color="auto"/>
              <w:right w:val="single" w:sz="4" w:space="0" w:color="auto"/>
            </w:tcBorders>
            <w:shd w:val="clear" w:color="auto" w:fill="FFFFFF"/>
          </w:tcPr>
          <w:p w14:paraId="32617C42" w14:textId="77777777" w:rsidR="00AE41FB" w:rsidRPr="00646F4A" w:rsidRDefault="00AE41FB"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60E8B73B" w14:textId="77777777" w:rsidR="00AE41FB" w:rsidRPr="00646F4A" w:rsidRDefault="00AE41FB" w:rsidP="00AE41FB">
            <w:pPr>
              <w:spacing w:before="40"/>
              <w:jc w:val="left"/>
              <w:rPr>
                <w:rFonts w:cs="Arial"/>
                <w:sz w:val="20"/>
                <w:szCs w:val="20"/>
              </w:rPr>
            </w:pPr>
          </w:p>
        </w:tc>
        <w:tc>
          <w:tcPr>
            <w:tcW w:w="334" w:type="pct"/>
            <w:vMerge/>
          </w:tcPr>
          <w:p w14:paraId="5ACA48AB" w14:textId="77777777" w:rsidR="00AE41FB" w:rsidRPr="00646F4A" w:rsidRDefault="00AE41FB" w:rsidP="00AE41FB">
            <w:pPr>
              <w:spacing w:before="40"/>
              <w:jc w:val="center"/>
              <w:rPr>
                <w:rFonts w:cs="Arial"/>
                <w:sz w:val="20"/>
                <w:szCs w:val="20"/>
              </w:rPr>
            </w:pPr>
          </w:p>
        </w:tc>
        <w:tc>
          <w:tcPr>
            <w:tcW w:w="335" w:type="pct"/>
            <w:vMerge/>
            <w:shd w:val="clear" w:color="auto" w:fill="auto"/>
          </w:tcPr>
          <w:p w14:paraId="1D52BA17" w14:textId="77777777" w:rsidR="00AE41FB" w:rsidRPr="00646F4A" w:rsidRDefault="00AE41FB" w:rsidP="00AE41FB">
            <w:pPr>
              <w:spacing w:before="40"/>
              <w:jc w:val="center"/>
              <w:rPr>
                <w:rFonts w:cs="Arial"/>
                <w:sz w:val="20"/>
                <w:szCs w:val="20"/>
              </w:rPr>
            </w:pPr>
          </w:p>
        </w:tc>
        <w:tc>
          <w:tcPr>
            <w:tcW w:w="352" w:type="pct"/>
            <w:vMerge/>
            <w:shd w:val="clear" w:color="auto" w:fill="auto"/>
          </w:tcPr>
          <w:p w14:paraId="09B9C266" w14:textId="77777777" w:rsidR="00AE41FB" w:rsidRPr="00646F4A" w:rsidRDefault="00AE41FB" w:rsidP="00AE41FB">
            <w:pPr>
              <w:spacing w:before="40"/>
              <w:jc w:val="center"/>
              <w:rPr>
                <w:rFonts w:cs="Arial"/>
                <w:sz w:val="20"/>
                <w:szCs w:val="20"/>
              </w:rPr>
            </w:pPr>
          </w:p>
        </w:tc>
        <w:tc>
          <w:tcPr>
            <w:tcW w:w="853" w:type="pct"/>
            <w:vMerge/>
            <w:shd w:val="clear" w:color="auto" w:fill="auto"/>
          </w:tcPr>
          <w:p w14:paraId="366385D1" w14:textId="77777777" w:rsidR="00AE41FB" w:rsidRPr="00646F4A" w:rsidRDefault="00AE41FB" w:rsidP="00AE41FB">
            <w:pPr>
              <w:spacing w:before="40"/>
              <w:jc w:val="left"/>
              <w:rPr>
                <w:rFonts w:cs="Arial"/>
                <w:bCs/>
                <w:sz w:val="20"/>
                <w:szCs w:val="20"/>
              </w:rPr>
            </w:pPr>
          </w:p>
        </w:tc>
        <w:tc>
          <w:tcPr>
            <w:tcW w:w="823" w:type="pct"/>
            <w:shd w:val="clear" w:color="auto" w:fill="auto"/>
          </w:tcPr>
          <w:p w14:paraId="231176B3" w14:textId="77777777" w:rsidR="00AE41FB" w:rsidRPr="00646F4A" w:rsidRDefault="00AE41FB" w:rsidP="00AE41FB">
            <w:pPr>
              <w:spacing w:before="40"/>
              <w:jc w:val="left"/>
              <w:rPr>
                <w:rFonts w:cs="Arial"/>
                <w:bCs/>
                <w:sz w:val="20"/>
                <w:szCs w:val="20"/>
              </w:rPr>
            </w:pPr>
            <w:r w:rsidRPr="00646F4A">
              <w:rPr>
                <w:rFonts w:cs="Arial"/>
                <w:bCs/>
                <w:sz w:val="20"/>
                <w:szCs w:val="20"/>
              </w:rPr>
              <w:t>Seek FA testing so that the provision can be used for competitive matches and seek to maximise usage for this activity.</w:t>
            </w:r>
          </w:p>
        </w:tc>
        <w:tc>
          <w:tcPr>
            <w:tcW w:w="314" w:type="pct"/>
            <w:vMerge/>
            <w:shd w:val="clear" w:color="auto" w:fill="auto"/>
          </w:tcPr>
          <w:p w14:paraId="70036759" w14:textId="77777777" w:rsidR="00AE41FB" w:rsidRPr="00646F4A" w:rsidRDefault="00AE41FB" w:rsidP="00AE41FB">
            <w:pPr>
              <w:spacing w:before="40"/>
              <w:jc w:val="center"/>
              <w:rPr>
                <w:rFonts w:cs="Arial"/>
                <w:bCs/>
                <w:sz w:val="20"/>
                <w:szCs w:val="20"/>
              </w:rPr>
            </w:pPr>
          </w:p>
        </w:tc>
        <w:tc>
          <w:tcPr>
            <w:tcW w:w="337" w:type="pct"/>
            <w:vMerge/>
            <w:shd w:val="clear" w:color="auto" w:fill="FFFFFF"/>
          </w:tcPr>
          <w:p w14:paraId="4DA0B59F" w14:textId="77777777" w:rsidR="00AE41FB" w:rsidRPr="00646F4A" w:rsidRDefault="00AE41FB" w:rsidP="00AE41FB">
            <w:pPr>
              <w:spacing w:before="40"/>
              <w:jc w:val="center"/>
              <w:rPr>
                <w:rFonts w:cs="Arial"/>
                <w:bCs/>
                <w:sz w:val="20"/>
                <w:szCs w:val="20"/>
              </w:rPr>
            </w:pPr>
          </w:p>
        </w:tc>
        <w:tc>
          <w:tcPr>
            <w:tcW w:w="278" w:type="pct"/>
            <w:shd w:val="clear" w:color="auto" w:fill="FFFFFF"/>
          </w:tcPr>
          <w:p w14:paraId="29646B02" w14:textId="70ABDF1F" w:rsidR="00AE41FB" w:rsidRPr="00646F4A" w:rsidRDefault="00AE41FB" w:rsidP="00AE41FB">
            <w:pPr>
              <w:spacing w:before="40"/>
              <w:jc w:val="center"/>
              <w:rPr>
                <w:rFonts w:cs="Arial"/>
                <w:bCs/>
                <w:sz w:val="20"/>
                <w:szCs w:val="20"/>
              </w:rPr>
            </w:pPr>
            <w:r w:rsidRPr="00646F4A">
              <w:rPr>
                <w:rFonts w:cs="Arial"/>
                <w:bCs/>
                <w:sz w:val="20"/>
                <w:szCs w:val="20"/>
              </w:rPr>
              <w:t>H</w:t>
            </w:r>
          </w:p>
        </w:tc>
        <w:tc>
          <w:tcPr>
            <w:tcW w:w="317" w:type="pct"/>
            <w:shd w:val="clear" w:color="auto" w:fill="FFFFFF"/>
          </w:tcPr>
          <w:p w14:paraId="0C69E1D4" w14:textId="4B5965B2" w:rsidR="00AE41FB" w:rsidRPr="00646F4A" w:rsidRDefault="00AE41FB" w:rsidP="00AE41FB">
            <w:pPr>
              <w:spacing w:before="40"/>
              <w:jc w:val="center"/>
              <w:rPr>
                <w:rFonts w:cs="Arial"/>
                <w:bCs/>
                <w:sz w:val="20"/>
                <w:szCs w:val="20"/>
              </w:rPr>
            </w:pPr>
            <w:r w:rsidRPr="00646F4A">
              <w:rPr>
                <w:rFonts w:cs="Arial"/>
                <w:bCs/>
                <w:sz w:val="20"/>
                <w:szCs w:val="20"/>
              </w:rPr>
              <w:t>M</w:t>
            </w:r>
          </w:p>
        </w:tc>
        <w:tc>
          <w:tcPr>
            <w:tcW w:w="202" w:type="pct"/>
            <w:shd w:val="clear" w:color="auto" w:fill="FFFFFF"/>
          </w:tcPr>
          <w:p w14:paraId="55093B09" w14:textId="44512DAF"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5E2AAAE0" w14:textId="77777777" w:rsidR="00AE41FB" w:rsidRPr="00646F4A" w:rsidRDefault="00AE41FB" w:rsidP="00AE41FB">
            <w:pPr>
              <w:spacing w:before="40"/>
              <w:jc w:val="center"/>
              <w:rPr>
                <w:rFonts w:cs="Arial"/>
                <w:bCs/>
                <w:sz w:val="20"/>
                <w:szCs w:val="20"/>
              </w:rPr>
            </w:pPr>
          </w:p>
        </w:tc>
      </w:tr>
      <w:tr w:rsidR="00646F4A" w:rsidRPr="00646F4A" w14:paraId="1B8FF5E8" w14:textId="77777777" w:rsidTr="00E538D3">
        <w:trPr>
          <w:cantSplit/>
          <w:trHeight w:val="611"/>
        </w:trPr>
        <w:tc>
          <w:tcPr>
            <w:tcW w:w="143" w:type="pct"/>
            <w:vMerge/>
            <w:tcBorders>
              <w:left w:val="single" w:sz="4" w:space="0" w:color="auto"/>
              <w:right w:val="single" w:sz="4" w:space="0" w:color="auto"/>
            </w:tcBorders>
            <w:shd w:val="clear" w:color="auto" w:fill="FFFFFF"/>
          </w:tcPr>
          <w:p w14:paraId="5A7543A9" w14:textId="77777777" w:rsidR="00AE41FB" w:rsidRPr="00646F4A" w:rsidRDefault="00AE41FB"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5FB1826F" w14:textId="77777777" w:rsidR="00AE41FB" w:rsidRPr="00646F4A" w:rsidRDefault="00AE41FB" w:rsidP="00AE41FB">
            <w:pPr>
              <w:spacing w:before="40"/>
              <w:jc w:val="left"/>
              <w:rPr>
                <w:rFonts w:cs="Arial"/>
                <w:sz w:val="20"/>
                <w:szCs w:val="20"/>
              </w:rPr>
            </w:pPr>
          </w:p>
        </w:tc>
        <w:tc>
          <w:tcPr>
            <w:tcW w:w="334" w:type="pct"/>
            <w:vMerge/>
          </w:tcPr>
          <w:p w14:paraId="37E5C693" w14:textId="77777777" w:rsidR="00AE41FB" w:rsidRPr="00646F4A" w:rsidRDefault="00AE41FB" w:rsidP="00AE41FB">
            <w:pPr>
              <w:spacing w:before="40"/>
              <w:jc w:val="center"/>
              <w:rPr>
                <w:rFonts w:cs="Arial"/>
                <w:sz w:val="20"/>
                <w:szCs w:val="20"/>
              </w:rPr>
            </w:pPr>
          </w:p>
        </w:tc>
        <w:tc>
          <w:tcPr>
            <w:tcW w:w="335" w:type="pct"/>
            <w:shd w:val="clear" w:color="auto" w:fill="auto"/>
          </w:tcPr>
          <w:p w14:paraId="04FFBE9C" w14:textId="2972B8C0" w:rsidR="00AE41FB" w:rsidRPr="00646F4A" w:rsidRDefault="00AE41FB" w:rsidP="00AE41FB">
            <w:pPr>
              <w:spacing w:before="40"/>
              <w:jc w:val="center"/>
              <w:rPr>
                <w:rFonts w:cs="Arial"/>
                <w:sz w:val="20"/>
                <w:szCs w:val="20"/>
              </w:rPr>
            </w:pPr>
            <w:r w:rsidRPr="00646F4A">
              <w:rPr>
                <w:rFonts w:cs="Arial"/>
                <w:sz w:val="20"/>
                <w:szCs w:val="20"/>
              </w:rPr>
              <w:t>Rugby Union</w:t>
            </w:r>
          </w:p>
        </w:tc>
        <w:tc>
          <w:tcPr>
            <w:tcW w:w="352" w:type="pct"/>
            <w:vMerge/>
            <w:shd w:val="clear" w:color="auto" w:fill="auto"/>
          </w:tcPr>
          <w:p w14:paraId="62402BE7" w14:textId="77777777" w:rsidR="00AE41FB" w:rsidRPr="00646F4A" w:rsidRDefault="00AE41FB" w:rsidP="00AE41FB">
            <w:pPr>
              <w:spacing w:before="40"/>
              <w:jc w:val="center"/>
              <w:rPr>
                <w:rFonts w:cs="Arial"/>
                <w:sz w:val="20"/>
                <w:szCs w:val="20"/>
              </w:rPr>
            </w:pPr>
          </w:p>
        </w:tc>
        <w:tc>
          <w:tcPr>
            <w:tcW w:w="853" w:type="pct"/>
            <w:shd w:val="clear" w:color="auto" w:fill="auto"/>
          </w:tcPr>
          <w:p w14:paraId="52E136D3" w14:textId="66E250D8" w:rsidR="00AE41FB" w:rsidRPr="00646F4A" w:rsidRDefault="00AE41FB" w:rsidP="00AE41FB">
            <w:pPr>
              <w:spacing w:before="40"/>
              <w:jc w:val="left"/>
              <w:rPr>
                <w:rFonts w:cs="Arial"/>
                <w:bCs/>
                <w:sz w:val="20"/>
                <w:szCs w:val="20"/>
              </w:rPr>
            </w:pPr>
            <w:r w:rsidRPr="00646F4A">
              <w:rPr>
                <w:rFonts w:cs="Arial"/>
                <w:bCs/>
                <w:sz w:val="20"/>
                <w:szCs w:val="20"/>
              </w:rPr>
              <w:t xml:space="preserve">One good quality senior pitch which is available for community use and with spare capacity. </w:t>
            </w:r>
          </w:p>
        </w:tc>
        <w:tc>
          <w:tcPr>
            <w:tcW w:w="823" w:type="pct"/>
            <w:shd w:val="clear" w:color="auto" w:fill="auto"/>
          </w:tcPr>
          <w:p w14:paraId="25012ACD" w14:textId="0F6CCFC5" w:rsidR="00AE41FB" w:rsidRPr="00646F4A" w:rsidRDefault="00AE41FB" w:rsidP="00AE41FB">
            <w:pPr>
              <w:spacing w:before="40"/>
              <w:jc w:val="left"/>
              <w:rPr>
                <w:rFonts w:cs="Arial"/>
                <w:bCs/>
                <w:sz w:val="20"/>
                <w:szCs w:val="20"/>
              </w:rPr>
            </w:pPr>
            <w:r w:rsidRPr="00646F4A">
              <w:rPr>
                <w:rFonts w:cs="Arial"/>
                <w:bCs/>
                <w:sz w:val="20"/>
                <w:szCs w:val="20"/>
              </w:rPr>
              <w:t xml:space="preserve">Sustain pitch quality. </w:t>
            </w:r>
          </w:p>
        </w:tc>
        <w:tc>
          <w:tcPr>
            <w:tcW w:w="314" w:type="pct"/>
            <w:shd w:val="clear" w:color="auto" w:fill="auto"/>
          </w:tcPr>
          <w:p w14:paraId="554FA056" w14:textId="0A0A9F67" w:rsidR="00AE41FB" w:rsidRPr="00646F4A" w:rsidRDefault="00AE41FB" w:rsidP="00AE41FB">
            <w:pPr>
              <w:spacing w:before="40"/>
              <w:jc w:val="center"/>
              <w:rPr>
                <w:rFonts w:cs="Arial"/>
                <w:bCs/>
                <w:sz w:val="20"/>
                <w:szCs w:val="20"/>
              </w:rPr>
            </w:pPr>
            <w:r w:rsidRPr="00646F4A">
              <w:rPr>
                <w:rFonts w:cs="Arial"/>
                <w:bCs/>
                <w:sz w:val="20"/>
                <w:szCs w:val="20"/>
              </w:rPr>
              <w:t>University</w:t>
            </w:r>
          </w:p>
          <w:p w14:paraId="37A7C0A4" w14:textId="77777777" w:rsidR="00AE41FB" w:rsidRPr="00646F4A" w:rsidRDefault="00AE41FB" w:rsidP="00AE41FB">
            <w:pPr>
              <w:spacing w:before="40"/>
              <w:jc w:val="center"/>
              <w:rPr>
                <w:rFonts w:cs="Arial"/>
                <w:bCs/>
                <w:sz w:val="20"/>
                <w:szCs w:val="20"/>
              </w:rPr>
            </w:pPr>
            <w:r w:rsidRPr="00646F4A">
              <w:rPr>
                <w:rFonts w:cs="Arial"/>
                <w:bCs/>
                <w:sz w:val="20"/>
                <w:szCs w:val="20"/>
              </w:rPr>
              <w:t>RFU</w:t>
            </w:r>
          </w:p>
          <w:p w14:paraId="38D3AE66" w14:textId="5C6B7EB3" w:rsidR="00AE41FB" w:rsidRPr="00646F4A" w:rsidRDefault="00AE41FB" w:rsidP="00AE41FB">
            <w:pPr>
              <w:spacing w:before="40"/>
              <w:jc w:val="center"/>
              <w:rPr>
                <w:rFonts w:cs="Arial"/>
                <w:bCs/>
                <w:sz w:val="20"/>
                <w:szCs w:val="20"/>
              </w:rPr>
            </w:pPr>
          </w:p>
        </w:tc>
        <w:tc>
          <w:tcPr>
            <w:tcW w:w="337" w:type="pct"/>
            <w:vMerge/>
            <w:shd w:val="clear" w:color="auto" w:fill="FFFFFF"/>
          </w:tcPr>
          <w:p w14:paraId="2BD6542D" w14:textId="77777777" w:rsidR="00AE41FB" w:rsidRPr="00646F4A" w:rsidRDefault="00AE41FB" w:rsidP="00AE41FB">
            <w:pPr>
              <w:spacing w:before="40"/>
              <w:jc w:val="center"/>
              <w:rPr>
                <w:rFonts w:cs="Arial"/>
                <w:bCs/>
                <w:sz w:val="20"/>
                <w:szCs w:val="20"/>
              </w:rPr>
            </w:pPr>
          </w:p>
        </w:tc>
        <w:tc>
          <w:tcPr>
            <w:tcW w:w="278" w:type="pct"/>
            <w:shd w:val="clear" w:color="auto" w:fill="FFFFFF"/>
          </w:tcPr>
          <w:p w14:paraId="58680302" w14:textId="4DD16B8F"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7" w:type="pct"/>
            <w:shd w:val="clear" w:color="auto" w:fill="FFFFFF"/>
          </w:tcPr>
          <w:p w14:paraId="29485A91" w14:textId="67533F48"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57C7234C" w14:textId="5A87E713"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0DA20469" w14:textId="77777777" w:rsidR="00AE41FB" w:rsidRPr="00646F4A" w:rsidRDefault="00AE41FB" w:rsidP="00AE41FB">
            <w:pPr>
              <w:spacing w:before="40"/>
              <w:jc w:val="center"/>
              <w:rPr>
                <w:rFonts w:cs="Arial"/>
                <w:bCs/>
                <w:sz w:val="20"/>
                <w:szCs w:val="20"/>
              </w:rPr>
            </w:pPr>
          </w:p>
        </w:tc>
      </w:tr>
      <w:tr w:rsidR="00646F4A" w:rsidRPr="00646F4A" w14:paraId="30C2004E" w14:textId="77777777" w:rsidTr="00E538D3">
        <w:trPr>
          <w:cantSplit/>
          <w:trHeight w:val="900"/>
        </w:trPr>
        <w:tc>
          <w:tcPr>
            <w:tcW w:w="143" w:type="pct"/>
            <w:vMerge/>
            <w:tcBorders>
              <w:left w:val="single" w:sz="4" w:space="0" w:color="auto"/>
              <w:right w:val="single" w:sz="4" w:space="0" w:color="auto"/>
            </w:tcBorders>
            <w:shd w:val="clear" w:color="auto" w:fill="FFFFFF"/>
          </w:tcPr>
          <w:p w14:paraId="20451ABD" w14:textId="77777777" w:rsidR="00AE41FB" w:rsidRPr="00646F4A" w:rsidRDefault="00AE41FB"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161F9429" w14:textId="77777777" w:rsidR="00AE41FB" w:rsidRPr="00646F4A" w:rsidRDefault="00AE41FB" w:rsidP="00AE41FB">
            <w:pPr>
              <w:spacing w:before="40"/>
              <w:jc w:val="left"/>
              <w:rPr>
                <w:rFonts w:cs="Arial"/>
                <w:sz w:val="20"/>
                <w:szCs w:val="20"/>
              </w:rPr>
            </w:pPr>
          </w:p>
        </w:tc>
        <w:tc>
          <w:tcPr>
            <w:tcW w:w="334" w:type="pct"/>
            <w:vMerge/>
          </w:tcPr>
          <w:p w14:paraId="5483B805" w14:textId="77777777" w:rsidR="00AE41FB" w:rsidRPr="00646F4A" w:rsidRDefault="00AE41FB" w:rsidP="00AE41FB">
            <w:pPr>
              <w:spacing w:before="40"/>
              <w:jc w:val="center"/>
              <w:rPr>
                <w:rFonts w:cs="Arial"/>
                <w:sz w:val="20"/>
                <w:szCs w:val="20"/>
              </w:rPr>
            </w:pPr>
          </w:p>
        </w:tc>
        <w:tc>
          <w:tcPr>
            <w:tcW w:w="335" w:type="pct"/>
            <w:vMerge w:val="restart"/>
            <w:shd w:val="clear" w:color="auto" w:fill="auto"/>
          </w:tcPr>
          <w:p w14:paraId="5C376A76" w14:textId="71BA714C" w:rsidR="00AE41FB" w:rsidRPr="00646F4A" w:rsidRDefault="00AE41FB" w:rsidP="00AE41FB">
            <w:pPr>
              <w:spacing w:before="40"/>
              <w:jc w:val="center"/>
              <w:rPr>
                <w:rFonts w:cs="Arial"/>
                <w:sz w:val="20"/>
                <w:szCs w:val="20"/>
              </w:rPr>
            </w:pPr>
            <w:r w:rsidRPr="00646F4A">
              <w:rPr>
                <w:rFonts w:cs="Arial"/>
                <w:sz w:val="20"/>
                <w:szCs w:val="20"/>
              </w:rPr>
              <w:t>Hockey</w:t>
            </w:r>
          </w:p>
        </w:tc>
        <w:tc>
          <w:tcPr>
            <w:tcW w:w="352" w:type="pct"/>
            <w:vMerge/>
            <w:shd w:val="clear" w:color="auto" w:fill="auto"/>
          </w:tcPr>
          <w:p w14:paraId="54FC181E" w14:textId="77777777" w:rsidR="00AE41FB" w:rsidRPr="00646F4A" w:rsidRDefault="00AE41FB" w:rsidP="00AE41FB">
            <w:pPr>
              <w:spacing w:before="40"/>
              <w:jc w:val="center"/>
              <w:rPr>
                <w:rFonts w:cs="Arial"/>
                <w:sz w:val="20"/>
                <w:szCs w:val="20"/>
              </w:rPr>
            </w:pPr>
          </w:p>
        </w:tc>
        <w:tc>
          <w:tcPr>
            <w:tcW w:w="853" w:type="pct"/>
            <w:vMerge w:val="restart"/>
            <w:shd w:val="clear" w:color="auto" w:fill="auto"/>
          </w:tcPr>
          <w:p w14:paraId="66361C46" w14:textId="6908C1C6" w:rsidR="00AE41FB" w:rsidRPr="00646F4A" w:rsidRDefault="00AE41FB" w:rsidP="00AE41FB">
            <w:pPr>
              <w:spacing w:before="40"/>
              <w:jc w:val="left"/>
              <w:rPr>
                <w:rFonts w:cs="Arial"/>
                <w:bCs/>
                <w:sz w:val="20"/>
                <w:szCs w:val="20"/>
              </w:rPr>
            </w:pPr>
            <w:r w:rsidRPr="00646F4A">
              <w:rPr>
                <w:rFonts w:cs="Arial"/>
                <w:bCs/>
                <w:sz w:val="20"/>
                <w:szCs w:val="20"/>
              </w:rPr>
              <w:t xml:space="preserve">Two good quality full size AGPs, one of which is water-based and one which is sand-based. Both pitches are available for community use and serviced by sports lighting. </w:t>
            </w:r>
          </w:p>
        </w:tc>
        <w:tc>
          <w:tcPr>
            <w:tcW w:w="823" w:type="pct"/>
            <w:shd w:val="clear" w:color="auto" w:fill="auto"/>
          </w:tcPr>
          <w:p w14:paraId="44E7A06A" w14:textId="1D57C809" w:rsidR="00AE41FB" w:rsidRPr="00646F4A" w:rsidRDefault="00AE41FB" w:rsidP="00AE41FB">
            <w:pPr>
              <w:spacing w:before="40"/>
              <w:jc w:val="left"/>
              <w:rPr>
                <w:rFonts w:cs="Arial"/>
                <w:bCs/>
                <w:sz w:val="20"/>
                <w:szCs w:val="20"/>
              </w:rPr>
            </w:pPr>
            <w:r w:rsidRPr="00646F4A">
              <w:rPr>
                <w:rFonts w:cs="Arial"/>
                <w:bCs/>
                <w:sz w:val="20"/>
                <w:szCs w:val="20"/>
              </w:rPr>
              <w:t xml:space="preserve">Sustain pitch quality, protect as a hockey suitable surface, and ensure a sinking fund is in place for long-term sustainability. </w:t>
            </w:r>
          </w:p>
        </w:tc>
        <w:tc>
          <w:tcPr>
            <w:tcW w:w="314" w:type="pct"/>
            <w:vMerge w:val="restart"/>
            <w:shd w:val="clear" w:color="auto" w:fill="auto"/>
          </w:tcPr>
          <w:p w14:paraId="75337C7B" w14:textId="0002EDF6" w:rsidR="00AE41FB" w:rsidRPr="00646F4A" w:rsidRDefault="00AE41FB" w:rsidP="00AE41FB">
            <w:pPr>
              <w:spacing w:before="40"/>
              <w:jc w:val="center"/>
              <w:rPr>
                <w:rFonts w:cs="Arial"/>
                <w:bCs/>
                <w:sz w:val="20"/>
                <w:szCs w:val="20"/>
              </w:rPr>
            </w:pPr>
            <w:r w:rsidRPr="00646F4A">
              <w:rPr>
                <w:rFonts w:cs="Arial"/>
                <w:bCs/>
                <w:sz w:val="20"/>
                <w:szCs w:val="20"/>
              </w:rPr>
              <w:t>University</w:t>
            </w:r>
          </w:p>
          <w:p w14:paraId="0501ED6F" w14:textId="2A25BC63" w:rsidR="00AE41FB" w:rsidRPr="00646F4A" w:rsidRDefault="00AE41FB" w:rsidP="00AE41FB">
            <w:pPr>
              <w:spacing w:before="40"/>
              <w:jc w:val="center"/>
              <w:rPr>
                <w:rFonts w:cs="Arial"/>
                <w:bCs/>
                <w:sz w:val="20"/>
                <w:szCs w:val="20"/>
              </w:rPr>
            </w:pPr>
            <w:r w:rsidRPr="00646F4A">
              <w:rPr>
                <w:rFonts w:cs="Arial"/>
                <w:bCs/>
                <w:sz w:val="20"/>
                <w:szCs w:val="20"/>
              </w:rPr>
              <w:t>EH</w:t>
            </w:r>
          </w:p>
        </w:tc>
        <w:tc>
          <w:tcPr>
            <w:tcW w:w="337" w:type="pct"/>
            <w:vMerge/>
            <w:shd w:val="clear" w:color="auto" w:fill="FFFFFF"/>
          </w:tcPr>
          <w:p w14:paraId="35FE7685" w14:textId="77777777" w:rsidR="00AE41FB" w:rsidRPr="00646F4A" w:rsidRDefault="00AE41FB" w:rsidP="00AE41FB">
            <w:pPr>
              <w:spacing w:before="40"/>
              <w:jc w:val="center"/>
              <w:rPr>
                <w:rFonts w:cs="Arial"/>
                <w:bCs/>
                <w:sz w:val="20"/>
                <w:szCs w:val="20"/>
              </w:rPr>
            </w:pPr>
          </w:p>
        </w:tc>
        <w:tc>
          <w:tcPr>
            <w:tcW w:w="278" w:type="pct"/>
            <w:shd w:val="clear" w:color="auto" w:fill="FFFFFF"/>
          </w:tcPr>
          <w:p w14:paraId="7E1592D2" w14:textId="45962AD8" w:rsidR="00AE41FB" w:rsidRPr="00646F4A" w:rsidRDefault="00AE41FB" w:rsidP="00AE41FB">
            <w:pPr>
              <w:spacing w:before="40"/>
              <w:jc w:val="center"/>
              <w:rPr>
                <w:rFonts w:cs="Arial"/>
                <w:bCs/>
                <w:sz w:val="20"/>
                <w:szCs w:val="20"/>
              </w:rPr>
            </w:pPr>
            <w:r w:rsidRPr="00646F4A">
              <w:rPr>
                <w:rFonts w:cs="Arial"/>
                <w:bCs/>
                <w:sz w:val="20"/>
                <w:szCs w:val="20"/>
              </w:rPr>
              <w:t>H</w:t>
            </w:r>
          </w:p>
        </w:tc>
        <w:tc>
          <w:tcPr>
            <w:tcW w:w="317" w:type="pct"/>
            <w:shd w:val="clear" w:color="auto" w:fill="FFFFFF"/>
          </w:tcPr>
          <w:p w14:paraId="1CAE7F92" w14:textId="736EA9AC" w:rsidR="00AE41FB" w:rsidRPr="00646F4A" w:rsidRDefault="00AE41FB" w:rsidP="00AE41FB">
            <w:pPr>
              <w:spacing w:before="40"/>
              <w:jc w:val="center"/>
              <w:rPr>
                <w:rFonts w:cs="Arial"/>
                <w:bCs/>
                <w:sz w:val="20"/>
                <w:szCs w:val="20"/>
              </w:rPr>
            </w:pPr>
            <w:r w:rsidRPr="00646F4A">
              <w:rPr>
                <w:rFonts w:cs="Arial"/>
                <w:bCs/>
                <w:sz w:val="20"/>
                <w:szCs w:val="20"/>
              </w:rPr>
              <w:t>M</w:t>
            </w:r>
          </w:p>
        </w:tc>
        <w:tc>
          <w:tcPr>
            <w:tcW w:w="202" w:type="pct"/>
            <w:shd w:val="clear" w:color="auto" w:fill="FFFFFF"/>
          </w:tcPr>
          <w:p w14:paraId="6D60D27D" w14:textId="4846CF41"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3677E612" w14:textId="77777777" w:rsidR="00AE41FB" w:rsidRPr="00646F4A" w:rsidRDefault="00AE41FB" w:rsidP="00AE41FB">
            <w:pPr>
              <w:spacing w:before="40"/>
              <w:jc w:val="center"/>
              <w:rPr>
                <w:rFonts w:cs="Arial"/>
                <w:bCs/>
                <w:sz w:val="20"/>
                <w:szCs w:val="20"/>
              </w:rPr>
            </w:pPr>
          </w:p>
        </w:tc>
      </w:tr>
      <w:tr w:rsidR="00646F4A" w:rsidRPr="00646F4A" w14:paraId="412FF1A6" w14:textId="77777777" w:rsidTr="00E538D3">
        <w:trPr>
          <w:cantSplit/>
          <w:trHeight w:val="545"/>
        </w:trPr>
        <w:tc>
          <w:tcPr>
            <w:tcW w:w="143" w:type="pct"/>
            <w:vMerge/>
            <w:tcBorders>
              <w:left w:val="single" w:sz="4" w:space="0" w:color="auto"/>
              <w:right w:val="single" w:sz="4" w:space="0" w:color="auto"/>
            </w:tcBorders>
            <w:shd w:val="clear" w:color="auto" w:fill="FFFFFF"/>
          </w:tcPr>
          <w:p w14:paraId="212F7601" w14:textId="77777777" w:rsidR="00AE41FB" w:rsidRPr="00646F4A" w:rsidRDefault="00AE41FB"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34CEDA15" w14:textId="77777777" w:rsidR="00AE41FB" w:rsidRPr="00646F4A" w:rsidRDefault="00AE41FB" w:rsidP="00AE41FB">
            <w:pPr>
              <w:spacing w:before="40"/>
              <w:jc w:val="left"/>
              <w:rPr>
                <w:rFonts w:cs="Arial"/>
                <w:sz w:val="20"/>
                <w:szCs w:val="20"/>
              </w:rPr>
            </w:pPr>
          </w:p>
        </w:tc>
        <w:tc>
          <w:tcPr>
            <w:tcW w:w="334" w:type="pct"/>
            <w:vMerge/>
          </w:tcPr>
          <w:p w14:paraId="7E9129AC" w14:textId="77777777" w:rsidR="00AE41FB" w:rsidRPr="00646F4A" w:rsidRDefault="00AE41FB" w:rsidP="00AE41FB">
            <w:pPr>
              <w:spacing w:before="40"/>
              <w:jc w:val="center"/>
              <w:rPr>
                <w:rFonts w:cs="Arial"/>
                <w:sz w:val="20"/>
                <w:szCs w:val="20"/>
              </w:rPr>
            </w:pPr>
          </w:p>
        </w:tc>
        <w:tc>
          <w:tcPr>
            <w:tcW w:w="335" w:type="pct"/>
            <w:vMerge/>
            <w:shd w:val="clear" w:color="auto" w:fill="auto"/>
          </w:tcPr>
          <w:p w14:paraId="21F8A7B8" w14:textId="77777777" w:rsidR="00AE41FB" w:rsidRPr="00646F4A" w:rsidRDefault="00AE41FB" w:rsidP="00AE41FB">
            <w:pPr>
              <w:spacing w:before="40"/>
              <w:jc w:val="center"/>
              <w:rPr>
                <w:rFonts w:cs="Arial"/>
                <w:sz w:val="20"/>
                <w:szCs w:val="20"/>
              </w:rPr>
            </w:pPr>
          </w:p>
        </w:tc>
        <w:tc>
          <w:tcPr>
            <w:tcW w:w="352" w:type="pct"/>
            <w:vMerge/>
            <w:shd w:val="clear" w:color="auto" w:fill="auto"/>
          </w:tcPr>
          <w:p w14:paraId="5B46F79D" w14:textId="77777777" w:rsidR="00AE41FB" w:rsidRPr="00646F4A" w:rsidRDefault="00AE41FB" w:rsidP="00AE41FB">
            <w:pPr>
              <w:spacing w:before="40"/>
              <w:jc w:val="center"/>
              <w:rPr>
                <w:rFonts w:cs="Arial"/>
                <w:sz w:val="20"/>
                <w:szCs w:val="20"/>
              </w:rPr>
            </w:pPr>
          </w:p>
        </w:tc>
        <w:tc>
          <w:tcPr>
            <w:tcW w:w="853" w:type="pct"/>
            <w:vMerge/>
            <w:shd w:val="clear" w:color="auto" w:fill="auto"/>
          </w:tcPr>
          <w:p w14:paraId="4C961D99" w14:textId="77777777" w:rsidR="00AE41FB" w:rsidRPr="00646F4A" w:rsidRDefault="00AE41FB" w:rsidP="00AE41FB">
            <w:pPr>
              <w:spacing w:before="40"/>
              <w:jc w:val="left"/>
              <w:rPr>
                <w:rFonts w:cs="Arial"/>
                <w:bCs/>
                <w:sz w:val="20"/>
                <w:szCs w:val="20"/>
              </w:rPr>
            </w:pPr>
          </w:p>
        </w:tc>
        <w:tc>
          <w:tcPr>
            <w:tcW w:w="823" w:type="pct"/>
            <w:shd w:val="clear" w:color="auto" w:fill="auto"/>
          </w:tcPr>
          <w:p w14:paraId="35FA4F13" w14:textId="77777777" w:rsidR="00AE41FB" w:rsidRPr="00646F4A" w:rsidRDefault="00AE41FB" w:rsidP="00AE41FB">
            <w:pPr>
              <w:spacing w:before="40"/>
              <w:jc w:val="left"/>
              <w:rPr>
                <w:rFonts w:cs="Arial"/>
                <w:bCs/>
                <w:sz w:val="20"/>
                <w:szCs w:val="20"/>
              </w:rPr>
            </w:pPr>
            <w:r w:rsidRPr="00646F4A">
              <w:rPr>
                <w:rFonts w:cs="Arial"/>
                <w:bCs/>
                <w:sz w:val="20"/>
                <w:szCs w:val="20"/>
              </w:rPr>
              <w:t>Explore options to improve security of tenure for club users.</w:t>
            </w:r>
          </w:p>
        </w:tc>
        <w:tc>
          <w:tcPr>
            <w:tcW w:w="314" w:type="pct"/>
            <w:vMerge/>
            <w:shd w:val="clear" w:color="auto" w:fill="auto"/>
          </w:tcPr>
          <w:p w14:paraId="5EB8533C" w14:textId="77777777" w:rsidR="00AE41FB" w:rsidRPr="00646F4A" w:rsidRDefault="00AE41FB" w:rsidP="00AE41FB">
            <w:pPr>
              <w:spacing w:before="40"/>
              <w:jc w:val="center"/>
              <w:rPr>
                <w:rFonts w:cs="Arial"/>
                <w:bCs/>
                <w:sz w:val="20"/>
                <w:szCs w:val="20"/>
              </w:rPr>
            </w:pPr>
          </w:p>
        </w:tc>
        <w:tc>
          <w:tcPr>
            <w:tcW w:w="337" w:type="pct"/>
            <w:vMerge/>
            <w:shd w:val="clear" w:color="auto" w:fill="FFFFFF"/>
          </w:tcPr>
          <w:p w14:paraId="605DFBA3" w14:textId="77777777" w:rsidR="00AE41FB" w:rsidRPr="00646F4A" w:rsidRDefault="00AE41FB" w:rsidP="00AE41FB">
            <w:pPr>
              <w:spacing w:before="40"/>
              <w:jc w:val="center"/>
              <w:rPr>
                <w:rFonts w:cs="Arial"/>
                <w:bCs/>
                <w:sz w:val="20"/>
                <w:szCs w:val="20"/>
              </w:rPr>
            </w:pPr>
          </w:p>
        </w:tc>
        <w:tc>
          <w:tcPr>
            <w:tcW w:w="278" w:type="pct"/>
            <w:shd w:val="clear" w:color="auto" w:fill="FFFFFF"/>
          </w:tcPr>
          <w:p w14:paraId="108B8A10" w14:textId="20784574" w:rsidR="00AE41FB" w:rsidRPr="00646F4A" w:rsidRDefault="00AE41FB" w:rsidP="00AE41FB">
            <w:pPr>
              <w:spacing w:before="40"/>
              <w:jc w:val="center"/>
              <w:rPr>
                <w:rFonts w:cs="Arial"/>
                <w:bCs/>
                <w:sz w:val="20"/>
                <w:szCs w:val="20"/>
              </w:rPr>
            </w:pPr>
            <w:r w:rsidRPr="00646F4A">
              <w:rPr>
                <w:rFonts w:cs="Arial"/>
                <w:bCs/>
                <w:sz w:val="20"/>
                <w:szCs w:val="20"/>
              </w:rPr>
              <w:t>H</w:t>
            </w:r>
          </w:p>
        </w:tc>
        <w:tc>
          <w:tcPr>
            <w:tcW w:w="317" w:type="pct"/>
            <w:shd w:val="clear" w:color="auto" w:fill="FFFFFF"/>
          </w:tcPr>
          <w:p w14:paraId="543C463A" w14:textId="3D48D52C" w:rsidR="00AE41FB" w:rsidRPr="00646F4A" w:rsidRDefault="00AE41FB" w:rsidP="00AE41FB">
            <w:pPr>
              <w:spacing w:before="40"/>
              <w:jc w:val="center"/>
              <w:rPr>
                <w:rFonts w:cs="Arial"/>
                <w:bCs/>
                <w:sz w:val="20"/>
                <w:szCs w:val="20"/>
              </w:rPr>
            </w:pPr>
            <w:r w:rsidRPr="00646F4A">
              <w:rPr>
                <w:rFonts w:cs="Arial"/>
                <w:bCs/>
                <w:sz w:val="20"/>
                <w:szCs w:val="20"/>
              </w:rPr>
              <w:t>S</w:t>
            </w:r>
          </w:p>
        </w:tc>
        <w:tc>
          <w:tcPr>
            <w:tcW w:w="202" w:type="pct"/>
            <w:shd w:val="clear" w:color="auto" w:fill="FFFFFF"/>
          </w:tcPr>
          <w:p w14:paraId="275F04AD" w14:textId="63C6BFA8"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03432004" w14:textId="77777777" w:rsidR="00AE41FB" w:rsidRPr="00646F4A" w:rsidRDefault="00AE41FB" w:rsidP="00AE41FB">
            <w:pPr>
              <w:spacing w:before="40"/>
              <w:jc w:val="center"/>
              <w:rPr>
                <w:rFonts w:cs="Arial"/>
                <w:bCs/>
                <w:sz w:val="20"/>
                <w:szCs w:val="20"/>
              </w:rPr>
            </w:pPr>
          </w:p>
        </w:tc>
      </w:tr>
      <w:tr w:rsidR="00646F4A" w:rsidRPr="00646F4A" w14:paraId="00579E61" w14:textId="77777777" w:rsidTr="00E538D3">
        <w:trPr>
          <w:cantSplit/>
          <w:trHeight w:val="58"/>
        </w:trPr>
        <w:tc>
          <w:tcPr>
            <w:tcW w:w="143" w:type="pct"/>
            <w:vMerge/>
            <w:tcBorders>
              <w:left w:val="single" w:sz="4" w:space="0" w:color="auto"/>
              <w:right w:val="single" w:sz="4" w:space="0" w:color="auto"/>
            </w:tcBorders>
            <w:shd w:val="clear" w:color="auto" w:fill="FFFFFF"/>
          </w:tcPr>
          <w:p w14:paraId="00503C60" w14:textId="77777777" w:rsidR="00AE41FB" w:rsidRPr="00646F4A" w:rsidRDefault="00AE41FB" w:rsidP="00AE41FB">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2128E6A0" w14:textId="77777777" w:rsidR="00AE41FB" w:rsidRPr="00646F4A" w:rsidRDefault="00AE41FB" w:rsidP="00AE41FB">
            <w:pPr>
              <w:spacing w:before="40"/>
              <w:jc w:val="left"/>
              <w:rPr>
                <w:rFonts w:cs="Arial"/>
                <w:sz w:val="20"/>
                <w:szCs w:val="20"/>
              </w:rPr>
            </w:pPr>
          </w:p>
        </w:tc>
        <w:tc>
          <w:tcPr>
            <w:tcW w:w="334" w:type="pct"/>
            <w:vMerge/>
          </w:tcPr>
          <w:p w14:paraId="392440FF" w14:textId="77777777" w:rsidR="00AE41FB" w:rsidRPr="00646F4A" w:rsidRDefault="00AE41FB" w:rsidP="00AE41FB">
            <w:pPr>
              <w:spacing w:before="40"/>
              <w:jc w:val="center"/>
              <w:rPr>
                <w:rFonts w:cs="Arial"/>
                <w:sz w:val="20"/>
                <w:szCs w:val="20"/>
              </w:rPr>
            </w:pPr>
          </w:p>
        </w:tc>
        <w:tc>
          <w:tcPr>
            <w:tcW w:w="335" w:type="pct"/>
            <w:shd w:val="clear" w:color="auto" w:fill="auto"/>
          </w:tcPr>
          <w:p w14:paraId="3EDE59B1" w14:textId="52AE97BF" w:rsidR="00AE41FB" w:rsidRPr="00646F4A" w:rsidRDefault="00AE41FB" w:rsidP="00AE41FB">
            <w:pPr>
              <w:spacing w:before="40"/>
              <w:jc w:val="center"/>
              <w:rPr>
                <w:rFonts w:cs="Arial"/>
                <w:sz w:val="20"/>
                <w:szCs w:val="20"/>
              </w:rPr>
            </w:pPr>
            <w:r w:rsidRPr="00646F4A">
              <w:rPr>
                <w:rFonts w:cs="Arial"/>
                <w:sz w:val="20"/>
                <w:szCs w:val="20"/>
              </w:rPr>
              <w:t>Tennis</w:t>
            </w:r>
          </w:p>
        </w:tc>
        <w:tc>
          <w:tcPr>
            <w:tcW w:w="352" w:type="pct"/>
            <w:vMerge/>
            <w:shd w:val="clear" w:color="auto" w:fill="auto"/>
          </w:tcPr>
          <w:p w14:paraId="7323BA15" w14:textId="77777777" w:rsidR="00AE41FB" w:rsidRPr="00646F4A" w:rsidRDefault="00AE41FB" w:rsidP="00AE41FB">
            <w:pPr>
              <w:spacing w:before="40"/>
              <w:jc w:val="center"/>
              <w:rPr>
                <w:rFonts w:cs="Arial"/>
                <w:bCs/>
                <w:sz w:val="20"/>
                <w:szCs w:val="20"/>
              </w:rPr>
            </w:pPr>
          </w:p>
        </w:tc>
        <w:tc>
          <w:tcPr>
            <w:tcW w:w="853" w:type="pct"/>
            <w:shd w:val="clear" w:color="auto" w:fill="auto"/>
          </w:tcPr>
          <w:p w14:paraId="3CA6AF37" w14:textId="0F005BB9" w:rsidR="00AE41FB" w:rsidRPr="00646F4A" w:rsidRDefault="00AE41FB" w:rsidP="00AE41FB">
            <w:pPr>
              <w:spacing w:before="40"/>
              <w:jc w:val="left"/>
              <w:rPr>
                <w:rFonts w:cs="Arial"/>
                <w:bCs/>
                <w:sz w:val="20"/>
                <w:szCs w:val="20"/>
              </w:rPr>
            </w:pPr>
            <w:r w:rsidRPr="00646F4A">
              <w:rPr>
                <w:rFonts w:cs="Arial"/>
                <w:bCs/>
                <w:sz w:val="20"/>
                <w:szCs w:val="20"/>
              </w:rPr>
              <w:t xml:space="preserve">Four good quality macadam courts that are serviced by sports lighting and available for community use. </w:t>
            </w:r>
          </w:p>
        </w:tc>
        <w:tc>
          <w:tcPr>
            <w:tcW w:w="823" w:type="pct"/>
            <w:shd w:val="clear" w:color="auto" w:fill="auto"/>
          </w:tcPr>
          <w:p w14:paraId="619CA6EC" w14:textId="1BCB79D0" w:rsidR="00AE41FB" w:rsidRPr="00646F4A" w:rsidRDefault="00AE41FB" w:rsidP="00AE41FB">
            <w:pPr>
              <w:spacing w:before="40"/>
              <w:jc w:val="left"/>
              <w:rPr>
                <w:rFonts w:cs="Arial"/>
                <w:bCs/>
                <w:sz w:val="20"/>
                <w:szCs w:val="20"/>
              </w:rPr>
            </w:pPr>
            <w:r w:rsidRPr="00646F4A">
              <w:rPr>
                <w:rFonts w:cs="Arial"/>
                <w:bCs/>
                <w:sz w:val="20"/>
                <w:szCs w:val="20"/>
              </w:rPr>
              <w:t xml:space="preserve">Explore opportunities to maximise usage. </w:t>
            </w:r>
          </w:p>
        </w:tc>
        <w:tc>
          <w:tcPr>
            <w:tcW w:w="314" w:type="pct"/>
            <w:shd w:val="clear" w:color="auto" w:fill="auto"/>
          </w:tcPr>
          <w:p w14:paraId="680CDD7A" w14:textId="77777777" w:rsidR="00AE41FB" w:rsidRPr="00646F4A" w:rsidRDefault="00AE41FB" w:rsidP="00AE41FB">
            <w:pPr>
              <w:spacing w:before="40"/>
              <w:jc w:val="center"/>
              <w:rPr>
                <w:rFonts w:cs="Arial"/>
                <w:bCs/>
                <w:sz w:val="20"/>
                <w:szCs w:val="20"/>
              </w:rPr>
            </w:pPr>
            <w:r w:rsidRPr="00646F4A">
              <w:rPr>
                <w:rFonts w:cs="Arial"/>
                <w:bCs/>
                <w:sz w:val="20"/>
                <w:szCs w:val="20"/>
              </w:rPr>
              <w:t xml:space="preserve">University </w:t>
            </w:r>
          </w:p>
          <w:p w14:paraId="51BC92AF" w14:textId="50998502" w:rsidR="00AE41FB" w:rsidRPr="00646F4A" w:rsidRDefault="00AE41FB" w:rsidP="00AE41FB">
            <w:pPr>
              <w:spacing w:before="40"/>
              <w:jc w:val="center"/>
              <w:rPr>
                <w:rFonts w:cs="Arial"/>
                <w:bCs/>
                <w:sz w:val="20"/>
                <w:szCs w:val="20"/>
              </w:rPr>
            </w:pPr>
            <w:r w:rsidRPr="00646F4A">
              <w:rPr>
                <w:rFonts w:cs="Arial"/>
                <w:bCs/>
                <w:sz w:val="20"/>
                <w:szCs w:val="20"/>
              </w:rPr>
              <w:t>LTA</w:t>
            </w:r>
          </w:p>
        </w:tc>
        <w:tc>
          <w:tcPr>
            <w:tcW w:w="337" w:type="pct"/>
            <w:vMerge/>
            <w:shd w:val="clear" w:color="auto" w:fill="FFFFFF"/>
          </w:tcPr>
          <w:p w14:paraId="4A543371" w14:textId="77777777" w:rsidR="00AE41FB" w:rsidRPr="00646F4A" w:rsidRDefault="00AE41FB" w:rsidP="00AE41FB">
            <w:pPr>
              <w:spacing w:before="40"/>
              <w:jc w:val="center"/>
              <w:rPr>
                <w:rFonts w:cs="Arial"/>
                <w:bCs/>
                <w:sz w:val="20"/>
                <w:szCs w:val="20"/>
              </w:rPr>
            </w:pPr>
          </w:p>
        </w:tc>
        <w:tc>
          <w:tcPr>
            <w:tcW w:w="278" w:type="pct"/>
            <w:shd w:val="clear" w:color="auto" w:fill="FFFFFF"/>
          </w:tcPr>
          <w:p w14:paraId="1B465729" w14:textId="2C9088F3" w:rsidR="00AE41FB" w:rsidRPr="00646F4A" w:rsidRDefault="00AE41FB" w:rsidP="00AE41FB">
            <w:pPr>
              <w:spacing w:before="40"/>
              <w:jc w:val="center"/>
              <w:rPr>
                <w:rFonts w:cs="Arial"/>
                <w:bCs/>
                <w:sz w:val="20"/>
                <w:szCs w:val="20"/>
              </w:rPr>
            </w:pPr>
            <w:r w:rsidRPr="00646F4A">
              <w:rPr>
                <w:rFonts w:cs="Arial"/>
                <w:bCs/>
                <w:sz w:val="20"/>
                <w:szCs w:val="20"/>
              </w:rPr>
              <w:t>M</w:t>
            </w:r>
          </w:p>
        </w:tc>
        <w:tc>
          <w:tcPr>
            <w:tcW w:w="317" w:type="pct"/>
            <w:shd w:val="clear" w:color="auto" w:fill="FFFFFF"/>
          </w:tcPr>
          <w:p w14:paraId="748A82F4" w14:textId="3FE2A958"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02" w:type="pct"/>
            <w:shd w:val="clear" w:color="auto" w:fill="FFFFFF"/>
          </w:tcPr>
          <w:p w14:paraId="00CEBA4A" w14:textId="7587715A" w:rsidR="00AE41FB" w:rsidRPr="00646F4A" w:rsidRDefault="00AE41FB" w:rsidP="00AE41FB">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15CD4EE0" w14:textId="77777777" w:rsidR="00AE41FB" w:rsidRPr="00646F4A" w:rsidRDefault="00AE41FB" w:rsidP="00AE41FB">
            <w:pPr>
              <w:spacing w:before="40"/>
              <w:jc w:val="center"/>
              <w:rPr>
                <w:rFonts w:cs="Arial"/>
                <w:bCs/>
                <w:sz w:val="20"/>
                <w:szCs w:val="20"/>
              </w:rPr>
            </w:pPr>
          </w:p>
        </w:tc>
      </w:tr>
      <w:tr w:rsidR="00646F4A" w:rsidRPr="00646F4A" w14:paraId="5ACB1DD7" w14:textId="77777777" w:rsidTr="00E538D3">
        <w:trPr>
          <w:cantSplit/>
          <w:trHeight w:val="58"/>
        </w:trPr>
        <w:tc>
          <w:tcPr>
            <w:tcW w:w="143" w:type="pct"/>
            <w:vMerge/>
            <w:tcBorders>
              <w:left w:val="single" w:sz="4" w:space="0" w:color="auto"/>
              <w:right w:val="single" w:sz="4" w:space="0" w:color="auto"/>
            </w:tcBorders>
            <w:shd w:val="clear" w:color="auto" w:fill="FFFFFF"/>
          </w:tcPr>
          <w:p w14:paraId="53CC55C3" w14:textId="77777777" w:rsidR="00F772AF" w:rsidRPr="00646F4A" w:rsidRDefault="00F772AF" w:rsidP="00F772AF">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61030390" w14:textId="77777777" w:rsidR="00F772AF" w:rsidRPr="00646F4A" w:rsidRDefault="00F772AF" w:rsidP="00F772AF">
            <w:pPr>
              <w:spacing w:before="40"/>
              <w:jc w:val="left"/>
              <w:rPr>
                <w:rFonts w:cs="Arial"/>
                <w:sz w:val="20"/>
                <w:szCs w:val="20"/>
              </w:rPr>
            </w:pPr>
          </w:p>
        </w:tc>
        <w:tc>
          <w:tcPr>
            <w:tcW w:w="334" w:type="pct"/>
            <w:vMerge/>
          </w:tcPr>
          <w:p w14:paraId="4BAC9077" w14:textId="77777777" w:rsidR="00F772AF" w:rsidRPr="00646F4A" w:rsidRDefault="00F772AF" w:rsidP="00F772AF">
            <w:pPr>
              <w:spacing w:before="40"/>
              <w:jc w:val="center"/>
              <w:rPr>
                <w:rFonts w:cs="Arial"/>
                <w:sz w:val="20"/>
                <w:szCs w:val="20"/>
              </w:rPr>
            </w:pPr>
          </w:p>
        </w:tc>
        <w:tc>
          <w:tcPr>
            <w:tcW w:w="335" w:type="pct"/>
            <w:shd w:val="clear" w:color="auto" w:fill="auto"/>
          </w:tcPr>
          <w:p w14:paraId="362F0750" w14:textId="2CDDD7E7" w:rsidR="00F772AF" w:rsidRPr="00646F4A" w:rsidRDefault="00F772AF" w:rsidP="00F772AF">
            <w:pPr>
              <w:spacing w:before="40"/>
              <w:jc w:val="center"/>
              <w:rPr>
                <w:rFonts w:cs="Arial"/>
                <w:sz w:val="20"/>
                <w:szCs w:val="20"/>
              </w:rPr>
            </w:pPr>
            <w:r w:rsidRPr="00646F4A">
              <w:rPr>
                <w:rFonts w:cs="Arial"/>
                <w:sz w:val="20"/>
                <w:szCs w:val="20"/>
              </w:rPr>
              <w:t>Netball</w:t>
            </w:r>
          </w:p>
        </w:tc>
        <w:tc>
          <w:tcPr>
            <w:tcW w:w="352" w:type="pct"/>
            <w:vMerge/>
            <w:shd w:val="clear" w:color="auto" w:fill="auto"/>
          </w:tcPr>
          <w:p w14:paraId="453858FC" w14:textId="77777777" w:rsidR="00F772AF" w:rsidRPr="00646F4A" w:rsidRDefault="00F772AF" w:rsidP="00F772AF">
            <w:pPr>
              <w:spacing w:before="40"/>
              <w:jc w:val="center"/>
              <w:rPr>
                <w:rFonts w:cs="Arial"/>
                <w:bCs/>
                <w:sz w:val="20"/>
                <w:szCs w:val="20"/>
              </w:rPr>
            </w:pPr>
          </w:p>
        </w:tc>
        <w:tc>
          <w:tcPr>
            <w:tcW w:w="853" w:type="pct"/>
            <w:shd w:val="clear" w:color="auto" w:fill="auto"/>
          </w:tcPr>
          <w:p w14:paraId="1DBA9BFB" w14:textId="55B07D07" w:rsidR="00F772AF" w:rsidRPr="00646F4A" w:rsidRDefault="00F772AF" w:rsidP="00F772AF">
            <w:pPr>
              <w:spacing w:before="40"/>
              <w:jc w:val="left"/>
              <w:rPr>
                <w:rFonts w:cs="Arial"/>
                <w:bCs/>
                <w:sz w:val="20"/>
                <w:szCs w:val="20"/>
              </w:rPr>
            </w:pPr>
            <w:r w:rsidRPr="00646F4A">
              <w:rPr>
                <w:rFonts w:cs="Arial"/>
                <w:bCs/>
                <w:sz w:val="20"/>
                <w:szCs w:val="20"/>
              </w:rPr>
              <w:t xml:space="preserve">Three good quality macadam courts that are serviced by sports lighting and available for community use. </w:t>
            </w:r>
          </w:p>
        </w:tc>
        <w:tc>
          <w:tcPr>
            <w:tcW w:w="823" w:type="pct"/>
            <w:shd w:val="clear" w:color="auto" w:fill="auto"/>
          </w:tcPr>
          <w:p w14:paraId="1AFEBD42" w14:textId="6EB953A6" w:rsidR="00F772AF" w:rsidRPr="00646F4A" w:rsidRDefault="00F772AF" w:rsidP="00F772AF">
            <w:pPr>
              <w:spacing w:before="40"/>
              <w:jc w:val="left"/>
              <w:rPr>
                <w:rFonts w:cs="Arial"/>
                <w:bCs/>
                <w:sz w:val="20"/>
                <w:szCs w:val="20"/>
              </w:rPr>
            </w:pPr>
            <w:r w:rsidRPr="00646F4A">
              <w:rPr>
                <w:rFonts w:cs="Arial"/>
                <w:bCs/>
                <w:sz w:val="20"/>
                <w:szCs w:val="20"/>
              </w:rPr>
              <w:t xml:space="preserve">Explore opportunities to maximise usage. </w:t>
            </w:r>
          </w:p>
        </w:tc>
        <w:tc>
          <w:tcPr>
            <w:tcW w:w="314" w:type="pct"/>
            <w:shd w:val="clear" w:color="auto" w:fill="auto"/>
          </w:tcPr>
          <w:p w14:paraId="56CB0CE7" w14:textId="77777777" w:rsidR="00F772AF" w:rsidRPr="00646F4A" w:rsidRDefault="00F772AF" w:rsidP="00F772AF">
            <w:pPr>
              <w:spacing w:before="40"/>
              <w:jc w:val="center"/>
              <w:rPr>
                <w:rFonts w:cs="Arial"/>
                <w:bCs/>
                <w:sz w:val="20"/>
                <w:szCs w:val="20"/>
              </w:rPr>
            </w:pPr>
            <w:r w:rsidRPr="00646F4A">
              <w:rPr>
                <w:rFonts w:cs="Arial"/>
                <w:bCs/>
                <w:sz w:val="20"/>
                <w:szCs w:val="20"/>
              </w:rPr>
              <w:t xml:space="preserve">University </w:t>
            </w:r>
          </w:p>
          <w:p w14:paraId="39AF54FC" w14:textId="46BACEA9" w:rsidR="00F772AF" w:rsidRPr="00646F4A" w:rsidRDefault="00F772AF" w:rsidP="00F772AF">
            <w:pPr>
              <w:spacing w:before="40"/>
              <w:jc w:val="center"/>
              <w:rPr>
                <w:rFonts w:cs="Arial"/>
                <w:bCs/>
                <w:sz w:val="20"/>
                <w:szCs w:val="20"/>
              </w:rPr>
            </w:pPr>
            <w:r w:rsidRPr="00646F4A">
              <w:rPr>
                <w:rFonts w:cs="Arial"/>
                <w:bCs/>
                <w:sz w:val="20"/>
                <w:szCs w:val="20"/>
              </w:rPr>
              <w:t>England Netball</w:t>
            </w:r>
          </w:p>
        </w:tc>
        <w:tc>
          <w:tcPr>
            <w:tcW w:w="337" w:type="pct"/>
            <w:vMerge/>
            <w:shd w:val="clear" w:color="auto" w:fill="FFFFFF"/>
          </w:tcPr>
          <w:p w14:paraId="165C1061" w14:textId="77777777" w:rsidR="00F772AF" w:rsidRPr="00646F4A" w:rsidRDefault="00F772AF" w:rsidP="00F772AF">
            <w:pPr>
              <w:spacing w:before="40"/>
              <w:jc w:val="center"/>
              <w:rPr>
                <w:rFonts w:cs="Arial"/>
                <w:bCs/>
                <w:sz w:val="20"/>
                <w:szCs w:val="20"/>
              </w:rPr>
            </w:pPr>
          </w:p>
        </w:tc>
        <w:tc>
          <w:tcPr>
            <w:tcW w:w="278" w:type="pct"/>
            <w:shd w:val="clear" w:color="auto" w:fill="FFFFFF"/>
          </w:tcPr>
          <w:p w14:paraId="64ED21FE" w14:textId="079713F2" w:rsidR="00F772AF" w:rsidRPr="00646F4A" w:rsidRDefault="00F772AF" w:rsidP="00F772AF">
            <w:pPr>
              <w:spacing w:before="40"/>
              <w:jc w:val="center"/>
              <w:rPr>
                <w:rFonts w:cs="Arial"/>
                <w:bCs/>
                <w:sz w:val="20"/>
                <w:szCs w:val="20"/>
              </w:rPr>
            </w:pPr>
            <w:r w:rsidRPr="00646F4A">
              <w:rPr>
                <w:rFonts w:cs="Arial"/>
                <w:bCs/>
                <w:sz w:val="20"/>
                <w:szCs w:val="20"/>
              </w:rPr>
              <w:t>M</w:t>
            </w:r>
          </w:p>
        </w:tc>
        <w:tc>
          <w:tcPr>
            <w:tcW w:w="317" w:type="pct"/>
            <w:shd w:val="clear" w:color="auto" w:fill="FFFFFF"/>
          </w:tcPr>
          <w:p w14:paraId="783DF56C" w14:textId="49E4E9A1" w:rsidR="00F772AF" w:rsidRPr="00646F4A" w:rsidRDefault="00F772AF" w:rsidP="00F772AF">
            <w:pPr>
              <w:spacing w:before="40"/>
              <w:jc w:val="center"/>
              <w:rPr>
                <w:rFonts w:cs="Arial"/>
                <w:bCs/>
                <w:sz w:val="20"/>
                <w:szCs w:val="20"/>
              </w:rPr>
            </w:pPr>
            <w:r w:rsidRPr="00646F4A">
              <w:rPr>
                <w:rFonts w:cs="Arial"/>
                <w:bCs/>
                <w:sz w:val="20"/>
                <w:szCs w:val="20"/>
              </w:rPr>
              <w:t>L</w:t>
            </w:r>
          </w:p>
        </w:tc>
        <w:tc>
          <w:tcPr>
            <w:tcW w:w="202" w:type="pct"/>
            <w:shd w:val="clear" w:color="auto" w:fill="FFFFFF"/>
          </w:tcPr>
          <w:p w14:paraId="7BFD1C81" w14:textId="6DE3A099" w:rsidR="00F772AF" w:rsidRPr="00646F4A" w:rsidRDefault="00F772AF" w:rsidP="00F772AF">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383B6CD6" w14:textId="77777777" w:rsidR="00F772AF" w:rsidRPr="00646F4A" w:rsidRDefault="00F772AF" w:rsidP="00F772AF">
            <w:pPr>
              <w:spacing w:before="40"/>
              <w:jc w:val="center"/>
              <w:rPr>
                <w:rFonts w:cs="Arial"/>
                <w:bCs/>
                <w:sz w:val="20"/>
                <w:szCs w:val="20"/>
              </w:rPr>
            </w:pPr>
          </w:p>
        </w:tc>
      </w:tr>
      <w:tr w:rsidR="00646F4A" w:rsidRPr="00646F4A" w14:paraId="55127539" w14:textId="77777777" w:rsidTr="00E538D3">
        <w:trPr>
          <w:cantSplit/>
          <w:trHeight w:val="58"/>
        </w:trPr>
        <w:tc>
          <w:tcPr>
            <w:tcW w:w="143" w:type="pct"/>
            <w:vMerge/>
            <w:tcBorders>
              <w:left w:val="single" w:sz="4" w:space="0" w:color="auto"/>
              <w:right w:val="single" w:sz="4" w:space="0" w:color="auto"/>
            </w:tcBorders>
            <w:shd w:val="clear" w:color="auto" w:fill="FFFFFF"/>
          </w:tcPr>
          <w:p w14:paraId="3A00B1F4" w14:textId="77777777" w:rsidR="00F772AF" w:rsidRPr="00646F4A" w:rsidRDefault="00F772AF" w:rsidP="00F772AF">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47B7A113" w14:textId="77777777" w:rsidR="00F772AF" w:rsidRPr="00646F4A" w:rsidRDefault="00F772AF" w:rsidP="00F772AF">
            <w:pPr>
              <w:spacing w:before="40"/>
              <w:jc w:val="left"/>
              <w:rPr>
                <w:rFonts w:cs="Arial"/>
                <w:sz w:val="20"/>
                <w:szCs w:val="20"/>
              </w:rPr>
            </w:pPr>
          </w:p>
        </w:tc>
        <w:tc>
          <w:tcPr>
            <w:tcW w:w="334" w:type="pct"/>
            <w:vMerge/>
          </w:tcPr>
          <w:p w14:paraId="6AAB4206" w14:textId="77777777" w:rsidR="00F772AF" w:rsidRPr="00646F4A" w:rsidRDefault="00F772AF" w:rsidP="00F772AF">
            <w:pPr>
              <w:spacing w:before="40"/>
              <w:jc w:val="center"/>
              <w:rPr>
                <w:rFonts w:cs="Arial"/>
                <w:sz w:val="20"/>
                <w:szCs w:val="20"/>
              </w:rPr>
            </w:pPr>
          </w:p>
        </w:tc>
        <w:tc>
          <w:tcPr>
            <w:tcW w:w="335" w:type="pct"/>
            <w:shd w:val="clear" w:color="auto" w:fill="auto"/>
          </w:tcPr>
          <w:p w14:paraId="4710BE24" w14:textId="2B41F928" w:rsidR="00F772AF" w:rsidRPr="00646F4A" w:rsidRDefault="00F772AF" w:rsidP="00F772AF">
            <w:pPr>
              <w:spacing w:before="40"/>
              <w:jc w:val="center"/>
              <w:rPr>
                <w:rFonts w:cs="Arial"/>
                <w:sz w:val="20"/>
                <w:szCs w:val="20"/>
              </w:rPr>
            </w:pPr>
            <w:r w:rsidRPr="00646F4A">
              <w:rPr>
                <w:rFonts w:cs="Arial"/>
                <w:sz w:val="20"/>
                <w:szCs w:val="20"/>
              </w:rPr>
              <w:t>Athletics</w:t>
            </w:r>
          </w:p>
        </w:tc>
        <w:tc>
          <w:tcPr>
            <w:tcW w:w="352" w:type="pct"/>
            <w:vMerge/>
            <w:shd w:val="clear" w:color="auto" w:fill="auto"/>
          </w:tcPr>
          <w:p w14:paraId="685B3C60" w14:textId="77777777" w:rsidR="00F772AF" w:rsidRPr="00646F4A" w:rsidRDefault="00F772AF" w:rsidP="00F772AF">
            <w:pPr>
              <w:spacing w:before="40"/>
              <w:jc w:val="center"/>
              <w:rPr>
                <w:rFonts w:cs="Arial"/>
                <w:bCs/>
                <w:sz w:val="20"/>
                <w:szCs w:val="20"/>
              </w:rPr>
            </w:pPr>
          </w:p>
        </w:tc>
        <w:tc>
          <w:tcPr>
            <w:tcW w:w="853" w:type="pct"/>
            <w:shd w:val="clear" w:color="auto" w:fill="auto"/>
          </w:tcPr>
          <w:p w14:paraId="0F280BCA" w14:textId="4F194F97" w:rsidR="00F772AF" w:rsidRPr="00646F4A" w:rsidRDefault="00F772AF" w:rsidP="00F772AF">
            <w:pPr>
              <w:spacing w:before="40"/>
              <w:jc w:val="left"/>
              <w:rPr>
                <w:rFonts w:cs="Arial"/>
                <w:bCs/>
                <w:sz w:val="20"/>
                <w:szCs w:val="20"/>
              </w:rPr>
            </w:pPr>
            <w:r w:rsidRPr="00646F4A">
              <w:rPr>
                <w:rFonts w:cs="Arial"/>
                <w:bCs/>
                <w:sz w:val="20"/>
                <w:szCs w:val="20"/>
              </w:rPr>
              <w:t xml:space="preserve">A 400-metre synthetic track assessed as good quality. </w:t>
            </w:r>
          </w:p>
        </w:tc>
        <w:tc>
          <w:tcPr>
            <w:tcW w:w="823" w:type="pct"/>
            <w:shd w:val="clear" w:color="auto" w:fill="auto"/>
          </w:tcPr>
          <w:p w14:paraId="0E5900DA" w14:textId="6538B816" w:rsidR="00F772AF" w:rsidRPr="00646F4A" w:rsidRDefault="00F772AF" w:rsidP="00F772AF">
            <w:pPr>
              <w:spacing w:before="40"/>
              <w:jc w:val="left"/>
              <w:rPr>
                <w:rFonts w:cs="Arial"/>
                <w:bCs/>
                <w:sz w:val="20"/>
                <w:szCs w:val="20"/>
              </w:rPr>
            </w:pPr>
            <w:r w:rsidRPr="00646F4A">
              <w:rPr>
                <w:rFonts w:cs="Arial"/>
                <w:bCs/>
                <w:sz w:val="20"/>
                <w:szCs w:val="20"/>
              </w:rPr>
              <w:t xml:space="preserve">Sustain quality and ensure a sinking fund is in place for future refurbishment. </w:t>
            </w:r>
          </w:p>
        </w:tc>
        <w:tc>
          <w:tcPr>
            <w:tcW w:w="314" w:type="pct"/>
            <w:shd w:val="clear" w:color="auto" w:fill="auto"/>
          </w:tcPr>
          <w:p w14:paraId="3A8B487A" w14:textId="77777777" w:rsidR="00F772AF" w:rsidRPr="00646F4A" w:rsidRDefault="00F772AF" w:rsidP="00F772AF">
            <w:pPr>
              <w:spacing w:before="40"/>
              <w:jc w:val="center"/>
              <w:rPr>
                <w:rFonts w:cs="Arial"/>
                <w:bCs/>
                <w:sz w:val="20"/>
                <w:szCs w:val="20"/>
              </w:rPr>
            </w:pPr>
            <w:r w:rsidRPr="00646F4A">
              <w:rPr>
                <w:rFonts w:cs="Arial"/>
                <w:bCs/>
                <w:sz w:val="20"/>
                <w:szCs w:val="20"/>
              </w:rPr>
              <w:t xml:space="preserve">University </w:t>
            </w:r>
          </w:p>
          <w:p w14:paraId="07827514" w14:textId="1C2E3E80" w:rsidR="00F772AF" w:rsidRPr="00646F4A" w:rsidRDefault="00F772AF" w:rsidP="00F772AF">
            <w:pPr>
              <w:spacing w:before="40"/>
              <w:jc w:val="center"/>
              <w:rPr>
                <w:rFonts w:cs="Arial"/>
                <w:bCs/>
                <w:sz w:val="20"/>
                <w:szCs w:val="20"/>
              </w:rPr>
            </w:pPr>
            <w:r w:rsidRPr="00646F4A">
              <w:rPr>
                <w:rFonts w:cs="Arial"/>
                <w:bCs/>
                <w:sz w:val="20"/>
                <w:szCs w:val="20"/>
              </w:rPr>
              <w:t>England Athletics</w:t>
            </w:r>
          </w:p>
        </w:tc>
        <w:tc>
          <w:tcPr>
            <w:tcW w:w="337" w:type="pct"/>
            <w:vMerge/>
            <w:shd w:val="clear" w:color="auto" w:fill="FFFFFF"/>
          </w:tcPr>
          <w:p w14:paraId="32D2377D" w14:textId="77777777" w:rsidR="00F772AF" w:rsidRPr="00646F4A" w:rsidRDefault="00F772AF" w:rsidP="00F772AF">
            <w:pPr>
              <w:spacing w:before="40"/>
              <w:jc w:val="center"/>
              <w:rPr>
                <w:rFonts w:cs="Arial"/>
                <w:bCs/>
                <w:sz w:val="20"/>
                <w:szCs w:val="20"/>
              </w:rPr>
            </w:pPr>
          </w:p>
        </w:tc>
        <w:tc>
          <w:tcPr>
            <w:tcW w:w="278" w:type="pct"/>
            <w:shd w:val="clear" w:color="auto" w:fill="FFFFFF"/>
          </w:tcPr>
          <w:p w14:paraId="45A78B3B" w14:textId="547FED28" w:rsidR="00F772AF" w:rsidRPr="00646F4A" w:rsidRDefault="00F772AF" w:rsidP="00F772AF">
            <w:pPr>
              <w:spacing w:before="40"/>
              <w:jc w:val="center"/>
              <w:rPr>
                <w:rFonts w:cs="Arial"/>
                <w:bCs/>
                <w:sz w:val="20"/>
                <w:szCs w:val="20"/>
              </w:rPr>
            </w:pPr>
            <w:r w:rsidRPr="00646F4A">
              <w:rPr>
                <w:rFonts w:cs="Arial"/>
                <w:bCs/>
                <w:sz w:val="20"/>
                <w:szCs w:val="20"/>
              </w:rPr>
              <w:t>H</w:t>
            </w:r>
          </w:p>
        </w:tc>
        <w:tc>
          <w:tcPr>
            <w:tcW w:w="317" w:type="pct"/>
            <w:shd w:val="clear" w:color="auto" w:fill="FFFFFF"/>
          </w:tcPr>
          <w:p w14:paraId="47952196" w14:textId="28CEB2EC" w:rsidR="00F772AF" w:rsidRPr="00646F4A" w:rsidRDefault="00F772AF" w:rsidP="00F772AF">
            <w:pPr>
              <w:spacing w:before="40"/>
              <w:jc w:val="center"/>
              <w:rPr>
                <w:rFonts w:cs="Arial"/>
                <w:bCs/>
                <w:sz w:val="20"/>
                <w:szCs w:val="20"/>
              </w:rPr>
            </w:pPr>
            <w:r w:rsidRPr="00646F4A">
              <w:rPr>
                <w:rFonts w:cs="Arial"/>
                <w:bCs/>
                <w:sz w:val="20"/>
                <w:szCs w:val="20"/>
              </w:rPr>
              <w:t>L</w:t>
            </w:r>
          </w:p>
        </w:tc>
        <w:tc>
          <w:tcPr>
            <w:tcW w:w="202" w:type="pct"/>
            <w:shd w:val="clear" w:color="auto" w:fill="FFFFFF"/>
          </w:tcPr>
          <w:p w14:paraId="3F365873" w14:textId="10C998A7" w:rsidR="00F772AF" w:rsidRPr="00646F4A" w:rsidRDefault="00F772AF" w:rsidP="00F772AF">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22EC0F44" w14:textId="77777777" w:rsidR="00F772AF" w:rsidRPr="00646F4A" w:rsidRDefault="00F772AF" w:rsidP="00F772AF">
            <w:pPr>
              <w:spacing w:before="40"/>
              <w:jc w:val="center"/>
              <w:rPr>
                <w:rFonts w:cs="Arial"/>
                <w:bCs/>
                <w:sz w:val="20"/>
                <w:szCs w:val="20"/>
              </w:rPr>
            </w:pPr>
          </w:p>
        </w:tc>
      </w:tr>
      <w:tr w:rsidR="00646F4A" w:rsidRPr="00646F4A" w14:paraId="385F2E8E" w14:textId="77777777" w:rsidTr="00E538D3">
        <w:trPr>
          <w:cantSplit/>
          <w:trHeight w:val="2148"/>
        </w:trPr>
        <w:tc>
          <w:tcPr>
            <w:tcW w:w="143" w:type="pct"/>
            <w:vMerge w:val="restart"/>
            <w:tcBorders>
              <w:top w:val="single" w:sz="4" w:space="0" w:color="auto"/>
              <w:left w:val="single" w:sz="4" w:space="0" w:color="auto"/>
              <w:right w:val="single" w:sz="4" w:space="0" w:color="auto"/>
            </w:tcBorders>
            <w:shd w:val="clear" w:color="auto" w:fill="FFFFFF"/>
          </w:tcPr>
          <w:p w14:paraId="74AE4F30" w14:textId="708E1F85" w:rsidR="00C201BA" w:rsidRPr="00646F4A" w:rsidRDefault="00C201BA" w:rsidP="00F772AF">
            <w:pPr>
              <w:spacing w:before="40"/>
              <w:jc w:val="center"/>
              <w:rPr>
                <w:rFonts w:cs="Arial"/>
                <w:sz w:val="20"/>
                <w:szCs w:val="20"/>
              </w:rPr>
            </w:pPr>
            <w:r w:rsidRPr="00646F4A">
              <w:rPr>
                <w:rFonts w:cs="Arial"/>
                <w:sz w:val="20"/>
                <w:szCs w:val="20"/>
              </w:rPr>
              <w:lastRenderedPageBreak/>
              <w:t>142</w:t>
            </w:r>
          </w:p>
        </w:tc>
        <w:tc>
          <w:tcPr>
            <w:tcW w:w="465" w:type="pct"/>
            <w:vMerge w:val="restart"/>
            <w:tcBorders>
              <w:top w:val="single" w:sz="4" w:space="0" w:color="auto"/>
              <w:left w:val="single" w:sz="4" w:space="0" w:color="auto"/>
              <w:right w:val="single" w:sz="4" w:space="0" w:color="auto"/>
            </w:tcBorders>
            <w:shd w:val="clear" w:color="auto" w:fill="FFFFFF"/>
          </w:tcPr>
          <w:p w14:paraId="5E20C76B" w14:textId="258F4E7E" w:rsidR="00C201BA" w:rsidRPr="00646F4A" w:rsidRDefault="00C201BA" w:rsidP="00F772AF">
            <w:pPr>
              <w:spacing w:before="40"/>
              <w:jc w:val="left"/>
              <w:rPr>
                <w:rFonts w:cs="Arial"/>
                <w:sz w:val="20"/>
                <w:szCs w:val="20"/>
              </w:rPr>
            </w:pPr>
            <w:r w:rsidRPr="00646F4A">
              <w:rPr>
                <w:rFonts w:cs="Arial"/>
                <w:sz w:val="20"/>
                <w:szCs w:val="20"/>
              </w:rPr>
              <w:t xml:space="preserve">War Memorial Park </w:t>
            </w:r>
          </w:p>
        </w:tc>
        <w:tc>
          <w:tcPr>
            <w:tcW w:w="334" w:type="pct"/>
            <w:vMerge w:val="restart"/>
          </w:tcPr>
          <w:p w14:paraId="2A8F2BC3" w14:textId="75F389CB" w:rsidR="00C201BA" w:rsidRPr="00646F4A" w:rsidRDefault="00C201BA" w:rsidP="00F772AF">
            <w:pPr>
              <w:spacing w:before="40"/>
              <w:jc w:val="center"/>
              <w:rPr>
                <w:rFonts w:cs="Arial"/>
                <w:sz w:val="20"/>
                <w:szCs w:val="20"/>
              </w:rPr>
            </w:pPr>
            <w:r w:rsidRPr="00646F4A">
              <w:rPr>
                <w:rFonts w:cs="Arial"/>
                <w:sz w:val="20"/>
                <w:szCs w:val="20"/>
              </w:rPr>
              <w:t>CV3 6PT</w:t>
            </w:r>
          </w:p>
        </w:tc>
        <w:tc>
          <w:tcPr>
            <w:tcW w:w="335" w:type="pct"/>
            <w:shd w:val="clear" w:color="auto" w:fill="auto"/>
          </w:tcPr>
          <w:p w14:paraId="51D76F52" w14:textId="77777777" w:rsidR="00C201BA" w:rsidRPr="00646F4A" w:rsidRDefault="00C201BA" w:rsidP="00F772AF">
            <w:pPr>
              <w:spacing w:before="40"/>
              <w:jc w:val="center"/>
              <w:rPr>
                <w:rFonts w:cs="Arial"/>
                <w:sz w:val="20"/>
                <w:szCs w:val="20"/>
              </w:rPr>
            </w:pPr>
            <w:r w:rsidRPr="00646F4A">
              <w:rPr>
                <w:rFonts w:cs="Arial"/>
                <w:sz w:val="20"/>
                <w:szCs w:val="20"/>
              </w:rPr>
              <w:t>Football</w:t>
            </w:r>
          </w:p>
          <w:p w14:paraId="518EB427" w14:textId="50D67B59" w:rsidR="00C201BA" w:rsidRPr="00646F4A" w:rsidRDefault="00C201BA" w:rsidP="00F772AF">
            <w:pPr>
              <w:tabs>
                <w:tab w:val="left" w:pos="1050"/>
              </w:tabs>
              <w:rPr>
                <w:rFonts w:cs="Arial"/>
                <w:sz w:val="20"/>
                <w:szCs w:val="20"/>
              </w:rPr>
            </w:pPr>
            <w:r w:rsidRPr="00646F4A">
              <w:rPr>
                <w:rFonts w:cs="Arial"/>
                <w:sz w:val="20"/>
                <w:szCs w:val="20"/>
              </w:rPr>
              <w:tab/>
            </w:r>
          </w:p>
        </w:tc>
        <w:tc>
          <w:tcPr>
            <w:tcW w:w="352" w:type="pct"/>
            <w:vMerge w:val="restart"/>
            <w:shd w:val="clear" w:color="auto" w:fill="auto"/>
          </w:tcPr>
          <w:p w14:paraId="6AA20D9D" w14:textId="4D678C59" w:rsidR="00C201BA" w:rsidRPr="00646F4A" w:rsidRDefault="00C201BA" w:rsidP="00F772AF">
            <w:pPr>
              <w:spacing w:before="40"/>
              <w:jc w:val="center"/>
              <w:rPr>
                <w:rFonts w:cs="Arial"/>
                <w:bCs/>
                <w:sz w:val="20"/>
                <w:szCs w:val="20"/>
              </w:rPr>
            </w:pPr>
            <w:r w:rsidRPr="00646F4A">
              <w:rPr>
                <w:rFonts w:cs="Arial"/>
                <w:bCs/>
                <w:sz w:val="20"/>
                <w:szCs w:val="20"/>
              </w:rPr>
              <w:t>Council</w:t>
            </w:r>
          </w:p>
        </w:tc>
        <w:tc>
          <w:tcPr>
            <w:tcW w:w="853" w:type="pct"/>
            <w:shd w:val="clear" w:color="auto" w:fill="auto"/>
          </w:tcPr>
          <w:p w14:paraId="65F12AE2" w14:textId="58AB6644" w:rsidR="00C201BA" w:rsidRPr="00646F4A" w:rsidRDefault="00C201BA" w:rsidP="00F772AF">
            <w:pPr>
              <w:spacing w:before="40"/>
              <w:jc w:val="left"/>
              <w:rPr>
                <w:rFonts w:cs="Arial"/>
                <w:bCs/>
                <w:sz w:val="20"/>
                <w:szCs w:val="20"/>
              </w:rPr>
            </w:pPr>
            <w:r w:rsidRPr="00646F4A">
              <w:rPr>
                <w:rFonts w:cs="Arial"/>
                <w:bCs/>
                <w:sz w:val="20"/>
                <w:szCs w:val="20"/>
              </w:rPr>
              <w:t xml:space="preserve">Six adult, two youth 11v11 and two mini 7v7 pitches, all of which are assessed as standard. Actual spare capacity exists across the pitch types. </w:t>
            </w:r>
          </w:p>
        </w:tc>
        <w:tc>
          <w:tcPr>
            <w:tcW w:w="823" w:type="pct"/>
            <w:shd w:val="clear" w:color="auto" w:fill="auto"/>
          </w:tcPr>
          <w:p w14:paraId="203FDA44" w14:textId="0DA347F1" w:rsidR="00C201BA" w:rsidRPr="00646F4A" w:rsidRDefault="00C201BA" w:rsidP="00F772AF">
            <w:pPr>
              <w:spacing w:before="40"/>
              <w:jc w:val="left"/>
              <w:rPr>
                <w:rFonts w:cs="Arial"/>
                <w:bCs/>
                <w:sz w:val="20"/>
                <w:szCs w:val="20"/>
              </w:rPr>
            </w:pPr>
            <w:r w:rsidRPr="00646F4A">
              <w:rPr>
                <w:rFonts w:cs="Arial"/>
                <w:bCs/>
                <w:sz w:val="20"/>
                <w:szCs w:val="20"/>
              </w:rPr>
              <w:t>Sustain quality and seek to utilise the actual spare capacity via the transfer of demand from overplayed sites and through future demand.</w:t>
            </w:r>
          </w:p>
          <w:p w14:paraId="7006FAB0" w14:textId="6FD8623E" w:rsidR="00C201BA" w:rsidRPr="00646F4A" w:rsidRDefault="00C201BA" w:rsidP="00F772AF">
            <w:pPr>
              <w:spacing w:before="40"/>
              <w:jc w:val="left"/>
              <w:rPr>
                <w:rFonts w:cs="Arial"/>
                <w:bCs/>
                <w:sz w:val="20"/>
                <w:szCs w:val="20"/>
              </w:rPr>
            </w:pPr>
            <w:r w:rsidRPr="00646F4A">
              <w:rPr>
                <w:rFonts w:cs="Arial"/>
                <w:bCs/>
                <w:sz w:val="20"/>
                <w:szCs w:val="20"/>
              </w:rPr>
              <w:t>Consider re-configuring four of the adult pitches to youth 11v11 size and one of the mini 7v7 pitches to mini 5v5 size to support local shortfalls.</w:t>
            </w:r>
          </w:p>
        </w:tc>
        <w:tc>
          <w:tcPr>
            <w:tcW w:w="314" w:type="pct"/>
            <w:vMerge w:val="restart"/>
            <w:shd w:val="clear" w:color="auto" w:fill="auto"/>
          </w:tcPr>
          <w:p w14:paraId="7228A29C" w14:textId="77777777" w:rsidR="00C201BA" w:rsidRPr="00646F4A" w:rsidRDefault="00C201BA" w:rsidP="00F772AF">
            <w:pPr>
              <w:spacing w:before="40"/>
              <w:jc w:val="center"/>
              <w:rPr>
                <w:rFonts w:cs="Arial"/>
                <w:bCs/>
                <w:sz w:val="20"/>
                <w:szCs w:val="20"/>
              </w:rPr>
            </w:pPr>
            <w:r w:rsidRPr="00646F4A">
              <w:rPr>
                <w:rFonts w:cs="Arial"/>
                <w:bCs/>
                <w:sz w:val="20"/>
                <w:szCs w:val="20"/>
              </w:rPr>
              <w:t>Council</w:t>
            </w:r>
          </w:p>
          <w:p w14:paraId="0ECC16BE" w14:textId="785BBB2D" w:rsidR="00C201BA" w:rsidRPr="00646F4A" w:rsidRDefault="00C201BA" w:rsidP="00F772AF">
            <w:pPr>
              <w:spacing w:before="40"/>
              <w:jc w:val="center"/>
              <w:rPr>
                <w:rFonts w:cs="Arial"/>
                <w:bCs/>
                <w:sz w:val="20"/>
                <w:szCs w:val="20"/>
              </w:rPr>
            </w:pPr>
            <w:r w:rsidRPr="00646F4A">
              <w:rPr>
                <w:rFonts w:cs="Arial"/>
                <w:bCs/>
                <w:sz w:val="20"/>
                <w:szCs w:val="20"/>
              </w:rPr>
              <w:t xml:space="preserve">FF </w:t>
            </w:r>
          </w:p>
          <w:p w14:paraId="2743A734" w14:textId="77777777" w:rsidR="00C201BA" w:rsidRPr="00646F4A" w:rsidRDefault="00C201BA" w:rsidP="00F772AF">
            <w:pPr>
              <w:spacing w:before="40"/>
              <w:jc w:val="center"/>
              <w:rPr>
                <w:rFonts w:cs="Arial"/>
                <w:bCs/>
                <w:sz w:val="20"/>
                <w:szCs w:val="20"/>
              </w:rPr>
            </w:pPr>
            <w:r w:rsidRPr="00646F4A">
              <w:rPr>
                <w:rFonts w:cs="Arial"/>
                <w:bCs/>
                <w:sz w:val="20"/>
                <w:szCs w:val="20"/>
              </w:rPr>
              <w:t>FA</w:t>
            </w:r>
          </w:p>
          <w:p w14:paraId="69724816" w14:textId="77777777" w:rsidR="00C201BA" w:rsidRPr="00646F4A" w:rsidRDefault="00C201BA" w:rsidP="00F772AF">
            <w:pPr>
              <w:spacing w:before="40"/>
              <w:jc w:val="center"/>
              <w:rPr>
                <w:rFonts w:cs="Arial"/>
                <w:bCs/>
                <w:sz w:val="20"/>
                <w:szCs w:val="20"/>
              </w:rPr>
            </w:pPr>
            <w:r w:rsidRPr="00646F4A">
              <w:rPr>
                <w:rFonts w:cs="Arial"/>
                <w:bCs/>
                <w:sz w:val="20"/>
                <w:szCs w:val="20"/>
              </w:rPr>
              <w:t>BE</w:t>
            </w:r>
          </w:p>
          <w:p w14:paraId="604457CC" w14:textId="77777777" w:rsidR="00C201BA" w:rsidRPr="00646F4A" w:rsidRDefault="00C201BA" w:rsidP="00F772AF">
            <w:pPr>
              <w:spacing w:before="40"/>
              <w:jc w:val="center"/>
              <w:rPr>
                <w:rFonts w:cs="Arial"/>
                <w:bCs/>
                <w:sz w:val="20"/>
                <w:szCs w:val="20"/>
              </w:rPr>
            </w:pPr>
            <w:r w:rsidRPr="00646F4A">
              <w:rPr>
                <w:rFonts w:cs="Arial"/>
                <w:bCs/>
                <w:sz w:val="20"/>
                <w:szCs w:val="20"/>
              </w:rPr>
              <w:t>LTA</w:t>
            </w:r>
          </w:p>
          <w:p w14:paraId="56CC22EE" w14:textId="38E904DA" w:rsidR="00C201BA" w:rsidRPr="00646F4A" w:rsidRDefault="00C201BA" w:rsidP="00F772AF">
            <w:pPr>
              <w:spacing w:before="40"/>
              <w:jc w:val="center"/>
              <w:rPr>
                <w:rFonts w:cs="Arial"/>
                <w:bCs/>
                <w:sz w:val="20"/>
                <w:szCs w:val="20"/>
              </w:rPr>
            </w:pPr>
            <w:r w:rsidRPr="00646F4A">
              <w:rPr>
                <w:rFonts w:cs="Arial"/>
                <w:bCs/>
                <w:sz w:val="20"/>
                <w:szCs w:val="20"/>
              </w:rPr>
              <w:t>ECB</w:t>
            </w:r>
          </w:p>
        </w:tc>
        <w:tc>
          <w:tcPr>
            <w:tcW w:w="337" w:type="pct"/>
            <w:vMerge w:val="restart"/>
            <w:shd w:val="clear" w:color="auto" w:fill="FFFFFF"/>
          </w:tcPr>
          <w:p w14:paraId="7064DB00" w14:textId="17AA8111" w:rsidR="00C201BA" w:rsidRPr="00646F4A" w:rsidRDefault="00C201BA" w:rsidP="00F772AF">
            <w:pPr>
              <w:spacing w:before="40"/>
              <w:jc w:val="center"/>
              <w:rPr>
                <w:rFonts w:cs="Arial"/>
                <w:bCs/>
                <w:sz w:val="20"/>
                <w:szCs w:val="20"/>
              </w:rPr>
            </w:pPr>
            <w:r w:rsidRPr="00646F4A">
              <w:rPr>
                <w:rFonts w:cs="Arial"/>
                <w:bCs/>
                <w:sz w:val="20"/>
                <w:szCs w:val="20"/>
              </w:rPr>
              <w:t>Key Centre</w:t>
            </w:r>
          </w:p>
        </w:tc>
        <w:tc>
          <w:tcPr>
            <w:tcW w:w="278" w:type="pct"/>
            <w:shd w:val="clear" w:color="auto" w:fill="FFFFFF"/>
          </w:tcPr>
          <w:p w14:paraId="68328755" w14:textId="788A2557" w:rsidR="00C201BA" w:rsidRPr="00646F4A" w:rsidRDefault="00C201BA" w:rsidP="00F772AF">
            <w:pPr>
              <w:spacing w:before="40"/>
              <w:jc w:val="center"/>
              <w:rPr>
                <w:rFonts w:cs="Arial"/>
                <w:bCs/>
                <w:sz w:val="20"/>
                <w:szCs w:val="20"/>
              </w:rPr>
            </w:pPr>
            <w:r w:rsidRPr="00646F4A">
              <w:rPr>
                <w:rFonts w:cs="Arial"/>
                <w:bCs/>
                <w:sz w:val="20"/>
                <w:szCs w:val="20"/>
              </w:rPr>
              <w:t>M</w:t>
            </w:r>
          </w:p>
        </w:tc>
        <w:tc>
          <w:tcPr>
            <w:tcW w:w="317" w:type="pct"/>
            <w:shd w:val="clear" w:color="auto" w:fill="FFFFFF"/>
          </w:tcPr>
          <w:p w14:paraId="757EBD4A" w14:textId="30AB0C5B" w:rsidR="00C201BA" w:rsidRPr="00646F4A" w:rsidRDefault="00C201BA" w:rsidP="00F772AF">
            <w:pPr>
              <w:spacing w:before="40"/>
              <w:jc w:val="center"/>
              <w:rPr>
                <w:rFonts w:cs="Arial"/>
                <w:bCs/>
                <w:sz w:val="20"/>
                <w:szCs w:val="20"/>
              </w:rPr>
            </w:pPr>
            <w:r w:rsidRPr="00646F4A">
              <w:rPr>
                <w:rFonts w:cs="Arial"/>
                <w:bCs/>
                <w:sz w:val="20"/>
                <w:szCs w:val="20"/>
              </w:rPr>
              <w:t>M</w:t>
            </w:r>
          </w:p>
        </w:tc>
        <w:tc>
          <w:tcPr>
            <w:tcW w:w="202" w:type="pct"/>
            <w:shd w:val="clear" w:color="auto" w:fill="FFFFFF"/>
          </w:tcPr>
          <w:p w14:paraId="1A30B1ED" w14:textId="6F09FF8F" w:rsidR="00C201BA" w:rsidRPr="00646F4A" w:rsidRDefault="00C201BA" w:rsidP="00F772AF">
            <w:pPr>
              <w:spacing w:before="40"/>
              <w:jc w:val="center"/>
              <w:rPr>
                <w:rFonts w:cs="Arial"/>
                <w:bCs/>
                <w:sz w:val="20"/>
                <w:szCs w:val="20"/>
              </w:rPr>
            </w:pPr>
            <w:r w:rsidRPr="00646F4A">
              <w:rPr>
                <w:rFonts w:cs="Arial"/>
                <w:bCs/>
                <w:sz w:val="20"/>
                <w:szCs w:val="20"/>
              </w:rPr>
              <w:t>L</w:t>
            </w:r>
          </w:p>
        </w:tc>
        <w:tc>
          <w:tcPr>
            <w:tcW w:w="246" w:type="pct"/>
            <w:vMerge w:val="restart"/>
            <w:shd w:val="clear" w:color="auto" w:fill="FFFFFF"/>
          </w:tcPr>
          <w:p w14:paraId="39A0FAB7" w14:textId="77777777" w:rsidR="00C201BA" w:rsidRPr="00646F4A" w:rsidRDefault="00C201BA" w:rsidP="00F772AF">
            <w:pPr>
              <w:spacing w:before="40"/>
              <w:jc w:val="center"/>
              <w:rPr>
                <w:rFonts w:cs="Arial"/>
                <w:bCs/>
                <w:sz w:val="20"/>
                <w:szCs w:val="20"/>
              </w:rPr>
            </w:pPr>
            <w:r w:rsidRPr="00646F4A">
              <w:rPr>
                <w:rFonts w:cs="Arial"/>
                <w:bCs/>
                <w:sz w:val="20"/>
                <w:szCs w:val="20"/>
              </w:rPr>
              <w:t>Protect</w:t>
            </w:r>
          </w:p>
          <w:p w14:paraId="59269641" w14:textId="41414512" w:rsidR="00C201BA" w:rsidRPr="00646F4A" w:rsidRDefault="00C201BA" w:rsidP="00F772AF">
            <w:pPr>
              <w:spacing w:before="40"/>
              <w:jc w:val="center"/>
              <w:rPr>
                <w:rFonts w:cs="Arial"/>
                <w:bCs/>
                <w:sz w:val="20"/>
                <w:szCs w:val="20"/>
              </w:rPr>
            </w:pPr>
            <w:r w:rsidRPr="00646F4A">
              <w:rPr>
                <w:rFonts w:cs="Arial"/>
                <w:bCs/>
                <w:sz w:val="20"/>
                <w:szCs w:val="20"/>
              </w:rPr>
              <w:t>Enhance</w:t>
            </w:r>
          </w:p>
        </w:tc>
      </w:tr>
      <w:tr w:rsidR="00646F4A" w:rsidRPr="00646F4A" w14:paraId="7E78F090" w14:textId="77777777" w:rsidTr="00E538D3">
        <w:trPr>
          <w:cantSplit/>
          <w:trHeight w:val="70"/>
        </w:trPr>
        <w:tc>
          <w:tcPr>
            <w:tcW w:w="143" w:type="pct"/>
            <w:vMerge/>
            <w:tcBorders>
              <w:left w:val="single" w:sz="4" w:space="0" w:color="auto"/>
              <w:right w:val="single" w:sz="4" w:space="0" w:color="auto"/>
            </w:tcBorders>
            <w:shd w:val="clear" w:color="auto" w:fill="FFFFFF"/>
          </w:tcPr>
          <w:p w14:paraId="247E75B0" w14:textId="77777777" w:rsidR="00C201BA" w:rsidRPr="00646F4A" w:rsidRDefault="00C201BA" w:rsidP="00F772AF">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2275AFB0" w14:textId="77777777" w:rsidR="00C201BA" w:rsidRPr="00646F4A" w:rsidRDefault="00C201BA" w:rsidP="00F772AF">
            <w:pPr>
              <w:spacing w:before="40"/>
              <w:jc w:val="left"/>
              <w:rPr>
                <w:rFonts w:cs="Arial"/>
                <w:sz w:val="20"/>
                <w:szCs w:val="20"/>
              </w:rPr>
            </w:pPr>
          </w:p>
        </w:tc>
        <w:tc>
          <w:tcPr>
            <w:tcW w:w="334" w:type="pct"/>
            <w:vMerge/>
          </w:tcPr>
          <w:p w14:paraId="17E1C91C" w14:textId="77777777" w:rsidR="00C201BA" w:rsidRPr="00646F4A" w:rsidRDefault="00C201BA" w:rsidP="00F772AF">
            <w:pPr>
              <w:spacing w:before="40"/>
              <w:jc w:val="center"/>
              <w:rPr>
                <w:rFonts w:cs="Arial"/>
                <w:sz w:val="20"/>
                <w:szCs w:val="20"/>
              </w:rPr>
            </w:pPr>
          </w:p>
        </w:tc>
        <w:tc>
          <w:tcPr>
            <w:tcW w:w="335" w:type="pct"/>
            <w:shd w:val="clear" w:color="auto" w:fill="auto"/>
          </w:tcPr>
          <w:p w14:paraId="4BECE64D" w14:textId="4998499D" w:rsidR="00C201BA" w:rsidRPr="00646F4A" w:rsidRDefault="00C201BA" w:rsidP="00F772AF">
            <w:pPr>
              <w:spacing w:before="40"/>
              <w:jc w:val="center"/>
              <w:rPr>
                <w:rFonts w:cs="Arial"/>
                <w:sz w:val="20"/>
                <w:szCs w:val="20"/>
              </w:rPr>
            </w:pPr>
            <w:r w:rsidRPr="00646F4A">
              <w:rPr>
                <w:rFonts w:cs="Arial"/>
                <w:sz w:val="20"/>
                <w:szCs w:val="20"/>
              </w:rPr>
              <w:t>Bowls</w:t>
            </w:r>
          </w:p>
        </w:tc>
        <w:tc>
          <w:tcPr>
            <w:tcW w:w="352" w:type="pct"/>
            <w:vMerge/>
            <w:shd w:val="clear" w:color="auto" w:fill="auto"/>
          </w:tcPr>
          <w:p w14:paraId="5A4BFB7A" w14:textId="71F96742" w:rsidR="00C201BA" w:rsidRPr="00646F4A" w:rsidRDefault="00C201BA" w:rsidP="00F772AF">
            <w:pPr>
              <w:spacing w:before="40"/>
              <w:jc w:val="center"/>
              <w:rPr>
                <w:rFonts w:cs="Arial"/>
                <w:bCs/>
                <w:sz w:val="20"/>
                <w:szCs w:val="20"/>
              </w:rPr>
            </w:pPr>
          </w:p>
        </w:tc>
        <w:tc>
          <w:tcPr>
            <w:tcW w:w="853" w:type="pct"/>
            <w:shd w:val="clear" w:color="auto" w:fill="auto"/>
          </w:tcPr>
          <w:p w14:paraId="2FFB598D" w14:textId="1E4BE3D3" w:rsidR="00C201BA" w:rsidRPr="00646F4A" w:rsidRDefault="00C201BA" w:rsidP="00F772AF">
            <w:pPr>
              <w:spacing w:before="40"/>
              <w:jc w:val="left"/>
              <w:rPr>
                <w:rFonts w:cs="Arial"/>
                <w:bCs/>
                <w:sz w:val="20"/>
                <w:szCs w:val="20"/>
              </w:rPr>
            </w:pPr>
            <w:r w:rsidRPr="00646F4A">
              <w:rPr>
                <w:rFonts w:cs="Arial"/>
                <w:bCs/>
                <w:sz w:val="20"/>
                <w:szCs w:val="20"/>
              </w:rPr>
              <w:t xml:space="preserve">Two poor quality flat greens that are currently unused. </w:t>
            </w:r>
          </w:p>
        </w:tc>
        <w:tc>
          <w:tcPr>
            <w:tcW w:w="823" w:type="pct"/>
            <w:shd w:val="clear" w:color="auto" w:fill="auto"/>
          </w:tcPr>
          <w:p w14:paraId="58A75515" w14:textId="55FA1EF3" w:rsidR="00C201BA" w:rsidRPr="00646F4A" w:rsidRDefault="00C201BA" w:rsidP="00F772AF">
            <w:pPr>
              <w:spacing w:before="40"/>
              <w:jc w:val="left"/>
              <w:rPr>
                <w:rFonts w:cs="Arial"/>
                <w:bCs/>
                <w:sz w:val="20"/>
                <w:szCs w:val="20"/>
              </w:rPr>
            </w:pPr>
            <w:r w:rsidRPr="00646F4A">
              <w:rPr>
                <w:rFonts w:cs="Arial"/>
                <w:bCs/>
                <w:sz w:val="20"/>
                <w:szCs w:val="20"/>
              </w:rPr>
              <w:t xml:space="preserve">Improve quality and seek to attract usage or consider alternative uses given lack of local demand. </w:t>
            </w:r>
          </w:p>
        </w:tc>
        <w:tc>
          <w:tcPr>
            <w:tcW w:w="314" w:type="pct"/>
            <w:vMerge/>
            <w:shd w:val="clear" w:color="auto" w:fill="auto"/>
          </w:tcPr>
          <w:p w14:paraId="2677DED2" w14:textId="7874789A" w:rsidR="00C201BA" w:rsidRPr="00646F4A" w:rsidRDefault="00C201BA" w:rsidP="00F772AF">
            <w:pPr>
              <w:spacing w:before="40"/>
              <w:jc w:val="center"/>
              <w:rPr>
                <w:rFonts w:cs="Arial"/>
                <w:bCs/>
                <w:sz w:val="20"/>
                <w:szCs w:val="20"/>
              </w:rPr>
            </w:pPr>
          </w:p>
        </w:tc>
        <w:tc>
          <w:tcPr>
            <w:tcW w:w="337" w:type="pct"/>
            <w:vMerge/>
            <w:shd w:val="clear" w:color="auto" w:fill="FFFFFF"/>
          </w:tcPr>
          <w:p w14:paraId="5FABF01C" w14:textId="6EAEFBB7" w:rsidR="00C201BA" w:rsidRPr="00646F4A" w:rsidRDefault="00C201BA" w:rsidP="00F772AF">
            <w:pPr>
              <w:spacing w:before="40"/>
              <w:jc w:val="center"/>
              <w:rPr>
                <w:rFonts w:cs="Arial"/>
                <w:bCs/>
                <w:sz w:val="20"/>
                <w:szCs w:val="20"/>
              </w:rPr>
            </w:pPr>
          </w:p>
        </w:tc>
        <w:tc>
          <w:tcPr>
            <w:tcW w:w="278" w:type="pct"/>
            <w:shd w:val="clear" w:color="auto" w:fill="FFFFFF"/>
          </w:tcPr>
          <w:p w14:paraId="6227497F" w14:textId="00941097" w:rsidR="00C201BA" w:rsidRPr="00646F4A" w:rsidRDefault="00C201BA" w:rsidP="00F772AF">
            <w:pPr>
              <w:spacing w:before="40"/>
              <w:jc w:val="center"/>
              <w:rPr>
                <w:rFonts w:cs="Arial"/>
                <w:bCs/>
                <w:sz w:val="20"/>
                <w:szCs w:val="20"/>
              </w:rPr>
            </w:pPr>
            <w:r w:rsidRPr="00646F4A">
              <w:rPr>
                <w:rFonts w:cs="Arial"/>
                <w:bCs/>
                <w:sz w:val="20"/>
                <w:szCs w:val="20"/>
              </w:rPr>
              <w:t>M</w:t>
            </w:r>
          </w:p>
        </w:tc>
        <w:tc>
          <w:tcPr>
            <w:tcW w:w="317" w:type="pct"/>
            <w:shd w:val="clear" w:color="auto" w:fill="FFFFFF"/>
          </w:tcPr>
          <w:p w14:paraId="183B797C" w14:textId="4B4D21EF" w:rsidR="00C201BA" w:rsidRPr="00646F4A" w:rsidRDefault="00C201BA" w:rsidP="00F772AF">
            <w:pPr>
              <w:spacing w:before="40"/>
              <w:jc w:val="center"/>
              <w:rPr>
                <w:rFonts w:cs="Arial"/>
                <w:bCs/>
                <w:sz w:val="20"/>
                <w:szCs w:val="20"/>
              </w:rPr>
            </w:pPr>
            <w:r w:rsidRPr="00646F4A">
              <w:rPr>
                <w:rFonts w:cs="Arial"/>
                <w:bCs/>
                <w:sz w:val="20"/>
                <w:szCs w:val="20"/>
              </w:rPr>
              <w:t>S</w:t>
            </w:r>
          </w:p>
        </w:tc>
        <w:tc>
          <w:tcPr>
            <w:tcW w:w="202" w:type="pct"/>
            <w:shd w:val="clear" w:color="auto" w:fill="FFFFFF"/>
          </w:tcPr>
          <w:p w14:paraId="3CB0568D" w14:textId="691BBDAF" w:rsidR="00C201BA" w:rsidRPr="00646F4A" w:rsidRDefault="00C201BA" w:rsidP="00F772AF">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53F52428" w14:textId="59DC0DE6" w:rsidR="00C201BA" w:rsidRPr="00646F4A" w:rsidRDefault="00C201BA" w:rsidP="00F772AF">
            <w:pPr>
              <w:spacing w:before="40"/>
              <w:jc w:val="center"/>
              <w:rPr>
                <w:rFonts w:cs="Arial"/>
                <w:bCs/>
                <w:sz w:val="20"/>
                <w:szCs w:val="20"/>
              </w:rPr>
            </w:pPr>
          </w:p>
        </w:tc>
      </w:tr>
      <w:tr w:rsidR="00646F4A" w:rsidRPr="00646F4A" w14:paraId="2BEDF03B" w14:textId="77777777" w:rsidTr="00E538D3">
        <w:trPr>
          <w:cantSplit/>
          <w:trHeight w:val="337"/>
        </w:trPr>
        <w:tc>
          <w:tcPr>
            <w:tcW w:w="143" w:type="pct"/>
            <w:vMerge/>
            <w:tcBorders>
              <w:left w:val="single" w:sz="4" w:space="0" w:color="auto"/>
              <w:right w:val="single" w:sz="4" w:space="0" w:color="auto"/>
            </w:tcBorders>
            <w:shd w:val="clear" w:color="auto" w:fill="FFFFFF"/>
          </w:tcPr>
          <w:p w14:paraId="1B8D5BA1" w14:textId="77777777" w:rsidR="00C201BA" w:rsidRPr="00646F4A" w:rsidRDefault="00C201BA" w:rsidP="00F772AF">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1900E12B" w14:textId="77777777" w:rsidR="00C201BA" w:rsidRPr="00646F4A" w:rsidRDefault="00C201BA" w:rsidP="00F772AF">
            <w:pPr>
              <w:spacing w:before="40"/>
              <w:jc w:val="left"/>
              <w:rPr>
                <w:rFonts w:cs="Arial"/>
                <w:sz w:val="20"/>
                <w:szCs w:val="20"/>
              </w:rPr>
            </w:pPr>
          </w:p>
        </w:tc>
        <w:tc>
          <w:tcPr>
            <w:tcW w:w="334" w:type="pct"/>
            <w:vMerge/>
          </w:tcPr>
          <w:p w14:paraId="51CAF281" w14:textId="77777777" w:rsidR="00C201BA" w:rsidRPr="00646F4A" w:rsidRDefault="00C201BA" w:rsidP="00F772AF">
            <w:pPr>
              <w:spacing w:before="40"/>
              <w:jc w:val="center"/>
              <w:rPr>
                <w:rFonts w:cs="Arial"/>
                <w:sz w:val="20"/>
                <w:szCs w:val="20"/>
              </w:rPr>
            </w:pPr>
          </w:p>
        </w:tc>
        <w:tc>
          <w:tcPr>
            <w:tcW w:w="335" w:type="pct"/>
            <w:shd w:val="clear" w:color="auto" w:fill="auto"/>
          </w:tcPr>
          <w:p w14:paraId="71C62E6E" w14:textId="747B6FB9" w:rsidR="00C201BA" w:rsidRPr="00646F4A" w:rsidRDefault="00C201BA" w:rsidP="00F772AF">
            <w:pPr>
              <w:spacing w:before="40"/>
              <w:jc w:val="center"/>
              <w:rPr>
                <w:rFonts w:cs="Arial"/>
                <w:sz w:val="20"/>
                <w:szCs w:val="20"/>
              </w:rPr>
            </w:pPr>
            <w:r w:rsidRPr="00646F4A">
              <w:rPr>
                <w:rFonts w:cs="Arial"/>
                <w:sz w:val="20"/>
                <w:szCs w:val="20"/>
              </w:rPr>
              <w:t>Tennis</w:t>
            </w:r>
          </w:p>
        </w:tc>
        <w:tc>
          <w:tcPr>
            <w:tcW w:w="352" w:type="pct"/>
            <w:vMerge/>
            <w:shd w:val="clear" w:color="auto" w:fill="auto"/>
          </w:tcPr>
          <w:p w14:paraId="5AF01D8F" w14:textId="77777777" w:rsidR="00C201BA" w:rsidRPr="00646F4A" w:rsidRDefault="00C201BA" w:rsidP="00F772AF">
            <w:pPr>
              <w:spacing w:before="40"/>
              <w:jc w:val="center"/>
              <w:rPr>
                <w:rFonts w:cs="Arial"/>
                <w:sz w:val="20"/>
                <w:szCs w:val="20"/>
              </w:rPr>
            </w:pPr>
          </w:p>
        </w:tc>
        <w:tc>
          <w:tcPr>
            <w:tcW w:w="853" w:type="pct"/>
            <w:shd w:val="clear" w:color="auto" w:fill="auto"/>
          </w:tcPr>
          <w:p w14:paraId="48AACA7E" w14:textId="30FB21D5" w:rsidR="00C201BA" w:rsidRPr="00646F4A" w:rsidRDefault="00C201BA" w:rsidP="00F772AF">
            <w:pPr>
              <w:spacing w:before="40"/>
              <w:jc w:val="left"/>
              <w:rPr>
                <w:rFonts w:cs="Arial"/>
                <w:bCs/>
                <w:sz w:val="20"/>
                <w:szCs w:val="20"/>
              </w:rPr>
            </w:pPr>
            <w:r w:rsidRPr="00646F4A">
              <w:rPr>
                <w:rFonts w:cs="Arial"/>
                <w:bCs/>
                <w:sz w:val="20"/>
                <w:szCs w:val="20"/>
              </w:rPr>
              <w:t xml:space="preserve">Eight good quality macadam courts; four with sports lighting and four without. </w:t>
            </w:r>
          </w:p>
        </w:tc>
        <w:tc>
          <w:tcPr>
            <w:tcW w:w="823" w:type="pct"/>
            <w:shd w:val="clear" w:color="auto" w:fill="auto"/>
          </w:tcPr>
          <w:p w14:paraId="5B2731EB" w14:textId="2C7A1819" w:rsidR="00C201BA" w:rsidRPr="00646F4A" w:rsidRDefault="00C201BA" w:rsidP="00F772AF">
            <w:pPr>
              <w:spacing w:before="40"/>
              <w:jc w:val="left"/>
              <w:rPr>
                <w:rFonts w:cs="Arial"/>
                <w:bCs/>
                <w:sz w:val="20"/>
                <w:szCs w:val="20"/>
              </w:rPr>
            </w:pPr>
            <w:r w:rsidRPr="00646F4A">
              <w:rPr>
                <w:rFonts w:cs="Arial"/>
                <w:bCs/>
                <w:sz w:val="20"/>
                <w:szCs w:val="20"/>
              </w:rPr>
              <w:t xml:space="preserve">Explore opportunities to maximise usage. </w:t>
            </w:r>
          </w:p>
        </w:tc>
        <w:tc>
          <w:tcPr>
            <w:tcW w:w="314" w:type="pct"/>
            <w:vMerge/>
            <w:shd w:val="clear" w:color="auto" w:fill="auto"/>
          </w:tcPr>
          <w:p w14:paraId="09B2DEAA" w14:textId="056C99B0" w:rsidR="00C201BA" w:rsidRPr="00646F4A" w:rsidRDefault="00C201BA" w:rsidP="00F772AF">
            <w:pPr>
              <w:spacing w:before="40"/>
              <w:jc w:val="center"/>
              <w:rPr>
                <w:rFonts w:cs="Arial"/>
                <w:bCs/>
                <w:sz w:val="20"/>
                <w:szCs w:val="20"/>
              </w:rPr>
            </w:pPr>
          </w:p>
        </w:tc>
        <w:tc>
          <w:tcPr>
            <w:tcW w:w="337" w:type="pct"/>
            <w:vMerge/>
            <w:shd w:val="clear" w:color="auto" w:fill="FFFFFF"/>
          </w:tcPr>
          <w:p w14:paraId="2E14CE84" w14:textId="77777777" w:rsidR="00C201BA" w:rsidRPr="00646F4A" w:rsidRDefault="00C201BA" w:rsidP="00F772AF">
            <w:pPr>
              <w:spacing w:before="40"/>
              <w:jc w:val="center"/>
              <w:rPr>
                <w:rFonts w:cs="Arial"/>
                <w:bCs/>
                <w:sz w:val="20"/>
                <w:szCs w:val="20"/>
              </w:rPr>
            </w:pPr>
          </w:p>
        </w:tc>
        <w:tc>
          <w:tcPr>
            <w:tcW w:w="278" w:type="pct"/>
            <w:shd w:val="clear" w:color="auto" w:fill="FFFFFF"/>
          </w:tcPr>
          <w:p w14:paraId="6F435E9D" w14:textId="76E32283" w:rsidR="00C201BA" w:rsidRPr="00646F4A" w:rsidRDefault="00C201BA" w:rsidP="00F772AF">
            <w:pPr>
              <w:spacing w:before="40"/>
              <w:jc w:val="center"/>
              <w:rPr>
                <w:rFonts w:cs="Arial"/>
                <w:bCs/>
                <w:sz w:val="20"/>
                <w:szCs w:val="20"/>
              </w:rPr>
            </w:pPr>
            <w:r w:rsidRPr="00646F4A">
              <w:rPr>
                <w:rFonts w:cs="Arial"/>
                <w:bCs/>
                <w:sz w:val="20"/>
                <w:szCs w:val="20"/>
              </w:rPr>
              <w:t>M</w:t>
            </w:r>
          </w:p>
        </w:tc>
        <w:tc>
          <w:tcPr>
            <w:tcW w:w="317" w:type="pct"/>
            <w:shd w:val="clear" w:color="auto" w:fill="FFFFFF"/>
          </w:tcPr>
          <w:p w14:paraId="0691A3E0" w14:textId="3FEC74CB" w:rsidR="00C201BA" w:rsidRPr="00646F4A" w:rsidRDefault="00C201BA" w:rsidP="00F772AF">
            <w:pPr>
              <w:spacing w:before="40"/>
              <w:jc w:val="center"/>
              <w:rPr>
                <w:rFonts w:cs="Arial"/>
                <w:bCs/>
                <w:sz w:val="20"/>
                <w:szCs w:val="20"/>
              </w:rPr>
            </w:pPr>
            <w:r w:rsidRPr="00646F4A">
              <w:rPr>
                <w:rFonts w:cs="Arial"/>
                <w:bCs/>
                <w:sz w:val="20"/>
                <w:szCs w:val="20"/>
              </w:rPr>
              <w:t>M</w:t>
            </w:r>
          </w:p>
        </w:tc>
        <w:tc>
          <w:tcPr>
            <w:tcW w:w="202" w:type="pct"/>
            <w:shd w:val="clear" w:color="auto" w:fill="FFFFFF"/>
          </w:tcPr>
          <w:p w14:paraId="1C487F26" w14:textId="0BF8DA68" w:rsidR="00C201BA" w:rsidRPr="00646F4A" w:rsidRDefault="00C201BA" w:rsidP="00F772AF">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2442A62E" w14:textId="77777777" w:rsidR="00C201BA" w:rsidRPr="00646F4A" w:rsidRDefault="00C201BA" w:rsidP="00F772AF">
            <w:pPr>
              <w:spacing w:before="40"/>
              <w:jc w:val="center"/>
              <w:rPr>
                <w:rFonts w:cs="Arial"/>
                <w:bCs/>
                <w:sz w:val="20"/>
                <w:szCs w:val="20"/>
              </w:rPr>
            </w:pPr>
          </w:p>
        </w:tc>
      </w:tr>
      <w:tr w:rsidR="00646F4A" w:rsidRPr="00646F4A" w14:paraId="0FA1D259" w14:textId="77777777" w:rsidTr="004F4D00">
        <w:trPr>
          <w:cantSplit/>
          <w:trHeight w:val="337"/>
        </w:trPr>
        <w:tc>
          <w:tcPr>
            <w:tcW w:w="143" w:type="pct"/>
            <w:vMerge/>
            <w:tcBorders>
              <w:left w:val="single" w:sz="4" w:space="0" w:color="auto"/>
              <w:right w:val="single" w:sz="4" w:space="0" w:color="auto"/>
            </w:tcBorders>
            <w:shd w:val="clear" w:color="auto" w:fill="FFFFFF"/>
          </w:tcPr>
          <w:p w14:paraId="36A3CBFD" w14:textId="77777777" w:rsidR="00C201BA" w:rsidRPr="00646F4A" w:rsidRDefault="00C201BA" w:rsidP="00F772AF">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44D58872" w14:textId="77777777" w:rsidR="00C201BA" w:rsidRPr="00646F4A" w:rsidRDefault="00C201BA" w:rsidP="00F772AF">
            <w:pPr>
              <w:spacing w:before="40"/>
              <w:jc w:val="left"/>
              <w:rPr>
                <w:rFonts w:cs="Arial"/>
                <w:sz w:val="20"/>
                <w:szCs w:val="20"/>
              </w:rPr>
            </w:pPr>
          </w:p>
        </w:tc>
        <w:tc>
          <w:tcPr>
            <w:tcW w:w="334" w:type="pct"/>
            <w:vMerge/>
          </w:tcPr>
          <w:p w14:paraId="4EE04798" w14:textId="77777777" w:rsidR="00C201BA" w:rsidRPr="00646F4A" w:rsidRDefault="00C201BA" w:rsidP="00F772AF">
            <w:pPr>
              <w:spacing w:before="40"/>
              <w:jc w:val="center"/>
              <w:rPr>
                <w:rFonts w:cs="Arial"/>
                <w:sz w:val="20"/>
                <w:szCs w:val="20"/>
              </w:rPr>
            </w:pPr>
          </w:p>
        </w:tc>
        <w:tc>
          <w:tcPr>
            <w:tcW w:w="335" w:type="pct"/>
            <w:shd w:val="clear" w:color="auto" w:fill="auto"/>
          </w:tcPr>
          <w:p w14:paraId="0D276551" w14:textId="05873EAC" w:rsidR="00C201BA" w:rsidRPr="00646F4A" w:rsidRDefault="00C201BA" w:rsidP="00F772AF">
            <w:pPr>
              <w:spacing w:before="40"/>
              <w:jc w:val="center"/>
              <w:rPr>
                <w:rFonts w:cs="Arial"/>
                <w:sz w:val="20"/>
                <w:szCs w:val="20"/>
              </w:rPr>
            </w:pPr>
            <w:r w:rsidRPr="00646F4A">
              <w:rPr>
                <w:rFonts w:cs="Arial"/>
                <w:sz w:val="20"/>
                <w:szCs w:val="20"/>
              </w:rPr>
              <w:t>Cricket</w:t>
            </w:r>
          </w:p>
        </w:tc>
        <w:tc>
          <w:tcPr>
            <w:tcW w:w="352" w:type="pct"/>
            <w:vMerge/>
            <w:shd w:val="clear" w:color="auto" w:fill="auto"/>
          </w:tcPr>
          <w:p w14:paraId="3B6698C3" w14:textId="77777777" w:rsidR="00C201BA" w:rsidRPr="00646F4A" w:rsidRDefault="00C201BA" w:rsidP="00F772AF">
            <w:pPr>
              <w:spacing w:before="40"/>
              <w:jc w:val="center"/>
              <w:rPr>
                <w:rFonts w:cs="Arial"/>
                <w:sz w:val="20"/>
                <w:szCs w:val="20"/>
              </w:rPr>
            </w:pPr>
          </w:p>
        </w:tc>
        <w:tc>
          <w:tcPr>
            <w:tcW w:w="853" w:type="pct"/>
            <w:shd w:val="clear" w:color="auto" w:fill="auto"/>
          </w:tcPr>
          <w:p w14:paraId="69FF3D7D" w14:textId="0BAED134" w:rsidR="00C201BA" w:rsidRPr="00646F4A" w:rsidRDefault="00C201BA" w:rsidP="00F772AF">
            <w:pPr>
              <w:spacing w:before="40"/>
              <w:jc w:val="left"/>
              <w:rPr>
                <w:rFonts w:cs="Arial"/>
                <w:bCs/>
                <w:sz w:val="20"/>
                <w:szCs w:val="20"/>
              </w:rPr>
            </w:pPr>
            <w:r w:rsidRPr="00646F4A">
              <w:rPr>
                <w:rFonts w:cs="Arial"/>
                <w:bCs/>
                <w:sz w:val="20"/>
                <w:szCs w:val="20"/>
              </w:rPr>
              <w:t xml:space="preserve">One standalone NTP of standard quality. </w:t>
            </w:r>
          </w:p>
        </w:tc>
        <w:tc>
          <w:tcPr>
            <w:tcW w:w="823" w:type="pct"/>
            <w:shd w:val="clear" w:color="auto" w:fill="auto"/>
          </w:tcPr>
          <w:p w14:paraId="68140D6C" w14:textId="77777777" w:rsidR="00C201BA" w:rsidRPr="00646F4A" w:rsidRDefault="00C201BA" w:rsidP="00F772AF">
            <w:pPr>
              <w:spacing w:before="40"/>
              <w:jc w:val="left"/>
              <w:rPr>
                <w:rFonts w:cs="Arial"/>
                <w:bCs/>
                <w:sz w:val="20"/>
                <w:szCs w:val="20"/>
              </w:rPr>
            </w:pPr>
            <w:r w:rsidRPr="00646F4A">
              <w:rPr>
                <w:rFonts w:cs="Arial"/>
                <w:bCs/>
                <w:sz w:val="20"/>
                <w:szCs w:val="20"/>
              </w:rPr>
              <w:t>Sustain wicket quality through dedicated maintenance regime.</w:t>
            </w:r>
            <w:r w:rsidR="00192750" w:rsidRPr="00646F4A">
              <w:rPr>
                <w:rFonts w:cs="Arial"/>
                <w:bCs/>
                <w:sz w:val="20"/>
                <w:szCs w:val="20"/>
              </w:rPr>
              <w:t xml:space="preserve"> </w:t>
            </w:r>
          </w:p>
          <w:p w14:paraId="7FE6DDA4" w14:textId="18AE4DA2" w:rsidR="00192750" w:rsidRPr="00646F4A" w:rsidRDefault="00192750" w:rsidP="00F772AF">
            <w:pPr>
              <w:spacing w:before="40"/>
              <w:jc w:val="left"/>
              <w:rPr>
                <w:rFonts w:cs="Arial"/>
                <w:bCs/>
                <w:sz w:val="20"/>
                <w:szCs w:val="20"/>
              </w:rPr>
            </w:pPr>
            <w:r w:rsidRPr="00646F4A">
              <w:rPr>
                <w:rFonts w:cs="Arial"/>
                <w:bCs/>
                <w:sz w:val="20"/>
                <w:szCs w:val="20"/>
              </w:rPr>
              <w:t>Explore the feasibility of providing a second NTP on site.</w:t>
            </w:r>
          </w:p>
        </w:tc>
        <w:tc>
          <w:tcPr>
            <w:tcW w:w="314" w:type="pct"/>
            <w:vMerge/>
            <w:shd w:val="clear" w:color="auto" w:fill="auto"/>
          </w:tcPr>
          <w:p w14:paraId="56D1D8BC" w14:textId="752E40BA" w:rsidR="00C201BA" w:rsidRPr="00646F4A" w:rsidRDefault="00C201BA" w:rsidP="00F772AF">
            <w:pPr>
              <w:spacing w:before="40"/>
              <w:jc w:val="center"/>
              <w:rPr>
                <w:rFonts w:cs="Arial"/>
                <w:bCs/>
                <w:sz w:val="20"/>
                <w:szCs w:val="20"/>
              </w:rPr>
            </w:pPr>
          </w:p>
        </w:tc>
        <w:tc>
          <w:tcPr>
            <w:tcW w:w="337" w:type="pct"/>
            <w:vMerge/>
            <w:shd w:val="clear" w:color="auto" w:fill="FFFFFF"/>
          </w:tcPr>
          <w:p w14:paraId="4B747D63" w14:textId="77777777" w:rsidR="00C201BA" w:rsidRPr="00646F4A" w:rsidRDefault="00C201BA" w:rsidP="00F772AF">
            <w:pPr>
              <w:spacing w:before="40"/>
              <w:jc w:val="center"/>
              <w:rPr>
                <w:rFonts w:cs="Arial"/>
                <w:bCs/>
                <w:sz w:val="20"/>
                <w:szCs w:val="20"/>
              </w:rPr>
            </w:pPr>
          </w:p>
        </w:tc>
        <w:tc>
          <w:tcPr>
            <w:tcW w:w="278" w:type="pct"/>
            <w:shd w:val="clear" w:color="auto" w:fill="FFFFFF"/>
          </w:tcPr>
          <w:p w14:paraId="4EFB17AE" w14:textId="6D85D3BA" w:rsidR="00C201BA" w:rsidRPr="00646F4A" w:rsidRDefault="00C201BA" w:rsidP="00F772AF">
            <w:pPr>
              <w:spacing w:before="40"/>
              <w:jc w:val="center"/>
              <w:rPr>
                <w:rFonts w:cs="Arial"/>
                <w:bCs/>
                <w:sz w:val="20"/>
                <w:szCs w:val="20"/>
              </w:rPr>
            </w:pPr>
            <w:r w:rsidRPr="00646F4A">
              <w:rPr>
                <w:rFonts w:cs="Arial"/>
                <w:bCs/>
                <w:sz w:val="20"/>
                <w:szCs w:val="20"/>
              </w:rPr>
              <w:t>L</w:t>
            </w:r>
          </w:p>
        </w:tc>
        <w:tc>
          <w:tcPr>
            <w:tcW w:w="317" w:type="pct"/>
            <w:shd w:val="clear" w:color="auto" w:fill="FFFFFF"/>
          </w:tcPr>
          <w:p w14:paraId="11C84A73" w14:textId="421870AB" w:rsidR="00C201BA" w:rsidRPr="00646F4A" w:rsidRDefault="00C201BA" w:rsidP="00F772AF">
            <w:pPr>
              <w:spacing w:before="40"/>
              <w:jc w:val="center"/>
              <w:rPr>
                <w:rFonts w:cs="Arial"/>
                <w:bCs/>
                <w:sz w:val="20"/>
                <w:szCs w:val="20"/>
              </w:rPr>
            </w:pPr>
            <w:r w:rsidRPr="00646F4A">
              <w:rPr>
                <w:rFonts w:cs="Arial"/>
                <w:bCs/>
                <w:sz w:val="20"/>
                <w:szCs w:val="20"/>
              </w:rPr>
              <w:t>L</w:t>
            </w:r>
          </w:p>
        </w:tc>
        <w:tc>
          <w:tcPr>
            <w:tcW w:w="202" w:type="pct"/>
            <w:shd w:val="clear" w:color="auto" w:fill="FFFFFF"/>
          </w:tcPr>
          <w:p w14:paraId="4BDCE841" w14:textId="3EA731C1" w:rsidR="00C201BA" w:rsidRPr="00646F4A" w:rsidRDefault="00C201BA" w:rsidP="00F772AF">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74C6F494" w14:textId="77777777" w:rsidR="00C201BA" w:rsidRPr="00646F4A" w:rsidRDefault="00C201BA" w:rsidP="00F772AF">
            <w:pPr>
              <w:spacing w:before="40"/>
              <w:jc w:val="center"/>
              <w:rPr>
                <w:rFonts w:cs="Arial"/>
                <w:bCs/>
                <w:sz w:val="20"/>
                <w:szCs w:val="20"/>
              </w:rPr>
            </w:pPr>
          </w:p>
        </w:tc>
      </w:tr>
      <w:tr w:rsidR="00646F4A" w:rsidRPr="00646F4A" w14:paraId="2F5AE4D8" w14:textId="77777777" w:rsidTr="00E538D3">
        <w:trPr>
          <w:cantSplit/>
          <w:trHeight w:val="337"/>
        </w:trPr>
        <w:tc>
          <w:tcPr>
            <w:tcW w:w="143" w:type="pct"/>
            <w:vMerge w:val="restart"/>
            <w:tcBorders>
              <w:top w:val="single" w:sz="4" w:space="0" w:color="auto"/>
              <w:left w:val="single" w:sz="4" w:space="0" w:color="auto"/>
              <w:right w:val="single" w:sz="4" w:space="0" w:color="auto"/>
            </w:tcBorders>
            <w:shd w:val="clear" w:color="auto" w:fill="FFFFFF"/>
          </w:tcPr>
          <w:p w14:paraId="21A4CBBE" w14:textId="5F148BC4" w:rsidR="00C201BA" w:rsidRPr="00646F4A" w:rsidRDefault="00C201BA" w:rsidP="00F772AF">
            <w:pPr>
              <w:spacing w:before="40"/>
              <w:jc w:val="center"/>
              <w:rPr>
                <w:rFonts w:cs="Arial"/>
                <w:sz w:val="20"/>
                <w:szCs w:val="20"/>
              </w:rPr>
            </w:pPr>
            <w:r w:rsidRPr="00646F4A">
              <w:rPr>
                <w:rFonts w:cs="Arial"/>
                <w:sz w:val="20"/>
                <w:szCs w:val="20"/>
              </w:rPr>
              <w:t>155</w:t>
            </w:r>
          </w:p>
        </w:tc>
        <w:tc>
          <w:tcPr>
            <w:tcW w:w="465" w:type="pct"/>
            <w:vMerge w:val="restart"/>
            <w:tcBorders>
              <w:top w:val="single" w:sz="4" w:space="0" w:color="auto"/>
              <w:left w:val="single" w:sz="4" w:space="0" w:color="auto"/>
              <w:right w:val="single" w:sz="4" w:space="0" w:color="auto"/>
            </w:tcBorders>
            <w:shd w:val="clear" w:color="auto" w:fill="FFFFFF"/>
          </w:tcPr>
          <w:p w14:paraId="4A290653" w14:textId="3242D916" w:rsidR="00C201BA" w:rsidRPr="00646F4A" w:rsidRDefault="00C201BA" w:rsidP="00F772AF">
            <w:pPr>
              <w:spacing w:before="40"/>
              <w:jc w:val="left"/>
              <w:rPr>
                <w:rFonts w:cs="Arial"/>
                <w:sz w:val="20"/>
                <w:szCs w:val="20"/>
              </w:rPr>
            </w:pPr>
            <w:r w:rsidRPr="00646F4A">
              <w:rPr>
                <w:rFonts w:cs="Arial"/>
                <w:sz w:val="20"/>
                <w:szCs w:val="20"/>
              </w:rPr>
              <w:t>Xcel Leisure Centre</w:t>
            </w:r>
          </w:p>
        </w:tc>
        <w:tc>
          <w:tcPr>
            <w:tcW w:w="334" w:type="pct"/>
            <w:vMerge w:val="restart"/>
          </w:tcPr>
          <w:p w14:paraId="22E470E0" w14:textId="097CDFE4" w:rsidR="00C201BA" w:rsidRPr="00646F4A" w:rsidRDefault="00C201BA" w:rsidP="00F772AF">
            <w:pPr>
              <w:spacing w:before="40"/>
              <w:jc w:val="center"/>
              <w:rPr>
                <w:rFonts w:cs="Arial"/>
                <w:sz w:val="20"/>
                <w:szCs w:val="20"/>
              </w:rPr>
            </w:pPr>
            <w:r w:rsidRPr="00646F4A">
              <w:rPr>
                <w:rFonts w:cs="Arial"/>
                <w:sz w:val="20"/>
                <w:szCs w:val="20"/>
              </w:rPr>
              <w:t>CV4 8DY</w:t>
            </w:r>
          </w:p>
        </w:tc>
        <w:tc>
          <w:tcPr>
            <w:tcW w:w="335" w:type="pct"/>
            <w:shd w:val="clear" w:color="auto" w:fill="auto"/>
          </w:tcPr>
          <w:p w14:paraId="30CB093C" w14:textId="506A8D73" w:rsidR="00C201BA" w:rsidRPr="00646F4A" w:rsidRDefault="00C201BA" w:rsidP="00F772AF">
            <w:pPr>
              <w:spacing w:before="40"/>
              <w:jc w:val="center"/>
              <w:rPr>
                <w:rFonts w:cs="Arial"/>
                <w:sz w:val="20"/>
                <w:szCs w:val="20"/>
              </w:rPr>
            </w:pPr>
            <w:r w:rsidRPr="00646F4A">
              <w:rPr>
                <w:rFonts w:cs="Arial"/>
                <w:sz w:val="20"/>
                <w:szCs w:val="20"/>
              </w:rPr>
              <w:t>Football</w:t>
            </w:r>
          </w:p>
        </w:tc>
        <w:tc>
          <w:tcPr>
            <w:tcW w:w="352" w:type="pct"/>
            <w:vMerge w:val="restart"/>
            <w:shd w:val="clear" w:color="auto" w:fill="auto"/>
          </w:tcPr>
          <w:p w14:paraId="782DFDB0" w14:textId="11F4D9C5" w:rsidR="00C201BA" w:rsidRPr="00646F4A" w:rsidRDefault="00C201BA" w:rsidP="00F772AF">
            <w:pPr>
              <w:spacing w:before="40"/>
              <w:jc w:val="center"/>
              <w:rPr>
                <w:rFonts w:cs="Arial"/>
                <w:bCs/>
                <w:sz w:val="20"/>
                <w:szCs w:val="20"/>
              </w:rPr>
            </w:pPr>
            <w:r w:rsidRPr="00646F4A">
              <w:rPr>
                <w:rFonts w:cs="Arial"/>
                <w:sz w:val="20"/>
                <w:szCs w:val="20"/>
              </w:rPr>
              <w:t>Trust</w:t>
            </w:r>
          </w:p>
        </w:tc>
        <w:tc>
          <w:tcPr>
            <w:tcW w:w="853" w:type="pct"/>
            <w:shd w:val="clear" w:color="auto" w:fill="auto"/>
          </w:tcPr>
          <w:p w14:paraId="176A404D" w14:textId="66BBD6CC" w:rsidR="00C201BA" w:rsidRPr="00646F4A" w:rsidRDefault="00C201BA" w:rsidP="00F772AF">
            <w:pPr>
              <w:spacing w:before="40"/>
              <w:jc w:val="left"/>
              <w:rPr>
                <w:rFonts w:cs="Arial"/>
                <w:bCs/>
                <w:sz w:val="20"/>
                <w:szCs w:val="20"/>
              </w:rPr>
            </w:pPr>
            <w:r w:rsidRPr="00646F4A">
              <w:rPr>
                <w:rFonts w:cs="Arial"/>
                <w:bCs/>
                <w:sz w:val="20"/>
                <w:szCs w:val="20"/>
              </w:rPr>
              <w:t>Two poor quality adult pitches, both of which are played to capacity.</w:t>
            </w:r>
          </w:p>
        </w:tc>
        <w:tc>
          <w:tcPr>
            <w:tcW w:w="823" w:type="pct"/>
            <w:shd w:val="clear" w:color="auto" w:fill="auto"/>
          </w:tcPr>
          <w:p w14:paraId="62318B15" w14:textId="64C84635" w:rsidR="00C201BA" w:rsidRPr="00646F4A" w:rsidRDefault="00C201BA" w:rsidP="00F772AF">
            <w:pPr>
              <w:spacing w:before="40"/>
              <w:jc w:val="left"/>
              <w:rPr>
                <w:rFonts w:cs="Arial"/>
                <w:bCs/>
                <w:sz w:val="20"/>
                <w:szCs w:val="20"/>
              </w:rPr>
            </w:pPr>
            <w:r w:rsidRPr="00646F4A">
              <w:rPr>
                <w:rFonts w:cs="Arial"/>
                <w:bCs/>
                <w:sz w:val="20"/>
                <w:szCs w:val="20"/>
              </w:rPr>
              <w:t xml:space="preserve">Improve pitch quality to provide actual spare capacity and to better accommodate existing demand.  </w:t>
            </w:r>
          </w:p>
        </w:tc>
        <w:tc>
          <w:tcPr>
            <w:tcW w:w="314" w:type="pct"/>
            <w:vMerge w:val="restart"/>
            <w:shd w:val="clear" w:color="auto" w:fill="auto"/>
          </w:tcPr>
          <w:p w14:paraId="36DA0BAD" w14:textId="6ADD25B1" w:rsidR="00C201BA" w:rsidRPr="00646F4A" w:rsidRDefault="00C201BA" w:rsidP="00F772AF">
            <w:pPr>
              <w:spacing w:before="40"/>
              <w:jc w:val="center"/>
              <w:rPr>
                <w:rFonts w:cs="Arial"/>
                <w:bCs/>
                <w:sz w:val="20"/>
                <w:szCs w:val="20"/>
                <w:lang w:val="es-ES"/>
              </w:rPr>
            </w:pPr>
            <w:r w:rsidRPr="00646F4A">
              <w:rPr>
                <w:rFonts w:cs="Arial"/>
                <w:bCs/>
                <w:sz w:val="20"/>
                <w:szCs w:val="20"/>
                <w:lang w:val="es-ES"/>
              </w:rPr>
              <w:t>Trust</w:t>
            </w:r>
          </w:p>
          <w:p w14:paraId="72523C72" w14:textId="77777777" w:rsidR="00C201BA" w:rsidRPr="00646F4A" w:rsidRDefault="00C201BA" w:rsidP="00F772AF">
            <w:pPr>
              <w:spacing w:before="40"/>
              <w:jc w:val="center"/>
              <w:rPr>
                <w:rFonts w:cs="Arial"/>
                <w:bCs/>
                <w:sz w:val="20"/>
                <w:szCs w:val="20"/>
                <w:lang w:val="es-ES"/>
              </w:rPr>
            </w:pPr>
            <w:r w:rsidRPr="00646F4A">
              <w:rPr>
                <w:rFonts w:cs="Arial"/>
                <w:bCs/>
                <w:sz w:val="20"/>
                <w:szCs w:val="20"/>
                <w:lang w:val="es-ES"/>
              </w:rPr>
              <w:t>FF</w:t>
            </w:r>
          </w:p>
          <w:p w14:paraId="3420A38D" w14:textId="77777777" w:rsidR="00C201BA" w:rsidRPr="00646F4A" w:rsidRDefault="00C201BA" w:rsidP="00F772AF">
            <w:pPr>
              <w:spacing w:before="40"/>
              <w:jc w:val="center"/>
              <w:rPr>
                <w:rFonts w:cs="Arial"/>
                <w:bCs/>
                <w:sz w:val="20"/>
                <w:szCs w:val="20"/>
                <w:lang w:val="es-ES"/>
              </w:rPr>
            </w:pPr>
            <w:r w:rsidRPr="00646F4A">
              <w:rPr>
                <w:rFonts w:cs="Arial"/>
                <w:bCs/>
                <w:sz w:val="20"/>
                <w:szCs w:val="20"/>
                <w:lang w:val="es-ES"/>
              </w:rPr>
              <w:t>FA</w:t>
            </w:r>
          </w:p>
          <w:p w14:paraId="632F259F" w14:textId="77777777" w:rsidR="00C201BA" w:rsidRPr="00646F4A" w:rsidRDefault="00C201BA" w:rsidP="00F772AF">
            <w:pPr>
              <w:spacing w:before="40"/>
              <w:jc w:val="center"/>
              <w:rPr>
                <w:rFonts w:cs="Arial"/>
                <w:bCs/>
                <w:sz w:val="20"/>
                <w:szCs w:val="20"/>
                <w:lang w:val="es-ES"/>
              </w:rPr>
            </w:pPr>
            <w:r w:rsidRPr="00646F4A">
              <w:rPr>
                <w:rFonts w:cs="Arial"/>
                <w:bCs/>
                <w:sz w:val="20"/>
                <w:szCs w:val="20"/>
                <w:lang w:val="es-ES"/>
              </w:rPr>
              <w:t>RFU</w:t>
            </w:r>
          </w:p>
          <w:p w14:paraId="22C336F4" w14:textId="77777777" w:rsidR="00C201BA" w:rsidRPr="00646F4A" w:rsidRDefault="00C201BA" w:rsidP="00F772AF">
            <w:pPr>
              <w:spacing w:before="40"/>
              <w:jc w:val="center"/>
              <w:rPr>
                <w:rFonts w:cs="Arial"/>
                <w:bCs/>
                <w:sz w:val="20"/>
                <w:szCs w:val="20"/>
                <w:lang w:val="es-ES"/>
              </w:rPr>
            </w:pPr>
            <w:r w:rsidRPr="00646F4A">
              <w:rPr>
                <w:rFonts w:cs="Arial"/>
                <w:bCs/>
                <w:sz w:val="20"/>
                <w:szCs w:val="20"/>
                <w:lang w:val="es-ES"/>
              </w:rPr>
              <w:t>LTA</w:t>
            </w:r>
          </w:p>
          <w:p w14:paraId="36200196" w14:textId="77777777" w:rsidR="00C201BA" w:rsidRPr="00646F4A" w:rsidRDefault="00C201BA" w:rsidP="00F772AF">
            <w:pPr>
              <w:spacing w:before="40"/>
              <w:jc w:val="center"/>
              <w:rPr>
                <w:rFonts w:cs="Arial"/>
                <w:bCs/>
                <w:sz w:val="20"/>
                <w:szCs w:val="20"/>
                <w:lang w:val="es-ES"/>
              </w:rPr>
            </w:pPr>
            <w:r w:rsidRPr="00646F4A">
              <w:rPr>
                <w:rFonts w:cs="Arial"/>
                <w:bCs/>
                <w:sz w:val="20"/>
                <w:szCs w:val="20"/>
                <w:lang w:val="es-ES"/>
              </w:rPr>
              <w:t>EN</w:t>
            </w:r>
          </w:p>
          <w:p w14:paraId="21B19EEA" w14:textId="04E9B442" w:rsidR="00C201BA" w:rsidRPr="00646F4A" w:rsidRDefault="00C201BA" w:rsidP="00F772AF">
            <w:pPr>
              <w:spacing w:before="40"/>
              <w:jc w:val="center"/>
              <w:rPr>
                <w:rFonts w:cs="Arial"/>
                <w:bCs/>
                <w:sz w:val="20"/>
                <w:szCs w:val="20"/>
                <w:lang w:val="es-ES"/>
              </w:rPr>
            </w:pPr>
            <w:r w:rsidRPr="00646F4A">
              <w:rPr>
                <w:rFonts w:cs="Arial"/>
                <w:bCs/>
                <w:sz w:val="20"/>
                <w:szCs w:val="20"/>
                <w:lang w:val="es-ES"/>
              </w:rPr>
              <w:t>ECB</w:t>
            </w:r>
          </w:p>
        </w:tc>
        <w:tc>
          <w:tcPr>
            <w:tcW w:w="337" w:type="pct"/>
            <w:vMerge w:val="restart"/>
            <w:shd w:val="clear" w:color="auto" w:fill="FFFFFF"/>
          </w:tcPr>
          <w:p w14:paraId="362A3B45" w14:textId="65A8B274" w:rsidR="00C201BA" w:rsidRPr="00646F4A" w:rsidRDefault="00C201BA" w:rsidP="00F772AF">
            <w:pPr>
              <w:spacing w:before="40"/>
              <w:jc w:val="center"/>
              <w:rPr>
                <w:rFonts w:cs="Arial"/>
                <w:bCs/>
                <w:sz w:val="20"/>
                <w:szCs w:val="20"/>
              </w:rPr>
            </w:pPr>
            <w:r w:rsidRPr="00646F4A">
              <w:rPr>
                <w:rFonts w:cs="Arial"/>
                <w:bCs/>
                <w:sz w:val="20"/>
                <w:szCs w:val="20"/>
              </w:rPr>
              <w:t>Key Centre</w:t>
            </w:r>
          </w:p>
        </w:tc>
        <w:tc>
          <w:tcPr>
            <w:tcW w:w="278" w:type="pct"/>
            <w:shd w:val="clear" w:color="auto" w:fill="FFFFFF"/>
          </w:tcPr>
          <w:p w14:paraId="0D308BC1" w14:textId="47D6B9DE" w:rsidR="00C201BA" w:rsidRPr="00646F4A" w:rsidRDefault="00C201BA" w:rsidP="00F772AF">
            <w:pPr>
              <w:spacing w:before="40"/>
              <w:jc w:val="center"/>
              <w:rPr>
                <w:rFonts w:cs="Arial"/>
                <w:bCs/>
                <w:sz w:val="20"/>
                <w:szCs w:val="20"/>
              </w:rPr>
            </w:pPr>
            <w:r w:rsidRPr="00646F4A">
              <w:rPr>
                <w:rFonts w:cs="Arial"/>
                <w:bCs/>
                <w:sz w:val="20"/>
                <w:szCs w:val="20"/>
              </w:rPr>
              <w:t>M</w:t>
            </w:r>
          </w:p>
        </w:tc>
        <w:tc>
          <w:tcPr>
            <w:tcW w:w="317" w:type="pct"/>
            <w:shd w:val="clear" w:color="auto" w:fill="FFFFFF"/>
          </w:tcPr>
          <w:p w14:paraId="1A6E1BBF" w14:textId="656CEC5C" w:rsidR="00C201BA" w:rsidRPr="00646F4A" w:rsidRDefault="00C201BA" w:rsidP="00F772AF">
            <w:pPr>
              <w:spacing w:before="40"/>
              <w:jc w:val="center"/>
              <w:rPr>
                <w:rFonts w:cs="Arial"/>
                <w:bCs/>
                <w:sz w:val="20"/>
                <w:szCs w:val="20"/>
              </w:rPr>
            </w:pPr>
            <w:r w:rsidRPr="00646F4A">
              <w:rPr>
                <w:rFonts w:cs="Arial"/>
                <w:bCs/>
                <w:sz w:val="20"/>
                <w:szCs w:val="20"/>
              </w:rPr>
              <w:t>S</w:t>
            </w:r>
          </w:p>
        </w:tc>
        <w:tc>
          <w:tcPr>
            <w:tcW w:w="202" w:type="pct"/>
            <w:shd w:val="clear" w:color="auto" w:fill="FFFFFF"/>
          </w:tcPr>
          <w:p w14:paraId="0D2B1D72" w14:textId="66A173F8" w:rsidR="00C201BA" w:rsidRPr="00646F4A" w:rsidRDefault="00C201BA" w:rsidP="00F772AF">
            <w:pPr>
              <w:spacing w:before="40"/>
              <w:jc w:val="center"/>
              <w:rPr>
                <w:rFonts w:cs="Arial"/>
                <w:bCs/>
                <w:sz w:val="20"/>
                <w:szCs w:val="20"/>
              </w:rPr>
            </w:pPr>
            <w:r w:rsidRPr="00646F4A">
              <w:rPr>
                <w:rFonts w:cs="Arial"/>
                <w:bCs/>
                <w:sz w:val="20"/>
                <w:szCs w:val="20"/>
              </w:rPr>
              <w:t>M</w:t>
            </w:r>
          </w:p>
        </w:tc>
        <w:tc>
          <w:tcPr>
            <w:tcW w:w="246" w:type="pct"/>
            <w:vMerge w:val="restart"/>
            <w:shd w:val="clear" w:color="auto" w:fill="FFFFFF"/>
          </w:tcPr>
          <w:p w14:paraId="2DA9C28F" w14:textId="77777777" w:rsidR="00C201BA" w:rsidRPr="00646F4A" w:rsidRDefault="00C201BA" w:rsidP="00F772AF">
            <w:pPr>
              <w:spacing w:before="40"/>
              <w:jc w:val="center"/>
              <w:rPr>
                <w:rFonts w:cs="Arial"/>
                <w:bCs/>
                <w:sz w:val="20"/>
                <w:szCs w:val="20"/>
              </w:rPr>
            </w:pPr>
            <w:r w:rsidRPr="00646F4A">
              <w:rPr>
                <w:rFonts w:cs="Arial"/>
                <w:bCs/>
                <w:sz w:val="20"/>
                <w:szCs w:val="20"/>
              </w:rPr>
              <w:t>Protect</w:t>
            </w:r>
          </w:p>
          <w:p w14:paraId="4A155496" w14:textId="0ADC851A" w:rsidR="00C201BA" w:rsidRPr="00646F4A" w:rsidRDefault="00C201BA" w:rsidP="00F772AF">
            <w:pPr>
              <w:spacing w:before="40"/>
              <w:jc w:val="center"/>
              <w:rPr>
                <w:rFonts w:cs="Arial"/>
                <w:bCs/>
                <w:sz w:val="20"/>
                <w:szCs w:val="20"/>
              </w:rPr>
            </w:pPr>
            <w:r w:rsidRPr="00646F4A">
              <w:rPr>
                <w:rFonts w:cs="Arial"/>
                <w:bCs/>
                <w:sz w:val="20"/>
                <w:szCs w:val="20"/>
              </w:rPr>
              <w:t>Enhance</w:t>
            </w:r>
          </w:p>
        </w:tc>
      </w:tr>
      <w:tr w:rsidR="00646F4A" w:rsidRPr="00646F4A" w14:paraId="5902C89A" w14:textId="77777777" w:rsidTr="00E538D3">
        <w:trPr>
          <w:cantSplit/>
          <w:trHeight w:val="739"/>
        </w:trPr>
        <w:tc>
          <w:tcPr>
            <w:tcW w:w="143" w:type="pct"/>
            <w:vMerge/>
            <w:tcBorders>
              <w:left w:val="single" w:sz="4" w:space="0" w:color="auto"/>
              <w:right w:val="single" w:sz="4" w:space="0" w:color="auto"/>
            </w:tcBorders>
            <w:shd w:val="clear" w:color="auto" w:fill="FFFFFF"/>
          </w:tcPr>
          <w:p w14:paraId="487C7333" w14:textId="77777777" w:rsidR="00C201BA" w:rsidRPr="00646F4A" w:rsidRDefault="00C201BA" w:rsidP="00F772AF">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695C48E3" w14:textId="77777777" w:rsidR="00C201BA" w:rsidRPr="00646F4A" w:rsidRDefault="00C201BA" w:rsidP="00F772AF">
            <w:pPr>
              <w:spacing w:before="40"/>
              <w:jc w:val="left"/>
              <w:rPr>
                <w:rFonts w:cs="Arial"/>
                <w:sz w:val="20"/>
                <w:szCs w:val="20"/>
              </w:rPr>
            </w:pPr>
          </w:p>
        </w:tc>
        <w:tc>
          <w:tcPr>
            <w:tcW w:w="334" w:type="pct"/>
            <w:vMerge/>
          </w:tcPr>
          <w:p w14:paraId="146512BF" w14:textId="77777777" w:rsidR="00C201BA" w:rsidRPr="00646F4A" w:rsidRDefault="00C201BA" w:rsidP="00F772AF">
            <w:pPr>
              <w:spacing w:before="40"/>
              <w:jc w:val="center"/>
              <w:rPr>
                <w:rFonts w:cs="Arial"/>
                <w:sz w:val="20"/>
                <w:szCs w:val="20"/>
              </w:rPr>
            </w:pPr>
          </w:p>
        </w:tc>
        <w:tc>
          <w:tcPr>
            <w:tcW w:w="335" w:type="pct"/>
            <w:shd w:val="clear" w:color="auto" w:fill="auto"/>
          </w:tcPr>
          <w:p w14:paraId="048CDA8B" w14:textId="42CD08DF" w:rsidR="00C201BA" w:rsidRPr="00646F4A" w:rsidRDefault="00C201BA" w:rsidP="00F772AF">
            <w:pPr>
              <w:spacing w:before="40"/>
              <w:jc w:val="center"/>
              <w:rPr>
                <w:rFonts w:cs="Arial"/>
                <w:sz w:val="20"/>
                <w:szCs w:val="20"/>
              </w:rPr>
            </w:pPr>
            <w:r w:rsidRPr="00646F4A">
              <w:rPr>
                <w:rFonts w:cs="Arial"/>
                <w:sz w:val="20"/>
                <w:szCs w:val="20"/>
              </w:rPr>
              <w:t>3G</w:t>
            </w:r>
          </w:p>
        </w:tc>
        <w:tc>
          <w:tcPr>
            <w:tcW w:w="352" w:type="pct"/>
            <w:vMerge/>
            <w:shd w:val="clear" w:color="auto" w:fill="auto"/>
          </w:tcPr>
          <w:p w14:paraId="2AA8BFF8" w14:textId="77777777" w:rsidR="00C201BA" w:rsidRPr="00646F4A" w:rsidRDefault="00C201BA" w:rsidP="00F772AF">
            <w:pPr>
              <w:spacing w:before="40"/>
              <w:jc w:val="center"/>
              <w:rPr>
                <w:rFonts w:cs="Arial"/>
                <w:sz w:val="20"/>
                <w:szCs w:val="20"/>
              </w:rPr>
            </w:pPr>
          </w:p>
        </w:tc>
        <w:tc>
          <w:tcPr>
            <w:tcW w:w="853" w:type="pct"/>
            <w:shd w:val="clear" w:color="auto" w:fill="auto"/>
          </w:tcPr>
          <w:p w14:paraId="26D94CC9" w14:textId="3E36851F" w:rsidR="00C201BA" w:rsidRPr="00646F4A" w:rsidRDefault="00C201BA" w:rsidP="00F772AF">
            <w:pPr>
              <w:spacing w:before="40"/>
              <w:jc w:val="left"/>
              <w:rPr>
                <w:rFonts w:cs="Arial"/>
                <w:bCs/>
                <w:sz w:val="20"/>
                <w:szCs w:val="20"/>
              </w:rPr>
            </w:pPr>
            <w:r w:rsidRPr="00646F4A">
              <w:rPr>
                <w:rFonts w:cs="Arial"/>
                <w:bCs/>
                <w:sz w:val="20"/>
                <w:szCs w:val="20"/>
              </w:rPr>
              <w:t xml:space="preserve">Two smaller sized (35x18m) pitches which are available for community use and are serviced by sports lighting. </w:t>
            </w:r>
          </w:p>
        </w:tc>
        <w:tc>
          <w:tcPr>
            <w:tcW w:w="823" w:type="pct"/>
            <w:shd w:val="clear" w:color="auto" w:fill="auto"/>
          </w:tcPr>
          <w:p w14:paraId="79637DA1" w14:textId="3969EFEC" w:rsidR="00C201BA" w:rsidRPr="00646F4A" w:rsidRDefault="00C201BA" w:rsidP="00F772AF">
            <w:pPr>
              <w:spacing w:before="40"/>
              <w:jc w:val="left"/>
              <w:rPr>
                <w:rFonts w:cs="Arial"/>
                <w:bCs/>
                <w:sz w:val="20"/>
                <w:szCs w:val="20"/>
              </w:rPr>
            </w:pPr>
            <w:r w:rsidRPr="00646F4A">
              <w:rPr>
                <w:rFonts w:cs="Arial"/>
                <w:bCs/>
                <w:sz w:val="20"/>
                <w:szCs w:val="20"/>
              </w:rPr>
              <w:t xml:space="preserve">Retain for continued recreational usage. </w:t>
            </w:r>
          </w:p>
        </w:tc>
        <w:tc>
          <w:tcPr>
            <w:tcW w:w="314" w:type="pct"/>
            <w:vMerge/>
            <w:shd w:val="clear" w:color="auto" w:fill="auto"/>
          </w:tcPr>
          <w:p w14:paraId="78D775AE" w14:textId="7A1C8B80" w:rsidR="00C201BA" w:rsidRPr="00646F4A" w:rsidRDefault="00C201BA" w:rsidP="00F772AF">
            <w:pPr>
              <w:spacing w:before="40"/>
              <w:jc w:val="center"/>
              <w:rPr>
                <w:rFonts w:cs="Arial"/>
                <w:bCs/>
                <w:sz w:val="20"/>
                <w:szCs w:val="20"/>
              </w:rPr>
            </w:pPr>
          </w:p>
        </w:tc>
        <w:tc>
          <w:tcPr>
            <w:tcW w:w="337" w:type="pct"/>
            <w:vMerge/>
            <w:shd w:val="clear" w:color="auto" w:fill="FFFFFF"/>
          </w:tcPr>
          <w:p w14:paraId="7CCA9F80" w14:textId="77777777" w:rsidR="00C201BA" w:rsidRPr="00646F4A" w:rsidRDefault="00C201BA" w:rsidP="00F772AF">
            <w:pPr>
              <w:spacing w:before="40"/>
              <w:jc w:val="center"/>
              <w:rPr>
                <w:rFonts w:cs="Arial"/>
                <w:bCs/>
                <w:sz w:val="20"/>
                <w:szCs w:val="20"/>
              </w:rPr>
            </w:pPr>
          </w:p>
        </w:tc>
        <w:tc>
          <w:tcPr>
            <w:tcW w:w="278" w:type="pct"/>
            <w:shd w:val="clear" w:color="auto" w:fill="FFFFFF"/>
          </w:tcPr>
          <w:p w14:paraId="0455E51E" w14:textId="2862E2BA" w:rsidR="00C201BA" w:rsidRPr="00646F4A" w:rsidRDefault="00C201BA" w:rsidP="00F772AF">
            <w:pPr>
              <w:spacing w:before="40"/>
              <w:jc w:val="center"/>
              <w:rPr>
                <w:rFonts w:cs="Arial"/>
                <w:bCs/>
                <w:sz w:val="20"/>
                <w:szCs w:val="20"/>
              </w:rPr>
            </w:pPr>
            <w:r w:rsidRPr="00646F4A">
              <w:rPr>
                <w:rFonts w:cs="Arial"/>
                <w:bCs/>
                <w:sz w:val="20"/>
                <w:szCs w:val="20"/>
              </w:rPr>
              <w:t>L</w:t>
            </w:r>
          </w:p>
        </w:tc>
        <w:tc>
          <w:tcPr>
            <w:tcW w:w="317" w:type="pct"/>
            <w:shd w:val="clear" w:color="auto" w:fill="FFFFFF"/>
          </w:tcPr>
          <w:p w14:paraId="6E436DDD" w14:textId="1207C2D5" w:rsidR="00C201BA" w:rsidRPr="00646F4A" w:rsidRDefault="00BD59C5" w:rsidP="00F772AF">
            <w:pPr>
              <w:spacing w:before="40"/>
              <w:jc w:val="center"/>
              <w:rPr>
                <w:rFonts w:cs="Arial"/>
                <w:bCs/>
                <w:sz w:val="20"/>
                <w:szCs w:val="20"/>
              </w:rPr>
            </w:pPr>
            <w:r w:rsidRPr="00646F4A">
              <w:rPr>
                <w:rFonts w:cs="Arial"/>
                <w:bCs/>
                <w:sz w:val="20"/>
                <w:szCs w:val="20"/>
              </w:rPr>
              <w:t>L</w:t>
            </w:r>
          </w:p>
        </w:tc>
        <w:tc>
          <w:tcPr>
            <w:tcW w:w="202" w:type="pct"/>
            <w:shd w:val="clear" w:color="auto" w:fill="FFFFFF"/>
          </w:tcPr>
          <w:p w14:paraId="2BDA9971" w14:textId="6AE7C944" w:rsidR="00C201BA" w:rsidRPr="00646F4A" w:rsidRDefault="00C201BA" w:rsidP="00F772AF">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7C3D5C17" w14:textId="77777777" w:rsidR="00C201BA" w:rsidRPr="00646F4A" w:rsidRDefault="00C201BA" w:rsidP="00F772AF">
            <w:pPr>
              <w:spacing w:before="40"/>
              <w:jc w:val="center"/>
              <w:rPr>
                <w:rFonts w:cs="Arial"/>
                <w:bCs/>
                <w:sz w:val="20"/>
                <w:szCs w:val="20"/>
              </w:rPr>
            </w:pPr>
          </w:p>
        </w:tc>
      </w:tr>
      <w:tr w:rsidR="00646F4A" w:rsidRPr="00646F4A" w14:paraId="6534DB46" w14:textId="77777777" w:rsidTr="00E538D3">
        <w:trPr>
          <w:cantSplit/>
          <w:trHeight w:val="738"/>
        </w:trPr>
        <w:tc>
          <w:tcPr>
            <w:tcW w:w="143" w:type="pct"/>
            <w:vMerge/>
            <w:tcBorders>
              <w:left w:val="single" w:sz="4" w:space="0" w:color="auto"/>
              <w:right w:val="single" w:sz="4" w:space="0" w:color="auto"/>
            </w:tcBorders>
            <w:shd w:val="clear" w:color="auto" w:fill="FFFFFF"/>
          </w:tcPr>
          <w:p w14:paraId="4C9E6F1B" w14:textId="77777777" w:rsidR="00C201BA" w:rsidRPr="00646F4A" w:rsidRDefault="00C201BA" w:rsidP="00F772AF">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75193BF1" w14:textId="77777777" w:rsidR="00C201BA" w:rsidRPr="00646F4A" w:rsidRDefault="00C201BA" w:rsidP="00F772AF">
            <w:pPr>
              <w:spacing w:before="40"/>
              <w:jc w:val="left"/>
              <w:rPr>
                <w:rFonts w:cs="Arial"/>
                <w:sz w:val="20"/>
                <w:szCs w:val="20"/>
              </w:rPr>
            </w:pPr>
          </w:p>
        </w:tc>
        <w:tc>
          <w:tcPr>
            <w:tcW w:w="334" w:type="pct"/>
            <w:vMerge/>
          </w:tcPr>
          <w:p w14:paraId="641D8449" w14:textId="77777777" w:rsidR="00C201BA" w:rsidRPr="00646F4A" w:rsidRDefault="00C201BA" w:rsidP="00F772AF">
            <w:pPr>
              <w:spacing w:before="40"/>
              <w:jc w:val="center"/>
              <w:rPr>
                <w:rFonts w:cs="Arial"/>
                <w:sz w:val="20"/>
                <w:szCs w:val="20"/>
              </w:rPr>
            </w:pPr>
          </w:p>
        </w:tc>
        <w:tc>
          <w:tcPr>
            <w:tcW w:w="335" w:type="pct"/>
            <w:shd w:val="clear" w:color="auto" w:fill="auto"/>
          </w:tcPr>
          <w:p w14:paraId="5B68C88C" w14:textId="0F088707" w:rsidR="00C201BA" w:rsidRPr="00646F4A" w:rsidRDefault="00C201BA" w:rsidP="00F772AF">
            <w:pPr>
              <w:spacing w:before="40"/>
              <w:jc w:val="center"/>
              <w:rPr>
                <w:rFonts w:cs="Arial"/>
                <w:sz w:val="20"/>
                <w:szCs w:val="20"/>
              </w:rPr>
            </w:pPr>
            <w:r w:rsidRPr="00646F4A">
              <w:rPr>
                <w:rFonts w:cs="Arial"/>
                <w:sz w:val="20"/>
                <w:szCs w:val="20"/>
              </w:rPr>
              <w:t>Rugby Union</w:t>
            </w:r>
          </w:p>
        </w:tc>
        <w:tc>
          <w:tcPr>
            <w:tcW w:w="352" w:type="pct"/>
            <w:vMerge/>
            <w:shd w:val="clear" w:color="auto" w:fill="auto"/>
          </w:tcPr>
          <w:p w14:paraId="5DE28F81" w14:textId="77777777" w:rsidR="00C201BA" w:rsidRPr="00646F4A" w:rsidRDefault="00C201BA" w:rsidP="00F772AF">
            <w:pPr>
              <w:spacing w:before="40"/>
              <w:jc w:val="center"/>
              <w:rPr>
                <w:rFonts w:cs="Arial"/>
                <w:sz w:val="20"/>
                <w:szCs w:val="20"/>
              </w:rPr>
            </w:pPr>
          </w:p>
        </w:tc>
        <w:tc>
          <w:tcPr>
            <w:tcW w:w="853" w:type="pct"/>
            <w:shd w:val="clear" w:color="auto" w:fill="auto"/>
          </w:tcPr>
          <w:p w14:paraId="57A8303D" w14:textId="33480063" w:rsidR="00C201BA" w:rsidRPr="00646F4A" w:rsidRDefault="00C201BA" w:rsidP="00F772AF">
            <w:pPr>
              <w:spacing w:before="40"/>
              <w:jc w:val="left"/>
              <w:rPr>
                <w:rFonts w:cs="Arial"/>
                <w:bCs/>
                <w:sz w:val="20"/>
                <w:szCs w:val="20"/>
              </w:rPr>
            </w:pPr>
            <w:r w:rsidRPr="00646F4A">
              <w:rPr>
                <w:rFonts w:cs="Arial"/>
                <w:bCs/>
                <w:sz w:val="20"/>
                <w:szCs w:val="20"/>
              </w:rPr>
              <w:t xml:space="preserve">One poor quality senior pitch which is available for community use yet is </w:t>
            </w:r>
            <w:r w:rsidR="00137202" w:rsidRPr="00646F4A">
              <w:rPr>
                <w:rFonts w:cs="Arial"/>
                <w:bCs/>
                <w:sz w:val="20"/>
                <w:szCs w:val="20"/>
              </w:rPr>
              <w:t>unused for rugby union and instead played to capacity through the summer through RL demand from Coventry Bears RLFC</w:t>
            </w:r>
            <w:r w:rsidRPr="00646F4A">
              <w:rPr>
                <w:rFonts w:cs="Arial"/>
                <w:bCs/>
                <w:sz w:val="20"/>
                <w:szCs w:val="20"/>
              </w:rPr>
              <w:t xml:space="preserve">. </w:t>
            </w:r>
          </w:p>
        </w:tc>
        <w:tc>
          <w:tcPr>
            <w:tcW w:w="823" w:type="pct"/>
            <w:shd w:val="clear" w:color="auto" w:fill="auto"/>
          </w:tcPr>
          <w:p w14:paraId="6A4F6EF9" w14:textId="74560D35" w:rsidR="00C201BA" w:rsidRPr="00646F4A" w:rsidRDefault="00C201BA" w:rsidP="00F772AF">
            <w:pPr>
              <w:spacing w:before="40"/>
              <w:jc w:val="left"/>
              <w:rPr>
                <w:rFonts w:cs="Arial"/>
                <w:bCs/>
                <w:sz w:val="20"/>
                <w:szCs w:val="20"/>
              </w:rPr>
            </w:pPr>
            <w:r w:rsidRPr="00646F4A">
              <w:rPr>
                <w:rFonts w:cs="Arial"/>
                <w:bCs/>
                <w:sz w:val="20"/>
                <w:szCs w:val="20"/>
              </w:rPr>
              <w:t xml:space="preserve">Improve pitch quality to better accommodate </w:t>
            </w:r>
            <w:r w:rsidR="00137202" w:rsidRPr="00646F4A">
              <w:rPr>
                <w:rFonts w:cs="Arial"/>
                <w:bCs/>
                <w:sz w:val="20"/>
                <w:szCs w:val="20"/>
              </w:rPr>
              <w:t>rugby league demand and enable Coventry Bears RLFC to grow further.</w:t>
            </w:r>
            <w:r w:rsidRPr="00646F4A">
              <w:rPr>
                <w:rFonts w:cs="Arial"/>
                <w:bCs/>
                <w:sz w:val="20"/>
                <w:szCs w:val="20"/>
              </w:rPr>
              <w:t xml:space="preserve"> </w:t>
            </w:r>
          </w:p>
        </w:tc>
        <w:tc>
          <w:tcPr>
            <w:tcW w:w="314" w:type="pct"/>
            <w:vMerge/>
            <w:shd w:val="clear" w:color="auto" w:fill="auto"/>
          </w:tcPr>
          <w:p w14:paraId="046125FF" w14:textId="0E935A37" w:rsidR="00C201BA" w:rsidRPr="00646F4A" w:rsidRDefault="00C201BA" w:rsidP="00F772AF">
            <w:pPr>
              <w:spacing w:before="40"/>
              <w:jc w:val="center"/>
              <w:rPr>
                <w:rFonts w:cs="Arial"/>
                <w:bCs/>
                <w:sz w:val="20"/>
                <w:szCs w:val="20"/>
              </w:rPr>
            </w:pPr>
          </w:p>
        </w:tc>
        <w:tc>
          <w:tcPr>
            <w:tcW w:w="337" w:type="pct"/>
            <w:vMerge/>
            <w:shd w:val="clear" w:color="auto" w:fill="FFFFFF"/>
          </w:tcPr>
          <w:p w14:paraId="1DFB4B74" w14:textId="77777777" w:rsidR="00C201BA" w:rsidRPr="00646F4A" w:rsidRDefault="00C201BA" w:rsidP="00F772AF">
            <w:pPr>
              <w:spacing w:before="40"/>
              <w:jc w:val="center"/>
              <w:rPr>
                <w:rFonts w:cs="Arial"/>
                <w:bCs/>
                <w:sz w:val="20"/>
                <w:szCs w:val="20"/>
              </w:rPr>
            </w:pPr>
          </w:p>
        </w:tc>
        <w:tc>
          <w:tcPr>
            <w:tcW w:w="278" w:type="pct"/>
            <w:shd w:val="clear" w:color="auto" w:fill="FFFFFF"/>
          </w:tcPr>
          <w:p w14:paraId="4C8A743C" w14:textId="3C9AFF0A" w:rsidR="00C201BA" w:rsidRPr="00646F4A" w:rsidRDefault="00BD59C5" w:rsidP="00F772AF">
            <w:pPr>
              <w:spacing w:before="40"/>
              <w:jc w:val="center"/>
              <w:rPr>
                <w:rFonts w:cs="Arial"/>
                <w:bCs/>
                <w:sz w:val="20"/>
                <w:szCs w:val="20"/>
              </w:rPr>
            </w:pPr>
            <w:r w:rsidRPr="00646F4A">
              <w:rPr>
                <w:rFonts w:cs="Arial"/>
                <w:bCs/>
                <w:sz w:val="20"/>
                <w:szCs w:val="20"/>
              </w:rPr>
              <w:t>M</w:t>
            </w:r>
          </w:p>
        </w:tc>
        <w:tc>
          <w:tcPr>
            <w:tcW w:w="317" w:type="pct"/>
            <w:shd w:val="clear" w:color="auto" w:fill="FFFFFF"/>
          </w:tcPr>
          <w:p w14:paraId="769A0C7E" w14:textId="53081C14" w:rsidR="00C201BA" w:rsidRPr="00646F4A" w:rsidRDefault="00BD59C5" w:rsidP="00F772AF">
            <w:pPr>
              <w:spacing w:before="40"/>
              <w:jc w:val="center"/>
              <w:rPr>
                <w:rFonts w:cs="Arial"/>
                <w:bCs/>
                <w:sz w:val="20"/>
                <w:szCs w:val="20"/>
              </w:rPr>
            </w:pPr>
            <w:r w:rsidRPr="00646F4A">
              <w:rPr>
                <w:rFonts w:cs="Arial"/>
                <w:bCs/>
                <w:sz w:val="20"/>
                <w:szCs w:val="20"/>
              </w:rPr>
              <w:t>M</w:t>
            </w:r>
          </w:p>
        </w:tc>
        <w:tc>
          <w:tcPr>
            <w:tcW w:w="202" w:type="pct"/>
            <w:shd w:val="clear" w:color="auto" w:fill="FFFFFF"/>
          </w:tcPr>
          <w:p w14:paraId="0EDE30CB" w14:textId="236C0DE8" w:rsidR="00C201BA" w:rsidRPr="00646F4A" w:rsidRDefault="00C201BA" w:rsidP="00F772AF">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7D028853" w14:textId="77777777" w:rsidR="00C201BA" w:rsidRPr="00646F4A" w:rsidRDefault="00C201BA" w:rsidP="00F772AF">
            <w:pPr>
              <w:spacing w:before="40"/>
              <w:jc w:val="center"/>
              <w:rPr>
                <w:rFonts w:cs="Arial"/>
                <w:bCs/>
                <w:sz w:val="20"/>
                <w:szCs w:val="20"/>
              </w:rPr>
            </w:pPr>
          </w:p>
        </w:tc>
      </w:tr>
      <w:tr w:rsidR="00646F4A" w:rsidRPr="00646F4A" w14:paraId="01F3556A" w14:textId="77777777" w:rsidTr="00E538D3">
        <w:trPr>
          <w:cantSplit/>
          <w:trHeight w:val="470"/>
        </w:trPr>
        <w:tc>
          <w:tcPr>
            <w:tcW w:w="143" w:type="pct"/>
            <w:vMerge/>
            <w:tcBorders>
              <w:left w:val="single" w:sz="4" w:space="0" w:color="auto"/>
              <w:right w:val="single" w:sz="4" w:space="0" w:color="auto"/>
            </w:tcBorders>
            <w:shd w:val="clear" w:color="auto" w:fill="FFFFFF"/>
          </w:tcPr>
          <w:p w14:paraId="0F1DEAF7" w14:textId="77777777" w:rsidR="00C201BA" w:rsidRPr="00646F4A" w:rsidRDefault="00C201BA" w:rsidP="00F772AF">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09CBC9D8" w14:textId="77777777" w:rsidR="00C201BA" w:rsidRPr="00646F4A" w:rsidRDefault="00C201BA" w:rsidP="00F772AF">
            <w:pPr>
              <w:spacing w:before="40"/>
              <w:jc w:val="left"/>
              <w:rPr>
                <w:rFonts w:cs="Arial"/>
                <w:sz w:val="20"/>
                <w:szCs w:val="20"/>
              </w:rPr>
            </w:pPr>
          </w:p>
        </w:tc>
        <w:tc>
          <w:tcPr>
            <w:tcW w:w="334" w:type="pct"/>
            <w:vMerge/>
          </w:tcPr>
          <w:p w14:paraId="6A0B1B37" w14:textId="77777777" w:rsidR="00C201BA" w:rsidRPr="00646F4A" w:rsidRDefault="00C201BA" w:rsidP="00F772AF">
            <w:pPr>
              <w:spacing w:before="40"/>
              <w:jc w:val="center"/>
              <w:rPr>
                <w:rFonts w:cs="Arial"/>
                <w:sz w:val="20"/>
                <w:szCs w:val="20"/>
              </w:rPr>
            </w:pPr>
          </w:p>
        </w:tc>
        <w:tc>
          <w:tcPr>
            <w:tcW w:w="335" w:type="pct"/>
            <w:shd w:val="clear" w:color="auto" w:fill="auto"/>
          </w:tcPr>
          <w:p w14:paraId="471FEC37" w14:textId="17CED79E" w:rsidR="00C201BA" w:rsidRPr="00646F4A" w:rsidRDefault="00C201BA" w:rsidP="00F772AF">
            <w:pPr>
              <w:spacing w:before="40"/>
              <w:jc w:val="center"/>
              <w:rPr>
                <w:rFonts w:cs="Arial"/>
                <w:sz w:val="20"/>
                <w:szCs w:val="20"/>
              </w:rPr>
            </w:pPr>
            <w:r w:rsidRPr="00646F4A">
              <w:rPr>
                <w:rFonts w:cs="Arial"/>
                <w:sz w:val="20"/>
                <w:szCs w:val="20"/>
              </w:rPr>
              <w:t>Tennis</w:t>
            </w:r>
          </w:p>
        </w:tc>
        <w:tc>
          <w:tcPr>
            <w:tcW w:w="352" w:type="pct"/>
            <w:vMerge/>
            <w:shd w:val="clear" w:color="auto" w:fill="auto"/>
          </w:tcPr>
          <w:p w14:paraId="2EB5CEA7" w14:textId="77777777" w:rsidR="00C201BA" w:rsidRPr="00646F4A" w:rsidRDefault="00C201BA" w:rsidP="00F772AF">
            <w:pPr>
              <w:spacing w:before="40"/>
              <w:jc w:val="center"/>
              <w:rPr>
                <w:rFonts w:cs="Arial"/>
                <w:bCs/>
                <w:sz w:val="20"/>
                <w:szCs w:val="20"/>
              </w:rPr>
            </w:pPr>
          </w:p>
        </w:tc>
        <w:tc>
          <w:tcPr>
            <w:tcW w:w="853" w:type="pct"/>
            <w:shd w:val="clear" w:color="auto" w:fill="auto"/>
          </w:tcPr>
          <w:p w14:paraId="0FC599E3" w14:textId="7532907A" w:rsidR="00C201BA" w:rsidRPr="00646F4A" w:rsidRDefault="00C201BA" w:rsidP="00F772AF">
            <w:pPr>
              <w:spacing w:before="40"/>
              <w:jc w:val="left"/>
              <w:rPr>
                <w:rFonts w:cs="Arial"/>
                <w:bCs/>
                <w:sz w:val="20"/>
                <w:szCs w:val="20"/>
              </w:rPr>
            </w:pPr>
            <w:r w:rsidRPr="00646F4A">
              <w:rPr>
                <w:rFonts w:cs="Arial"/>
                <w:bCs/>
                <w:sz w:val="20"/>
                <w:szCs w:val="20"/>
              </w:rPr>
              <w:t xml:space="preserve">Six poor quality macadam courts that are serviced by sports lighting and available for community use. </w:t>
            </w:r>
          </w:p>
        </w:tc>
        <w:tc>
          <w:tcPr>
            <w:tcW w:w="823" w:type="pct"/>
            <w:shd w:val="clear" w:color="auto" w:fill="auto"/>
          </w:tcPr>
          <w:p w14:paraId="2AAD5C4D" w14:textId="12B73C47" w:rsidR="00C201BA" w:rsidRPr="00646F4A" w:rsidRDefault="00C201BA" w:rsidP="00F772AF">
            <w:pPr>
              <w:spacing w:before="40"/>
              <w:jc w:val="left"/>
              <w:rPr>
                <w:rFonts w:cs="Arial"/>
                <w:bCs/>
                <w:sz w:val="20"/>
                <w:szCs w:val="20"/>
              </w:rPr>
            </w:pPr>
            <w:r w:rsidRPr="00646F4A">
              <w:rPr>
                <w:rFonts w:cs="Arial"/>
                <w:bCs/>
                <w:sz w:val="20"/>
                <w:szCs w:val="20"/>
              </w:rPr>
              <w:t>Improve quality</w:t>
            </w:r>
            <w:r w:rsidR="00192750" w:rsidRPr="00646F4A">
              <w:rPr>
                <w:rFonts w:cs="Arial"/>
                <w:bCs/>
                <w:sz w:val="20"/>
                <w:szCs w:val="20"/>
              </w:rPr>
              <w:t xml:space="preserve"> through resurfacing.</w:t>
            </w:r>
          </w:p>
        </w:tc>
        <w:tc>
          <w:tcPr>
            <w:tcW w:w="314" w:type="pct"/>
            <w:vMerge/>
            <w:shd w:val="clear" w:color="auto" w:fill="auto"/>
          </w:tcPr>
          <w:p w14:paraId="57BAD0B6" w14:textId="1B182BF7" w:rsidR="00C201BA" w:rsidRPr="00646F4A" w:rsidRDefault="00C201BA" w:rsidP="00F772AF">
            <w:pPr>
              <w:spacing w:before="40"/>
              <w:jc w:val="center"/>
              <w:rPr>
                <w:rFonts w:cs="Arial"/>
                <w:bCs/>
                <w:sz w:val="20"/>
                <w:szCs w:val="20"/>
              </w:rPr>
            </w:pPr>
          </w:p>
        </w:tc>
        <w:tc>
          <w:tcPr>
            <w:tcW w:w="337" w:type="pct"/>
            <w:vMerge/>
            <w:shd w:val="clear" w:color="auto" w:fill="FFFFFF"/>
          </w:tcPr>
          <w:p w14:paraId="34E5AEAF" w14:textId="77777777" w:rsidR="00C201BA" w:rsidRPr="00646F4A" w:rsidRDefault="00C201BA" w:rsidP="00F772AF">
            <w:pPr>
              <w:spacing w:before="40"/>
              <w:jc w:val="center"/>
              <w:rPr>
                <w:rFonts w:cs="Arial"/>
                <w:bCs/>
                <w:sz w:val="20"/>
                <w:szCs w:val="20"/>
              </w:rPr>
            </w:pPr>
          </w:p>
        </w:tc>
        <w:tc>
          <w:tcPr>
            <w:tcW w:w="278" w:type="pct"/>
            <w:shd w:val="clear" w:color="auto" w:fill="FFFFFF"/>
          </w:tcPr>
          <w:p w14:paraId="6A6B3DDF" w14:textId="358DAE9C" w:rsidR="00C201BA" w:rsidRPr="00646F4A" w:rsidRDefault="00C201BA" w:rsidP="00F772AF">
            <w:pPr>
              <w:spacing w:before="40"/>
              <w:jc w:val="center"/>
              <w:rPr>
                <w:rFonts w:cs="Arial"/>
                <w:bCs/>
                <w:sz w:val="20"/>
                <w:szCs w:val="20"/>
              </w:rPr>
            </w:pPr>
            <w:r w:rsidRPr="00646F4A">
              <w:rPr>
                <w:rFonts w:cs="Arial"/>
                <w:bCs/>
                <w:sz w:val="20"/>
                <w:szCs w:val="20"/>
              </w:rPr>
              <w:t>M</w:t>
            </w:r>
          </w:p>
        </w:tc>
        <w:tc>
          <w:tcPr>
            <w:tcW w:w="317" w:type="pct"/>
            <w:shd w:val="clear" w:color="auto" w:fill="FFFFFF"/>
          </w:tcPr>
          <w:p w14:paraId="2F318D19" w14:textId="5FA4C55A" w:rsidR="00C201BA" w:rsidRPr="00646F4A" w:rsidRDefault="00BD59C5" w:rsidP="00F772AF">
            <w:pPr>
              <w:spacing w:before="40"/>
              <w:jc w:val="center"/>
              <w:rPr>
                <w:rFonts w:cs="Arial"/>
                <w:bCs/>
                <w:sz w:val="20"/>
                <w:szCs w:val="20"/>
              </w:rPr>
            </w:pPr>
            <w:r w:rsidRPr="00646F4A">
              <w:rPr>
                <w:rFonts w:cs="Arial"/>
                <w:bCs/>
                <w:sz w:val="20"/>
                <w:szCs w:val="20"/>
              </w:rPr>
              <w:t>L</w:t>
            </w:r>
          </w:p>
        </w:tc>
        <w:tc>
          <w:tcPr>
            <w:tcW w:w="202" w:type="pct"/>
            <w:shd w:val="clear" w:color="auto" w:fill="FFFFFF"/>
          </w:tcPr>
          <w:p w14:paraId="1AFEBFF1" w14:textId="4B7752DA" w:rsidR="00C201BA" w:rsidRPr="00646F4A" w:rsidRDefault="00C201BA" w:rsidP="00F772AF">
            <w:pPr>
              <w:spacing w:before="40"/>
              <w:jc w:val="center"/>
              <w:rPr>
                <w:rFonts w:cs="Arial"/>
                <w:bCs/>
                <w:sz w:val="20"/>
                <w:szCs w:val="20"/>
              </w:rPr>
            </w:pPr>
            <w:r w:rsidRPr="00646F4A">
              <w:rPr>
                <w:rFonts w:cs="Arial"/>
                <w:bCs/>
                <w:sz w:val="20"/>
                <w:szCs w:val="20"/>
              </w:rPr>
              <w:t>M</w:t>
            </w:r>
          </w:p>
        </w:tc>
        <w:tc>
          <w:tcPr>
            <w:tcW w:w="246" w:type="pct"/>
            <w:vMerge/>
            <w:shd w:val="clear" w:color="auto" w:fill="FFFFFF"/>
          </w:tcPr>
          <w:p w14:paraId="3A163B72" w14:textId="77777777" w:rsidR="00C201BA" w:rsidRPr="00646F4A" w:rsidRDefault="00C201BA" w:rsidP="00F772AF">
            <w:pPr>
              <w:spacing w:before="40"/>
              <w:jc w:val="center"/>
              <w:rPr>
                <w:rFonts w:cs="Arial"/>
                <w:bCs/>
                <w:sz w:val="20"/>
                <w:szCs w:val="20"/>
              </w:rPr>
            </w:pPr>
          </w:p>
        </w:tc>
      </w:tr>
      <w:tr w:rsidR="00646F4A" w:rsidRPr="00646F4A" w14:paraId="4CBEF33D" w14:textId="77777777" w:rsidTr="00E538D3">
        <w:trPr>
          <w:cantSplit/>
          <w:trHeight w:val="470"/>
        </w:trPr>
        <w:tc>
          <w:tcPr>
            <w:tcW w:w="143" w:type="pct"/>
            <w:vMerge/>
            <w:tcBorders>
              <w:left w:val="single" w:sz="4" w:space="0" w:color="auto"/>
              <w:right w:val="single" w:sz="4" w:space="0" w:color="auto"/>
            </w:tcBorders>
            <w:shd w:val="clear" w:color="auto" w:fill="FFFFFF"/>
          </w:tcPr>
          <w:p w14:paraId="387E802D" w14:textId="77777777" w:rsidR="00C201BA" w:rsidRPr="00646F4A" w:rsidRDefault="00C201BA" w:rsidP="00F772AF">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6808036E" w14:textId="77777777" w:rsidR="00C201BA" w:rsidRPr="00646F4A" w:rsidRDefault="00C201BA" w:rsidP="00F772AF">
            <w:pPr>
              <w:spacing w:before="40"/>
              <w:jc w:val="left"/>
              <w:rPr>
                <w:rFonts w:cs="Arial"/>
                <w:sz w:val="20"/>
                <w:szCs w:val="20"/>
              </w:rPr>
            </w:pPr>
          </w:p>
        </w:tc>
        <w:tc>
          <w:tcPr>
            <w:tcW w:w="334" w:type="pct"/>
            <w:vMerge/>
          </w:tcPr>
          <w:p w14:paraId="16787EEF" w14:textId="77777777" w:rsidR="00C201BA" w:rsidRPr="00646F4A" w:rsidRDefault="00C201BA" w:rsidP="00F772AF">
            <w:pPr>
              <w:spacing w:before="40"/>
              <w:jc w:val="center"/>
              <w:rPr>
                <w:rFonts w:cs="Arial"/>
                <w:sz w:val="20"/>
                <w:szCs w:val="20"/>
              </w:rPr>
            </w:pPr>
          </w:p>
        </w:tc>
        <w:tc>
          <w:tcPr>
            <w:tcW w:w="335" w:type="pct"/>
            <w:shd w:val="clear" w:color="auto" w:fill="auto"/>
          </w:tcPr>
          <w:p w14:paraId="27AA66D9" w14:textId="7FB0B935" w:rsidR="00C201BA" w:rsidRPr="00646F4A" w:rsidRDefault="00C201BA" w:rsidP="00F772AF">
            <w:pPr>
              <w:spacing w:before="40"/>
              <w:jc w:val="center"/>
              <w:rPr>
                <w:rFonts w:cs="Arial"/>
                <w:sz w:val="20"/>
                <w:szCs w:val="20"/>
              </w:rPr>
            </w:pPr>
            <w:r w:rsidRPr="00646F4A">
              <w:rPr>
                <w:rFonts w:cs="Arial"/>
                <w:sz w:val="20"/>
                <w:szCs w:val="20"/>
              </w:rPr>
              <w:t>Netball</w:t>
            </w:r>
          </w:p>
        </w:tc>
        <w:tc>
          <w:tcPr>
            <w:tcW w:w="352" w:type="pct"/>
            <w:vMerge/>
            <w:shd w:val="clear" w:color="auto" w:fill="auto"/>
          </w:tcPr>
          <w:p w14:paraId="4F386C5F" w14:textId="77777777" w:rsidR="00C201BA" w:rsidRPr="00646F4A" w:rsidRDefault="00C201BA" w:rsidP="00F772AF">
            <w:pPr>
              <w:spacing w:before="40"/>
              <w:jc w:val="center"/>
              <w:rPr>
                <w:rFonts w:cs="Arial"/>
                <w:bCs/>
                <w:sz w:val="20"/>
                <w:szCs w:val="20"/>
              </w:rPr>
            </w:pPr>
          </w:p>
        </w:tc>
        <w:tc>
          <w:tcPr>
            <w:tcW w:w="853" w:type="pct"/>
            <w:shd w:val="clear" w:color="auto" w:fill="auto"/>
          </w:tcPr>
          <w:p w14:paraId="42A254AC" w14:textId="705E0CC2" w:rsidR="00C201BA" w:rsidRPr="00646F4A" w:rsidRDefault="00C201BA" w:rsidP="00F772AF">
            <w:pPr>
              <w:spacing w:before="40"/>
              <w:jc w:val="left"/>
              <w:rPr>
                <w:rFonts w:cs="Arial"/>
                <w:bCs/>
                <w:sz w:val="20"/>
                <w:szCs w:val="20"/>
              </w:rPr>
            </w:pPr>
            <w:r w:rsidRPr="00646F4A">
              <w:rPr>
                <w:rFonts w:cs="Arial"/>
                <w:bCs/>
                <w:sz w:val="20"/>
                <w:szCs w:val="20"/>
              </w:rPr>
              <w:t xml:space="preserve">Four poor quality macadam courts, all available for community use. Two are serviced by sports lighting. </w:t>
            </w:r>
          </w:p>
        </w:tc>
        <w:tc>
          <w:tcPr>
            <w:tcW w:w="823" w:type="pct"/>
            <w:shd w:val="clear" w:color="auto" w:fill="auto"/>
          </w:tcPr>
          <w:p w14:paraId="6897345B" w14:textId="3BA1D6FE" w:rsidR="00C201BA" w:rsidRPr="00646F4A" w:rsidRDefault="00C201BA" w:rsidP="00F772AF">
            <w:pPr>
              <w:spacing w:before="40"/>
              <w:jc w:val="left"/>
              <w:rPr>
                <w:rFonts w:cs="Arial"/>
                <w:bCs/>
                <w:sz w:val="20"/>
                <w:szCs w:val="20"/>
              </w:rPr>
            </w:pPr>
            <w:r w:rsidRPr="00646F4A">
              <w:rPr>
                <w:rFonts w:cs="Arial"/>
                <w:bCs/>
                <w:sz w:val="20"/>
                <w:szCs w:val="20"/>
              </w:rPr>
              <w:t>Improve quality</w:t>
            </w:r>
            <w:r w:rsidR="00192750" w:rsidRPr="00646F4A">
              <w:rPr>
                <w:rFonts w:cs="Arial"/>
                <w:bCs/>
                <w:sz w:val="20"/>
                <w:szCs w:val="20"/>
              </w:rPr>
              <w:t xml:space="preserve"> through resurfacing</w:t>
            </w:r>
            <w:r w:rsidR="00BD59C5" w:rsidRPr="00646F4A">
              <w:rPr>
                <w:rFonts w:cs="Arial"/>
                <w:bCs/>
                <w:sz w:val="20"/>
                <w:szCs w:val="20"/>
              </w:rPr>
              <w:t xml:space="preserve"> to provide a potential home venue for Earlsdon Highway NC as well as for England Netball initiatives. </w:t>
            </w:r>
          </w:p>
        </w:tc>
        <w:tc>
          <w:tcPr>
            <w:tcW w:w="314" w:type="pct"/>
            <w:vMerge/>
            <w:shd w:val="clear" w:color="auto" w:fill="auto"/>
          </w:tcPr>
          <w:p w14:paraId="0BC07A27" w14:textId="2E96833F" w:rsidR="00C201BA" w:rsidRPr="00646F4A" w:rsidRDefault="00C201BA" w:rsidP="00F772AF">
            <w:pPr>
              <w:spacing w:before="40"/>
              <w:jc w:val="center"/>
              <w:rPr>
                <w:rFonts w:cs="Arial"/>
                <w:bCs/>
                <w:sz w:val="20"/>
                <w:szCs w:val="20"/>
              </w:rPr>
            </w:pPr>
          </w:p>
        </w:tc>
        <w:tc>
          <w:tcPr>
            <w:tcW w:w="337" w:type="pct"/>
            <w:vMerge/>
            <w:shd w:val="clear" w:color="auto" w:fill="FFFFFF"/>
          </w:tcPr>
          <w:p w14:paraId="721ADDA4" w14:textId="77777777" w:rsidR="00C201BA" w:rsidRPr="00646F4A" w:rsidRDefault="00C201BA" w:rsidP="00F772AF">
            <w:pPr>
              <w:spacing w:before="40"/>
              <w:jc w:val="center"/>
              <w:rPr>
                <w:rFonts w:cs="Arial"/>
                <w:bCs/>
                <w:sz w:val="20"/>
                <w:szCs w:val="20"/>
              </w:rPr>
            </w:pPr>
          </w:p>
        </w:tc>
        <w:tc>
          <w:tcPr>
            <w:tcW w:w="278" w:type="pct"/>
            <w:shd w:val="clear" w:color="auto" w:fill="FFFFFF"/>
          </w:tcPr>
          <w:p w14:paraId="0BB5D49E" w14:textId="1A090D9C" w:rsidR="00C201BA" w:rsidRPr="00646F4A" w:rsidRDefault="00BD59C5" w:rsidP="00F772AF">
            <w:pPr>
              <w:spacing w:before="40"/>
              <w:jc w:val="center"/>
              <w:rPr>
                <w:rFonts w:cs="Arial"/>
                <w:bCs/>
                <w:sz w:val="20"/>
                <w:szCs w:val="20"/>
              </w:rPr>
            </w:pPr>
            <w:r w:rsidRPr="00646F4A">
              <w:rPr>
                <w:rFonts w:cs="Arial"/>
                <w:bCs/>
                <w:sz w:val="20"/>
                <w:szCs w:val="20"/>
              </w:rPr>
              <w:t>H</w:t>
            </w:r>
          </w:p>
        </w:tc>
        <w:tc>
          <w:tcPr>
            <w:tcW w:w="317" w:type="pct"/>
            <w:shd w:val="clear" w:color="auto" w:fill="FFFFFF"/>
          </w:tcPr>
          <w:p w14:paraId="59AA6493" w14:textId="0A3D30CA" w:rsidR="00C201BA" w:rsidRPr="00646F4A" w:rsidRDefault="00C201BA" w:rsidP="00F772AF">
            <w:pPr>
              <w:spacing w:before="40"/>
              <w:jc w:val="center"/>
              <w:rPr>
                <w:rFonts w:cs="Arial"/>
                <w:bCs/>
                <w:sz w:val="20"/>
                <w:szCs w:val="20"/>
              </w:rPr>
            </w:pPr>
            <w:r w:rsidRPr="00646F4A">
              <w:rPr>
                <w:rFonts w:cs="Arial"/>
                <w:bCs/>
                <w:sz w:val="20"/>
                <w:szCs w:val="20"/>
              </w:rPr>
              <w:t>S</w:t>
            </w:r>
          </w:p>
        </w:tc>
        <w:tc>
          <w:tcPr>
            <w:tcW w:w="202" w:type="pct"/>
            <w:shd w:val="clear" w:color="auto" w:fill="FFFFFF"/>
          </w:tcPr>
          <w:p w14:paraId="78E13790" w14:textId="27639F40" w:rsidR="00C201BA" w:rsidRPr="00646F4A" w:rsidRDefault="00BD59C5" w:rsidP="00F772AF">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731D792F" w14:textId="77777777" w:rsidR="00C201BA" w:rsidRPr="00646F4A" w:rsidRDefault="00C201BA" w:rsidP="00F772AF">
            <w:pPr>
              <w:spacing w:before="40"/>
              <w:jc w:val="center"/>
              <w:rPr>
                <w:rFonts w:cs="Arial"/>
                <w:bCs/>
                <w:sz w:val="20"/>
                <w:szCs w:val="20"/>
              </w:rPr>
            </w:pPr>
          </w:p>
        </w:tc>
      </w:tr>
      <w:tr w:rsidR="00646F4A" w:rsidRPr="00646F4A" w14:paraId="186F2938" w14:textId="77777777" w:rsidTr="001134E2">
        <w:trPr>
          <w:cantSplit/>
          <w:trHeight w:val="470"/>
        </w:trPr>
        <w:tc>
          <w:tcPr>
            <w:tcW w:w="143" w:type="pct"/>
            <w:vMerge/>
            <w:tcBorders>
              <w:left w:val="single" w:sz="4" w:space="0" w:color="auto"/>
              <w:right w:val="single" w:sz="4" w:space="0" w:color="auto"/>
            </w:tcBorders>
            <w:shd w:val="clear" w:color="auto" w:fill="FFFFFF"/>
          </w:tcPr>
          <w:p w14:paraId="1DB7B733" w14:textId="77777777" w:rsidR="00C201BA" w:rsidRPr="00646F4A" w:rsidRDefault="00C201BA" w:rsidP="00F772AF">
            <w:pPr>
              <w:spacing w:before="40"/>
              <w:jc w:val="left"/>
              <w:rPr>
                <w:rFonts w:cs="Arial"/>
                <w:sz w:val="20"/>
                <w:szCs w:val="20"/>
              </w:rPr>
            </w:pPr>
          </w:p>
        </w:tc>
        <w:tc>
          <w:tcPr>
            <w:tcW w:w="465" w:type="pct"/>
            <w:vMerge/>
            <w:tcBorders>
              <w:left w:val="single" w:sz="4" w:space="0" w:color="auto"/>
              <w:right w:val="single" w:sz="4" w:space="0" w:color="auto"/>
            </w:tcBorders>
            <w:shd w:val="clear" w:color="auto" w:fill="FFFFFF"/>
          </w:tcPr>
          <w:p w14:paraId="2BFBE104" w14:textId="77777777" w:rsidR="00C201BA" w:rsidRPr="00646F4A" w:rsidRDefault="00C201BA" w:rsidP="00F772AF">
            <w:pPr>
              <w:spacing w:before="40"/>
              <w:jc w:val="left"/>
              <w:rPr>
                <w:rFonts w:cs="Arial"/>
                <w:sz w:val="20"/>
                <w:szCs w:val="20"/>
              </w:rPr>
            </w:pPr>
          </w:p>
        </w:tc>
        <w:tc>
          <w:tcPr>
            <w:tcW w:w="334" w:type="pct"/>
            <w:vMerge/>
          </w:tcPr>
          <w:p w14:paraId="78F426D9" w14:textId="77777777" w:rsidR="00C201BA" w:rsidRPr="00646F4A" w:rsidRDefault="00C201BA" w:rsidP="00F772AF">
            <w:pPr>
              <w:spacing w:before="40"/>
              <w:jc w:val="center"/>
              <w:rPr>
                <w:rFonts w:cs="Arial"/>
                <w:sz w:val="20"/>
                <w:szCs w:val="20"/>
                <w:lang w:eastAsia="en-GB"/>
              </w:rPr>
            </w:pPr>
          </w:p>
        </w:tc>
        <w:tc>
          <w:tcPr>
            <w:tcW w:w="335" w:type="pct"/>
            <w:shd w:val="clear" w:color="auto" w:fill="auto"/>
          </w:tcPr>
          <w:p w14:paraId="49834F36" w14:textId="53A6D5F9" w:rsidR="00C201BA" w:rsidRPr="00646F4A" w:rsidRDefault="00C201BA" w:rsidP="00F772AF">
            <w:pPr>
              <w:spacing w:before="40"/>
              <w:jc w:val="center"/>
              <w:rPr>
                <w:rFonts w:cs="Arial"/>
                <w:sz w:val="20"/>
                <w:szCs w:val="20"/>
              </w:rPr>
            </w:pPr>
            <w:r w:rsidRPr="00646F4A">
              <w:rPr>
                <w:rFonts w:cs="Arial"/>
                <w:sz w:val="20"/>
                <w:szCs w:val="20"/>
              </w:rPr>
              <w:t>Cricket</w:t>
            </w:r>
          </w:p>
        </w:tc>
        <w:tc>
          <w:tcPr>
            <w:tcW w:w="352" w:type="pct"/>
            <w:vMerge/>
            <w:shd w:val="clear" w:color="auto" w:fill="auto"/>
          </w:tcPr>
          <w:p w14:paraId="4D82B889" w14:textId="77777777" w:rsidR="00C201BA" w:rsidRPr="00646F4A" w:rsidRDefault="00C201BA" w:rsidP="00F772AF">
            <w:pPr>
              <w:spacing w:before="40"/>
              <w:jc w:val="center"/>
              <w:rPr>
                <w:rFonts w:cs="Arial"/>
                <w:bCs/>
                <w:sz w:val="20"/>
                <w:szCs w:val="20"/>
              </w:rPr>
            </w:pPr>
          </w:p>
        </w:tc>
        <w:tc>
          <w:tcPr>
            <w:tcW w:w="853" w:type="pct"/>
            <w:shd w:val="clear" w:color="auto" w:fill="auto"/>
          </w:tcPr>
          <w:p w14:paraId="2AEE4B85" w14:textId="2964408A" w:rsidR="00C201BA" w:rsidRPr="00646F4A" w:rsidRDefault="00C201BA" w:rsidP="00F772AF">
            <w:pPr>
              <w:spacing w:before="40"/>
              <w:jc w:val="left"/>
              <w:rPr>
                <w:rFonts w:cs="Arial"/>
                <w:bCs/>
                <w:sz w:val="20"/>
                <w:szCs w:val="20"/>
              </w:rPr>
            </w:pPr>
            <w:r w:rsidRPr="00646F4A">
              <w:rPr>
                <w:rFonts w:cs="Arial"/>
                <w:bCs/>
                <w:sz w:val="20"/>
                <w:szCs w:val="20"/>
              </w:rPr>
              <w:t>One standalone NTP of good quality.</w:t>
            </w:r>
          </w:p>
        </w:tc>
        <w:tc>
          <w:tcPr>
            <w:tcW w:w="823" w:type="pct"/>
            <w:shd w:val="clear" w:color="auto" w:fill="auto"/>
          </w:tcPr>
          <w:p w14:paraId="12D3E870" w14:textId="5BE06FC5" w:rsidR="00C201BA" w:rsidRPr="00646F4A" w:rsidRDefault="00C201BA" w:rsidP="00F772AF">
            <w:pPr>
              <w:spacing w:before="40"/>
              <w:jc w:val="left"/>
              <w:rPr>
                <w:rFonts w:cs="Arial"/>
                <w:bCs/>
                <w:sz w:val="20"/>
                <w:szCs w:val="20"/>
              </w:rPr>
            </w:pPr>
            <w:r w:rsidRPr="00646F4A">
              <w:rPr>
                <w:rFonts w:cs="Arial"/>
                <w:bCs/>
                <w:sz w:val="20"/>
                <w:szCs w:val="20"/>
              </w:rPr>
              <w:t>Sustain wicket quality through dedicated maintenance regime.</w:t>
            </w:r>
            <w:r w:rsidR="00192750" w:rsidRPr="00646F4A">
              <w:rPr>
                <w:rFonts w:cs="Arial"/>
                <w:bCs/>
                <w:sz w:val="20"/>
                <w:szCs w:val="20"/>
              </w:rPr>
              <w:t xml:space="preserve"> Explore the feasibility of providing grass wickets on site to support future shortfalls.</w:t>
            </w:r>
          </w:p>
        </w:tc>
        <w:tc>
          <w:tcPr>
            <w:tcW w:w="314" w:type="pct"/>
            <w:vMerge/>
            <w:shd w:val="clear" w:color="auto" w:fill="auto"/>
          </w:tcPr>
          <w:p w14:paraId="6688D03A" w14:textId="59F8B705" w:rsidR="00C201BA" w:rsidRPr="00646F4A" w:rsidRDefault="00C201BA" w:rsidP="00F772AF">
            <w:pPr>
              <w:spacing w:before="40"/>
              <w:jc w:val="center"/>
              <w:rPr>
                <w:rFonts w:cs="Arial"/>
                <w:bCs/>
                <w:sz w:val="20"/>
                <w:szCs w:val="20"/>
              </w:rPr>
            </w:pPr>
          </w:p>
        </w:tc>
        <w:tc>
          <w:tcPr>
            <w:tcW w:w="337" w:type="pct"/>
            <w:vMerge/>
            <w:shd w:val="clear" w:color="auto" w:fill="FFFFFF"/>
          </w:tcPr>
          <w:p w14:paraId="29A91C1C" w14:textId="77777777" w:rsidR="00C201BA" w:rsidRPr="00646F4A" w:rsidRDefault="00C201BA" w:rsidP="00F772AF">
            <w:pPr>
              <w:spacing w:before="40"/>
              <w:jc w:val="center"/>
              <w:rPr>
                <w:rFonts w:cs="Arial"/>
                <w:bCs/>
                <w:sz w:val="20"/>
                <w:szCs w:val="20"/>
              </w:rPr>
            </w:pPr>
          </w:p>
        </w:tc>
        <w:tc>
          <w:tcPr>
            <w:tcW w:w="278" w:type="pct"/>
            <w:shd w:val="clear" w:color="auto" w:fill="FFFFFF"/>
          </w:tcPr>
          <w:p w14:paraId="57A82C3F" w14:textId="6BB65B14" w:rsidR="00C201BA" w:rsidRPr="00646F4A" w:rsidRDefault="00192750" w:rsidP="00F772AF">
            <w:pPr>
              <w:spacing w:before="40"/>
              <w:jc w:val="center"/>
              <w:rPr>
                <w:rFonts w:cs="Arial"/>
                <w:bCs/>
                <w:sz w:val="20"/>
                <w:szCs w:val="20"/>
              </w:rPr>
            </w:pPr>
            <w:r w:rsidRPr="00646F4A">
              <w:rPr>
                <w:rFonts w:cs="Arial"/>
                <w:bCs/>
                <w:sz w:val="20"/>
                <w:szCs w:val="20"/>
              </w:rPr>
              <w:t>M</w:t>
            </w:r>
          </w:p>
        </w:tc>
        <w:tc>
          <w:tcPr>
            <w:tcW w:w="317" w:type="pct"/>
            <w:shd w:val="clear" w:color="auto" w:fill="FFFFFF"/>
          </w:tcPr>
          <w:p w14:paraId="69B65110" w14:textId="190A5C54" w:rsidR="00C201BA" w:rsidRPr="00646F4A" w:rsidRDefault="00C201BA" w:rsidP="00F772AF">
            <w:pPr>
              <w:spacing w:before="40"/>
              <w:jc w:val="center"/>
              <w:rPr>
                <w:rFonts w:cs="Arial"/>
                <w:bCs/>
                <w:sz w:val="20"/>
                <w:szCs w:val="20"/>
              </w:rPr>
            </w:pPr>
            <w:r w:rsidRPr="00646F4A">
              <w:rPr>
                <w:rFonts w:cs="Arial"/>
                <w:bCs/>
                <w:sz w:val="20"/>
                <w:szCs w:val="20"/>
              </w:rPr>
              <w:t>L</w:t>
            </w:r>
          </w:p>
        </w:tc>
        <w:tc>
          <w:tcPr>
            <w:tcW w:w="202" w:type="pct"/>
            <w:shd w:val="clear" w:color="auto" w:fill="FFFFFF"/>
          </w:tcPr>
          <w:p w14:paraId="1250CD66" w14:textId="3D84B026" w:rsidR="00C201BA" w:rsidRPr="00646F4A" w:rsidRDefault="00C201BA" w:rsidP="00F772AF">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40E47BD3" w14:textId="77777777" w:rsidR="00C201BA" w:rsidRPr="00646F4A" w:rsidRDefault="00C201BA" w:rsidP="00F772AF">
            <w:pPr>
              <w:spacing w:before="40"/>
              <w:jc w:val="center"/>
              <w:rPr>
                <w:rFonts w:cs="Arial"/>
                <w:bCs/>
                <w:sz w:val="20"/>
                <w:szCs w:val="20"/>
              </w:rPr>
            </w:pPr>
          </w:p>
        </w:tc>
      </w:tr>
      <w:tr w:rsidR="00646F4A" w:rsidRPr="00646F4A" w14:paraId="718C8DF5" w14:textId="77777777" w:rsidTr="00E538D3">
        <w:trPr>
          <w:cantSplit/>
          <w:trHeight w:val="470"/>
        </w:trPr>
        <w:tc>
          <w:tcPr>
            <w:tcW w:w="143" w:type="pct"/>
            <w:tcBorders>
              <w:top w:val="single" w:sz="4" w:space="0" w:color="auto"/>
              <w:left w:val="single" w:sz="4" w:space="0" w:color="auto"/>
              <w:right w:val="single" w:sz="4" w:space="0" w:color="auto"/>
            </w:tcBorders>
            <w:shd w:val="clear" w:color="auto" w:fill="FFFFFF"/>
          </w:tcPr>
          <w:p w14:paraId="6F37A1EB" w14:textId="1A866570" w:rsidR="00F772AF" w:rsidRPr="00646F4A" w:rsidRDefault="00F772AF" w:rsidP="00F772AF">
            <w:pPr>
              <w:spacing w:before="40"/>
              <w:jc w:val="left"/>
              <w:rPr>
                <w:rFonts w:cs="Arial"/>
                <w:sz w:val="20"/>
                <w:szCs w:val="20"/>
              </w:rPr>
            </w:pPr>
            <w:r w:rsidRPr="00646F4A">
              <w:rPr>
                <w:rFonts w:cs="Arial"/>
                <w:sz w:val="20"/>
                <w:szCs w:val="20"/>
              </w:rPr>
              <w:t>158</w:t>
            </w:r>
          </w:p>
        </w:tc>
        <w:tc>
          <w:tcPr>
            <w:tcW w:w="465" w:type="pct"/>
            <w:tcBorders>
              <w:top w:val="single" w:sz="4" w:space="0" w:color="auto"/>
              <w:left w:val="single" w:sz="4" w:space="0" w:color="auto"/>
              <w:right w:val="single" w:sz="4" w:space="0" w:color="auto"/>
            </w:tcBorders>
            <w:shd w:val="clear" w:color="auto" w:fill="FFFFFF"/>
          </w:tcPr>
          <w:p w14:paraId="444BABF5" w14:textId="30EE3508" w:rsidR="00F772AF" w:rsidRPr="00646F4A" w:rsidRDefault="00F772AF" w:rsidP="00F772AF">
            <w:pPr>
              <w:spacing w:before="40"/>
              <w:jc w:val="left"/>
              <w:rPr>
                <w:rFonts w:cs="Arial"/>
                <w:sz w:val="20"/>
                <w:szCs w:val="20"/>
              </w:rPr>
            </w:pPr>
            <w:r w:rsidRPr="00646F4A">
              <w:rPr>
                <w:rFonts w:cs="Arial"/>
                <w:sz w:val="20"/>
                <w:szCs w:val="20"/>
              </w:rPr>
              <w:t>Coventry Hearsall Golf Club</w:t>
            </w:r>
          </w:p>
        </w:tc>
        <w:tc>
          <w:tcPr>
            <w:tcW w:w="334" w:type="pct"/>
          </w:tcPr>
          <w:p w14:paraId="2610ABF3" w14:textId="3D75485A" w:rsidR="00F772AF" w:rsidRPr="00646F4A" w:rsidRDefault="00F772AF" w:rsidP="00F772AF">
            <w:pPr>
              <w:spacing w:before="40"/>
              <w:jc w:val="center"/>
              <w:rPr>
                <w:rFonts w:cs="Arial"/>
                <w:sz w:val="20"/>
                <w:szCs w:val="20"/>
              </w:rPr>
            </w:pPr>
            <w:r w:rsidRPr="00646F4A">
              <w:rPr>
                <w:rFonts w:cs="Arial"/>
                <w:sz w:val="20"/>
                <w:szCs w:val="20"/>
                <w:lang w:eastAsia="en-GB"/>
              </w:rPr>
              <w:t>CV5 6DF</w:t>
            </w:r>
          </w:p>
        </w:tc>
        <w:tc>
          <w:tcPr>
            <w:tcW w:w="335" w:type="pct"/>
            <w:shd w:val="clear" w:color="auto" w:fill="auto"/>
          </w:tcPr>
          <w:p w14:paraId="68A149DD" w14:textId="21840E11" w:rsidR="00F772AF" w:rsidRPr="00646F4A" w:rsidRDefault="00F772AF" w:rsidP="00F772AF">
            <w:pPr>
              <w:spacing w:before="40"/>
              <w:jc w:val="center"/>
              <w:rPr>
                <w:rFonts w:cs="Arial"/>
                <w:sz w:val="20"/>
                <w:szCs w:val="20"/>
              </w:rPr>
            </w:pPr>
            <w:r w:rsidRPr="00646F4A">
              <w:rPr>
                <w:rFonts w:cs="Arial"/>
                <w:sz w:val="20"/>
                <w:szCs w:val="20"/>
              </w:rPr>
              <w:t>Golf</w:t>
            </w:r>
          </w:p>
        </w:tc>
        <w:tc>
          <w:tcPr>
            <w:tcW w:w="352" w:type="pct"/>
            <w:shd w:val="clear" w:color="auto" w:fill="auto"/>
          </w:tcPr>
          <w:p w14:paraId="0E9B9328" w14:textId="1CF2A834" w:rsidR="00F772AF" w:rsidRPr="00646F4A" w:rsidRDefault="00F772AF" w:rsidP="00F772AF">
            <w:pPr>
              <w:spacing w:before="40"/>
              <w:jc w:val="center"/>
              <w:rPr>
                <w:rFonts w:cs="Arial"/>
                <w:bCs/>
                <w:sz w:val="20"/>
                <w:szCs w:val="20"/>
              </w:rPr>
            </w:pPr>
            <w:r w:rsidRPr="00646F4A">
              <w:rPr>
                <w:rFonts w:cs="Arial"/>
                <w:bCs/>
                <w:sz w:val="20"/>
                <w:szCs w:val="20"/>
              </w:rPr>
              <w:t>Sports Club</w:t>
            </w:r>
          </w:p>
        </w:tc>
        <w:tc>
          <w:tcPr>
            <w:tcW w:w="853" w:type="pct"/>
            <w:shd w:val="clear" w:color="auto" w:fill="auto"/>
          </w:tcPr>
          <w:p w14:paraId="01692047" w14:textId="023BE328" w:rsidR="00F772AF" w:rsidRPr="00646F4A" w:rsidRDefault="00F772AF" w:rsidP="00F772AF">
            <w:pPr>
              <w:spacing w:before="40"/>
              <w:jc w:val="left"/>
              <w:rPr>
                <w:rFonts w:cs="Arial"/>
                <w:bCs/>
                <w:sz w:val="20"/>
                <w:szCs w:val="20"/>
              </w:rPr>
            </w:pPr>
            <w:r w:rsidRPr="00646F4A">
              <w:rPr>
                <w:rFonts w:cs="Arial"/>
                <w:bCs/>
                <w:sz w:val="20"/>
                <w:szCs w:val="20"/>
              </w:rPr>
              <w:t xml:space="preserve">An 18-hole members course with a high membership. </w:t>
            </w:r>
          </w:p>
        </w:tc>
        <w:tc>
          <w:tcPr>
            <w:tcW w:w="823" w:type="pct"/>
            <w:shd w:val="clear" w:color="auto" w:fill="auto"/>
          </w:tcPr>
          <w:p w14:paraId="390806DB" w14:textId="052F9875" w:rsidR="00F772AF" w:rsidRPr="00646F4A" w:rsidRDefault="00F772AF" w:rsidP="00F772AF">
            <w:pPr>
              <w:spacing w:before="40"/>
              <w:jc w:val="left"/>
              <w:rPr>
                <w:rFonts w:cs="Arial"/>
                <w:bCs/>
                <w:sz w:val="20"/>
                <w:szCs w:val="20"/>
              </w:rPr>
            </w:pPr>
            <w:r w:rsidRPr="00646F4A">
              <w:rPr>
                <w:rFonts w:cs="Arial"/>
                <w:bCs/>
                <w:sz w:val="20"/>
                <w:szCs w:val="20"/>
              </w:rPr>
              <w:t xml:space="preserve">Retain course given high membership. </w:t>
            </w:r>
          </w:p>
        </w:tc>
        <w:tc>
          <w:tcPr>
            <w:tcW w:w="314" w:type="pct"/>
            <w:shd w:val="clear" w:color="auto" w:fill="auto"/>
          </w:tcPr>
          <w:p w14:paraId="298FBA69" w14:textId="77777777" w:rsidR="00F772AF" w:rsidRPr="00646F4A" w:rsidRDefault="00F772AF" w:rsidP="00F772AF">
            <w:pPr>
              <w:spacing w:before="40"/>
              <w:jc w:val="center"/>
              <w:rPr>
                <w:rFonts w:cs="Arial"/>
                <w:bCs/>
                <w:sz w:val="20"/>
                <w:szCs w:val="20"/>
              </w:rPr>
            </w:pPr>
            <w:r w:rsidRPr="00646F4A">
              <w:rPr>
                <w:rFonts w:cs="Arial"/>
                <w:bCs/>
                <w:sz w:val="20"/>
                <w:szCs w:val="20"/>
              </w:rPr>
              <w:t>Club</w:t>
            </w:r>
          </w:p>
          <w:p w14:paraId="03FBC8D8" w14:textId="6C94F534" w:rsidR="00F772AF" w:rsidRPr="00646F4A" w:rsidRDefault="00F772AF" w:rsidP="00F772AF">
            <w:pPr>
              <w:spacing w:before="40"/>
              <w:jc w:val="center"/>
              <w:rPr>
                <w:rFonts w:cs="Arial"/>
                <w:bCs/>
                <w:sz w:val="20"/>
                <w:szCs w:val="20"/>
              </w:rPr>
            </w:pPr>
            <w:r w:rsidRPr="00646F4A">
              <w:rPr>
                <w:rFonts w:cs="Arial"/>
                <w:bCs/>
                <w:sz w:val="20"/>
                <w:szCs w:val="20"/>
              </w:rPr>
              <w:t>England Golf</w:t>
            </w:r>
          </w:p>
        </w:tc>
        <w:tc>
          <w:tcPr>
            <w:tcW w:w="337" w:type="pct"/>
            <w:shd w:val="clear" w:color="auto" w:fill="FFFFFF"/>
          </w:tcPr>
          <w:p w14:paraId="6D54B7C5" w14:textId="77777777" w:rsidR="00F772AF" w:rsidRPr="00646F4A" w:rsidRDefault="00F772AF" w:rsidP="00F772AF">
            <w:pPr>
              <w:spacing w:before="40"/>
              <w:jc w:val="center"/>
              <w:rPr>
                <w:rFonts w:cs="Arial"/>
                <w:bCs/>
                <w:sz w:val="20"/>
                <w:szCs w:val="20"/>
              </w:rPr>
            </w:pPr>
          </w:p>
        </w:tc>
        <w:tc>
          <w:tcPr>
            <w:tcW w:w="278" w:type="pct"/>
            <w:shd w:val="clear" w:color="auto" w:fill="FFFFFF"/>
          </w:tcPr>
          <w:p w14:paraId="661AEE56" w14:textId="3923721B" w:rsidR="00F772AF" w:rsidRPr="00646F4A" w:rsidRDefault="00F772AF" w:rsidP="00F772AF">
            <w:pPr>
              <w:spacing w:before="40"/>
              <w:jc w:val="center"/>
              <w:rPr>
                <w:rFonts w:cs="Arial"/>
                <w:bCs/>
                <w:sz w:val="20"/>
                <w:szCs w:val="20"/>
              </w:rPr>
            </w:pPr>
            <w:r w:rsidRPr="00646F4A">
              <w:rPr>
                <w:rFonts w:cs="Arial"/>
                <w:bCs/>
                <w:sz w:val="20"/>
                <w:szCs w:val="20"/>
              </w:rPr>
              <w:t>M</w:t>
            </w:r>
          </w:p>
        </w:tc>
        <w:tc>
          <w:tcPr>
            <w:tcW w:w="317" w:type="pct"/>
            <w:shd w:val="clear" w:color="auto" w:fill="FFFFFF"/>
          </w:tcPr>
          <w:p w14:paraId="32363721" w14:textId="0A6E950C" w:rsidR="00F772AF" w:rsidRPr="00646F4A" w:rsidRDefault="00F772AF" w:rsidP="00F772AF">
            <w:pPr>
              <w:spacing w:before="40"/>
              <w:jc w:val="center"/>
              <w:rPr>
                <w:rFonts w:cs="Arial"/>
                <w:bCs/>
                <w:sz w:val="20"/>
                <w:szCs w:val="20"/>
              </w:rPr>
            </w:pPr>
            <w:r w:rsidRPr="00646F4A">
              <w:rPr>
                <w:rFonts w:cs="Arial"/>
                <w:bCs/>
                <w:sz w:val="20"/>
                <w:szCs w:val="20"/>
              </w:rPr>
              <w:t>L</w:t>
            </w:r>
          </w:p>
        </w:tc>
        <w:tc>
          <w:tcPr>
            <w:tcW w:w="202" w:type="pct"/>
            <w:shd w:val="clear" w:color="auto" w:fill="FFFFFF"/>
          </w:tcPr>
          <w:p w14:paraId="64EDB751" w14:textId="1347A200" w:rsidR="00F772AF" w:rsidRPr="00646F4A" w:rsidRDefault="00F772AF" w:rsidP="00F772AF">
            <w:pPr>
              <w:spacing w:before="40"/>
              <w:jc w:val="center"/>
              <w:rPr>
                <w:rFonts w:cs="Arial"/>
                <w:bCs/>
                <w:sz w:val="20"/>
                <w:szCs w:val="20"/>
              </w:rPr>
            </w:pPr>
            <w:r w:rsidRPr="00646F4A">
              <w:rPr>
                <w:rFonts w:cs="Arial"/>
                <w:bCs/>
                <w:sz w:val="20"/>
                <w:szCs w:val="20"/>
              </w:rPr>
              <w:t>L</w:t>
            </w:r>
          </w:p>
        </w:tc>
        <w:tc>
          <w:tcPr>
            <w:tcW w:w="246" w:type="pct"/>
            <w:shd w:val="clear" w:color="auto" w:fill="FFFFFF"/>
          </w:tcPr>
          <w:p w14:paraId="0E9E7F76" w14:textId="70C58F8C" w:rsidR="00F772AF" w:rsidRPr="00646F4A" w:rsidRDefault="00F772AF" w:rsidP="00F772AF">
            <w:pPr>
              <w:spacing w:before="40"/>
              <w:jc w:val="center"/>
              <w:rPr>
                <w:rFonts w:cs="Arial"/>
                <w:bCs/>
                <w:sz w:val="20"/>
                <w:szCs w:val="20"/>
              </w:rPr>
            </w:pPr>
            <w:r w:rsidRPr="00646F4A">
              <w:rPr>
                <w:rFonts w:cs="Arial"/>
                <w:bCs/>
                <w:sz w:val="20"/>
                <w:szCs w:val="20"/>
              </w:rPr>
              <w:t>Protect</w:t>
            </w:r>
          </w:p>
        </w:tc>
      </w:tr>
      <w:tr w:rsidR="00646F4A" w:rsidRPr="00646F4A" w14:paraId="43CC4769" w14:textId="77777777" w:rsidTr="00E538D3">
        <w:trPr>
          <w:cantSplit/>
          <w:trHeight w:val="470"/>
        </w:trPr>
        <w:tc>
          <w:tcPr>
            <w:tcW w:w="143" w:type="pct"/>
            <w:vMerge w:val="restart"/>
            <w:tcBorders>
              <w:top w:val="single" w:sz="4" w:space="0" w:color="auto"/>
              <w:left w:val="single" w:sz="4" w:space="0" w:color="auto"/>
              <w:right w:val="single" w:sz="4" w:space="0" w:color="auto"/>
            </w:tcBorders>
            <w:shd w:val="clear" w:color="auto" w:fill="FFFFFF"/>
          </w:tcPr>
          <w:p w14:paraId="5FB8087B" w14:textId="54CA953C" w:rsidR="00F772AF" w:rsidRPr="00646F4A" w:rsidRDefault="00F772AF" w:rsidP="00F772AF">
            <w:pPr>
              <w:spacing w:before="40"/>
              <w:jc w:val="center"/>
              <w:rPr>
                <w:rFonts w:cs="Arial"/>
                <w:sz w:val="20"/>
                <w:szCs w:val="20"/>
              </w:rPr>
            </w:pPr>
            <w:r w:rsidRPr="00646F4A">
              <w:rPr>
                <w:rFonts w:cs="Arial"/>
                <w:sz w:val="20"/>
                <w:szCs w:val="20"/>
              </w:rPr>
              <w:t>161</w:t>
            </w:r>
          </w:p>
        </w:tc>
        <w:tc>
          <w:tcPr>
            <w:tcW w:w="465" w:type="pct"/>
            <w:vMerge w:val="restart"/>
            <w:tcBorders>
              <w:top w:val="single" w:sz="4" w:space="0" w:color="auto"/>
              <w:left w:val="single" w:sz="4" w:space="0" w:color="auto"/>
              <w:right w:val="single" w:sz="4" w:space="0" w:color="auto"/>
            </w:tcBorders>
            <w:shd w:val="clear" w:color="auto" w:fill="FFFFFF"/>
          </w:tcPr>
          <w:p w14:paraId="322A5324" w14:textId="7ACBFE67" w:rsidR="00F772AF" w:rsidRPr="00646F4A" w:rsidRDefault="00F772AF" w:rsidP="00F772AF">
            <w:pPr>
              <w:spacing w:before="40"/>
              <w:jc w:val="left"/>
              <w:rPr>
                <w:rFonts w:cs="Arial"/>
                <w:sz w:val="20"/>
                <w:szCs w:val="20"/>
              </w:rPr>
            </w:pPr>
            <w:r w:rsidRPr="00646F4A">
              <w:rPr>
                <w:rFonts w:cs="Arial"/>
                <w:sz w:val="20"/>
                <w:szCs w:val="20"/>
              </w:rPr>
              <w:t>Westwood United Football Club</w:t>
            </w:r>
          </w:p>
        </w:tc>
        <w:tc>
          <w:tcPr>
            <w:tcW w:w="334" w:type="pct"/>
            <w:vMerge w:val="restart"/>
          </w:tcPr>
          <w:p w14:paraId="1CC45A9B" w14:textId="7387ED1A" w:rsidR="00F772AF" w:rsidRPr="00646F4A" w:rsidRDefault="00F772AF" w:rsidP="00F772AF">
            <w:pPr>
              <w:spacing w:before="40"/>
              <w:jc w:val="center"/>
              <w:rPr>
                <w:rFonts w:cs="Arial"/>
                <w:sz w:val="20"/>
                <w:szCs w:val="20"/>
              </w:rPr>
            </w:pPr>
            <w:r w:rsidRPr="00646F4A">
              <w:rPr>
                <w:rFonts w:cs="Arial"/>
                <w:sz w:val="20"/>
                <w:szCs w:val="20"/>
              </w:rPr>
              <w:t>CV4 8JJ</w:t>
            </w:r>
          </w:p>
        </w:tc>
        <w:tc>
          <w:tcPr>
            <w:tcW w:w="335" w:type="pct"/>
            <w:vMerge w:val="restart"/>
            <w:shd w:val="clear" w:color="auto" w:fill="auto"/>
          </w:tcPr>
          <w:p w14:paraId="33D4AD92" w14:textId="2B1FAD69" w:rsidR="00F772AF" w:rsidRPr="00646F4A" w:rsidRDefault="00F772AF" w:rsidP="00F772AF">
            <w:pPr>
              <w:spacing w:before="40"/>
              <w:jc w:val="center"/>
              <w:rPr>
                <w:rFonts w:cs="Arial"/>
                <w:sz w:val="20"/>
                <w:szCs w:val="20"/>
              </w:rPr>
            </w:pPr>
            <w:r w:rsidRPr="00646F4A">
              <w:rPr>
                <w:rFonts w:cs="Arial"/>
                <w:sz w:val="20"/>
                <w:szCs w:val="20"/>
              </w:rPr>
              <w:t>Football</w:t>
            </w:r>
          </w:p>
        </w:tc>
        <w:tc>
          <w:tcPr>
            <w:tcW w:w="352" w:type="pct"/>
            <w:vMerge w:val="restart"/>
            <w:shd w:val="clear" w:color="auto" w:fill="auto"/>
          </w:tcPr>
          <w:p w14:paraId="01139BE6" w14:textId="69F85D37" w:rsidR="00F772AF" w:rsidRPr="00646F4A" w:rsidRDefault="00F772AF" w:rsidP="00F772AF">
            <w:pPr>
              <w:spacing w:before="40"/>
              <w:jc w:val="center"/>
              <w:rPr>
                <w:rFonts w:cs="Arial"/>
                <w:bCs/>
                <w:sz w:val="20"/>
                <w:szCs w:val="20"/>
              </w:rPr>
            </w:pPr>
            <w:r w:rsidRPr="00646F4A">
              <w:rPr>
                <w:rFonts w:cs="Arial"/>
                <w:bCs/>
                <w:sz w:val="20"/>
                <w:szCs w:val="20"/>
              </w:rPr>
              <w:t>Sports Club</w:t>
            </w:r>
          </w:p>
        </w:tc>
        <w:tc>
          <w:tcPr>
            <w:tcW w:w="853" w:type="pct"/>
            <w:vMerge w:val="restart"/>
            <w:shd w:val="clear" w:color="auto" w:fill="auto"/>
          </w:tcPr>
          <w:p w14:paraId="68508292" w14:textId="0E3B61BD" w:rsidR="00F772AF" w:rsidRPr="00646F4A" w:rsidRDefault="00F772AF" w:rsidP="00F772AF">
            <w:pPr>
              <w:spacing w:before="40"/>
              <w:jc w:val="left"/>
              <w:rPr>
                <w:rFonts w:cs="Arial"/>
                <w:bCs/>
                <w:sz w:val="20"/>
                <w:szCs w:val="20"/>
              </w:rPr>
            </w:pPr>
            <w:r w:rsidRPr="00646F4A">
              <w:rPr>
                <w:rFonts w:cs="Arial"/>
                <w:bCs/>
                <w:sz w:val="20"/>
                <w:szCs w:val="20"/>
              </w:rPr>
              <w:t xml:space="preserve">One poor quality adult pitch, one poor quality youth 11v11 pitch and one poor quality youth 9v9 pitch. </w:t>
            </w:r>
            <w:r w:rsidRPr="00646F4A">
              <w:rPr>
                <w:rFonts w:cs="Arial"/>
                <w:bCs/>
                <w:sz w:val="20"/>
                <w:szCs w:val="20"/>
              </w:rPr>
              <w:lastRenderedPageBreak/>
              <w:t>The adult pitch is played to capacity at peak time, whilst both youth pitches are overplayed. The site is also deemed to offer poor quality ancillary facilities.</w:t>
            </w:r>
          </w:p>
        </w:tc>
        <w:tc>
          <w:tcPr>
            <w:tcW w:w="823" w:type="pct"/>
            <w:shd w:val="clear" w:color="auto" w:fill="auto"/>
          </w:tcPr>
          <w:p w14:paraId="73AE07D5" w14:textId="62541919" w:rsidR="00F772AF" w:rsidRPr="00646F4A" w:rsidRDefault="00F772AF" w:rsidP="00F772AF">
            <w:pPr>
              <w:spacing w:before="40"/>
              <w:jc w:val="left"/>
              <w:rPr>
                <w:rFonts w:cs="Arial"/>
                <w:bCs/>
                <w:sz w:val="20"/>
                <w:szCs w:val="20"/>
              </w:rPr>
            </w:pPr>
            <w:r w:rsidRPr="00646F4A">
              <w:rPr>
                <w:rFonts w:cs="Arial"/>
                <w:bCs/>
                <w:sz w:val="20"/>
                <w:szCs w:val="20"/>
              </w:rPr>
              <w:lastRenderedPageBreak/>
              <w:t>Improve pitch quality to alleviate overplay</w:t>
            </w:r>
            <w:r w:rsidR="00063DAF" w:rsidRPr="00646F4A">
              <w:rPr>
                <w:rFonts w:cs="Arial"/>
                <w:bCs/>
                <w:sz w:val="20"/>
                <w:szCs w:val="20"/>
              </w:rPr>
              <w:t xml:space="preserve"> on site and reduce shortfalls in the Analysis Area.</w:t>
            </w:r>
          </w:p>
        </w:tc>
        <w:tc>
          <w:tcPr>
            <w:tcW w:w="314" w:type="pct"/>
            <w:vMerge w:val="restart"/>
            <w:shd w:val="clear" w:color="auto" w:fill="auto"/>
          </w:tcPr>
          <w:p w14:paraId="625F78AC" w14:textId="3D779706" w:rsidR="00F772AF" w:rsidRPr="00646F4A" w:rsidRDefault="00F772AF" w:rsidP="00F772AF">
            <w:pPr>
              <w:spacing w:before="40"/>
              <w:jc w:val="center"/>
              <w:rPr>
                <w:rFonts w:cs="Arial"/>
                <w:bCs/>
                <w:sz w:val="20"/>
                <w:szCs w:val="20"/>
              </w:rPr>
            </w:pPr>
            <w:r w:rsidRPr="00646F4A">
              <w:rPr>
                <w:rFonts w:cs="Arial"/>
                <w:bCs/>
                <w:sz w:val="20"/>
                <w:szCs w:val="20"/>
              </w:rPr>
              <w:t>Club</w:t>
            </w:r>
          </w:p>
          <w:p w14:paraId="2973B97B" w14:textId="77777777" w:rsidR="00F772AF" w:rsidRPr="00646F4A" w:rsidRDefault="00F772AF" w:rsidP="00F772AF">
            <w:pPr>
              <w:spacing w:before="40"/>
              <w:jc w:val="center"/>
              <w:rPr>
                <w:rFonts w:cs="Arial"/>
                <w:bCs/>
                <w:sz w:val="20"/>
                <w:szCs w:val="20"/>
              </w:rPr>
            </w:pPr>
            <w:r w:rsidRPr="00646F4A">
              <w:rPr>
                <w:rFonts w:cs="Arial"/>
                <w:bCs/>
                <w:sz w:val="20"/>
                <w:szCs w:val="20"/>
              </w:rPr>
              <w:t>FF</w:t>
            </w:r>
          </w:p>
          <w:p w14:paraId="766F7827" w14:textId="2FE9A489" w:rsidR="00F772AF" w:rsidRPr="00646F4A" w:rsidRDefault="00F772AF" w:rsidP="00F772AF">
            <w:pPr>
              <w:spacing w:before="40"/>
              <w:jc w:val="center"/>
              <w:rPr>
                <w:rFonts w:cs="Arial"/>
                <w:bCs/>
                <w:sz w:val="20"/>
                <w:szCs w:val="20"/>
              </w:rPr>
            </w:pPr>
            <w:r w:rsidRPr="00646F4A">
              <w:rPr>
                <w:rFonts w:cs="Arial"/>
                <w:bCs/>
                <w:sz w:val="20"/>
                <w:szCs w:val="20"/>
              </w:rPr>
              <w:lastRenderedPageBreak/>
              <w:t>FA</w:t>
            </w:r>
          </w:p>
        </w:tc>
        <w:tc>
          <w:tcPr>
            <w:tcW w:w="337" w:type="pct"/>
            <w:vMerge w:val="restart"/>
            <w:shd w:val="clear" w:color="auto" w:fill="FFFFFF"/>
          </w:tcPr>
          <w:p w14:paraId="2D616116" w14:textId="32BD888E" w:rsidR="00F772AF" w:rsidRPr="00646F4A" w:rsidRDefault="00F772AF" w:rsidP="00F772AF">
            <w:pPr>
              <w:spacing w:before="40"/>
              <w:jc w:val="center"/>
              <w:rPr>
                <w:rFonts w:cs="Arial"/>
                <w:bCs/>
                <w:sz w:val="20"/>
                <w:szCs w:val="20"/>
              </w:rPr>
            </w:pPr>
            <w:r w:rsidRPr="00646F4A">
              <w:rPr>
                <w:rFonts w:cs="Arial"/>
                <w:bCs/>
                <w:sz w:val="20"/>
                <w:szCs w:val="20"/>
              </w:rPr>
              <w:lastRenderedPageBreak/>
              <w:t>Local</w:t>
            </w:r>
          </w:p>
        </w:tc>
        <w:tc>
          <w:tcPr>
            <w:tcW w:w="278" w:type="pct"/>
            <w:shd w:val="clear" w:color="auto" w:fill="FFFFFF"/>
          </w:tcPr>
          <w:p w14:paraId="0BD658A5" w14:textId="472D1B4C" w:rsidR="00F772AF" w:rsidRPr="00646F4A" w:rsidRDefault="00F772AF" w:rsidP="00F772AF">
            <w:pPr>
              <w:spacing w:before="40"/>
              <w:jc w:val="center"/>
              <w:rPr>
                <w:rFonts w:cs="Arial"/>
                <w:bCs/>
                <w:sz w:val="20"/>
                <w:szCs w:val="20"/>
              </w:rPr>
            </w:pPr>
            <w:r w:rsidRPr="00646F4A">
              <w:rPr>
                <w:rFonts w:cs="Arial"/>
                <w:bCs/>
                <w:sz w:val="20"/>
                <w:szCs w:val="20"/>
              </w:rPr>
              <w:t>H</w:t>
            </w:r>
          </w:p>
        </w:tc>
        <w:tc>
          <w:tcPr>
            <w:tcW w:w="317" w:type="pct"/>
            <w:shd w:val="clear" w:color="auto" w:fill="FFFFFF"/>
          </w:tcPr>
          <w:p w14:paraId="391368A4" w14:textId="6055B8A4" w:rsidR="00F772AF" w:rsidRPr="00646F4A" w:rsidRDefault="00F772AF" w:rsidP="00F772AF">
            <w:pPr>
              <w:spacing w:before="40"/>
              <w:jc w:val="center"/>
              <w:rPr>
                <w:rFonts w:cs="Arial"/>
                <w:bCs/>
                <w:sz w:val="20"/>
                <w:szCs w:val="20"/>
              </w:rPr>
            </w:pPr>
            <w:r w:rsidRPr="00646F4A">
              <w:rPr>
                <w:rFonts w:cs="Arial"/>
                <w:bCs/>
                <w:sz w:val="20"/>
                <w:szCs w:val="20"/>
              </w:rPr>
              <w:t>S</w:t>
            </w:r>
          </w:p>
        </w:tc>
        <w:tc>
          <w:tcPr>
            <w:tcW w:w="202" w:type="pct"/>
            <w:shd w:val="clear" w:color="auto" w:fill="FFFFFF"/>
          </w:tcPr>
          <w:p w14:paraId="38A225FC" w14:textId="310F9BF0" w:rsidR="00F772AF" w:rsidRPr="00646F4A" w:rsidRDefault="00F772AF" w:rsidP="00F772AF">
            <w:pPr>
              <w:spacing w:before="40"/>
              <w:jc w:val="center"/>
              <w:rPr>
                <w:rFonts w:cs="Arial"/>
                <w:bCs/>
                <w:sz w:val="20"/>
                <w:szCs w:val="20"/>
              </w:rPr>
            </w:pPr>
            <w:r w:rsidRPr="00646F4A">
              <w:rPr>
                <w:rFonts w:cs="Arial"/>
                <w:bCs/>
                <w:sz w:val="20"/>
                <w:szCs w:val="20"/>
              </w:rPr>
              <w:t>M</w:t>
            </w:r>
          </w:p>
        </w:tc>
        <w:tc>
          <w:tcPr>
            <w:tcW w:w="246" w:type="pct"/>
            <w:vMerge w:val="restart"/>
            <w:shd w:val="clear" w:color="auto" w:fill="FFFFFF"/>
          </w:tcPr>
          <w:p w14:paraId="157F25A1" w14:textId="77777777" w:rsidR="00F772AF" w:rsidRPr="00646F4A" w:rsidRDefault="00F772AF" w:rsidP="00F772AF">
            <w:pPr>
              <w:spacing w:before="40"/>
              <w:jc w:val="center"/>
              <w:rPr>
                <w:rFonts w:cs="Arial"/>
                <w:bCs/>
                <w:sz w:val="20"/>
                <w:szCs w:val="20"/>
              </w:rPr>
            </w:pPr>
            <w:r w:rsidRPr="00646F4A">
              <w:rPr>
                <w:rFonts w:cs="Arial"/>
                <w:bCs/>
                <w:sz w:val="20"/>
                <w:szCs w:val="20"/>
              </w:rPr>
              <w:t>Protect</w:t>
            </w:r>
          </w:p>
          <w:p w14:paraId="3F97F62F" w14:textId="5DC326ED" w:rsidR="00F772AF" w:rsidRPr="00646F4A" w:rsidRDefault="00F772AF" w:rsidP="00F772AF">
            <w:pPr>
              <w:spacing w:before="40"/>
              <w:jc w:val="center"/>
              <w:rPr>
                <w:rFonts w:cs="Arial"/>
                <w:bCs/>
                <w:sz w:val="20"/>
                <w:szCs w:val="20"/>
              </w:rPr>
            </w:pPr>
            <w:r w:rsidRPr="00646F4A">
              <w:rPr>
                <w:rFonts w:cs="Arial"/>
                <w:bCs/>
                <w:sz w:val="20"/>
                <w:szCs w:val="20"/>
              </w:rPr>
              <w:t>Enhance</w:t>
            </w:r>
          </w:p>
        </w:tc>
      </w:tr>
      <w:tr w:rsidR="00646F4A" w:rsidRPr="00646F4A" w14:paraId="26AFFAB4" w14:textId="77777777" w:rsidTr="00E538D3">
        <w:trPr>
          <w:cantSplit/>
          <w:trHeight w:val="1395"/>
        </w:trPr>
        <w:tc>
          <w:tcPr>
            <w:tcW w:w="143" w:type="pct"/>
            <w:vMerge/>
            <w:tcBorders>
              <w:left w:val="single" w:sz="4" w:space="0" w:color="auto"/>
              <w:bottom w:val="single" w:sz="4" w:space="0" w:color="auto"/>
              <w:right w:val="single" w:sz="4" w:space="0" w:color="auto"/>
            </w:tcBorders>
            <w:shd w:val="clear" w:color="auto" w:fill="FFFFFF"/>
          </w:tcPr>
          <w:p w14:paraId="7B849E19" w14:textId="77777777" w:rsidR="00F772AF" w:rsidRPr="00646F4A" w:rsidRDefault="00F772AF" w:rsidP="00F772AF">
            <w:pPr>
              <w:spacing w:before="40"/>
              <w:jc w:val="center"/>
              <w:rPr>
                <w:rFonts w:cs="Arial"/>
                <w:sz w:val="20"/>
                <w:szCs w:val="20"/>
              </w:rPr>
            </w:pPr>
          </w:p>
        </w:tc>
        <w:tc>
          <w:tcPr>
            <w:tcW w:w="465" w:type="pct"/>
            <w:vMerge/>
            <w:tcBorders>
              <w:left w:val="single" w:sz="4" w:space="0" w:color="auto"/>
              <w:bottom w:val="single" w:sz="4" w:space="0" w:color="auto"/>
              <w:right w:val="single" w:sz="4" w:space="0" w:color="auto"/>
            </w:tcBorders>
            <w:shd w:val="clear" w:color="auto" w:fill="FFFFFF"/>
          </w:tcPr>
          <w:p w14:paraId="29B2219D" w14:textId="77777777" w:rsidR="00F772AF" w:rsidRPr="00646F4A" w:rsidRDefault="00F772AF" w:rsidP="00F772AF">
            <w:pPr>
              <w:spacing w:before="40"/>
              <w:jc w:val="left"/>
              <w:rPr>
                <w:rFonts w:cs="Arial"/>
                <w:sz w:val="20"/>
                <w:szCs w:val="20"/>
              </w:rPr>
            </w:pPr>
          </w:p>
        </w:tc>
        <w:tc>
          <w:tcPr>
            <w:tcW w:w="334" w:type="pct"/>
            <w:vMerge/>
          </w:tcPr>
          <w:p w14:paraId="31C059AE" w14:textId="77777777" w:rsidR="00F772AF" w:rsidRPr="00646F4A" w:rsidRDefault="00F772AF" w:rsidP="00F772AF">
            <w:pPr>
              <w:spacing w:before="40"/>
              <w:jc w:val="center"/>
              <w:rPr>
                <w:rFonts w:cs="Arial"/>
                <w:sz w:val="20"/>
                <w:szCs w:val="20"/>
              </w:rPr>
            </w:pPr>
          </w:p>
        </w:tc>
        <w:tc>
          <w:tcPr>
            <w:tcW w:w="335" w:type="pct"/>
            <w:vMerge/>
            <w:shd w:val="clear" w:color="auto" w:fill="auto"/>
          </w:tcPr>
          <w:p w14:paraId="3B3D334A" w14:textId="77777777" w:rsidR="00F772AF" w:rsidRPr="00646F4A" w:rsidRDefault="00F772AF" w:rsidP="00F772AF">
            <w:pPr>
              <w:spacing w:before="40"/>
              <w:jc w:val="center"/>
              <w:rPr>
                <w:rFonts w:cs="Arial"/>
                <w:sz w:val="20"/>
                <w:szCs w:val="20"/>
              </w:rPr>
            </w:pPr>
          </w:p>
        </w:tc>
        <w:tc>
          <w:tcPr>
            <w:tcW w:w="352" w:type="pct"/>
            <w:vMerge/>
            <w:shd w:val="clear" w:color="auto" w:fill="auto"/>
          </w:tcPr>
          <w:p w14:paraId="35E577DF" w14:textId="77777777" w:rsidR="00F772AF" w:rsidRPr="00646F4A" w:rsidRDefault="00F772AF" w:rsidP="00F772AF">
            <w:pPr>
              <w:spacing w:before="40"/>
              <w:jc w:val="center"/>
              <w:rPr>
                <w:rFonts w:cs="Arial"/>
                <w:bCs/>
                <w:sz w:val="20"/>
                <w:szCs w:val="20"/>
              </w:rPr>
            </w:pPr>
          </w:p>
        </w:tc>
        <w:tc>
          <w:tcPr>
            <w:tcW w:w="853" w:type="pct"/>
            <w:vMerge/>
            <w:shd w:val="clear" w:color="auto" w:fill="auto"/>
          </w:tcPr>
          <w:p w14:paraId="3F34859F" w14:textId="77777777" w:rsidR="00F772AF" w:rsidRPr="00646F4A" w:rsidRDefault="00F772AF" w:rsidP="00F772AF">
            <w:pPr>
              <w:spacing w:before="40"/>
              <w:jc w:val="left"/>
              <w:rPr>
                <w:rFonts w:cs="Arial"/>
                <w:bCs/>
                <w:sz w:val="20"/>
                <w:szCs w:val="20"/>
              </w:rPr>
            </w:pPr>
          </w:p>
        </w:tc>
        <w:tc>
          <w:tcPr>
            <w:tcW w:w="823" w:type="pct"/>
            <w:shd w:val="clear" w:color="auto" w:fill="auto"/>
          </w:tcPr>
          <w:p w14:paraId="5CF6F5E8" w14:textId="77777777" w:rsidR="00F772AF" w:rsidRPr="00646F4A" w:rsidRDefault="00F772AF" w:rsidP="00F772AF">
            <w:pPr>
              <w:spacing w:before="40"/>
              <w:jc w:val="left"/>
              <w:rPr>
                <w:rFonts w:cs="Arial"/>
                <w:bCs/>
                <w:sz w:val="20"/>
                <w:szCs w:val="20"/>
              </w:rPr>
            </w:pPr>
            <w:r w:rsidRPr="00646F4A">
              <w:rPr>
                <w:rFonts w:cs="Arial"/>
                <w:bCs/>
                <w:sz w:val="20"/>
                <w:szCs w:val="20"/>
              </w:rPr>
              <w:t xml:space="preserve">Improve ancillary facility offer. </w:t>
            </w:r>
          </w:p>
        </w:tc>
        <w:tc>
          <w:tcPr>
            <w:tcW w:w="314" w:type="pct"/>
            <w:vMerge/>
            <w:shd w:val="clear" w:color="auto" w:fill="auto"/>
          </w:tcPr>
          <w:p w14:paraId="0944BA9F" w14:textId="77777777" w:rsidR="00F772AF" w:rsidRPr="00646F4A" w:rsidRDefault="00F772AF" w:rsidP="00F772AF">
            <w:pPr>
              <w:spacing w:before="40"/>
              <w:jc w:val="center"/>
              <w:rPr>
                <w:rFonts w:cs="Arial"/>
                <w:bCs/>
                <w:sz w:val="20"/>
                <w:szCs w:val="20"/>
              </w:rPr>
            </w:pPr>
          </w:p>
        </w:tc>
        <w:tc>
          <w:tcPr>
            <w:tcW w:w="337" w:type="pct"/>
            <w:vMerge/>
            <w:shd w:val="clear" w:color="auto" w:fill="FFFFFF"/>
          </w:tcPr>
          <w:p w14:paraId="2CB82A79" w14:textId="77777777" w:rsidR="00F772AF" w:rsidRPr="00646F4A" w:rsidRDefault="00F772AF" w:rsidP="00F772AF">
            <w:pPr>
              <w:spacing w:before="40"/>
              <w:jc w:val="center"/>
              <w:rPr>
                <w:rFonts w:cs="Arial"/>
                <w:bCs/>
                <w:sz w:val="20"/>
                <w:szCs w:val="20"/>
              </w:rPr>
            </w:pPr>
          </w:p>
        </w:tc>
        <w:tc>
          <w:tcPr>
            <w:tcW w:w="278" w:type="pct"/>
            <w:shd w:val="clear" w:color="auto" w:fill="FFFFFF"/>
          </w:tcPr>
          <w:p w14:paraId="30422D17" w14:textId="2A642BEC" w:rsidR="00F772AF" w:rsidRPr="00646F4A" w:rsidRDefault="00F772AF" w:rsidP="00F772AF">
            <w:pPr>
              <w:spacing w:before="40"/>
              <w:jc w:val="center"/>
              <w:rPr>
                <w:rFonts w:cs="Arial"/>
                <w:bCs/>
                <w:sz w:val="20"/>
                <w:szCs w:val="20"/>
              </w:rPr>
            </w:pPr>
            <w:r w:rsidRPr="00646F4A">
              <w:rPr>
                <w:rFonts w:cs="Arial"/>
                <w:bCs/>
                <w:sz w:val="20"/>
                <w:szCs w:val="20"/>
              </w:rPr>
              <w:t>H</w:t>
            </w:r>
          </w:p>
        </w:tc>
        <w:tc>
          <w:tcPr>
            <w:tcW w:w="317" w:type="pct"/>
            <w:shd w:val="clear" w:color="auto" w:fill="FFFFFF"/>
          </w:tcPr>
          <w:p w14:paraId="75C8899E" w14:textId="1E5BFE36" w:rsidR="00F772AF" w:rsidRPr="00646F4A" w:rsidRDefault="00F772AF" w:rsidP="00F772AF">
            <w:pPr>
              <w:spacing w:before="40"/>
              <w:jc w:val="center"/>
              <w:rPr>
                <w:rFonts w:cs="Arial"/>
                <w:bCs/>
                <w:sz w:val="20"/>
                <w:szCs w:val="20"/>
              </w:rPr>
            </w:pPr>
            <w:r w:rsidRPr="00646F4A">
              <w:rPr>
                <w:rFonts w:cs="Arial"/>
                <w:bCs/>
                <w:sz w:val="20"/>
                <w:szCs w:val="20"/>
              </w:rPr>
              <w:t>S</w:t>
            </w:r>
          </w:p>
        </w:tc>
        <w:tc>
          <w:tcPr>
            <w:tcW w:w="202" w:type="pct"/>
            <w:shd w:val="clear" w:color="auto" w:fill="FFFFFF"/>
          </w:tcPr>
          <w:p w14:paraId="2954706E" w14:textId="7B565847" w:rsidR="00F772AF" w:rsidRPr="00646F4A" w:rsidRDefault="00F772AF" w:rsidP="00F772AF">
            <w:pPr>
              <w:spacing w:before="40"/>
              <w:jc w:val="center"/>
              <w:rPr>
                <w:rFonts w:cs="Arial"/>
                <w:bCs/>
                <w:sz w:val="20"/>
                <w:szCs w:val="20"/>
              </w:rPr>
            </w:pPr>
            <w:r w:rsidRPr="00646F4A">
              <w:rPr>
                <w:rFonts w:cs="Arial"/>
                <w:bCs/>
                <w:sz w:val="20"/>
                <w:szCs w:val="20"/>
              </w:rPr>
              <w:t>M</w:t>
            </w:r>
          </w:p>
        </w:tc>
        <w:tc>
          <w:tcPr>
            <w:tcW w:w="246" w:type="pct"/>
            <w:vMerge/>
            <w:shd w:val="clear" w:color="auto" w:fill="FFFFFF"/>
          </w:tcPr>
          <w:p w14:paraId="2769F385" w14:textId="77777777" w:rsidR="00F772AF" w:rsidRPr="00646F4A" w:rsidRDefault="00F772AF" w:rsidP="00F772AF">
            <w:pPr>
              <w:spacing w:before="40"/>
              <w:jc w:val="center"/>
              <w:rPr>
                <w:rFonts w:cs="Arial"/>
                <w:bCs/>
                <w:sz w:val="20"/>
                <w:szCs w:val="20"/>
              </w:rPr>
            </w:pPr>
          </w:p>
        </w:tc>
      </w:tr>
      <w:tr w:rsidR="00646F4A" w:rsidRPr="00646F4A" w14:paraId="6CB1D8F2" w14:textId="77777777" w:rsidTr="00E538D3">
        <w:trPr>
          <w:cantSplit/>
          <w:trHeight w:val="70"/>
        </w:trPr>
        <w:tc>
          <w:tcPr>
            <w:tcW w:w="143" w:type="pct"/>
            <w:tcBorders>
              <w:top w:val="single" w:sz="4" w:space="0" w:color="auto"/>
              <w:left w:val="single" w:sz="4" w:space="0" w:color="auto"/>
              <w:bottom w:val="single" w:sz="4" w:space="0" w:color="auto"/>
              <w:right w:val="single" w:sz="4" w:space="0" w:color="auto"/>
            </w:tcBorders>
            <w:shd w:val="clear" w:color="auto" w:fill="FFFFFF"/>
          </w:tcPr>
          <w:p w14:paraId="3123B225" w14:textId="58A43ACD" w:rsidR="00F772AF" w:rsidRPr="00646F4A" w:rsidRDefault="00F772AF" w:rsidP="00F772AF">
            <w:pPr>
              <w:spacing w:before="40"/>
              <w:jc w:val="center"/>
              <w:rPr>
                <w:rFonts w:cs="Arial"/>
                <w:sz w:val="20"/>
                <w:szCs w:val="20"/>
              </w:rPr>
            </w:pPr>
            <w:r w:rsidRPr="00646F4A">
              <w:rPr>
                <w:rFonts w:cs="Arial"/>
                <w:sz w:val="20"/>
                <w:szCs w:val="20"/>
              </w:rPr>
              <w:t>166</w:t>
            </w: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417615CD" w14:textId="2F70AE6E" w:rsidR="00F772AF" w:rsidRPr="00646F4A" w:rsidRDefault="00F772AF" w:rsidP="00F772AF">
            <w:pPr>
              <w:spacing w:before="40"/>
              <w:jc w:val="left"/>
              <w:rPr>
                <w:rFonts w:cs="Arial"/>
                <w:sz w:val="20"/>
                <w:szCs w:val="20"/>
              </w:rPr>
            </w:pPr>
            <w:r w:rsidRPr="00646F4A">
              <w:rPr>
                <w:rFonts w:cs="Arial"/>
                <w:sz w:val="20"/>
                <w:szCs w:val="20"/>
              </w:rPr>
              <w:t>Cannon Park Primary School</w:t>
            </w:r>
          </w:p>
        </w:tc>
        <w:tc>
          <w:tcPr>
            <w:tcW w:w="334" w:type="pct"/>
          </w:tcPr>
          <w:p w14:paraId="6A2F2393" w14:textId="409FF309" w:rsidR="00F772AF" w:rsidRPr="00646F4A" w:rsidRDefault="00F772AF" w:rsidP="00F772AF">
            <w:pPr>
              <w:spacing w:before="40"/>
              <w:jc w:val="center"/>
              <w:rPr>
                <w:rFonts w:cs="Arial"/>
                <w:sz w:val="20"/>
                <w:szCs w:val="20"/>
              </w:rPr>
            </w:pPr>
            <w:r w:rsidRPr="00646F4A">
              <w:rPr>
                <w:rFonts w:cs="Arial"/>
                <w:sz w:val="20"/>
                <w:szCs w:val="20"/>
              </w:rPr>
              <w:t>CV3 7EB</w:t>
            </w:r>
          </w:p>
        </w:tc>
        <w:tc>
          <w:tcPr>
            <w:tcW w:w="335" w:type="pct"/>
            <w:shd w:val="clear" w:color="auto" w:fill="auto"/>
          </w:tcPr>
          <w:p w14:paraId="2D74B0E5" w14:textId="4AD238AB" w:rsidR="00F772AF" w:rsidRPr="00646F4A" w:rsidRDefault="00F772AF" w:rsidP="00F772AF">
            <w:pPr>
              <w:spacing w:before="40"/>
              <w:jc w:val="center"/>
              <w:rPr>
                <w:rFonts w:cs="Arial"/>
                <w:sz w:val="20"/>
                <w:szCs w:val="20"/>
              </w:rPr>
            </w:pPr>
            <w:r w:rsidRPr="00646F4A">
              <w:rPr>
                <w:rFonts w:cs="Arial"/>
                <w:sz w:val="20"/>
                <w:szCs w:val="20"/>
              </w:rPr>
              <w:t>Football</w:t>
            </w:r>
          </w:p>
        </w:tc>
        <w:tc>
          <w:tcPr>
            <w:tcW w:w="352" w:type="pct"/>
            <w:shd w:val="clear" w:color="auto" w:fill="auto"/>
          </w:tcPr>
          <w:p w14:paraId="70B309A5" w14:textId="10B15F8D" w:rsidR="00F772AF" w:rsidRPr="00646F4A" w:rsidRDefault="00F772AF" w:rsidP="00F772AF">
            <w:pPr>
              <w:spacing w:before="40"/>
              <w:jc w:val="center"/>
              <w:rPr>
                <w:rFonts w:cs="Arial"/>
                <w:bCs/>
                <w:sz w:val="20"/>
                <w:szCs w:val="20"/>
              </w:rPr>
            </w:pPr>
            <w:r w:rsidRPr="00646F4A">
              <w:rPr>
                <w:rFonts w:cs="Arial"/>
                <w:bCs/>
                <w:sz w:val="20"/>
                <w:szCs w:val="20"/>
              </w:rPr>
              <w:t>Education</w:t>
            </w:r>
          </w:p>
        </w:tc>
        <w:tc>
          <w:tcPr>
            <w:tcW w:w="853" w:type="pct"/>
            <w:shd w:val="clear" w:color="auto" w:fill="auto"/>
          </w:tcPr>
          <w:p w14:paraId="1F85F196" w14:textId="287D1D3C" w:rsidR="00F772AF" w:rsidRPr="00646F4A" w:rsidRDefault="00F772AF" w:rsidP="00F772AF">
            <w:pPr>
              <w:spacing w:before="40"/>
              <w:jc w:val="left"/>
              <w:rPr>
                <w:rFonts w:cs="Arial"/>
                <w:bCs/>
                <w:sz w:val="20"/>
                <w:szCs w:val="20"/>
              </w:rPr>
            </w:pPr>
            <w:r w:rsidRPr="00646F4A">
              <w:rPr>
                <w:rFonts w:cs="Arial"/>
                <w:bCs/>
                <w:sz w:val="20"/>
                <w:szCs w:val="20"/>
              </w:rPr>
              <w:t xml:space="preserve">Two standard quality mini 7v7 pitches which are currently unavailable for community use. </w:t>
            </w:r>
          </w:p>
        </w:tc>
        <w:tc>
          <w:tcPr>
            <w:tcW w:w="823" w:type="pct"/>
            <w:shd w:val="clear" w:color="auto" w:fill="auto"/>
          </w:tcPr>
          <w:p w14:paraId="7091B7AB" w14:textId="543505A4" w:rsidR="00F772AF" w:rsidRPr="00646F4A" w:rsidRDefault="00F772AF" w:rsidP="00F772AF">
            <w:pPr>
              <w:spacing w:before="40"/>
              <w:jc w:val="left"/>
              <w:rPr>
                <w:rFonts w:cs="Arial"/>
                <w:bCs/>
                <w:sz w:val="20"/>
                <w:szCs w:val="20"/>
              </w:rPr>
            </w:pPr>
            <w:r w:rsidRPr="00646F4A">
              <w:rPr>
                <w:rFonts w:cs="Arial"/>
                <w:bCs/>
                <w:sz w:val="20"/>
                <w:szCs w:val="20"/>
              </w:rPr>
              <w:t>Explore options to enable community access.</w:t>
            </w:r>
          </w:p>
        </w:tc>
        <w:tc>
          <w:tcPr>
            <w:tcW w:w="314" w:type="pct"/>
            <w:shd w:val="clear" w:color="auto" w:fill="auto"/>
          </w:tcPr>
          <w:p w14:paraId="07517137" w14:textId="77777777" w:rsidR="00F772AF" w:rsidRPr="00646F4A" w:rsidRDefault="00F772AF" w:rsidP="00F772AF">
            <w:pPr>
              <w:spacing w:before="40"/>
              <w:jc w:val="center"/>
              <w:rPr>
                <w:rFonts w:cs="Arial"/>
                <w:bCs/>
                <w:sz w:val="20"/>
                <w:szCs w:val="20"/>
              </w:rPr>
            </w:pPr>
            <w:r w:rsidRPr="00646F4A">
              <w:rPr>
                <w:rFonts w:cs="Arial"/>
                <w:bCs/>
                <w:sz w:val="20"/>
                <w:szCs w:val="20"/>
              </w:rPr>
              <w:t>School</w:t>
            </w:r>
          </w:p>
          <w:p w14:paraId="21401375" w14:textId="5601C564" w:rsidR="00F772AF" w:rsidRPr="00646F4A" w:rsidRDefault="00F772AF" w:rsidP="00F772AF">
            <w:pPr>
              <w:spacing w:before="40"/>
              <w:jc w:val="center"/>
              <w:rPr>
                <w:rFonts w:cs="Arial"/>
                <w:bCs/>
                <w:sz w:val="20"/>
                <w:szCs w:val="20"/>
              </w:rPr>
            </w:pPr>
            <w:r w:rsidRPr="00646F4A">
              <w:rPr>
                <w:rFonts w:cs="Arial"/>
                <w:bCs/>
                <w:sz w:val="20"/>
                <w:szCs w:val="20"/>
              </w:rPr>
              <w:t>FF, FA</w:t>
            </w:r>
          </w:p>
        </w:tc>
        <w:tc>
          <w:tcPr>
            <w:tcW w:w="337" w:type="pct"/>
            <w:shd w:val="clear" w:color="auto" w:fill="FFFFFF"/>
          </w:tcPr>
          <w:p w14:paraId="32373E8E" w14:textId="6D87F9D1" w:rsidR="00F772AF" w:rsidRPr="00646F4A" w:rsidRDefault="00F772AF" w:rsidP="00F772AF">
            <w:pPr>
              <w:spacing w:before="40"/>
              <w:jc w:val="center"/>
              <w:rPr>
                <w:rFonts w:cs="Arial"/>
                <w:bCs/>
                <w:sz w:val="20"/>
                <w:szCs w:val="20"/>
              </w:rPr>
            </w:pPr>
            <w:r w:rsidRPr="00646F4A">
              <w:rPr>
                <w:rFonts w:cs="Arial"/>
                <w:bCs/>
                <w:sz w:val="20"/>
                <w:szCs w:val="20"/>
              </w:rPr>
              <w:t>Local</w:t>
            </w:r>
          </w:p>
        </w:tc>
        <w:tc>
          <w:tcPr>
            <w:tcW w:w="278" w:type="pct"/>
            <w:shd w:val="clear" w:color="auto" w:fill="FFFFFF"/>
          </w:tcPr>
          <w:p w14:paraId="0C679944" w14:textId="383F8B1D" w:rsidR="00F772AF" w:rsidRPr="00646F4A" w:rsidRDefault="00F772AF" w:rsidP="00F772AF">
            <w:pPr>
              <w:spacing w:before="40"/>
              <w:jc w:val="center"/>
              <w:rPr>
                <w:rFonts w:cs="Arial"/>
                <w:bCs/>
                <w:sz w:val="20"/>
                <w:szCs w:val="20"/>
              </w:rPr>
            </w:pPr>
            <w:r w:rsidRPr="00646F4A">
              <w:rPr>
                <w:rFonts w:cs="Arial"/>
                <w:bCs/>
                <w:sz w:val="20"/>
                <w:szCs w:val="20"/>
              </w:rPr>
              <w:t>L</w:t>
            </w:r>
          </w:p>
        </w:tc>
        <w:tc>
          <w:tcPr>
            <w:tcW w:w="317" w:type="pct"/>
            <w:shd w:val="clear" w:color="auto" w:fill="FFFFFF"/>
          </w:tcPr>
          <w:p w14:paraId="7D6F8AB5" w14:textId="7E9D22C1" w:rsidR="00F772AF" w:rsidRPr="00646F4A" w:rsidRDefault="00BD59C5" w:rsidP="00F772AF">
            <w:pPr>
              <w:spacing w:before="40"/>
              <w:jc w:val="center"/>
              <w:rPr>
                <w:rFonts w:cs="Arial"/>
                <w:bCs/>
                <w:sz w:val="20"/>
                <w:szCs w:val="20"/>
              </w:rPr>
            </w:pPr>
            <w:r w:rsidRPr="00646F4A">
              <w:rPr>
                <w:rFonts w:cs="Arial"/>
                <w:bCs/>
                <w:sz w:val="20"/>
                <w:szCs w:val="20"/>
              </w:rPr>
              <w:t>L</w:t>
            </w:r>
          </w:p>
        </w:tc>
        <w:tc>
          <w:tcPr>
            <w:tcW w:w="202" w:type="pct"/>
            <w:shd w:val="clear" w:color="auto" w:fill="FFFFFF"/>
          </w:tcPr>
          <w:p w14:paraId="3B294D1F" w14:textId="240673DA" w:rsidR="00F772AF" w:rsidRPr="00646F4A" w:rsidRDefault="00F772AF" w:rsidP="00F772AF">
            <w:pPr>
              <w:spacing w:before="40"/>
              <w:jc w:val="center"/>
              <w:rPr>
                <w:rFonts w:cs="Arial"/>
                <w:bCs/>
                <w:sz w:val="20"/>
                <w:szCs w:val="20"/>
              </w:rPr>
            </w:pPr>
            <w:r w:rsidRPr="00646F4A">
              <w:rPr>
                <w:rFonts w:cs="Arial"/>
                <w:bCs/>
                <w:sz w:val="20"/>
                <w:szCs w:val="20"/>
              </w:rPr>
              <w:t>L</w:t>
            </w:r>
          </w:p>
        </w:tc>
        <w:tc>
          <w:tcPr>
            <w:tcW w:w="246" w:type="pct"/>
            <w:shd w:val="clear" w:color="auto" w:fill="FFFFFF"/>
          </w:tcPr>
          <w:p w14:paraId="26973436" w14:textId="77777777" w:rsidR="00F772AF" w:rsidRPr="00646F4A" w:rsidRDefault="00F772AF" w:rsidP="00F772AF">
            <w:pPr>
              <w:spacing w:before="40"/>
              <w:jc w:val="center"/>
              <w:rPr>
                <w:rFonts w:cs="Arial"/>
                <w:bCs/>
                <w:sz w:val="20"/>
                <w:szCs w:val="20"/>
              </w:rPr>
            </w:pPr>
            <w:r w:rsidRPr="00646F4A">
              <w:rPr>
                <w:rFonts w:cs="Arial"/>
                <w:bCs/>
                <w:sz w:val="20"/>
                <w:szCs w:val="20"/>
              </w:rPr>
              <w:t xml:space="preserve">Protect </w:t>
            </w:r>
          </w:p>
          <w:p w14:paraId="3A807268" w14:textId="11BAB012" w:rsidR="00F772AF" w:rsidRPr="00646F4A" w:rsidRDefault="00F772AF" w:rsidP="00F772AF">
            <w:pPr>
              <w:spacing w:before="40"/>
              <w:jc w:val="center"/>
              <w:rPr>
                <w:rFonts w:cs="Arial"/>
                <w:bCs/>
                <w:sz w:val="20"/>
                <w:szCs w:val="20"/>
              </w:rPr>
            </w:pPr>
            <w:r w:rsidRPr="00646F4A">
              <w:rPr>
                <w:rFonts w:cs="Arial"/>
                <w:bCs/>
                <w:sz w:val="20"/>
                <w:szCs w:val="20"/>
              </w:rPr>
              <w:t>Provide</w:t>
            </w:r>
          </w:p>
        </w:tc>
      </w:tr>
      <w:tr w:rsidR="00646F4A" w:rsidRPr="00646F4A" w14:paraId="29DA21C9" w14:textId="77777777" w:rsidTr="00E538D3">
        <w:trPr>
          <w:cantSplit/>
          <w:trHeight w:val="284"/>
        </w:trPr>
        <w:tc>
          <w:tcPr>
            <w:tcW w:w="143" w:type="pct"/>
            <w:vMerge w:val="restart"/>
            <w:tcBorders>
              <w:top w:val="single" w:sz="4" w:space="0" w:color="auto"/>
              <w:left w:val="single" w:sz="4" w:space="0" w:color="auto"/>
              <w:right w:val="single" w:sz="4" w:space="0" w:color="auto"/>
            </w:tcBorders>
            <w:shd w:val="clear" w:color="auto" w:fill="FFFFFF"/>
          </w:tcPr>
          <w:p w14:paraId="62B3F141" w14:textId="10E07147" w:rsidR="00F772AF" w:rsidRPr="00646F4A" w:rsidRDefault="00F772AF" w:rsidP="00F772AF">
            <w:pPr>
              <w:spacing w:before="40"/>
              <w:jc w:val="center"/>
              <w:rPr>
                <w:rFonts w:cs="Arial"/>
                <w:sz w:val="20"/>
                <w:szCs w:val="20"/>
              </w:rPr>
            </w:pPr>
            <w:r w:rsidRPr="00646F4A">
              <w:rPr>
                <w:rFonts w:cs="Arial"/>
                <w:sz w:val="20"/>
                <w:szCs w:val="20"/>
              </w:rPr>
              <w:t>171</w:t>
            </w:r>
          </w:p>
        </w:tc>
        <w:tc>
          <w:tcPr>
            <w:tcW w:w="465" w:type="pct"/>
            <w:vMerge w:val="restart"/>
            <w:tcBorders>
              <w:top w:val="single" w:sz="4" w:space="0" w:color="auto"/>
              <w:left w:val="single" w:sz="4" w:space="0" w:color="auto"/>
              <w:right w:val="single" w:sz="4" w:space="0" w:color="auto"/>
            </w:tcBorders>
            <w:shd w:val="clear" w:color="auto" w:fill="FFFFFF"/>
          </w:tcPr>
          <w:p w14:paraId="2C3B4114" w14:textId="0D6676EE" w:rsidR="00F772AF" w:rsidRPr="00646F4A" w:rsidRDefault="00F772AF" w:rsidP="00F772AF">
            <w:pPr>
              <w:spacing w:before="40"/>
              <w:jc w:val="left"/>
              <w:rPr>
                <w:rFonts w:cs="Arial"/>
                <w:sz w:val="20"/>
                <w:szCs w:val="20"/>
              </w:rPr>
            </w:pPr>
            <w:r w:rsidRPr="00646F4A">
              <w:rPr>
                <w:rFonts w:cs="Arial"/>
                <w:sz w:val="20"/>
                <w:szCs w:val="20"/>
              </w:rPr>
              <w:t>University of Warwick (Cryfield Pavilion)</w:t>
            </w:r>
          </w:p>
        </w:tc>
        <w:tc>
          <w:tcPr>
            <w:tcW w:w="334" w:type="pct"/>
            <w:vMerge w:val="restart"/>
          </w:tcPr>
          <w:p w14:paraId="783C5668" w14:textId="533B6C05" w:rsidR="00F772AF" w:rsidRPr="00646F4A" w:rsidRDefault="00F772AF" w:rsidP="00F772AF">
            <w:pPr>
              <w:spacing w:before="40"/>
              <w:jc w:val="center"/>
              <w:rPr>
                <w:rFonts w:cs="Arial"/>
                <w:sz w:val="20"/>
                <w:szCs w:val="20"/>
              </w:rPr>
            </w:pPr>
            <w:r w:rsidRPr="00646F4A">
              <w:rPr>
                <w:rFonts w:cs="Arial"/>
                <w:sz w:val="20"/>
                <w:szCs w:val="20"/>
              </w:rPr>
              <w:t>CV4 7EU</w:t>
            </w:r>
          </w:p>
        </w:tc>
        <w:tc>
          <w:tcPr>
            <w:tcW w:w="335" w:type="pct"/>
            <w:shd w:val="clear" w:color="auto" w:fill="auto"/>
          </w:tcPr>
          <w:p w14:paraId="3DCBD230" w14:textId="3227ABCC" w:rsidR="00F772AF" w:rsidRPr="00646F4A" w:rsidRDefault="00F772AF" w:rsidP="00F772AF">
            <w:pPr>
              <w:spacing w:before="40"/>
              <w:jc w:val="center"/>
              <w:rPr>
                <w:rFonts w:cs="Arial"/>
                <w:sz w:val="20"/>
                <w:szCs w:val="20"/>
              </w:rPr>
            </w:pPr>
            <w:r w:rsidRPr="00646F4A">
              <w:rPr>
                <w:rFonts w:cs="Arial"/>
                <w:sz w:val="20"/>
                <w:szCs w:val="20"/>
              </w:rPr>
              <w:t>Football</w:t>
            </w:r>
          </w:p>
        </w:tc>
        <w:tc>
          <w:tcPr>
            <w:tcW w:w="352" w:type="pct"/>
            <w:vMerge w:val="restart"/>
            <w:shd w:val="clear" w:color="auto" w:fill="auto"/>
          </w:tcPr>
          <w:p w14:paraId="4F4B3F66" w14:textId="180E4E9D" w:rsidR="00F772AF" w:rsidRPr="00646F4A" w:rsidRDefault="00F772AF" w:rsidP="00F772AF">
            <w:pPr>
              <w:spacing w:before="40"/>
              <w:jc w:val="center"/>
              <w:rPr>
                <w:rFonts w:cs="Arial"/>
                <w:bCs/>
                <w:sz w:val="20"/>
                <w:szCs w:val="20"/>
              </w:rPr>
            </w:pPr>
            <w:r w:rsidRPr="00646F4A">
              <w:rPr>
                <w:rFonts w:cs="Arial"/>
                <w:bCs/>
                <w:sz w:val="20"/>
                <w:szCs w:val="20"/>
              </w:rPr>
              <w:t>Education</w:t>
            </w:r>
          </w:p>
        </w:tc>
        <w:tc>
          <w:tcPr>
            <w:tcW w:w="853" w:type="pct"/>
            <w:shd w:val="clear" w:color="auto" w:fill="auto"/>
          </w:tcPr>
          <w:p w14:paraId="14CBFC3B" w14:textId="61E2F415" w:rsidR="00F772AF" w:rsidRPr="00646F4A" w:rsidRDefault="00F772AF" w:rsidP="00F772AF">
            <w:pPr>
              <w:spacing w:before="40"/>
              <w:jc w:val="left"/>
              <w:rPr>
                <w:rFonts w:cs="Arial"/>
                <w:bCs/>
                <w:sz w:val="20"/>
                <w:szCs w:val="20"/>
              </w:rPr>
            </w:pPr>
            <w:r w:rsidRPr="00646F4A">
              <w:rPr>
                <w:rFonts w:cs="Arial"/>
                <w:bCs/>
                <w:sz w:val="20"/>
                <w:szCs w:val="20"/>
              </w:rPr>
              <w:t>Four good quality adult pitches which have actual spare capacity discounted due to unsecure tenure.</w:t>
            </w:r>
          </w:p>
        </w:tc>
        <w:tc>
          <w:tcPr>
            <w:tcW w:w="823" w:type="pct"/>
            <w:shd w:val="clear" w:color="auto" w:fill="auto"/>
          </w:tcPr>
          <w:p w14:paraId="7098248B" w14:textId="0E8943D9" w:rsidR="00F772AF" w:rsidRPr="00646F4A" w:rsidRDefault="00F772AF" w:rsidP="00F772AF">
            <w:pPr>
              <w:spacing w:before="40"/>
              <w:jc w:val="left"/>
              <w:rPr>
                <w:rFonts w:cs="Arial"/>
                <w:bCs/>
                <w:sz w:val="20"/>
                <w:szCs w:val="20"/>
              </w:rPr>
            </w:pPr>
            <w:r w:rsidRPr="00646F4A">
              <w:rPr>
                <w:rFonts w:cs="Arial"/>
                <w:bCs/>
                <w:sz w:val="20"/>
                <w:szCs w:val="20"/>
              </w:rPr>
              <w:t>Sustain quality and pursue the creation of a community use agreement to provide security of tenure to club users.</w:t>
            </w:r>
          </w:p>
        </w:tc>
        <w:tc>
          <w:tcPr>
            <w:tcW w:w="314" w:type="pct"/>
            <w:shd w:val="clear" w:color="auto" w:fill="auto"/>
          </w:tcPr>
          <w:p w14:paraId="6EDEB230" w14:textId="4874BD1D" w:rsidR="00F772AF" w:rsidRPr="00646F4A" w:rsidRDefault="00F772AF" w:rsidP="00F772AF">
            <w:pPr>
              <w:spacing w:before="40"/>
              <w:jc w:val="center"/>
              <w:rPr>
                <w:rFonts w:cs="Arial"/>
                <w:bCs/>
                <w:sz w:val="20"/>
                <w:szCs w:val="20"/>
              </w:rPr>
            </w:pPr>
            <w:r w:rsidRPr="00646F4A">
              <w:rPr>
                <w:rFonts w:cs="Arial"/>
                <w:bCs/>
                <w:sz w:val="20"/>
                <w:szCs w:val="20"/>
              </w:rPr>
              <w:t>University</w:t>
            </w:r>
          </w:p>
          <w:p w14:paraId="17BEE2C8" w14:textId="651A4227" w:rsidR="00F772AF" w:rsidRPr="00646F4A" w:rsidRDefault="00F772AF" w:rsidP="00F772AF">
            <w:pPr>
              <w:spacing w:before="40"/>
              <w:jc w:val="center"/>
              <w:rPr>
                <w:rFonts w:cs="Arial"/>
                <w:bCs/>
                <w:sz w:val="20"/>
                <w:szCs w:val="20"/>
              </w:rPr>
            </w:pPr>
            <w:r w:rsidRPr="00646F4A">
              <w:rPr>
                <w:rFonts w:cs="Arial"/>
                <w:bCs/>
                <w:sz w:val="20"/>
                <w:szCs w:val="20"/>
              </w:rPr>
              <w:t>FF, FA</w:t>
            </w:r>
          </w:p>
        </w:tc>
        <w:tc>
          <w:tcPr>
            <w:tcW w:w="337" w:type="pct"/>
            <w:vMerge w:val="restart"/>
            <w:shd w:val="clear" w:color="auto" w:fill="FFFFFF"/>
          </w:tcPr>
          <w:p w14:paraId="110ED6EB" w14:textId="4828681B" w:rsidR="00F772AF" w:rsidRPr="00646F4A" w:rsidRDefault="00F772AF" w:rsidP="00F772AF">
            <w:pPr>
              <w:spacing w:before="40"/>
              <w:jc w:val="center"/>
              <w:rPr>
                <w:rFonts w:cs="Arial"/>
                <w:bCs/>
                <w:sz w:val="20"/>
                <w:szCs w:val="20"/>
              </w:rPr>
            </w:pPr>
            <w:r w:rsidRPr="00646F4A">
              <w:rPr>
                <w:rFonts w:cs="Arial"/>
                <w:bCs/>
                <w:sz w:val="20"/>
                <w:szCs w:val="20"/>
              </w:rPr>
              <w:t>Hub</w:t>
            </w:r>
          </w:p>
        </w:tc>
        <w:tc>
          <w:tcPr>
            <w:tcW w:w="278" w:type="pct"/>
            <w:shd w:val="clear" w:color="auto" w:fill="FFFFFF"/>
          </w:tcPr>
          <w:p w14:paraId="0157BB0F" w14:textId="6C0695A1" w:rsidR="00F772AF" w:rsidRPr="00646F4A" w:rsidRDefault="00F772AF" w:rsidP="00F772AF">
            <w:pPr>
              <w:spacing w:before="40"/>
              <w:jc w:val="center"/>
              <w:rPr>
                <w:rFonts w:cs="Arial"/>
                <w:bCs/>
                <w:sz w:val="20"/>
                <w:szCs w:val="20"/>
              </w:rPr>
            </w:pPr>
            <w:r w:rsidRPr="00646F4A">
              <w:rPr>
                <w:rFonts w:cs="Arial"/>
                <w:bCs/>
                <w:sz w:val="20"/>
                <w:szCs w:val="20"/>
              </w:rPr>
              <w:t>M</w:t>
            </w:r>
          </w:p>
        </w:tc>
        <w:tc>
          <w:tcPr>
            <w:tcW w:w="317" w:type="pct"/>
            <w:shd w:val="clear" w:color="auto" w:fill="FFFFFF"/>
          </w:tcPr>
          <w:p w14:paraId="1DAFDF15" w14:textId="4D882EFC" w:rsidR="00F772AF" w:rsidRPr="00646F4A" w:rsidRDefault="00F772AF" w:rsidP="00F772AF">
            <w:pPr>
              <w:spacing w:before="40"/>
              <w:jc w:val="center"/>
              <w:rPr>
                <w:rFonts w:cs="Arial"/>
                <w:bCs/>
                <w:sz w:val="20"/>
                <w:szCs w:val="20"/>
              </w:rPr>
            </w:pPr>
            <w:r w:rsidRPr="00646F4A">
              <w:rPr>
                <w:rFonts w:cs="Arial"/>
                <w:bCs/>
                <w:sz w:val="20"/>
                <w:szCs w:val="20"/>
              </w:rPr>
              <w:t>S</w:t>
            </w:r>
          </w:p>
        </w:tc>
        <w:tc>
          <w:tcPr>
            <w:tcW w:w="202" w:type="pct"/>
            <w:shd w:val="clear" w:color="auto" w:fill="FFFFFF"/>
          </w:tcPr>
          <w:p w14:paraId="7F0DD7AE" w14:textId="55FF4459" w:rsidR="00F772AF" w:rsidRPr="00646F4A" w:rsidRDefault="00F772AF" w:rsidP="00F772AF">
            <w:pPr>
              <w:spacing w:before="40"/>
              <w:jc w:val="center"/>
              <w:rPr>
                <w:rFonts w:cs="Arial"/>
                <w:bCs/>
                <w:sz w:val="20"/>
                <w:szCs w:val="20"/>
              </w:rPr>
            </w:pPr>
            <w:r w:rsidRPr="00646F4A">
              <w:rPr>
                <w:rFonts w:cs="Arial"/>
                <w:bCs/>
                <w:sz w:val="20"/>
                <w:szCs w:val="20"/>
              </w:rPr>
              <w:t>L</w:t>
            </w:r>
          </w:p>
        </w:tc>
        <w:tc>
          <w:tcPr>
            <w:tcW w:w="246" w:type="pct"/>
            <w:vMerge w:val="restart"/>
            <w:shd w:val="clear" w:color="auto" w:fill="FFFFFF"/>
          </w:tcPr>
          <w:p w14:paraId="51183C9D" w14:textId="1259F175" w:rsidR="00F772AF" w:rsidRPr="00646F4A" w:rsidRDefault="00F772AF" w:rsidP="00F772AF">
            <w:pPr>
              <w:spacing w:before="40"/>
              <w:jc w:val="center"/>
              <w:rPr>
                <w:rFonts w:cs="Arial"/>
                <w:bCs/>
                <w:sz w:val="20"/>
                <w:szCs w:val="20"/>
              </w:rPr>
            </w:pPr>
            <w:r w:rsidRPr="00646F4A">
              <w:rPr>
                <w:rFonts w:cs="Arial"/>
                <w:bCs/>
                <w:sz w:val="20"/>
                <w:szCs w:val="20"/>
              </w:rPr>
              <w:t>Protect</w:t>
            </w:r>
          </w:p>
        </w:tc>
      </w:tr>
      <w:tr w:rsidR="00646F4A" w:rsidRPr="00646F4A" w14:paraId="5CD956CA" w14:textId="77777777" w:rsidTr="00E538D3">
        <w:trPr>
          <w:cantSplit/>
          <w:trHeight w:val="435"/>
        </w:trPr>
        <w:tc>
          <w:tcPr>
            <w:tcW w:w="143" w:type="pct"/>
            <w:vMerge/>
            <w:tcBorders>
              <w:left w:val="single" w:sz="4" w:space="0" w:color="auto"/>
              <w:right w:val="single" w:sz="4" w:space="0" w:color="auto"/>
            </w:tcBorders>
            <w:shd w:val="clear" w:color="auto" w:fill="FFFFFF"/>
          </w:tcPr>
          <w:p w14:paraId="2A5392EB" w14:textId="77777777" w:rsidR="00F772AF" w:rsidRPr="00646F4A" w:rsidRDefault="00F772AF" w:rsidP="00F772AF">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63380CBF" w14:textId="77777777" w:rsidR="00F772AF" w:rsidRPr="00646F4A" w:rsidRDefault="00F772AF" w:rsidP="00F772AF">
            <w:pPr>
              <w:spacing w:before="40"/>
              <w:jc w:val="left"/>
              <w:rPr>
                <w:rFonts w:cs="Arial"/>
                <w:sz w:val="20"/>
                <w:szCs w:val="20"/>
              </w:rPr>
            </w:pPr>
          </w:p>
        </w:tc>
        <w:tc>
          <w:tcPr>
            <w:tcW w:w="334" w:type="pct"/>
            <w:vMerge/>
          </w:tcPr>
          <w:p w14:paraId="784DF13F" w14:textId="77777777" w:rsidR="00F772AF" w:rsidRPr="00646F4A" w:rsidRDefault="00F772AF" w:rsidP="00F772AF">
            <w:pPr>
              <w:spacing w:before="40"/>
              <w:jc w:val="center"/>
              <w:rPr>
                <w:rFonts w:cs="Arial"/>
                <w:sz w:val="20"/>
                <w:szCs w:val="20"/>
              </w:rPr>
            </w:pPr>
          </w:p>
        </w:tc>
        <w:tc>
          <w:tcPr>
            <w:tcW w:w="335" w:type="pct"/>
            <w:vMerge w:val="restart"/>
            <w:shd w:val="clear" w:color="auto" w:fill="auto"/>
          </w:tcPr>
          <w:p w14:paraId="612CF35F" w14:textId="24A24AFE" w:rsidR="00F772AF" w:rsidRPr="00646F4A" w:rsidRDefault="00F772AF" w:rsidP="00F772AF">
            <w:pPr>
              <w:spacing w:before="40"/>
              <w:jc w:val="center"/>
              <w:rPr>
                <w:rFonts w:cs="Arial"/>
                <w:sz w:val="20"/>
                <w:szCs w:val="20"/>
              </w:rPr>
            </w:pPr>
            <w:r w:rsidRPr="00646F4A">
              <w:rPr>
                <w:rFonts w:cs="Arial"/>
                <w:sz w:val="20"/>
                <w:szCs w:val="20"/>
              </w:rPr>
              <w:t>3G</w:t>
            </w:r>
          </w:p>
        </w:tc>
        <w:tc>
          <w:tcPr>
            <w:tcW w:w="352" w:type="pct"/>
            <w:vMerge/>
            <w:shd w:val="clear" w:color="auto" w:fill="auto"/>
          </w:tcPr>
          <w:p w14:paraId="14817C86" w14:textId="77777777" w:rsidR="00F772AF" w:rsidRPr="00646F4A" w:rsidRDefault="00F772AF" w:rsidP="00F772AF">
            <w:pPr>
              <w:spacing w:before="40"/>
              <w:jc w:val="center"/>
              <w:rPr>
                <w:rFonts w:cs="Arial"/>
                <w:bCs/>
                <w:sz w:val="20"/>
                <w:szCs w:val="20"/>
              </w:rPr>
            </w:pPr>
          </w:p>
        </w:tc>
        <w:tc>
          <w:tcPr>
            <w:tcW w:w="853" w:type="pct"/>
            <w:vMerge w:val="restart"/>
            <w:shd w:val="clear" w:color="auto" w:fill="auto"/>
          </w:tcPr>
          <w:p w14:paraId="4692E191" w14:textId="24114380" w:rsidR="00F772AF" w:rsidRPr="00646F4A" w:rsidRDefault="00F772AF" w:rsidP="00F772AF">
            <w:pPr>
              <w:spacing w:before="40"/>
              <w:jc w:val="left"/>
              <w:rPr>
                <w:rFonts w:cs="Arial"/>
                <w:bCs/>
                <w:sz w:val="20"/>
                <w:szCs w:val="20"/>
              </w:rPr>
            </w:pPr>
            <w:r w:rsidRPr="00646F4A">
              <w:rPr>
                <w:rFonts w:cs="Arial"/>
                <w:bCs/>
                <w:sz w:val="20"/>
                <w:szCs w:val="20"/>
              </w:rPr>
              <w:t xml:space="preserve">One good quality full size pitch which is both available for community use and is serviced by sports lighting. It is both FA approved and World Rugby compliant. In addition, there are four smaller sized (30x20m) pitches which are also available for community use and sports-lit. </w:t>
            </w:r>
          </w:p>
        </w:tc>
        <w:tc>
          <w:tcPr>
            <w:tcW w:w="823" w:type="pct"/>
            <w:shd w:val="clear" w:color="auto" w:fill="auto"/>
          </w:tcPr>
          <w:p w14:paraId="0BE45D0F" w14:textId="3D468023" w:rsidR="00F772AF" w:rsidRPr="00646F4A" w:rsidRDefault="00F772AF" w:rsidP="00F772AF">
            <w:pPr>
              <w:spacing w:before="40"/>
              <w:jc w:val="left"/>
              <w:rPr>
                <w:rFonts w:cs="Arial"/>
                <w:bCs/>
                <w:sz w:val="20"/>
                <w:szCs w:val="20"/>
              </w:rPr>
            </w:pPr>
            <w:r w:rsidRPr="00646F4A">
              <w:rPr>
                <w:rFonts w:cs="Arial"/>
                <w:bCs/>
                <w:sz w:val="20"/>
                <w:szCs w:val="20"/>
              </w:rPr>
              <w:t>Ensure a sinking fund is in place for long-term sustainability.</w:t>
            </w:r>
          </w:p>
        </w:tc>
        <w:tc>
          <w:tcPr>
            <w:tcW w:w="314" w:type="pct"/>
            <w:vMerge w:val="restart"/>
            <w:shd w:val="clear" w:color="auto" w:fill="auto"/>
          </w:tcPr>
          <w:p w14:paraId="2B6452A3" w14:textId="3291AF52" w:rsidR="00F772AF" w:rsidRPr="00646F4A" w:rsidRDefault="00F772AF" w:rsidP="00F772AF">
            <w:pPr>
              <w:spacing w:before="40"/>
              <w:jc w:val="center"/>
              <w:rPr>
                <w:rFonts w:cs="Arial"/>
                <w:bCs/>
                <w:sz w:val="20"/>
                <w:szCs w:val="20"/>
              </w:rPr>
            </w:pPr>
            <w:r w:rsidRPr="00646F4A">
              <w:rPr>
                <w:rFonts w:cs="Arial"/>
                <w:bCs/>
                <w:sz w:val="20"/>
                <w:szCs w:val="20"/>
              </w:rPr>
              <w:t>University</w:t>
            </w:r>
          </w:p>
          <w:p w14:paraId="7A96EC9D" w14:textId="77777777" w:rsidR="00F772AF" w:rsidRPr="00646F4A" w:rsidRDefault="00F772AF" w:rsidP="00F772AF">
            <w:pPr>
              <w:spacing w:before="40"/>
              <w:jc w:val="center"/>
              <w:rPr>
                <w:rFonts w:cs="Arial"/>
                <w:bCs/>
                <w:sz w:val="20"/>
                <w:szCs w:val="20"/>
              </w:rPr>
            </w:pPr>
            <w:r w:rsidRPr="00646F4A">
              <w:rPr>
                <w:rFonts w:cs="Arial"/>
                <w:bCs/>
                <w:sz w:val="20"/>
                <w:szCs w:val="20"/>
              </w:rPr>
              <w:t>FF</w:t>
            </w:r>
          </w:p>
          <w:p w14:paraId="52D2B2B5" w14:textId="019EE720" w:rsidR="00F772AF" w:rsidRPr="00646F4A" w:rsidRDefault="00F772AF" w:rsidP="00F772AF">
            <w:pPr>
              <w:spacing w:before="40"/>
              <w:jc w:val="center"/>
              <w:rPr>
                <w:rFonts w:cs="Arial"/>
                <w:bCs/>
                <w:sz w:val="20"/>
                <w:szCs w:val="20"/>
              </w:rPr>
            </w:pPr>
            <w:r w:rsidRPr="00646F4A">
              <w:rPr>
                <w:rFonts w:cs="Arial"/>
                <w:bCs/>
                <w:sz w:val="20"/>
                <w:szCs w:val="20"/>
              </w:rPr>
              <w:t>RFU</w:t>
            </w:r>
          </w:p>
        </w:tc>
        <w:tc>
          <w:tcPr>
            <w:tcW w:w="337" w:type="pct"/>
            <w:vMerge/>
            <w:shd w:val="clear" w:color="auto" w:fill="FFFFFF"/>
          </w:tcPr>
          <w:p w14:paraId="781EB4AC" w14:textId="77777777" w:rsidR="00F772AF" w:rsidRPr="00646F4A" w:rsidRDefault="00F772AF" w:rsidP="00F772AF">
            <w:pPr>
              <w:spacing w:before="40"/>
              <w:jc w:val="center"/>
              <w:rPr>
                <w:rFonts w:cs="Arial"/>
                <w:bCs/>
                <w:sz w:val="20"/>
                <w:szCs w:val="20"/>
              </w:rPr>
            </w:pPr>
          </w:p>
        </w:tc>
        <w:tc>
          <w:tcPr>
            <w:tcW w:w="278" w:type="pct"/>
            <w:shd w:val="clear" w:color="auto" w:fill="FFFFFF"/>
          </w:tcPr>
          <w:p w14:paraId="4D063267" w14:textId="2B942C40" w:rsidR="00F772AF" w:rsidRPr="00646F4A" w:rsidRDefault="00F772AF" w:rsidP="00F772AF">
            <w:pPr>
              <w:spacing w:before="40"/>
              <w:jc w:val="center"/>
              <w:rPr>
                <w:rFonts w:cs="Arial"/>
                <w:bCs/>
                <w:sz w:val="20"/>
                <w:szCs w:val="20"/>
              </w:rPr>
            </w:pPr>
            <w:r w:rsidRPr="00646F4A">
              <w:rPr>
                <w:rFonts w:cs="Arial"/>
                <w:bCs/>
                <w:sz w:val="20"/>
                <w:szCs w:val="20"/>
              </w:rPr>
              <w:t>H</w:t>
            </w:r>
          </w:p>
        </w:tc>
        <w:tc>
          <w:tcPr>
            <w:tcW w:w="317" w:type="pct"/>
            <w:shd w:val="clear" w:color="auto" w:fill="FFFFFF"/>
          </w:tcPr>
          <w:p w14:paraId="01C88671" w14:textId="4C93C3C2" w:rsidR="00F772AF" w:rsidRPr="00646F4A" w:rsidRDefault="00F772AF" w:rsidP="00F772AF">
            <w:pPr>
              <w:spacing w:before="40"/>
              <w:jc w:val="center"/>
              <w:rPr>
                <w:rFonts w:cs="Arial"/>
                <w:bCs/>
                <w:sz w:val="20"/>
                <w:szCs w:val="20"/>
              </w:rPr>
            </w:pPr>
            <w:r w:rsidRPr="00646F4A">
              <w:rPr>
                <w:rFonts w:cs="Arial"/>
                <w:bCs/>
                <w:sz w:val="20"/>
                <w:szCs w:val="20"/>
              </w:rPr>
              <w:t>M</w:t>
            </w:r>
          </w:p>
        </w:tc>
        <w:tc>
          <w:tcPr>
            <w:tcW w:w="202" w:type="pct"/>
            <w:shd w:val="clear" w:color="auto" w:fill="FFFFFF"/>
          </w:tcPr>
          <w:p w14:paraId="04DA5B8B" w14:textId="29C3AD94" w:rsidR="00F772AF" w:rsidRPr="00646F4A" w:rsidRDefault="00F772AF" w:rsidP="00F772AF">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47F6A9B5" w14:textId="77777777" w:rsidR="00F772AF" w:rsidRPr="00646F4A" w:rsidRDefault="00F772AF" w:rsidP="00F772AF">
            <w:pPr>
              <w:spacing w:before="40"/>
              <w:jc w:val="center"/>
              <w:rPr>
                <w:rFonts w:cs="Arial"/>
                <w:bCs/>
                <w:sz w:val="20"/>
                <w:szCs w:val="20"/>
              </w:rPr>
            </w:pPr>
          </w:p>
        </w:tc>
      </w:tr>
      <w:tr w:rsidR="00646F4A" w:rsidRPr="00646F4A" w14:paraId="66397F3F" w14:textId="77777777" w:rsidTr="00E538D3">
        <w:trPr>
          <w:cantSplit/>
          <w:trHeight w:val="1088"/>
        </w:trPr>
        <w:tc>
          <w:tcPr>
            <w:tcW w:w="143" w:type="pct"/>
            <w:vMerge/>
            <w:tcBorders>
              <w:left w:val="single" w:sz="4" w:space="0" w:color="auto"/>
              <w:bottom w:val="single" w:sz="4" w:space="0" w:color="auto"/>
              <w:right w:val="single" w:sz="4" w:space="0" w:color="auto"/>
            </w:tcBorders>
            <w:shd w:val="clear" w:color="auto" w:fill="FFFFFF"/>
          </w:tcPr>
          <w:p w14:paraId="743B5A77" w14:textId="77777777" w:rsidR="00F772AF" w:rsidRPr="00646F4A" w:rsidRDefault="00F772AF" w:rsidP="00F772AF">
            <w:pPr>
              <w:spacing w:before="40"/>
              <w:jc w:val="center"/>
              <w:rPr>
                <w:rFonts w:cs="Arial"/>
                <w:sz w:val="20"/>
                <w:szCs w:val="20"/>
              </w:rPr>
            </w:pPr>
          </w:p>
        </w:tc>
        <w:tc>
          <w:tcPr>
            <w:tcW w:w="465" w:type="pct"/>
            <w:vMerge/>
            <w:tcBorders>
              <w:left w:val="single" w:sz="4" w:space="0" w:color="auto"/>
              <w:bottom w:val="single" w:sz="4" w:space="0" w:color="auto"/>
              <w:right w:val="single" w:sz="4" w:space="0" w:color="auto"/>
            </w:tcBorders>
            <w:shd w:val="clear" w:color="auto" w:fill="FFFFFF"/>
          </w:tcPr>
          <w:p w14:paraId="240A8244" w14:textId="77777777" w:rsidR="00F772AF" w:rsidRPr="00646F4A" w:rsidRDefault="00F772AF" w:rsidP="00F772AF">
            <w:pPr>
              <w:spacing w:before="40"/>
              <w:jc w:val="left"/>
              <w:rPr>
                <w:rFonts w:cs="Arial"/>
                <w:sz w:val="20"/>
                <w:szCs w:val="20"/>
              </w:rPr>
            </w:pPr>
          </w:p>
        </w:tc>
        <w:tc>
          <w:tcPr>
            <w:tcW w:w="334" w:type="pct"/>
            <w:vMerge/>
          </w:tcPr>
          <w:p w14:paraId="42342812" w14:textId="77777777" w:rsidR="00F772AF" w:rsidRPr="00646F4A" w:rsidRDefault="00F772AF" w:rsidP="00F772AF">
            <w:pPr>
              <w:spacing w:before="40"/>
              <w:jc w:val="center"/>
              <w:rPr>
                <w:rFonts w:cs="Arial"/>
                <w:sz w:val="20"/>
                <w:szCs w:val="20"/>
              </w:rPr>
            </w:pPr>
          </w:p>
        </w:tc>
        <w:tc>
          <w:tcPr>
            <w:tcW w:w="335" w:type="pct"/>
            <w:vMerge/>
            <w:shd w:val="clear" w:color="auto" w:fill="auto"/>
          </w:tcPr>
          <w:p w14:paraId="65F20B4F" w14:textId="77777777" w:rsidR="00F772AF" w:rsidRPr="00646F4A" w:rsidRDefault="00F772AF" w:rsidP="00F772AF">
            <w:pPr>
              <w:spacing w:before="40"/>
              <w:jc w:val="center"/>
              <w:rPr>
                <w:rFonts w:cs="Arial"/>
                <w:sz w:val="20"/>
                <w:szCs w:val="20"/>
              </w:rPr>
            </w:pPr>
          </w:p>
        </w:tc>
        <w:tc>
          <w:tcPr>
            <w:tcW w:w="352" w:type="pct"/>
            <w:vMerge/>
            <w:shd w:val="clear" w:color="auto" w:fill="auto"/>
          </w:tcPr>
          <w:p w14:paraId="11A8CE90" w14:textId="77777777" w:rsidR="00F772AF" w:rsidRPr="00646F4A" w:rsidRDefault="00F772AF" w:rsidP="00F772AF">
            <w:pPr>
              <w:spacing w:before="40"/>
              <w:jc w:val="center"/>
              <w:rPr>
                <w:rFonts w:cs="Arial"/>
                <w:bCs/>
                <w:sz w:val="20"/>
                <w:szCs w:val="20"/>
              </w:rPr>
            </w:pPr>
          </w:p>
        </w:tc>
        <w:tc>
          <w:tcPr>
            <w:tcW w:w="853" w:type="pct"/>
            <w:vMerge/>
            <w:shd w:val="clear" w:color="auto" w:fill="auto"/>
          </w:tcPr>
          <w:p w14:paraId="14091D44" w14:textId="77777777" w:rsidR="00F772AF" w:rsidRPr="00646F4A" w:rsidRDefault="00F772AF" w:rsidP="00F772AF">
            <w:pPr>
              <w:spacing w:before="40"/>
              <w:jc w:val="left"/>
              <w:rPr>
                <w:rFonts w:cs="Arial"/>
                <w:bCs/>
                <w:sz w:val="20"/>
                <w:szCs w:val="20"/>
              </w:rPr>
            </w:pPr>
          </w:p>
        </w:tc>
        <w:tc>
          <w:tcPr>
            <w:tcW w:w="823" w:type="pct"/>
            <w:shd w:val="clear" w:color="auto" w:fill="auto"/>
          </w:tcPr>
          <w:p w14:paraId="00CFC1B2" w14:textId="77777777" w:rsidR="00F772AF" w:rsidRPr="00646F4A" w:rsidRDefault="00F772AF" w:rsidP="00F772AF">
            <w:pPr>
              <w:framePr w:hSpace="180" w:wrap="around" w:vAnchor="text" w:hAnchor="text" w:x="-5" w:y="1"/>
              <w:spacing w:before="40"/>
              <w:suppressOverlap/>
              <w:jc w:val="left"/>
              <w:rPr>
                <w:rFonts w:cs="Arial"/>
                <w:bCs/>
                <w:sz w:val="20"/>
                <w:szCs w:val="20"/>
              </w:rPr>
            </w:pPr>
            <w:r w:rsidRPr="00646F4A">
              <w:rPr>
                <w:rFonts w:cs="Arial"/>
                <w:bCs/>
                <w:sz w:val="20"/>
                <w:szCs w:val="20"/>
              </w:rPr>
              <w:t>Ensure FA and RFU testing when required to ensure the pitch remains able to accommodate match play and seek to maximise its usage for this purpose.</w:t>
            </w:r>
          </w:p>
          <w:p w14:paraId="3CB480F6" w14:textId="77777777" w:rsidR="00F772AF" w:rsidRPr="00646F4A" w:rsidRDefault="00F772AF" w:rsidP="00F772AF">
            <w:pPr>
              <w:spacing w:before="40"/>
              <w:jc w:val="left"/>
              <w:rPr>
                <w:rFonts w:cs="Arial"/>
                <w:bCs/>
                <w:sz w:val="20"/>
                <w:szCs w:val="20"/>
              </w:rPr>
            </w:pPr>
          </w:p>
        </w:tc>
        <w:tc>
          <w:tcPr>
            <w:tcW w:w="314" w:type="pct"/>
            <w:vMerge/>
            <w:shd w:val="clear" w:color="auto" w:fill="auto"/>
          </w:tcPr>
          <w:p w14:paraId="73C42D3D" w14:textId="77777777" w:rsidR="00F772AF" w:rsidRPr="00646F4A" w:rsidRDefault="00F772AF" w:rsidP="00F772AF">
            <w:pPr>
              <w:spacing w:before="40"/>
              <w:jc w:val="center"/>
              <w:rPr>
                <w:rFonts w:cs="Arial"/>
                <w:bCs/>
                <w:sz w:val="20"/>
                <w:szCs w:val="20"/>
              </w:rPr>
            </w:pPr>
          </w:p>
        </w:tc>
        <w:tc>
          <w:tcPr>
            <w:tcW w:w="337" w:type="pct"/>
            <w:vMerge/>
            <w:shd w:val="clear" w:color="auto" w:fill="FFFFFF"/>
          </w:tcPr>
          <w:p w14:paraId="48086F20" w14:textId="77777777" w:rsidR="00F772AF" w:rsidRPr="00646F4A" w:rsidRDefault="00F772AF" w:rsidP="00F772AF">
            <w:pPr>
              <w:spacing w:before="40"/>
              <w:jc w:val="center"/>
              <w:rPr>
                <w:rFonts w:cs="Arial"/>
                <w:bCs/>
                <w:sz w:val="20"/>
                <w:szCs w:val="20"/>
              </w:rPr>
            </w:pPr>
          </w:p>
        </w:tc>
        <w:tc>
          <w:tcPr>
            <w:tcW w:w="278" w:type="pct"/>
            <w:shd w:val="clear" w:color="auto" w:fill="FFFFFF"/>
          </w:tcPr>
          <w:p w14:paraId="069C031C" w14:textId="292387A6" w:rsidR="00F772AF" w:rsidRPr="00646F4A" w:rsidRDefault="00F772AF" w:rsidP="00F772AF">
            <w:pPr>
              <w:spacing w:before="40"/>
              <w:jc w:val="center"/>
              <w:rPr>
                <w:rFonts w:cs="Arial"/>
                <w:bCs/>
                <w:sz w:val="20"/>
                <w:szCs w:val="20"/>
              </w:rPr>
            </w:pPr>
            <w:r w:rsidRPr="00646F4A">
              <w:rPr>
                <w:rFonts w:cs="Arial"/>
                <w:bCs/>
                <w:sz w:val="20"/>
                <w:szCs w:val="20"/>
              </w:rPr>
              <w:t>H</w:t>
            </w:r>
          </w:p>
        </w:tc>
        <w:tc>
          <w:tcPr>
            <w:tcW w:w="317" w:type="pct"/>
            <w:shd w:val="clear" w:color="auto" w:fill="FFFFFF"/>
          </w:tcPr>
          <w:p w14:paraId="2A2FEC8A" w14:textId="783A2108" w:rsidR="00F772AF" w:rsidRPr="00646F4A" w:rsidRDefault="00F772AF" w:rsidP="00F772AF">
            <w:pPr>
              <w:spacing w:before="40"/>
              <w:jc w:val="center"/>
              <w:rPr>
                <w:rFonts w:cs="Arial"/>
                <w:bCs/>
                <w:sz w:val="20"/>
                <w:szCs w:val="20"/>
              </w:rPr>
            </w:pPr>
            <w:r w:rsidRPr="00646F4A">
              <w:rPr>
                <w:rFonts w:cs="Arial"/>
                <w:bCs/>
                <w:sz w:val="20"/>
                <w:szCs w:val="20"/>
              </w:rPr>
              <w:t>M</w:t>
            </w:r>
          </w:p>
        </w:tc>
        <w:tc>
          <w:tcPr>
            <w:tcW w:w="202" w:type="pct"/>
            <w:shd w:val="clear" w:color="auto" w:fill="FFFFFF"/>
          </w:tcPr>
          <w:p w14:paraId="0B9239C9" w14:textId="4D185F70" w:rsidR="00F772AF" w:rsidRPr="00646F4A" w:rsidRDefault="00F772AF" w:rsidP="00F772AF">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03BF8AB9" w14:textId="77777777" w:rsidR="00F772AF" w:rsidRPr="00646F4A" w:rsidRDefault="00F772AF" w:rsidP="00F772AF">
            <w:pPr>
              <w:spacing w:before="40"/>
              <w:jc w:val="center"/>
              <w:rPr>
                <w:rFonts w:cs="Arial"/>
                <w:bCs/>
                <w:sz w:val="20"/>
                <w:szCs w:val="20"/>
              </w:rPr>
            </w:pPr>
          </w:p>
        </w:tc>
      </w:tr>
      <w:tr w:rsidR="00646F4A" w:rsidRPr="00646F4A" w14:paraId="56F79EB7" w14:textId="77777777" w:rsidTr="00E538D3">
        <w:trPr>
          <w:cantSplit/>
          <w:trHeight w:val="70"/>
        </w:trPr>
        <w:tc>
          <w:tcPr>
            <w:tcW w:w="143" w:type="pct"/>
            <w:vMerge w:val="restart"/>
            <w:tcBorders>
              <w:top w:val="single" w:sz="4" w:space="0" w:color="auto"/>
              <w:left w:val="single" w:sz="4" w:space="0" w:color="auto"/>
              <w:right w:val="single" w:sz="4" w:space="0" w:color="auto"/>
            </w:tcBorders>
            <w:shd w:val="clear" w:color="auto" w:fill="FFFFFF"/>
          </w:tcPr>
          <w:p w14:paraId="740B6A2B" w14:textId="2EED3C8A" w:rsidR="00F47CE8" w:rsidRPr="00646F4A" w:rsidRDefault="00F47CE8" w:rsidP="00F772AF">
            <w:pPr>
              <w:spacing w:before="40"/>
              <w:jc w:val="center"/>
              <w:rPr>
                <w:rFonts w:cs="Arial"/>
                <w:sz w:val="20"/>
                <w:szCs w:val="20"/>
              </w:rPr>
            </w:pPr>
            <w:r w:rsidRPr="00646F4A">
              <w:rPr>
                <w:rFonts w:cs="Arial"/>
                <w:sz w:val="20"/>
                <w:szCs w:val="20"/>
              </w:rPr>
              <w:t>172</w:t>
            </w:r>
          </w:p>
        </w:tc>
        <w:tc>
          <w:tcPr>
            <w:tcW w:w="465" w:type="pct"/>
            <w:vMerge w:val="restart"/>
            <w:tcBorders>
              <w:top w:val="single" w:sz="4" w:space="0" w:color="auto"/>
              <w:left w:val="single" w:sz="4" w:space="0" w:color="auto"/>
              <w:right w:val="single" w:sz="4" w:space="0" w:color="auto"/>
            </w:tcBorders>
            <w:shd w:val="clear" w:color="auto" w:fill="FFFFFF"/>
          </w:tcPr>
          <w:p w14:paraId="74F4D759" w14:textId="5E3836D3" w:rsidR="00F47CE8" w:rsidRPr="00646F4A" w:rsidRDefault="00F47CE8" w:rsidP="00F772AF">
            <w:pPr>
              <w:spacing w:before="40"/>
              <w:jc w:val="left"/>
              <w:rPr>
                <w:rFonts w:cs="Arial"/>
                <w:sz w:val="20"/>
                <w:szCs w:val="20"/>
              </w:rPr>
            </w:pPr>
            <w:r w:rsidRPr="00646F4A">
              <w:rPr>
                <w:rFonts w:cs="Arial"/>
                <w:sz w:val="20"/>
                <w:szCs w:val="20"/>
              </w:rPr>
              <w:t>Alvis Sports Club</w:t>
            </w:r>
          </w:p>
        </w:tc>
        <w:tc>
          <w:tcPr>
            <w:tcW w:w="334" w:type="pct"/>
            <w:vMerge w:val="restart"/>
          </w:tcPr>
          <w:p w14:paraId="6FF6688A" w14:textId="29ABEE29" w:rsidR="00F47CE8" w:rsidRPr="00646F4A" w:rsidRDefault="00F47CE8" w:rsidP="00F772AF">
            <w:pPr>
              <w:spacing w:before="40"/>
              <w:jc w:val="center"/>
              <w:rPr>
                <w:rFonts w:cs="Arial"/>
                <w:sz w:val="20"/>
                <w:szCs w:val="20"/>
              </w:rPr>
            </w:pPr>
            <w:r w:rsidRPr="00646F4A">
              <w:rPr>
                <w:rFonts w:cs="Arial"/>
                <w:sz w:val="20"/>
                <w:szCs w:val="20"/>
              </w:rPr>
              <w:t>CV3 6EG</w:t>
            </w:r>
          </w:p>
        </w:tc>
        <w:tc>
          <w:tcPr>
            <w:tcW w:w="335" w:type="pct"/>
            <w:shd w:val="clear" w:color="auto" w:fill="auto"/>
          </w:tcPr>
          <w:p w14:paraId="5B157609" w14:textId="4C4859B2" w:rsidR="00F47CE8" w:rsidRPr="00646F4A" w:rsidRDefault="00F47CE8" w:rsidP="00F772AF">
            <w:pPr>
              <w:spacing w:before="40"/>
              <w:jc w:val="center"/>
              <w:rPr>
                <w:rFonts w:cs="Arial"/>
                <w:sz w:val="20"/>
                <w:szCs w:val="20"/>
              </w:rPr>
            </w:pPr>
            <w:r w:rsidRPr="00646F4A">
              <w:rPr>
                <w:rFonts w:cs="Arial"/>
                <w:sz w:val="20"/>
                <w:szCs w:val="20"/>
              </w:rPr>
              <w:t>Football</w:t>
            </w:r>
          </w:p>
        </w:tc>
        <w:tc>
          <w:tcPr>
            <w:tcW w:w="352" w:type="pct"/>
            <w:vMerge w:val="restart"/>
            <w:shd w:val="clear" w:color="auto" w:fill="auto"/>
          </w:tcPr>
          <w:p w14:paraId="615E1381" w14:textId="7B9CA48F" w:rsidR="00F47CE8" w:rsidRPr="00646F4A" w:rsidRDefault="00F47CE8" w:rsidP="00F772AF">
            <w:pPr>
              <w:spacing w:before="40"/>
              <w:jc w:val="center"/>
              <w:rPr>
                <w:rFonts w:cs="Arial"/>
                <w:bCs/>
                <w:sz w:val="20"/>
                <w:szCs w:val="20"/>
              </w:rPr>
            </w:pPr>
            <w:r w:rsidRPr="00646F4A">
              <w:rPr>
                <w:rFonts w:cs="Arial"/>
                <w:bCs/>
                <w:sz w:val="20"/>
                <w:szCs w:val="20"/>
              </w:rPr>
              <w:t>Sports Club</w:t>
            </w:r>
          </w:p>
        </w:tc>
        <w:tc>
          <w:tcPr>
            <w:tcW w:w="853" w:type="pct"/>
            <w:shd w:val="clear" w:color="auto" w:fill="auto"/>
          </w:tcPr>
          <w:p w14:paraId="711F2CB4" w14:textId="0631F2D5" w:rsidR="00F47CE8" w:rsidRPr="00646F4A" w:rsidRDefault="00F47CE8" w:rsidP="00F772AF">
            <w:pPr>
              <w:spacing w:before="40"/>
              <w:jc w:val="left"/>
              <w:rPr>
                <w:rFonts w:cs="Arial"/>
                <w:bCs/>
                <w:sz w:val="20"/>
                <w:szCs w:val="20"/>
              </w:rPr>
            </w:pPr>
            <w:r w:rsidRPr="00646F4A">
              <w:rPr>
                <w:rFonts w:cs="Arial"/>
                <w:bCs/>
                <w:sz w:val="20"/>
                <w:szCs w:val="20"/>
              </w:rPr>
              <w:t xml:space="preserve">One good quality adult pitch and one youth 11v11, one youth 9v9 and one mini 7v7 pitch of standard quality. The youth 9v9 pitch has actual spare capacity, whilst the remaining pitch types are played to capacity. </w:t>
            </w:r>
          </w:p>
        </w:tc>
        <w:tc>
          <w:tcPr>
            <w:tcW w:w="823" w:type="pct"/>
            <w:shd w:val="clear" w:color="auto" w:fill="auto"/>
          </w:tcPr>
          <w:p w14:paraId="5402E45C" w14:textId="7F6A9819" w:rsidR="00F47CE8" w:rsidRPr="00646F4A" w:rsidRDefault="00F47CE8" w:rsidP="00F772AF">
            <w:pPr>
              <w:spacing w:before="40"/>
              <w:jc w:val="left"/>
              <w:rPr>
                <w:rFonts w:cs="Arial"/>
                <w:bCs/>
                <w:sz w:val="20"/>
                <w:szCs w:val="20"/>
              </w:rPr>
            </w:pPr>
            <w:r w:rsidRPr="00646F4A">
              <w:rPr>
                <w:rFonts w:cs="Arial"/>
                <w:bCs/>
                <w:sz w:val="20"/>
                <w:szCs w:val="20"/>
              </w:rPr>
              <w:t>Sustain pitch quality to avoid future overplay.</w:t>
            </w:r>
          </w:p>
        </w:tc>
        <w:tc>
          <w:tcPr>
            <w:tcW w:w="314" w:type="pct"/>
            <w:vMerge w:val="restart"/>
            <w:shd w:val="clear" w:color="auto" w:fill="auto"/>
          </w:tcPr>
          <w:p w14:paraId="5966981D" w14:textId="3759E0BB" w:rsidR="00F47CE8" w:rsidRPr="00646F4A" w:rsidRDefault="00F47CE8" w:rsidP="00F772AF">
            <w:pPr>
              <w:spacing w:before="40"/>
              <w:jc w:val="center"/>
              <w:rPr>
                <w:rFonts w:cs="Arial"/>
                <w:bCs/>
                <w:sz w:val="20"/>
                <w:szCs w:val="20"/>
                <w:lang w:val="es-ES"/>
              </w:rPr>
            </w:pPr>
            <w:r w:rsidRPr="00646F4A">
              <w:rPr>
                <w:rFonts w:cs="Arial"/>
                <w:bCs/>
                <w:sz w:val="20"/>
                <w:szCs w:val="20"/>
                <w:lang w:val="es-ES"/>
              </w:rPr>
              <w:t>Club</w:t>
            </w:r>
          </w:p>
          <w:p w14:paraId="1F2D082E" w14:textId="77777777" w:rsidR="00F47CE8" w:rsidRPr="00646F4A" w:rsidRDefault="00F47CE8" w:rsidP="00F772AF">
            <w:pPr>
              <w:spacing w:before="40"/>
              <w:jc w:val="center"/>
              <w:rPr>
                <w:rFonts w:cs="Arial"/>
                <w:bCs/>
                <w:sz w:val="20"/>
                <w:szCs w:val="20"/>
                <w:lang w:val="es-ES"/>
              </w:rPr>
            </w:pPr>
            <w:r w:rsidRPr="00646F4A">
              <w:rPr>
                <w:rFonts w:cs="Arial"/>
                <w:bCs/>
                <w:sz w:val="20"/>
                <w:szCs w:val="20"/>
                <w:lang w:val="es-ES"/>
              </w:rPr>
              <w:t>FF</w:t>
            </w:r>
          </w:p>
          <w:p w14:paraId="42C1275F" w14:textId="77777777" w:rsidR="00F47CE8" w:rsidRPr="00646F4A" w:rsidRDefault="00F47CE8" w:rsidP="00F772AF">
            <w:pPr>
              <w:spacing w:before="40"/>
              <w:jc w:val="center"/>
              <w:rPr>
                <w:rFonts w:cs="Arial"/>
                <w:bCs/>
                <w:sz w:val="20"/>
                <w:szCs w:val="20"/>
                <w:lang w:val="es-ES"/>
              </w:rPr>
            </w:pPr>
            <w:r w:rsidRPr="00646F4A">
              <w:rPr>
                <w:rFonts w:cs="Arial"/>
                <w:bCs/>
                <w:sz w:val="20"/>
                <w:szCs w:val="20"/>
                <w:lang w:val="es-ES"/>
              </w:rPr>
              <w:t>FA</w:t>
            </w:r>
          </w:p>
          <w:p w14:paraId="07103777" w14:textId="77777777" w:rsidR="00F47CE8" w:rsidRPr="00646F4A" w:rsidRDefault="00F47CE8" w:rsidP="00F772AF">
            <w:pPr>
              <w:spacing w:before="40"/>
              <w:jc w:val="center"/>
              <w:rPr>
                <w:rFonts w:cs="Arial"/>
                <w:bCs/>
                <w:sz w:val="20"/>
                <w:szCs w:val="20"/>
                <w:lang w:val="es-ES"/>
              </w:rPr>
            </w:pPr>
            <w:r w:rsidRPr="00646F4A">
              <w:rPr>
                <w:rFonts w:cs="Arial"/>
                <w:bCs/>
                <w:sz w:val="20"/>
                <w:szCs w:val="20"/>
                <w:lang w:val="es-ES"/>
              </w:rPr>
              <w:t>BCGBA</w:t>
            </w:r>
          </w:p>
          <w:p w14:paraId="142C7C71" w14:textId="77777777" w:rsidR="00F47CE8" w:rsidRPr="00646F4A" w:rsidRDefault="00F47CE8" w:rsidP="00F772AF">
            <w:pPr>
              <w:spacing w:before="40"/>
              <w:jc w:val="center"/>
              <w:rPr>
                <w:rFonts w:cs="Arial"/>
                <w:bCs/>
                <w:sz w:val="20"/>
                <w:szCs w:val="20"/>
                <w:lang w:val="es-ES"/>
              </w:rPr>
            </w:pPr>
            <w:r w:rsidRPr="00646F4A">
              <w:rPr>
                <w:rFonts w:cs="Arial"/>
                <w:bCs/>
                <w:sz w:val="20"/>
                <w:szCs w:val="20"/>
                <w:lang w:val="es-ES"/>
              </w:rPr>
              <w:t>LTA</w:t>
            </w:r>
          </w:p>
          <w:p w14:paraId="09AEB4F9" w14:textId="77777777" w:rsidR="00F47CE8" w:rsidRPr="00646F4A" w:rsidRDefault="00F47CE8" w:rsidP="00F772AF">
            <w:pPr>
              <w:spacing w:before="40"/>
              <w:jc w:val="center"/>
              <w:rPr>
                <w:rFonts w:cs="Arial"/>
                <w:bCs/>
                <w:sz w:val="20"/>
                <w:szCs w:val="20"/>
                <w:lang w:val="es-ES"/>
              </w:rPr>
            </w:pPr>
            <w:r w:rsidRPr="00646F4A">
              <w:rPr>
                <w:rFonts w:cs="Arial"/>
                <w:bCs/>
                <w:sz w:val="20"/>
                <w:szCs w:val="20"/>
                <w:lang w:val="es-ES"/>
              </w:rPr>
              <w:t>EN</w:t>
            </w:r>
          </w:p>
          <w:p w14:paraId="0DFF77B7" w14:textId="0E617799" w:rsidR="00F47CE8" w:rsidRPr="00646F4A" w:rsidRDefault="00F47CE8" w:rsidP="00F772AF">
            <w:pPr>
              <w:spacing w:before="40"/>
              <w:jc w:val="center"/>
              <w:rPr>
                <w:rFonts w:cs="Arial"/>
                <w:bCs/>
                <w:sz w:val="20"/>
                <w:szCs w:val="20"/>
              </w:rPr>
            </w:pPr>
            <w:r w:rsidRPr="00646F4A">
              <w:rPr>
                <w:rFonts w:cs="Arial"/>
                <w:bCs/>
                <w:sz w:val="20"/>
                <w:szCs w:val="20"/>
              </w:rPr>
              <w:t>ECB</w:t>
            </w:r>
          </w:p>
        </w:tc>
        <w:tc>
          <w:tcPr>
            <w:tcW w:w="337" w:type="pct"/>
            <w:vMerge w:val="restart"/>
            <w:shd w:val="clear" w:color="auto" w:fill="FFFFFF"/>
          </w:tcPr>
          <w:p w14:paraId="1CA0563D" w14:textId="06BB689F" w:rsidR="00F47CE8" w:rsidRPr="00646F4A" w:rsidRDefault="00F47CE8" w:rsidP="00F772AF">
            <w:pPr>
              <w:spacing w:before="40"/>
              <w:jc w:val="center"/>
              <w:rPr>
                <w:rFonts w:cs="Arial"/>
                <w:bCs/>
                <w:sz w:val="20"/>
                <w:szCs w:val="20"/>
              </w:rPr>
            </w:pPr>
            <w:r w:rsidRPr="00646F4A">
              <w:rPr>
                <w:rFonts w:cs="Arial"/>
                <w:bCs/>
                <w:sz w:val="20"/>
                <w:szCs w:val="20"/>
              </w:rPr>
              <w:t>Key Centre</w:t>
            </w:r>
          </w:p>
        </w:tc>
        <w:tc>
          <w:tcPr>
            <w:tcW w:w="278" w:type="pct"/>
            <w:shd w:val="clear" w:color="auto" w:fill="FFFFFF"/>
          </w:tcPr>
          <w:p w14:paraId="4E1922D3" w14:textId="657804CE" w:rsidR="00F47CE8" w:rsidRPr="00646F4A" w:rsidRDefault="00F47CE8" w:rsidP="00F772AF">
            <w:pPr>
              <w:spacing w:before="40"/>
              <w:jc w:val="center"/>
              <w:rPr>
                <w:rFonts w:cs="Arial"/>
                <w:bCs/>
                <w:sz w:val="20"/>
                <w:szCs w:val="20"/>
              </w:rPr>
            </w:pPr>
            <w:r w:rsidRPr="00646F4A">
              <w:rPr>
                <w:rFonts w:cs="Arial"/>
                <w:bCs/>
                <w:sz w:val="20"/>
                <w:szCs w:val="20"/>
              </w:rPr>
              <w:t>M</w:t>
            </w:r>
          </w:p>
        </w:tc>
        <w:tc>
          <w:tcPr>
            <w:tcW w:w="317" w:type="pct"/>
            <w:shd w:val="clear" w:color="auto" w:fill="FFFFFF"/>
          </w:tcPr>
          <w:p w14:paraId="3559C920" w14:textId="19BCDDAB" w:rsidR="00F47CE8" w:rsidRPr="00646F4A" w:rsidRDefault="00F47CE8" w:rsidP="00F772AF">
            <w:pPr>
              <w:spacing w:before="40"/>
              <w:jc w:val="center"/>
              <w:rPr>
                <w:rFonts w:cs="Arial"/>
                <w:bCs/>
                <w:sz w:val="20"/>
                <w:szCs w:val="20"/>
              </w:rPr>
            </w:pPr>
            <w:r w:rsidRPr="00646F4A">
              <w:rPr>
                <w:rFonts w:cs="Arial"/>
                <w:bCs/>
                <w:sz w:val="20"/>
                <w:szCs w:val="20"/>
              </w:rPr>
              <w:t>L</w:t>
            </w:r>
          </w:p>
        </w:tc>
        <w:tc>
          <w:tcPr>
            <w:tcW w:w="202" w:type="pct"/>
            <w:shd w:val="clear" w:color="auto" w:fill="FFFFFF"/>
          </w:tcPr>
          <w:p w14:paraId="5085AD9C" w14:textId="574D487E" w:rsidR="00F47CE8" w:rsidRPr="00646F4A" w:rsidRDefault="00F47CE8" w:rsidP="00F772AF">
            <w:pPr>
              <w:spacing w:before="40"/>
              <w:jc w:val="center"/>
              <w:rPr>
                <w:rFonts w:cs="Arial"/>
                <w:bCs/>
                <w:sz w:val="20"/>
                <w:szCs w:val="20"/>
              </w:rPr>
            </w:pPr>
            <w:r w:rsidRPr="00646F4A">
              <w:rPr>
                <w:rFonts w:cs="Arial"/>
                <w:bCs/>
                <w:sz w:val="20"/>
                <w:szCs w:val="20"/>
              </w:rPr>
              <w:t>L</w:t>
            </w:r>
          </w:p>
        </w:tc>
        <w:tc>
          <w:tcPr>
            <w:tcW w:w="246" w:type="pct"/>
            <w:vMerge w:val="restart"/>
            <w:shd w:val="clear" w:color="auto" w:fill="FFFFFF"/>
          </w:tcPr>
          <w:p w14:paraId="7D21CB39" w14:textId="77777777" w:rsidR="00F47CE8" w:rsidRPr="00646F4A" w:rsidRDefault="00F47CE8" w:rsidP="00F772AF">
            <w:pPr>
              <w:spacing w:before="40"/>
              <w:jc w:val="center"/>
              <w:rPr>
                <w:rFonts w:cs="Arial"/>
                <w:bCs/>
                <w:sz w:val="20"/>
                <w:szCs w:val="20"/>
              </w:rPr>
            </w:pPr>
            <w:r w:rsidRPr="00646F4A">
              <w:rPr>
                <w:rFonts w:cs="Arial"/>
                <w:bCs/>
                <w:sz w:val="20"/>
                <w:szCs w:val="20"/>
              </w:rPr>
              <w:t>Protect</w:t>
            </w:r>
          </w:p>
          <w:p w14:paraId="551CE492" w14:textId="77777777" w:rsidR="00F47CE8" w:rsidRPr="00646F4A" w:rsidRDefault="00F47CE8" w:rsidP="00F772AF">
            <w:pPr>
              <w:spacing w:before="40"/>
              <w:jc w:val="center"/>
              <w:rPr>
                <w:rFonts w:cs="Arial"/>
                <w:bCs/>
                <w:sz w:val="20"/>
                <w:szCs w:val="20"/>
              </w:rPr>
            </w:pPr>
            <w:r w:rsidRPr="00646F4A">
              <w:rPr>
                <w:rFonts w:cs="Arial"/>
                <w:bCs/>
                <w:sz w:val="20"/>
                <w:szCs w:val="20"/>
              </w:rPr>
              <w:t>Enhance</w:t>
            </w:r>
          </w:p>
          <w:p w14:paraId="33622379" w14:textId="0758814D" w:rsidR="00F47CE8" w:rsidRPr="00646F4A" w:rsidRDefault="00F47CE8" w:rsidP="00F772AF">
            <w:pPr>
              <w:spacing w:before="40"/>
              <w:jc w:val="center"/>
              <w:rPr>
                <w:rFonts w:cs="Arial"/>
                <w:bCs/>
                <w:sz w:val="20"/>
                <w:szCs w:val="20"/>
              </w:rPr>
            </w:pPr>
            <w:r w:rsidRPr="00646F4A">
              <w:rPr>
                <w:rFonts w:cs="Arial"/>
                <w:bCs/>
                <w:sz w:val="20"/>
                <w:szCs w:val="20"/>
              </w:rPr>
              <w:t>Provide</w:t>
            </w:r>
          </w:p>
        </w:tc>
      </w:tr>
      <w:tr w:rsidR="00646F4A" w:rsidRPr="00646F4A" w14:paraId="2652C77C" w14:textId="77777777" w:rsidTr="00E538D3">
        <w:trPr>
          <w:cantSplit/>
          <w:trHeight w:val="70"/>
        </w:trPr>
        <w:tc>
          <w:tcPr>
            <w:tcW w:w="143" w:type="pct"/>
            <w:vMerge/>
            <w:tcBorders>
              <w:left w:val="single" w:sz="4" w:space="0" w:color="auto"/>
              <w:right w:val="single" w:sz="4" w:space="0" w:color="auto"/>
            </w:tcBorders>
            <w:shd w:val="clear" w:color="auto" w:fill="FFFFFF"/>
          </w:tcPr>
          <w:p w14:paraId="383776B7" w14:textId="77777777" w:rsidR="00F47CE8" w:rsidRPr="00646F4A" w:rsidRDefault="00F47CE8" w:rsidP="00F772AF">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42D2140F" w14:textId="77777777" w:rsidR="00F47CE8" w:rsidRPr="00646F4A" w:rsidRDefault="00F47CE8" w:rsidP="00F772AF">
            <w:pPr>
              <w:spacing w:before="40"/>
              <w:jc w:val="left"/>
              <w:rPr>
                <w:rFonts w:cs="Arial"/>
                <w:sz w:val="20"/>
                <w:szCs w:val="20"/>
              </w:rPr>
            </w:pPr>
          </w:p>
        </w:tc>
        <w:tc>
          <w:tcPr>
            <w:tcW w:w="334" w:type="pct"/>
            <w:vMerge/>
          </w:tcPr>
          <w:p w14:paraId="10586B87" w14:textId="77777777" w:rsidR="00F47CE8" w:rsidRPr="00646F4A" w:rsidRDefault="00F47CE8" w:rsidP="00F772AF">
            <w:pPr>
              <w:spacing w:before="40"/>
              <w:jc w:val="center"/>
              <w:rPr>
                <w:rFonts w:cs="Arial"/>
                <w:sz w:val="20"/>
                <w:szCs w:val="20"/>
              </w:rPr>
            </w:pPr>
          </w:p>
        </w:tc>
        <w:tc>
          <w:tcPr>
            <w:tcW w:w="335" w:type="pct"/>
            <w:shd w:val="clear" w:color="auto" w:fill="auto"/>
          </w:tcPr>
          <w:p w14:paraId="2B21D8FC" w14:textId="1A685AB3" w:rsidR="00F47CE8" w:rsidRPr="00646F4A" w:rsidRDefault="00F47CE8" w:rsidP="00F772AF">
            <w:pPr>
              <w:spacing w:before="40"/>
              <w:jc w:val="center"/>
              <w:rPr>
                <w:rFonts w:cs="Arial"/>
                <w:sz w:val="20"/>
                <w:szCs w:val="20"/>
              </w:rPr>
            </w:pPr>
            <w:r w:rsidRPr="00646F4A">
              <w:rPr>
                <w:rFonts w:cs="Arial"/>
                <w:sz w:val="20"/>
                <w:szCs w:val="20"/>
              </w:rPr>
              <w:t>3G</w:t>
            </w:r>
          </w:p>
        </w:tc>
        <w:tc>
          <w:tcPr>
            <w:tcW w:w="352" w:type="pct"/>
            <w:vMerge/>
            <w:shd w:val="clear" w:color="auto" w:fill="auto"/>
          </w:tcPr>
          <w:p w14:paraId="4C8E0533" w14:textId="77777777" w:rsidR="00F47CE8" w:rsidRPr="00646F4A" w:rsidRDefault="00F47CE8" w:rsidP="00F772AF">
            <w:pPr>
              <w:spacing w:before="40"/>
              <w:jc w:val="center"/>
              <w:rPr>
                <w:rFonts w:cs="Arial"/>
                <w:bCs/>
                <w:sz w:val="20"/>
                <w:szCs w:val="20"/>
              </w:rPr>
            </w:pPr>
          </w:p>
        </w:tc>
        <w:tc>
          <w:tcPr>
            <w:tcW w:w="853" w:type="pct"/>
            <w:shd w:val="clear" w:color="auto" w:fill="auto"/>
          </w:tcPr>
          <w:p w14:paraId="7F6A6491" w14:textId="7BE30EB6" w:rsidR="00F47CE8" w:rsidRPr="00646F4A" w:rsidRDefault="00F47CE8" w:rsidP="00F772AF">
            <w:pPr>
              <w:spacing w:before="40"/>
              <w:jc w:val="left"/>
              <w:rPr>
                <w:rFonts w:cs="Arial"/>
                <w:bCs/>
                <w:sz w:val="20"/>
                <w:szCs w:val="20"/>
              </w:rPr>
            </w:pPr>
            <w:r w:rsidRPr="00646F4A">
              <w:rPr>
                <w:rFonts w:cs="Arial"/>
                <w:bCs/>
                <w:sz w:val="20"/>
                <w:szCs w:val="20"/>
              </w:rPr>
              <w:t xml:space="preserve">An aspiration exists for a full size 3G pitch to be established. </w:t>
            </w:r>
          </w:p>
        </w:tc>
        <w:tc>
          <w:tcPr>
            <w:tcW w:w="823" w:type="pct"/>
            <w:shd w:val="clear" w:color="auto" w:fill="auto"/>
          </w:tcPr>
          <w:p w14:paraId="2FA11639" w14:textId="3B26283E" w:rsidR="00F47CE8" w:rsidRPr="00646F4A" w:rsidRDefault="00F47CE8" w:rsidP="00F772AF">
            <w:pPr>
              <w:spacing w:before="40"/>
              <w:jc w:val="left"/>
              <w:rPr>
                <w:rFonts w:cs="Arial"/>
                <w:bCs/>
                <w:sz w:val="20"/>
                <w:szCs w:val="20"/>
              </w:rPr>
            </w:pPr>
            <w:r w:rsidRPr="00646F4A">
              <w:rPr>
                <w:rFonts w:cs="Arial"/>
                <w:bCs/>
                <w:sz w:val="20"/>
                <w:szCs w:val="20"/>
              </w:rPr>
              <w:t xml:space="preserve">Support aspiration given local shortfalls. </w:t>
            </w:r>
          </w:p>
        </w:tc>
        <w:tc>
          <w:tcPr>
            <w:tcW w:w="314" w:type="pct"/>
            <w:vMerge/>
            <w:shd w:val="clear" w:color="auto" w:fill="auto"/>
          </w:tcPr>
          <w:p w14:paraId="51DE52CF" w14:textId="3A3FF5B0" w:rsidR="00F47CE8" w:rsidRPr="00646F4A" w:rsidRDefault="00F47CE8" w:rsidP="00F772AF">
            <w:pPr>
              <w:spacing w:before="40"/>
              <w:jc w:val="center"/>
              <w:rPr>
                <w:rFonts w:cs="Arial"/>
                <w:bCs/>
                <w:sz w:val="20"/>
                <w:szCs w:val="20"/>
              </w:rPr>
            </w:pPr>
          </w:p>
        </w:tc>
        <w:tc>
          <w:tcPr>
            <w:tcW w:w="337" w:type="pct"/>
            <w:vMerge/>
            <w:shd w:val="clear" w:color="auto" w:fill="FFFFFF"/>
          </w:tcPr>
          <w:p w14:paraId="591BC1B0" w14:textId="77777777" w:rsidR="00F47CE8" w:rsidRPr="00646F4A" w:rsidRDefault="00F47CE8" w:rsidP="00F772AF">
            <w:pPr>
              <w:spacing w:before="40"/>
              <w:jc w:val="center"/>
              <w:rPr>
                <w:rFonts w:cs="Arial"/>
                <w:bCs/>
                <w:sz w:val="20"/>
                <w:szCs w:val="20"/>
              </w:rPr>
            </w:pPr>
          </w:p>
        </w:tc>
        <w:tc>
          <w:tcPr>
            <w:tcW w:w="278" w:type="pct"/>
            <w:shd w:val="clear" w:color="auto" w:fill="FFFFFF"/>
          </w:tcPr>
          <w:p w14:paraId="18E26BC2" w14:textId="05E5D175" w:rsidR="00F47CE8" w:rsidRPr="00646F4A" w:rsidRDefault="00F47CE8" w:rsidP="00F772AF">
            <w:pPr>
              <w:spacing w:before="40"/>
              <w:jc w:val="center"/>
              <w:rPr>
                <w:rFonts w:cs="Arial"/>
                <w:bCs/>
                <w:sz w:val="20"/>
                <w:szCs w:val="20"/>
              </w:rPr>
            </w:pPr>
            <w:r w:rsidRPr="00646F4A">
              <w:rPr>
                <w:rFonts w:cs="Arial"/>
                <w:bCs/>
                <w:sz w:val="20"/>
                <w:szCs w:val="20"/>
              </w:rPr>
              <w:t>H</w:t>
            </w:r>
          </w:p>
        </w:tc>
        <w:tc>
          <w:tcPr>
            <w:tcW w:w="317" w:type="pct"/>
            <w:shd w:val="clear" w:color="auto" w:fill="FFFFFF"/>
          </w:tcPr>
          <w:p w14:paraId="414CBDC1" w14:textId="5CA13B8F" w:rsidR="00F47CE8" w:rsidRPr="00646F4A" w:rsidRDefault="00F47CE8" w:rsidP="00F772AF">
            <w:pPr>
              <w:spacing w:before="40"/>
              <w:jc w:val="center"/>
              <w:rPr>
                <w:rFonts w:cs="Arial"/>
                <w:bCs/>
                <w:sz w:val="20"/>
                <w:szCs w:val="20"/>
              </w:rPr>
            </w:pPr>
            <w:r w:rsidRPr="00646F4A">
              <w:rPr>
                <w:rFonts w:cs="Arial"/>
                <w:bCs/>
                <w:sz w:val="20"/>
                <w:szCs w:val="20"/>
              </w:rPr>
              <w:t>S</w:t>
            </w:r>
          </w:p>
        </w:tc>
        <w:tc>
          <w:tcPr>
            <w:tcW w:w="202" w:type="pct"/>
            <w:shd w:val="clear" w:color="auto" w:fill="FFFFFF"/>
          </w:tcPr>
          <w:p w14:paraId="38186B82" w14:textId="4BB393EC" w:rsidR="00F47CE8" w:rsidRPr="00646F4A" w:rsidRDefault="00F47CE8" w:rsidP="00F772AF">
            <w:pPr>
              <w:spacing w:before="40"/>
              <w:jc w:val="center"/>
              <w:rPr>
                <w:rFonts w:cs="Arial"/>
                <w:bCs/>
                <w:sz w:val="20"/>
                <w:szCs w:val="20"/>
              </w:rPr>
            </w:pPr>
            <w:r w:rsidRPr="00646F4A">
              <w:rPr>
                <w:rFonts w:cs="Arial"/>
                <w:bCs/>
                <w:sz w:val="20"/>
                <w:szCs w:val="20"/>
              </w:rPr>
              <w:t>H</w:t>
            </w:r>
          </w:p>
        </w:tc>
        <w:tc>
          <w:tcPr>
            <w:tcW w:w="246" w:type="pct"/>
            <w:vMerge/>
            <w:shd w:val="clear" w:color="auto" w:fill="FFFFFF"/>
          </w:tcPr>
          <w:p w14:paraId="1BE11E44" w14:textId="10924456" w:rsidR="00F47CE8" w:rsidRPr="00646F4A" w:rsidRDefault="00F47CE8" w:rsidP="00F772AF">
            <w:pPr>
              <w:spacing w:before="40"/>
              <w:jc w:val="center"/>
              <w:rPr>
                <w:rFonts w:cs="Arial"/>
                <w:bCs/>
                <w:sz w:val="20"/>
                <w:szCs w:val="20"/>
              </w:rPr>
            </w:pPr>
          </w:p>
        </w:tc>
      </w:tr>
      <w:tr w:rsidR="00646F4A" w:rsidRPr="00646F4A" w14:paraId="698F4D46" w14:textId="77777777" w:rsidTr="00E538D3">
        <w:trPr>
          <w:cantSplit/>
          <w:trHeight w:val="70"/>
        </w:trPr>
        <w:tc>
          <w:tcPr>
            <w:tcW w:w="143" w:type="pct"/>
            <w:vMerge/>
            <w:tcBorders>
              <w:left w:val="single" w:sz="4" w:space="0" w:color="auto"/>
              <w:right w:val="single" w:sz="4" w:space="0" w:color="auto"/>
            </w:tcBorders>
            <w:shd w:val="clear" w:color="auto" w:fill="FFFFFF"/>
          </w:tcPr>
          <w:p w14:paraId="6085DD4C" w14:textId="77777777" w:rsidR="00F47CE8" w:rsidRPr="00646F4A" w:rsidRDefault="00F47CE8" w:rsidP="00F772AF">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0A87A03A" w14:textId="77777777" w:rsidR="00F47CE8" w:rsidRPr="00646F4A" w:rsidRDefault="00F47CE8" w:rsidP="00F772AF">
            <w:pPr>
              <w:spacing w:before="40"/>
              <w:jc w:val="left"/>
              <w:rPr>
                <w:rFonts w:cs="Arial"/>
                <w:sz w:val="20"/>
                <w:szCs w:val="20"/>
              </w:rPr>
            </w:pPr>
          </w:p>
        </w:tc>
        <w:tc>
          <w:tcPr>
            <w:tcW w:w="334" w:type="pct"/>
            <w:vMerge/>
          </w:tcPr>
          <w:p w14:paraId="101A8EF7" w14:textId="77777777" w:rsidR="00F47CE8" w:rsidRPr="00646F4A" w:rsidRDefault="00F47CE8" w:rsidP="00F772AF">
            <w:pPr>
              <w:spacing w:before="40"/>
              <w:jc w:val="center"/>
              <w:rPr>
                <w:rFonts w:cs="Arial"/>
                <w:sz w:val="20"/>
                <w:szCs w:val="20"/>
              </w:rPr>
            </w:pPr>
          </w:p>
        </w:tc>
        <w:tc>
          <w:tcPr>
            <w:tcW w:w="335" w:type="pct"/>
            <w:shd w:val="clear" w:color="auto" w:fill="auto"/>
          </w:tcPr>
          <w:p w14:paraId="65EB4E8E" w14:textId="3668AA80" w:rsidR="00F47CE8" w:rsidRPr="00646F4A" w:rsidRDefault="00F47CE8" w:rsidP="00F772AF">
            <w:pPr>
              <w:spacing w:before="40"/>
              <w:jc w:val="center"/>
              <w:rPr>
                <w:rFonts w:cs="Arial"/>
                <w:sz w:val="20"/>
                <w:szCs w:val="20"/>
              </w:rPr>
            </w:pPr>
            <w:r w:rsidRPr="00646F4A">
              <w:rPr>
                <w:rFonts w:cs="Arial"/>
                <w:sz w:val="20"/>
                <w:szCs w:val="20"/>
              </w:rPr>
              <w:t>Bowls</w:t>
            </w:r>
          </w:p>
        </w:tc>
        <w:tc>
          <w:tcPr>
            <w:tcW w:w="352" w:type="pct"/>
            <w:vMerge/>
            <w:shd w:val="clear" w:color="auto" w:fill="auto"/>
          </w:tcPr>
          <w:p w14:paraId="0F31799A" w14:textId="77777777" w:rsidR="00F47CE8" w:rsidRPr="00646F4A" w:rsidRDefault="00F47CE8" w:rsidP="00F772AF">
            <w:pPr>
              <w:spacing w:before="40"/>
              <w:jc w:val="center"/>
              <w:rPr>
                <w:rFonts w:cs="Arial"/>
                <w:bCs/>
                <w:sz w:val="20"/>
                <w:szCs w:val="20"/>
              </w:rPr>
            </w:pPr>
          </w:p>
        </w:tc>
        <w:tc>
          <w:tcPr>
            <w:tcW w:w="853" w:type="pct"/>
            <w:shd w:val="clear" w:color="auto" w:fill="auto"/>
          </w:tcPr>
          <w:p w14:paraId="7812BE84" w14:textId="340DF38C" w:rsidR="00F47CE8" w:rsidRPr="00646F4A" w:rsidRDefault="00F47CE8" w:rsidP="00F772AF">
            <w:pPr>
              <w:spacing w:before="40"/>
              <w:jc w:val="left"/>
              <w:rPr>
                <w:rFonts w:cs="Arial"/>
                <w:bCs/>
                <w:sz w:val="20"/>
                <w:szCs w:val="20"/>
              </w:rPr>
            </w:pPr>
            <w:r w:rsidRPr="00646F4A">
              <w:rPr>
                <w:rFonts w:cs="Arial"/>
                <w:bCs/>
                <w:sz w:val="20"/>
                <w:szCs w:val="20"/>
              </w:rPr>
              <w:t xml:space="preserve">A standard quality crown green that is used by Alvis BC. </w:t>
            </w:r>
          </w:p>
        </w:tc>
        <w:tc>
          <w:tcPr>
            <w:tcW w:w="823" w:type="pct"/>
            <w:shd w:val="clear" w:color="auto" w:fill="auto"/>
          </w:tcPr>
          <w:p w14:paraId="0223C94A" w14:textId="1A22131E" w:rsidR="00F47CE8" w:rsidRPr="00646F4A" w:rsidRDefault="00F47CE8" w:rsidP="00F772AF">
            <w:pPr>
              <w:spacing w:before="40"/>
              <w:jc w:val="left"/>
              <w:rPr>
                <w:rFonts w:cs="Arial"/>
                <w:bCs/>
                <w:sz w:val="20"/>
                <w:szCs w:val="20"/>
              </w:rPr>
            </w:pPr>
            <w:r w:rsidRPr="00646F4A">
              <w:rPr>
                <w:rFonts w:cs="Arial"/>
                <w:bCs/>
                <w:sz w:val="20"/>
                <w:szCs w:val="20"/>
              </w:rPr>
              <w:t xml:space="preserve">Explore options to improve quality to better accommodate demand. </w:t>
            </w:r>
          </w:p>
        </w:tc>
        <w:tc>
          <w:tcPr>
            <w:tcW w:w="314" w:type="pct"/>
            <w:vMerge/>
            <w:shd w:val="clear" w:color="auto" w:fill="auto"/>
          </w:tcPr>
          <w:p w14:paraId="31EDCEC3" w14:textId="7B10436C" w:rsidR="00F47CE8" w:rsidRPr="00646F4A" w:rsidRDefault="00F47CE8" w:rsidP="00F772AF">
            <w:pPr>
              <w:spacing w:before="40"/>
              <w:jc w:val="center"/>
              <w:rPr>
                <w:rFonts w:cs="Arial"/>
                <w:bCs/>
                <w:sz w:val="20"/>
                <w:szCs w:val="20"/>
              </w:rPr>
            </w:pPr>
          </w:p>
        </w:tc>
        <w:tc>
          <w:tcPr>
            <w:tcW w:w="337" w:type="pct"/>
            <w:vMerge/>
            <w:shd w:val="clear" w:color="auto" w:fill="FFFFFF"/>
          </w:tcPr>
          <w:p w14:paraId="0B21CF22" w14:textId="77777777" w:rsidR="00F47CE8" w:rsidRPr="00646F4A" w:rsidRDefault="00F47CE8" w:rsidP="00F772AF">
            <w:pPr>
              <w:spacing w:before="40"/>
              <w:jc w:val="center"/>
              <w:rPr>
                <w:rFonts w:cs="Arial"/>
                <w:bCs/>
                <w:sz w:val="20"/>
                <w:szCs w:val="20"/>
              </w:rPr>
            </w:pPr>
          </w:p>
        </w:tc>
        <w:tc>
          <w:tcPr>
            <w:tcW w:w="278" w:type="pct"/>
            <w:shd w:val="clear" w:color="auto" w:fill="FFFFFF"/>
          </w:tcPr>
          <w:p w14:paraId="2B140FFD" w14:textId="606B8E67" w:rsidR="00F47CE8" w:rsidRPr="00646F4A" w:rsidRDefault="00F47CE8" w:rsidP="00F772AF">
            <w:pPr>
              <w:spacing w:before="40"/>
              <w:jc w:val="center"/>
              <w:rPr>
                <w:rFonts w:cs="Arial"/>
                <w:bCs/>
                <w:sz w:val="20"/>
                <w:szCs w:val="20"/>
              </w:rPr>
            </w:pPr>
            <w:r w:rsidRPr="00646F4A">
              <w:rPr>
                <w:rFonts w:cs="Arial"/>
                <w:bCs/>
                <w:sz w:val="20"/>
                <w:szCs w:val="20"/>
              </w:rPr>
              <w:t>L</w:t>
            </w:r>
          </w:p>
        </w:tc>
        <w:tc>
          <w:tcPr>
            <w:tcW w:w="317" w:type="pct"/>
            <w:shd w:val="clear" w:color="auto" w:fill="FFFFFF"/>
          </w:tcPr>
          <w:p w14:paraId="3BB61F13" w14:textId="27E655EC" w:rsidR="00F47CE8" w:rsidRPr="00646F4A" w:rsidRDefault="00F47CE8" w:rsidP="00F772AF">
            <w:pPr>
              <w:spacing w:before="40"/>
              <w:jc w:val="center"/>
              <w:rPr>
                <w:rFonts w:cs="Arial"/>
                <w:bCs/>
                <w:sz w:val="20"/>
                <w:szCs w:val="20"/>
              </w:rPr>
            </w:pPr>
            <w:r w:rsidRPr="00646F4A">
              <w:rPr>
                <w:rFonts w:cs="Arial"/>
                <w:bCs/>
                <w:sz w:val="20"/>
                <w:szCs w:val="20"/>
              </w:rPr>
              <w:t>M</w:t>
            </w:r>
          </w:p>
        </w:tc>
        <w:tc>
          <w:tcPr>
            <w:tcW w:w="202" w:type="pct"/>
            <w:shd w:val="clear" w:color="auto" w:fill="FFFFFF"/>
          </w:tcPr>
          <w:p w14:paraId="54D2DE4A" w14:textId="6B0D7CF5" w:rsidR="00F47CE8" w:rsidRPr="00646F4A" w:rsidRDefault="00F47CE8" w:rsidP="00F772AF">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38A6942D" w14:textId="77777777" w:rsidR="00F47CE8" w:rsidRPr="00646F4A" w:rsidRDefault="00F47CE8" w:rsidP="00F772AF">
            <w:pPr>
              <w:spacing w:before="40"/>
              <w:jc w:val="center"/>
              <w:rPr>
                <w:rFonts w:cs="Arial"/>
                <w:bCs/>
                <w:sz w:val="20"/>
                <w:szCs w:val="20"/>
              </w:rPr>
            </w:pPr>
          </w:p>
        </w:tc>
      </w:tr>
      <w:tr w:rsidR="00646F4A" w:rsidRPr="00646F4A" w14:paraId="4ACFCA10" w14:textId="77777777" w:rsidTr="005C3BC6">
        <w:trPr>
          <w:cantSplit/>
          <w:trHeight w:val="70"/>
        </w:trPr>
        <w:tc>
          <w:tcPr>
            <w:tcW w:w="143" w:type="pct"/>
            <w:vMerge/>
            <w:tcBorders>
              <w:left w:val="single" w:sz="4" w:space="0" w:color="auto"/>
              <w:right w:val="single" w:sz="4" w:space="0" w:color="auto"/>
            </w:tcBorders>
            <w:shd w:val="clear" w:color="auto" w:fill="FFFFFF"/>
          </w:tcPr>
          <w:p w14:paraId="14D5FAB3" w14:textId="77777777" w:rsidR="00F47CE8" w:rsidRPr="00646F4A" w:rsidRDefault="00F47CE8" w:rsidP="00F772AF">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6FFF67DC" w14:textId="77777777" w:rsidR="00F47CE8" w:rsidRPr="00646F4A" w:rsidRDefault="00F47CE8" w:rsidP="00F772AF">
            <w:pPr>
              <w:spacing w:before="40"/>
              <w:jc w:val="left"/>
              <w:rPr>
                <w:rFonts w:cs="Arial"/>
                <w:sz w:val="20"/>
                <w:szCs w:val="20"/>
              </w:rPr>
            </w:pPr>
          </w:p>
        </w:tc>
        <w:tc>
          <w:tcPr>
            <w:tcW w:w="334" w:type="pct"/>
            <w:vMerge/>
          </w:tcPr>
          <w:p w14:paraId="34406406" w14:textId="77777777" w:rsidR="00F47CE8" w:rsidRPr="00646F4A" w:rsidRDefault="00F47CE8" w:rsidP="00F772AF">
            <w:pPr>
              <w:spacing w:before="40"/>
              <w:jc w:val="center"/>
              <w:rPr>
                <w:rFonts w:cs="Arial"/>
                <w:sz w:val="20"/>
                <w:szCs w:val="20"/>
              </w:rPr>
            </w:pPr>
          </w:p>
        </w:tc>
        <w:tc>
          <w:tcPr>
            <w:tcW w:w="335" w:type="pct"/>
            <w:shd w:val="clear" w:color="auto" w:fill="auto"/>
          </w:tcPr>
          <w:p w14:paraId="254A12D2" w14:textId="2DF557B5" w:rsidR="00F47CE8" w:rsidRPr="00646F4A" w:rsidRDefault="00F47CE8" w:rsidP="00F772AF">
            <w:pPr>
              <w:spacing w:before="40"/>
              <w:jc w:val="center"/>
              <w:rPr>
                <w:rFonts w:cs="Arial"/>
                <w:sz w:val="20"/>
                <w:szCs w:val="20"/>
              </w:rPr>
            </w:pPr>
            <w:r w:rsidRPr="00646F4A">
              <w:rPr>
                <w:rFonts w:cs="Arial"/>
                <w:sz w:val="20"/>
                <w:szCs w:val="20"/>
              </w:rPr>
              <w:t>Tennis</w:t>
            </w:r>
          </w:p>
        </w:tc>
        <w:tc>
          <w:tcPr>
            <w:tcW w:w="352" w:type="pct"/>
            <w:vMerge/>
            <w:shd w:val="clear" w:color="auto" w:fill="auto"/>
          </w:tcPr>
          <w:p w14:paraId="25C0D78F" w14:textId="77777777" w:rsidR="00F47CE8" w:rsidRPr="00646F4A" w:rsidRDefault="00F47CE8" w:rsidP="00F772AF">
            <w:pPr>
              <w:spacing w:before="40"/>
              <w:jc w:val="center"/>
              <w:rPr>
                <w:rFonts w:cs="Arial"/>
                <w:bCs/>
                <w:sz w:val="20"/>
                <w:szCs w:val="20"/>
              </w:rPr>
            </w:pPr>
          </w:p>
        </w:tc>
        <w:tc>
          <w:tcPr>
            <w:tcW w:w="853" w:type="pct"/>
            <w:shd w:val="clear" w:color="auto" w:fill="auto"/>
          </w:tcPr>
          <w:p w14:paraId="721A578C" w14:textId="38327F50" w:rsidR="00F47CE8" w:rsidRPr="00646F4A" w:rsidRDefault="00F47CE8" w:rsidP="00F772AF">
            <w:pPr>
              <w:spacing w:before="40"/>
              <w:jc w:val="left"/>
              <w:rPr>
                <w:rFonts w:cs="Arial"/>
                <w:bCs/>
                <w:sz w:val="20"/>
                <w:szCs w:val="20"/>
              </w:rPr>
            </w:pPr>
            <w:r w:rsidRPr="00646F4A">
              <w:rPr>
                <w:rFonts w:cs="Arial"/>
                <w:bCs/>
                <w:sz w:val="20"/>
                <w:szCs w:val="20"/>
              </w:rPr>
              <w:t xml:space="preserve">A single standard quality macadam court that is unlit. </w:t>
            </w:r>
          </w:p>
        </w:tc>
        <w:tc>
          <w:tcPr>
            <w:tcW w:w="823" w:type="pct"/>
            <w:shd w:val="clear" w:color="auto" w:fill="auto"/>
          </w:tcPr>
          <w:p w14:paraId="779D8473" w14:textId="044B01A0" w:rsidR="00F47CE8" w:rsidRPr="00646F4A" w:rsidRDefault="00F47CE8" w:rsidP="00F772AF">
            <w:pPr>
              <w:spacing w:before="40"/>
              <w:jc w:val="left"/>
              <w:rPr>
                <w:rFonts w:cs="Arial"/>
                <w:bCs/>
                <w:sz w:val="20"/>
                <w:szCs w:val="20"/>
              </w:rPr>
            </w:pPr>
            <w:r w:rsidRPr="00646F4A">
              <w:rPr>
                <w:rFonts w:cs="Arial"/>
                <w:bCs/>
                <w:sz w:val="20"/>
                <w:szCs w:val="20"/>
              </w:rPr>
              <w:t xml:space="preserve">Explore opportunities to maximise use. </w:t>
            </w:r>
          </w:p>
        </w:tc>
        <w:tc>
          <w:tcPr>
            <w:tcW w:w="314" w:type="pct"/>
            <w:vMerge/>
            <w:shd w:val="clear" w:color="auto" w:fill="auto"/>
          </w:tcPr>
          <w:p w14:paraId="70EF33E0" w14:textId="4A367A1A" w:rsidR="00F47CE8" w:rsidRPr="00646F4A" w:rsidRDefault="00F47CE8" w:rsidP="00F772AF">
            <w:pPr>
              <w:spacing w:before="40"/>
              <w:jc w:val="center"/>
              <w:rPr>
                <w:rFonts w:cs="Arial"/>
                <w:bCs/>
                <w:sz w:val="20"/>
                <w:szCs w:val="20"/>
              </w:rPr>
            </w:pPr>
          </w:p>
        </w:tc>
        <w:tc>
          <w:tcPr>
            <w:tcW w:w="337" w:type="pct"/>
            <w:vMerge/>
            <w:shd w:val="clear" w:color="auto" w:fill="FFFFFF"/>
          </w:tcPr>
          <w:p w14:paraId="23A5FB35" w14:textId="77777777" w:rsidR="00F47CE8" w:rsidRPr="00646F4A" w:rsidRDefault="00F47CE8" w:rsidP="00F772AF">
            <w:pPr>
              <w:spacing w:before="40"/>
              <w:jc w:val="center"/>
              <w:rPr>
                <w:rFonts w:cs="Arial"/>
                <w:bCs/>
                <w:sz w:val="20"/>
                <w:szCs w:val="20"/>
              </w:rPr>
            </w:pPr>
          </w:p>
        </w:tc>
        <w:tc>
          <w:tcPr>
            <w:tcW w:w="278" w:type="pct"/>
            <w:shd w:val="clear" w:color="auto" w:fill="FFFFFF"/>
          </w:tcPr>
          <w:p w14:paraId="31A2EA36" w14:textId="1FF9DA00" w:rsidR="00F47CE8" w:rsidRPr="00646F4A" w:rsidRDefault="00F47CE8" w:rsidP="00F772AF">
            <w:pPr>
              <w:spacing w:before="40"/>
              <w:jc w:val="center"/>
              <w:rPr>
                <w:rFonts w:cs="Arial"/>
                <w:bCs/>
                <w:sz w:val="20"/>
                <w:szCs w:val="20"/>
              </w:rPr>
            </w:pPr>
            <w:r w:rsidRPr="00646F4A">
              <w:rPr>
                <w:rFonts w:cs="Arial"/>
                <w:bCs/>
                <w:sz w:val="20"/>
                <w:szCs w:val="20"/>
              </w:rPr>
              <w:t>M</w:t>
            </w:r>
          </w:p>
        </w:tc>
        <w:tc>
          <w:tcPr>
            <w:tcW w:w="317" w:type="pct"/>
            <w:shd w:val="clear" w:color="auto" w:fill="FFFFFF"/>
          </w:tcPr>
          <w:p w14:paraId="51FFD7CF" w14:textId="4F2CEC4B" w:rsidR="00F47CE8" w:rsidRPr="00646F4A" w:rsidRDefault="00F47CE8" w:rsidP="00F772AF">
            <w:pPr>
              <w:spacing w:before="40"/>
              <w:jc w:val="center"/>
              <w:rPr>
                <w:rFonts w:cs="Arial"/>
                <w:bCs/>
                <w:sz w:val="20"/>
                <w:szCs w:val="20"/>
              </w:rPr>
            </w:pPr>
            <w:r w:rsidRPr="00646F4A">
              <w:rPr>
                <w:rFonts w:cs="Arial"/>
                <w:bCs/>
                <w:sz w:val="20"/>
                <w:szCs w:val="20"/>
              </w:rPr>
              <w:t>L</w:t>
            </w:r>
          </w:p>
        </w:tc>
        <w:tc>
          <w:tcPr>
            <w:tcW w:w="202" w:type="pct"/>
            <w:shd w:val="clear" w:color="auto" w:fill="FFFFFF"/>
          </w:tcPr>
          <w:p w14:paraId="5F06F0E5" w14:textId="0971DF3A" w:rsidR="00F47CE8" w:rsidRPr="00646F4A" w:rsidRDefault="00F47CE8" w:rsidP="00F772AF">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28547316" w14:textId="77777777" w:rsidR="00F47CE8" w:rsidRPr="00646F4A" w:rsidRDefault="00F47CE8" w:rsidP="00F772AF">
            <w:pPr>
              <w:spacing w:before="40"/>
              <w:jc w:val="center"/>
              <w:rPr>
                <w:rFonts w:cs="Arial"/>
                <w:bCs/>
                <w:sz w:val="20"/>
                <w:szCs w:val="20"/>
              </w:rPr>
            </w:pPr>
          </w:p>
        </w:tc>
      </w:tr>
      <w:tr w:rsidR="00646F4A" w:rsidRPr="00646F4A" w14:paraId="25A736F9" w14:textId="77777777" w:rsidTr="005C3BC6">
        <w:trPr>
          <w:cantSplit/>
          <w:trHeight w:val="70"/>
        </w:trPr>
        <w:tc>
          <w:tcPr>
            <w:tcW w:w="143" w:type="pct"/>
            <w:vMerge/>
            <w:tcBorders>
              <w:left w:val="single" w:sz="4" w:space="0" w:color="auto"/>
              <w:right w:val="single" w:sz="4" w:space="0" w:color="auto"/>
            </w:tcBorders>
            <w:shd w:val="clear" w:color="auto" w:fill="FFFFFF"/>
          </w:tcPr>
          <w:p w14:paraId="503F7FC3" w14:textId="77777777" w:rsidR="00F47CE8" w:rsidRPr="00646F4A" w:rsidRDefault="00F47CE8" w:rsidP="00F772AF">
            <w:pPr>
              <w:spacing w:before="40"/>
              <w:jc w:val="center"/>
              <w:rPr>
                <w:rFonts w:cs="Arial"/>
                <w:sz w:val="20"/>
                <w:szCs w:val="20"/>
              </w:rPr>
            </w:pPr>
          </w:p>
        </w:tc>
        <w:tc>
          <w:tcPr>
            <w:tcW w:w="465" w:type="pct"/>
            <w:vMerge/>
            <w:tcBorders>
              <w:left w:val="single" w:sz="4" w:space="0" w:color="auto"/>
              <w:right w:val="single" w:sz="4" w:space="0" w:color="auto"/>
            </w:tcBorders>
            <w:shd w:val="clear" w:color="auto" w:fill="FFFFFF"/>
          </w:tcPr>
          <w:p w14:paraId="2F152E90" w14:textId="77777777" w:rsidR="00F47CE8" w:rsidRPr="00646F4A" w:rsidRDefault="00F47CE8" w:rsidP="00F772AF">
            <w:pPr>
              <w:spacing w:before="40"/>
              <w:jc w:val="left"/>
              <w:rPr>
                <w:rFonts w:cs="Arial"/>
                <w:sz w:val="20"/>
                <w:szCs w:val="20"/>
              </w:rPr>
            </w:pPr>
          </w:p>
        </w:tc>
        <w:tc>
          <w:tcPr>
            <w:tcW w:w="334" w:type="pct"/>
            <w:vMerge/>
          </w:tcPr>
          <w:p w14:paraId="5AA8122B" w14:textId="77777777" w:rsidR="00F47CE8" w:rsidRPr="00646F4A" w:rsidRDefault="00F47CE8" w:rsidP="00F772AF">
            <w:pPr>
              <w:spacing w:before="40"/>
              <w:jc w:val="center"/>
              <w:rPr>
                <w:rFonts w:cs="Arial"/>
                <w:sz w:val="20"/>
                <w:szCs w:val="20"/>
              </w:rPr>
            </w:pPr>
          </w:p>
        </w:tc>
        <w:tc>
          <w:tcPr>
            <w:tcW w:w="335" w:type="pct"/>
            <w:shd w:val="clear" w:color="auto" w:fill="auto"/>
          </w:tcPr>
          <w:p w14:paraId="7CCDDCE0" w14:textId="5B42DD53" w:rsidR="00F47CE8" w:rsidRPr="00646F4A" w:rsidRDefault="00F47CE8" w:rsidP="00F772AF">
            <w:pPr>
              <w:spacing w:before="40"/>
              <w:jc w:val="center"/>
              <w:rPr>
                <w:rFonts w:cs="Arial"/>
                <w:sz w:val="20"/>
                <w:szCs w:val="20"/>
              </w:rPr>
            </w:pPr>
            <w:r w:rsidRPr="00646F4A">
              <w:rPr>
                <w:rFonts w:cs="Arial"/>
                <w:sz w:val="20"/>
                <w:szCs w:val="20"/>
              </w:rPr>
              <w:t>Netball</w:t>
            </w:r>
          </w:p>
        </w:tc>
        <w:tc>
          <w:tcPr>
            <w:tcW w:w="352" w:type="pct"/>
            <w:vMerge/>
            <w:shd w:val="clear" w:color="auto" w:fill="auto"/>
          </w:tcPr>
          <w:p w14:paraId="009F74BD" w14:textId="77777777" w:rsidR="00F47CE8" w:rsidRPr="00646F4A" w:rsidRDefault="00F47CE8" w:rsidP="00F772AF">
            <w:pPr>
              <w:spacing w:before="40"/>
              <w:jc w:val="center"/>
              <w:rPr>
                <w:rFonts w:cs="Arial"/>
                <w:bCs/>
                <w:sz w:val="20"/>
                <w:szCs w:val="20"/>
              </w:rPr>
            </w:pPr>
          </w:p>
        </w:tc>
        <w:tc>
          <w:tcPr>
            <w:tcW w:w="853" w:type="pct"/>
            <w:shd w:val="clear" w:color="auto" w:fill="auto"/>
          </w:tcPr>
          <w:p w14:paraId="004E37C7" w14:textId="37DEDE37" w:rsidR="00F47CE8" w:rsidRPr="00646F4A" w:rsidRDefault="00F47CE8" w:rsidP="00F772AF">
            <w:pPr>
              <w:spacing w:before="40"/>
              <w:jc w:val="left"/>
              <w:rPr>
                <w:rFonts w:cs="Arial"/>
                <w:bCs/>
                <w:sz w:val="20"/>
                <w:szCs w:val="20"/>
              </w:rPr>
            </w:pPr>
            <w:r w:rsidRPr="00646F4A">
              <w:rPr>
                <w:rFonts w:cs="Arial"/>
                <w:bCs/>
                <w:sz w:val="20"/>
                <w:szCs w:val="20"/>
              </w:rPr>
              <w:t xml:space="preserve">Two standard quality macadam courts that are without sports lighting. </w:t>
            </w:r>
          </w:p>
        </w:tc>
        <w:tc>
          <w:tcPr>
            <w:tcW w:w="823" w:type="pct"/>
            <w:shd w:val="clear" w:color="auto" w:fill="auto"/>
          </w:tcPr>
          <w:p w14:paraId="53BE7ADA" w14:textId="4AB9287F" w:rsidR="00F47CE8" w:rsidRPr="00646F4A" w:rsidRDefault="00F47CE8" w:rsidP="00F772AF">
            <w:pPr>
              <w:spacing w:before="40"/>
              <w:jc w:val="left"/>
              <w:rPr>
                <w:rFonts w:cs="Arial"/>
                <w:bCs/>
                <w:sz w:val="20"/>
                <w:szCs w:val="20"/>
              </w:rPr>
            </w:pPr>
            <w:r w:rsidRPr="00646F4A">
              <w:rPr>
                <w:rFonts w:cs="Arial"/>
                <w:bCs/>
                <w:sz w:val="20"/>
                <w:szCs w:val="20"/>
              </w:rPr>
              <w:t xml:space="preserve">Explore sports lighting options. </w:t>
            </w:r>
          </w:p>
        </w:tc>
        <w:tc>
          <w:tcPr>
            <w:tcW w:w="314" w:type="pct"/>
            <w:vMerge/>
            <w:shd w:val="clear" w:color="auto" w:fill="auto"/>
          </w:tcPr>
          <w:p w14:paraId="4D7BCCF4" w14:textId="765BD775" w:rsidR="00F47CE8" w:rsidRPr="00646F4A" w:rsidRDefault="00F47CE8" w:rsidP="00F772AF">
            <w:pPr>
              <w:spacing w:before="40"/>
              <w:jc w:val="center"/>
              <w:rPr>
                <w:rFonts w:cs="Arial"/>
                <w:bCs/>
                <w:sz w:val="20"/>
                <w:szCs w:val="20"/>
              </w:rPr>
            </w:pPr>
          </w:p>
        </w:tc>
        <w:tc>
          <w:tcPr>
            <w:tcW w:w="337" w:type="pct"/>
            <w:vMerge/>
            <w:shd w:val="clear" w:color="auto" w:fill="FFFFFF"/>
          </w:tcPr>
          <w:p w14:paraId="21729338" w14:textId="77777777" w:rsidR="00F47CE8" w:rsidRPr="00646F4A" w:rsidRDefault="00F47CE8" w:rsidP="00F772AF">
            <w:pPr>
              <w:spacing w:before="40"/>
              <w:jc w:val="center"/>
              <w:rPr>
                <w:rFonts w:cs="Arial"/>
                <w:bCs/>
                <w:sz w:val="20"/>
                <w:szCs w:val="20"/>
              </w:rPr>
            </w:pPr>
          </w:p>
        </w:tc>
        <w:tc>
          <w:tcPr>
            <w:tcW w:w="278" w:type="pct"/>
            <w:shd w:val="clear" w:color="auto" w:fill="FFFFFF"/>
          </w:tcPr>
          <w:p w14:paraId="4386985F" w14:textId="50C5EBE0" w:rsidR="00F47CE8" w:rsidRPr="00646F4A" w:rsidRDefault="00F47CE8" w:rsidP="00F772AF">
            <w:pPr>
              <w:spacing w:before="40"/>
              <w:jc w:val="center"/>
              <w:rPr>
                <w:rFonts w:cs="Arial"/>
                <w:bCs/>
                <w:sz w:val="20"/>
                <w:szCs w:val="20"/>
              </w:rPr>
            </w:pPr>
            <w:r w:rsidRPr="00646F4A">
              <w:rPr>
                <w:rFonts w:cs="Arial"/>
                <w:bCs/>
                <w:sz w:val="20"/>
                <w:szCs w:val="20"/>
              </w:rPr>
              <w:t>M</w:t>
            </w:r>
          </w:p>
        </w:tc>
        <w:tc>
          <w:tcPr>
            <w:tcW w:w="317" w:type="pct"/>
            <w:shd w:val="clear" w:color="auto" w:fill="FFFFFF"/>
          </w:tcPr>
          <w:p w14:paraId="1D9043DD" w14:textId="7C737C22" w:rsidR="00F47CE8" w:rsidRPr="00646F4A" w:rsidRDefault="00BD59C5" w:rsidP="00F772AF">
            <w:pPr>
              <w:spacing w:before="40"/>
              <w:jc w:val="center"/>
              <w:rPr>
                <w:rFonts w:cs="Arial"/>
                <w:bCs/>
                <w:sz w:val="20"/>
                <w:szCs w:val="20"/>
              </w:rPr>
            </w:pPr>
            <w:r w:rsidRPr="00646F4A">
              <w:rPr>
                <w:rFonts w:cs="Arial"/>
                <w:bCs/>
                <w:sz w:val="20"/>
                <w:szCs w:val="20"/>
              </w:rPr>
              <w:t>L</w:t>
            </w:r>
          </w:p>
        </w:tc>
        <w:tc>
          <w:tcPr>
            <w:tcW w:w="202" w:type="pct"/>
            <w:shd w:val="clear" w:color="auto" w:fill="FFFFFF"/>
          </w:tcPr>
          <w:p w14:paraId="42883679" w14:textId="1A4CD210" w:rsidR="00F47CE8" w:rsidRPr="00646F4A" w:rsidRDefault="00BD59C5" w:rsidP="00F772AF">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7E9E9AD7" w14:textId="77777777" w:rsidR="00F47CE8" w:rsidRPr="00646F4A" w:rsidRDefault="00F47CE8" w:rsidP="00F772AF">
            <w:pPr>
              <w:spacing w:before="40"/>
              <w:jc w:val="center"/>
              <w:rPr>
                <w:rFonts w:cs="Arial"/>
                <w:bCs/>
                <w:sz w:val="20"/>
                <w:szCs w:val="20"/>
              </w:rPr>
            </w:pPr>
          </w:p>
        </w:tc>
      </w:tr>
      <w:tr w:rsidR="00646F4A" w:rsidRPr="00646F4A" w14:paraId="165D0DCF" w14:textId="77777777" w:rsidTr="00E538D3">
        <w:trPr>
          <w:cantSplit/>
          <w:trHeight w:val="70"/>
        </w:trPr>
        <w:tc>
          <w:tcPr>
            <w:tcW w:w="143" w:type="pct"/>
            <w:vMerge/>
            <w:tcBorders>
              <w:left w:val="single" w:sz="4" w:space="0" w:color="auto"/>
              <w:bottom w:val="single" w:sz="4" w:space="0" w:color="auto"/>
              <w:right w:val="single" w:sz="4" w:space="0" w:color="auto"/>
            </w:tcBorders>
            <w:shd w:val="clear" w:color="auto" w:fill="FFFFFF"/>
          </w:tcPr>
          <w:p w14:paraId="77ADF2F8" w14:textId="77777777" w:rsidR="00F47CE8" w:rsidRPr="00646F4A" w:rsidRDefault="00F47CE8" w:rsidP="00F772AF">
            <w:pPr>
              <w:spacing w:before="40"/>
              <w:jc w:val="center"/>
              <w:rPr>
                <w:rFonts w:cs="Arial"/>
                <w:sz w:val="20"/>
                <w:szCs w:val="20"/>
              </w:rPr>
            </w:pPr>
          </w:p>
        </w:tc>
        <w:tc>
          <w:tcPr>
            <w:tcW w:w="465" w:type="pct"/>
            <w:vMerge/>
            <w:tcBorders>
              <w:left w:val="single" w:sz="4" w:space="0" w:color="auto"/>
              <w:bottom w:val="single" w:sz="4" w:space="0" w:color="auto"/>
              <w:right w:val="single" w:sz="4" w:space="0" w:color="auto"/>
            </w:tcBorders>
            <w:shd w:val="clear" w:color="auto" w:fill="FFFFFF"/>
          </w:tcPr>
          <w:p w14:paraId="674EF9C5" w14:textId="77777777" w:rsidR="00F47CE8" w:rsidRPr="00646F4A" w:rsidRDefault="00F47CE8" w:rsidP="00F772AF">
            <w:pPr>
              <w:spacing w:before="40"/>
              <w:jc w:val="left"/>
              <w:rPr>
                <w:rFonts w:cs="Arial"/>
                <w:sz w:val="20"/>
                <w:szCs w:val="20"/>
              </w:rPr>
            </w:pPr>
          </w:p>
        </w:tc>
        <w:tc>
          <w:tcPr>
            <w:tcW w:w="334" w:type="pct"/>
            <w:vMerge/>
          </w:tcPr>
          <w:p w14:paraId="5BD0E723" w14:textId="77777777" w:rsidR="00F47CE8" w:rsidRPr="00646F4A" w:rsidRDefault="00F47CE8" w:rsidP="00F772AF">
            <w:pPr>
              <w:spacing w:before="40"/>
              <w:jc w:val="center"/>
              <w:rPr>
                <w:rFonts w:cs="Arial"/>
                <w:sz w:val="20"/>
                <w:szCs w:val="20"/>
              </w:rPr>
            </w:pPr>
          </w:p>
        </w:tc>
        <w:tc>
          <w:tcPr>
            <w:tcW w:w="335" w:type="pct"/>
            <w:shd w:val="clear" w:color="auto" w:fill="auto"/>
          </w:tcPr>
          <w:p w14:paraId="78400B1E" w14:textId="04B6E812" w:rsidR="00F47CE8" w:rsidRPr="00646F4A" w:rsidRDefault="00F47CE8" w:rsidP="00F772AF">
            <w:pPr>
              <w:spacing w:before="40"/>
              <w:jc w:val="center"/>
              <w:rPr>
                <w:rFonts w:cs="Arial"/>
                <w:sz w:val="20"/>
                <w:szCs w:val="20"/>
              </w:rPr>
            </w:pPr>
            <w:r w:rsidRPr="00646F4A">
              <w:rPr>
                <w:rFonts w:cs="Arial"/>
                <w:sz w:val="20"/>
                <w:szCs w:val="20"/>
              </w:rPr>
              <w:t>Cricket</w:t>
            </w:r>
          </w:p>
        </w:tc>
        <w:tc>
          <w:tcPr>
            <w:tcW w:w="352" w:type="pct"/>
            <w:vMerge/>
            <w:shd w:val="clear" w:color="auto" w:fill="auto"/>
          </w:tcPr>
          <w:p w14:paraId="4BF78332" w14:textId="77777777" w:rsidR="00F47CE8" w:rsidRPr="00646F4A" w:rsidRDefault="00F47CE8" w:rsidP="00F772AF">
            <w:pPr>
              <w:spacing w:before="40"/>
              <w:jc w:val="center"/>
              <w:rPr>
                <w:rFonts w:cs="Arial"/>
                <w:bCs/>
                <w:sz w:val="20"/>
                <w:szCs w:val="20"/>
              </w:rPr>
            </w:pPr>
          </w:p>
        </w:tc>
        <w:tc>
          <w:tcPr>
            <w:tcW w:w="853" w:type="pct"/>
            <w:shd w:val="clear" w:color="auto" w:fill="auto"/>
          </w:tcPr>
          <w:p w14:paraId="03644667" w14:textId="0F485FE1" w:rsidR="00F47CE8" w:rsidRPr="00646F4A" w:rsidRDefault="00F47CE8" w:rsidP="00F772AF">
            <w:pPr>
              <w:spacing w:before="40"/>
              <w:jc w:val="left"/>
              <w:rPr>
                <w:rFonts w:cs="Arial"/>
                <w:bCs/>
                <w:sz w:val="20"/>
                <w:szCs w:val="20"/>
              </w:rPr>
            </w:pPr>
            <w:r w:rsidRPr="00646F4A">
              <w:rPr>
                <w:rFonts w:cs="Arial"/>
                <w:bCs/>
                <w:sz w:val="20"/>
                <w:szCs w:val="20"/>
              </w:rPr>
              <w:t xml:space="preserve">One standard quality, grass cricket square with ten wickets. The square has spare capacity on Sundays and midweek. </w:t>
            </w:r>
          </w:p>
          <w:p w14:paraId="7170F465" w14:textId="74BCAE10" w:rsidR="00F47CE8" w:rsidRPr="00646F4A" w:rsidRDefault="00F47CE8" w:rsidP="00F772AF">
            <w:pPr>
              <w:spacing w:before="40"/>
              <w:jc w:val="left"/>
              <w:rPr>
                <w:rFonts w:cs="Arial"/>
                <w:bCs/>
                <w:sz w:val="20"/>
                <w:szCs w:val="20"/>
              </w:rPr>
            </w:pPr>
            <w:r w:rsidRPr="00646F4A">
              <w:rPr>
                <w:rFonts w:cs="Arial"/>
                <w:bCs/>
                <w:sz w:val="20"/>
                <w:szCs w:val="20"/>
              </w:rPr>
              <w:t xml:space="preserve">The site is serviced by standard quality ancillary provision. </w:t>
            </w:r>
          </w:p>
        </w:tc>
        <w:tc>
          <w:tcPr>
            <w:tcW w:w="823" w:type="pct"/>
            <w:shd w:val="clear" w:color="auto" w:fill="auto"/>
          </w:tcPr>
          <w:p w14:paraId="155CC1BA" w14:textId="2E0C1807" w:rsidR="00F47CE8" w:rsidRPr="00646F4A" w:rsidRDefault="00F47CE8" w:rsidP="00F772AF">
            <w:pPr>
              <w:spacing w:before="40"/>
              <w:jc w:val="left"/>
              <w:rPr>
                <w:rFonts w:cs="Arial"/>
                <w:bCs/>
                <w:sz w:val="20"/>
                <w:szCs w:val="20"/>
              </w:rPr>
            </w:pPr>
            <w:r w:rsidRPr="00646F4A">
              <w:rPr>
                <w:rFonts w:cs="Arial"/>
                <w:bCs/>
                <w:sz w:val="20"/>
                <w:szCs w:val="20"/>
              </w:rPr>
              <w:t>Sustain square quality through dedicated maintenance regime.</w:t>
            </w:r>
          </w:p>
        </w:tc>
        <w:tc>
          <w:tcPr>
            <w:tcW w:w="314" w:type="pct"/>
            <w:vMerge/>
            <w:shd w:val="clear" w:color="auto" w:fill="auto"/>
          </w:tcPr>
          <w:p w14:paraId="2280B9F0" w14:textId="16E50BFF" w:rsidR="00F47CE8" w:rsidRPr="00646F4A" w:rsidRDefault="00F47CE8" w:rsidP="00F772AF">
            <w:pPr>
              <w:spacing w:before="40"/>
              <w:jc w:val="center"/>
              <w:rPr>
                <w:rFonts w:cs="Arial"/>
                <w:bCs/>
                <w:sz w:val="20"/>
                <w:szCs w:val="20"/>
              </w:rPr>
            </w:pPr>
          </w:p>
        </w:tc>
        <w:tc>
          <w:tcPr>
            <w:tcW w:w="337" w:type="pct"/>
            <w:vMerge/>
            <w:shd w:val="clear" w:color="auto" w:fill="FFFFFF"/>
          </w:tcPr>
          <w:p w14:paraId="3F69FCF6" w14:textId="77777777" w:rsidR="00F47CE8" w:rsidRPr="00646F4A" w:rsidRDefault="00F47CE8" w:rsidP="00F772AF">
            <w:pPr>
              <w:spacing w:before="40"/>
              <w:jc w:val="center"/>
              <w:rPr>
                <w:rFonts w:cs="Arial"/>
                <w:bCs/>
                <w:sz w:val="20"/>
                <w:szCs w:val="20"/>
              </w:rPr>
            </w:pPr>
          </w:p>
        </w:tc>
        <w:tc>
          <w:tcPr>
            <w:tcW w:w="278" w:type="pct"/>
            <w:shd w:val="clear" w:color="auto" w:fill="FFFFFF"/>
          </w:tcPr>
          <w:p w14:paraId="601A3BDD" w14:textId="26E43EDE" w:rsidR="00F47CE8" w:rsidRPr="00646F4A" w:rsidRDefault="00F47CE8" w:rsidP="00F772AF">
            <w:pPr>
              <w:spacing w:before="40"/>
              <w:jc w:val="center"/>
              <w:rPr>
                <w:rFonts w:cs="Arial"/>
                <w:bCs/>
                <w:sz w:val="20"/>
                <w:szCs w:val="20"/>
              </w:rPr>
            </w:pPr>
            <w:r w:rsidRPr="00646F4A">
              <w:rPr>
                <w:rFonts w:cs="Arial"/>
                <w:bCs/>
                <w:sz w:val="20"/>
                <w:szCs w:val="20"/>
              </w:rPr>
              <w:t>L</w:t>
            </w:r>
          </w:p>
        </w:tc>
        <w:tc>
          <w:tcPr>
            <w:tcW w:w="317" w:type="pct"/>
            <w:shd w:val="clear" w:color="auto" w:fill="FFFFFF"/>
          </w:tcPr>
          <w:p w14:paraId="69776699" w14:textId="1D4CA1F1" w:rsidR="00F47CE8" w:rsidRPr="00646F4A" w:rsidRDefault="00F47CE8" w:rsidP="00F772AF">
            <w:pPr>
              <w:spacing w:before="40"/>
              <w:jc w:val="center"/>
              <w:rPr>
                <w:rFonts w:cs="Arial"/>
                <w:bCs/>
                <w:sz w:val="20"/>
                <w:szCs w:val="20"/>
              </w:rPr>
            </w:pPr>
            <w:r w:rsidRPr="00646F4A">
              <w:rPr>
                <w:rFonts w:cs="Arial"/>
                <w:bCs/>
                <w:sz w:val="20"/>
                <w:szCs w:val="20"/>
              </w:rPr>
              <w:t>L</w:t>
            </w:r>
          </w:p>
        </w:tc>
        <w:tc>
          <w:tcPr>
            <w:tcW w:w="202" w:type="pct"/>
            <w:shd w:val="clear" w:color="auto" w:fill="FFFFFF"/>
          </w:tcPr>
          <w:p w14:paraId="24A7E934" w14:textId="1FED657B" w:rsidR="00F47CE8" w:rsidRPr="00646F4A" w:rsidRDefault="00F47CE8" w:rsidP="00F772AF">
            <w:pPr>
              <w:spacing w:before="40"/>
              <w:jc w:val="center"/>
              <w:rPr>
                <w:rFonts w:cs="Arial"/>
                <w:bCs/>
                <w:sz w:val="20"/>
                <w:szCs w:val="20"/>
              </w:rPr>
            </w:pPr>
            <w:r w:rsidRPr="00646F4A">
              <w:rPr>
                <w:rFonts w:cs="Arial"/>
                <w:bCs/>
                <w:sz w:val="20"/>
                <w:szCs w:val="20"/>
              </w:rPr>
              <w:t>L</w:t>
            </w:r>
          </w:p>
        </w:tc>
        <w:tc>
          <w:tcPr>
            <w:tcW w:w="246" w:type="pct"/>
            <w:vMerge/>
            <w:shd w:val="clear" w:color="auto" w:fill="FFFFFF"/>
          </w:tcPr>
          <w:p w14:paraId="58AA3FC3" w14:textId="77777777" w:rsidR="00F47CE8" w:rsidRPr="00646F4A" w:rsidRDefault="00F47CE8" w:rsidP="00F772AF">
            <w:pPr>
              <w:spacing w:before="40"/>
              <w:jc w:val="center"/>
              <w:rPr>
                <w:rFonts w:cs="Arial"/>
                <w:bCs/>
                <w:sz w:val="20"/>
                <w:szCs w:val="20"/>
              </w:rPr>
            </w:pPr>
          </w:p>
        </w:tc>
      </w:tr>
      <w:tr w:rsidR="00646F4A" w:rsidRPr="00646F4A" w14:paraId="726936E1" w14:textId="77777777" w:rsidTr="00E538D3">
        <w:trPr>
          <w:cantSplit/>
          <w:trHeight w:val="70"/>
        </w:trPr>
        <w:tc>
          <w:tcPr>
            <w:tcW w:w="143" w:type="pct"/>
            <w:tcBorders>
              <w:top w:val="single" w:sz="4" w:space="0" w:color="auto"/>
              <w:left w:val="single" w:sz="4" w:space="0" w:color="auto"/>
              <w:bottom w:val="single" w:sz="4" w:space="0" w:color="auto"/>
              <w:right w:val="single" w:sz="4" w:space="0" w:color="auto"/>
            </w:tcBorders>
            <w:shd w:val="clear" w:color="auto" w:fill="FFFFFF"/>
          </w:tcPr>
          <w:p w14:paraId="0978CA25" w14:textId="2D9C1B70" w:rsidR="00F772AF" w:rsidRPr="00646F4A" w:rsidRDefault="00F772AF" w:rsidP="00F772AF">
            <w:pPr>
              <w:spacing w:before="40"/>
              <w:jc w:val="center"/>
              <w:rPr>
                <w:rFonts w:cs="Arial"/>
                <w:sz w:val="20"/>
                <w:szCs w:val="20"/>
              </w:rPr>
            </w:pPr>
            <w:r w:rsidRPr="00646F4A">
              <w:rPr>
                <w:rFonts w:cs="Arial"/>
                <w:sz w:val="20"/>
                <w:szCs w:val="20"/>
              </w:rPr>
              <w:t>176</w:t>
            </w: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79EF9B5F" w14:textId="58D568E9" w:rsidR="00F772AF" w:rsidRPr="00646F4A" w:rsidRDefault="00F772AF" w:rsidP="00F772AF">
            <w:pPr>
              <w:spacing w:before="40"/>
              <w:jc w:val="left"/>
              <w:rPr>
                <w:rFonts w:cs="Arial"/>
                <w:sz w:val="20"/>
                <w:szCs w:val="20"/>
              </w:rPr>
            </w:pPr>
            <w:r w:rsidRPr="00646F4A">
              <w:rPr>
                <w:rFonts w:cs="Arial"/>
                <w:sz w:val="20"/>
                <w:szCs w:val="20"/>
              </w:rPr>
              <w:t>Templars Primary School</w:t>
            </w:r>
          </w:p>
        </w:tc>
        <w:tc>
          <w:tcPr>
            <w:tcW w:w="334" w:type="pct"/>
          </w:tcPr>
          <w:p w14:paraId="7828729C" w14:textId="43DC556A" w:rsidR="00F772AF" w:rsidRPr="00646F4A" w:rsidRDefault="00F772AF" w:rsidP="00F772AF">
            <w:pPr>
              <w:spacing w:before="40"/>
              <w:jc w:val="center"/>
              <w:rPr>
                <w:rFonts w:cs="Arial"/>
                <w:sz w:val="20"/>
                <w:szCs w:val="20"/>
              </w:rPr>
            </w:pPr>
            <w:r w:rsidRPr="00646F4A">
              <w:rPr>
                <w:rFonts w:cs="Arial"/>
                <w:sz w:val="20"/>
                <w:szCs w:val="20"/>
              </w:rPr>
              <w:t>CV4 9DA</w:t>
            </w:r>
          </w:p>
        </w:tc>
        <w:tc>
          <w:tcPr>
            <w:tcW w:w="335" w:type="pct"/>
            <w:shd w:val="clear" w:color="auto" w:fill="auto"/>
          </w:tcPr>
          <w:p w14:paraId="42C1C87A" w14:textId="03A66D9D" w:rsidR="00F772AF" w:rsidRPr="00646F4A" w:rsidRDefault="00F772AF" w:rsidP="00F772AF">
            <w:pPr>
              <w:spacing w:before="40"/>
              <w:jc w:val="center"/>
              <w:rPr>
                <w:rFonts w:cs="Arial"/>
                <w:sz w:val="20"/>
                <w:szCs w:val="20"/>
              </w:rPr>
            </w:pPr>
            <w:r w:rsidRPr="00646F4A">
              <w:rPr>
                <w:rFonts w:cs="Arial"/>
                <w:sz w:val="20"/>
                <w:szCs w:val="20"/>
              </w:rPr>
              <w:t>Football</w:t>
            </w:r>
          </w:p>
        </w:tc>
        <w:tc>
          <w:tcPr>
            <w:tcW w:w="352" w:type="pct"/>
            <w:shd w:val="clear" w:color="auto" w:fill="auto"/>
          </w:tcPr>
          <w:p w14:paraId="1F34C943" w14:textId="7257FD93" w:rsidR="00F772AF" w:rsidRPr="00646F4A" w:rsidRDefault="00F772AF" w:rsidP="00F772AF">
            <w:pPr>
              <w:spacing w:before="40"/>
              <w:jc w:val="center"/>
              <w:rPr>
                <w:rFonts w:cs="Arial"/>
                <w:bCs/>
                <w:sz w:val="20"/>
                <w:szCs w:val="20"/>
              </w:rPr>
            </w:pPr>
            <w:r w:rsidRPr="00646F4A">
              <w:rPr>
                <w:rFonts w:cs="Arial"/>
                <w:bCs/>
                <w:sz w:val="20"/>
                <w:szCs w:val="20"/>
              </w:rPr>
              <w:t>Education</w:t>
            </w:r>
          </w:p>
        </w:tc>
        <w:tc>
          <w:tcPr>
            <w:tcW w:w="853" w:type="pct"/>
            <w:shd w:val="clear" w:color="auto" w:fill="auto"/>
          </w:tcPr>
          <w:p w14:paraId="4719DA1E" w14:textId="53F5EFE2" w:rsidR="00F772AF" w:rsidRPr="00646F4A" w:rsidRDefault="00F772AF" w:rsidP="00F772AF">
            <w:pPr>
              <w:spacing w:before="40"/>
              <w:jc w:val="left"/>
              <w:rPr>
                <w:rFonts w:cs="Arial"/>
                <w:bCs/>
                <w:sz w:val="20"/>
                <w:szCs w:val="20"/>
              </w:rPr>
            </w:pPr>
            <w:r w:rsidRPr="00646F4A">
              <w:rPr>
                <w:rFonts w:cs="Arial"/>
                <w:bCs/>
                <w:sz w:val="20"/>
                <w:szCs w:val="20"/>
              </w:rPr>
              <w:t>Two standard quality mini 7v7 pitches which are currently unavailable for community use.</w:t>
            </w:r>
          </w:p>
        </w:tc>
        <w:tc>
          <w:tcPr>
            <w:tcW w:w="823" w:type="pct"/>
            <w:shd w:val="clear" w:color="auto" w:fill="auto"/>
          </w:tcPr>
          <w:p w14:paraId="45D19561" w14:textId="5A02BC3F" w:rsidR="00F772AF" w:rsidRPr="00646F4A" w:rsidRDefault="00F772AF" w:rsidP="00F772AF">
            <w:pPr>
              <w:spacing w:before="40"/>
              <w:jc w:val="left"/>
              <w:rPr>
                <w:rFonts w:cs="Arial"/>
                <w:bCs/>
                <w:sz w:val="20"/>
                <w:szCs w:val="20"/>
              </w:rPr>
            </w:pPr>
            <w:r w:rsidRPr="00646F4A">
              <w:rPr>
                <w:rFonts w:cs="Arial"/>
                <w:bCs/>
                <w:sz w:val="20"/>
                <w:szCs w:val="20"/>
              </w:rPr>
              <w:t>Explore options to enable community access.</w:t>
            </w:r>
          </w:p>
        </w:tc>
        <w:tc>
          <w:tcPr>
            <w:tcW w:w="314" w:type="pct"/>
            <w:shd w:val="clear" w:color="auto" w:fill="auto"/>
          </w:tcPr>
          <w:p w14:paraId="368E0AFA" w14:textId="77777777" w:rsidR="00F772AF" w:rsidRPr="00646F4A" w:rsidRDefault="00F772AF" w:rsidP="00F772AF">
            <w:pPr>
              <w:spacing w:before="40"/>
              <w:jc w:val="center"/>
              <w:rPr>
                <w:rFonts w:cs="Arial"/>
                <w:bCs/>
                <w:sz w:val="20"/>
                <w:szCs w:val="20"/>
              </w:rPr>
            </w:pPr>
            <w:r w:rsidRPr="00646F4A">
              <w:rPr>
                <w:rFonts w:cs="Arial"/>
                <w:bCs/>
                <w:sz w:val="20"/>
                <w:szCs w:val="20"/>
              </w:rPr>
              <w:t>School</w:t>
            </w:r>
          </w:p>
          <w:p w14:paraId="145C73F9" w14:textId="4AE9BC2E" w:rsidR="00F772AF" w:rsidRPr="00646F4A" w:rsidRDefault="00F772AF" w:rsidP="00F772AF">
            <w:pPr>
              <w:spacing w:before="40"/>
              <w:jc w:val="center"/>
              <w:rPr>
                <w:rFonts w:cs="Arial"/>
                <w:bCs/>
                <w:sz w:val="20"/>
                <w:szCs w:val="20"/>
              </w:rPr>
            </w:pPr>
            <w:r w:rsidRPr="00646F4A">
              <w:rPr>
                <w:rFonts w:cs="Arial"/>
                <w:bCs/>
                <w:sz w:val="20"/>
                <w:szCs w:val="20"/>
              </w:rPr>
              <w:t>FF, FA</w:t>
            </w:r>
          </w:p>
        </w:tc>
        <w:tc>
          <w:tcPr>
            <w:tcW w:w="337" w:type="pct"/>
            <w:shd w:val="clear" w:color="auto" w:fill="FFFFFF"/>
          </w:tcPr>
          <w:p w14:paraId="39D9C0BE" w14:textId="587ECE1D" w:rsidR="00F772AF" w:rsidRPr="00646F4A" w:rsidRDefault="00F772AF" w:rsidP="00F772AF">
            <w:pPr>
              <w:spacing w:before="40"/>
              <w:jc w:val="center"/>
              <w:rPr>
                <w:rFonts w:cs="Arial"/>
                <w:bCs/>
                <w:sz w:val="20"/>
                <w:szCs w:val="20"/>
              </w:rPr>
            </w:pPr>
            <w:r w:rsidRPr="00646F4A">
              <w:rPr>
                <w:rFonts w:cs="Arial"/>
                <w:bCs/>
                <w:sz w:val="20"/>
                <w:szCs w:val="20"/>
              </w:rPr>
              <w:t>Local</w:t>
            </w:r>
          </w:p>
        </w:tc>
        <w:tc>
          <w:tcPr>
            <w:tcW w:w="278" w:type="pct"/>
            <w:shd w:val="clear" w:color="auto" w:fill="FFFFFF"/>
          </w:tcPr>
          <w:p w14:paraId="71C41615" w14:textId="4CA2378F" w:rsidR="00F772AF" w:rsidRPr="00646F4A" w:rsidRDefault="00F772AF" w:rsidP="00F772AF">
            <w:pPr>
              <w:spacing w:before="40"/>
              <w:jc w:val="center"/>
              <w:rPr>
                <w:rFonts w:cs="Arial"/>
                <w:bCs/>
                <w:sz w:val="20"/>
                <w:szCs w:val="20"/>
              </w:rPr>
            </w:pPr>
            <w:r w:rsidRPr="00646F4A">
              <w:rPr>
                <w:rFonts w:cs="Arial"/>
                <w:bCs/>
                <w:sz w:val="20"/>
                <w:szCs w:val="20"/>
              </w:rPr>
              <w:t>L</w:t>
            </w:r>
          </w:p>
        </w:tc>
        <w:tc>
          <w:tcPr>
            <w:tcW w:w="317" w:type="pct"/>
            <w:shd w:val="clear" w:color="auto" w:fill="FFFFFF"/>
          </w:tcPr>
          <w:p w14:paraId="0A901466" w14:textId="3C8D328D" w:rsidR="00F772AF" w:rsidRPr="00646F4A" w:rsidRDefault="00BD59C5" w:rsidP="00F772AF">
            <w:pPr>
              <w:spacing w:before="40"/>
              <w:jc w:val="center"/>
              <w:rPr>
                <w:rFonts w:cs="Arial"/>
                <w:bCs/>
                <w:sz w:val="20"/>
                <w:szCs w:val="20"/>
              </w:rPr>
            </w:pPr>
            <w:r w:rsidRPr="00646F4A">
              <w:rPr>
                <w:rFonts w:cs="Arial"/>
                <w:bCs/>
                <w:sz w:val="20"/>
                <w:szCs w:val="20"/>
              </w:rPr>
              <w:t>L</w:t>
            </w:r>
          </w:p>
        </w:tc>
        <w:tc>
          <w:tcPr>
            <w:tcW w:w="202" w:type="pct"/>
            <w:shd w:val="clear" w:color="auto" w:fill="FFFFFF"/>
          </w:tcPr>
          <w:p w14:paraId="546B4EC4" w14:textId="70B55F97" w:rsidR="00F772AF" w:rsidRPr="00646F4A" w:rsidRDefault="00F772AF" w:rsidP="00F772AF">
            <w:pPr>
              <w:spacing w:before="40"/>
              <w:jc w:val="center"/>
              <w:rPr>
                <w:rFonts w:cs="Arial"/>
                <w:bCs/>
                <w:sz w:val="20"/>
                <w:szCs w:val="20"/>
              </w:rPr>
            </w:pPr>
            <w:r w:rsidRPr="00646F4A">
              <w:rPr>
                <w:rFonts w:cs="Arial"/>
                <w:bCs/>
                <w:sz w:val="20"/>
                <w:szCs w:val="20"/>
              </w:rPr>
              <w:t>L</w:t>
            </w:r>
          </w:p>
        </w:tc>
        <w:tc>
          <w:tcPr>
            <w:tcW w:w="246" w:type="pct"/>
            <w:shd w:val="clear" w:color="auto" w:fill="FFFFFF"/>
          </w:tcPr>
          <w:p w14:paraId="79212853" w14:textId="77777777" w:rsidR="00F772AF" w:rsidRPr="00646F4A" w:rsidRDefault="00F772AF" w:rsidP="00F772AF">
            <w:pPr>
              <w:spacing w:before="40"/>
              <w:jc w:val="center"/>
              <w:rPr>
                <w:rFonts w:cs="Arial"/>
                <w:bCs/>
                <w:sz w:val="20"/>
                <w:szCs w:val="20"/>
              </w:rPr>
            </w:pPr>
            <w:r w:rsidRPr="00646F4A">
              <w:rPr>
                <w:rFonts w:cs="Arial"/>
                <w:bCs/>
                <w:sz w:val="20"/>
                <w:szCs w:val="20"/>
              </w:rPr>
              <w:t xml:space="preserve">Protect </w:t>
            </w:r>
          </w:p>
          <w:p w14:paraId="33B99A82" w14:textId="0814FDC1" w:rsidR="00F772AF" w:rsidRPr="00646F4A" w:rsidRDefault="00F772AF" w:rsidP="00F772AF">
            <w:pPr>
              <w:spacing w:before="40"/>
              <w:jc w:val="center"/>
              <w:rPr>
                <w:rFonts w:cs="Arial"/>
                <w:bCs/>
                <w:sz w:val="20"/>
                <w:szCs w:val="20"/>
              </w:rPr>
            </w:pPr>
            <w:r w:rsidRPr="00646F4A">
              <w:rPr>
                <w:rFonts w:cs="Arial"/>
                <w:bCs/>
                <w:sz w:val="20"/>
                <w:szCs w:val="20"/>
              </w:rPr>
              <w:t>Provide</w:t>
            </w:r>
          </w:p>
        </w:tc>
      </w:tr>
      <w:tr w:rsidR="00646F4A" w:rsidRPr="00646F4A" w14:paraId="01F680D7" w14:textId="77777777" w:rsidTr="00E538D3">
        <w:trPr>
          <w:cantSplit/>
          <w:trHeight w:val="70"/>
        </w:trPr>
        <w:tc>
          <w:tcPr>
            <w:tcW w:w="143" w:type="pct"/>
            <w:tcBorders>
              <w:top w:val="single" w:sz="4" w:space="0" w:color="auto"/>
              <w:left w:val="single" w:sz="4" w:space="0" w:color="auto"/>
              <w:bottom w:val="single" w:sz="4" w:space="0" w:color="auto"/>
              <w:right w:val="single" w:sz="4" w:space="0" w:color="auto"/>
            </w:tcBorders>
            <w:shd w:val="clear" w:color="auto" w:fill="FFFFFF"/>
          </w:tcPr>
          <w:p w14:paraId="675F61AD" w14:textId="0E268897" w:rsidR="00F772AF" w:rsidRPr="00646F4A" w:rsidRDefault="00F772AF" w:rsidP="00F772AF">
            <w:pPr>
              <w:spacing w:before="40"/>
              <w:jc w:val="center"/>
              <w:rPr>
                <w:rFonts w:cs="Arial"/>
                <w:sz w:val="20"/>
                <w:szCs w:val="20"/>
              </w:rPr>
            </w:pPr>
            <w:r w:rsidRPr="00646F4A">
              <w:rPr>
                <w:rFonts w:cs="Arial"/>
                <w:sz w:val="20"/>
                <w:szCs w:val="20"/>
              </w:rPr>
              <w:t>179</w:t>
            </w: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51331572" w14:textId="7752C971" w:rsidR="00F772AF" w:rsidRPr="00646F4A" w:rsidRDefault="00F772AF" w:rsidP="00F772AF">
            <w:pPr>
              <w:spacing w:before="40"/>
              <w:jc w:val="left"/>
              <w:rPr>
                <w:rFonts w:cs="Arial"/>
                <w:sz w:val="20"/>
                <w:szCs w:val="20"/>
              </w:rPr>
            </w:pPr>
            <w:r w:rsidRPr="00646F4A">
              <w:rPr>
                <w:rFonts w:cs="Arial"/>
                <w:sz w:val="20"/>
                <w:szCs w:val="20"/>
              </w:rPr>
              <w:t>Charter Primary School</w:t>
            </w:r>
          </w:p>
        </w:tc>
        <w:tc>
          <w:tcPr>
            <w:tcW w:w="334" w:type="pct"/>
          </w:tcPr>
          <w:p w14:paraId="2FCA89F6" w14:textId="76C59806" w:rsidR="00F772AF" w:rsidRPr="00646F4A" w:rsidRDefault="00F772AF" w:rsidP="00F772AF">
            <w:pPr>
              <w:spacing w:before="40"/>
              <w:jc w:val="center"/>
              <w:rPr>
                <w:rFonts w:cs="Arial"/>
                <w:sz w:val="20"/>
                <w:szCs w:val="20"/>
              </w:rPr>
            </w:pPr>
            <w:r w:rsidRPr="00646F4A">
              <w:rPr>
                <w:rFonts w:cs="Arial"/>
                <w:sz w:val="20"/>
                <w:szCs w:val="20"/>
              </w:rPr>
              <w:t>CV4 8DW</w:t>
            </w:r>
          </w:p>
        </w:tc>
        <w:tc>
          <w:tcPr>
            <w:tcW w:w="335" w:type="pct"/>
            <w:shd w:val="clear" w:color="auto" w:fill="auto"/>
          </w:tcPr>
          <w:p w14:paraId="081B6A27" w14:textId="04D8DBE5" w:rsidR="00F772AF" w:rsidRPr="00646F4A" w:rsidRDefault="00F772AF" w:rsidP="00F772AF">
            <w:pPr>
              <w:spacing w:before="40"/>
              <w:jc w:val="center"/>
              <w:rPr>
                <w:rFonts w:cs="Arial"/>
                <w:sz w:val="20"/>
                <w:szCs w:val="20"/>
              </w:rPr>
            </w:pPr>
            <w:r w:rsidRPr="00646F4A">
              <w:rPr>
                <w:rFonts w:cs="Arial"/>
                <w:sz w:val="20"/>
                <w:szCs w:val="20"/>
              </w:rPr>
              <w:t>Football</w:t>
            </w:r>
          </w:p>
        </w:tc>
        <w:tc>
          <w:tcPr>
            <w:tcW w:w="352" w:type="pct"/>
            <w:shd w:val="clear" w:color="auto" w:fill="auto"/>
          </w:tcPr>
          <w:p w14:paraId="1EC40E18" w14:textId="04703506" w:rsidR="00F772AF" w:rsidRPr="00646F4A" w:rsidRDefault="00F772AF" w:rsidP="00F772AF">
            <w:pPr>
              <w:spacing w:before="40"/>
              <w:jc w:val="center"/>
              <w:rPr>
                <w:rFonts w:cs="Arial"/>
                <w:bCs/>
                <w:sz w:val="20"/>
                <w:szCs w:val="20"/>
              </w:rPr>
            </w:pPr>
            <w:r w:rsidRPr="00646F4A">
              <w:rPr>
                <w:rFonts w:cs="Arial"/>
                <w:bCs/>
                <w:sz w:val="20"/>
                <w:szCs w:val="20"/>
              </w:rPr>
              <w:t>Education</w:t>
            </w:r>
          </w:p>
        </w:tc>
        <w:tc>
          <w:tcPr>
            <w:tcW w:w="853" w:type="pct"/>
            <w:shd w:val="clear" w:color="auto" w:fill="auto"/>
          </w:tcPr>
          <w:p w14:paraId="625D83D6" w14:textId="7563C6E2" w:rsidR="00F772AF" w:rsidRPr="00646F4A" w:rsidRDefault="00F772AF" w:rsidP="00F772AF">
            <w:pPr>
              <w:spacing w:before="40"/>
              <w:jc w:val="left"/>
              <w:rPr>
                <w:rFonts w:cs="Arial"/>
                <w:bCs/>
                <w:sz w:val="20"/>
                <w:szCs w:val="20"/>
              </w:rPr>
            </w:pPr>
            <w:r w:rsidRPr="00646F4A">
              <w:rPr>
                <w:rFonts w:cs="Arial"/>
                <w:bCs/>
                <w:sz w:val="20"/>
                <w:szCs w:val="20"/>
              </w:rPr>
              <w:t>One standard quality mini 7v7 pitch which is currently unavailable for community use.</w:t>
            </w:r>
          </w:p>
        </w:tc>
        <w:tc>
          <w:tcPr>
            <w:tcW w:w="823" w:type="pct"/>
            <w:shd w:val="clear" w:color="auto" w:fill="auto"/>
          </w:tcPr>
          <w:p w14:paraId="38978FC5" w14:textId="76A7DB84" w:rsidR="00F772AF" w:rsidRPr="00646F4A" w:rsidRDefault="00F772AF" w:rsidP="00F772AF">
            <w:pPr>
              <w:spacing w:before="40"/>
              <w:jc w:val="left"/>
              <w:rPr>
                <w:rFonts w:cs="Arial"/>
                <w:bCs/>
                <w:sz w:val="20"/>
                <w:szCs w:val="20"/>
              </w:rPr>
            </w:pPr>
            <w:r w:rsidRPr="00646F4A">
              <w:rPr>
                <w:rFonts w:cs="Arial"/>
                <w:bCs/>
                <w:sz w:val="20"/>
                <w:szCs w:val="20"/>
              </w:rPr>
              <w:t>Explore options to enable community access.</w:t>
            </w:r>
          </w:p>
        </w:tc>
        <w:tc>
          <w:tcPr>
            <w:tcW w:w="314" w:type="pct"/>
            <w:shd w:val="clear" w:color="auto" w:fill="auto"/>
          </w:tcPr>
          <w:p w14:paraId="4D2B820A" w14:textId="77777777" w:rsidR="00F772AF" w:rsidRPr="00646F4A" w:rsidRDefault="00F772AF" w:rsidP="00F772AF">
            <w:pPr>
              <w:spacing w:before="40"/>
              <w:jc w:val="center"/>
              <w:rPr>
                <w:rFonts w:cs="Arial"/>
                <w:bCs/>
                <w:sz w:val="20"/>
                <w:szCs w:val="20"/>
              </w:rPr>
            </w:pPr>
            <w:r w:rsidRPr="00646F4A">
              <w:rPr>
                <w:rFonts w:cs="Arial"/>
                <w:bCs/>
                <w:sz w:val="20"/>
                <w:szCs w:val="20"/>
              </w:rPr>
              <w:t>School</w:t>
            </w:r>
          </w:p>
          <w:p w14:paraId="2973490B" w14:textId="68D78392" w:rsidR="00F772AF" w:rsidRPr="00646F4A" w:rsidRDefault="00F772AF" w:rsidP="00F772AF">
            <w:pPr>
              <w:spacing w:before="40"/>
              <w:jc w:val="center"/>
              <w:rPr>
                <w:rFonts w:cs="Arial"/>
                <w:bCs/>
                <w:sz w:val="20"/>
                <w:szCs w:val="20"/>
              </w:rPr>
            </w:pPr>
            <w:r w:rsidRPr="00646F4A">
              <w:rPr>
                <w:rFonts w:cs="Arial"/>
                <w:bCs/>
                <w:sz w:val="20"/>
                <w:szCs w:val="20"/>
              </w:rPr>
              <w:t>FF, FA</w:t>
            </w:r>
          </w:p>
        </w:tc>
        <w:tc>
          <w:tcPr>
            <w:tcW w:w="337" w:type="pct"/>
            <w:shd w:val="clear" w:color="auto" w:fill="FFFFFF"/>
          </w:tcPr>
          <w:p w14:paraId="46C5E19E" w14:textId="4089DCDF" w:rsidR="00F772AF" w:rsidRPr="00646F4A" w:rsidRDefault="00F772AF" w:rsidP="00F772AF">
            <w:pPr>
              <w:spacing w:before="40"/>
              <w:jc w:val="center"/>
              <w:rPr>
                <w:rFonts w:cs="Arial"/>
                <w:bCs/>
                <w:sz w:val="20"/>
                <w:szCs w:val="20"/>
              </w:rPr>
            </w:pPr>
            <w:r w:rsidRPr="00646F4A">
              <w:rPr>
                <w:rFonts w:cs="Arial"/>
                <w:bCs/>
                <w:sz w:val="20"/>
                <w:szCs w:val="20"/>
              </w:rPr>
              <w:t>Local</w:t>
            </w:r>
          </w:p>
        </w:tc>
        <w:tc>
          <w:tcPr>
            <w:tcW w:w="278" w:type="pct"/>
            <w:shd w:val="clear" w:color="auto" w:fill="FFFFFF"/>
          </w:tcPr>
          <w:p w14:paraId="306D5433" w14:textId="710B895F" w:rsidR="00F772AF" w:rsidRPr="00646F4A" w:rsidRDefault="00F772AF" w:rsidP="00F772AF">
            <w:pPr>
              <w:spacing w:before="40"/>
              <w:jc w:val="center"/>
              <w:rPr>
                <w:rFonts w:cs="Arial"/>
                <w:bCs/>
                <w:sz w:val="20"/>
                <w:szCs w:val="20"/>
              </w:rPr>
            </w:pPr>
            <w:r w:rsidRPr="00646F4A">
              <w:rPr>
                <w:rFonts w:cs="Arial"/>
                <w:bCs/>
                <w:sz w:val="20"/>
                <w:szCs w:val="20"/>
              </w:rPr>
              <w:t>L</w:t>
            </w:r>
          </w:p>
        </w:tc>
        <w:tc>
          <w:tcPr>
            <w:tcW w:w="317" w:type="pct"/>
            <w:shd w:val="clear" w:color="auto" w:fill="FFFFFF"/>
          </w:tcPr>
          <w:p w14:paraId="6D43EE48" w14:textId="162B029C" w:rsidR="00F772AF" w:rsidRPr="00646F4A" w:rsidRDefault="00BD59C5" w:rsidP="00F772AF">
            <w:pPr>
              <w:spacing w:before="40"/>
              <w:jc w:val="center"/>
              <w:rPr>
                <w:rFonts w:cs="Arial"/>
                <w:bCs/>
                <w:sz w:val="20"/>
                <w:szCs w:val="20"/>
              </w:rPr>
            </w:pPr>
            <w:r w:rsidRPr="00646F4A">
              <w:rPr>
                <w:rFonts w:cs="Arial"/>
                <w:bCs/>
                <w:sz w:val="20"/>
                <w:szCs w:val="20"/>
              </w:rPr>
              <w:t>L</w:t>
            </w:r>
          </w:p>
        </w:tc>
        <w:tc>
          <w:tcPr>
            <w:tcW w:w="202" w:type="pct"/>
            <w:shd w:val="clear" w:color="auto" w:fill="FFFFFF"/>
          </w:tcPr>
          <w:p w14:paraId="6219447A" w14:textId="56FAA4A2" w:rsidR="00F772AF" w:rsidRPr="00646F4A" w:rsidRDefault="00F772AF" w:rsidP="00F772AF">
            <w:pPr>
              <w:spacing w:before="40"/>
              <w:jc w:val="center"/>
              <w:rPr>
                <w:rFonts w:cs="Arial"/>
                <w:bCs/>
                <w:sz w:val="20"/>
                <w:szCs w:val="20"/>
              </w:rPr>
            </w:pPr>
            <w:r w:rsidRPr="00646F4A">
              <w:rPr>
                <w:rFonts w:cs="Arial"/>
                <w:bCs/>
                <w:sz w:val="20"/>
                <w:szCs w:val="20"/>
              </w:rPr>
              <w:t>L</w:t>
            </w:r>
          </w:p>
        </w:tc>
        <w:tc>
          <w:tcPr>
            <w:tcW w:w="246" w:type="pct"/>
            <w:shd w:val="clear" w:color="auto" w:fill="FFFFFF"/>
          </w:tcPr>
          <w:p w14:paraId="688ACA91" w14:textId="77777777" w:rsidR="00F772AF" w:rsidRPr="00646F4A" w:rsidRDefault="00F772AF" w:rsidP="00F772AF">
            <w:pPr>
              <w:spacing w:before="40"/>
              <w:jc w:val="center"/>
              <w:rPr>
                <w:rFonts w:cs="Arial"/>
                <w:bCs/>
                <w:sz w:val="20"/>
                <w:szCs w:val="20"/>
              </w:rPr>
            </w:pPr>
            <w:r w:rsidRPr="00646F4A">
              <w:rPr>
                <w:rFonts w:cs="Arial"/>
                <w:bCs/>
                <w:sz w:val="20"/>
                <w:szCs w:val="20"/>
              </w:rPr>
              <w:t xml:space="preserve">Protect </w:t>
            </w:r>
          </w:p>
          <w:p w14:paraId="7E64F421" w14:textId="2F8A1636" w:rsidR="00F772AF" w:rsidRPr="00646F4A" w:rsidRDefault="00F772AF" w:rsidP="00F772AF">
            <w:pPr>
              <w:spacing w:before="40"/>
              <w:jc w:val="center"/>
              <w:rPr>
                <w:rFonts w:cs="Arial"/>
                <w:bCs/>
                <w:sz w:val="20"/>
                <w:szCs w:val="20"/>
              </w:rPr>
            </w:pPr>
            <w:r w:rsidRPr="00646F4A">
              <w:rPr>
                <w:rFonts w:cs="Arial"/>
                <w:bCs/>
                <w:sz w:val="20"/>
                <w:szCs w:val="20"/>
              </w:rPr>
              <w:t>Provide</w:t>
            </w:r>
          </w:p>
        </w:tc>
      </w:tr>
      <w:tr w:rsidR="00646F4A" w:rsidRPr="00646F4A" w14:paraId="52262511" w14:textId="77777777" w:rsidTr="00E538D3">
        <w:trPr>
          <w:cantSplit/>
          <w:trHeight w:val="70"/>
        </w:trPr>
        <w:tc>
          <w:tcPr>
            <w:tcW w:w="143" w:type="pct"/>
            <w:tcBorders>
              <w:top w:val="single" w:sz="4" w:space="0" w:color="auto"/>
              <w:left w:val="single" w:sz="4" w:space="0" w:color="auto"/>
              <w:bottom w:val="single" w:sz="4" w:space="0" w:color="auto"/>
              <w:right w:val="single" w:sz="4" w:space="0" w:color="auto"/>
            </w:tcBorders>
            <w:shd w:val="clear" w:color="auto" w:fill="FFFFFF"/>
          </w:tcPr>
          <w:p w14:paraId="101D1490" w14:textId="4EC57440" w:rsidR="00F772AF" w:rsidRPr="00646F4A" w:rsidRDefault="00F772AF" w:rsidP="00F772AF">
            <w:pPr>
              <w:spacing w:before="40"/>
              <w:jc w:val="center"/>
              <w:rPr>
                <w:rFonts w:cs="Arial"/>
                <w:sz w:val="20"/>
                <w:szCs w:val="20"/>
              </w:rPr>
            </w:pPr>
            <w:r w:rsidRPr="00646F4A">
              <w:rPr>
                <w:rFonts w:cs="Arial"/>
                <w:sz w:val="20"/>
                <w:szCs w:val="20"/>
              </w:rPr>
              <w:t>182</w:t>
            </w: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46AA9E98" w14:textId="3EF1A4A3" w:rsidR="00F772AF" w:rsidRPr="00646F4A" w:rsidRDefault="00F772AF" w:rsidP="00F772AF">
            <w:pPr>
              <w:spacing w:before="40"/>
              <w:jc w:val="left"/>
              <w:rPr>
                <w:rFonts w:cs="Arial"/>
                <w:sz w:val="20"/>
                <w:szCs w:val="20"/>
              </w:rPr>
            </w:pPr>
            <w:r w:rsidRPr="00646F4A">
              <w:rPr>
                <w:rFonts w:cs="Arial"/>
                <w:sz w:val="20"/>
                <w:szCs w:val="20"/>
              </w:rPr>
              <w:t>Beechwood Lawn Tennis Club</w:t>
            </w:r>
          </w:p>
        </w:tc>
        <w:tc>
          <w:tcPr>
            <w:tcW w:w="334" w:type="pct"/>
          </w:tcPr>
          <w:p w14:paraId="1A931599" w14:textId="5745D6B5" w:rsidR="00F772AF" w:rsidRPr="00646F4A" w:rsidRDefault="00F772AF" w:rsidP="00F772AF">
            <w:pPr>
              <w:spacing w:before="40"/>
              <w:jc w:val="center"/>
              <w:rPr>
                <w:rFonts w:cs="Arial"/>
                <w:sz w:val="20"/>
                <w:szCs w:val="20"/>
              </w:rPr>
            </w:pPr>
            <w:r w:rsidRPr="00646F4A">
              <w:rPr>
                <w:rFonts w:cs="Arial"/>
                <w:sz w:val="20"/>
                <w:szCs w:val="20"/>
              </w:rPr>
              <w:t>CV5 6FQ</w:t>
            </w:r>
          </w:p>
        </w:tc>
        <w:tc>
          <w:tcPr>
            <w:tcW w:w="335" w:type="pct"/>
            <w:shd w:val="clear" w:color="auto" w:fill="auto"/>
          </w:tcPr>
          <w:p w14:paraId="17B04309" w14:textId="073343A8" w:rsidR="00F772AF" w:rsidRPr="00646F4A" w:rsidRDefault="00F772AF" w:rsidP="00F772AF">
            <w:pPr>
              <w:spacing w:before="40"/>
              <w:jc w:val="center"/>
              <w:rPr>
                <w:rFonts w:cs="Arial"/>
                <w:sz w:val="20"/>
                <w:szCs w:val="20"/>
              </w:rPr>
            </w:pPr>
            <w:r w:rsidRPr="00646F4A">
              <w:rPr>
                <w:rFonts w:cs="Arial"/>
                <w:sz w:val="20"/>
                <w:szCs w:val="20"/>
              </w:rPr>
              <w:t>Tennis</w:t>
            </w:r>
          </w:p>
        </w:tc>
        <w:tc>
          <w:tcPr>
            <w:tcW w:w="352" w:type="pct"/>
            <w:shd w:val="clear" w:color="auto" w:fill="auto"/>
          </w:tcPr>
          <w:p w14:paraId="60086970" w14:textId="3D842160" w:rsidR="00F772AF" w:rsidRPr="00646F4A" w:rsidRDefault="00F772AF" w:rsidP="00F772AF">
            <w:pPr>
              <w:spacing w:before="40"/>
              <w:jc w:val="center"/>
              <w:rPr>
                <w:rFonts w:cs="Arial"/>
                <w:bCs/>
                <w:sz w:val="20"/>
                <w:szCs w:val="20"/>
              </w:rPr>
            </w:pPr>
            <w:r w:rsidRPr="00646F4A">
              <w:rPr>
                <w:rFonts w:cs="Arial"/>
                <w:bCs/>
                <w:sz w:val="20"/>
                <w:szCs w:val="20"/>
              </w:rPr>
              <w:t>Sports Club</w:t>
            </w:r>
          </w:p>
        </w:tc>
        <w:tc>
          <w:tcPr>
            <w:tcW w:w="853" w:type="pct"/>
            <w:shd w:val="clear" w:color="auto" w:fill="auto"/>
          </w:tcPr>
          <w:p w14:paraId="3DC1DE3B" w14:textId="0AE77A10" w:rsidR="00F772AF" w:rsidRPr="00646F4A" w:rsidRDefault="00F772AF" w:rsidP="00F772AF">
            <w:pPr>
              <w:spacing w:before="40"/>
              <w:jc w:val="left"/>
              <w:rPr>
                <w:rFonts w:cs="Arial"/>
                <w:bCs/>
                <w:sz w:val="20"/>
                <w:szCs w:val="20"/>
              </w:rPr>
            </w:pPr>
            <w:r w:rsidRPr="00646F4A">
              <w:rPr>
                <w:rFonts w:cs="Arial"/>
                <w:bCs/>
                <w:sz w:val="20"/>
                <w:szCs w:val="20"/>
              </w:rPr>
              <w:t xml:space="preserve">Six good quality macadam and two good quality artificial courts, all of which are serviced by sports lighting. </w:t>
            </w:r>
          </w:p>
        </w:tc>
        <w:tc>
          <w:tcPr>
            <w:tcW w:w="823" w:type="pct"/>
            <w:shd w:val="clear" w:color="auto" w:fill="auto"/>
          </w:tcPr>
          <w:p w14:paraId="51775087" w14:textId="5F38FD38" w:rsidR="00F772AF" w:rsidRPr="00646F4A" w:rsidRDefault="00F772AF" w:rsidP="00F772AF">
            <w:pPr>
              <w:spacing w:before="40"/>
              <w:jc w:val="left"/>
              <w:rPr>
                <w:rFonts w:cs="Arial"/>
                <w:bCs/>
                <w:sz w:val="20"/>
                <w:szCs w:val="20"/>
              </w:rPr>
            </w:pPr>
            <w:r w:rsidRPr="00646F4A">
              <w:rPr>
                <w:rFonts w:cs="Arial"/>
                <w:bCs/>
                <w:sz w:val="20"/>
                <w:szCs w:val="20"/>
              </w:rPr>
              <w:t>Sustain quality.</w:t>
            </w:r>
          </w:p>
        </w:tc>
        <w:tc>
          <w:tcPr>
            <w:tcW w:w="314" w:type="pct"/>
            <w:shd w:val="clear" w:color="auto" w:fill="auto"/>
          </w:tcPr>
          <w:p w14:paraId="79B530B0" w14:textId="77777777" w:rsidR="00F772AF" w:rsidRPr="00646F4A" w:rsidRDefault="00F772AF" w:rsidP="00F772AF">
            <w:pPr>
              <w:spacing w:before="40"/>
              <w:jc w:val="center"/>
              <w:rPr>
                <w:rFonts w:cs="Arial"/>
                <w:bCs/>
                <w:sz w:val="20"/>
                <w:szCs w:val="20"/>
              </w:rPr>
            </w:pPr>
            <w:r w:rsidRPr="00646F4A">
              <w:rPr>
                <w:rFonts w:cs="Arial"/>
                <w:bCs/>
                <w:sz w:val="20"/>
                <w:szCs w:val="20"/>
              </w:rPr>
              <w:t>Club</w:t>
            </w:r>
          </w:p>
          <w:p w14:paraId="695935BD" w14:textId="24611180" w:rsidR="00F772AF" w:rsidRPr="00646F4A" w:rsidRDefault="00F772AF" w:rsidP="00F772AF">
            <w:pPr>
              <w:spacing w:before="40"/>
              <w:jc w:val="center"/>
              <w:rPr>
                <w:rFonts w:cs="Arial"/>
                <w:bCs/>
                <w:sz w:val="20"/>
                <w:szCs w:val="20"/>
              </w:rPr>
            </w:pPr>
            <w:r w:rsidRPr="00646F4A">
              <w:rPr>
                <w:rFonts w:cs="Arial"/>
                <w:bCs/>
                <w:sz w:val="20"/>
                <w:szCs w:val="20"/>
              </w:rPr>
              <w:t>LTA</w:t>
            </w:r>
          </w:p>
        </w:tc>
        <w:tc>
          <w:tcPr>
            <w:tcW w:w="337" w:type="pct"/>
            <w:shd w:val="clear" w:color="auto" w:fill="FFFFFF"/>
          </w:tcPr>
          <w:p w14:paraId="1E6F86AD" w14:textId="2F7877C0" w:rsidR="00F772AF" w:rsidRPr="00646F4A" w:rsidRDefault="00F772AF" w:rsidP="00F772AF">
            <w:pPr>
              <w:spacing w:before="40"/>
              <w:jc w:val="center"/>
              <w:rPr>
                <w:rFonts w:cs="Arial"/>
                <w:bCs/>
                <w:sz w:val="20"/>
                <w:szCs w:val="20"/>
              </w:rPr>
            </w:pPr>
            <w:r w:rsidRPr="00646F4A">
              <w:rPr>
                <w:rFonts w:cs="Arial"/>
                <w:bCs/>
                <w:sz w:val="20"/>
                <w:szCs w:val="20"/>
              </w:rPr>
              <w:t>Local</w:t>
            </w:r>
          </w:p>
        </w:tc>
        <w:tc>
          <w:tcPr>
            <w:tcW w:w="278" w:type="pct"/>
            <w:shd w:val="clear" w:color="auto" w:fill="FFFFFF"/>
          </w:tcPr>
          <w:p w14:paraId="378E6DB8" w14:textId="6C5F2B82" w:rsidR="00F772AF" w:rsidRPr="00646F4A" w:rsidRDefault="00F772AF" w:rsidP="00F772AF">
            <w:pPr>
              <w:spacing w:before="40"/>
              <w:jc w:val="center"/>
              <w:rPr>
                <w:rFonts w:cs="Arial"/>
                <w:bCs/>
                <w:sz w:val="20"/>
                <w:szCs w:val="20"/>
              </w:rPr>
            </w:pPr>
            <w:r w:rsidRPr="00646F4A">
              <w:rPr>
                <w:rFonts w:cs="Arial"/>
                <w:bCs/>
                <w:sz w:val="20"/>
                <w:szCs w:val="20"/>
              </w:rPr>
              <w:t>M</w:t>
            </w:r>
          </w:p>
        </w:tc>
        <w:tc>
          <w:tcPr>
            <w:tcW w:w="317" w:type="pct"/>
            <w:shd w:val="clear" w:color="auto" w:fill="FFFFFF"/>
          </w:tcPr>
          <w:p w14:paraId="6E1401A2" w14:textId="69E7915E" w:rsidR="00F772AF" w:rsidRPr="00646F4A" w:rsidRDefault="00F772AF" w:rsidP="00F772AF">
            <w:pPr>
              <w:spacing w:before="40"/>
              <w:jc w:val="center"/>
              <w:rPr>
                <w:rFonts w:cs="Arial"/>
                <w:bCs/>
                <w:sz w:val="20"/>
                <w:szCs w:val="20"/>
              </w:rPr>
            </w:pPr>
            <w:r w:rsidRPr="00646F4A">
              <w:rPr>
                <w:rFonts w:cs="Arial"/>
                <w:bCs/>
                <w:sz w:val="20"/>
                <w:szCs w:val="20"/>
              </w:rPr>
              <w:t>L</w:t>
            </w:r>
          </w:p>
        </w:tc>
        <w:tc>
          <w:tcPr>
            <w:tcW w:w="202" w:type="pct"/>
            <w:shd w:val="clear" w:color="auto" w:fill="FFFFFF"/>
          </w:tcPr>
          <w:p w14:paraId="108FA33C" w14:textId="4DB6EF56" w:rsidR="00F772AF" w:rsidRPr="00646F4A" w:rsidRDefault="00F772AF" w:rsidP="00F772AF">
            <w:pPr>
              <w:spacing w:before="40"/>
              <w:jc w:val="center"/>
              <w:rPr>
                <w:rFonts w:cs="Arial"/>
                <w:bCs/>
                <w:sz w:val="20"/>
                <w:szCs w:val="20"/>
              </w:rPr>
            </w:pPr>
            <w:r w:rsidRPr="00646F4A">
              <w:rPr>
                <w:rFonts w:cs="Arial"/>
                <w:bCs/>
                <w:sz w:val="20"/>
                <w:szCs w:val="20"/>
              </w:rPr>
              <w:t>L</w:t>
            </w:r>
          </w:p>
        </w:tc>
        <w:tc>
          <w:tcPr>
            <w:tcW w:w="246" w:type="pct"/>
            <w:shd w:val="clear" w:color="auto" w:fill="FFFFFF"/>
          </w:tcPr>
          <w:p w14:paraId="7175E02D" w14:textId="39C0484F" w:rsidR="00F772AF" w:rsidRPr="00646F4A" w:rsidRDefault="00F772AF" w:rsidP="00F772AF">
            <w:pPr>
              <w:spacing w:before="40"/>
              <w:jc w:val="center"/>
              <w:rPr>
                <w:rFonts w:cs="Arial"/>
                <w:bCs/>
                <w:sz w:val="20"/>
                <w:szCs w:val="20"/>
              </w:rPr>
            </w:pPr>
            <w:r w:rsidRPr="00646F4A">
              <w:rPr>
                <w:rFonts w:cs="Arial"/>
                <w:bCs/>
                <w:sz w:val="20"/>
                <w:szCs w:val="20"/>
              </w:rPr>
              <w:t>Protect</w:t>
            </w:r>
          </w:p>
        </w:tc>
      </w:tr>
      <w:tr w:rsidR="00646F4A" w:rsidRPr="00646F4A" w14:paraId="7B1177EB" w14:textId="77777777" w:rsidTr="00E538D3">
        <w:trPr>
          <w:cantSplit/>
          <w:trHeight w:val="70"/>
        </w:trPr>
        <w:tc>
          <w:tcPr>
            <w:tcW w:w="143" w:type="pct"/>
            <w:tcBorders>
              <w:top w:val="single" w:sz="4" w:space="0" w:color="auto"/>
              <w:left w:val="single" w:sz="4" w:space="0" w:color="auto"/>
              <w:bottom w:val="single" w:sz="4" w:space="0" w:color="auto"/>
              <w:right w:val="single" w:sz="4" w:space="0" w:color="auto"/>
            </w:tcBorders>
            <w:shd w:val="clear" w:color="auto" w:fill="FFFFFF"/>
          </w:tcPr>
          <w:p w14:paraId="7A82D43A" w14:textId="28F43096" w:rsidR="00F772AF" w:rsidRPr="00646F4A" w:rsidRDefault="00F772AF" w:rsidP="00F772AF">
            <w:pPr>
              <w:spacing w:before="40"/>
              <w:jc w:val="center"/>
              <w:rPr>
                <w:rFonts w:cs="Arial"/>
                <w:sz w:val="20"/>
                <w:szCs w:val="20"/>
              </w:rPr>
            </w:pPr>
            <w:r w:rsidRPr="00646F4A">
              <w:rPr>
                <w:rFonts w:cs="Arial"/>
                <w:sz w:val="20"/>
                <w:szCs w:val="20"/>
              </w:rPr>
              <w:lastRenderedPageBreak/>
              <w:t>185</w:t>
            </w: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0814A398" w14:textId="10EA59D5" w:rsidR="00F772AF" w:rsidRPr="00646F4A" w:rsidRDefault="00F772AF" w:rsidP="00F772AF">
            <w:pPr>
              <w:spacing w:before="40"/>
              <w:jc w:val="left"/>
              <w:rPr>
                <w:rFonts w:cs="Arial"/>
                <w:sz w:val="20"/>
                <w:szCs w:val="20"/>
              </w:rPr>
            </w:pPr>
            <w:r w:rsidRPr="00646F4A">
              <w:rPr>
                <w:rFonts w:cs="Arial"/>
                <w:sz w:val="20"/>
                <w:szCs w:val="20"/>
              </w:rPr>
              <w:t>The Three Spires Bowling &amp; Sports Club</w:t>
            </w:r>
          </w:p>
        </w:tc>
        <w:tc>
          <w:tcPr>
            <w:tcW w:w="334" w:type="pct"/>
          </w:tcPr>
          <w:p w14:paraId="1AD4AEB3" w14:textId="09850624" w:rsidR="00F772AF" w:rsidRPr="00646F4A" w:rsidRDefault="00F772AF" w:rsidP="00F772AF">
            <w:pPr>
              <w:spacing w:before="40"/>
              <w:jc w:val="center"/>
              <w:rPr>
                <w:rFonts w:cs="Arial"/>
                <w:sz w:val="20"/>
                <w:szCs w:val="20"/>
              </w:rPr>
            </w:pPr>
            <w:r w:rsidRPr="00646F4A">
              <w:rPr>
                <w:rFonts w:cs="Arial"/>
                <w:sz w:val="20"/>
                <w:szCs w:val="20"/>
              </w:rPr>
              <w:t>CV5 6PD</w:t>
            </w:r>
          </w:p>
        </w:tc>
        <w:tc>
          <w:tcPr>
            <w:tcW w:w="335" w:type="pct"/>
            <w:shd w:val="clear" w:color="auto" w:fill="auto"/>
          </w:tcPr>
          <w:p w14:paraId="6C3ED082" w14:textId="3489949C" w:rsidR="00F772AF" w:rsidRPr="00646F4A" w:rsidRDefault="00F772AF" w:rsidP="00F772AF">
            <w:pPr>
              <w:spacing w:before="40"/>
              <w:jc w:val="center"/>
              <w:rPr>
                <w:rFonts w:cs="Arial"/>
                <w:sz w:val="20"/>
                <w:szCs w:val="20"/>
              </w:rPr>
            </w:pPr>
            <w:r w:rsidRPr="00646F4A">
              <w:rPr>
                <w:rFonts w:cs="Arial"/>
                <w:sz w:val="20"/>
                <w:szCs w:val="20"/>
              </w:rPr>
              <w:t>Bowls</w:t>
            </w:r>
          </w:p>
        </w:tc>
        <w:tc>
          <w:tcPr>
            <w:tcW w:w="352" w:type="pct"/>
            <w:shd w:val="clear" w:color="auto" w:fill="auto"/>
          </w:tcPr>
          <w:p w14:paraId="40D1F001" w14:textId="775DB2EA" w:rsidR="00F772AF" w:rsidRPr="00646F4A" w:rsidRDefault="00F772AF" w:rsidP="00F772AF">
            <w:pPr>
              <w:spacing w:before="40"/>
              <w:jc w:val="center"/>
              <w:rPr>
                <w:rFonts w:cs="Arial"/>
                <w:bCs/>
                <w:sz w:val="20"/>
                <w:szCs w:val="20"/>
              </w:rPr>
            </w:pPr>
            <w:r w:rsidRPr="00646F4A">
              <w:rPr>
                <w:rFonts w:cs="Arial"/>
                <w:bCs/>
                <w:sz w:val="20"/>
                <w:szCs w:val="20"/>
              </w:rPr>
              <w:t>Sports Club</w:t>
            </w:r>
          </w:p>
        </w:tc>
        <w:tc>
          <w:tcPr>
            <w:tcW w:w="853" w:type="pct"/>
            <w:shd w:val="clear" w:color="auto" w:fill="auto"/>
          </w:tcPr>
          <w:p w14:paraId="50F13C0A" w14:textId="037739F0" w:rsidR="00F772AF" w:rsidRPr="00646F4A" w:rsidRDefault="00F772AF" w:rsidP="00F772AF">
            <w:pPr>
              <w:spacing w:before="40"/>
              <w:jc w:val="left"/>
              <w:rPr>
                <w:rFonts w:cs="Arial"/>
                <w:bCs/>
                <w:sz w:val="20"/>
                <w:szCs w:val="20"/>
              </w:rPr>
            </w:pPr>
            <w:r w:rsidRPr="00646F4A">
              <w:rPr>
                <w:rFonts w:cs="Arial"/>
                <w:bCs/>
                <w:sz w:val="20"/>
                <w:szCs w:val="20"/>
              </w:rPr>
              <w:t xml:space="preserve">A good quality flat green that is used by Three Spires BC. </w:t>
            </w:r>
          </w:p>
        </w:tc>
        <w:tc>
          <w:tcPr>
            <w:tcW w:w="823" w:type="pct"/>
            <w:shd w:val="clear" w:color="auto" w:fill="auto"/>
          </w:tcPr>
          <w:p w14:paraId="51993821" w14:textId="647EF8E6" w:rsidR="00F772AF" w:rsidRPr="00646F4A" w:rsidRDefault="00F772AF" w:rsidP="00F772AF">
            <w:pPr>
              <w:spacing w:before="40"/>
              <w:jc w:val="left"/>
              <w:rPr>
                <w:rFonts w:cs="Arial"/>
                <w:bCs/>
                <w:sz w:val="20"/>
                <w:szCs w:val="20"/>
              </w:rPr>
            </w:pPr>
            <w:r w:rsidRPr="00646F4A">
              <w:rPr>
                <w:rFonts w:cs="Arial"/>
                <w:bCs/>
                <w:sz w:val="20"/>
                <w:szCs w:val="20"/>
              </w:rPr>
              <w:t xml:space="preserve">Sustain quality. </w:t>
            </w:r>
          </w:p>
        </w:tc>
        <w:tc>
          <w:tcPr>
            <w:tcW w:w="314" w:type="pct"/>
            <w:shd w:val="clear" w:color="auto" w:fill="auto"/>
          </w:tcPr>
          <w:p w14:paraId="550056CE" w14:textId="77777777" w:rsidR="00F772AF" w:rsidRPr="00646F4A" w:rsidRDefault="00F772AF" w:rsidP="00F772AF">
            <w:pPr>
              <w:spacing w:before="40"/>
              <w:jc w:val="center"/>
              <w:rPr>
                <w:rFonts w:cs="Arial"/>
                <w:bCs/>
                <w:sz w:val="20"/>
                <w:szCs w:val="20"/>
              </w:rPr>
            </w:pPr>
            <w:r w:rsidRPr="00646F4A">
              <w:rPr>
                <w:rFonts w:cs="Arial"/>
                <w:bCs/>
                <w:sz w:val="20"/>
                <w:szCs w:val="20"/>
              </w:rPr>
              <w:t>Club</w:t>
            </w:r>
          </w:p>
          <w:p w14:paraId="7E0B246C" w14:textId="3C3AE05D" w:rsidR="00F772AF" w:rsidRPr="00646F4A" w:rsidRDefault="00F772AF" w:rsidP="00F772AF">
            <w:pPr>
              <w:spacing w:before="40"/>
              <w:jc w:val="center"/>
              <w:rPr>
                <w:rFonts w:cs="Arial"/>
                <w:bCs/>
                <w:sz w:val="20"/>
                <w:szCs w:val="20"/>
              </w:rPr>
            </w:pPr>
            <w:r w:rsidRPr="00646F4A">
              <w:rPr>
                <w:rFonts w:cs="Arial"/>
                <w:bCs/>
                <w:sz w:val="20"/>
                <w:szCs w:val="20"/>
              </w:rPr>
              <w:t>Bowls England</w:t>
            </w:r>
          </w:p>
        </w:tc>
        <w:tc>
          <w:tcPr>
            <w:tcW w:w="337" w:type="pct"/>
            <w:shd w:val="clear" w:color="auto" w:fill="FFFFFF"/>
          </w:tcPr>
          <w:p w14:paraId="0C814CA8" w14:textId="02B73FA6" w:rsidR="00F772AF" w:rsidRPr="00646F4A" w:rsidRDefault="00F772AF" w:rsidP="00F772AF">
            <w:pPr>
              <w:spacing w:before="40"/>
              <w:jc w:val="center"/>
              <w:rPr>
                <w:rFonts w:cs="Arial"/>
                <w:bCs/>
                <w:sz w:val="20"/>
                <w:szCs w:val="20"/>
              </w:rPr>
            </w:pPr>
            <w:r w:rsidRPr="00646F4A">
              <w:rPr>
                <w:rFonts w:cs="Arial"/>
                <w:bCs/>
                <w:sz w:val="20"/>
                <w:szCs w:val="20"/>
              </w:rPr>
              <w:t>Local</w:t>
            </w:r>
          </w:p>
        </w:tc>
        <w:tc>
          <w:tcPr>
            <w:tcW w:w="278" w:type="pct"/>
            <w:shd w:val="clear" w:color="auto" w:fill="FFFFFF"/>
          </w:tcPr>
          <w:p w14:paraId="5766819A" w14:textId="519D7E92" w:rsidR="00F772AF" w:rsidRPr="00646F4A" w:rsidRDefault="00F772AF" w:rsidP="00F772AF">
            <w:pPr>
              <w:spacing w:before="40"/>
              <w:jc w:val="center"/>
              <w:rPr>
                <w:rFonts w:cs="Arial"/>
                <w:bCs/>
                <w:sz w:val="20"/>
                <w:szCs w:val="20"/>
              </w:rPr>
            </w:pPr>
            <w:r w:rsidRPr="00646F4A">
              <w:rPr>
                <w:rFonts w:cs="Arial"/>
                <w:bCs/>
                <w:sz w:val="20"/>
                <w:szCs w:val="20"/>
              </w:rPr>
              <w:t>L</w:t>
            </w:r>
          </w:p>
        </w:tc>
        <w:tc>
          <w:tcPr>
            <w:tcW w:w="317" w:type="pct"/>
            <w:shd w:val="clear" w:color="auto" w:fill="FFFFFF"/>
          </w:tcPr>
          <w:p w14:paraId="1286D01B" w14:textId="1F0F6ACB" w:rsidR="00F772AF" w:rsidRPr="00646F4A" w:rsidRDefault="00F772AF" w:rsidP="00F772AF">
            <w:pPr>
              <w:spacing w:before="40"/>
              <w:jc w:val="center"/>
              <w:rPr>
                <w:rFonts w:cs="Arial"/>
                <w:bCs/>
                <w:sz w:val="20"/>
                <w:szCs w:val="20"/>
              </w:rPr>
            </w:pPr>
            <w:r w:rsidRPr="00646F4A">
              <w:rPr>
                <w:rFonts w:cs="Arial"/>
                <w:bCs/>
                <w:sz w:val="20"/>
                <w:szCs w:val="20"/>
              </w:rPr>
              <w:t>L</w:t>
            </w:r>
          </w:p>
        </w:tc>
        <w:tc>
          <w:tcPr>
            <w:tcW w:w="202" w:type="pct"/>
            <w:shd w:val="clear" w:color="auto" w:fill="FFFFFF"/>
          </w:tcPr>
          <w:p w14:paraId="58EA6982" w14:textId="303B8DBA" w:rsidR="00F772AF" w:rsidRPr="00646F4A" w:rsidRDefault="00F772AF" w:rsidP="00F772AF">
            <w:pPr>
              <w:spacing w:before="40"/>
              <w:jc w:val="center"/>
              <w:rPr>
                <w:rFonts w:cs="Arial"/>
                <w:bCs/>
                <w:sz w:val="20"/>
                <w:szCs w:val="20"/>
              </w:rPr>
            </w:pPr>
            <w:r w:rsidRPr="00646F4A">
              <w:rPr>
                <w:rFonts w:cs="Arial"/>
                <w:bCs/>
                <w:sz w:val="20"/>
                <w:szCs w:val="20"/>
              </w:rPr>
              <w:t>L</w:t>
            </w:r>
          </w:p>
        </w:tc>
        <w:tc>
          <w:tcPr>
            <w:tcW w:w="246" w:type="pct"/>
            <w:shd w:val="clear" w:color="auto" w:fill="FFFFFF"/>
          </w:tcPr>
          <w:p w14:paraId="33DE87EE" w14:textId="58B92F39" w:rsidR="00F772AF" w:rsidRPr="00646F4A" w:rsidRDefault="00F772AF" w:rsidP="00F772AF">
            <w:pPr>
              <w:spacing w:before="40"/>
              <w:jc w:val="center"/>
              <w:rPr>
                <w:rFonts w:cs="Arial"/>
                <w:bCs/>
                <w:sz w:val="20"/>
                <w:szCs w:val="20"/>
              </w:rPr>
            </w:pPr>
            <w:r w:rsidRPr="00646F4A">
              <w:rPr>
                <w:rFonts w:cs="Arial"/>
                <w:bCs/>
                <w:sz w:val="20"/>
                <w:szCs w:val="20"/>
              </w:rPr>
              <w:t>Protect</w:t>
            </w:r>
          </w:p>
        </w:tc>
      </w:tr>
      <w:tr w:rsidR="00646F4A" w:rsidRPr="00646F4A" w14:paraId="14084607" w14:textId="77777777" w:rsidTr="00E538D3">
        <w:trPr>
          <w:cantSplit/>
          <w:trHeight w:val="70"/>
        </w:trPr>
        <w:tc>
          <w:tcPr>
            <w:tcW w:w="143" w:type="pct"/>
            <w:tcBorders>
              <w:top w:val="single" w:sz="4" w:space="0" w:color="auto"/>
              <w:left w:val="single" w:sz="4" w:space="0" w:color="auto"/>
              <w:bottom w:val="single" w:sz="4" w:space="0" w:color="auto"/>
              <w:right w:val="single" w:sz="4" w:space="0" w:color="auto"/>
            </w:tcBorders>
            <w:shd w:val="clear" w:color="auto" w:fill="FFFFFF"/>
          </w:tcPr>
          <w:p w14:paraId="0997C4C1" w14:textId="5B2D4393" w:rsidR="00F772AF" w:rsidRPr="00646F4A" w:rsidRDefault="00F772AF" w:rsidP="00F772AF">
            <w:pPr>
              <w:spacing w:before="40"/>
              <w:jc w:val="center"/>
              <w:rPr>
                <w:rFonts w:cs="Arial"/>
                <w:sz w:val="20"/>
                <w:szCs w:val="20"/>
              </w:rPr>
            </w:pPr>
            <w:r w:rsidRPr="00646F4A">
              <w:rPr>
                <w:rFonts w:cs="Arial"/>
                <w:sz w:val="20"/>
                <w:szCs w:val="20"/>
              </w:rPr>
              <w:t>190</w:t>
            </w: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1E63E4C0" w14:textId="72864EA4" w:rsidR="00F772AF" w:rsidRPr="00646F4A" w:rsidRDefault="00F772AF" w:rsidP="00F772AF">
            <w:pPr>
              <w:spacing w:before="40"/>
              <w:jc w:val="left"/>
              <w:rPr>
                <w:rFonts w:cs="Arial"/>
                <w:sz w:val="20"/>
                <w:szCs w:val="20"/>
              </w:rPr>
            </w:pPr>
            <w:r w:rsidRPr="00646F4A">
              <w:rPr>
                <w:rFonts w:cs="Arial"/>
                <w:sz w:val="20"/>
                <w:szCs w:val="20"/>
              </w:rPr>
              <w:t>Lime Tree Park Club</w:t>
            </w:r>
          </w:p>
        </w:tc>
        <w:tc>
          <w:tcPr>
            <w:tcW w:w="334" w:type="pct"/>
          </w:tcPr>
          <w:p w14:paraId="794B5BE9" w14:textId="2583ED87" w:rsidR="00F772AF" w:rsidRPr="00646F4A" w:rsidRDefault="00F772AF" w:rsidP="00F772AF">
            <w:pPr>
              <w:spacing w:before="40"/>
              <w:jc w:val="center"/>
              <w:rPr>
                <w:rFonts w:cs="Arial"/>
                <w:sz w:val="20"/>
                <w:szCs w:val="20"/>
              </w:rPr>
            </w:pPr>
            <w:r w:rsidRPr="00646F4A">
              <w:rPr>
                <w:rFonts w:cs="Arial"/>
                <w:sz w:val="20"/>
                <w:szCs w:val="20"/>
              </w:rPr>
              <w:t>CV4 9BQ</w:t>
            </w:r>
          </w:p>
        </w:tc>
        <w:tc>
          <w:tcPr>
            <w:tcW w:w="335" w:type="pct"/>
            <w:shd w:val="clear" w:color="auto" w:fill="auto"/>
          </w:tcPr>
          <w:p w14:paraId="5B11E265" w14:textId="5885611A" w:rsidR="00F772AF" w:rsidRPr="00646F4A" w:rsidRDefault="00F772AF" w:rsidP="00F772AF">
            <w:pPr>
              <w:spacing w:before="40"/>
              <w:jc w:val="center"/>
              <w:rPr>
                <w:rFonts w:cs="Arial"/>
                <w:sz w:val="20"/>
                <w:szCs w:val="20"/>
              </w:rPr>
            </w:pPr>
            <w:r w:rsidRPr="00646F4A">
              <w:rPr>
                <w:rFonts w:cs="Arial"/>
                <w:sz w:val="20"/>
                <w:szCs w:val="20"/>
              </w:rPr>
              <w:t>Bowls</w:t>
            </w:r>
          </w:p>
        </w:tc>
        <w:tc>
          <w:tcPr>
            <w:tcW w:w="352" w:type="pct"/>
            <w:shd w:val="clear" w:color="auto" w:fill="auto"/>
          </w:tcPr>
          <w:p w14:paraId="58271422" w14:textId="0FEB0C06" w:rsidR="00F772AF" w:rsidRPr="00646F4A" w:rsidRDefault="00F772AF" w:rsidP="00F772AF">
            <w:pPr>
              <w:spacing w:before="40"/>
              <w:jc w:val="center"/>
              <w:rPr>
                <w:rFonts w:cs="Arial"/>
                <w:bCs/>
                <w:sz w:val="20"/>
                <w:szCs w:val="20"/>
              </w:rPr>
            </w:pPr>
            <w:r w:rsidRPr="00646F4A">
              <w:rPr>
                <w:rFonts w:cs="Arial"/>
                <w:bCs/>
                <w:sz w:val="20"/>
                <w:szCs w:val="20"/>
              </w:rPr>
              <w:t>Sports Club</w:t>
            </w:r>
          </w:p>
        </w:tc>
        <w:tc>
          <w:tcPr>
            <w:tcW w:w="853" w:type="pct"/>
            <w:shd w:val="clear" w:color="auto" w:fill="auto"/>
          </w:tcPr>
          <w:p w14:paraId="6E3C3537" w14:textId="131D1473" w:rsidR="00F772AF" w:rsidRPr="00646F4A" w:rsidRDefault="00F772AF" w:rsidP="00F772AF">
            <w:pPr>
              <w:spacing w:before="40"/>
              <w:jc w:val="left"/>
              <w:rPr>
                <w:rFonts w:cs="Arial"/>
                <w:bCs/>
                <w:sz w:val="20"/>
                <w:szCs w:val="20"/>
              </w:rPr>
            </w:pPr>
            <w:r w:rsidRPr="00646F4A">
              <w:rPr>
                <w:rFonts w:cs="Arial"/>
                <w:bCs/>
                <w:sz w:val="20"/>
                <w:szCs w:val="20"/>
              </w:rPr>
              <w:t>A good quality flat green that is used by Lime Tree Park BC. Serviced by sports lighting.</w:t>
            </w:r>
          </w:p>
        </w:tc>
        <w:tc>
          <w:tcPr>
            <w:tcW w:w="823" w:type="pct"/>
            <w:shd w:val="clear" w:color="auto" w:fill="auto"/>
          </w:tcPr>
          <w:p w14:paraId="16D26928" w14:textId="1B2E3E03" w:rsidR="00F772AF" w:rsidRPr="00646F4A" w:rsidRDefault="00F772AF" w:rsidP="00F772AF">
            <w:pPr>
              <w:spacing w:before="40"/>
              <w:jc w:val="left"/>
              <w:rPr>
                <w:rFonts w:cs="Arial"/>
                <w:bCs/>
                <w:sz w:val="20"/>
                <w:szCs w:val="20"/>
              </w:rPr>
            </w:pPr>
            <w:r w:rsidRPr="00646F4A">
              <w:rPr>
                <w:rFonts w:cs="Arial"/>
                <w:bCs/>
                <w:sz w:val="20"/>
                <w:szCs w:val="20"/>
              </w:rPr>
              <w:t xml:space="preserve">Sustain quality. </w:t>
            </w:r>
          </w:p>
        </w:tc>
        <w:tc>
          <w:tcPr>
            <w:tcW w:w="314" w:type="pct"/>
            <w:shd w:val="clear" w:color="auto" w:fill="auto"/>
          </w:tcPr>
          <w:p w14:paraId="580DC3F1" w14:textId="77777777" w:rsidR="00F772AF" w:rsidRPr="00646F4A" w:rsidRDefault="00F772AF" w:rsidP="00F772AF">
            <w:pPr>
              <w:spacing w:before="40"/>
              <w:jc w:val="center"/>
              <w:rPr>
                <w:rFonts w:cs="Arial"/>
                <w:bCs/>
                <w:sz w:val="20"/>
                <w:szCs w:val="20"/>
              </w:rPr>
            </w:pPr>
            <w:r w:rsidRPr="00646F4A">
              <w:rPr>
                <w:rFonts w:cs="Arial"/>
                <w:bCs/>
                <w:sz w:val="20"/>
                <w:szCs w:val="20"/>
              </w:rPr>
              <w:t>Club</w:t>
            </w:r>
          </w:p>
          <w:p w14:paraId="2118E5D8" w14:textId="2322E000" w:rsidR="00F772AF" w:rsidRPr="00646F4A" w:rsidRDefault="00F772AF" w:rsidP="00F772AF">
            <w:pPr>
              <w:spacing w:before="40"/>
              <w:jc w:val="center"/>
              <w:rPr>
                <w:rFonts w:cs="Arial"/>
                <w:bCs/>
                <w:sz w:val="20"/>
                <w:szCs w:val="20"/>
              </w:rPr>
            </w:pPr>
            <w:r w:rsidRPr="00646F4A">
              <w:rPr>
                <w:rFonts w:cs="Arial"/>
                <w:bCs/>
                <w:sz w:val="20"/>
                <w:szCs w:val="20"/>
              </w:rPr>
              <w:t>Bowls England</w:t>
            </w:r>
          </w:p>
        </w:tc>
        <w:tc>
          <w:tcPr>
            <w:tcW w:w="337" w:type="pct"/>
            <w:shd w:val="clear" w:color="auto" w:fill="FFFFFF"/>
          </w:tcPr>
          <w:p w14:paraId="53365FCB" w14:textId="0BF8259D" w:rsidR="00F772AF" w:rsidRPr="00646F4A" w:rsidRDefault="00F772AF" w:rsidP="00F772AF">
            <w:pPr>
              <w:spacing w:before="40"/>
              <w:jc w:val="center"/>
              <w:rPr>
                <w:rFonts w:cs="Arial"/>
                <w:bCs/>
                <w:sz w:val="20"/>
                <w:szCs w:val="20"/>
              </w:rPr>
            </w:pPr>
            <w:r w:rsidRPr="00646F4A">
              <w:rPr>
                <w:rFonts w:cs="Arial"/>
                <w:bCs/>
                <w:sz w:val="20"/>
                <w:szCs w:val="20"/>
              </w:rPr>
              <w:t>Local</w:t>
            </w:r>
          </w:p>
        </w:tc>
        <w:tc>
          <w:tcPr>
            <w:tcW w:w="278" w:type="pct"/>
            <w:shd w:val="clear" w:color="auto" w:fill="FFFFFF"/>
          </w:tcPr>
          <w:p w14:paraId="6805BDCB" w14:textId="49C7A1B2" w:rsidR="00F772AF" w:rsidRPr="00646F4A" w:rsidRDefault="00F772AF" w:rsidP="00F772AF">
            <w:pPr>
              <w:spacing w:before="40"/>
              <w:jc w:val="center"/>
              <w:rPr>
                <w:rFonts w:cs="Arial"/>
                <w:bCs/>
                <w:sz w:val="20"/>
                <w:szCs w:val="20"/>
              </w:rPr>
            </w:pPr>
            <w:r w:rsidRPr="00646F4A">
              <w:rPr>
                <w:rFonts w:cs="Arial"/>
                <w:bCs/>
                <w:sz w:val="20"/>
                <w:szCs w:val="20"/>
              </w:rPr>
              <w:t>L</w:t>
            </w:r>
          </w:p>
        </w:tc>
        <w:tc>
          <w:tcPr>
            <w:tcW w:w="317" w:type="pct"/>
            <w:shd w:val="clear" w:color="auto" w:fill="FFFFFF"/>
          </w:tcPr>
          <w:p w14:paraId="3F4F06CA" w14:textId="0A930335" w:rsidR="00F772AF" w:rsidRPr="00646F4A" w:rsidRDefault="00F772AF" w:rsidP="00F772AF">
            <w:pPr>
              <w:spacing w:before="40"/>
              <w:jc w:val="center"/>
              <w:rPr>
                <w:rFonts w:cs="Arial"/>
                <w:bCs/>
                <w:sz w:val="20"/>
                <w:szCs w:val="20"/>
              </w:rPr>
            </w:pPr>
            <w:r w:rsidRPr="00646F4A">
              <w:rPr>
                <w:rFonts w:cs="Arial"/>
                <w:bCs/>
                <w:sz w:val="20"/>
                <w:szCs w:val="20"/>
              </w:rPr>
              <w:t>L</w:t>
            </w:r>
          </w:p>
        </w:tc>
        <w:tc>
          <w:tcPr>
            <w:tcW w:w="202" w:type="pct"/>
            <w:shd w:val="clear" w:color="auto" w:fill="FFFFFF"/>
          </w:tcPr>
          <w:p w14:paraId="55C43864" w14:textId="44EEBE0D" w:rsidR="00F772AF" w:rsidRPr="00646F4A" w:rsidRDefault="00F772AF" w:rsidP="00F772AF">
            <w:pPr>
              <w:spacing w:before="40"/>
              <w:jc w:val="center"/>
              <w:rPr>
                <w:rFonts w:cs="Arial"/>
                <w:bCs/>
                <w:sz w:val="20"/>
                <w:szCs w:val="20"/>
              </w:rPr>
            </w:pPr>
            <w:r w:rsidRPr="00646F4A">
              <w:rPr>
                <w:rFonts w:cs="Arial"/>
                <w:bCs/>
                <w:sz w:val="20"/>
                <w:szCs w:val="20"/>
              </w:rPr>
              <w:t>L</w:t>
            </w:r>
          </w:p>
        </w:tc>
        <w:tc>
          <w:tcPr>
            <w:tcW w:w="246" w:type="pct"/>
            <w:shd w:val="clear" w:color="auto" w:fill="FFFFFF"/>
          </w:tcPr>
          <w:p w14:paraId="63B43954" w14:textId="16DFB48B" w:rsidR="00F772AF" w:rsidRPr="00646F4A" w:rsidRDefault="00F772AF" w:rsidP="00F772AF">
            <w:pPr>
              <w:spacing w:before="40"/>
              <w:jc w:val="center"/>
              <w:rPr>
                <w:rFonts w:cs="Arial"/>
                <w:bCs/>
                <w:sz w:val="20"/>
                <w:szCs w:val="20"/>
              </w:rPr>
            </w:pPr>
            <w:r w:rsidRPr="00646F4A">
              <w:rPr>
                <w:rFonts w:cs="Arial"/>
                <w:bCs/>
                <w:sz w:val="20"/>
                <w:szCs w:val="20"/>
              </w:rPr>
              <w:t>Protect</w:t>
            </w:r>
          </w:p>
        </w:tc>
      </w:tr>
      <w:tr w:rsidR="00646F4A" w:rsidRPr="00646F4A" w14:paraId="62974D8C" w14:textId="77777777" w:rsidTr="00E538D3">
        <w:trPr>
          <w:cantSplit/>
          <w:trHeight w:val="70"/>
        </w:trPr>
        <w:tc>
          <w:tcPr>
            <w:tcW w:w="143" w:type="pct"/>
            <w:tcBorders>
              <w:top w:val="single" w:sz="4" w:space="0" w:color="auto"/>
              <w:left w:val="single" w:sz="4" w:space="0" w:color="auto"/>
              <w:bottom w:val="single" w:sz="4" w:space="0" w:color="auto"/>
              <w:right w:val="single" w:sz="4" w:space="0" w:color="auto"/>
            </w:tcBorders>
            <w:shd w:val="clear" w:color="auto" w:fill="FFFFFF"/>
          </w:tcPr>
          <w:p w14:paraId="3E1D089D" w14:textId="519DA2DD" w:rsidR="00F772AF" w:rsidRPr="00646F4A" w:rsidRDefault="00F772AF" w:rsidP="00F772AF">
            <w:pPr>
              <w:spacing w:before="40"/>
              <w:jc w:val="center"/>
              <w:rPr>
                <w:rFonts w:cs="Arial"/>
                <w:sz w:val="20"/>
                <w:szCs w:val="20"/>
              </w:rPr>
            </w:pPr>
            <w:r w:rsidRPr="00646F4A">
              <w:rPr>
                <w:rStyle w:val="normaltextrun"/>
                <w:rFonts w:cs="Arial"/>
                <w:bCs/>
                <w:sz w:val="20"/>
                <w:szCs w:val="20"/>
              </w:rPr>
              <w:t>198</w:t>
            </w: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7AE03491" w14:textId="22125A5E" w:rsidR="00F772AF" w:rsidRPr="00646F4A" w:rsidRDefault="00F772AF" w:rsidP="00F772AF">
            <w:pPr>
              <w:spacing w:before="40"/>
              <w:jc w:val="left"/>
              <w:rPr>
                <w:rFonts w:cs="Arial"/>
                <w:sz w:val="20"/>
                <w:szCs w:val="20"/>
              </w:rPr>
            </w:pPr>
            <w:r w:rsidRPr="00646F4A">
              <w:rPr>
                <w:rFonts w:cs="Arial"/>
                <w:sz w:val="20"/>
                <w:szCs w:val="20"/>
              </w:rPr>
              <w:t>Coventry Golf Club</w:t>
            </w:r>
          </w:p>
        </w:tc>
        <w:tc>
          <w:tcPr>
            <w:tcW w:w="334" w:type="pct"/>
          </w:tcPr>
          <w:p w14:paraId="064D8E19" w14:textId="61FAAA80" w:rsidR="00F772AF" w:rsidRPr="00646F4A" w:rsidRDefault="00F772AF" w:rsidP="00F772AF">
            <w:pPr>
              <w:spacing w:before="40"/>
              <w:jc w:val="center"/>
              <w:rPr>
                <w:rFonts w:cs="Arial"/>
                <w:sz w:val="20"/>
                <w:szCs w:val="20"/>
              </w:rPr>
            </w:pPr>
            <w:r w:rsidRPr="00646F4A">
              <w:rPr>
                <w:rFonts w:cs="Arial"/>
                <w:sz w:val="20"/>
                <w:szCs w:val="20"/>
              </w:rPr>
              <w:t>CV3 6RJ</w:t>
            </w:r>
          </w:p>
        </w:tc>
        <w:tc>
          <w:tcPr>
            <w:tcW w:w="335" w:type="pct"/>
            <w:shd w:val="clear" w:color="auto" w:fill="auto"/>
          </w:tcPr>
          <w:p w14:paraId="68510C74" w14:textId="0F913F06" w:rsidR="00F772AF" w:rsidRPr="00646F4A" w:rsidRDefault="00F772AF" w:rsidP="00F772AF">
            <w:pPr>
              <w:spacing w:before="40"/>
              <w:jc w:val="center"/>
              <w:rPr>
                <w:rFonts w:cs="Arial"/>
                <w:sz w:val="20"/>
                <w:szCs w:val="20"/>
              </w:rPr>
            </w:pPr>
            <w:r w:rsidRPr="00646F4A">
              <w:rPr>
                <w:rFonts w:cs="Arial"/>
                <w:sz w:val="20"/>
                <w:szCs w:val="20"/>
              </w:rPr>
              <w:t>Golf</w:t>
            </w:r>
          </w:p>
        </w:tc>
        <w:tc>
          <w:tcPr>
            <w:tcW w:w="352" w:type="pct"/>
            <w:shd w:val="clear" w:color="auto" w:fill="auto"/>
          </w:tcPr>
          <w:p w14:paraId="0857A0E6" w14:textId="522B7144" w:rsidR="00F772AF" w:rsidRPr="00646F4A" w:rsidRDefault="00F772AF" w:rsidP="00F772AF">
            <w:pPr>
              <w:spacing w:before="40"/>
              <w:jc w:val="center"/>
              <w:rPr>
                <w:rFonts w:cs="Arial"/>
                <w:bCs/>
                <w:sz w:val="20"/>
                <w:szCs w:val="20"/>
              </w:rPr>
            </w:pPr>
            <w:r w:rsidRPr="00646F4A">
              <w:rPr>
                <w:rFonts w:cs="Arial"/>
                <w:bCs/>
                <w:sz w:val="20"/>
                <w:szCs w:val="20"/>
              </w:rPr>
              <w:t>Sports Club</w:t>
            </w:r>
          </w:p>
        </w:tc>
        <w:tc>
          <w:tcPr>
            <w:tcW w:w="853" w:type="pct"/>
            <w:shd w:val="clear" w:color="auto" w:fill="auto"/>
          </w:tcPr>
          <w:p w14:paraId="24C45A78" w14:textId="67A51E5C" w:rsidR="00F772AF" w:rsidRPr="00646F4A" w:rsidRDefault="00F772AF" w:rsidP="00F772AF">
            <w:pPr>
              <w:spacing w:before="40"/>
              <w:jc w:val="left"/>
              <w:rPr>
                <w:rFonts w:cs="Arial"/>
                <w:bCs/>
                <w:sz w:val="20"/>
                <w:szCs w:val="20"/>
              </w:rPr>
            </w:pPr>
            <w:r w:rsidRPr="00646F4A">
              <w:rPr>
                <w:rFonts w:cs="Arial"/>
                <w:bCs/>
                <w:sz w:val="20"/>
                <w:szCs w:val="20"/>
              </w:rPr>
              <w:t xml:space="preserve">An 18-hole members course with a high membership. </w:t>
            </w:r>
          </w:p>
        </w:tc>
        <w:tc>
          <w:tcPr>
            <w:tcW w:w="823" w:type="pct"/>
            <w:shd w:val="clear" w:color="auto" w:fill="auto"/>
          </w:tcPr>
          <w:p w14:paraId="1BCF68F1" w14:textId="448A9566" w:rsidR="00F772AF" w:rsidRPr="00646F4A" w:rsidRDefault="00F772AF" w:rsidP="00F772AF">
            <w:pPr>
              <w:spacing w:before="40"/>
              <w:jc w:val="left"/>
              <w:rPr>
                <w:rFonts w:cs="Arial"/>
                <w:bCs/>
                <w:sz w:val="20"/>
                <w:szCs w:val="20"/>
              </w:rPr>
            </w:pPr>
            <w:r w:rsidRPr="00646F4A">
              <w:rPr>
                <w:rFonts w:cs="Arial"/>
                <w:bCs/>
                <w:sz w:val="20"/>
                <w:szCs w:val="20"/>
              </w:rPr>
              <w:t xml:space="preserve">Retain course given high membership. </w:t>
            </w:r>
          </w:p>
        </w:tc>
        <w:tc>
          <w:tcPr>
            <w:tcW w:w="314" w:type="pct"/>
            <w:shd w:val="clear" w:color="auto" w:fill="auto"/>
          </w:tcPr>
          <w:p w14:paraId="13924C10" w14:textId="77777777" w:rsidR="00F772AF" w:rsidRPr="00646F4A" w:rsidRDefault="00F772AF" w:rsidP="00F772AF">
            <w:pPr>
              <w:spacing w:before="40"/>
              <w:jc w:val="center"/>
              <w:rPr>
                <w:rFonts w:cs="Arial"/>
                <w:bCs/>
                <w:sz w:val="20"/>
                <w:szCs w:val="20"/>
              </w:rPr>
            </w:pPr>
            <w:r w:rsidRPr="00646F4A">
              <w:rPr>
                <w:rFonts w:cs="Arial"/>
                <w:bCs/>
                <w:sz w:val="20"/>
                <w:szCs w:val="20"/>
              </w:rPr>
              <w:t>Club</w:t>
            </w:r>
          </w:p>
          <w:p w14:paraId="7EF993A1" w14:textId="6E7CCBC4" w:rsidR="00F772AF" w:rsidRPr="00646F4A" w:rsidRDefault="00F772AF" w:rsidP="00F772AF">
            <w:pPr>
              <w:spacing w:before="40"/>
              <w:jc w:val="center"/>
              <w:rPr>
                <w:rFonts w:cs="Arial"/>
                <w:bCs/>
                <w:sz w:val="20"/>
                <w:szCs w:val="20"/>
              </w:rPr>
            </w:pPr>
            <w:r w:rsidRPr="00646F4A">
              <w:rPr>
                <w:rFonts w:cs="Arial"/>
                <w:bCs/>
                <w:sz w:val="20"/>
                <w:szCs w:val="20"/>
              </w:rPr>
              <w:t>England Golf</w:t>
            </w:r>
          </w:p>
        </w:tc>
        <w:tc>
          <w:tcPr>
            <w:tcW w:w="337" w:type="pct"/>
            <w:shd w:val="clear" w:color="auto" w:fill="FFFFFF"/>
          </w:tcPr>
          <w:p w14:paraId="47A17C87" w14:textId="77777777" w:rsidR="00F772AF" w:rsidRPr="00646F4A" w:rsidRDefault="00F772AF" w:rsidP="00F772AF">
            <w:pPr>
              <w:spacing w:before="40"/>
              <w:jc w:val="center"/>
              <w:rPr>
                <w:rFonts w:cs="Arial"/>
                <w:bCs/>
                <w:sz w:val="20"/>
                <w:szCs w:val="20"/>
              </w:rPr>
            </w:pPr>
          </w:p>
        </w:tc>
        <w:tc>
          <w:tcPr>
            <w:tcW w:w="278" w:type="pct"/>
            <w:shd w:val="clear" w:color="auto" w:fill="FFFFFF"/>
          </w:tcPr>
          <w:p w14:paraId="19331665" w14:textId="44A202C2" w:rsidR="00F772AF" w:rsidRPr="00646F4A" w:rsidRDefault="00F772AF" w:rsidP="00F772AF">
            <w:pPr>
              <w:spacing w:before="40"/>
              <w:jc w:val="center"/>
              <w:rPr>
                <w:rFonts w:cs="Arial"/>
                <w:bCs/>
                <w:sz w:val="20"/>
                <w:szCs w:val="20"/>
              </w:rPr>
            </w:pPr>
            <w:r w:rsidRPr="00646F4A">
              <w:rPr>
                <w:rFonts w:cs="Arial"/>
                <w:bCs/>
                <w:sz w:val="20"/>
                <w:szCs w:val="20"/>
              </w:rPr>
              <w:t>M</w:t>
            </w:r>
          </w:p>
        </w:tc>
        <w:tc>
          <w:tcPr>
            <w:tcW w:w="317" w:type="pct"/>
            <w:shd w:val="clear" w:color="auto" w:fill="FFFFFF"/>
          </w:tcPr>
          <w:p w14:paraId="57EEE1E1" w14:textId="16509D54" w:rsidR="00F772AF" w:rsidRPr="00646F4A" w:rsidRDefault="00F772AF" w:rsidP="00F772AF">
            <w:pPr>
              <w:spacing w:before="40"/>
              <w:jc w:val="center"/>
              <w:rPr>
                <w:rFonts w:cs="Arial"/>
                <w:bCs/>
                <w:sz w:val="20"/>
                <w:szCs w:val="20"/>
              </w:rPr>
            </w:pPr>
            <w:r w:rsidRPr="00646F4A">
              <w:rPr>
                <w:rFonts w:cs="Arial"/>
                <w:bCs/>
                <w:sz w:val="20"/>
                <w:szCs w:val="20"/>
              </w:rPr>
              <w:t>L</w:t>
            </w:r>
          </w:p>
        </w:tc>
        <w:tc>
          <w:tcPr>
            <w:tcW w:w="202" w:type="pct"/>
            <w:shd w:val="clear" w:color="auto" w:fill="FFFFFF"/>
          </w:tcPr>
          <w:p w14:paraId="025C4FA1" w14:textId="2DB0529E" w:rsidR="00F772AF" w:rsidRPr="00646F4A" w:rsidRDefault="00F772AF" w:rsidP="00F772AF">
            <w:pPr>
              <w:spacing w:before="40"/>
              <w:jc w:val="center"/>
              <w:rPr>
                <w:rFonts w:cs="Arial"/>
                <w:bCs/>
                <w:sz w:val="20"/>
                <w:szCs w:val="20"/>
              </w:rPr>
            </w:pPr>
            <w:r w:rsidRPr="00646F4A">
              <w:rPr>
                <w:rFonts w:cs="Arial"/>
                <w:bCs/>
                <w:sz w:val="20"/>
                <w:szCs w:val="20"/>
              </w:rPr>
              <w:t>L</w:t>
            </w:r>
          </w:p>
        </w:tc>
        <w:tc>
          <w:tcPr>
            <w:tcW w:w="246" w:type="pct"/>
            <w:shd w:val="clear" w:color="auto" w:fill="FFFFFF"/>
          </w:tcPr>
          <w:p w14:paraId="2A6793A1" w14:textId="605E4C97" w:rsidR="00F772AF" w:rsidRPr="00646F4A" w:rsidRDefault="00F772AF" w:rsidP="00F772AF">
            <w:pPr>
              <w:spacing w:before="40"/>
              <w:jc w:val="center"/>
              <w:rPr>
                <w:rFonts w:cs="Arial"/>
                <w:bCs/>
                <w:sz w:val="20"/>
                <w:szCs w:val="20"/>
              </w:rPr>
            </w:pPr>
            <w:r w:rsidRPr="00646F4A">
              <w:rPr>
                <w:rFonts w:cs="Arial"/>
                <w:bCs/>
                <w:sz w:val="20"/>
                <w:szCs w:val="20"/>
              </w:rPr>
              <w:t>Protect</w:t>
            </w:r>
          </w:p>
        </w:tc>
      </w:tr>
      <w:tr w:rsidR="00646F4A" w:rsidRPr="00646F4A" w14:paraId="4FCA3112" w14:textId="77777777" w:rsidTr="00E538D3">
        <w:trPr>
          <w:cantSplit/>
          <w:trHeight w:val="70"/>
        </w:trPr>
        <w:tc>
          <w:tcPr>
            <w:tcW w:w="143" w:type="pct"/>
            <w:tcBorders>
              <w:top w:val="single" w:sz="4" w:space="0" w:color="auto"/>
              <w:left w:val="single" w:sz="4" w:space="0" w:color="auto"/>
              <w:bottom w:val="single" w:sz="4" w:space="0" w:color="auto"/>
              <w:right w:val="single" w:sz="4" w:space="0" w:color="auto"/>
            </w:tcBorders>
            <w:shd w:val="clear" w:color="auto" w:fill="FFFFFF"/>
          </w:tcPr>
          <w:p w14:paraId="2D970E15" w14:textId="30B59956" w:rsidR="00C201BA" w:rsidRPr="00646F4A" w:rsidRDefault="00C201BA" w:rsidP="00C201BA">
            <w:pPr>
              <w:spacing w:before="40"/>
              <w:jc w:val="center"/>
              <w:rPr>
                <w:rFonts w:cs="Arial"/>
                <w:sz w:val="20"/>
                <w:szCs w:val="20"/>
              </w:rPr>
            </w:pPr>
            <w:r w:rsidRPr="00646F4A">
              <w:rPr>
                <w:rFonts w:cs="Arial"/>
                <w:sz w:val="20"/>
                <w:szCs w:val="20"/>
              </w:rPr>
              <w:t>199</w:t>
            </w: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17040CA1" w14:textId="6A9FCD56" w:rsidR="00C201BA" w:rsidRPr="00646F4A" w:rsidRDefault="00C201BA" w:rsidP="00C201BA">
            <w:pPr>
              <w:spacing w:before="40"/>
              <w:jc w:val="left"/>
              <w:rPr>
                <w:rFonts w:cs="Arial"/>
                <w:sz w:val="20"/>
                <w:szCs w:val="20"/>
              </w:rPr>
            </w:pPr>
            <w:r w:rsidRPr="00646F4A">
              <w:rPr>
                <w:rFonts w:cs="Arial"/>
                <w:sz w:val="20"/>
                <w:szCs w:val="20"/>
              </w:rPr>
              <w:t>Hearsall Common</w:t>
            </w:r>
          </w:p>
        </w:tc>
        <w:tc>
          <w:tcPr>
            <w:tcW w:w="334" w:type="pct"/>
          </w:tcPr>
          <w:p w14:paraId="11653D87" w14:textId="66B64412" w:rsidR="00C201BA" w:rsidRPr="00646F4A" w:rsidRDefault="00C201BA" w:rsidP="00C201BA">
            <w:pPr>
              <w:spacing w:before="40"/>
              <w:jc w:val="center"/>
              <w:rPr>
                <w:rFonts w:cs="Arial"/>
                <w:sz w:val="20"/>
                <w:szCs w:val="20"/>
              </w:rPr>
            </w:pPr>
            <w:r w:rsidRPr="00646F4A">
              <w:rPr>
                <w:rFonts w:cs="Arial"/>
                <w:sz w:val="20"/>
                <w:szCs w:val="20"/>
              </w:rPr>
              <w:t>CV5 6HB</w:t>
            </w:r>
          </w:p>
        </w:tc>
        <w:tc>
          <w:tcPr>
            <w:tcW w:w="335" w:type="pct"/>
            <w:shd w:val="clear" w:color="auto" w:fill="auto"/>
          </w:tcPr>
          <w:p w14:paraId="73F630FE" w14:textId="262E4B49" w:rsidR="00C201BA" w:rsidRPr="00646F4A" w:rsidRDefault="00C201BA" w:rsidP="00C201BA">
            <w:pPr>
              <w:spacing w:before="40"/>
              <w:jc w:val="center"/>
              <w:rPr>
                <w:rFonts w:cs="Arial"/>
                <w:sz w:val="20"/>
                <w:szCs w:val="20"/>
              </w:rPr>
            </w:pPr>
            <w:r w:rsidRPr="00646F4A">
              <w:rPr>
                <w:rFonts w:cs="Arial"/>
                <w:sz w:val="20"/>
                <w:szCs w:val="20"/>
              </w:rPr>
              <w:t>Cricket</w:t>
            </w:r>
          </w:p>
        </w:tc>
        <w:tc>
          <w:tcPr>
            <w:tcW w:w="352" w:type="pct"/>
            <w:shd w:val="clear" w:color="auto" w:fill="auto"/>
          </w:tcPr>
          <w:p w14:paraId="46C26F04" w14:textId="0B6A63A2" w:rsidR="00C201BA" w:rsidRPr="00646F4A" w:rsidRDefault="00C201BA" w:rsidP="00C201BA">
            <w:pPr>
              <w:spacing w:before="40"/>
              <w:jc w:val="center"/>
              <w:rPr>
                <w:rFonts w:cs="Arial"/>
                <w:bCs/>
                <w:sz w:val="20"/>
                <w:szCs w:val="20"/>
              </w:rPr>
            </w:pPr>
            <w:r w:rsidRPr="00646F4A">
              <w:rPr>
                <w:rFonts w:cs="Arial"/>
                <w:bCs/>
                <w:sz w:val="20"/>
                <w:szCs w:val="20"/>
              </w:rPr>
              <w:t>Council</w:t>
            </w:r>
          </w:p>
        </w:tc>
        <w:tc>
          <w:tcPr>
            <w:tcW w:w="853" w:type="pct"/>
            <w:shd w:val="clear" w:color="auto" w:fill="auto"/>
          </w:tcPr>
          <w:p w14:paraId="2C29D847" w14:textId="590B0071" w:rsidR="00C201BA" w:rsidRPr="00646F4A" w:rsidRDefault="00C201BA" w:rsidP="00C201BA">
            <w:pPr>
              <w:spacing w:before="40"/>
              <w:jc w:val="left"/>
              <w:rPr>
                <w:rFonts w:cs="Arial"/>
                <w:bCs/>
                <w:sz w:val="20"/>
                <w:szCs w:val="20"/>
              </w:rPr>
            </w:pPr>
            <w:r w:rsidRPr="00646F4A">
              <w:rPr>
                <w:rFonts w:cs="Arial"/>
                <w:bCs/>
                <w:sz w:val="20"/>
                <w:szCs w:val="20"/>
              </w:rPr>
              <w:t>One poor quality, standalone NTP which is unused by the community.</w:t>
            </w:r>
          </w:p>
        </w:tc>
        <w:tc>
          <w:tcPr>
            <w:tcW w:w="823" w:type="pct"/>
            <w:shd w:val="clear" w:color="auto" w:fill="auto"/>
          </w:tcPr>
          <w:p w14:paraId="5C5ADDE1" w14:textId="161CCF7D" w:rsidR="00C201BA" w:rsidRPr="00646F4A" w:rsidRDefault="00C201BA" w:rsidP="00C201BA">
            <w:pPr>
              <w:spacing w:before="40"/>
              <w:jc w:val="left"/>
              <w:rPr>
                <w:rFonts w:cs="Arial"/>
                <w:bCs/>
                <w:sz w:val="20"/>
                <w:szCs w:val="20"/>
              </w:rPr>
            </w:pPr>
            <w:r w:rsidRPr="00646F4A">
              <w:rPr>
                <w:rFonts w:cs="Arial"/>
                <w:bCs/>
                <w:sz w:val="20"/>
                <w:szCs w:val="20"/>
              </w:rPr>
              <w:t>Explore the feasibility of resurfacing the NTP on site for informal and recreational demand.</w:t>
            </w:r>
          </w:p>
        </w:tc>
        <w:tc>
          <w:tcPr>
            <w:tcW w:w="314" w:type="pct"/>
            <w:shd w:val="clear" w:color="auto" w:fill="auto"/>
          </w:tcPr>
          <w:p w14:paraId="6B1DB522" w14:textId="77777777" w:rsidR="00C201BA" w:rsidRPr="00646F4A" w:rsidRDefault="00C852EF" w:rsidP="00C201BA">
            <w:pPr>
              <w:spacing w:before="40"/>
              <w:jc w:val="center"/>
              <w:rPr>
                <w:rFonts w:cs="Arial"/>
                <w:bCs/>
                <w:sz w:val="20"/>
                <w:szCs w:val="20"/>
              </w:rPr>
            </w:pPr>
            <w:r w:rsidRPr="00646F4A">
              <w:rPr>
                <w:rFonts w:cs="Arial"/>
                <w:bCs/>
                <w:sz w:val="20"/>
                <w:szCs w:val="20"/>
              </w:rPr>
              <w:t>Council</w:t>
            </w:r>
          </w:p>
          <w:p w14:paraId="24FEE286" w14:textId="348E2847" w:rsidR="00C852EF" w:rsidRPr="00646F4A" w:rsidRDefault="00C852EF" w:rsidP="00C201BA">
            <w:pPr>
              <w:spacing w:before="40"/>
              <w:jc w:val="center"/>
              <w:rPr>
                <w:rFonts w:cs="Arial"/>
                <w:bCs/>
                <w:sz w:val="20"/>
                <w:szCs w:val="20"/>
              </w:rPr>
            </w:pPr>
            <w:r w:rsidRPr="00646F4A">
              <w:rPr>
                <w:rFonts w:cs="Arial"/>
                <w:bCs/>
                <w:sz w:val="20"/>
                <w:szCs w:val="20"/>
              </w:rPr>
              <w:t>ECB</w:t>
            </w:r>
          </w:p>
        </w:tc>
        <w:tc>
          <w:tcPr>
            <w:tcW w:w="337" w:type="pct"/>
            <w:shd w:val="clear" w:color="auto" w:fill="FFFFFF"/>
          </w:tcPr>
          <w:p w14:paraId="6144E3BA" w14:textId="40E2373D" w:rsidR="00C201BA" w:rsidRPr="00646F4A" w:rsidRDefault="00C852EF" w:rsidP="00C201BA">
            <w:pPr>
              <w:spacing w:before="40"/>
              <w:jc w:val="center"/>
              <w:rPr>
                <w:rFonts w:cs="Arial"/>
                <w:bCs/>
                <w:sz w:val="20"/>
                <w:szCs w:val="20"/>
              </w:rPr>
            </w:pPr>
            <w:r w:rsidRPr="00646F4A">
              <w:rPr>
                <w:rFonts w:cs="Arial"/>
                <w:bCs/>
                <w:sz w:val="20"/>
                <w:szCs w:val="20"/>
              </w:rPr>
              <w:t>Local</w:t>
            </w:r>
          </w:p>
        </w:tc>
        <w:tc>
          <w:tcPr>
            <w:tcW w:w="278" w:type="pct"/>
            <w:shd w:val="clear" w:color="auto" w:fill="FFFFFF"/>
          </w:tcPr>
          <w:p w14:paraId="2AE1477D" w14:textId="6A50991E" w:rsidR="00C201BA" w:rsidRPr="00646F4A" w:rsidRDefault="00C201BA" w:rsidP="00C201BA">
            <w:pPr>
              <w:spacing w:before="40"/>
              <w:jc w:val="center"/>
              <w:rPr>
                <w:rFonts w:cs="Arial"/>
                <w:bCs/>
                <w:sz w:val="20"/>
                <w:szCs w:val="20"/>
              </w:rPr>
            </w:pPr>
            <w:r w:rsidRPr="00646F4A">
              <w:rPr>
                <w:rFonts w:cs="Arial"/>
                <w:bCs/>
                <w:sz w:val="20"/>
                <w:szCs w:val="20"/>
              </w:rPr>
              <w:t>L</w:t>
            </w:r>
          </w:p>
        </w:tc>
        <w:tc>
          <w:tcPr>
            <w:tcW w:w="317" w:type="pct"/>
            <w:shd w:val="clear" w:color="auto" w:fill="FFFFFF"/>
          </w:tcPr>
          <w:p w14:paraId="1F8055FC" w14:textId="310F0245" w:rsidR="00C201BA" w:rsidRPr="00646F4A" w:rsidRDefault="00C201BA" w:rsidP="00C201BA">
            <w:pPr>
              <w:spacing w:before="40"/>
              <w:jc w:val="center"/>
              <w:rPr>
                <w:rFonts w:cs="Arial"/>
                <w:bCs/>
                <w:sz w:val="20"/>
                <w:szCs w:val="20"/>
              </w:rPr>
            </w:pPr>
            <w:r w:rsidRPr="00646F4A">
              <w:rPr>
                <w:rFonts w:cs="Arial"/>
                <w:bCs/>
                <w:sz w:val="20"/>
                <w:szCs w:val="20"/>
              </w:rPr>
              <w:t>L</w:t>
            </w:r>
          </w:p>
        </w:tc>
        <w:tc>
          <w:tcPr>
            <w:tcW w:w="202" w:type="pct"/>
            <w:shd w:val="clear" w:color="auto" w:fill="FFFFFF"/>
          </w:tcPr>
          <w:p w14:paraId="196F7AA4" w14:textId="27D6D9E6" w:rsidR="00C201BA" w:rsidRPr="00646F4A" w:rsidRDefault="00C201BA" w:rsidP="00C201BA">
            <w:pPr>
              <w:spacing w:before="40"/>
              <w:jc w:val="center"/>
              <w:rPr>
                <w:rFonts w:cs="Arial"/>
                <w:bCs/>
                <w:sz w:val="20"/>
                <w:szCs w:val="20"/>
              </w:rPr>
            </w:pPr>
            <w:r w:rsidRPr="00646F4A">
              <w:rPr>
                <w:rFonts w:cs="Arial"/>
                <w:bCs/>
                <w:sz w:val="20"/>
                <w:szCs w:val="20"/>
              </w:rPr>
              <w:t>L</w:t>
            </w:r>
          </w:p>
        </w:tc>
        <w:tc>
          <w:tcPr>
            <w:tcW w:w="246" w:type="pct"/>
            <w:shd w:val="clear" w:color="auto" w:fill="FFFFFF"/>
          </w:tcPr>
          <w:p w14:paraId="64C0B41A" w14:textId="19DA7E9A" w:rsidR="00C201BA" w:rsidRPr="00646F4A" w:rsidRDefault="00C852EF" w:rsidP="00C201BA">
            <w:pPr>
              <w:spacing w:before="40"/>
              <w:jc w:val="center"/>
              <w:rPr>
                <w:rFonts w:cs="Arial"/>
                <w:bCs/>
                <w:sz w:val="20"/>
                <w:szCs w:val="20"/>
              </w:rPr>
            </w:pPr>
            <w:r w:rsidRPr="00646F4A">
              <w:rPr>
                <w:rFonts w:cs="Arial"/>
                <w:bCs/>
                <w:sz w:val="20"/>
                <w:szCs w:val="20"/>
              </w:rPr>
              <w:t>Protect</w:t>
            </w:r>
          </w:p>
        </w:tc>
      </w:tr>
      <w:tr w:rsidR="00646F4A" w:rsidRPr="00646F4A" w14:paraId="31351ADC" w14:textId="77777777" w:rsidTr="00E538D3">
        <w:trPr>
          <w:cantSplit/>
          <w:trHeight w:val="70"/>
        </w:trPr>
        <w:tc>
          <w:tcPr>
            <w:tcW w:w="143" w:type="pct"/>
            <w:tcBorders>
              <w:top w:val="single" w:sz="4" w:space="0" w:color="auto"/>
              <w:left w:val="single" w:sz="4" w:space="0" w:color="auto"/>
              <w:bottom w:val="single" w:sz="4" w:space="0" w:color="auto"/>
              <w:right w:val="single" w:sz="4" w:space="0" w:color="auto"/>
            </w:tcBorders>
            <w:shd w:val="clear" w:color="auto" w:fill="FFFFFF"/>
          </w:tcPr>
          <w:p w14:paraId="14AB038A" w14:textId="7748F34F" w:rsidR="00C201BA" w:rsidRPr="00646F4A" w:rsidRDefault="00C201BA" w:rsidP="00C201BA">
            <w:pPr>
              <w:spacing w:before="40"/>
              <w:jc w:val="center"/>
              <w:rPr>
                <w:rFonts w:cs="Arial"/>
                <w:sz w:val="20"/>
                <w:szCs w:val="20"/>
              </w:rPr>
            </w:pPr>
            <w:r w:rsidRPr="00646F4A">
              <w:rPr>
                <w:rFonts w:cs="Arial"/>
                <w:sz w:val="20"/>
                <w:szCs w:val="20"/>
              </w:rPr>
              <w:t>204</w:t>
            </w: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7FB376CF" w14:textId="3596E07E" w:rsidR="00C201BA" w:rsidRPr="00646F4A" w:rsidRDefault="00C201BA" w:rsidP="00C201BA">
            <w:pPr>
              <w:spacing w:before="40"/>
              <w:jc w:val="left"/>
              <w:rPr>
                <w:rFonts w:cs="Arial"/>
                <w:sz w:val="20"/>
                <w:szCs w:val="20"/>
              </w:rPr>
            </w:pPr>
            <w:r w:rsidRPr="00646F4A">
              <w:rPr>
                <w:rFonts w:cs="Arial"/>
                <w:sz w:val="20"/>
                <w:szCs w:val="20"/>
              </w:rPr>
              <w:t>Standard Triumph Club</w:t>
            </w:r>
          </w:p>
        </w:tc>
        <w:tc>
          <w:tcPr>
            <w:tcW w:w="334" w:type="pct"/>
          </w:tcPr>
          <w:p w14:paraId="22E1CD73" w14:textId="4B69B8B5" w:rsidR="00C201BA" w:rsidRPr="00646F4A" w:rsidRDefault="00C201BA" w:rsidP="00C201BA">
            <w:pPr>
              <w:spacing w:before="40"/>
              <w:jc w:val="center"/>
              <w:rPr>
                <w:rFonts w:cs="Arial"/>
                <w:sz w:val="20"/>
                <w:szCs w:val="20"/>
              </w:rPr>
            </w:pPr>
            <w:r w:rsidRPr="00646F4A">
              <w:rPr>
                <w:rFonts w:cs="Arial"/>
                <w:sz w:val="20"/>
                <w:szCs w:val="20"/>
              </w:rPr>
              <w:t>CV5 6UB</w:t>
            </w:r>
          </w:p>
        </w:tc>
        <w:tc>
          <w:tcPr>
            <w:tcW w:w="335" w:type="pct"/>
            <w:shd w:val="clear" w:color="auto" w:fill="auto"/>
          </w:tcPr>
          <w:p w14:paraId="4B937E22" w14:textId="758BE4CE" w:rsidR="00C201BA" w:rsidRPr="00646F4A" w:rsidRDefault="00C201BA" w:rsidP="00C201BA">
            <w:pPr>
              <w:spacing w:before="40"/>
              <w:jc w:val="center"/>
              <w:rPr>
                <w:rFonts w:cs="Arial"/>
                <w:sz w:val="20"/>
                <w:szCs w:val="20"/>
              </w:rPr>
            </w:pPr>
            <w:r w:rsidRPr="00646F4A">
              <w:rPr>
                <w:rFonts w:cs="Arial"/>
                <w:sz w:val="20"/>
                <w:szCs w:val="20"/>
              </w:rPr>
              <w:t>Bowls</w:t>
            </w:r>
          </w:p>
        </w:tc>
        <w:tc>
          <w:tcPr>
            <w:tcW w:w="352" w:type="pct"/>
            <w:shd w:val="clear" w:color="auto" w:fill="auto"/>
          </w:tcPr>
          <w:p w14:paraId="745AB185" w14:textId="74CF5889" w:rsidR="00C201BA" w:rsidRPr="00646F4A" w:rsidRDefault="00C201BA" w:rsidP="00C201BA">
            <w:pPr>
              <w:spacing w:before="40"/>
              <w:jc w:val="center"/>
              <w:rPr>
                <w:rFonts w:cs="Arial"/>
                <w:bCs/>
                <w:sz w:val="20"/>
                <w:szCs w:val="20"/>
              </w:rPr>
            </w:pPr>
            <w:r w:rsidRPr="00646F4A">
              <w:rPr>
                <w:rFonts w:cs="Arial"/>
                <w:bCs/>
                <w:sz w:val="20"/>
                <w:szCs w:val="20"/>
              </w:rPr>
              <w:t>Commercial</w:t>
            </w:r>
          </w:p>
        </w:tc>
        <w:tc>
          <w:tcPr>
            <w:tcW w:w="853" w:type="pct"/>
            <w:shd w:val="clear" w:color="auto" w:fill="auto"/>
          </w:tcPr>
          <w:p w14:paraId="56592CFB" w14:textId="0F575996" w:rsidR="00C201BA" w:rsidRPr="00646F4A" w:rsidRDefault="00C201BA" w:rsidP="00C201BA">
            <w:pPr>
              <w:spacing w:before="40"/>
              <w:jc w:val="left"/>
              <w:rPr>
                <w:rFonts w:cs="Arial"/>
                <w:bCs/>
                <w:sz w:val="20"/>
                <w:szCs w:val="20"/>
              </w:rPr>
            </w:pPr>
            <w:r w:rsidRPr="00646F4A">
              <w:rPr>
                <w:rFonts w:cs="Arial"/>
                <w:bCs/>
                <w:sz w:val="20"/>
                <w:szCs w:val="20"/>
              </w:rPr>
              <w:t xml:space="preserve">A good quality crown green that is used by Standard BC. The Club reports that its lease agreement is nearing expiry. </w:t>
            </w:r>
          </w:p>
        </w:tc>
        <w:tc>
          <w:tcPr>
            <w:tcW w:w="823" w:type="pct"/>
            <w:shd w:val="clear" w:color="auto" w:fill="auto"/>
          </w:tcPr>
          <w:p w14:paraId="361F8827" w14:textId="7BBF90B8" w:rsidR="00C201BA" w:rsidRPr="00646F4A" w:rsidRDefault="00C201BA" w:rsidP="00C201BA">
            <w:pPr>
              <w:spacing w:before="40"/>
              <w:jc w:val="left"/>
              <w:rPr>
                <w:rFonts w:cs="Arial"/>
                <w:bCs/>
                <w:sz w:val="20"/>
                <w:szCs w:val="20"/>
              </w:rPr>
            </w:pPr>
            <w:r w:rsidRPr="00646F4A">
              <w:rPr>
                <w:rFonts w:cs="Arial"/>
                <w:bCs/>
                <w:sz w:val="20"/>
                <w:szCs w:val="20"/>
              </w:rPr>
              <w:t xml:space="preserve">Extend lease agreement to provide increased security of tenure.  </w:t>
            </w:r>
          </w:p>
        </w:tc>
        <w:tc>
          <w:tcPr>
            <w:tcW w:w="314" w:type="pct"/>
            <w:shd w:val="clear" w:color="auto" w:fill="auto"/>
          </w:tcPr>
          <w:p w14:paraId="72B71A61" w14:textId="30761B8C" w:rsidR="00C201BA" w:rsidRPr="00646F4A" w:rsidRDefault="00C201BA" w:rsidP="00C201BA">
            <w:pPr>
              <w:spacing w:before="40"/>
              <w:jc w:val="center"/>
              <w:rPr>
                <w:rFonts w:cs="Arial"/>
                <w:bCs/>
                <w:sz w:val="20"/>
                <w:szCs w:val="20"/>
              </w:rPr>
            </w:pPr>
            <w:r w:rsidRPr="00646F4A">
              <w:rPr>
                <w:rFonts w:cs="Arial"/>
                <w:bCs/>
                <w:sz w:val="20"/>
                <w:szCs w:val="20"/>
              </w:rPr>
              <w:t>BCGBA</w:t>
            </w:r>
          </w:p>
        </w:tc>
        <w:tc>
          <w:tcPr>
            <w:tcW w:w="337" w:type="pct"/>
            <w:shd w:val="clear" w:color="auto" w:fill="FFFFFF"/>
          </w:tcPr>
          <w:p w14:paraId="757BEFC0" w14:textId="6EB35570" w:rsidR="00C201BA" w:rsidRPr="00646F4A" w:rsidRDefault="00C201BA" w:rsidP="00C201BA">
            <w:pPr>
              <w:spacing w:before="40"/>
              <w:jc w:val="center"/>
              <w:rPr>
                <w:rFonts w:cs="Arial"/>
                <w:bCs/>
                <w:sz w:val="20"/>
                <w:szCs w:val="20"/>
              </w:rPr>
            </w:pPr>
            <w:r w:rsidRPr="00646F4A">
              <w:rPr>
                <w:rFonts w:cs="Arial"/>
                <w:bCs/>
                <w:sz w:val="20"/>
                <w:szCs w:val="20"/>
              </w:rPr>
              <w:t>Local</w:t>
            </w:r>
          </w:p>
        </w:tc>
        <w:tc>
          <w:tcPr>
            <w:tcW w:w="278" w:type="pct"/>
            <w:shd w:val="clear" w:color="auto" w:fill="FFFFFF"/>
          </w:tcPr>
          <w:p w14:paraId="2EA983F9" w14:textId="70E1894B" w:rsidR="00C201BA" w:rsidRPr="00646F4A" w:rsidRDefault="00C201BA" w:rsidP="00C201BA">
            <w:pPr>
              <w:spacing w:before="40"/>
              <w:jc w:val="center"/>
              <w:rPr>
                <w:rFonts w:cs="Arial"/>
                <w:bCs/>
                <w:sz w:val="20"/>
                <w:szCs w:val="20"/>
              </w:rPr>
            </w:pPr>
            <w:r w:rsidRPr="00646F4A">
              <w:rPr>
                <w:rFonts w:cs="Arial"/>
                <w:bCs/>
                <w:sz w:val="20"/>
                <w:szCs w:val="20"/>
              </w:rPr>
              <w:t>L</w:t>
            </w:r>
          </w:p>
        </w:tc>
        <w:tc>
          <w:tcPr>
            <w:tcW w:w="317" w:type="pct"/>
            <w:shd w:val="clear" w:color="auto" w:fill="FFFFFF"/>
          </w:tcPr>
          <w:p w14:paraId="3838BE99" w14:textId="175CF9C2" w:rsidR="00C201BA" w:rsidRPr="00646F4A" w:rsidRDefault="00C201BA" w:rsidP="00C201BA">
            <w:pPr>
              <w:spacing w:before="40"/>
              <w:jc w:val="center"/>
              <w:rPr>
                <w:rFonts w:cs="Arial"/>
                <w:bCs/>
                <w:sz w:val="20"/>
                <w:szCs w:val="20"/>
              </w:rPr>
            </w:pPr>
            <w:r w:rsidRPr="00646F4A">
              <w:rPr>
                <w:rFonts w:cs="Arial"/>
                <w:bCs/>
                <w:sz w:val="20"/>
                <w:szCs w:val="20"/>
              </w:rPr>
              <w:t>L</w:t>
            </w:r>
          </w:p>
        </w:tc>
        <w:tc>
          <w:tcPr>
            <w:tcW w:w="202" w:type="pct"/>
            <w:shd w:val="clear" w:color="auto" w:fill="FFFFFF"/>
          </w:tcPr>
          <w:p w14:paraId="73F4D6EF" w14:textId="64E65686" w:rsidR="00C201BA" w:rsidRPr="00646F4A" w:rsidRDefault="00C201BA" w:rsidP="00C201BA">
            <w:pPr>
              <w:spacing w:before="40"/>
              <w:jc w:val="center"/>
              <w:rPr>
                <w:rFonts w:cs="Arial"/>
                <w:bCs/>
                <w:sz w:val="20"/>
                <w:szCs w:val="20"/>
              </w:rPr>
            </w:pPr>
            <w:r w:rsidRPr="00646F4A">
              <w:rPr>
                <w:rFonts w:cs="Arial"/>
                <w:bCs/>
                <w:sz w:val="20"/>
                <w:szCs w:val="20"/>
              </w:rPr>
              <w:t>L</w:t>
            </w:r>
          </w:p>
        </w:tc>
        <w:tc>
          <w:tcPr>
            <w:tcW w:w="246" w:type="pct"/>
            <w:shd w:val="clear" w:color="auto" w:fill="FFFFFF"/>
          </w:tcPr>
          <w:p w14:paraId="12E6897C" w14:textId="75CF1898" w:rsidR="00C201BA" w:rsidRPr="00646F4A" w:rsidRDefault="00C201BA" w:rsidP="00C201BA">
            <w:pPr>
              <w:spacing w:before="40"/>
              <w:jc w:val="center"/>
              <w:rPr>
                <w:rFonts w:cs="Arial"/>
                <w:bCs/>
                <w:sz w:val="20"/>
                <w:szCs w:val="20"/>
              </w:rPr>
            </w:pPr>
            <w:r w:rsidRPr="00646F4A">
              <w:rPr>
                <w:rFonts w:cs="Arial"/>
                <w:bCs/>
                <w:sz w:val="20"/>
                <w:szCs w:val="20"/>
              </w:rPr>
              <w:t>Protect</w:t>
            </w:r>
          </w:p>
        </w:tc>
      </w:tr>
      <w:tr w:rsidR="00646F4A" w:rsidRPr="00646F4A" w14:paraId="782558E7" w14:textId="77777777" w:rsidTr="00E538D3">
        <w:trPr>
          <w:cantSplit/>
          <w:trHeight w:val="70"/>
        </w:trPr>
        <w:tc>
          <w:tcPr>
            <w:tcW w:w="143" w:type="pct"/>
            <w:tcBorders>
              <w:top w:val="single" w:sz="4" w:space="0" w:color="auto"/>
              <w:left w:val="single" w:sz="4" w:space="0" w:color="auto"/>
              <w:bottom w:val="single" w:sz="4" w:space="0" w:color="auto"/>
              <w:right w:val="single" w:sz="4" w:space="0" w:color="auto"/>
            </w:tcBorders>
            <w:shd w:val="clear" w:color="auto" w:fill="FFFFFF"/>
          </w:tcPr>
          <w:p w14:paraId="724D9E3E" w14:textId="61278EC8" w:rsidR="00C201BA" w:rsidRPr="00646F4A" w:rsidRDefault="00C201BA" w:rsidP="00C201BA">
            <w:pPr>
              <w:spacing w:before="40"/>
              <w:jc w:val="center"/>
              <w:rPr>
                <w:rFonts w:cs="Arial"/>
                <w:sz w:val="20"/>
                <w:szCs w:val="20"/>
              </w:rPr>
            </w:pPr>
            <w:r w:rsidRPr="00646F4A">
              <w:rPr>
                <w:rFonts w:cs="Arial"/>
                <w:sz w:val="20"/>
                <w:szCs w:val="20"/>
              </w:rPr>
              <w:t>-</w:t>
            </w: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26BCB0E1" w14:textId="459D6832" w:rsidR="00C201BA" w:rsidRPr="00646F4A" w:rsidRDefault="00C201BA" w:rsidP="00C201BA">
            <w:pPr>
              <w:spacing w:before="40"/>
              <w:jc w:val="left"/>
              <w:rPr>
                <w:rFonts w:cs="Arial"/>
                <w:sz w:val="20"/>
                <w:szCs w:val="20"/>
              </w:rPr>
            </w:pPr>
            <w:r w:rsidRPr="00646F4A">
              <w:rPr>
                <w:rFonts w:cs="Arial"/>
                <w:sz w:val="20"/>
                <w:szCs w:val="20"/>
              </w:rPr>
              <w:t>Charter Avenue</w:t>
            </w:r>
          </w:p>
        </w:tc>
        <w:tc>
          <w:tcPr>
            <w:tcW w:w="334" w:type="pct"/>
          </w:tcPr>
          <w:p w14:paraId="2FDA6C99" w14:textId="42B32253" w:rsidR="00C201BA" w:rsidRPr="00646F4A" w:rsidRDefault="00C201BA" w:rsidP="00C201BA">
            <w:pPr>
              <w:spacing w:before="40"/>
              <w:jc w:val="center"/>
              <w:rPr>
                <w:rFonts w:cs="Arial"/>
                <w:sz w:val="20"/>
                <w:szCs w:val="20"/>
              </w:rPr>
            </w:pPr>
            <w:r w:rsidRPr="00646F4A">
              <w:rPr>
                <w:rFonts w:cs="Arial"/>
                <w:sz w:val="20"/>
                <w:szCs w:val="20"/>
              </w:rPr>
              <w:t>CV4 8EB</w:t>
            </w:r>
          </w:p>
        </w:tc>
        <w:tc>
          <w:tcPr>
            <w:tcW w:w="335" w:type="pct"/>
            <w:shd w:val="clear" w:color="auto" w:fill="auto"/>
          </w:tcPr>
          <w:p w14:paraId="698500A6" w14:textId="6D38B406" w:rsidR="00C201BA" w:rsidRPr="00646F4A" w:rsidRDefault="00C201BA" w:rsidP="00C201BA">
            <w:pPr>
              <w:spacing w:before="40"/>
              <w:jc w:val="center"/>
              <w:rPr>
                <w:rFonts w:cs="Arial"/>
                <w:sz w:val="20"/>
                <w:szCs w:val="20"/>
              </w:rPr>
            </w:pPr>
            <w:r w:rsidRPr="00646F4A">
              <w:rPr>
                <w:rFonts w:cs="Arial"/>
                <w:sz w:val="20"/>
                <w:szCs w:val="20"/>
              </w:rPr>
              <w:t>Football</w:t>
            </w:r>
          </w:p>
        </w:tc>
        <w:tc>
          <w:tcPr>
            <w:tcW w:w="352" w:type="pct"/>
            <w:shd w:val="clear" w:color="auto" w:fill="auto"/>
          </w:tcPr>
          <w:p w14:paraId="2E76BCB1" w14:textId="335F3D45" w:rsidR="00C201BA" w:rsidRPr="00646F4A" w:rsidRDefault="00C201BA" w:rsidP="00C201BA">
            <w:pPr>
              <w:spacing w:before="40"/>
              <w:jc w:val="center"/>
              <w:rPr>
                <w:rFonts w:cs="Arial"/>
                <w:bCs/>
                <w:sz w:val="20"/>
                <w:szCs w:val="20"/>
              </w:rPr>
            </w:pPr>
            <w:r w:rsidRPr="00646F4A">
              <w:rPr>
                <w:rFonts w:cs="Arial"/>
                <w:bCs/>
                <w:sz w:val="20"/>
                <w:szCs w:val="20"/>
              </w:rPr>
              <w:t>Council</w:t>
            </w:r>
          </w:p>
        </w:tc>
        <w:tc>
          <w:tcPr>
            <w:tcW w:w="853" w:type="pct"/>
            <w:shd w:val="clear" w:color="auto" w:fill="auto"/>
          </w:tcPr>
          <w:p w14:paraId="1C31AAB8" w14:textId="67BE59E7" w:rsidR="00C201BA" w:rsidRPr="00646F4A" w:rsidRDefault="00C201BA" w:rsidP="00C201BA">
            <w:pPr>
              <w:spacing w:before="40"/>
              <w:jc w:val="left"/>
              <w:rPr>
                <w:rFonts w:cs="Arial"/>
                <w:bCs/>
                <w:sz w:val="20"/>
                <w:szCs w:val="20"/>
              </w:rPr>
            </w:pPr>
            <w:r w:rsidRPr="00646F4A">
              <w:rPr>
                <w:rFonts w:cs="Arial"/>
                <w:bCs/>
                <w:sz w:val="20"/>
                <w:szCs w:val="20"/>
              </w:rPr>
              <w:t xml:space="preserve">Lapsed provision, with an adult last marked out in 2013. </w:t>
            </w:r>
          </w:p>
        </w:tc>
        <w:tc>
          <w:tcPr>
            <w:tcW w:w="823" w:type="pct"/>
            <w:shd w:val="clear" w:color="auto" w:fill="auto"/>
          </w:tcPr>
          <w:p w14:paraId="386F1535" w14:textId="0C8BEAF5" w:rsidR="00C201BA" w:rsidRPr="00646F4A" w:rsidRDefault="00C201BA" w:rsidP="00C201BA">
            <w:pPr>
              <w:spacing w:before="40"/>
              <w:jc w:val="left"/>
              <w:rPr>
                <w:rFonts w:cs="Arial"/>
                <w:bCs/>
                <w:sz w:val="20"/>
                <w:szCs w:val="20"/>
              </w:rPr>
            </w:pPr>
            <w:r w:rsidRPr="00646F4A">
              <w:rPr>
                <w:rFonts w:cs="Arial"/>
                <w:bCs/>
                <w:sz w:val="20"/>
                <w:szCs w:val="20"/>
              </w:rPr>
              <w:t>Explore opportunities to bring the provision back into use, whilst as a minimum retaining the site as strategic reserve.</w:t>
            </w:r>
          </w:p>
        </w:tc>
        <w:tc>
          <w:tcPr>
            <w:tcW w:w="314" w:type="pct"/>
            <w:shd w:val="clear" w:color="auto" w:fill="auto"/>
          </w:tcPr>
          <w:p w14:paraId="188D6D38" w14:textId="6EC16C07" w:rsidR="00C201BA" w:rsidRPr="00646F4A" w:rsidRDefault="00C201BA" w:rsidP="00C201BA">
            <w:pPr>
              <w:spacing w:before="40"/>
              <w:jc w:val="center"/>
              <w:rPr>
                <w:rFonts w:cs="Arial"/>
                <w:bCs/>
                <w:sz w:val="20"/>
                <w:szCs w:val="20"/>
              </w:rPr>
            </w:pPr>
            <w:r w:rsidRPr="00646F4A">
              <w:rPr>
                <w:rFonts w:cs="Arial"/>
                <w:bCs/>
                <w:sz w:val="20"/>
                <w:szCs w:val="20"/>
              </w:rPr>
              <w:t>FF, FA</w:t>
            </w:r>
          </w:p>
        </w:tc>
        <w:tc>
          <w:tcPr>
            <w:tcW w:w="337" w:type="pct"/>
            <w:shd w:val="clear" w:color="auto" w:fill="FFFFFF"/>
          </w:tcPr>
          <w:p w14:paraId="04A3C474" w14:textId="0D5A3D23" w:rsidR="00C201BA" w:rsidRPr="00646F4A" w:rsidRDefault="00C201BA" w:rsidP="00C201BA">
            <w:pPr>
              <w:spacing w:before="40"/>
              <w:jc w:val="center"/>
              <w:rPr>
                <w:rFonts w:cs="Arial"/>
                <w:bCs/>
                <w:sz w:val="20"/>
                <w:szCs w:val="20"/>
              </w:rPr>
            </w:pPr>
            <w:r w:rsidRPr="00646F4A">
              <w:rPr>
                <w:rFonts w:cs="Arial"/>
                <w:bCs/>
                <w:sz w:val="20"/>
                <w:szCs w:val="20"/>
              </w:rPr>
              <w:t>Local</w:t>
            </w:r>
          </w:p>
        </w:tc>
        <w:tc>
          <w:tcPr>
            <w:tcW w:w="278" w:type="pct"/>
            <w:shd w:val="clear" w:color="auto" w:fill="FFFFFF"/>
          </w:tcPr>
          <w:p w14:paraId="19B45815" w14:textId="59E80D1A" w:rsidR="00C201BA" w:rsidRPr="00646F4A" w:rsidRDefault="00C201BA" w:rsidP="00C201BA">
            <w:pPr>
              <w:spacing w:before="40"/>
              <w:jc w:val="center"/>
              <w:rPr>
                <w:rFonts w:cs="Arial"/>
                <w:bCs/>
                <w:sz w:val="20"/>
                <w:szCs w:val="20"/>
              </w:rPr>
            </w:pPr>
            <w:r w:rsidRPr="00646F4A">
              <w:rPr>
                <w:rFonts w:cs="Arial"/>
                <w:bCs/>
                <w:sz w:val="20"/>
                <w:szCs w:val="20"/>
              </w:rPr>
              <w:t>M</w:t>
            </w:r>
          </w:p>
        </w:tc>
        <w:tc>
          <w:tcPr>
            <w:tcW w:w="317" w:type="pct"/>
            <w:shd w:val="clear" w:color="auto" w:fill="FFFFFF"/>
          </w:tcPr>
          <w:p w14:paraId="36A3CB1C" w14:textId="364B90C9" w:rsidR="00C201BA" w:rsidRPr="00646F4A" w:rsidRDefault="00C201BA" w:rsidP="00C201BA">
            <w:pPr>
              <w:spacing w:before="40"/>
              <w:jc w:val="center"/>
              <w:rPr>
                <w:rFonts w:cs="Arial"/>
                <w:bCs/>
                <w:sz w:val="20"/>
                <w:szCs w:val="20"/>
              </w:rPr>
            </w:pPr>
            <w:r w:rsidRPr="00646F4A">
              <w:rPr>
                <w:rFonts w:cs="Arial"/>
                <w:bCs/>
                <w:sz w:val="20"/>
                <w:szCs w:val="20"/>
              </w:rPr>
              <w:t>S</w:t>
            </w:r>
          </w:p>
        </w:tc>
        <w:tc>
          <w:tcPr>
            <w:tcW w:w="202" w:type="pct"/>
            <w:shd w:val="clear" w:color="auto" w:fill="FFFFFF"/>
          </w:tcPr>
          <w:p w14:paraId="44B3D4D4" w14:textId="0BFE4FE8" w:rsidR="00C201BA" w:rsidRPr="00646F4A" w:rsidRDefault="00C201BA" w:rsidP="00C201BA">
            <w:pPr>
              <w:spacing w:before="40"/>
              <w:jc w:val="center"/>
              <w:rPr>
                <w:rFonts w:cs="Arial"/>
                <w:bCs/>
                <w:sz w:val="20"/>
                <w:szCs w:val="20"/>
              </w:rPr>
            </w:pPr>
            <w:r w:rsidRPr="00646F4A">
              <w:rPr>
                <w:rFonts w:cs="Arial"/>
                <w:bCs/>
                <w:sz w:val="20"/>
                <w:szCs w:val="20"/>
              </w:rPr>
              <w:t>M</w:t>
            </w:r>
          </w:p>
        </w:tc>
        <w:tc>
          <w:tcPr>
            <w:tcW w:w="246" w:type="pct"/>
            <w:shd w:val="clear" w:color="auto" w:fill="FFFFFF"/>
          </w:tcPr>
          <w:p w14:paraId="364C2570" w14:textId="77777777" w:rsidR="00C201BA" w:rsidRPr="00646F4A" w:rsidRDefault="00C201BA" w:rsidP="00C201BA">
            <w:pPr>
              <w:spacing w:before="40"/>
              <w:jc w:val="center"/>
              <w:rPr>
                <w:rFonts w:cs="Arial"/>
                <w:bCs/>
                <w:sz w:val="20"/>
                <w:szCs w:val="20"/>
              </w:rPr>
            </w:pPr>
            <w:r w:rsidRPr="00646F4A">
              <w:rPr>
                <w:rFonts w:cs="Arial"/>
                <w:bCs/>
                <w:sz w:val="20"/>
                <w:szCs w:val="20"/>
              </w:rPr>
              <w:t xml:space="preserve">Protect </w:t>
            </w:r>
          </w:p>
          <w:p w14:paraId="22450F55" w14:textId="77777777" w:rsidR="00C201BA" w:rsidRPr="00646F4A" w:rsidRDefault="00C201BA" w:rsidP="00C201BA">
            <w:pPr>
              <w:spacing w:before="40"/>
              <w:jc w:val="center"/>
              <w:rPr>
                <w:rFonts w:cs="Arial"/>
                <w:bCs/>
                <w:sz w:val="20"/>
                <w:szCs w:val="20"/>
              </w:rPr>
            </w:pPr>
            <w:r w:rsidRPr="00646F4A">
              <w:rPr>
                <w:rFonts w:cs="Arial"/>
                <w:bCs/>
                <w:sz w:val="20"/>
                <w:szCs w:val="20"/>
              </w:rPr>
              <w:t>Enhance</w:t>
            </w:r>
          </w:p>
          <w:p w14:paraId="41F892D2" w14:textId="4E69FAF5" w:rsidR="00C201BA" w:rsidRPr="00646F4A" w:rsidRDefault="00C201BA" w:rsidP="00C201BA">
            <w:pPr>
              <w:spacing w:before="40"/>
              <w:jc w:val="center"/>
              <w:rPr>
                <w:rFonts w:cs="Arial"/>
                <w:bCs/>
                <w:sz w:val="20"/>
                <w:szCs w:val="20"/>
              </w:rPr>
            </w:pPr>
            <w:r w:rsidRPr="00646F4A">
              <w:rPr>
                <w:rFonts w:cs="Arial"/>
                <w:bCs/>
                <w:sz w:val="20"/>
                <w:szCs w:val="20"/>
              </w:rPr>
              <w:t>Provide</w:t>
            </w:r>
          </w:p>
        </w:tc>
      </w:tr>
      <w:bookmarkEnd w:id="119"/>
    </w:tbl>
    <w:p w14:paraId="1B499B3B" w14:textId="77777777" w:rsidR="0094499C" w:rsidRPr="00646F4A" w:rsidRDefault="0094499C">
      <w:r w:rsidRPr="00646F4A">
        <w:br w:type="page"/>
      </w:r>
    </w:p>
    <w:p w14:paraId="58520C55" w14:textId="77777777" w:rsidR="00066A7E" w:rsidRPr="00646F4A" w:rsidRDefault="00066A7E">
      <w:pPr>
        <w:rPr>
          <w:i/>
          <w:highlight w:val="yellow"/>
        </w:rPr>
        <w:sectPr w:rsidR="00066A7E" w:rsidRPr="00646F4A" w:rsidSect="00BA4B61">
          <w:headerReference w:type="default" r:id="rId34"/>
          <w:footerReference w:type="default" r:id="rId35"/>
          <w:pgSz w:w="23814" w:h="16840" w:orient="landscape" w:code="8"/>
          <w:pgMar w:top="1985" w:right="1582" w:bottom="1135" w:left="1582" w:header="720" w:footer="316" w:gutter="0"/>
          <w:cols w:space="720"/>
        </w:sectPr>
      </w:pPr>
    </w:p>
    <w:p w14:paraId="1928D2E7" w14:textId="36EC300F" w:rsidR="000B2E9F" w:rsidRPr="00646F4A" w:rsidRDefault="00254A75" w:rsidP="000B2E9F">
      <w:pPr>
        <w:pStyle w:val="Heading1"/>
        <w:keepNext w:val="0"/>
      </w:pPr>
      <w:bookmarkStart w:id="120" w:name="_Toc120006640"/>
      <w:bookmarkStart w:id="121" w:name="_Toc389821902"/>
      <w:bookmarkStart w:id="122" w:name="_Toc408476098"/>
      <w:bookmarkStart w:id="123" w:name="_Toc466975247"/>
      <w:bookmarkStart w:id="124" w:name="_Toc264441039"/>
      <w:bookmarkStart w:id="125" w:name="_Toc386202740"/>
      <w:bookmarkStart w:id="126" w:name="_Toc388600530"/>
      <w:bookmarkStart w:id="127" w:name="_Toc453928842"/>
      <w:bookmarkStart w:id="128" w:name="_Toc455494818"/>
      <w:r w:rsidRPr="00646F4A">
        <w:rPr>
          <w:caps w:val="0"/>
        </w:rPr>
        <w:lastRenderedPageBreak/>
        <w:t>PART 7: HOUSING GROWTH SCENARIOS</w:t>
      </w:r>
      <w:bookmarkEnd w:id="120"/>
    </w:p>
    <w:p w14:paraId="4E2F97B9" w14:textId="77777777" w:rsidR="00AD4C16" w:rsidRPr="00646F4A" w:rsidRDefault="00AD4C16" w:rsidP="00AD4C16"/>
    <w:p w14:paraId="18196790" w14:textId="77777777" w:rsidR="007E6BCC" w:rsidRPr="00646F4A" w:rsidRDefault="007E6BCC" w:rsidP="007E6BCC">
      <w:pPr>
        <w:contextualSpacing/>
        <w:rPr>
          <w:rFonts w:cs="Arial"/>
          <w:szCs w:val="22"/>
          <w:lang w:eastAsia="en-GB"/>
        </w:rPr>
      </w:pPr>
      <w:r w:rsidRPr="00646F4A">
        <w:rPr>
          <w:rFonts w:cs="Arial"/>
          <w:szCs w:val="22"/>
          <w:lang w:eastAsia="en-GB"/>
        </w:rPr>
        <w:t>The Playing Pitch &amp; Outdoor Sport Strategy provides an estimate of demand for pitch sport based on population forecasts and club consultation to 2031. This future demand is translated into teams likely to be generated, rather than actual pitch provision required. The Sport England Playing Pitch Calculator (PPC)</w:t>
      </w:r>
      <w:r w:rsidRPr="00646F4A">
        <w:rPr>
          <w:rFonts w:cs="Arial"/>
          <w:szCs w:val="22"/>
          <w:vertAlign w:val="superscript"/>
          <w:lang w:eastAsia="en-GB"/>
        </w:rPr>
        <w:footnoteReference w:id="14"/>
      </w:r>
      <w:r w:rsidRPr="00646F4A">
        <w:rPr>
          <w:rFonts w:cs="Arial"/>
          <w:szCs w:val="22"/>
          <w:lang w:eastAsia="en-GB"/>
        </w:rPr>
        <w:t xml:space="preserve"> adds to this, updating the likely demand generated for pitch sports based on housing increases and converts the demand into match equivalent sessions and the number of pitches required. This is achieved via team generation rates in the Assessment Report to determine how many new teams would be generated from an increase in population derived from housing growth and gives the associated costs of supplying the increased pitch provision. </w:t>
      </w:r>
    </w:p>
    <w:p w14:paraId="21A6AB5F" w14:textId="77777777" w:rsidR="007E6BCC" w:rsidRPr="00646F4A" w:rsidRDefault="007E6BCC" w:rsidP="007E6BCC">
      <w:pPr>
        <w:contextualSpacing/>
        <w:rPr>
          <w:rFonts w:cs="Arial"/>
          <w:szCs w:val="22"/>
          <w:highlight w:val="yellow"/>
          <w:lang w:eastAsia="en-GB"/>
        </w:rPr>
      </w:pPr>
    </w:p>
    <w:p w14:paraId="12092DDC" w14:textId="77777777" w:rsidR="007E6BCC" w:rsidRPr="00646F4A" w:rsidRDefault="007E6BCC" w:rsidP="007E6BCC">
      <w:pPr>
        <w:contextualSpacing/>
        <w:rPr>
          <w:rFonts w:cs="Arial"/>
          <w:szCs w:val="22"/>
          <w:lang w:eastAsia="en-GB"/>
        </w:rPr>
      </w:pPr>
      <w:r w:rsidRPr="00646F4A">
        <w:rPr>
          <w:rFonts w:cs="Arial"/>
          <w:szCs w:val="22"/>
          <w:lang w:eastAsia="en-GB"/>
        </w:rPr>
        <w:t>As identified earlier under Recommendation (h) – Secure developer contributions, for playing pitches, the City Council should use Sport England’s Playing Pitch Calculator as a tool for determining developer contributions linking to sites within the locality.</w:t>
      </w:r>
    </w:p>
    <w:p w14:paraId="05311C4E" w14:textId="77777777" w:rsidR="007E6BCC" w:rsidRPr="00646F4A" w:rsidRDefault="007E6BCC" w:rsidP="007E6BCC">
      <w:pPr>
        <w:tabs>
          <w:tab w:val="left" w:pos="2460"/>
        </w:tabs>
        <w:rPr>
          <w:highlight w:val="yellow"/>
        </w:rPr>
      </w:pPr>
    </w:p>
    <w:p w14:paraId="48178579" w14:textId="77777777" w:rsidR="007E6BCC" w:rsidRPr="00646F4A" w:rsidRDefault="007E6BCC" w:rsidP="007E6BCC">
      <w:pPr>
        <w:tabs>
          <w:tab w:val="left" w:pos="2460"/>
        </w:tabs>
      </w:pPr>
      <w:r w:rsidRPr="00646F4A">
        <w:t>Where demand does not warrant new pitch provision, the Action Plan in this document should be consulted to determine whether the additional demand can be accommodated via existing provision (in which case no further action is required). If this is not the case, contributions should be sought to enhance existing provision in the locality to accommodate the increased demand. This can be through, for example, improving quality, or providing new or improved ancillary provision. Consultation with appropriate NGBs should also be used to assist in the selection of suitable sites and suitable enhancements.</w:t>
      </w:r>
    </w:p>
    <w:p w14:paraId="49684215" w14:textId="77777777" w:rsidR="007E6BCC" w:rsidRPr="00646F4A" w:rsidRDefault="007E6BCC" w:rsidP="007E6BCC"/>
    <w:p w14:paraId="3FBBF246" w14:textId="77777777" w:rsidR="007E6BCC" w:rsidRPr="00646F4A" w:rsidRDefault="007E6BCC" w:rsidP="007E6BCC">
      <w:r w:rsidRPr="00646F4A">
        <w:t xml:space="preserve">The scenarios below show the additional demand for pitch sports generated from housing growth. The demand is shown in match equivalent sessions per week for most sports, except for cricket, where match equivalent sessions are by season. Training demand is expressed in either hours or match equivalent sessions. Where expressed in hours, it is expected that demand will be to either a 3G pitch (to accommodate football training demand) or an AGP (to accommodate hockey match play and training demand). Where expressed in match equivalent sessions, it is expected training will take place on floodlit grass pitches. </w:t>
      </w:r>
    </w:p>
    <w:p w14:paraId="284A4EAF" w14:textId="77777777" w:rsidR="007E6BCC" w:rsidRPr="00646F4A" w:rsidRDefault="007E6BCC" w:rsidP="007E6BCC">
      <w:pPr>
        <w:rPr>
          <w:highlight w:val="yellow"/>
        </w:rPr>
      </w:pPr>
    </w:p>
    <w:p w14:paraId="45B94E97" w14:textId="77777777" w:rsidR="007E6BCC" w:rsidRPr="00646F4A" w:rsidRDefault="007E6BCC" w:rsidP="007E6BCC">
      <w:r w:rsidRPr="00646F4A">
        <w:t xml:space="preserve">The scenarios are as follows: </w:t>
      </w:r>
    </w:p>
    <w:p w14:paraId="7108C77A" w14:textId="77777777" w:rsidR="007E6BCC" w:rsidRPr="00646F4A" w:rsidRDefault="007E6BCC" w:rsidP="007E6BCC"/>
    <w:p w14:paraId="78D97E3D" w14:textId="7E938932" w:rsidR="007E6BCC" w:rsidRPr="00646F4A" w:rsidRDefault="007E6BCC" w:rsidP="00825424">
      <w:pPr>
        <w:rPr>
          <w:szCs w:val="22"/>
          <w:lang w:eastAsia="en-GB"/>
        </w:rPr>
      </w:pPr>
      <w:r w:rsidRPr="00646F4A">
        <w:rPr>
          <w:b/>
          <w:bCs/>
          <w:szCs w:val="22"/>
          <w:lang w:eastAsia="en-GB"/>
        </w:rPr>
        <w:t>Scenario One</w:t>
      </w:r>
      <w:r w:rsidRPr="00646F4A">
        <w:rPr>
          <w:szCs w:val="22"/>
          <w:lang w:eastAsia="en-GB"/>
        </w:rPr>
        <w:t xml:space="preserve"> - additional demand for pitch sports generated from housing growth from </w:t>
      </w:r>
      <w:r w:rsidR="00944680" w:rsidRPr="00646F4A">
        <w:rPr>
          <w:szCs w:val="22"/>
          <w:lang w:eastAsia="en-GB"/>
        </w:rPr>
        <w:t>42,400</w:t>
      </w:r>
      <w:r w:rsidRPr="00646F4A">
        <w:rPr>
          <w:szCs w:val="22"/>
          <w:lang w:eastAsia="en-GB"/>
        </w:rPr>
        <w:t xml:space="preserve"> dwellings </w:t>
      </w:r>
      <w:r w:rsidR="00944680" w:rsidRPr="00646F4A">
        <w:rPr>
          <w:szCs w:val="22"/>
          <w:lang w:eastAsia="en-GB"/>
        </w:rPr>
        <w:t>across the City</w:t>
      </w:r>
      <w:r w:rsidRPr="00646F4A">
        <w:rPr>
          <w:szCs w:val="22"/>
          <w:lang w:eastAsia="en-GB"/>
        </w:rPr>
        <w:t xml:space="preserve">. </w:t>
      </w:r>
    </w:p>
    <w:p w14:paraId="423F7CB7" w14:textId="77777777" w:rsidR="00825424" w:rsidRPr="00646F4A" w:rsidRDefault="007E6BCC" w:rsidP="00825424">
      <w:pPr>
        <w:rPr>
          <w:szCs w:val="22"/>
          <w:lang w:eastAsia="en-GB"/>
        </w:rPr>
      </w:pPr>
      <w:r w:rsidRPr="00646F4A">
        <w:rPr>
          <w:b/>
          <w:bCs/>
          <w:szCs w:val="22"/>
          <w:lang w:eastAsia="en-GB"/>
        </w:rPr>
        <w:t>Scenario Two</w:t>
      </w:r>
      <w:r w:rsidRPr="00646F4A">
        <w:rPr>
          <w:szCs w:val="22"/>
          <w:lang w:eastAsia="en-GB"/>
        </w:rPr>
        <w:t xml:space="preserve"> - </w:t>
      </w:r>
      <w:bookmarkStart w:id="129" w:name="_Hlk97037956"/>
      <w:r w:rsidRPr="00646F4A">
        <w:rPr>
          <w:szCs w:val="22"/>
          <w:lang w:eastAsia="en-GB"/>
        </w:rPr>
        <w:t xml:space="preserve">additional demand for pitch sports generated from housing growth from </w:t>
      </w:r>
      <w:r w:rsidR="00825424" w:rsidRPr="00646F4A">
        <w:rPr>
          <w:szCs w:val="22"/>
          <w:lang w:eastAsia="en-GB"/>
        </w:rPr>
        <w:t>3,100</w:t>
      </w:r>
      <w:r w:rsidRPr="00646F4A">
        <w:rPr>
          <w:szCs w:val="22"/>
          <w:lang w:eastAsia="en-GB"/>
        </w:rPr>
        <w:t xml:space="preserve"> dwellings </w:t>
      </w:r>
      <w:bookmarkEnd w:id="129"/>
      <w:r w:rsidRPr="00646F4A">
        <w:rPr>
          <w:szCs w:val="22"/>
          <w:lang w:eastAsia="en-GB"/>
        </w:rPr>
        <w:t>in</w:t>
      </w:r>
      <w:r w:rsidR="00944680" w:rsidRPr="00646F4A">
        <w:rPr>
          <w:szCs w:val="22"/>
          <w:lang w:eastAsia="en-GB"/>
        </w:rPr>
        <w:t xml:space="preserve"> Keresley</w:t>
      </w:r>
      <w:r w:rsidRPr="00646F4A">
        <w:rPr>
          <w:szCs w:val="22"/>
          <w:lang w:eastAsia="en-GB"/>
        </w:rPr>
        <w:t xml:space="preserve"> </w:t>
      </w:r>
      <w:r w:rsidR="00944680" w:rsidRPr="00646F4A">
        <w:rPr>
          <w:szCs w:val="22"/>
          <w:lang w:eastAsia="en-GB"/>
        </w:rPr>
        <w:t>(</w:t>
      </w:r>
      <w:r w:rsidRPr="00646F4A">
        <w:rPr>
          <w:szCs w:val="22"/>
          <w:lang w:eastAsia="en-GB"/>
        </w:rPr>
        <w:t xml:space="preserve">the </w:t>
      </w:r>
      <w:r w:rsidR="00F96373" w:rsidRPr="00646F4A">
        <w:rPr>
          <w:szCs w:val="22"/>
          <w:lang w:eastAsia="en-GB"/>
        </w:rPr>
        <w:t>North East</w:t>
      </w:r>
      <w:r w:rsidRPr="00646F4A">
        <w:rPr>
          <w:szCs w:val="22"/>
          <w:lang w:eastAsia="en-GB"/>
        </w:rPr>
        <w:t xml:space="preserve"> Analysis Area</w:t>
      </w:r>
      <w:r w:rsidR="00944680" w:rsidRPr="00646F4A">
        <w:rPr>
          <w:szCs w:val="22"/>
          <w:lang w:eastAsia="en-GB"/>
        </w:rPr>
        <w:t>)</w:t>
      </w:r>
      <w:r w:rsidRPr="00646F4A">
        <w:rPr>
          <w:szCs w:val="22"/>
          <w:lang w:eastAsia="en-GB"/>
        </w:rPr>
        <w:t>.</w:t>
      </w:r>
    </w:p>
    <w:p w14:paraId="3372B615" w14:textId="4431B6D2" w:rsidR="007E6BCC" w:rsidRPr="00646F4A" w:rsidRDefault="007E6BCC" w:rsidP="00825424">
      <w:pPr>
        <w:rPr>
          <w:szCs w:val="22"/>
          <w:lang w:eastAsia="en-GB"/>
        </w:rPr>
      </w:pPr>
      <w:r w:rsidRPr="00646F4A">
        <w:rPr>
          <w:b/>
          <w:bCs/>
          <w:szCs w:val="22"/>
          <w:lang w:eastAsia="en-GB"/>
        </w:rPr>
        <w:t>Scenario Three</w:t>
      </w:r>
      <w:r w:rsidRPr="00646F4A">
        <w:rPr>
          <w:szCs w:val="22"/>
          <w:lang w:eastAsia="en-GB"/>
        </w:rPr>
        <w:t xml:space="preserve"> - additional demand for pitch sports generated from housing growth from </w:t>
      </w:r>
      <w:r w:rsidR="00825424" w:rsidRPr="00646F4A">
        <w:rPr>
          <w:szCs w:val="22"/>
          <w:lang w:eastAsia="en-GB"/>
        </w:rPr>
        <w:t>2,250</w:t>
      </w:r>
      <w:r w:rsidRPr="00646F4A">
        <w:rPr>
          <w:szCs w:val="22"/>
          <w:lang w:eastAsia="en-GB"/>
        </w:rPr>
        <w:t xml:space="preserve"> dwellings in</w:t>
      </w:r>
      <w:r w:rsidR="00944680" w:rsidRPr="00646F4A">
        <w:rPr>
          <w:szCs w:val="22"/>
          <w:lang w:eastAsia="en-GB"/>
        </w:rPr>
        <w:t xml:space="preserve"> Eastern Green</w:t>
      </w:r>
      <w:r w:rsidRPr="00646F4A">
        <w:rPr>
          <w:szCs w:val="22"/>
          <w:lang w:eastAsia="en-GB"/>
        </w:rPr>
        <w:t xml:space="preserve"> </w:t>
      </w:r>
      <w:r w:rsidR="00944680" w:rsidRPr="00646F4A">
        <w:rPr>
          <w:szCs w:val="22"/>
          <w:lang w:eastAsia="en-GB"/>
        </w:rPr>
        <w:t>(</w:t>
      </w:r>
      <w:r w:rsidRPr="00646F4A">
        <w:rPr>
          <w:szCs w:val="22"/>
          <w:lang w:eastAsia="en-GB"/>
        </w:rPr>
        <w:t xml:space="preserve">the </w:t>
      </w:r>
      <w:r w:rsidR="00F96373" w:rsidRPr="00646F4A">
        <w:rPr>
          <w:szCs w:val="22"/>
          <w:lang w:eastAsia="en-GB"/>
        </w:rPr>
        <w:t>North West</w:t>
      </w:r>
      <w:r w:rsidRPr="00646F4A">
        <w:rPr>
          <w:szCs w:val="22"/>
          <w:lang w:eastAsia="en-GB"/>
        </w:rPr>
        <w:t xml:space="preserve"> Analysis Area</w:t>
      </w:r>
      <w:r w:rsidR="00944680" w:rsidRPr="00646F4A">
        <w:rPr>
          <w:szCs w:val="22"/>
          <w:lang w:eastAsia="en-GB"/>
        </w:rPr>
        <w:t>)</w:t>
      </w:r>
      <w:r w:rsidRPr="00646F4A">
        <w:rPr>
          <w:szCs w:val="22"/>
          <w:lang w:eastAsia="en-GB"/>
        </w:rPr>
        <w:t>.</w:t>
      </w:r>
    </w:p>
    <w:p w14:paraId="0AAEDE35" w14:textId="77777777" w:rsidR="007E6BCC" w:rsidRPr="00646F4A" w:rsidRDefault="007E6BCC" w:rsidP="007E6BCC">
      <w:pPr>
        <w:rPr>
          <w:highlight w:val="yellow"/>
        </w:rPr>
      </w:pPr>
    </w:p>
    <w:p w14:paraId="1F66CE4D" w14:textId="34FCDAAF" w:rsidR="007E6BCC" w:rsidRPr="00646F4A" w:rsidRDefault="007E6BCC" w:rsidP="007E6BCC">
      <w:r w:rsidRPr="00646F4A">
        <w:t xml:space="preserve">It should be noted that the figures used were </w:t>
      </w:r>
      <w:r w:rsidR="00825424" w:rsidRPr="00646F4A">
        <w:t>taken from the Coventry City Council Local Plan (2011–31). For reference, the indicative figures assume that population growth will average 2.3</w:t>
      </w:r>
      <w:r w:rsidR="00825424" w:rsidRPr="00646F4A">
        <w:rPr>
          <w:vertAlign w:val="superscript"/>
        </w:rPr>
        <w:footnoteReference w:id="15"/>
      </w:r>
      <w:r w:rsidR="00825424" w:rsidRPr="00646F4A">
        <w:t xml:space="preserve"> per dwelling.</w:t>
      </w:r>
    </w:p>
    <w:p w14:paraId="46051A57" w14:textId="6A165C3B" w:rsidR="007E6BCC" w:rsidRPr="00646F4A" w:rsidRDefault="007E6BCC" w:rsidP="007E6BCC">
      <w:pPr>
        <w:rPr>
          <w:bCs/>
          <w:iCs/>
          <w:highlight w:val="yellow"/>
        </w:rPr>
      </w:pPr>
      <w:bookmarkStart w:id="130" w:name="_Hlk51594041"/>
    </w:p>
    <w:p w14:paraId="46AE4780" w14:textId="71A8641C" w:rsidR="007E6BCC" w:rsidRPr="00646F4A" w:rsidRDefault="007E6BCC" w:rsidP="007E6BCC">
      <w:r w:rsidRPr="00646F4A">
        <w:rPr>
          <w:bCs/>
          <w:iCs/>
        </w:rPr>
        <w:t xml:space="preserve">Please note that the examples </w:t>
      </w:r>
      <w:r w:rsidRPr="00646F4A">
        <w:t>used in each of the abovementioned scenarios have been provided on the basis that there is no adjustment in future demand (from participation growth) over and above population growth. It is suggested that this is monitored and updated as part of the Stage E review to monitor the likely impact on future participation levels.</w:t>
      </w:r>
      <w:r w:rsidR="007E2C62" w:rsidRPr="00646F4A">
        <w:t xml:space="preserve"> </w:t>
      </w:r>
      <w:r w:rsidRPr="00646F4A">
        <w:t xml:space="preserve">Furthermore, the below scenarios are using ONS data for predicted future growth in order to give a base understanding of the impact of housing demand. </w:t>
      </w:r>
    </w:p>
    <w:bookmarkEnd w:id="130"/>
    <w:p w14:paraId="477D67C4" w14:textId="371FA614" w:rsidR="007E6BCC" w:rsidRPr="00646F4A" w:rsidRDefault="007E6BCC" w:rsidP="007E6BCC">
      <w:pPr>
        <w:rPr>
          <w:b/>
          <w:i/>
        </w:rPr>
      </w:pPr>
      <w:r w:rsidRPr="00646F4A">
        <w:rPr>
          <w:b/>
          <w:i/>
        </w:rPr>
        <w:lastRenderedPageBreak/>
        <w:t xml:space="preserve">Scenario One – </w:t>
      </w:r>
      <w:r w:rsidR="00165F48" w:rsidRPr="00646F4A">
        <w:rPr>
          <w:bCs/>
          <w:i/>
        </w:rPr>
        <w:t>additional demand for pitch sports generated from housing growth from 42,400 dwellings across the City.</w:t>
      </w:r>
    </w:p>
    <w:p w14:paraId="31029D26" w14:textId="77777777" w:rsidR="007E6BCC" w:rsidRPr="00646F4A" w:rsidRDefault="007E6BCC" w:rsidP="007E6BCC">
      <w:pPr>
        <w:rPr>
          <w:b/>
          <w:i/>
          <w:highlight w:val="yellow"/>
        </w:rPr>
      </w:pPr>
    </w:p>
    <w:p w14:paraId="4C539791" w14:textId="5E1575A7" w:rsidR="007E6BCC" w:rsidRPr="00646F4A" w:rsidRDefault="007E6BCC" w:rsidP="007E6BCC">
      <w:pPr>
        <w:rPr>
          <w:highlight w:val="yellow"/>
        </w:rPr>
      </w:pPr>
      <w:r w:rsidRPr="00646F4A">
        <w:t xml:space="preserve">The estimated additional population derived from housing growth from </w:t>
      </w:r>
      <w:r w:rsidR="00165F48" w:rsidRPr="00646F4A">
        <w:t>42,400</w:t>
      </w:r>
      <w:r w:rsidRPr="00646F4A">
        <w:t xml:space="preserve"> dwellings with an occupancy rate of 2.</w:t>
      </w:r>
      <w:r w:rsidR="00165F48" w:rsidRPr="00646F4A">
        <w:t>3</w:t>
      </w:r>
      <w:r w:rsidRPr="00646F4A">
        <w:t xml:space="preserve"> per household is </w:t>
      </w:r>
      <w:r w:rsidR="00165F48" w:rsidRPr="00646F4A">
        <w:t>97,520</w:t>
      </w:r>
      <w:r w:rsidRPr="00646F4A">
        <w:t xml:space="preserve"> people. This population increase equates to </w:t>
      </w:r>
      <w:r w:rsidR="00EC67DA" w:rsidRPr="00646F4A">
        <w:t>64</w:t>
      </w:r>
      <w:r w:rsidRPr="00646F4A">
        <w:t>.</w:t>
      </w:r>
      <w:r w:rsidR="00EC67DA" w:rsidRPr="00646F4A">
        <w:t>2</w:t>
      </w:r>
      <w:r w:rsidRPr="00646F4A">
        <w:t xml:space="preserve"> match equivalent sessions of demand per week for grass pitch sports, accumulative </w:t>
      </w:r>
      <w:r w:rsidR="00EC67DA" w:rsidRPr="00646F4A">
        <w:t>4</w:t>
      </w:r>
      <w:r w:rsidRPr="00646F4A">
        <w:t>.</w:t>
      </w:r>
      <w:r w:rsidR="00EC67DA" w:rsidRPr="00646F4A">
        <w:t>82</w:t>
      </w:r>
      <w:r w:rsidRPr="00646F4A">
        <w:t xml:space="preserve"> match equivalent sessions for hockey and </w:t>
      </w:r>
      <w:r w:rsidR="00EC67DA" w:rsidRPr="00646F4A">
        <w:t>120.89</w:t>
      </w:r>
      <w:r w:rsidRPr="00646F4A">
        <w:t xml:space="preserve"> match equivalent sessions of demand per season for cricket. </w:t>
      </w:r>
    </w:p>
    <w:p w14:paraId="3DEA6A92" w14:textId="77777777" w:rsidR="007E6BCC" w:rsidRPr="00646F4A" w:rsidRDefault="007E6BCC" w:rsidP="007E6BCC">
      <w:pPr>
        <w:rPr>
          <w:highlight w:val="yellow"/>
        </w:rPr>
      </w:pPr>
    </w:p>
    <w:p w14:paraId="65073529" w14:textId="01E99F51" w:rsidR="007E6BCC" w:rsidRPr="00646F4A" w:rsidRDefault="007E6BCC" w:rsidP="007E6BCC">
      <w:pPr>
        <w:rPr>
          <w:highlight w:val="yellow"/>
        </w:rPr>
      </w:pPr>
      <w:r w:rsidRPr="00646F4A">
        <w:t xml:space="preserve">Training demand equates to </w:t>
      </w:r>
      <w:r w:rsidR="00EC67DA" w:rsidRPr="00646F4A">
        <w:t>103.33</w:t>
      </w:r>
      <w:r w:rsidRPr="00646F4A">
        <w:t xml:space="preserve"> hours of use per week for football on 3G pitches and </w:t>
      </w:r>
      <w:r w:rsidR="00EC67DA" w:rsidRPr="00646F4A">
        <w:t>13.00</w:t>
      </w:r>
      <w:r w:rsidRPr="00646F4A">
        <w:t xml:space="preserve"> </w:t>
      </w:r>
      <w:r w:rsidR="00BB4CA8" w:rsidRPr="00646F4A">
        <w:t>hours</w:t>
      </w:r>
      <w:r w:rsidRPr="00646F4A">
        <w:t xml:space="preserve"> for hockey on AGPs. There are also </w:t>
      </w:r>
      <w:r w:rsidR="00EC67DA" w:rsidRPr="00646F4A">
        <w:t>13.39</w:t>
      </w:r>
      <w:r w:rsidRPr="00646F4A">
        <w:t xml:space="preserve"> and </w:t>
      </w:r>
      <w:r w:rsidR="00EC67DA" w:rsidRPr="00646F4A">
        <w:t>1.02</w:t>
      </w:r>
      <w:r w:rsidRPr="00646F4A">
        <w:t xml:space="preserve"> match equivalent sessions per week of training for on a floodlit grass pitch for rugby union and rugby league, respectively.</w:t>
      </w:r>
    </w:p>
    <w:p w14:paraId="608F42BB" w14:textId="77777777" w:rsidR="007E6BCC" w:rsidRPr="00646F4A" w:rsidRDefault="007E6BCC" w:rsidP="007E6BCC">
      <w:pPr>
        <w:jc w:val="left"/>
        <w:rPr>
          <w:i/>
          <w:highlight w:val="yellow"/>
        </w:rPr>
      </w:pPr>
    </w:p>
    <w:p w14:paraId="72FFDBCB" w14:textId="2606EAE1" w:rsidR="007E6BCC" w:rsidRPr="00646F4A" w:rsidRDefault="007E6BCC" w:rsidP="007E6BCC">
      <w:pPr>
        <w:rPr>
          <w:i/>
        </w:rPr>
      </w:pPr>
      <w:r w:rsidRPr="00646F4A">
        <w:rPr>
          <w:i/>
        </w:rPr>
        <w:t xml:space="preserve">Table 7.1: Likely demand for grass pitch sports generated from </w:t>
      </w:r>
      <w:r w:rsidR="00165F48" w:rsidRPr="00646F4A">
        <w:rPr>
          <w:bCs/>
          <w:i/>
        </w:rPr>
        <w:t>42,400</w:t>
      </w:r>
      <w:r w:rsidRPr="00646F4A">
        <w:rPr>
          <w:bCs/>
          <w:i/>
        </w:rPr>
        <w:t xml:space="preserve"> </w:t>
      </w:r>
      <w:r w:rsidRPr="00646F4A">
        <w:rPr>
          <w:i/>
        </w:rPr>
        <w:t>dwellings</w:t>
      </w:r>
    </w:p>
    <w:p w14:paraId="5C9FEF1C" w14:textId="77777777" w:rsidR="007E6BCC" w:rsidRPr="00646F4A" w:rsidRDefault="007E6BCC" w:rsidP="007E6BCC">
      <w:pPr>
        <w:rPr>
          <w:i/>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3403"/>
        <w:gridCol w:w="3353"/>
      </w:tblGrid>
      <w:tr w:rsidR="00646F4A" w:rsidRPr="00646F4A" w14:paraId="40D0E433" w14:textId="77777777" w:rsidTr="0003713A">
        <w:trPr>
          <w:trHeight w:val="70"/>
          <w:tblHeader/>
        </w:trPr>
        <w:tc>
          <w:tcPr>
            <w:tcW w:w="1254" w:type="pct"/>
            <w:vMerge w:val="restart"/>
            <w:shd w:val="clear" w:color="auto" w:fill="D9E2F3"/>
            <w:hideMark/>
          </w:tcPr>
          <w:p w14:paraId="7EA4E274" w14:textId="77777777" w:rsidR="007E6BCC" w:rsidRPr="00646F4A" w:rsidRDefault="007E6BCC" w:rsidP="0003713A">
            <w:pPr>
              <w:spacing w:before="40"/>
              <w:jc w:val="left"/>
              <w:rPr>
                <w:rFonts w:cs="Arial"/>
                <w:b/>
                <w:bCs/>
                <w:sz w:val="20"/>
                <w:szCs w:val="20"/>
                <w:lang w:eastAsia="en-GB"/>
              </w:rPr>
            </w:pPr>
            <w:r w:rsidRPr="00646F4A">
              <w:rPr>
                <w:rFonts w:cs="Arial"/>
                <w:b/>
                <w:bCs/>
                <w:sz w:val="20"/>
                <w:szCs w:val="20"/>
                <w:lang w:eastAsia="en-GB"/>
              </w:rPr>
              <w:t>Pitch sport</w:t>
            </w:r>
          </w:p>
        </w:tc>
        <w:tc>
          <w:tcPr>
            <w:tcW w:w="3746" w:type="pct"/>
            <w:gridSpan w:val="2"/>
            <w:shd w:val="clear" w:color="auto" w:fill="D9E2F3"/>
            <w:hideMark/>
          </w:tcPr>
          <w:p w14:paraId="169081D1" w14:textId="173D0CE9" w:rsidR="007E6BCC" w:rsidRPr="00646F4A" w:rsidRDefault="007E6BCC" w:rsidP="0003713A">
            <w:pPr>
              <w:spacing w:before="40"/>
              <w:jc w:val="center"/>
              <w:rPr>
                <w:rFonts w:cs="Arial"/>
                <w:b/>
                <w:bCs/>
                <w:sz w:val="20"/>
                <w:szCs w:val="20"/>
                <w:lang w:eastAsia="en-GB"/>
              </w:rPr>
            </w:pPr>
            <w:r w:rsidRPr="00646F4A">
              <w:rPr>
                <w:b/>
                <w:bCs/>
                <w:sz w:val="20"/>
                <w:szCs w:val="20"/>
                <w:lang w:eastAsia="en-GB"/>
              </w:rPr>
              <w:t xml:space="preserve">Estimated demand by sport for </w:t>
            </w:r>
            <w:r w:rsidR="00EC67DA" w:rsidRPr="00646F4A">
              <w:rPr>
                <w:b/>
                <w:bCs/>
                <w:sz w:val="20"/>
                <w:szCs w:val="20"/>
                <w:lang w:eastAsia="en-GB"/>
              </w:rPr>
              <w:t>42,400</w:t>
            </w:r>
            <w:r w:rsidRPr="00646F4A">
              <w:rPr>
                <w:b/>
                <w:bCs/>
                <w:sz w:val="20"/>
                <w:szCs w:val="20"/>
                <w:lang w:eastAsia="en-GB"/>
              </w:rPr>
              <w:t xml:space="preserve"> dwellings</w:t>
            </w:r>
          </w:p>
        </w:tc>
      </w:tr>
      <w:tr w:rsidR="00646F4A" w:rsidRPr="00646F4A" w14:paraId="5D68C6A4" w14:textId="77777777" w:rsidTr="0003713A">
        <w:trPr>
          <w:trHeight w:val="255"/>
        </w:trPr>
        <w:tc>
          <w:tcPr>
            <w:tcW w:w="1254" w:type="pct"/>
            <w:vMerge/>
            <w:shd w:val="clear" w:color="auto" w:fill="auto"/>
            <w:noWrap/>
          </w:tcPr>
          <w:p w14:paraId="28CF57FD" w14:textId="77777777" w:rsidR="007E6BCC" w:rsidRPr="00646F4A" w:rsidRDefault="007E6BCC" w:rsidP="0003713A">
            <w:pPr>
              <w:spacing w:before="40"/>
              <w:jc w:val="left"/>
              <w:rPr>
                <w:sz w:val="20"/>
                <w:szCs w:val="20"/>
              </w:rPr>
            </w:pPr>
          </w:p>
        </w:tc>
        <w:tc>
          <w:tcPr>
            <w:tcW w:w="1887" w:type="pct"/>
            <w:shd w:val="clear" w:color="auto" w:fill="D9E2F3"/>
            <w:noWrap/>
          </w:tcPr>
          <w:p w14:paraId="356F481F" w14:textId="77777777" w:rsidR="007E6BCC" w:rsidRPr="00646F4A" w:rsidRDefault="007E6BCC" w:rsidP="0003713A">
            <w:pPr>
              <w:spacing w:before="40"/>
              <w:jc w:val="center"/>
              <w:rPr>
                <w:rFonts w:cs="Arial"/>
                <w:sz w:val="20"/>
                <w:szCs w:val="20"/>
              </w:rPr>
            </w:pPr>
            <w:r w:rsidRPr="00646F4A">
              <w:rPr>
                <w:rFonts w:cs="Arial"/>
                <w:b/>
                <w:sz w:val="20"/>
                <w:szCs w:val="20"/>
              </w:rPr>
              <w:t>Match demand (MES) per week</w:t>
            </w:r>
            <w:r w:rsidRPr="00646F4A">
              <w:rPr>
                <w:rFonts w:cs="Arial"/>
                <w:b/>
                <w:sz w:val="20"/>
                <w:szCs w:val="20"/>
                <w:vertAlign w:val="superscript"/>
              </w:rPr>
              <w:footnoteReference w:id="16"/>
            </w:r>
            <w:r w:rsidRPr="00646F4A">
              <w:rPr>
                <w:rFonts w:cs="Arial"/>
                <w:b/>
                <w:sz w:val="20"/>
                <w:szCs w:val="20"/>
              </w:rPr>
              <w:t xml:space="preserve">  </w:t>
            </w:r>
          </w:p>
        </w:tc>
        <w:tc>
          <w:tcPr>
            <w:tcW w:w="1859" w:type="pct"/>
            <w:shd w:val="clear" w:color="auto" w:fill="D9E2F3"/>
          </w:tcPr>
          <w:p w14:paraId="092EA47B" w14:textId="77777777" w:rsidR="007E6BCC" w:rsidRPr="00646F4A" w:rsidRDefault="007E6BCC" w:rsidP="0003713A">
            <w:pPr>
              <w:spacing w:before="40"/>
              <w:jc w:val="center"/>
              <w:rPr>
                <w:rFonts w:cs="Arial"/>
                <w:b/>
                <w:sz w:val="20"/>
                <w:szCs w:val="20"/>
              </w:rPr>
            </w:pPr>
            <w:r w:rsidRPr="00646F4A">
              <w:rPr>
                <w:rFonts w:cs="Arial"/>
                <w:b/>
                <w:sz w:val="20"/>
                <w:szCs w:val="20"/>
              </w:rPr>
              <w:t>Training demand</w:t>
            </w:r>
            <w:r w:rsidRPr="00646F4A">
              <w:rPr>
                <w:sz w:val="20"/>
                <w:szCs w:val="20"/>
                <w:vertAlign w:val="superscript"/>
              </w:rPr>
              <w:footnoteReference w:id="17"/>
            </w:r>
          </w:p>
        </w:tc>
      </w:tr>
      <w:tr w:rsidR="00646F4A" w:rsidRPr="00646F4A" w14:paraId="67F49A59" w14:textId="77777777" w:rsidTr="0003713A">
        <w:trPr>
          <w:trHeight w:val="255"/>
        </w:trPr>
        <w:tc>
          <w:tcPr>
            <w:tcW w:w="1254" w:type="pct"/>
            <w:shd w:val="clear" w:color="auto" w:fill="auto"/>
            <w:noWrap/>
          </w:tcPr>
          <w:p w14:paraId="1799781E" w14:textId="77777777" w:rsidR="007E6BCC" w:rsidRPr="00646F4A" w:rsidRDefault="007E6BCC" w:rsidP="0003713A">
            <w:pPr>
              <w:spacing w:before="40"/>
              <w:jc w:val="left"/>
              <w:rPr>
                <w:sz w:val="20"/>
                <w:szCs w:val="20"/>
              </w:rPr>
            </w:pPr>
            <w:r w:rsidRPr="00646F4A">
              <w:rPr>
                <w:sz w:val="20"/>
                <w:szCs w:val="20"/>
              </w:rPr>
              <w:t>Adult football</w:t>
            </w:r>
          </w:p>
        </w:tc>
        <w:tc>
          <w:tcPr>
            <w:tcW w:w="1887" w:type="pct"/>
            <w:shd w:val="clear" w:color="auto" w:fill="auto"/>
            <w:noWrap/>
          </w:tcPr>
          <w:p w14:paraId="75A1D802" w14:textId="44F4F1BC" w:rsidR="007E6BCC" w:rsidRPr="00646F4A" w:rsidRDefault="007E6BCC" w:rsidP="0003713A">
            <w:pPr>
              <w:spacing w:before="40"/>
              <w:jc w:val="center"/>
              <w:rPr>
                <w:sz w:val="20"/>
                <w:szCs w:val="20"/>
              </w:rPr>
            </w:pPr>
            <w:r w:rsidRPr="00646F4A">
              <w:rPr>
                <w:sz w:val="20"/>
                <w:szCs w:val="20"/>
              </w:rPr>
              <w:t>1</w:t>
            </w:r>
            <w:r w:rsidR="00EC67DA" w:rsidRPr="00646F4A">
              <w:rPr>
                <w:sz w:val="20"/>
                <w:szCs w:val="20"/>
              </w:rPr>
              <w:t>3.59</w:t>
            </w:r>
          </w:p>
        </w:tc>
        <w:tc>
          <w:tcPr>
            <w:tcW w:w="1859" w:type="pct"/>
            <w:vMerge w:val="restart"/>
          </w:tcPr>
          <w:p w14:paraId="5CE8BF02" w14:textId="32930DA6" w:rsidR="007E6BCC" w:rsidRPr="00646F4A" w:rsidRDefault="00EC67DA" w:rsidP="0003713A">
            <w:pPr>
              <w:spacing w:before="40"/>
              <w:jc w:val="center"/>
              <w:rPr>
                <w:sz w:val="20"/>
                <w:szCs w:val="20"/>
              </w:rPr>
            </w:pPr>
            <w:r w:rsidRPr="00646F4A">
              <w:rPr>
                <w:sz w:val="20"/>
                <w:szCs w:val="20"/>
              </w:rPr>
              <w:t>103.33</w:t>
            </w:r>
            <w:r w:rsidR="007E6BCC" w:rsidRPr="00646F4A">
              <w:rPr>
                <w:sz w:val="20"/>
                <w:szCs w:val="20"/>
              </w:rPr>
              <w:t xml:space="preserve"> hours</w:t>
            </w:r>
          </w:p>
        </w:tc>
      </w:tr>
      <w:tr w:rsidR="00646F4A" w:rsidRPr="00646F4A" w14:paraId="41AE67BB" w14:textId="77777777" w:rsidTr="0003713A">
        <w:trPr>
          <w:trHeight w:val="255"/>
        </w:trPr>
        <w:tc>
          <w:tcPr>
            <w:tcW w:w="1254" w:type="pct"/>
            <w:shd w:val="clear" w:color="auto" w:fill="auto"/>
            <w:noWrap/>
          </w:tcPr>
          <w:p w14:paraId="2DD23461" w14:textId="77777777" w:rsidR="007E6BCC" w:rsidRPr="00646F4A" w:rsidRDefault="007E6BCC" w:rsidP="0003713A">
            <w:pPr>
              <w:spacing w:before="40"/>
              <w:jc w:val="left"/>
              <w:rPr>
                <w:sz w:val="20"/>
                <w:szCs w:val="20"/>
              </w:rPr>
            </w:pPr>
            <w:r w:rsidRPr="00646F4A">
              <w:rPr>
                <w:sz w:val="20"/>
                <w:szCs w:val="20"/>
              </w:rPr>
              <w:t>Youth football</w:t>
            </w:r>
          </w:p>
        </w:tc>
        <w:tc>
          <w:tcPr>
            <w:tcW w:w="1887" w:type="pct"/>
            <w:shd w:val="clear" w:color="auto" w:fill="auto"/>
            <w:noWrap/>
          </w:tcPr>
          <w:p w14:paraId="7430443A" w14:textId="6FF42629" w:rsidR="007E6BCC" w:rsidRPr="00646F4A" w:rsidRDefault="00EC67DA" w:rsidP="0003713A">
            <w:pPr>
              <w:spacing w:before="40"/>
              <w:jc w:val="center"/>
              <w:rPr>
                <w:sz w:val="20"/>
                <w:szCs w:val="20"/>
              </w:rPr>
            </w:pPr>
            <w:r w:rsidRPr="00646F4A">
              <w:rPr>
                <w:sz w:val="20"/>
                <w:szCs w:val="20"/>
              </w:rPr>
              <w:t>24.48</w:t>
            </w:r>
          </w:p>
        </w:tc>
        <w:tc>
          <w:tcPr>
            <w:tcW w:w="1859" w:type="pct"/>
            <w:vMerge/>
          </w:tcPr>
          <w:p w14:paraId="7AB660D9" w14:textId="77777777" w:rsidR="007E6BCC" w:rsidRPr="00646F4A" w:rsidRDefault="007E6BCC" w:rsidP="0003713A">
            <w:pPr>
              <w:spacing w:before="40"/>
              <w:jc w:val="center"/>
              <w:rPr>
                <w:sz w:val="20"/>
                <w:szCs w:val="20"/>
              </w:rPr>
            </w:pPr>
          </w:p>
        </w:tc>
      </w:tr>
      <w:tr w:rsidR="00646F4A" w:rsidRPr="00646F4A" w14:paraId="59E60388" w14:textId="77777777" w:rsidTr="0003713A">
        <w:trPr>
          <w:trHeight w:val="255"/>
        </w:trPr>
        <w:tc>
          <w:tcPr>
            <w:tcW w:w="1254" w:type="pct"/>
            <w:shd w:val="clear" w:color="auto" w:fill="auto"/>
            <w:noWrap/>
          </w:tcPr>
          <w:p w14:paraId="5ACE575C" w14:textId="77777777" w:rsidR="007E6BCC" w:rsidRPr="00646F4A" w:rsidRDefault="007E6BCC" w:rsidP="0003713A">
            <w:pPr>
              <w:spacing w:before="40"/>
              <w:jc w:val="left"/>
              <w:rPr>
                <w:sz w:val="20"/>
                <w:szCs w:val="20"/>
              </w:rPr>
            </w:pPr>
            <w:r w:rsidRPr="00646F4A">
              <w:rPr>
                <w:sz w:val="20"/>
                <w:szCs w:val="20"/>
              </w:rPr>
              <w:t>Mini soccer</w:t>
            </w:r>
          </w:p>
        </w:tc>
        <w:tc>
          <w:tcPr>
            <w:tcW w:w="1887" w:type="pct"/>
            <w:shd w:val="clear" w:color="auto" w:fill="auto"/>
            <w:noWrap/>
          </w:tcPr>
          <w:p w14:paraId="38FA49E0" w14:textId="77777777" w:rsidR="007E6BCC" w:rsidRPr="00646F4A" w:rsidRDefault="007E6BCC" w:rsidP="0003713A">
            <w:pPr>
              <w:spacing w:before="40"/>
              <w:jc w:val="center"/>
              <w:rPr>
                <w:sz w:val="20"/>
                <w:szCs w:val="20"/>
              </w:rPr>
            </w:pPr>
            <w:r w:rsidRPr="00646F4A">
              <w:rPr>
                <w:sz w:val="20"/>
                <w:szCs w:val="20"/>
              </w:rPr>
              <w:t>13.60</w:t>
            </w:r>
          </w:p>
        </w:tc>
        <w:tc>
          <w:tcPr>
            <w:tcW w:w="1859" w:type="pct"/>
            <w:vMerge/>
          </w:tcPr>
          <w:p w14:paraId="74F0EDF7" w14:textId="77777777" w:rsidR="007E6BCC" w:rsidRPr="00646F4A" w:rsidRDefault="007E6BCC" w:rsidP="0003713A">
            <w:pPr>
              <w:spacing w:before="40"/>
              <w:jc w:val="center"/>
              <w:rPr>
                <w:sz w:val="20"/>
                <w:szCs w:val="20"/>
              </w:rPr>
            </w:pPr>
          </w:p>
        </w:tc>
      </w:tr>
      <w:tr w:rsidR="00646F4A" w:rsidRPr="00646F4A" w14:paraId="5138E4BB" w14:textId="77777777" w:rsidTr="0003713A">
        <w:trPr>
          <w:trHeight w:val="255"/>
        </w:trPr>
        <w:tc>
          <w:tcPr>
            <w:tcW w:w="1254" w:type="pct"/>
            <w:shd w:val="clear" w:color="auto" w:fill="auto"/>
            <w:noWrap/>
          </w:tcPr>
          <w:p w14:paraId="68225A56" w14:textId="77777777" w:rsidR="007E6BCC" w:rsidRPr="00646F4A" w:rsidRDefault="007E6BCC" w:rsidP="0003713A">
            <w:pPr>
              <w:spacing w:before="40"/>
              <w:jc w:val="left"/>
              <w:rPr>
                <w:sz w:val="20"/>
                <w:szCs w:val="20"/>
              </w:rPr>
            </w:pPr>
            <w:r w:rsidRPr="00646F4A">
              <w:rPr>
                <w:sz w:val="20"/>
                <w:szCs w:val="20"/>
              </w:rPr>
              <w:t>Rugby union</w:t>
            </w:r>
          </w:p>
        </w:tc>
        <w:tc>
          <w:tcPr>
            <w:tcW w:w="1887" w:type="pct"/>
            <w:shd w:val="clear" w:color="auto" w:fill="auto"/>
            <w:noWrap/>
          </w:tcPr>
          <w:p w14:paraId="08F07E98" w14:textId="4BDAD743" w:rsidR="007E6BCC" w:rsidRPr="00646F4A" w:rsidRDefault="00EC67DA" w:rsidP="0003713A">
            <w:pPr>
              <w:spacing w:before="40"/>
              <w:jc w:val="center"/>
              <w:rPr>
                <w:sz w:val="20"/>
                <w:szCs w:val="20"/>
              </w:rPr>
            </w:pPr>
            <w:r w:rsidRPr="00646F4A">
              <w:rPr>
                <w:sz w:val="20"/>
                <w:szCs w:val="20"/>
              </w:rPr>
              <w:t>11.71</w:t>
            </w:r>
          </w:p>
        </w:tc>
        <w:tc>
          <w:tcPr>
            <w:tcW w:w="1859" w:type="pct"/>
          </w:tcPr>
          <w:p w14:paraId="0D354F89" w14:textId="02A6C154" w:rsidR="007E6BCC" w:rsidRPr="00646F4A" w:rsidRDefault="00EC67DA" w:rsidP="0003713A">
            <w:pPr>
              <w:spacing w:before="40"/>
              <w:jc w:val="center"/>
              <w:rPr>
                <w:sz w:val="20"/>
                <w:szCs w:val="20"/>
              </w:rPr>
            </w:pPr>
            <w:r w:rsidRPr="00646F4A">
              <w:rPr>
                <w:sz w:val="20"/>
                <w:szCs w:val="20"/>
              </w:rPr>
              <w:t>1</w:t>
            </w:r>
            <w:r w:rsidR="007E6BCC" w:rsidRPr="00646F4A">
              <w:rPr>
                <w:sz w:val="20"/>
                <w:szCs w:val="20"/>
              </w:rPr>
              <w:t>3.</w:t>
            </w:r>
            <w:r w:rsidRPr="00646F4A">
              <w:rPr>
                <w:sz w:val="20"/>
                <w:szCs w:val="20"/>
              </w:rPr>
              <w:t>3</w:t>
            </w:r>
            <w:r w:rsidR="007E6BCC" w:rsidRPr="00646F4A">
              <w:rPr>
                <w:sz w:val="20"/>
                <w:szCs w:val="20"/>
              </w:rPr>
              <w:t>9 match equivalent sessions</w:t>
            </w:r>
          </w:p>
        </w:tc>
      </w:tr>
      <w:tr w:rsidR="00646F4A" w:rsidRPr="00646F4A" w14:paraId="5D3F5144" w14:textId="77777777" w:rsidTr="0003713A">
        <w:trPr>
          <w:trHeight w:val="255"/>
        </w:trPr>
        <w:tc>
          <w:tcPr>
            <w:tcW w:w="1254" w:type="pct"/>
            <w:shd w:val="clear" w:color="auto" w:fill="auto"/>
            <w:noWrap/>
          </w:tcPr>
          <w:p w14:paraId="0EABA8FC" w14:textId="77777777" w:rsidR="007E6BCC" w:rsidRPr="00646F4A" w:rsidRDefault="007E6BCC" w:rsidP="0003713A">
            <w:pPr>
              <w:spacing w:before="40"/>
              <w:jc w:val="left"/>
              <w:rPr>
                <w:sz w:val="20"/>
                <w:szCs w:val="20"/>
              </w:rPr>
            </w:pPr>
            <w:r w:rsidRPr="00646F4A">
              <w:rPr>
                <w:sz w:val="20"/>
                <w:szCs w:val="20"/>
              </w:rPr>
              <w:t>Rugby league</w:t>
            </w:r>
          </w:p>
        </w:tc>
        <w:tc>
          <w:tcPr>
            <w:tcW w:w="1887" w:type="pct"/>
            <w:shd w:val="clear" w:color="auto" w:fill="auto"/>
            <w:noWrap/>
          </w:tcPr>
          <w:p w14:paraId="6A7E9739" w14:textId="17078BB2" w:rsidR="007E6BCC" w:rsidRPr="00646F4A" w:rsidRDefault="00EC67DA" w:rsidP="0003713A">
            <w:pPr>
              <w:spacing w:before="40"/>
              <w:jc w:val="center"/>
              <w:rPr>
                <w:sz w:val="20"/>
                <w:szCs w:val="20"/>
              </w:rPr>
            </w:pPr>
            <w:r w:rsidRPr="00646F4A">
              <w:rPr>
                <w:sz w:val="20"/>
                <w:szCs w:val="20"/>
              </w:rPr>
              <w:t>0.82</w:t>
            </w:r>
          </w:p>
        </w:tc>
        <w:tc>
          <w:tcPr>
            <w:tcW w:w="1859" w:type="pct"/>
          </w:tcPr>
          <w:p w14:paraId="157C5115" w14:textId="67E3790C" w:rsidR="007E6BCC" w:rsidRPr="00646F4A" w:rsidRDefault="00EC67DA" w:rsidP="0003713A">
            <w:pPr>
              <w:spacing w:before="40"/>
              <w:jc w:val="center"/>
              <w:rPr>
                <w:sz w:val="20"/>
                <w:szCs w:val="20"/>
              </w:rPr>
            </w:pPr>
            <w:r w:rsidRPr="00646F4A">
              <w:rPr>
                <w:sz w:val="20"/>
                <w:szCs w:val="20"/>
              </w:rPr>
              <w:t>1.02</w:t>
            </w:r>
            <w:r w:rsidR="007E6BCC" w:rsidRPr="00646F4A">
              <w:rPr>
                <w:sz w:val="20"/>
                <w:szCs w:val="20"/>
              </w:rPr>
              <w:t xml:space="preserve"> match equivalent sessions</w:t>
            </w:r>
          </w:p>
        </w:tc>
      </w:tr>
      <w:tr w:rsidR="00646F4A" w:rsidRPr="00646F4A" w14:paraId="6AAEC1B8" w14:textId="77777777" w:rsidTr="0003713A">
        <w:trPr>
          <w:trHeight w:val="255"/>
        </w:trPr>
        <w:tc>
          <w:tcPr>
            <w:tcW w:w="1254" w:type="pct"/>
            <w:shd w:val="clear" w:color="auto" w:fill="auto"/>
            <w:noWrap/>
          </w:tcPr>
          <w:p w14:paraId="611D9836" w14:textId="77777777" w:rsidR="007E6BCC" w:rsidRPr="00646F4A" w:rsidRDefault="007E6BCC" w:rsidP="0003713A">
            <w:pPr>
              <w:spacing w:before="40"/>
              <w:jc w:val="left"/>
              <w:rPr>
                <w:sz w:val="20"/>
                <w:szCs w:val="20"/>
              </w:rPr>
            </w:pPr>
            <w:r w:rsidRPr="00646F4A">
              <w:rPr>
                <w:sz w:val="20"/>
                <w:szCs w:val="20"/>
              </w:rPr>
              <w:t>Adult hockey</w:t>
            </w:r>
          </w:p>
        </w:tc>
        <w:tc>
          <w:tcPr>
            <w:tcW w:w="1887" w:type="pct"/>
            <w:shd w:val="clear" w:color="auto" w:fill="auto"/>
            <w:noWrap/>
          </w:tcPr>
          <w:p w14:paraId="476528C8" w14:textId="36445DC7" w:rsidR="007E6BCC" w:rsidRPr="00646F4A" w:rsidRDefault="00EC67DA" w:rsidP="0003713A">
            <w:pPr>
              <w:spacing w:before="40"/>
              <w:jc w:val="center"/>
              <w:rPr>
                <w:sz w:val="20"/>
                <w:szCs w:val="20"/>
              </w:rPr>
            </w:pPr>
            <w:r w:rsidRPr="00646F4A">
              <w:rPr>
                <w:sz w:val="20"/>
                <w:szCs w:val="20"/>
              </w:rPr>
              <w:t>4.06</w:t>
            </w:r>
          </w:p>
        </w:tc>
        <w:tc>
          <w:tcPr>
            <w:tcW w:w="1859" w:type="pct"/>
          </w:tcPr>
          <w:p w14:paraId="0EDA6058" w14:textId="4E10501D" w:rsidR="007E6BCC" w:rsidRPr="00646F4A" w:rsidRDefault="00EC67DA" w:rsidP="0003713A">
            <w:pPr>
              <w:spacing w:before="40"/>
              <w:jc w:val="center"/>
              <w:rPr>
                <w:sz w:val="20"/>
                <w:szCs w:val="20"/>
              </w:rPr>
            </w:pPr>
            <w:r w:rsidRPr="00646F4A">
              <w:rPr>
                <w:sz w:val="20"/>
                <w:szCs w:val="20"/>
              </w:rPr>
              <w:t>12.19</w:t>
            </w:r>
            <w:r w:rsidR="007E6BCC" w:rsidRPr="00646F4A">
              <w:rPr>
                <w:sz w:val="20"/>
                <w:szCs w:val="20"/>
              </w:rPr>
              <w:t xml:space="preserve"> hours</w:t>
            </w:r>
          </w:p>
        </w:tc>
      </w:tr>
      <w:tr w:rsidR="00646F4A" w:rsidRPr="00646F4A" w14:paraId="48716348" w14:textId="77777777" w:rsidTr="0003713A">
        <w:trPr>
          <w:trHeight w:val="255"/>
        </w:trPr>
        <w:tc>
          <w:tcPr>
            <w:tcW w:w="1254" w:type="pct"/>
            <w:shd w:val="clear" w:color="auto" w:fill="auto"/>
            <w:noWrap/>
          </w:tcPr>
          <w:p w14:paraId="4D4AA10F" w14:textId="77777777" w:rsidR="007E6BCC" w:rsidRPr="00646F4A" w:rsidRDefault="007E6BCC" w:rsidP="0003713A">
            <w:pPr>
              <w:spacing w:before="40"/>
              <w:jc w:val="left"/>
              <w:rPr>
                <w:sz w:val="20"/>
                <w:szCs w:val="20"/>
              </w:rPr>
            </w:pPr>
            <w:r w:rsidRPr="00646F4A">
              <w:rPr>
                <w:sz w:val="20"/>
                <w:szCs w:val="20"/>
              </w:rPr>
              <w:t>Junior &amp; mixed hockey</w:t>
            </w:r>
          </w:p>
        </w:tc>
        <w:tc>
          <w:tcPr>
            <w:tcW w:w="1887" w:type="pct"/>
            <w:shd w:val="clear" w:color="auto" w:fill="auto"/>
            <w:noWrap/>
          </w:tcPr>
          <w:p w14:paraId="4311A7E6" w14:textId="6DD2EEA0" w:rsidR="007E6BCC" w:rsidRPr="00646F4A" w:rsidRDefault="00EC67DA" w:rsidP="0003713A">
            <w:pPr>
              <w:spacing w:before="40"/>
              <w:jc w:val="center"/>
              <w:rPr>
                <w:sz w:val="20"/>
                <w:szCs w:val="20"/>
              </w:rPr>
            </w:pPr>
            <w:r w:rsidRPr="00646F4A">
              <w:rPr>
                <w:sz w:val="20"/>
                <w:szCs w:val="20"/>
              </w:rPr>
              <w:t>0.76</w:t>
            </w:r>
          </w:p>
        </w:tc>
        <w:tc>
          <w:tcPr>
            <w:tcW w:w="1859" w:type="pct"/>
          </w:tcPr>
          <w:p w14:paraId="1762E82A" w14:textId="50D8E23D" w:rsidR="007E6BCC" w:rsidRPr="00646F4A" w:rsidRDefault="007E6BCC" w:rsidP="0003713A">
            <w:pPr>
              <w:spacing w:before="40"/>
              <w:jc w:val="center"/>
              <w:rPr>
                <w:sz w:val="20"/>
                <w:szCs w:val="20"/>
              </w:rPr>
            </w:pPr>
            <w:r w:rsidRPr="00646F4A">
              <w:rPr>
                <w:sz w:val="20"/>
                <w:szCs w:val="20"/>
              </w:rPr>
              <w:t>0.</w:t>
            </w:r>
            <w:r w:rsidR="00EC67DA" w:rsidRPr="00646F4A">
              <w:rPr>
                <w:sz w:val="20"/>
                <w:szCs w:val="20"/>
              </w:rPr>
              <w:t>81</w:t>
            </w:r>
            <w:r w:rsidRPr="00646F4A">
              <w:rPr>
                <w:sz w:val="20"/>
                <w:szCs w:val="20"/>
              </w:rPr>
              <w:t xml:space="preserve"> hours</w:t>
            </w:r>
          </w:p>
        </w:tc>
      </w:tr>
      <w:tr w:rsidR="007E6BCC" w:rsidRPr="00646F4A" w14:paraId="0B2539C6" w14:textId="77777777" w:rsidTr="0003713A">
        <w:trPr>
          <w:trHeight w:val="255"/>
        </w:trPr>
        <w:tc>
          <w:tcPr>
            <w:tcW w:w="1254" w:type="pct"/>
            <w:shd w:val="clear" w:color="auto" w:fill="auto"/>
            <w:noWrap/>
          </w:tcPr>
          <w:p w14:paraId="40FA9AB2" w14:textId="77777777" w:rsidR="007E6BCC" w:rsidRPr="00646F4A" w:rsidRDefault="007E6BCC" w:rsidP="0003713A">
            <w:pPr>
              <w:spacing w:before="40"/>
              <w:jc w:val="left"/>
              <w:rPr>
                <w:sz w:val="20"/>
                <w:szCs w:val="20"/>
              </w:rPr>
            </w:pPr>
            <w:r w:rsidRPr="00646F4A">
              <w:rPr>
                <w:sz w:val="20"/>
                <w:szCs w:val="20"/>
              </w:rPr>
              <w:t>Cricket</w:t>
            </w:r>
          </w:p>
        </w:tc>
        <w:tc>
          <w:tcPr>
            <w:tcW w:w="1887" w:type="pct"/>
            <w:shd w:val="clear" w:color="auto" w:fill="auto"/>
            <w:noWrap/>
          </w:tcPr>
          <w:p w14:paraId="690D7AD3" w14:textId="578D5DAA" w:rsidR="007E6BCC" w:rsidRPr="00646F4A" w:rsidRDefault="00EC67DA" w:rsidP="0003713A">
            <w:pPr>
              <w:spacing w:before="40"/>
              <w:jc w:val="center"/>
              <w:rPr>
                <w:sz w:val="20"/>
                <w:szCs w:val="20"/>
              </w:rPr>
            </w:pPr>
            <w:r w:rsidRPr="00646F4A">
              <w:rPr>
                <w:sz w:val="20"/>
                <w:szCs w:val="20"/>
              </w:rPr>
              <w:t>120.89</w:t>
            </w:r>
          </w:p>
        </w:tc>
        <w:tc>
          <w:tcPr>
            <w:tcW w:w="1859" w:type="pct"/>
          </w:tcPr>
          <w:p w14:paraId="452DDA87" w14:textId="77777777" w:rsidR="007E6BCC" w:rsidRPr="00646F4A" w:rsidRDefault="007E6BCC" w:rsidP="0003713A">
            <w:pPr>
              <w:spacing w:before="40"/>
              <w:jc w:val="center"/>
              <w:rPr>
                <w:sz w:val="20"/>
                <w:szCs w:val="20"/>
              </w:rPr>
            </w:pPr>
            <w:r w:rsidRPr="00646F4A">
              <w:rPr>
                <w:sz w:val="20"/>
                <w:szCs w:val="20"/>
              </w:rPr>
              <w:t>-</w:t>
            </w:r>
          </w:p>
        </w:tc>
      </w:tr>
    </w:tbl>
    <w:p w14:paraId="2E261468" w14:textId="77777777" w:rsidR="007E6BCC" w:rsidRPr="00646F4A" w:rsidRDefault="007E6BCC" w:rsidP="007E6BCC">
      <w:pPr>
        <w:rPr>
          <w:highlight w:val="yellow"/>
        </w:rPr>
      </w:pPr>
    </w:p>
    <w:p w14:paraId="05E9AB75" w14:textId="77777777" w:rsidR="007E6BCC" w:rsidRPr="00646F4A" w:rsidRDefault="007E6BCC" w:rsidP="007E6BCC">
      <w:r w:rsidRPr="00646F4A">
        <w:t>The table below translates estimated demand into new pitch provision with associated capital and lifestyle costs.</w:t>
      </w:r>
    </w:p>
    <w:p w14:paraId="2E94E1A2" w14:textId="423499C2" w:rsidR="007E6BCC" w:rsidRPr="00646F4A" w:rsidRDefault="007E6BCC" w:rsidP="007E6BCC">
      <w:pPr>
        <w:rPr>
          <w:i/>
        </w:rPr>
      </w:pPr>
    </w:p>
    <w:p w14:paraId="20A0CF9B" w14:textId="77777777" w:rsidR="007E6BCC" w:rsidRPr="00646F4A" w:rsidRDefault="007E6BCC" w:rsidP="007E6BCC">
      <w:pPr>
        <w:rPr>
          <w:i/>
        </w:rPr>
      </w:pPr>
      <w:r w:rsidRPr="00646F4A">
        <w:rPr>
          <w:i/>
        </w:rPr>
        <w:t>Table 7.2: Estimated demand and costs for new pitch provision</w:t>
      </w:r>
    </w:p>
    <w:p w14:paraId="54493949" w14:textId="77777777" w:rsidR="007E6BCC" w:rsidRPr="00646F4A" w:rsidRDefault="007E6BCC" w:rsidP="007E6BCC">
      <w:pPr>
        <w:tabs>
          <w:tab w:val="left" w:pos="2460"/>
        </w:tabs>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2126"/>
        <w:gridCol w:w="1318"/>
        <w:gridCol w:w="1472"/>
        <w:gridCol w:w="250"/>
        <w:gridCol w:w="979"/>
        <w:gridCol w:w="1217"/>
      </w:tblGrid>
      <w:tr w:rsidR="00646F4A" w:rsidRPr="00646F4A" w14:paraId="6560617E" w14:textId="77777777" w:rsidTr="0003713A">
        <w:trPr>
          <w:trHeight w:val="70"/>
          <w:tblHeader/>
        </w:trPr>
        <w:tc>
          <w:tcPr>
            <w:tcW w:w="1557" w:type="dxa"/>
            <w:vMerge w:val="restart"/>
            <w:shd w:val="clear" w:color="auto" w:fill="D9E2F3"/>
            <w:hideMark/>
          </w:tcPr>
          <w:p w14:paraId="18278668" w14:textId="77777777" w:rsidR="00EC67DA" w:rsidRPr="00646F4A" w:rsidRDefault="00EC67DA" w:rsidP="0003713A">
            <w:pPr>
              <w:spacing w:before="20"/>
              <w:jc w:val="left"/>
              <w:rPr>
                <w:rFonts w:cs="Arial"/>
                <w:b/>
                <w:bCs/>
                <w:sz w:val="20"/>
                <w:szCs w:val="20"/>
                <w:lang w:eastAsia="en-GB"/>
              </w:rPr>
            </w:pPr>
            <w:r w:rsidRPr="00646F4A">
              <w:rPr>
                <w:rFonts w:cs="Arial"/>
                <w:b/>
                <w:bCs/>
                <w:sz w:val="20"/>
                <w:szCs w:val="20"/>
                <w:lang w:eastAsia="en-GB"/>
              </w:rPr>
              <w:t>Pitch type</w:t>
            </w:r>
          </w:p>
        </w:tc>
        <w:tc>
          <w:tcPr>
            <w:tcW w:w="4916" w:type="dxa"/>
            <w:gridSpan w:val="3"/>
            <w:shd w:val="clear" w:color="auto" w:fill="D9E2F3"/>
            <w:hideMark/>
          </w:tcPr>
          <w:p w14:paraId="3F5BF1F0" w14:textId="77777777" w:rsidR="00EC67DA" w:rsidRPr="00646F4A" w:rsidRDefault="00EC67DA" w:rsidP="0003713A">
            <w:pPr>
              <w:spacing w:before="20"/>
              <w:jc w:val="center"/>
              <w:rPr>
                <w:rFonts w:cs="Arial"/>
                <w:b/>
                <w:bCs/>
                <w:sz w:val="20"/>
                <w:szCs w:val="20"/>
                <w:lang w:eastAsia="en-GB"/>
              </w:rPr>
            </w:pPr>
            <w:r w:rsidRPr="00646F4A">
              <w:rPr>
                <w:rFonts w:cs="Arial"/>
                <w:b/>
                <w:bCs/>
                <w:sz w:val="20"/>
                <w:szCs w:val="20"/>
                <w:lang w:eastAsia="en-GB"/>
              </w:rPr>
              <w:t>Estimated demand and costs for new pitches</w:t>
            </w:r>
          </w:p>
        </w:tc>
        <w:tc>
          <w:tcPr>
            <w:tcW w:w="250" w:type="dxa"/>
            <w:vMerge w:val="restart"/>
            <w:shd w:val="clear" w:color="auto" w:fill="8EAADB"/>
          </w:tcPr>
          <w:p w14:paraId="455D59D5" w14:textId="77777777" w:rsidR="00EC67DA" w:rsidRPr="00646F4A" w:rsidRDefault="00EC67DA" w:rsidP="0003713A">
            <w:pPr>
              <w:spacing w:before="20"/>
              <w:jc w:val="center"/>
              <w:rPr>
                <w:rFonts w:cs="Arial"/>
                <w:b/>
                <w:bCs/>
                <w:sz w:val="20"/>
                <w:szCs w:val="20"/>
                <w:lang w:eastAsia="en-GB"/>
              </w:rPr>
            </w:pPr>
          </w:p>
        </w:tc>
        <w:tc>
          <w:tcPr>
            <w:tcW w:w="2196" w:type="dxa"/>
            <w:gridSpan w:val="2"/>
            <w:shd w:val="clear" w:color="auto" w:fill="D9E2F3"/>
          </w:tcPr>
          <w:p w14:paraId="294C0B75" w14:textId="77777777" w:rsidR="00EC67DA" w:rsidRPr="00646F4A" w:rsidRDefault="00EC67DA" w:rsidP="0003713A">
            <w:pPr>
              <w:spacing w:before="20"/>
              <w:jc w:val="center"/>
              <w:rPr>
                <w:rFonts w:cs="Arial"/>
                <w:b/>
                <w:bCs/>
                <w:sz w:val="20"/>
                <w:szCs w:val="20"/>
                <w:lang w:eastAsia="en-GB"/>
              </w:rPr>
            </w:pPr>
            <w:r w:rsidRPr="00646F4A">
              <w:rPr>
                <w:rFonts w:cs="Arial"/>
                <w:b/>
                <w:bCs/>
                <w:sz w:val="20"/>
                <w:szCs w:val="20"/>
                <w:lang w:eastAsia="en-GB"/>
              </w:rPr>
              <w:t>Changing rooms</w:t>
            </w:r>
          </w:p>
        </w:tc>
      </w:tr>
      <w:tr w:rsidR="00646F4A" w:rsidRPr="00646F4A" w14:paraId="35685891" w14:textId="77777777" w:rsidTr="0003713A">
        <w:trPr>
          <w:trHeight w:val="19"/>
          <w:tblHeader/>
        </w:trPr>
        <w:tc>
          <w:tcPr>
            <w:tcW w:w="1557" w:type="dxa"/>
            <w:vMerge/>
            <w:shd w:val="clear" w:color="auto" w:fill="auto"/>
            <w:noWrap/>
          </w:tcPr>
          <w:p w14:paraId="3D88FE62" w14:textId="77777777" w:rsidR="00EC67DA" w:rsidRPr="00646F4A" w:rsidRDefault="00EC67DA" w:rsidP="0003713A">
            <w:pPr>
              <w:spacing w:before="20"/>
              <w:jc w:val="left"/>
              <w:rPr>
                <w:sz w:val="20"/>
                <w:szCs w:val="20"/>
              </w:rPr>
            </w:pPr>
          </w:p>
        </w:tc>
        <w:tc>
          <w:tcPr>
            <w:tcW w:w="2126" w:type="dxa"/>
            <w:shd w:val="clear" w:color="auto" w:fill="D9E2F3"/>
            <w:noWrap/>
          </w:tcPr>
          <w:p w14:paraId="4B93C6C0" w14:textId="77777777" w:rsidR="00EC67DA" w:rsidRPr="00646F4A" w:rsidRDefault="00EC67DA" w:rsidP="0003713A">
            <w:pPr>
              <w:spacing w:before="20"/>
              <w:jc w:val="center"/>
              <w:rPr>
                <w:rFonts w:cs="Arial"/>
                <w:sz w:val="20"/>
                <w:szCs w:val="20"/>
              </w:rPr>
            </w:pPr>
            <w:r w:rsidRPr="00646F4A">
              <w:rPr>
                <w:rFonts w:cs="Arial"/>
                <w:b/>
                <w:sz w:val="20"/>
                <w:szCs w:val="20"/>
              </w:rPr>
              <w:t xml:space="preserve">Number of pitches to meet demand </w:t>
            </w:r>
          </w:p>
        </w:tc>
        <w:tc>
          <w:tcPr>
            <w:tcW w:w="1318" w:type="dxa"/>
            <w:shd w:val="clear" w:color="auto" w:fill="D9E2F3"/>
          </w:tcPr>
          <w:p w14:paraId="7F3C82B9" w14:textId="77777777" w:rsidR="00EC67DA" w:rsidRPr="00646F4A" w:rsidRDefault="00EC67DA" w:rsidP="0003713A">
            <w:pPr>
              <w:spacing w:before="20"/>
              <w:jc w:val="center"/>
              <w:rPr>
                <w:rFonts w:cs="Arial"/>
                <w:b/>
                <w:sz w:val="20"/>
                <w:szCs w:val="20"/>
              </w:rPr>
            </w:pPr>
            <w:r w:rsidRPr="00646F4A">
              <w:rPr>
                <w:rFonts w:cs="Arial"/>
                <w:b/>
                <w:sz w:val="20"/>
                <w:szCs w:val="20"/>
              </w:rPr>
              <w:t>Capital cost</w:t>
            </w:r>
            <w:r w:rsidRPr="00646F4A">
              <w:rPr>
                <w:rFonts w:cs="Arial"/>
                <w:b/>
                <w:sz w:val="20"/>
                <w:szCs w:val="20"/>
                <w:vertAlign w:val="superscript"/>
              </w:rPr>
              <w:footnoteReference w:id="18"/>
            </w:r>
          </w:p>
        </w:tc>
        <w:tc>
          <w:tcPr>
            <w:tcW w:w="1472" w:type="dxa"/>
            <w:shd w:val="clear" w:color="auto" w:fill="D9E2F3"/>
          </w:tcPr>
          <w:p w14:paraId="4F6FDE47" w14:textId="77777777" w:rsidR="00EC67DA" w:rsidRPr="00646F4A" w:rsidRDefault="00EC67DA" w:rsidP="0003713A">
            <w:pPr>
              <w:spacing w:before="20"/>
              <w:jc w:val="center"/>
              <w:rPr>
                <w:rFonts w:cs="Arial"/>
                <w:b/>
                <w:sz w:val="20"/>
                <w:szCs w:val="20"/>
              </w:rPr>
            </w:pPr>
            <w:r w:rsidRPr="00646F4A">
              <w:rPr>
                <w:rFonts w:cs="Arial"/>
                <w:b/>
                <w:sz w:val="20"/>
                <w:szCs w:val="20"/>
              </w:rPr>
              <w:t>Lifecycle Cost (per annum)</w:t>
            </w:r>
            <w:r w:rsidRPr="00646F4A">
              <w:rPr>
                <w:rFonts w:cs="Arial"/>
                <w:b/>
                <w:sz w:val="20"/>
                <w:szCs w:val="20"/>
                <w:vertAlign w:val="superscript"/>
              </w:rPr>
              <w:footnoteReference w:id="19"/>
            </w:r>
          </w:p>
        </w:tc>
        <w:tc>
          <w:tcPr>
            <w:tcW w:w="250" w:type="dxa"/>
            <w:vMerge/>
            <w:shd w:val="clear" w:color="auto" w:fill="8EAADB"/>
          </w:tcPr>
          <w:p w14:paraId="11AF395D" w14:textId="77777777" w:rsidR="00EC67DA" w:rsidRPr="00646F4A" w:rsidRDefault="00EC67DA" w:rsidP="0003713A">
            <w:pPr>
              <w:spacing w:before="20"/>
              <w:jc w:val="center"/>
              <w:rPr>
                <w:rFonts w:cs="Arial"/>
                <w:b/>
                <w:sz w:val="20"/>
                <w:szCs w:val="20"/>
              </w:rPr>
            </w:pPr>
          </w:p>
        </w:tc>
        <w:tc>
          <w:tcPr>
            <w:tcW w:w="979" w:type="dxa"/>
            <w:shd w:val="clear" w:color="auto" w:fill="D9E2F3"/>
          </w:tcPr>
          <w:p w14:paraId="0A386A06" w14:textId="77777777" w:rsidR="00EC67DA" w:rsidRPr="00646F4A" w:rsidRDefault="00EC67DA" w:rsidP="0003713A">
            <w:pPr>
              <w:spacing w:before="20"/>
              <w:jc w:val="center"/>
              <w:rPr>
                <w:rFonts w:cs="Arial"/>
                <w:b/>
                <w:sz w:val="20"/>
                <w:szCs w:val="20"/>
              </w:rPr>
            </w:pPr>
            <w:r w:rsidRPr="00646F4A">
              <w:rPr>
                <w:rFonts w:cs="Arial"/>
                <w:b/>
                <w:sz w:val="20"/>
                <w:szCs w:val="20"/>
              </w:rPr>
              <w:t>Number</w:t>
            </w:r>
          </w:p>
        </w:tc>
        <w:tc>
          <w:tcPr>
            <w:tcW w:w="1217" w:type="dxa"/>
            <w:shd w:val="clear" w:color="auto" w:fill="D9E2F3"/>
          </w:tcPr>
          <w:p w14:paraId="3148155D" w14:textId="77777777" w:rsidR="00EC67DA" w:rsidRPr="00646F4A" w:rsidRDefault="00EC67DA" w:rsidP="0003713A">
            <w:pPr>
              <w:spacing w:before="20"/>
              <w:jc w:val="center"/>
              <w:rPr>
                <w:rFonts w:cs="Arial"/>
                <w:b/>
                <w:sz w:val="20"/>
                <w:szCs w:val="20"/>
              </w:rPr>
            </w:pPr>
            <w:r w:rsidRPr="00646F4A">
              <w:rPr>
                <w:rFonts w:cs="Arial"/>
                <w:b/>
                <w:sz w:val="20"/>
                <w:szCs w:val="20"/>
              </w:rPr>
              <w:t>Capital cost</w:t>
            </w:r>
          </w:p>
        </w:tc>
      </w:tr>
      <w:tr w:rsidR="00646F4A" w:rsidRPr="00646F4A" w14:paraId="20D87DC6" w14:textId="77777777" w:rsidTr="0003713A">
        <w:trPr>
          <w:trHeight w:val="19"/>
          <w:tblHeader/>
        </w:trPr>
        <w:tc>
          <w:tcPr>
            <w:tcW w:w="1557" w:type="dxa"/>
            <w:shd w:val="clear" w:color="auto" w:fill="auto"/>
            <w:noWrap/>
          </w:tcPr>
          <w:p w14:paraId="7F1A8CF6" w14:textId="77777777" w:rsidR="00EC67DA" w:rsidRPr="00646F4A" w:rsidRDefault="00EC67DA" w:rsidP="0003713A">
            <w:pPr>
              <w:spacing w:before="20"/>
              <w:jc w:val="left"/>
              <w:rPr>
                <w:sz w:val="20"/>
                <w:szCs w:val="20"/>
              </w:rPr>
            </w:pPr>
            <w:r w:rsidRPr="00646F4A">
              <w:rPr>
                <w:sz w:val="20"/>
                <w:szCs w:val="20"/>
              </w:rPr>
              <w:t>Adult football</w:t>
            </w:r>
          </w:p>
        </w:tc>
        <w:tc>
          <w:tcPr>
            <w:tcW w:w="2126" w:type="dxa"/>
            <w:shd w:val="clear" w:color="auto" w:fill="auto"/>
            <w:noWrap/>
          </w:tcPr>
          <w:p w14:paraId="389EB4DA" w14:textId="41DB8517" w:rsidR="00EC67DA" w:rsidRPr="00646F4A" w:rsidRDefault="00EC67DA" w:rsidP="0003713A">
            <w:pPr>
              <w:spacing w:before="20"/>
              <w:jc w:val="center"/>
              <w:rPr>
                <w:rFonts w:cs="Arial"/>
                <w:sz w:val="20"/>
                <w:szCs w:val="20"/>
              </w:rPr>
            </w:pPr>
            <w:r w:rsidRPr="00646F4A">
              <w:rPr>
                <w:rFonts w:cs="Arial"/>
                <w:sz w:val="20"/>
                <w:szCs w:val="20"/>
              </w:rPr>
              <w:t>13.59</w:t>
            </w:r>
          </w:p>
        </w:tc>
        <w:tc>
          <w:tcPr>
            <w:tcW w:w="1318" w:type="dxa"/>
            <w:shd w:val="clear" w:color="auto" w:fill="auto"/>
          </w:tcPr>
          <w:p w14:paraId="3B8CCFDC" w14:textId="60D487DE" w:rsidR="00EC67DA" w:rsidRPr="00646F4A" w:rsidRDefault="00EC67DA" w:rsidP="0003713A">
            <w:pPr>
              <w:spacing w:before="20"/>
              <w:jc w:val="center"/>
              <w:rPr>
                <w:rFonts w:cs="Arial"/>
                <w:sz w:val="20"/>
                <w:szCs w:val="20"/>
              </w:rPr>
            </w:pPr>
            <w:r w:rsidRPr="00646F4A">
              <w:rPr>
                <w:rFonts w:cs="Arial"/>
                <w:sz w:val="20"/>
                <w:szCs w:val="20"/>
              </w:rPr>
              <w:t>£1,290,840</w:t>
            </w:r>
          </w:p>
        </w:tc>
        <w:tc>
          <w:tcPr>
            <w:tcW w:w="1472" w:type="dxa"/>
            <w:shd w:val="clear" w:color="auto" w:fill="auto"/>
          </w:tcPr>
          <w:p w14:paraId="240EFB66" w14:textId="02844D2E" w:rsidR="00EC67DA" w:rsidRPr="00646F4A" w:rsidRDefault="00EC67DA" w:rsidP="0003713A">
            <w:pPr>
              <w:spacing w:before="20"/>
              <w:jc w:val="center"/>
              <w:rPr>
                <w:rFonts w:cs="Arial"/>
                <w:sz w:val="20"/>
                <w:szCs w:val="20"/>
              </w:rPr>
            </w:pPr>
            <w:r w:rsidRPr="00646F4A">
              <w:rPr>
                <w:rFonts w:cs="Arial"/>
                <w:sz w:val="20"/>
                <w:szCs w:val="20"/>
              </w:rPr>
              <w:t>£272,367</w:t>
            </w:r>
          </w:p>
        </w:tc>
        <w:tc>
          <w:tcPr>
            <w:tcW w:w="250" w:type="dxa"/>
            <w:vMerge/>
            <w:shd w:val="clear" w:color="auto" w:fill="8EAADB"/>
          </w:tcPr>
          <w:p w14:paraId="6DCF2EAD" w14:textId="77777777" w:rsidR="00EC67DA" w:rsidRPr="00646F4A" w:rsidRDefault="00EC67DA" w:rsidP="0003713A">
            <w:pPr>
              <w:spacing w:before="20"/>
              <w:jc w:val="center"/>
              <w:rPr>
                <w:sz w:val="20"/>
                <w:szCs w:val="20"/>
              </w:rPr>
            </w:pPr>
          </w:p>
        </w:tc>
        <w:tc>
          <w:tcPr>
            <w:tcW w:w="979" w:type="dxa"/>
            <w:shd w:val="clear" w:color="auto" w:fill="auto"/>
          </w:tcPr>
          <w:p w14:paraId="403E8CA6" w14:textId="0E94CB19" w:rsidR="00EC67DA" w:rsidRPr="00646F4A" w:rsidRDefault="00EC67DA" w:rsidP="0003713A">
            <w:pPr>
              <w:spacing w:before="20"/>
              <w:jc w:val="center"/>
              <w:rPr>
                <w:rFonts w:cs="Arial"/>
                <w:sz w:val="20"/>
                <w:szCs w:val="20"/>
              </w:rPr>
            </w:pPr>
            <w:r w:rsidRPr="00646F4A">
              <w:rPr>
                <w:rFonts w:cs="Arial"/>
                <w:sz w:val="20"/>
                <w:szCs w:val="20"/>
              </w:rPr>
              <w:t>27.18</w:t>
            </w:r>
          </w:p>
        </w:tc>
        <w:tc>
          <w:tcPr>
            <w:tcW w:w="1217" w:type="dxa"/>
            <w:shd w:val="clear" w:color="auto" w:fill="auto"/>
          </w:tcPr>
          <w:p w14:paraId="3AA68210" w14:textId="2B5D5042" w:rsidR="00EC67DA" w:rsidRPr="00646F4A" w:rsidRDefault="00EC67DA" w:rsidP="0003713A">
            <w:pPr>
              <w:spacing w:before="20"/>
              <w:jc w:val="center"/>
              <w:rPr>
                <w:rFonts w:cs="Arial"/>
                <w:sz w:val="20"/>
                <w:szCs w:val="20"/>
              </w:rPr>
            </w:pPr>
            <w:r w:rsidRPr="00646F4A">
              <w:rPr>
                <w:rFonts w:cs="Arial"/>
                <w:sz w:val="20"/>
                <w:szCs w:val="20"/>
              </w:rPr>
              <w:t>£4,453,398</w:t>
            </w:r>
          </w:p>
        </w:tc>
      </w:tr>
      <w:tr w:rsidR="00646F4A" w:rsidRPr="00646F4A" w14:paraId="7CD88D67" w14:textId="77777777" w:rsidTr="0003713A">
        <w:trPr>
          <w:trHeight w:val="19"/>
          <w:tblHeader/>
        </w:trPr>
        <w:tc>
          <w:tcPr>
            <w:tcW w:w="1557" w:type="dxa"/>
            <w:shd w:val="clear" w:color="auto" w:fill="auto"/>
            <w:noWrap/>
          </w:tcPr>
          <w:p w14:paraId="2C5DE63A" w14:textId="77777777" w:rsidR="00EC67DA" w:rsidRPr="00646F4A" w:rsidRDefault="00EC67DA" w:rsidP="0003713A">
            <w:pPr>
              <w:spacing w:before="20"/>
              <w:jc w:val="left"/>
              <w:rPr>
                <w:sz w:val="20"/>
                <w:szCs w:val="20"/>
              </w:rPr>
            </w:pPr>
            <w:r w:rsidRPr="00646F4A">
              <w:rPr>
                <w:sz w:val="20"/>
                <w:szCs w:val="20"/>
              </w:rPr>
              <w:t>Youth football</w:t>
            </w:r>
          </w:p>
        </w:tc>
        <w:tc>
          <w:tcPr>
            <w:tcW w:w="2126" w:type="dxa"/>
            <w:shd w:val="clear" w:color="auto" w:fill="auto"/>
            <w:noWrap/>
          </w:tcPr>
          <w:p w14:paraId="29561BFC" w14:textId="2783F1FC" w:rsidR="00EC67DA" w:rsidRPr="00646F4A" w:rsidRDefault="00EC67DA" w:rsidP="0003713A">
            <w:pPr>
              <w:spacing w:before="20"/>
              <w:jc w:val="center"/>
              <w:rPr>
                <w:rFonts w:cs="Arial"/>
                <w:sz w:val="20"/>
                <w:szCs w:val="20"/>
              </w:rPr>
            </w:pPr>
            <w:r w:rsidRPr="00646F4A">
              <w:rPr>
                <w:rFonts w:cs="Arial"/>
                <w:sz w:val="20"/>
                <w:szCs w:val="20"/>
              </w:rPr>
              <w:t>24.48</w:t>
            </w:r>
          </w:p>
        </w:tc>
        <w:tc>
          <w:tcPr>
            <w:tcW w:w="1318" w:type="dxa"/>
            <w:shd w:val="clear" w:color="auto" w:fill="auto"/>
          </w:tcPr>
          <w:p w14:paraId="677C4F03" w14:textId="78C39229" w:rsidR="00EC67DA" w:rsidRPr="00646F4A" w:rsidRDefault="00EC67DA" w:rsidP="0003713A">
            <w:pPr>
              <w:spacing w:before="20"/>
              <w:jc w:val="center"/>
              <w:rPr>
                <w:rFonts w:cs="Arial"/>
                <w:sz w:val="20"/>
                <w:szCs w:val="20"/>
              </w:rPr>
            </w:pPr>
            <w:r w:rsidRPr="00646F4A">
              <w:rPr>
                <w:rFonts w:cs="Arial"/>
                <w:sz w:val="20"/>
                <w:szCs w:val="20"/>
              </w:rPr>
              <w:t>£1,860,394</w:t>
            </w:r>
          </w:p>
        </w:tc>
        <w:tc>
          <w:tcPr>
            <w:tcW w:w="1472" w:type="dxa"/>
            <w:shd w:val="clear" w:color="auto" w:fill="auto"/>
          </w:tcPr>
          <w:p w14:paraId="26F01656" w14:textId="475F435E" w:rsidR="00EC67DA" w:rsidRPr="00646F4A" w:rsidRDefault="00EC67DA" w:rsidP="0003713A">
            <w:pPr>
              <w:spacing w:before="20"/>
              <w:jc w:val="center"/>
              <w:rPr>
                <w:rFonts w:cs="Arial"/>
                <w:sz w:val="20"/>
                <w:szCs w:val="20"/>
              </w:rPr>
            </w:pPr>
            <w:r w:rsidRPr="00646F4A">
              <w:rPr>
                <w:rFonts w:cs="Arial"/>
                <w:sz w:val="20"/>
                <w:szCs w:val="20"/>
              </w:rPr>
              <w:t>£390,683</w:t>
            </w:r>
          </w:p>
        </w:tc>
        <w:tc>
          <w:tcPr>
            <w:tcW w:w="250" w:type="dxa"/>
            <w:vMerge/>
            <w:shd w:val="clear" w:color="auto" w:fill="8EAADB"/>
          </w:tcPr>
          <w:p w14:paraId="63959876" w14:textId="77777777" w:rsidR="00EC67DA" w:rsidRPr="00646F4A" w:rsidRDefault="00EC67DA" w:rsidP="0003713A">
            <w:pPr>
              <w:spacing w:before="20"/>
              <w:jc w:val="center"/>
              <w:rPr>
                <w:sz w:val="20"/>
                <w:szCs w:val="20"/>
              </w:rPr>
            </w:pPr>
          </w:p>
        </w:tc>
        <w:tc>
          <w:tcPr>
            <w:tcW w:w="979" w:type="dxa"/>
            <w:shd w:val="clear" w:color="auto" w:fill="auto"/>
          </w:tcPr>
          <w:p w14:paraId="7D06E20C" w14:textId="7BCB0286" w:rsidR="00EC67DA" w:rsidRPr="00646F4A" w:rsidRDefault="00EC67DA" w:rsidP="0003713A">
            <w:pPr>
              <w:spacing w:before="20"/>
              <w:jc w:val="center"/>
              <w:rPr>
                <w:rFonts w:cs="Arial"/>
                <w:sz w:val="20"/>
                <w:szCs w:val="20"/>
              </w:rPr>
            </w:pPr>
            <w:r w:rsidRPr="00646F4A">
              <w:rPr>
                <w:rFonts w:cs="Arial"/>
                <w:sz w:val="20"/>
                <w:szCs w:val="20"/>
              </w:rPr>
              <w:t>32.98</w:t>
            </w:r>
          </w:p>
        </w:tc>
        <w:tc>
          <w:tcPr>
            <w:tcW w:w="1217" w:type="dxa"/>
            <w:shd w:val="clear" w:color="auto" w:fill="auto"/>
          </w:tcPr>
          <w:p w14:paraId="0C1AD7E1" w14:textId="117FB619" w:rsidR="00EC67DA" w:rsidRPr="00646F4A" w:rsidRDefault="00EC67DA" w:rsidP="0003713A">
            <w:pPr>
              <w:spacing w:before="20"/>
              <w:jc w:val="center"/>
              <w:rPr>
                <w:rFonts w:cs="Arial"/>
                <w:sz w:val="20"/>
                <w:szCs w:val="20"/>
              </w:rPr>
            </w:pPr>
            <w:r w:rsidRPr="00646F4A">
              <w:rPr>
                <w:rFonts w:cs="Arial"/>
                <w:sz w:val="20"/>
                <w:szCs w:val="20"/>
              </w:rPr>
              <w:t>£5,404,281</w:t>
            </w:r>
          </w:p>
        </w:tc>
      </w:tr>
      <w:tr w:rsidR="00646F4A" w:rsidRPr="00646F4A" w14:paraId="0E9441EB" w14:textId="77777777" w:rsidTr="0003713A">
        <w:trPr>
          <w:trHeight w:val="19"/>
          <w:tblHeader/>
        </w:trPr>
        <w:tc>
          <w:tcPr>
            <w:tcW w:w="1557" w:type="dxa"/>
            <w:shd w:val="clear" w:color="auto" w:fill="auto"/>
            <w:noWrap/>
          </w:tcPr>
          <w:p w14:paraId="1AB5B13D" w14:textId="77777777" w:rsidR="00EC67DA" w:rsidRPr="00646F4A" w:rsidRDefault="00EC67DA" w:rsidP="0003713A">
            <w:pPr>
              <w:spacing w:before="20"/>
              <w:jc w:val="left"/>
              <w:rPr>
                <w:sz w:val="20"/>
                <w:szCs w:val="20"/>
              </w:rPr>
            </w:pPr>
            <w:r w:rsidRPr="00646F4A">
              <w:rPr>
                <w:sz w:val="20"/>
                <w:szCs w:val="20"/>
              </w:rPr>
              <w:t>Mini soccer</w:t>
            </w:r>
          </w:p>
        </w:tc>
        <w:tc>
          <w:tcPr>
            <w:tcW w:w="2126" w:type="dxa"/>
            <w:shd w:val="clear" w:color="auto" w:fill="auto"/>
            <w:noWrap/>
          </w:tcPr>
          <w:p w14:paraId="475D3EB6" w14:textId="58730A7F" w:rsidR="00EC67DA" w:rsidRPr="00646F4A" w:rsidRDefault="00EC67DA" w:rsidP="0003713A">
            <w:pPr>
              <w:spacing w:before="20"/>
              <w:jc w:val="center"/>
              <w:rPr>
                <w:rFonts w:cs="Arial"/>
                <w:sz w:val="20"/>
                <w:szCs w:val="20"/>
              </w:rPr>
            </w:pPr>
            <w:r w:rsidRPr="00646F4A">
              <w:rPr>
                <w:rFonts w:cs="Arial"/>
                <w:sz w:val="20"/>
                <w:szCs w:val="20"/>
              </w:rPr>
              <w:t>13.60</w:t>
            </w:r>
          </w:p>
        </w:tc>
        <w:tc>
          <w:tcPr>
            <w:tcW w:w="1318" w:type="dxa"/>
            <w:shd w:val="clear" w:color="auto" w:fill="auto"/>
          </w:tcPr>
          <w:p w14:paraId="5F3BA5E1" w14:textId="5013BE4E" w:rsidR="00EC67DA" w:rsidRPr="00646F4A" w:rsidRDefault="00EC67DA" w:rsidP="0003713A">
            <w:pPr>
              <w:spacing w:before="20"/>
              <w:jc w:val="center"/>
              <w:rPr>
                <w:rFonts w:cs="Arial"/>
                <w:sz w:val="20"/>
                <w:szCs w:val="20"/>
              </w:rPr>
            </w:pPr>
            <w:r w:rsidRPr="00646F4A">
              <w:rPr>
                <w:rFonts w:cs="Arial"/>
                <w:sz w:val="20"/>
                <w:szCs w:val="20"/>
              </w:rPr>
              <w:t>£322,934</w:t>
            </w:r>
          </w:p>
        </w:tc>
        <w:tc>
          <w:tcPr>
            <w:tcW w:w="1472" w:type="dxa"/>
            <w:shd w:val="clear" w:color="auto" w:fill="auto"/>
          </w:tcPr>
          <w:p w14:paraId="0E5799CF" w14:textId="2E62C7D3" w:rsidR="00EC67DA" w:rsidRPr="00646F4A" w:rsidRDefault="00EC67DA" w:rsidP="0003713A">
            <w:pPr>
              <w:spacing w:before="20"/>
              <w:jc w:val="center"/>
              <w:rPr>
                <w:rFonts w:cs="Arial"/>
                <w:sz w:val="20"/>
                <w:szCs w:val="20"/>
              </w:rPr>
            </w:pPr>
            <w:r w:rsidRPr="00646F4A">
              <w:rPr>
                <w:rFonts w:cs="Arial"/>
                <w:sz w:val="20"/>
                <w:szCs w:val="20"/>
              </w:rPr>
              <w:t>£67,816</w:t>
            </w:r>
          </w:p>
        </w:tc>
        <w:tc>
          <w:tcPr>
            <w:tcW w:w="250" w:type="dxa"/>
            <w:vMerge/>
            <w:shd w:val="clear" w:color="auto" w:fill="8EAADB"/>
          </w:tcPr>
          <w:p w14:paraId="51B45158" w14:textId="77777777" w:rsidR="00EC67DA" w:rsidRPr="00646F4A" w:rsidRDefault="00EC67DA" w:rsidP="0003713A">
            <w:pPr>
              <w:spacing w:before="20"/>
              <w:jc w:val="center"/>
              <w:rPr>
                <w:sz w:val="20"/>
                <w:szCs w:val="20"/>
              </w:rPr>
            </w:pPr>
          </w:p>
        </w:tc>
        <w:tc>
          <w:tcPr>
            <w:tcW w:w="979" w:type="dxa"/>
            <w:shd w:val="clear" w:color="auto" w:fill="auto"/>
          </w:tcPr>
          <w:p w14:paraId="0DA19130" w14:textId="57F65560" w:rsidR="00EC67DA" w:rsidRPr="00646F4A" w:rsidRDefault="00EC67DA" w:rsidP="0003713A">
            <w:pPr>
              <w:spacing w:before="20"/>
              <w:jc w:val="center"/>
              <w:rPr>
                <w:rFonts w:cs="Arial"/>
                <w:sz w:val="20"/>
                <w:szCs w:val="20"/>
              </w:rPr>
            </w:pPr>
            <w:r w:rsidRPr="00646F4A">
              <w:rPr>
                <w:rFonts w:cs="Arial"/>
                <w:sz w:val="20"/>
                <w:szCs w:val="20"/>
              </w:rPr>
              <w:t>0.00</w:t>
            </w:r>
          </w:p>
        </w:tc>
        <w:tc>
          <w:tcPr>
            <w:tcW w:w="1217" w:type="dxa"/>
            <w:shd w:val="clear" w:color="auto" w:fill="auto"/>
          </w:tcPr>
          <w:p w14:paraId="0A4B875A" w14:textId="565E2FD1" w:rsidR="00EC67DA" w:rsidRPr="00646F4A" w:rsidRDefault="00EC67DA" w:rsidP="0003713A">
            <w:pPr>
              <w:spacing w:before="20"/>
              <w:jc w:val="center"/>
              <w:rPr>
                <w:rFonts w:cs="Arial"/>
                <w:sz w:val="20"/>
                <w:szCs w:val="20"/>
              </w:rPr>
            </w:pPr>
            <w:r w:rsidRPr="00646F4A">
              <w:rPr>
                <w:rFonts w:cs="Arial"/>
                <w:sz w:val="20"/>
                <w:szCs w:val="20"/>
              </w:rPr>
              <w:t>£0</w:t>
            </w:r>
          </w:p>
        </w:tc>
      </w:tr>
      <w:tr w:rsidR="00646F4A" w:rsidRPr="00646F4A" w14:paraId="32B3E3EB" w14:textId="77777777" w:rsidTr="0003713A">
        <w:trPr>
          <w:trHeight w:val="19"/>
          <w:tblHeader/>
        </w:trPr>
        <w:tc>
          <w:tcPr>
            <w:tcW w:w="1557" w:type="dxa"/>
            <w:shd w:val="clear" w:color="auto" w:fill="auto"/>
            <w:noWrap/>
          </w:tcPr>
          <w:p w14:paraId="68B18D04" w14:textId="77777777" w:rsidR="00EC67DA" w:rsidRPr="00646F4A" w:rsidRDefault="00EC67DA" w:rsidP="0003713A">
            <w:pPr>
              <w:spacing w:before="20"/>
              <w:jc w:val="left"/>
              <w:rPr>
                <w:sz w:val="20"/>
                <w:szCs w:val="20"/>
              </w:rPr>
            </w:pPr>
            <w:r w:rsidRPr="00646F4A">
              <w:rPr>
                <w:sz w:val="20"/>
                <w:szCs w:val="20"/>
              </w:rPr>
              <w:t>Rugby union</w:t>
            </w:r>
          </w:p>
        </w:tc>
        <w:tc>
          <w:tcPr>
            <w:tcW w:w="2126" w:type="dxa"/>
            <w:shd w:val="clear" w:color="auto" w:fill="auto"/>
            <w:noWrap/>
          </w:tcPr>
          <w:p w14:paraId="7E7BB894" w14:textId="452E9E88" w:rsidR="00EC67DA" w:rsidRPr="00646F4A" w:rsidRDefault="00EC67DA" w:rsidP="0003713A">
            <w:pPr>
              <w:spacing w:before="20"/>
              <w:jc w:val="center"/>
              <w:rPr>
                <w:rFonts w:cs="Arial"/>
                <w:sz w:val="20"/>
                <w:szCs w:val="20"/>
              </w:rPr>
            </w:pPr>
            <w:r w:rsidRPr="00646F4A">
              <w:rPr>
                <w:rFonts w:cs="Arial"/>
                <w:sz w:val="20"/>
                <w:szCs w:val="20"/>
              </w:rPr>
              <w:t>11.71</w:t>
            </w:r>
          </w:p>
        </w:tc>
        <w:tc>
          <w:tcPr>
            <w:tcW w:w="1318" w:type="dxa"/>
            <w:shd w:val="clear" w:color="auto" w:fill="auto"/>
          </w:tcPr>
          <w:p w14:paraId="6B64F5B5" w14:textId="2A579093" w:rsidR="00EC67DA" w:rsidRPr="00646F4A" w:rsidRDefault="00EC67DA" w:rsidP="0003713A">
            <w:pPr>
              <w:spacing w:before="20"/>
              <w:jc w:val="center"/>
              <w:rPr>
                <w:rFonts w:cs="Arial"/>
                <w:sz w:val="20"/>
                <w:szCs w:val="20"/>
              </w:rPr>
            </w:pPr>
            <w:r w:rsidRPr="00646F4A">
              <w:rPr>
                <w:rFonts w:cs="Arial"/>
                <w:sz w:val="20"/>
                <w:szCs w:val="20"/>
              </w:rPr>
              <w:t>£1,556,887</w:t>
            </w:r>
          </w:p>
        </w:tc>
        <w:tc>
          <w:tcPr>
            <w:tcW w:w="1472" w:type="dxa"/>
            <w:shd w:val="clear" w:color="auto" w:fill="auto"/>
          </w:tcPr>
          <w:p w14:paraId="1B3308FB" w14:textId="2A6C7ECD" w:rsidR="00EC67DA" w:rsidRPr="00646F4A" w:rsidRDefault="00EC67DA" w:rsidP="0003713A">
            <w:pPr>
              <w:spacing w:before="20"/>
              <w:jc w:val="center"/>
              <w:rPr>
                <w:rFonts w:cs="Arial"/>
                <w:sz w:val="20"/>
                <w:szCs w:val="20"/>
              </w:rPr>
            </w:pPr>
            <w:r w:rsidRPr="00646F4A">
              <w:rPr>
                <w:rFonts w:cs="Arial"/>
                <w:sz w:val="20"/>
                <w:szCs w:val="20"/>
              </w:rPr>
              <w:t>£333,174</w:t>
            </w:r>
          </w:p>
        </w:tc>
        <w:tc>
          <w:tcPr>
            <w:tcW w:w="250" w:type="dxa"/>
            <w:vMerge/>
            <w:shd w:val="clear" w:color="auto" w:fill="8EAADB"/>
          </w:tcPr>
          <w:p w14:paraId="0FEC5223" w14:textId="77777777" w:rsidR="00EC67DA" w:rsidRPr="00646F4A" w:rsidRDefault="00EC67DA" w:rsidP="0003713A">
            <w:pPr>
              <w:spacing w:before="20"/>
              <w:jc w:val="center"/>
              <w:rPr>
                <w:sz w:val="20"/>
                <w:szCs w:val="20"/>
              </w:rPr>
            </w:pPr>
          </w:p>
        </w:tc>
        <w:tc>
          <w:tcPr>
            <w:tcW w:w="979" w:type="dxa"/>
            <w:shd w:val="clear" w:color="auto" w:fill="auto"/>
          </w:tcPr>
          <w:p w14:paraId="7817D118" w14:textId="0796151F" w:rsidR="00EC67DA" w:rsidRPr="00646F4A" w:rsidRDefault="00CD5629" w:rsidP="0003713A">
            <w:pPr>
              <w:spacing w:before="20"/>
              <w:jc w:val="center"/>
              <w:rPr>
                <w:rFonts w:cs="Arial"/>
                <w:sz w:val="20"/>
                <w:szCs w:val="20"/>
              </w:rPr>
            </w:pPr>
            <w:r w:rsidRPr="00646F4A">
              <w:rPr>
                <w:rFonts w:cs="Arial"/>
                <w:sz w:val="20"/>
                <w:szCs w:val="20"/>
              </w:rPr>
              <w:t>23.41</w:t>
            </w:r>
          </w:p>
        </w:tc>
        <w:tc>
          <w:tcPr>
            <w:tcW w:w="1217" w:type="dxa"/>
            <w:shd w:val="clear" w:color="auto" w:fill="auto"/>
          </w:tcPr>
          <w:p w14:paraId="44BD7164" w14:textId="4FACC16F" w:rsidR="00EC67DA" w:rsidRPr="00646F4A" w:rsidRDefault="00CD5629" w:rsidP="0003713A">
            <w:pPr>
              <w:spacing w:before="20"/>
              <w:jc w:val="center"/>
              <w:rPr>
                <w:rFonts w:cs="Arial"/>
                <w:sz w:val="20"/>
                <w:szCs w:val="20"/>
              </w:rPr>
            </w:pPr>
            <w:r w:rsidRPr="00646F4A">
              <w:rPr>
                <w:rFonts w:cs="Arial"/>
                <w:sz w:val="20"/>
                <w:szCs w:val="20"/>
              </w:rPr>
              <w:t>£3,836,614</w:t>
            </w:r>
          </w:p>
        </w:tc>
      </w:tr>
      <w:tr w:rsidR="00646F4A" w:rsidRPr="00646F4A" w14:paraId="3B6CE472" w14:textId="77777777" w:rsidTr="0003713A">
        <w:trPr>
          <w:trHeight w:val="19"/>
          <w:tblHeader/>
        </w:trPr>
        <w:tc>
          <w:tcPr>
            <w:tcW w:w="1557" w:type="dxa"/>
            <w:shd w:val="clear" w:color="auto" w:fill="auto"/>
            <w:noWrap/>
          </w:tcPr>
          <w:p w14:paraId="3A3B7900" w14:textId="77777777" w:rsidR="00EC67DA" w:rsidRPr="00646F4A" w:rsidRDefault="00EC67DA" w:rsidP="0003713A">
            <w:pPr>
              <w:spacing w:before="20"/>
              <w:jc w:val="left"/>
              <w:rPr>
                <w:sz w:val="20"/>
                <w:szCs w:val="20"/>
              </w:rPr>
            </w:pPr>
            <w:r w:rsidRPr="00646F4A">
              <w:rPr>
                <w:sz w:val="20"/>
                <w:szCs w:val="20"/>
              </w:rPr>
              <w:t>Rugby league</w:t>
            </w:r>
          </w:p>
        </w:tc>
        <w:tc>
          <w:tcPr>
            <w:tcW w:w="2126" w:type="dxa"/>
            <w:shd w:val="clear" w:color="auto" w:fill="auto"/>
            <w:noWrap/>
          </w:tcPr>
          <w:p w14:paraId="169DCB8C" w14:textId="6F00DA7D" w:rsidR="00EC67DA" w:rsidRPr="00646F4A" w:rsidRDefault="00CD5629" w:rsidP="0003713A">
            <w:pPr>
              <w:spacing w:before="20"/>
              <w:jc w:val="center"/>
              <w:rPr>
                <w:rFonts w:cs="Arial"/>
                <w:sz w:val="20"/>
                <w:szCs w:val="20"/>
              </w:rPr>
            </w:pPr>
            <w:r w:rsidRPr="00646F4A">
              <w:rPr>
                <w:rFonts w:cs="Arial"/>
                <w:sz w:val="20"/>
                <w:szCs w:val="20"/>
              </w:rPr>
              <w:t>0.82</w:t>
            </w:r>
          </w:p>
        </w:tc>
        <w:tc>
          <w:tcPr>
            <w:tcW w:w="1318" w:type="dxa"/>
            <w:shd w:val="clear" w:color="auto" w:fill="auto"/>
          </w:tcPr>
          <w:p w14:paraId="3E966578" w14:textId="07EA98B9" w:rsidR="00EC67DA" w:rsidRPr="00646F4A" w:rsidRDefault="00CD5629" w:rsidP="0003713A">
            <w:pPr>
              <w:spacing w:before="20"/>
              <w:jc w:val="center"/>
              <w:rPr>
                <w:rFonts w:cs="Arial"/>
                <w:sz w:val="20"/>
                <w:szCs w:val="20"/>
              </w:rPr>
            </w:pPr>
            <w:r w:rsidRPr="00646F4A">
              <w:rPr>
                <w:rFonts w:cs="Arial"/>
                <w:sz w:val="20"/>
                <w:szCs w:val="20"/>
              </w:rPr>
              <w:t>£90,096</w:t>
            </w:r>
          </w:p>
        </w:tc>
        <w:tc>
          <w:tcPr>
            <w:tcW w:w="1472" w:type="dxa"/>
            <w:shd w:val="clear" w:color="auto" w:fill="auto"/>
          </w:tcPr>
          <w:p w14:paraId="2ABF7B7F" w14:textId="26D1294C" w:rsidR="00EC67DA" w:rsidRPr="00646F4A" w:rsidRDefault="00CD5629" w:rsidP="0003713A">
            <w:pPr>
              <w:spacing w:before="20"/>
              <w:jc w:val="center"/>
              <w:rPr>
                <w:rFonts w:cs="Arial"/>
                <w:sz w:val="20"/>
                <w:szCs w:val="20"/>
              </w:rPr>
            </w:pPr>
            <w:r w:rsidRPr="00646F4A">
              <w:rPr>
                <w:rFonts w:cs="Arial"/>
                <w:sz w:val="20"/>
                <w:szCs w:val="20"/>
              </w:rPr>
              <w:t>£19,911</w:t>
            </w:r>
          </w:p>
        </w:tc>
        <w:tc>
          <w:tcPr>
            <w:tcW w:w="250" w:type="dxa"/>
            <w:vMerge/>
            <w:shd w:val="clear" w:color="auto" w:fill="8EAADB"/>
          </w:tcPr>
          <w:p w14:paraId="0EF174E2" w14:textId="77777777" w:rsidR="00EC67DA" w:rsidRPr="00646F4A" w:rsidRDefault="00EC67DA" w:rsidP="0003713A">
            <w:pPr>
              <w:spacing w:before="20"/>
              <w:jc w:val="center"/>
              <w:rPr>
                <w:sz w:val="20"/>
                <w:szCs w:val="20"/>
              </w:rPr>
            </w:pPr>
          </w:p>
        </w:tc>
        <w:tc>
          <w:tcPr>
            <w:tcW w:w="979" w:type="dxa"/>
            <w:shd w:val="clear" w:color="auto" w:fill="auto"/>
          </w:tcPr>
          <w:p w14:paraId="601DA8FD" w14:textId="068888EC" w:rsidR="00EC67DA" w:rsidRPr="00646F4A" w:rsidRDefault="00CD5629" w:rsidP="0003713A">
            <w:pPr>
              <w:spacing w:before="20"/>
              <w:jc w:val="center"/>
              <w:rPr>
                <w:rFonts w:cs="Arial"/>
                <w:sz w:val="20"/>
                <w:szCs w:val="20"/>
              </w:rPr>
            </w:pPr>
            <w:r w:rsidRPr="00646F4A">
              <w:rPr>
                <w:rFonts w:cs="Arial"/>
                <w:sz w:val="20"/>
                <w:szCs w:val="20"/>
              </w:rPr>
              <w:t>1.65</w:t>
            </w:r>
          </w:p>
        </w:tc>
        <w:tc>
          <w:tcPr>
            <w:tcW w:w="1217" w:type="dxa"/>
            <w:shd w:val="clear" w:color="auto" w:fill="auto"/>
          </w:tcPr>
          <w:p w14:paraId="6CE8D629" w14:textId="21D83D1C" w:rsidR="00EC67DA" w:rsidRPr="00646F4A" w:rsidRDefault="00CD5629" w:rsidP="0003713A">
            <w:pPr>
              <w:spacing w:before="20"/>
              <w:jc w:val="center"/>
              <w:rPr>
                <w:rFonts w:cs="Arial"/>
                <w:sz w:val="20"/>
                <w:szCs w:val="20"/>
              </w:rPr>
            </w:pPr>
            <w:r w:rsidRPr="00646F4A">
              <w:rPr>
                <w:rFonts w:cs="Arial"/>
                <w:sz w:val="20"/>
                <w:szCs w:val="20"/>
              </w:rPr>
              <w:t>£270,289</w:t>
            </w:r>
          </w:p>
        </w:tc>
      </w:tr>
      <w:tr w:rsidR="00646F4A" w:rsidRPr="00646F4A" w14:paraId="296B846F" w14:textId="77777777" w:rsidTr="0003713A">
        <w:trPr>
          <w:trHeight w:val="19"/>
          <w:tblHeader/>
        </w:trPr>
        <w:tc>
          <w:tcPr>
            <w:tcW w:w="1557" w:type="dxa"/>
            <w:shd w:val="clear" w:color="auto" w:fill="auto"/>
            <w:noWrap/>
          </w:tcPr>
          <w:p w14:paraId="5B84C580" w14:textId="77777777" w:rsidR="00EC67DA" w:rsidRPr="00646F4A" w:rsidRDefault="00EC67DA" w:rsidP="0003713A">
            <w:pPr>
              <w:spacing w:before="20"/>
              <w:jc w:val="left"/>
              <w:rPr>
                <w:sz w:val="20"/>
                <w:szCs w:val="20"/>
              </w:rPr>
            </w:pPr>
            <w:r w:rsidRPr="00646F4A">
              <w:rPr>
                <w:sz w:val="20"/>
                <w:szCs w:val="20"/>
              </w:rPr>
              <w:t>Cricket</w:t>
            </w:r>
          </w:p>
        </w:tc>
        <w:tc>
          <w:tcPr>
            <w:tcW w:w="2126" w:type="dxa"/>
            <w:shd w:val="clear" w:color="auto" w:fill="auto"/>
            <w:noWrap/>
          </w:tcPr>
          <w:p w14:paraId="0F99A269" w14:textId="22943FB8" w:rsidR="00EC67DA" w:rsidRPr="00646F4A" w:rsidRDefault="00CD5629" w:rsidP="0003713A">
            <w:pPr>
              <w:spacing w:before="20"/>
              <w:jc w:val="center"/>
              <w:rPr>
                <w:rFonts w:cs="Arial"/>
                <w:sz w:val="20"/>
                <w:szCs w:val="20"/>
              </w:rPr>
            </w:pPr>
            <w:r w:rsidRPr="00646F4A">
              <w:rPr>
                <w:rFonts w:cs="Arial"/>
                <w:sz w:val="20"/>
                <w:szCs w:val="20"/>
              </w:rPr>
              <w:t>2.85</w:t>
            </w:r>
          </w:p>
        </w:tc>
        <w:tc>
          <w:tcPr>
            <w:tcW w:w="1318" w:type="dxa"/>
            <w:shd w:val="clear" w:color="auto" w:fill="auto"/>
          </w:tcPr>
          <w:p w14:paraId="13F840A2" w14:textId="01CDDF26" w:rsidR="00EC67DA" w:rsidRPr="00646F4A" w:rsidRDefault="00CD5629" w:rsidP="0003713A">
            <w:pPr>
              <w:spacing w:before="20"/>
              <w:jc w:val="center"/>
              <w:rPr>
                <w:rFonts w:cs="Arial"/>
                <w:sz w:val="20"/>
                <w:szCs w:val="20"/>
              </w:rPr>
            </w:pPr>
            <w:r w:rsidRPr="00646F4A">
              <w:rPr>
                <w:rFonts w:cs="Arial"/>
                <w:sz w:val="20"/>
                <w:szCs w:val="20"/>
              </w:rPr>
              <w:t>£798,209</w:t>
            </w:r>
          </w:p>
        </w:tc>
        <w:tc>
          <w:tcPr>
            <w:tcW w:w="1472" w:type="dxa"/>
            <w:shd w:val="clear" w:color="auto" w:fill="auto"/>
          </w:tcPr>
          <w:p w14:paraId="35D439F4" w14:textId="0AA88348" w:rsidR="00EC67DA" w:rsidRPr="00646F4A" w:rsidRDefault="00CD5629" w:rsidP="0003713A">
            <w:pPr>
              <w:spacing w:before="20"/>
              <w:jc w:val="center"/>
              <w:rPr>
                <w:rFonts w:cs="Arial"/>
                <w:sz w:val="20"/>
                <w:szCs w:val="20"/>
              </w:rPr>
            </w:pPr>
            <w:r w:rsidRPr="00646F4A">
              <w:rPr>
                <w:rFonts w:cs="Arial"/>
                <w:sz w:val="20"/>
                <w:szCs w:val="20"/>
              </w:rPr>
              <w:t>£161,238</w:t>
            </w:r>
          </w:p>
        </w:tc>
        <w:tc>
          <w:tcPr>
            <w:tcW w:w="250" w:type="dxa"/>
            <w:vMerge/>
            <w:shd w:val="clear" w:color="auto" w:fill="8EAADB"/>
          </w:tcPr>
          <w:p w14:paraId="29C01AD6" w14:textId="77777777" w:rsidR="00EC67DA" w:rsidRPr="00646F4A" w:rsidRDefault="00EC67DA" w:rsidP="0003713A">
            <w:pPr>
              <w:spacing w:before="20"/>
              <w:jc w:val="center"/>
              <w:rPr>
                <w:sz w:val="20"/>
                <w:szCs w:val="20"/>
              </w:rPr>
            </w:pPr>
          </w:p>
        </w:tc>
        <w:tc>
          <w:tcPr>
            <w:tcW w:w="979" w:type="dxa"/>
            <w:shd w:val="clear" w:color="auto" w:fill="auto"/>
          </w:tcPr>
          <w:p w14:paraId="49D24B60" w14:textId="4A6B8B6E" w:rsidR="00EC67DA" w:rsidRPr="00646F4A" w:rsidRDefault="00CD5629" w:rsidP="0003713A">
            <w:pPr>
              <w:spacing w:before="20"/>
              <w:jc w:val="center"/>
              <w:rPr>
                <w:rFonts w:cs="Arial"/>
                <w:sz w:val="20"/>
                <w:szCs w:val="20"/>
              </w:rPr>
            </w:pPr>
            <w:r w:rsidRPr="00646F4A">
              <w:rPr>
                <w:rFonts w:cs="Arial"/>
                <w:sz w:val="20"/>
                <w:szCs w:val="20"/>
              </w:rPr>
              <w:t>5.70</w:t>
            </w:r>
          </w:p>
        </w:tc>
        <w:tc>
          <w:tcPr>
            <w:tcW w:w="1217" w:type="dxa"/>
            <w:shd w:val="clear" w:color="auto" w:fill="auto"/>
          </w:tcPr>
          <w:p w14:paraId="23A26E3B" w14:textId="29B4CFD5" w:rsidR="00EC67DA" w:rsidRPr="00646F4A" w:rsidRDefault="00CD5629" w:rsidP="0003713A">
            <w:pPr>
              <w:spacing w:before="20"/>
              <w:jc w:val="center"/>
              <w:rPr>
                <w:rFonts w:cs="Arial"/>
                <w:sz w:val="20"/>
                <w:szCs w:val="20"/>
              </w:rPr>
            </w:pPr>
            <w:r w:rsidRPr="00646F4A">
              <w:rPr>
                <w:rFonts w:cs="Arial"/>
                <w:sz w:val="20"/>
                <w:szCs w:val="20"/>
              </w:rPr>
              <w:t>£933,499</w:t>
            </w:r>
          </w:p>
        </w:tc>
      </w:tr>
      <w:tr w:rsidR="00646F4A" w:rsidRPr="00646F4A" w14:paraId="307A9F75" w14:textId="77777777" w:rsidTr="0003713A">
        <w:trPr>
          <w:trHeight w:val="19"/>
          <w:tblHeader/>
        </w:trPr>
        <w:tc>
          <w:tcPr>
            <w:tcW w:w="1557" w:type="dxa"/>
            <w:shd w:val="clear" w:color="auto" w:fill="auto"/>
            <w:noWrap/>
          </w:tcPr>
          <w:p w14:paraId="1CC4563E" w14:textId="77777777" w:rsidR="00EC67DA" w:rsidRPr="00646F4A" w:rsidRDefault="00EC67DA" w:rsidP="0003713A">
            <w:pPr>
              <w:spacing w:before="20"/>
              <w:jc w:val="left"/>
              <w:rPr>
                <w:sz w:val="20"/>
                <w:szCs w:val="20"/>
              </w:rPr>
            </w:pPr>
            <w:r w:rsidRPr="00646F4A">
              <w:rPr>
                <w:sz w:val="20"/>
                <w:szCs w:val="20"/>
              </w:rPr>
              <w:t>Sand based AGPs</w:t>
            </w:r>
          </w:p>
        </w:tc>
        <w:tc>
          <w:tcPr>
            <w:tcW w:w="2126" w:type="dxa"/>
            <w:shd w:val="clear" w:color="auto" w:fill="auto"/>
            <w:noWrap/>
          </w:tcPr>
          <w:p w14:paraId="332D39AD" w14:textId="657ED8B1" w:rsidR="00EC67DA" w:rsidRPr="00646F4A" w:rsidRDefault="00CD5629" w:rsidP="0003713A">
            <w:pPr>
              <w:spacing w:before="20"/>
              <w:jc w:val="center"/>
              <w:rPr>
                <w:rFonts w:cs="Arial"/>
                <w:sz w:val="20"/>
                <w:szCs w:val="20"/>
              </w:rPr>
            </w:pPr>
            <w:r w:rsidRPr="00646F4A">
              <w:rPr>
                <w:rFonts w:cs="Arial"/>
                <w:sz w:val="20"/>
                <w:szCs w:val="20"/>
              </w:rPr>
              <w:t>1.02</w:t>
            </w:r>
          </w:p>
        </w:tc>
        <w:tc>
          <w:tcPr>
            <w:tcW w:w="1318" w:type="dxa"/>
            <w:shd w:val="clear" w:color="auto" w:fill="auto"/>
          </w:tcPr>
          <w:p w14:paraId="690A81AE" w14:textId="7E302D98" w:rsidR="00EC67DA" w:rsidRPr="00646F4A" w:rsidRDefault="00CD5629" w:rsidP="0003713A">
            <w:pPr>
              <w:spacing w:before="20"/>
              <w:jc w:val="center"/>
              <w:rPr>
                <w:rFonts w:cs="Arial"/>
                <w:sz w:val="20"/>
                <w:szCs w:val="20"/>
              </w:rPr>
            </w:pPr>
            <w:r w:rsidRPr="00646F4A">
              <w:rPr>
                <w:rFonts w:cs="Arial"/>
                <w:sz w:val="20"/>
                <w:szCs w:val="20"/>
              </w:rPr>
              <w:t>£801,154</w:t>
            </w:r>
          </w:p>
        </w:tc>
        <w:tc>
          <w:tcPr>
            <w:tcW w:w="1472" w:type="dxa"/>
            <w:shd w:val="clear" w:color="auto" w:fill="auto"/>
          </w:tcPr>
          <w:p w14:paraId="531DD643" w14:textId="3D738C94" w:rsidR="00EC67DA" w:rsidRPr="00646F4A" w:rsidRDefault="00CD5629" w:rsidP="0003713A">
            <w:pPr>
              <w:spacing w:before="20"/>
              <w:jc w:val="center"/>
              <w:rPr>
                <w:rFonts w:cs="Arial"/>
                <w:sz w:val="20"/>
                <w:szCs w:val="20"/>
              </w:rPr>
            </w:pPr>
            <w:r w:rsidRPr="00646F4A">
              <w:rPr>
                <w:rFonts w:cs="Arial"/>
                <w:sz w:val="20"/>
                <w:szCs w:val="20"/>
              </w:rPr>
              <w:t>£24,836</w:t>
            </w:r>
          </w:p>
        </w:tc>
        <w:tc>
          <w:tcPr>
            <w:tcW w:w="250" w:type="dxa"/>
            <w:vMerge/>
            <w:shd w:val="clear" w:color="auto" w:fill="8EAADB"/>
          </w:tcPr>
          <w:p w14:paraId="3AB1B151" w14:textId="77777777" w:rsidR="00EC67DA" w:rsidRPr="00646F4A" w:rsidRDefault="00EC67DA" w:rsidP="0003713A">
            <w:pPr>
              <w:spacing w:before="20"/>
              <w:jc w:val="center"/>
              <w:rPr>
                <w:sz w:val="20"/>
                <w:szCs w:val="20"/>
              </w:rPr>
            </w:pPr>
          </w:p>
        </w:tc>
        <w:tc>
          <w:tcPr>
            <w:tcW w:w="979" w:type="dxa"/>
            <w:shd w:val="clear" w:color="auto" w:fill="auto"/>
          </w:tcPr>
          <w:p w14:paraId="4DEC3642" w14:textId="49908B4E" w:rsidR="00EC67DA" w:rsidRPr="00646F4A" w:rsidRDefault="00CD5629" w:rsidP="0003713A">
            <w:pPr>
              <w:spacing w:before="20"/>
              <w:jc w:val="center"/>
              <w:rPr>
                <w:rFonts w:cs="Arial"/>
                <w:sz w:val="20"/>
                <w:szCs w:val="20"/>
              </w:rPr>
            </w:pPr>
            <w:r w:rsidRPr="00646F4A">
              <w:rPr>
                <w:rFonts w:cs="Arial"/>
                <w:sz w:val="20"/>
                <w:szCs w:val="20"/>
              </w:rPr>
              <w:t>2.03</w:t>
            </w:r>
          </w:p>
        </w:tc>
        <w:tc>
          <w:tcPr>
            <w:tcW w:w="1217" w:type="dxa"/>
            <w:shd w:val="clear" w:color="auto" w:fill="auto"/>
          </w:tcPr>
          <w:p w14:paraId="79EA66E7" w14:textId="5F3C6EA3" w:rsidR="00EC67DA" w:rsidRPr="00646F4A" w:rsidRDefault="00CD5629" w:rsidP="0003713A">
            <w:pPr>
              <w:spacing w:before="20"/>
              <w:jc w:val="center"/>
              <w:rPr>
                <w:rFonts w:cs="Arial"/>
                <w:sz w:val="20"/>
                <w:szCs w:val="20"/>
              </w:rPr>
            </w:pPr>
            <w:r w:rsidRPr="00646F4A">
              <w:rPr>
                <w:rFonts w:cs="Arial"/>
                <w:sz w:val="20"/>
                <w:szCs w:val="20"/>
              </w:rPr>
              <w:t>£333,010</w:t>
            </w:r>
          </w:p>
        </w:tc>
      </w:tr>
      <w:tr w:rsidR="00646F4A" w:rsidRPr="00646F4A" w14:paraId="15CA57C0" w14:textId="77777777" w:rsidTr="0003713A">
        <w:trPr>
          <w:trHeight w:val="81"/>
          <w:tblHeader/>
        </w:trPr>
        <w:tc>
          <w:tcPr>
            <w:tcW w:w="1557" w:type="dxa"/>
            <w:shd w:val="clear" w:color="auto" w:fill="auto"/>
            <w:noWrap/>
          </w:tcPr>
          <w:p w14:paraId="6B4428F0" w14:textId="77777777" w:rsidR="00EC67DA" w:rsidRPr="00646F4A" w:rsidRDefault="00EC67DA" w:rsidP="0003713A">
            <w:pPr>
              <w:spacing w:before="20"/>
              <w:jc w:val="left"/>
              <w:rPr>
                <w:sz w:val="20"/>
                <w:szCs w:val="20"/>
              </w:rPr>
            </w:pPr>
            <w:r w:rsidRPr="00646F4A">
              <w:rPr>
                <w:sz w:val="20"/>
                <w:szCs w:val="20"/>
              </w:rPr>
              <w:t xml:space="preserve">3G </w:t>
            </w:r>
          </w:p>
        </w:tc>
        <w:tc>
          <w:tcPr>
            <w:tcW w:w="2126" w:type="dxa"/>
            <w:shd w:val="clear" w:color="auto" w:fill="auto"/>
            <w:noWrap/>
          </w:tcPr>
          <w:p w14:paraId="30E36C6F" w14:textId="3764D815" w:rsidR="00EC67DA" w:rsidRPr="00646F4A" w:rsidRDefault="00CD5629" w:rsidP="0003713A">
            <w:pPr>
              <w:spacing w:before="20"/>
              <w:jc w:val="center"/>
              <w:rPr>
                <w:rFonts w:cs="Arial"/>
                <w:sz w:val="20"/>
                <w:szCs w:val="20"/>
              </w:rPr>
            </w:pPr>
            <w:r w:rsidRPr="00646F4A">
              <w:rPr>
                <w:rFonts w:cs="Arial"/>
                <w:sz w:val="20"/>
                <w:szCs w:val="20"/>
              </w:rPr>
              <w:t>2.72</w:t>
            </w:r>
          </w:p>
        </w:tc>
        <w:tc>
          <w:tcPr>
            <w:tcW w:w="1318" w:type="dxa"/>
            <w:shd w:val="clear" w:color="auto" w:fill="auto"/>
          </w:tcPr>
          <w:p w14:paraId="1FC3B1DF" w14:textId="28306AC1" w:rsidR="00EC67DA" w:rsidRPr="00646F4A" w:rsidRDefault="00CD5629" w:rsidP="0003713A">
            <w:pPr>
              <w:spacing w:before="20"/>
              <w:jc w:val="center"/>
              <w:rPr>
                <w:rFonts w:cs="Arial"/>
                <w:sz w:val="20"/>
                <w:szCs w:val="20"/>
              </w:rPr>
            </w:pPr>
            <w:r w:rsidRPr="00646F4A">
              <w:rPr>
                <w:rFonts w:cs="Arial"/>
                <w:sz w:val="20"/>
                <w:szCs w:val="20"/>
              </w:rPr>
              <w:t>£2,570,277</w:t>
            </w:r>
          </w:p>
        </w:tc>
        <w:tc>
          <w:tcPr>
            <w:tcW w:w="1472" w:type="dxa"/>
            <w:shd w:val="clear" w:color="auto" w:fill="auto"/>
          </w:tcPr>
          <w:p w14:paraId="318B7FCB" w14:textId="1511B1A5" w:rsidR="00EC67DA" w:rsidRPr="00646F4A" w:rsidRDefault="00CD5629" w:rsidP="0003713A">
            <w:pPr>
              <w:spacing w:before="20"/>
              <w:jc w:val="center"/>
              <w:rPr>
                <w:rFonts w:cs="Arial"/>
                <w:sz w:val="20"/>
                <w:szCs w:val="20"/>
              </w:rPr>
            </w:pPr>
            <w:r w:rsidRPr="00646F4A">
              <w:rPr>
                <w:rFonts w:cs="Arial"/>
                <w:sz w:val="20"/>
                <w:szCs w:val="20"/>
              </w:rPr>
              <w:t>£100,106</w:t>
            </w:r>
          </w:p>
        </w:tc>
        <w:tc>
          <w:tcPr>
            <w:tcW w:w="250" w:type="dxa"/>
            <w:vMerge/>
            <w:shd w:val="clear" w:color="auto" w:fill="8EAADB"/>
          </w:tcPr>
          <w:p w14:paraId="4FB26909" w14:textId="77777777" w:rsidR="00EC67DA" w:rsidRPr="00646F4A" w:rsidRDefault="00EC67DA" w:rsidP="0003713A">
            <w:pPr>
              <w:spacing w:before="20"/>
              <w:jc w:val="center"/>
              <w:rPr>
                <w:sz w:val="20"/>
                <w:szCs w:val="20"/>
              </w:rPr>
            </w:pPr>
          </w:p>
        </w:tc>
        <w:tc>
          <w:tcPr>
            <w:tcW w:w="979" w:type="dxa"/>
            <w:shd w:val="clear" w:color="auto" w:fill="auto"/>
          </w:tcPr>
          <w:p w14:paraId="0A745364" w14:textId="610D610D" w:rsidR="00EC67DA" w:rsidRPr="00646F4A" w:rsidRDefault="00CD5629" w:rsidP="0003713A">
            <w:pPr>
              <w:spacing w:before="20"/>
              <w:jc w:val="center"/>
              <w:rPr>
                <w:rFonts w:cs="Arial"/>
                <w:sz w:val="20"/>
                <w:szCs w:val="20"/>
              </w:rPr>
            </w:pPr>
            <w:r w:rsidRPr="00646F4A">
              <w:rPr>
                <w:rFonts w:cs="Arial"/>
                <w:sz w:val="20"/>
                <w:szCs w:val="20"/>
              </w:rPr>
              <w:t>5.44</w:t>
            </w:r>
          </w:p>
        </w:tc>
        <w:tc>
          <w:tcPr>
            <w:tcW w:w="1217" w:type="dxa"/>
            <w:shd w:val="clear" w:color="auto" w:fill="auto"/>
          </w:tcPr>
          <w:p w14:paraId="2BAFE3FE" w14:textId="2359AA2C" w:rsidR="00EC67DA" w:rsidRPr="00646F4A" w:rsidRDefault="00CD5629" w:rsidP="0003713A">
            <w:pPr>
              <w:spacing w:before="20"/>
              <w:jc w:val="center"/>
              <w:rPr>
                <w:rFonts w:cs="Arial"/>
                <w:sz w:val="20"/>
                <w:szCs w:val="20"/>
              </w:rPr>
            </w:pPr>
            <w:r w:rsidRPr="00646F4A">
              <w:rPr>
                <w:rFonts w:cs="Arial"/>
                <w:sz w:val="20"/>
                <w:szCs w:val="20"/>
              </w:rPr>
              <w:t>£891,202</w:t>
            </w:r>
          </w:p>
        </w:tc>
      </w:tr>
    </w:tbl>
    <w:p w14:paraId="08AE8150" w14:textId="11EC4ECB" w:rsidR="007E6BCC" w:rsidRPr="00646F4A" w:rsidRDefault="007E6BCC" w:rsidP="007E6BCC">
      <w:pPr>
        <w:rPr>
          <w:b/>
          <w:i/>
        </w:rPr>
      </w:pPr>
      <w:bookmarkStart w:id="131" w:name="_Hlk80082606"/>
      <w:r w:rsidRPr="00646F4A">
        <w:rPr>
          <w:b/>
          <w:i/>
        </w:rPr>
        <w:lastRenderedPageBreak/>
        <w:t xml:space="preserve">Scenario Two – </w:t>
      </w:r>
      <w:r w:rsidR="00CD5629" w:rsidRPr="00646F4A">
        <w:rPr>
          <w:bCs/>
          <w:i/>
        </w:rPr>
        <w:t>additional demand for pitch sports generated from housing growth from 3,100 dwellings in Keresley (the North East Analysis Area).</w:t>
      </w:r>
    </w:p>
    <w:p w14:paraId="29A39FD3" w14:textId="77777777" w:rsidR="007E6BCC" w:rsidRPr="00646F4A" w:rsidRDefault="007E6BCC" w:rsidP="007E6BCC">
      <w:pPr>
        <w:rPr>
          <w:b/>
          <w:i/>
          <w:highlight w:val="yellow"/>
        </w:rPr>
      </w:pPr>
    </w:p>
    <w:p w14:paraId="05371941" w14:textId="16126EB6" w:rsidR="007E6BCC" w:rsidRPr="00646F4A" w:rsidRDefault="007E6BCC" w:rsidP="007E6BCC">
      <w:r w:rsidRPr="00646F4A">
        <w:t>The estimated additional population derived from housing growth from 3</w:t>
      </w:r>
      <w:r w:rsidR="00CD5629" w:rsidRPr="00646F4A">
        <w:t>,100</w:t>
      </w:r>
      <w:r w:rsidRPr="00646F4A">
        <w:t xml:space="preserve"> dwellings with an occupancy rate of 2.</w:t>
      </w:r>
      <w:r w:rsidR="00CD5629" w:rsidRPr="00646F4A">
        <w:t>3</w:t>
      </w:r>
      <w:r w:rsidRPr="00646F4A">
        <w:t xml:space="preserve"> per household is </w:t>
      </w:r>
      <w:r w:rsidR="00CD5629" w:rsidRPr="00646F4A">
        <w:t>7,130</w:t>
      </w:r>
      <w:r w:rsidRPr="00646F4A">
        <w:t xml:space="preserve"> people. This population increase equates to </w:t>
      </w:r>
      <w:r w:rsidR="00BB4CA8" w:rsidRPr="00646F4A">
        <w:t>4.69</w:t>
      </w:r>
      <w:r w:rsidRPr="00646F4A">
        <w:t xml:space="preserve"> match equivalent sessions of demand per week for grass pitch sports, accumulative </w:t>
      </w:r>
      <w:r w:rsidR="00BB4CA8" w:rsidRPr="00646F4A">
        <w:t>0.36</w:t>
      </w:r>
      <w:r w:rsidRPr="00646F4A">
        <w:t xml:space="preserve"> match equivalent sessions for hockey and 8</w:t>
      </w:r>
      <w:r w:rsidR="00BB4CA8" w:rsidRPr="00646F4A">
        <w:t>.84</w:t>
      </w:r>
      <w:r w:rsidRPr="00646F4A">
        <w:t xml:space="preserve"> match equivalent sessions of demand per season for cricket. </w:t>
      </w:r>
    </w:p>
    <w:p w14:paraId="2DD07D8C" w14:textId="77777777" w:rsidR="007E6BCC" w:rsidRPr="00646F4A" w:rsidRDefault="007E6BCC" w:rsidP="007E6BCC"/>
    <w:p w14:paraId="326D40C6" w14:textId="4241B021" w:rsidR="007E6BCC" w:rsidRPr="00646F4A" w:rsidRDefault="007E6BCC" w:rsidP="007E6BCC">
      <w:r w:rsidRPr="00646F4A">
        <w:t xml:space="preserve">Training demand equates to </w:t>
      </w:r>
      <w:r w:rsidR="00BB4CA8" w:rsidRPr="00646F4A">
        <w:t>7.55</w:t>
      </w:r>
      <w:r w:rsidRPr="00646F4A">
        <w:t xml:space="preserve"> hours of use per week for football on 3G pitches and </w:t>
      </w:r>
      <w:r w:rsidR="00BB4CA8" w:rsidRPr="00646F4A">
        <w:t>0.95</w:t>
      </w:r>
      <w:r w:rsidRPr="00646F4A">
        <w:t xml:space="preserve"> </w:t>
      </w:r>
      <w:r w:rsidR="00BB4CA8" w:rsidRPr="00646F4A">
        <w:t>hours</w:t>
      </w:r>
      <w:r w:rsidRPr="00646F4A">
        <w:t xml:space="preserve"> for hockey on AGPs. There are also </w:t>
      </w:r>
      <w:r w:rsidR="00BB4CA8" w:rsidRPr="00646F4A">
        <w:t>0.98</w:t>
      </w:r>
      <w:r w:rsidRPr="00646F4A">
        <w:t xml:space="preserve"> and 0.</w:t>
      </w:r>
      <w:r w:rsidR="00BB4CA8" w:rsidRPr="00646F4A">
        <w:t>07</w:t>
      </w:r>
      <w:r w:rsidRPr="00646F4A">
        <w:t xml:space="preserve"> match equivalent sessions per week of training for on a floodlit grass pitch for rugby union and rugby league, respectively.</w:t>
      </w:r>
    </w:p>
    <w:p w14:paraId="245AA866" w14:textId="77777777" w:rsidR="007E6BCC" w:rsidRPr="00646F4A" w:rsidRDefault="007E6BCC" w:rsidP="007E6BCC">
      <w:pPr>
        <w:rPr>
          <w:i/>
          <w:highlight w:val="yellow"/>
        </w:rPr>
      </w:pPr>
    </w:p>
    <w:p w14:paraId="44FB1AEF" w14:textId="3352B40F" w:rsidR="007E6BCC" w:rsidRPr="00646F4A" w:rsidRDefault="007E6BCC" w:rsidP="007E6BCC">
      <w:pPr>
        <w:rPr>
          <w:i/>
        </w:rPr>
      </w:pPr>
      <w:r w:rsidRPr="00646F4A">
        <w:rPr>
          <w:i/>
        </w:rPr>
        <w:t>Table 7.3: Likely demand for grass pitch sports generated from 3</w:t>
      </w:r>
      <w:r w:rsidR="00CD5629" w:rsidRPr="00646F4A">
        <w:rPr>
          <w:i/>
        </w:rPr>
        <w:t>,100</w:t>
      </w:r>
      <w:r w:rsidRPr="00646F4A">
        <w:rPr>
          <w:i/>
        </w:rPr>
        <w:t xml:space="preserve"> dwellings</w:t>
      </w:r>
    </w:p>
    <w:p w14:paraId="70452068" w14:textId="77777777" w:rsidR="007E6BCC" w:rsidRPr="00646F4A" w:rsidRDefault="007E6BCC" w:rsidP="007E6BCC">
      <w:pPr>
        <w:rPr>
          <w:i/>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3403"/>
        <w:gridCol w:w="3353"/>
      </w:tblGrid>
      <w:tr w:rsidR="00646F4A" w:rsidRPr="00646F4A" w14:paraId="42F1450F" w14:textId="77777777" w:rsidTr="0003713A">
        <w:trPr>
          <w:trHeight w:val="70"/>
          <w:tblHeader/>
        </w:trPr>
        <w:tc>
          <w:tcPr>
            <w:tcW w:w="1254" w:type="pct"/>
            <w:vMerge w:val="restart"/>
            <w:shd w:val="clear" w:color="auto" w:fill="D9E2F3"/>
            <w:hideMark/>
          </w:tcPr>
          <w:p w14:paraId="26F930F7" w14:textId="77777777" w:rsidR="007E6BCC" w:rsidRPr="00646F4A" w:rsidRDefault="007E6BCC" w:rsidP="0003713A">
            <w:pPr>
              <w:spacing w:before="40"/>
              <w:jc w:val="left"/>
              <w:rPr>
                <w:rFonts w:cs="Arial"/>
                <w:b/>
                <w:bCs/>
                <w:sz w:val="20"/>
                <w:szCs w:val="20"/>
                <w:lang w:eastAsia="en-GB"/>
              </w:rPr>
            </w:pPr>
            <w:r w:rsidRPr="00646F4A">
              <w:rPr>
                <w:rFonts w:cs="Arial"/>
                <w:b/>
                <w:bCs/>
                <w:sz w:val="20"/>
                <w:szCs w:val="20"/>
                <w:lang w:eastAsia="en-GB"/>
              </w:rPr>
              <w:t>Pitch sport</w:t>
            </w:r>
          </w:p>
        </w:tc>
        <w:tc>
          <w:tcPr>
            <w:tcW w:w="3746" w:type="pct"/>
            <w:gridSpan w:val="2"/>
            <w:shd w:val="clear" w:color="auto" w:fill="D9E2F3"/>
            <w:hideMark/>
          </w:tcPr>
          <w:p w14:paraId="40D83EE2" w14:textId="5FB38EB1" w:rsidR="007E6BCC" w:rsidRPr="00646F4A" w:rsidRDefault="007E6BCC" w:rsidP="0003713A">
            <w:pPr>
              <w:spacing w:before="40"/>
              <w:jc w:val="center"/>
              <w:rPr>
                <w:rFonts w:cs="Arial"/>
                <w:b/>
                <w:bCs/>
                <w:sz w:val="20"/>
                <w:szCs w:val="20"/>
                <w:lang w:eastAsia="en-GB"/>
              </w:rPr>
            </w:pPr>
            <w:r w:rsidRPr="00646F4A">
              <w:rPr>
                <w:b/>
                <w:bCs/>
                <w:sz w:val="20"/>
                <w:szCs w:val="20"/>
                <w:lang w:eastAsia="en-GB"/>
              </w:rPr>
              <w:t>Estimated demand by sport for 3</w:t>
            </w:r>
            <w:r w:rsidR="00CD5629" w:rsidRPr="00646F4A">
              <w:rPr>
                <w:b/>
                <w:bCs/>
                <w:sz w:val="20"/>
                <w:szCs w:val="20"/>
                <w:lang w:eastAsia="en-GB"/>
              </w:rPr>
              <w:t>,100</w:t>
            </w:r>
            <w:r w:rsidRPr="00646F4A">
              <w:rPr>
                <w:b/>
                <w:bCs/>
                <w:sz w:val="20"/>
                <w:szCs w:val="20"/>
                <w:lang w:eastAsia="en-GB"/>
              </w:rPr>
              <w:t xml:space="preserve"> dwellings</w:t>
            </w:r>
          </w:p>
        </w:tc>
      </w:tr>
      <w:tr w:rsidR="00646F4A" w:rsidRPr="00646F4A" w14:paraId="1B83C382" w14:textId="77777777" w:rsidTr="0003713A">
        <w:trPr>
          <w:trHeight w:val="255"/>
        </w:trPr>
        <w:tc>
          <w:tcPr>
            <w:tcW w:w="1254" w:type="pct"/>
            <w:vMerge/>
            <w:shd w:val="clear" w:color="auto" w:fill="auto"/>
            <w:noWrap/>
          </w:tcPr>
          <w:p w14:paraId="3CF32BF0" w14:textId="77777777" w:rsidR="007E6BCC" w:rsidRPr="00646F4A" w:rsidRDefault="007E6BCC" w:rsidP="0003713A">
            <w:pPr>
              <w:spacing w:before="40"/>
              <w:jc w:val="left"/>
              <w:rPr>
                <w:sz w:val="20"/>
                <w:szCs w:val="20"/>
              </w:rPr>
            </w:pPr>
          </w:p>
        </w:tc>
        <w:tc>
          <w:tcPr>
            <w:tcW w:w="1887" w:type="pct"/>
            <w:shd w:val="clear" w:color="auto" w:fill="D9E2F3"/>
            <w:noWrap/>
          </w:tcPr>
          <w:p w14:paraId="57E967B5" w14:textId="77777777" w:rsidR="007E6BCC" w:rsidRPr="00646F4A" w:rsidRDefault="007E6BCC" w:rsidP="0003713A">
            <w:pPr>
              <w:spacing w:before="40"/>
              <w:jc w:val="center"/>
              <w:rPr>
                <w:rFonts w:cs="Arial"/>
                <w:sz w:val="20"/>
                <w:szCs w:val="20"/>
              </w:rPr>
            </w:pPr>
            <w:r w:rsidRPr="00646F4A">
              <w:rPr>
                <w:rFonts w:cs="Arial"/>
                <w:b/>
                <w:sz w:val="20"/>
                <w:szCs w:val="20"/>
              </w:rPr>
              <w:t>Match demand (MES) per week</w:t>
            </w:r>
            <w:r w:rsidRPr="00646F4A">
              <w:rPr>
                <w:rFonts w:cs="Arial"/>
                <w:b/>
                <w:sz w:val="20"/>
                <w:szCs w:val="20"/>
                <w:vertAlign w:val="superscript"/>
              </w:rPr>
              <w:footnoteReference w:id="20"/>
            </w:r>
            <w:r w:rsidRPr="00646F4A">
              <w:rPr>
                <w:rFonts w:cs="Arial"/>
                <w:b/>
                <w:sz w:val="20"/>
                <w:szCs w:val="20"/>
              </w:rPr>
              <w:t xml:space="preserve">  </w:t>
            </w:r>
          </w:p>
        </w:tc>
        <w:tc>
          <w:tcPr>
            <w:tcW w:w="1859" w:type="pct"/>
            <w:shd w:val="clear" w:color="auto" w:fill="D9E2F3"/>
          </w:tcPr>
          <w:p w14:paraId="303C7C92" w14:textId="77777777" w:rsidR="007E6BCC" w:rsidRPr="00646F4A" w:rsidRDefault="007E6BCC" w:rsidP="0003713A">
            <w:pPr>
              <w:spacing w:before="40"/>
              <w:jc w:val="center"/>
              <w:rPr>
                <w:rFonts w:cs="Arial"/>
                <w:b/>
                <w:sz w:val="20"/>
                <w:szCs w:val="20"/>
              </w:rPr>
            </w:pPr>
            <w:r w:rsidRPr="00646F4A">
              <w:rPr>
                <w:rFonts w:cs="Arial"/>
                <w:b/>
                <w:sz w:val="20"/>
                <w:szCs w:val="20"/>
              </w:rPr>
              <w:t>Training demand</w:t>
            </w:r>
            <w:r w:rsidRPr="00646F4A">
              <w:rPr>
                <w:sz w:val="20"/>
                <w:szCs w:val="20"/>
                <w:vertAlign w:val="superscript"/>
              </w:rPr>
              <w:footnoteReference w:id="21"/>
            </w:r>
          </w:p>
        </w:tc>
      </w:tr>
      <w:tr w:rsidR="00646F4A" w:rsidRPr="00646F4A" w14:paraId="564857C9" w14:textId="77777777" w:rsidTr="0003713A">
        <w:trPr>
          <w:trHeight w:val="255"/>
        </w:trPr>
        <w:tc>
          <w:tcPr>
            <w:tcW w:w="1254" w:type="pct"/>
            <w:shd w:val="clear" w:color="auto" w:fill="auto"/>
            <w:noWrap/>
          </w:tcPr>
          <w:p w14:paraId="28F01D3B" w14:textId="77777777" w:rsidR="007E6BCC" w:rsidRPr="00646F4A" w:rsidRDefault="007E6BCC" w:rsidP="0003713A">
            <w:pPr>
              <w:spacing w:before="40"/>
              <w:jc w:val="left"/>
              <w:rPr>
                <w:sz w:val="20"/>
                <w:szCs w:val="20"/>
              </w:rPr>
            </w:pPr>
            <w:r w:rsidRPr="00646F4A">
              <w:rPr>
                <w:sz w:val="20"/>
                <w:szCs w:val="20"/>
              </w:rPr>
              <w:t>Adult football</w:t>
            </w:r>
          </w:p>
        </w:tc>
        <w:tc>
          <w:tcPr>
            <w:tcW w:w="1887" w:type="pct"/>
            <w:shd w:val="clear" w:color="auto" w:fill="auto"/>
            <w:noWrap/>
          </w:tcPr>
          <w:p w14:paraId="1E9E3375" w14:textId="580448DE" w:rsidR="007E6BCC" w:rsidRPr="00646F4A" w:rsidRDefault="00CD5629" w:rsidP="0003713A">
            <w:pPr>
              <w:spacing w:before="40"/>
              <w:jc w:val="center"/>
              <w:rPr>
                <w:sz w:val="20"/>
                <w:szCs w:val="20"/>
              </w:rPr>
            </w:pPr>
            <w:r w:rsidRPr="00646F4A">
              <w:rPr>
                <w:sz w:val="20"/>
                <w:szCs w:val="20"/>
              </w:rPr>
              <w:t>0.99</w:t>
            </w:r>
          </w:p>
        </w:tc>
        <w:tc>
          <w:tcPr>
            <w:tcW w:w="1859" w:type="pct"/>
            <w:vMerge w:val="restart"/>
          </w:tcPr>
          <w:p w14:paraId="3628CCDF" w14:textId="2D6C36FD" w:rsidR="007E6BCC" w:rsidRPr="00646F4A" w:rsidRDefault="00CD5629" w:rsidP="0003713A">
            <w:pPr>
              <w:spacing w:before="40"/>
              <w:jc w:val="center"/>
              <w:rPr>
                <w:sz w:val="20"/>
                <w:szCs w:val="20"/>
              </w:rPr>
            </w:pPr>
            <w:r w:rsidRPr="00646F4A">
              <w:rPr>
                <w:sz w:val="20"/>
                <w:szCs w:val="20"/>
              </w:rPr>
              <w:t>7.55</w:t>
            </w:r>
            <w:r w:rsidR="007E6BCC" w:rsidRPr="00646F4A">
              <w:rPr>
                <w:sz w:val="20"/>
                <w:szCs w:val="20"/>
              </w:rPr>
              <w:t xml:space="preserve"> hours</w:t>
            </w:r>
          </w:p>
        </w:tc>
      </w:tr>
      <w:tr w:rsidR="00646F4A" w:rsidRPr="00646F4A" w14:paraId="069D4B08" w14:textId="77777777" w:rsidTr="0003713A">
        <w:trPr>
          <w:trHeight w:val="255"/>
        </w:trPr>
        <w:tc>
          <w:tcPr>
            <w:tcW w:w="1254" w:type="pct"/>
            <w:shd w:val="clear" w:color="auto" w:fill="auto"/>
            <w:noWrap/>
          </w:tcPr>
          <w:p w14:paraId="305C8C84" w14:textId="77777777" w:rsidR="007E6BCC" w:rsidRPr="00646F4A" w:rsidRDefault="007E6BCC" w:rsidP="0003713A">
            <w:pPr>
              <w:spacing w:before="40"/>
              <w:jc w:val="left"/>
              <w:rPr>
                <w:sz w:val="20"/>
                <w:szCs w:val="20"/>
              </w:rPr>
            </w:pPr>
            <w:r w:rsidRPr="00646F4A">
              <w:rPr>
                <w:sz w:val="20"/>
                <w:szCs w:val="20"/>
              </w:rPr>
              <w:t>Youth football</w:t>
            </w:r>
          </w:p>
        </w:tc>
        <w:tc>
          <w:tcPr>
            <w:tcW w:w="1887" w:type="pct"/>
            <w:shd w:val="clear" w:color="auto" w:fill="auto"/>
            <w:noWrap/>
          </w:tcPr>
          <w:p w14:paraId="69877D44" w14:textId="78A28475" w:rsidR="007E6BCC" w:rsidRPr="00646F4A" w:rsidRDefault="00CD5629" w:rsidP="0003713A">
            <w:pPr>
              <w:spacing w:before="40"/>
              <w:jc w:val="center"/>
              <w:rPr>
                <w:sz w:val="20"/>
                <w:szCs w:val="20"/>
              </w:rPr>
            </w:pPr>
            <w:r w:rsidRPr="00646F4A">
              <w:rPr>
                <w:sz w:val="20"/>
                <w:szCs w:val="20"/>
              </w:rPr>
              <w:t>1.79</w:t>
            </w:r>
          </w:p>
        </w:tc>
        <w:tc>
          <w:tcPr>
            <w:tcW w:w="1859" w:type="pct"/>
            <w:vMerge/>
          </w:tcPr>
          <w:p w14:paraId="0DDD8754" w14:textId="77777777" w:rsidR="007E6BCC" w:rsidRPr="00646F4A" w:rsidRDefault="007E6BCC" w:rsidP="0003713A">
            <w:pPr>
              <w:spacing w:before="40"/>
              <w:jc w:val="center"/>
              <w:rPr>
                <w:sz w:val="20"/>
                <w:szCs w:val="20"/>
              </w:rPr>
            </w:pPr>
          </w:p>
        </w:tc>
      </w:tr>
      <w:tr w:rsidR="00646F4A" w:rsidRPr="00646F4A" w14:paraId="5128FFFD" w14:textId="77777777" w:rsidTr="0003713A">
        <w:trPr>
          <w:trHeight w:val="255"/>
        </w:trPr>
        <w:tc>
          <w:tcPr>
            <w:tcW w:w="1254" w:type="pct"/>
            <w:shd w:val="clear" w:color="auto" w:fill="auto"/>
            <w:noWrap/>
          </w:tcPr>
          <w:p w14:paraId="5B541725" w14:textId="77777777" w:rsidR="007E6BCC" w:rsidRPr="00646F4A" w:rsidRDefault="007E6BCC" w:rsidP="0003713A">
            <w:pPr>
              <w:spacing w:before="40"/>
              <w:jc w:val="left"/>
              <w:rPr>
                <w:sz w:val="20"/>
                <w:szCs w:val="20"/>
              </w:rPr>
            </w:pPr>
            <w:r w:rsidRPr="00646F4A">
              <w:rPr>
                <w:sz w:val="20"/>
                <w:szCs w:val="20"/>
              </w:rPr>
              <w:t>Mini soccer</w:t>
            </w:r>
          </w:p>
        </w:tc>
        <w:tc>
          <w:tcPr>
            <w:tcW w:w="1887" w:type="pct"/>
            <w:shd w:val="clear" w:color="auto" w:fill="auto"/>
            <w:noWrap/>
          </w:tcPr>
          <w:p w14:paraId="4408CAD8" w14:textId="74261391" w:rsidR="007E6BCC" w:rsidRPr="00646F4A" w:rsidRDefault="00CD5629" w:rsidP="0003713A">
            <w:pPr>
              <w:spacing w:before="40"/>
              <w:jc w:val="center"/>
              <w:rPr>
                <w:sz w:val="20"/>
                <w:szCs w:val="20"/>
              </w:rPr>
            </w:pPr>
            <w:r w:rsidRPr="00646F4A">
              <w:rPr>
                <w:sz w:val="20"/>
                <w:szCs w:val="20"/>
              </w:rPr>
              <w:t>0.99</w:t>
            </w:r>
          </w:p>
        </w:tc>
        <w:tc>
          <w:tcPr>
            <w:tcW w:w="1859" w:type="pct"/>
            <w:vMerge/>
          </w:tcPr>
          <w:p w14:paraId="205AA998" w14:textId="77777777" w:rsidR="007E6BCC" w:rsidRPr="00646F4A" w:rsidRDefault="007E6BCC" w:rsidP="0003713A">
            <w:pPr>
              <w:spacing w:before="40"/>
              <w:jc w:val="center"/>
              <w:rPr>
                <w:sz w:val="20"/>
                <w:szCs w:val="20"/>
              </w:rPr>
            </w:pPr>
          </w:p>
        </w:tc>
      </w:tr>
      <w:tr w:rsidR="00646F4A" w:rsidRPr="00646F4A" w14:paraId="7CBE250D" w14:textId="77777777" w:rsidTr="0003713A">
        <w:trPr>
          <w:trHeight w:val="255"/>
        </w:trPr>
        <w:tc>
          <w:tcPr>
            <w:tcW w:w="1254" w:type="pct"/>
            <w:shd w:val="clear" w:color="auto" w:fill="auto"/>
            <w:noWrap/>
          </w:tcPr>
          <w:p w14:paraId="2CF16999" w14:textId="77777777" w:rsidR="007E6BCC" w:rsidRPr="00646F4A" w:rsidRDefault="007E6BCC" w:rsidP="0003713A">
            <w:pPr>
              <w:spacing w:before="40"/>
              <w:jc w:val="left"/>
              <w:rPr>
                <w:sz w:val="20"/>
                <w:szCs w:val="20"/>
              </w:rPr>
            </w:pPr>
            <w:r w:rsidRPr="00646F4A">
              <w:rPr>
                <w:sz w:val="20"/>
                <w:szCs w:val="20"/>
              </w:rPr>
              <w:t>Rugby union</w:t>
            </w:r>
          </w:p>
        </w:tc>
        <w:tc>
          <w:tcPr>
            <w:tcW w:w="1887" w:type="pct"/>
            <w:shd w:val="clear" w:color="auto" w:fill="auto"/>
            <w:noWrap/>
          </w:tcPr>
          <w:p w14:paraId="446CE082" w14:textId="443D5EC0" w:rsidR="007E6BCC" w:rsidRPr="00646F4A" w:rsidRDefault="00CD5629" w:rsidP="0003713A">
            <w:pPr>
              <w:spacing w:before="40"/>
              <w:jc w:val="center"/>
              <w:rPr>
                <w:sz w:val="20"/>
                <w:szCs w:val="20"/>
              </w:rPr>
            </w:pPr>
            <w:r w:rsidRPr="00646F4A">
              <w:rPr>
                <w:sz w:val="20"/>
                <w:szCs w:val="20"/>
              </w:rPr>
              <w:t>0.86</w:t>
            </w:r>
          </w:p>
        </w:tc>
        <w:tc>
          <w:tcPr>
            <w:tcW w:w="1859" w:type="pct"/>
          </w:tcPr>
          <w:p w14:paraId="1FEDB179" w14:textId="0518FE21" w:rsidR="007E6BCC" w:rsidRPr="00646F4A" w:rsidRDefault="00CD5629" w:rsidP="0003713A">
            <w:pPr>
              <w:spacing w:before="40"/>
              <w:jc w:val="center"/>
              <w:rPr>
                <w:sz w:val="20"/>
                <w:szCs w:val="20"/>
              </w:rPr>
            </w:pPr>
            <w:r w:rsidRPr="00646F4A">
              <w:rPr>
                <w:sz w:val="20"/>
                <w:szCs w:val="20"/>
              </w:rPr>
              <w:t>0.98</w:t>
            </w:r>
            <w:r w:rsidR="007E6BCC" w:rsidRPr="00646F4A">
              <w:rPr>
                <w:sz w:val="20"/>
                <w:szCs w:val="20"/>
              </w:rPr>
              <w:t xml:space="preserve"> match equivalent sessions</w:t>
            </w:r>
          </w:p>
        </w:tc>
      </w:tr>
      <w:tr w:rsidR="00646F4A" w:rsidRPr="00646F4A" w14:paraId="3B0CF020" w14:textId="77777777" w:rsidTr="0003713A">
        <w:trPr>
          <w:trHeight w:val="255"/>
        </w:trPr>
        <w:tc>
          <w:tcPr>
            <w:tcW w:w="1254" w:type="pct"/>
            <w:shd w:val="clear" w:color="auto" w:fill="auto"/>
            <w:noWrap/>
          </w:tcPr>
          <w:p w14:paraId="25A06979" w14:textId="77777777" w:rsidR="007E6BCC" w:rsidRPr="00646F4A" w:rsidRDefault="007E6BCC" w:rsidP="0003713A">
            <w:pPr>
              <w:spacing w:before="40"/>
              <w:jc w:val="left"/>
              <w:rPr>
                <w:sz w:val="20"/>
                <w:szCs w:val="20"/>
              </w:rPr>
            </w:pPr>
            <w:r w:rsidRPr="00646F4A">
              <w:rPr>
                <w:sz w:val="20"/>
                <w:szCs w:val="20"/>
              </w:rPr>
              <w:t>Rugby league</w:t>
            </w:r>
          </w:p>
        </w:tc>
        <w:tc>
          <w:tcPr>
            <w:tcW w:w="1887" w:type="pct"/>
            <w:shd w:val="clear" w:color="auto" w:fill="auto"/>
            <w:noWrap/>
          </w:tcPr>
          <w:p w14:paraId="15FB0347" w14:textId="3F6A1586" w:rsidR="007E6BCC" w:rsidRPr="00646F4A" w:rsidRDefault="00CD5629" w:rsidP="0003713A">
            <w:pPr>
              <w:spacing w:before="40"/>
              <w:jc w:val="center"/>
              <w:rPr>
                <w:sz w:val="20"/>
                <w:szCs w:val="20"/>
              </w:rPr>
            </w:pPr>
            <w:r w:rsidRPr="00646F4A">
              <w:rPr>
                <w:sz w:val="20"/>
                <w:szCs w:val="20"/>
              </w:rPr>
              <w:t>0.06</w:t>
            </w:r>
          </w:p>
        </w:tc>
        <w:tc>
          <w:tcPr>
            <w:tcW w:w="1859" w:type="pct"/>
          </w:tcPr>
          <w:p w14:paraId="59B976BC" w14:textId="1A3CA600" w:rsidR="007E6BCC" w:rsidRPr="00646F4A" w:rsidRDefault="007E6BCC" w:rsidP="0003713A">
            <w:pPr>
              <w:spacing w:before="40"/>
              <w:jc w:val="center"/>
              <w:rPr>
                <w:sz w:val="20"/>
                <w:szCs w:val="20"/>
              </w:rPr>
            </w:pPr>
            <w:r w:rsidRPr="00646F4A">
              <w:rPr>
                <w:sz w:val="20"/>
                <w:szCs w:val="20"/>
              </w:rPr>
              <w:t>0.</w:t>
            </w:r>
            <w:r w:rsidR="00CD5629" w:rsidRPr="00646F4A">
              <w:rPr>
                <w:sz w:val="20"/>
                <w:szCs w:val="20"/>
              </w:rPr>
              <w:t>07</w:t>
            </w:r>
            <w:r w:rsidRPr="00646F4A">
              <w:rPr>
                <w:sz w:val="20"/>
                <w:szCs w:val="20"/>
              </w:rPr>
              <w:t xml:space="preserve"> match equivalent sessions</w:t>
            </w:r>
          </w:p>
        </w:tc>
      </w:tr>
      <w:tr w:rsidR="00646F4A" w:rsidRPr="00646F4A" w14:paraId="080E1F30" w14:textId="77777777" w:rsidTr="0003713A">
        <w:trPr>
          <w:trHeight w:val="255"/>
        </w:trPr>
        <w:tc>
          <w:tcPr>
            <w:tcW w:w="1254" w:type="pct"/>
            <w:shd w:val="clear" w:color="auto" w:fill="auto"/>
            <w:noWrap/>
          </w:tcPr>
          <w:p w14:paraId="7A64CFB1" w14:textId="77777777" w:rsidR="007E6BCC" w:rsidRPr="00646F4A" w:rsidRDefault="007E6BCC" w:rsidP="0003713A">
            <w:pPr>
              <w:spacing w:before="40"/>
              <w:jc w:val="left"/>
              <w:rPr>
                <w:sz w:val="20"/>
                <w:szCs w:val="20"/>
              </w:rPr>
            </w:pPr>
            <w:r w:rsidRPr="00646F4A">
              <w:rPr>
                <w:sz w:val="20"/>
                <w:szCs w:val="20"/>
              </w:rPr>
              <w:t>Adult hockey</w:t>
            </w:r>
          </w:p>
        </w:tc>
        <w:tc>
          <w:tcPr>
            <w:tcW w:w="1887" w:type="pct"/>
            <w:shd w:val="clear" w:color="auto" w:fill="auto"/>
            <w:noWrap/>
          </w:tcPr>
          <w:p w14:paraId="0880B1DD" w14:textId="1FD51179" w:rsidR="007E6BCC" w:rsidRPr="00646F4A" w:rsidRDefault="00CD5629" w:rsidP="0003713A">
            <w:pPr>
              <w:spacing w:before="40"/>
              <w:jc w:val="center"/>
              <w:rPr>
                <w:sz w:val="20"/>
                <w:szCs w:val="20"/>
              </w:rPr>
            </w:pPr>
            <w:r w:rsidRPr="00646F4A">
              <w:rPr>
                <w:sz w:val="20"/>
                <w:szCs w:val="20"/>
              </w:rPr>
              <w:t>0.30</w:t>
            </w:r>
          </w:p>
        </w:tc>
        <w:tc>
          <w:tcPr>
            <w:tcW w:w="1859" w:type="pct"/>
          </w:tcPr>
          <w:p w14:paraId="4C3428CD" w14:textId="4A144929" w:rsidR="007E6BCC" w:rsidRPr="00646F4A" w:rsidRDefault="00CD5629" w:rsidP="0003713A">
            <w:pPr>
              <w:spacing w:before="40"/>
              <w:jc w:val="center"/>
              <w:rPr>
                <w:sz w:val="20"/>
                <w:szCs w:val="20"/>
              </w:rPr>
            </w:pPr>
            <w:r w:rsidRPr="00646F4A">
              <w:rPr>
                <w:sz w:val="20"/>
                <w:szCs w:val="20"/>
              </w:rPr>
              <w:t>0.89</w:t>
            </w:r>
            <w:r w:rsidR="007E6BCC" w:rsidRPr="00646F4A">
              <w:rPr>
                <w:sz w:val="20"/>
                <w:szCs w:val="20"/>
              </w:rPr>
              <w:t xml:space="preserve"> hours</w:t>
            </w:r>
          </w:p>
        </w:tc>
      </w:tr>
      <w:tr w:rsidR="00646F4A" w:rsidRPr="00646F4A" w14:paraId="0144A900" w14:textId="77777777" w:rsidTr="0003713A">
        <w:trPr>
          <w:trHeight w:val="255"/>
        </w:trPr>
        <w:tc>
          <w:tcPr>
            <w:tcW w:w="1254" w:type="pct"/>
            <w:shd w:val="clear" w:color="auto" w:fill="auto"/>
            <w:noWrap/>
          </w:tcPr>
          <w:p w14:paraId="20CF1855" w14:textId="77777777" w:rsidR="007E6BCC" w:rsidRPr="00646F4A" w:rsidRDefault="007E6BCC" w:rsidP="0003713A">
            <w:pPr>
              <w:spacing w:before="40"/>
              <w:jc w:val="left"/>
              <w:rPr>
                <w:sz w:val="20"/>
                <w:szCs w:val="20"/>
              </w:rPr>
            </w:pPr>
            <w:r w:rsidRPr="00646F4A">
              <w:rPr>
                <w:sz w:val="20"/>
                <w:szCs w:val="20"/>
              </w:rPr>
              <w:t>Junior &amp; mixed hockey</w:t>
            </w:r>
          </w:p>
        </w:tc>
        <w:tc>
          <w:tcPr>
            <w:tcW w:w="1887" w:type="pct"/>
            <w:shd w:val="clear" w:color="auto" w:fill="auto"/>
            <w:noWrap/>
          </w:tcPr>
          <w:p w14:paraId="43E52894" w14:textId="6C40D167" w:rsidR="007E6BCC" w:rsidRPr="00646F4A" w:rsidRDefault="00CD5629" w:rsidP="0003713A">
            <w:pPr>
              <w:spacing w:before="40"/>
              <w:jc w:val="center"/>
              <w:rPr>
                <w:sz w:val="20"/>
                <w:szCs w:val="20"/>
              </w:rPr>
            </w:pPr>
            <w:r w:rsidRPr="00646F4A">
              <w:rPr>
                <w:sz w:val="20"/>
                <w:szCs w:val="20"/>
              </w:rPr>
              <w:t>0.06</w:t>
            </w:r>
          </w:p>
        </w:tc>
        <w:tc>
          <w:tcPr>
            <w:tcW w:w="1859" w:type="pct"/>
          </w:tcPr>
          <w:p w14:paraId="49529C58" w14:textId="7055410D" w:rsidR="007E6BCC" w:rsidRPr="00646F4A" w:rsidRDefault="00CD5629" w:rsidP="0003713A">
            <w:pPr>
              <w:spacing w:before="40"/>
              <w:jc w:val="center"/>
              <w:rPr>
                <w:sz w:val="20"/>
                <w:szCs w:val="20"/>
              </w:rPr>
            </w:pPr>
            <w:r w:rsidRPr="00646F4A">
              <w:rPr>
                <w:sz w:val="20"/>
                <w:szCs w:val="20"/>
              </w:rPr>
              <w:t>0.06</w:t>
            </w:r>
            <w:r w:rsidR="007E6BCC" w:rsidRPr="00646F4A">
              <w:rPr>
                <w:sz w:val="20"/>
                <w:szCs w:val="20"/>
              </w:rPr>
              <w:t xml:space="preserve"> hours</w:t>
            </w:r>
          </w:p>
        </w:tc>
      </w:tr>
      <w:tr w:rsidR="007E6BCC" w:rsidRPr="00646F4A" w14:paraId="6C3AF5CE" w14:textId="77777777" w:rsidTr="0003713A">
        <w:trPr>
          <w:trHeight w:val="255"/>
        </w:trPr>
        <w:tc>
          <w:tcPr>
            <w:tcW w:w="1254" w:type="pct"/>
            <w:shd w:val="clear" w:color="auto" w:fill="auto"/>
            <w:noWrap/>
          </w:tcPr>
          <w:p w14:paraId="42140DFC" w14:textId="77777777" w:rsidR="007E6BCC" w:rsidRPr="00646F4A" w:rsidRDefault="007E6BCC" w:rsidP="0003713A">
            <w:pPr>
              <w:spacing w:before="40"/>
              <w:jc w:val="left"/>
              <w:rPr>
                <w:sz w:val="20"/>
                <w:szCs w:val="20"/>
              </w:rPr>
            </w:pPr>
            <w:r w:rsidRPr="00646F4A">
              <w:rPr>
                <w:sz w:val="20"/>
                <w:szCs w:val="20"/>
              </w:rPr>
              <w:t>Cricket</w:t>
            </w:r>
          </w:p>
        </w:tc>
        <w:tc>
          <w:tcPr>
            <w:tcW w:w="1887" w:type="pct"/>
            <w:shd w:val="clear" w:color="auto" w:fill="auto"/>
            <w:noWrap/>
          </w:tcPr>
          <w:p w14:paraId="1669641A" w14:textId="59ED9A2D" w:rsidR="007E6BCC" w:rsidRPr="00646F4A" w:rsidRDefault="00CD5629" w:rsidP="0003713A">
            <w:pPr>
              <w:spacing w:before="40"/>
              <w:jc w:val="center"/>
              <w:rPr>
                <w:sz w:val="20"/>
                <w:szCs w:val="20"/>
              </w:rPr>
            </w:pPr>
            <w:r w:rsidRPr="00646F4A">
              <w:rPr>
                <w:sz w:val="20"/>
                <w:szCs w:val="20"/>
              </w:rPr>
              <w:t>8.84</w:t>
            </w:r>
          </w:p>
        </w:tc>
        <w:tc>
          <w:tcPr>
            <w:tcW w:w="1859" w:type="pct"/>
          </w:tcPr>
          <w:p w14:paraId="6431F96F" w14:textId="77777777" w:rsidR="007E6BCC" w:rsidRPr="00646F4A" w:rsidRDefault="007E6BCC" w:rsidP="0003713A">
            <w:pPr>
              <w:spacing w:before="40"/>
              <w:jc w:val="center"/>
              <w:rPr>
                <w:sz w:val="20"/>
                <w:szCs w:val="20"/>
              </w:rPr>
            </w:pPr>
            <w:r w:rsidRPr="00646F4A">
              <w:rPr>
                <w:sz w:val="20"/>
                <w:szCs w:val="20"/>
              </w:rPr>
              <w:t>-</w:t>
            </w:r>
          </w:p>
        </w:tc>
      </w:tr>
    </w:tbl>
    <w:p w14:paraId="2CF4E1EA" w14:textId="77777777" w:rsidR="007E6BCC" w:rsidRPr="00646F4A" w:rsidRDefault="007E6BCC" w:rsidP="007E6BCC"/>
    <w:p w14:paraId="498B8E12" w14:textId="77777777" w:rsidR="007E6BCC" w:rsidRPr="00646F4A" w:rsidRDefault="007E6BCC" w:rsidP="007E6BCC">
      <w:r w:rsidRPr="00646F4A">
        <w:t>The table below translates estimated demand into new pitch provision with associated capital and lifestyle costs.</w:t>
      </w:r>
    </w:p>
    <w:p w14:paraId="09D62DFF" w14:textId="6D0EA9FE" w:rsidR="007E6BCC" w:rsidRPr="00646F4A" w:rsidRDefault="007E6BCC" w:rsidP="007E6BCC">
      <w:pPr>
        <w:rPr>
          <w:i/>
          <w:highlight w:val="yellow"/>
        </w:rPr>
      </w:pPr>
    </w:p>
    <w:p w14:paraId="78AF40DD" w14:textId="77777777" w:rsidR="007E6BCC" w:rsidRPr="00646F4A" w:rsidRDefault="007E6BCC" w:rsidP="007E6BCC">
      <w:pPr>
        <w:rPr>
          <w:i/>
        </w:rPr>
      </w:pPr>
      <w:r w:rsidRPr="00646F4A">
        <w:rPr>
          <w:i/>
        </w:rPr>
        <w:t>Table 7.4: Estimated demand and costs for new pitch provision</w:t>
      </w:r>
    </w:p>
    <w:p w14:paraId="76584515" w14:textId="77777777" w:rsidR="007E6BCC" w:rsidRPr="00646F4A" w:rsidRDefault="007E6BCC" w:rsidP="007E6BCC">
      <w:pPr>
        <w:tabs>
          <w:tab w:val="left" w:pos="2460"/>
        </w:tabs>
        <w:rPr>
          <w:highlight w:val="yellow"/>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4"/>
        <w:gridCol w:w="1318"/>
        <w:gridCol w:w="1533"/>
        <w:gridCol w:w="249"/>
        <w:gridCol w:w="972"/>
        <w:gridCol w:w="1217"/>
      </w:tblGrid>
      <w:tr w:rsidR="00646F4A" w:rsidRPr="00646F4A" w14:paraId="6C66F1A5" w14:textId="77777777" w:rsidTr="0003713A">
        <w:trPr>
          <w:cantSplit/>
          <w:trHeight w:val="70"/>
        </w:trPr>
        <w:tc>
          <w:tcPr>
            <w:tcW w:w="1696" w:type="dxa"/>
            <w:vMerge w:val="restart"/>
            <w:shd w:val="clear" w:color="auto" w:fill="D9E2F3"/>
            <w:hideMark/>
          </w:tcPr>
          <w:p w14:paraId="335F3EED" w14:textId="77777777" w:rsidR="00BB4CA8" w:rsidRPr="00646F4A" w:rsidRDefault="00BB4CA8" w:rsidP="0003713A">
            <w:pPr>
              <w:spacing w:before="40"/>
              <w:jc w:val="left"/>
              <w:rPr>
                <w:rFonts w:cs="Arial"/>
                <w:b/>
                <w:bCs/>
                <w:sz w:val="20"/>
                <w:szCs w:val="20"/>
                <w:lang w:eastAsia="en-GB"/>
              </w:rPr>
            </w:pPr>
            <w:r w:rsidRPr="00646F4A">
              <w:rPr>
                <w:rFonts w:cs="Arial"/>
                <w:b/>
                <w:bCs/>
                <w:sz w:val="20"/>
                <w:szCs w:val="20"/>
                <w:lang w:eastAsia="en-GB"/>
              </w:rPr>
              <w:t>Pitch type</w:t>
            </w:r>
          </w:p>
        </w:tc>
        <w:tc>
          <w:tcPr>
            <w:tcW w:w="4835" w:type="dxa"/>
            <w:gridSpan w:val="3"/>
            <w:shd w:val="clear" w:color="auto" w:fill="D9E2F3"/>
            <w:hideMark/>
          </w:tcPr>
          <w:p w14:paraId="67FDCD28" w14:textId="77777777" w:rsidR="00BB4CA8" w:rsidRPr="00646F4A" w:rsidRDefault="00BB4CA8" w:rsidP="0003713A">
            <w:pPr>
              <w:spacing w:before="40"/>
              <w:jc w:val="center"/>
              <w:rPr>
                <w:rFonts w:cs="Arial"/>
                <w:b/>
                <w:bCs/>
                <w:sz w:val="20"/>
                <w:szCs w:val="20"/>
                <w:lang w:eastAsia="en-GB"/>
              </w:rPr>
            </w:pPr>
            <w:r w:rsidRPr="00646F4A">
              <w:rPr>
                <w:rFonts w:cs="Arial"/>
                <w:b/>
                <w:bCs/>
                <w:sz w:val="20"/>
                <w:szCs w:val="20"/>
                <w:lang w:eastAsia="en-GB"/>
              </w:rPr>
              <w:t>Estimated demand and costs for new pitches</w:t>
            </w:r>
          </w:p>
        </w:tc>
        <w:tc>
          <w:tcPr>
            <w:tcW w:w="249" w:type="dxa"/>
            <w:vMerge w:val="restart"/>
            <w:shd w:val="clear" w:color="auto" w:fill="8EAADB"/>
          </w:tcPr>
          <w:p w14:paraId="0EB4672E" w14:textId="77777777" w:rsidR="00BB4CA8" w:rsidRPr="00646F4A" w:rsidRDefault="00BB4CA8" w:rsidP="0003713A">
            <w:pPr>
              <w:spacing w:before="40"/>
              <w:jc w:val="center"/>
              <w:rPr>
                <w:rFonts w:cs="Arial"/>
                <w:b/>
                <w:bCs/>
                <w:sz w:val="20"/>
                <w:szCs w:val="20"/>
                <w:lang w:eastAsia="en-GB"/>
              </w:rPr>
            </w:pPr>
          </w:p>
        </w:tc>
        <w:tc>
          <w:tcPr>
            <w:tcW w:w="2189" w:type="dxa"/>
            <w:gridSpan w:val="2"/>
            <w:shd w:val="clear" w:color="auto" w:fill="D9E2F3"/>
          </w:tcPr>
          <w:p w14:paraId="39E6F58D" w14:textId="77777777" w:rsidR="00BB4CA8" w:rsidRPr="00646F4A" w:rsidRDefault="00BB4CA8" w:rsidP="0003713A">
            <w:pPr>
              <w:spacing w:before="40"/>
              <w:jc w:val="center"/>
              <w:rPr>
                <w:rFonts w:cs="Arial"/>
                <w:b/>
                <w:bCs/>
                <w:sz w:val="20"/>
                <w:szCs w:val="20"/>
                <w:lang w:eastAsia="en-GB"/>
              </w:rPr>
            </w:pPr>
            <w:r w:rsidRPr="00646F4A">
              <w:rPr>
                <w:rFonts w:cs="Arial"/>
                <w:b/>
                <w:bCs/>
                <w:sz w:val="20"/>
                <w:szCs w:val="20"/>
                <w:lang w:eastAsia="en-GB"/>
              </w:rPr>
              <w:t>Changing rooms</w:t>
            </w:r>
          </w:p>
        </w:tc>
      </w:tr>
      <w:tr w:rsidR="00646F4A" w:rsidRPr="00646F4A" w14:paraId="3B822722" w14:textId="77777777" w:rsidTr="0003713A">
        <w:trPr>
          <w:cantSplit/>
          <w:trHeight w:val="19"/>
        </w:trPr>
        <w:tc>
          <w:tcPr>
            <w:tcW w:w="1696" w:type="dxa"/>
            <w:vMerge/>
            <w:shd w:val="clear" w:color="auto" w:fill="auto"/>
            <w:noWrap/>
          </w:tcPr>
          <w:p w14:paraId="44513576" w14:textId="77777777" w:rsidR="00BB4CA8" w:rsidRPr="00646F4A" w:rsidRDefault="00BB4CA8" w:rsidP="0003713A">
            <w:pPr>
              <w:spacing w:before="40"/>
              <w:jc w:val="left"/>
              <w:rPr>
                <w:sz w:val="20"/>
                <w:szCs w:val="20"/>
              </w:rPr>
            </w:pPr>
          </w:p>
        </w:tc>
        <w:tc>
          <w:tcPr>
            <w:tcW w:w="1984" w:type="dxa"/>
            <w:shd w:val="clear" w:color="auto" w:fill="D9E2F3"/>
            <w:noWrap/>
          </w:tcPr>
          <w:p w14:paraId="7A7CC6B5" w14:textId="77777777" w:rsidR="00BB4CA8" w:rsidRPr="00646F4A" w:rsidRDefault="00BB4CA8" w:rsidP="0003713A">
            <w:pPr>
              <w:spacing w:before="40"/>
              <w:jc w:val="center"/>
              <w:rPr>
                <w:rFonts w:cs="Arial"/>
                <w:sz w:val="20"/>
                <w:szCs w:val="20"/>
              </w:rPr>
            </w:pPr>
            <w:r w:rsidRPr="00646F4A">
              <w:rPr>
                <w:rFonts w:cs="Arial"/>
                <w:b/>
                <w:sz w:val="20"/>
                <w:szCs w:val="20"/>
              </w:rPr>
              <w:t xml:space="preserve">Number of pitches to meet demand </w:t>
            </w:r>
          </w:p>
        </w:tc>
        <w:tc>
          <w:tcPr>
            <w:tcW w:w="1318" w:type="dxa"/>
            <w:shd w:val="clear" w:color="auto" w:fill="D9E2F3"/>
          </w:tcPr>
          <w:p w14:paraId="1FDFFB9A" w14:textId="77777777" w:rsidR="00BB4CA8" w:rsidRPr="00646F4A" w:rsidRDefault="00BB4CA8" w:rsidP="0003713A">
            <w:pPr>
              <w:spacing w:before="40"/>
              <w:jc w:val="center"/>
              <w:rPr>
                <w:rFonts w:cs="Arial"/>
                <w:b/>
                <w:sz w:val="20"/>
                <w:szCs w:val="20"/>
              </w:rPr>
            </w:pPr>
            <w:r w:rsidRPr="00646F4A">
              <w:rPr>
                <w:rFonts w:cs="Arial"/>
                <w:b/>
                <w:sz w:val="20"/>
                <w:szCs w:val="20"/>
              </w:rPr>
              <w:t>Capital cost</w:t>
            </w:r>
            <w:r w:rsidRPr="00646F4A">
              <w:rPr>
                <w:rFonts w:cs="Arial"/>
                <w:b/>
                <w:sz w:val="20"/>
                <w:szCs w:val="20"/>
                <w:vertAlign w:val="superscript"/>
              </w:rPr>
              <w:footnoteReference w:id="22"/>
            </w:r>
          </w:p>
        </w:tc>
        <w:tc>
          <w:tcPr>
            <w:tcW w:w="1533" w:type="dxa"/>
            <w:shd w:val="clear" w:color="auto" w:fill="D9E2F3"/>
          </w:tcPr>
          <w:p w14:paraId="6EC40182" w14:textId="77777777" w:rsidR="00BB4CA8" w:rsidRPr="00646F4A" w:rsidRDefault="00BB4CA8" w:rsidP="0003713A">
            <w:pPr>
              <w:spacing w:before="40"/>
              <w:jc w:val="center"/>
              <w:rPr>
                <w:rFonts w:cs="Arial"/>
                <w:b/>
                <w:sz w:val="20"/>
                <w:szCs w:val="20"/>
              </w:rPr>
            </w:pPr>
            <w:r w:rsidRPr="00646F4A">
              <w:rPr>
                <w:rFonts w:cs="Arial"/>
                <w:b/>
                <w:sz w:val="20"/>
                <w:szCs w:val="20"/>
              </w:rPr>
              <w:t>Lifecycle Cost (per annum)</w:t>
            </w:r>
            <w:r w:rsidRPr="00646F4A">
              <w:rPr>
                <w:rFonts w:cs="Arial"/>
                <w:b/>
                <w:sz w:val="20"/>
                <w:szCs w:val="20"/>
                <w:vertAlign w:val="superscript"/>
              </w:rPr>
              <w:footnoteReference w:id="23"/>
            </w:r>
          </w:p>
        </w:tc>
        <w:tc>
          <w:tcPr>
            <w:tcW w:w="249" w:type="dxa"/>
            <w:vMerge/>
            <w:shd w:val="clear" w:color="auto" w:fill="8EAADB"/>
          </w:tcPr>
          <w:p w14:paraId="707ACBC3" w14:textId="77777777" w:rsidR="00BB4CA8" w:rsidRPr="00646F4A" w:rsidRDefault="00BB4CA8" w:rsidP="0003713A">
            <w:pPr>
              <w:spacing w:before="40"/>
              <w:jc w:val="center"/>
              <w:rPr>
                <w:rFonts w:cs="Arial"/>
                <w:b/>
                <w:sz w:val="20"/>
                <w:szCs w:val="20"/>
              </w:rPr>
            </w:pPr>
          </w:p>
        </w:tc>
        <w:tc>
          <w:tcPr>
            <w:tcW w:w="972" w:type="dxa"/>
            <w:shd w:val="clear" w:color="auto" w:fill="D9E2F3"/>
          </w:tcPr>
          <w:p w14:paraId="31E7FBA4" w14:textId="77777777" w:rsidR="00BB4CA8" w:rsidRPr="00646F4A" w:rsidRDefault="00BB4CA8" w:rsidP="0003713A">
            <w:pPr>
              <w:spacing w:before="40"/>
              <w:jc w:val="center"/>
              <w:rPr>
                <w:rFonts w:cs="Arial"/>
                <w:b/>
                <w:sz w:val="20"/>
                <w:szCs w:val="20"/>
              </w:rPr>
            </w:pPr>
            <w:r w:rsidRPr="00646F4A">
              <w:rPr>
                <w:rFonts w:cs="Arial"/>
                <w:b/>
                <w:sz w:val="20"/>
                <w:szCs w:val="20"/>
              </w:rPr>
              <w:t>Number</w:t>
            </w:r>
          </w:p>
        </w:tc>
        <w:tc>
          <w:tcPr>
            <w:tcW w:w="1217" w:type="dxa"/>
            <w:shd w:val="clear" w:color="auto" w:fill="D9E2F3"/>
          </w:tcPr>
          <w:p w14:paraId="2BAD8989" w14:textId="77777777" w:rsidR="00BB4CA8" w:rsidRPr="00646F4A" w:rsidRDefault="00BB4CA8" w:rsidP="0003713A">
            <w:pPr>
              <w:spacing w:before="40"/>
              <w:jc w:val="center"/>
              <w:rPr>
                <w:rFonts w:cs="Arial"/>
                <w:b/>
                <w:sz w:val="20"/>
                <w:szCs w:val="20"/>
              </w:rPr>
            </w:pPr>
            <w:r w:rsidRPr="00646F4A">
              <w:rPr>
                <w:rFonts w:cs="Arial"/>
                <w:b/>
                <w:sz w:val="20"/>
                <w:szCs w:val="20"/>
              </w:rPr>
              <w:t>Capital cost</w:t>
            </w:r>
          </w:p>
        </w:tc>
      </w:tr>
      <w:tr w:rsidR="00646F4A" w:rsidRPr="00646F4A" w14:paraId="29B16D91" w14:textId="77777777" w:rsidTr="0003713A">
        <w:trPr>
          <w:cantSplit/>
          <w:trHeight w:val="19"/>
        </w:trPr>
        <w:tc>
          <w:tcPr>
            <w:tcW w:w="1696" w:type="dxa"/>
            <w:shd w:val="clear" w:color="auto" w:fill="auto"/>
            <w:noWrap/>
          </w:tcPr>
          <w:p w14:paraId="0B241F71" w14:textId="77777777" w:rsidR="00BB4CA8" w:rsidRPr="00646F4A" w:rsidRDefault="00BB4CA8" w:rsidP="0003713A">
            <w:pPr>
              <w:spacing w:before="40"/>
              <w:jc w:val="left"/>
              <w:rPr>
                <w:sz w:val="20"/>
                <w:szCs w:val="20"/>
              </w:rPr>
            </w:pPr>
            <w:r w:rsidRPr="00646F4A">
              <w:rPr>
                <w:sz w:val="20"/>
                <w:szCs w:val="20"/>
              </w:rPr>
              <w:t>Adult football</w:t>
            </w:r>
          </w:p>
        </w:tc>
        <w:tc>
          <w:tcPr>
            <w:tcW w:w="1984" w:type="dxa"/>
            <w:shd w:val="clear" w:color="auto" w:fill="auto"/>
            <w:noWrap/>
          </w:tcPr>
          <w:p w14:paraId="03D6EE99" w14:textId="050275A9" w:rsidR="00BB4CA8" w:rsidRPr="00646F4A" w:rsidRDefault="00BB4CA8" w:rsidP="0003713A">
            <w:pPr>
              <w:spacing w:before="40"/>
              <w:jc w:val="center"/>
              <w:rPr>
                <w:rFonts w:cs="Arial"/>
                <w:sz w:val="20"/>
                <w:szCs w:val="20"/>
              </w:rPr>
            </w:pPr>
            <w:r w:rsidRPr="00646F4A">
              <w:rPr>
                <w:rFonts w:cs="Arial"/>
                <w:sz w:val="20"/>
                <w:szCs w:val="20"/>
              </w:rPr>
              <w:t>0.99</w:t>
            </w:r>
          </w:p>
        </w:tc>
        <w:tc>
          <w:tcPr>
            <w:tcW w:w="1318" w:type="dxa"/>
            <w:shd w:val="clear" w:color="auto" w:fill="auto"/>
          </w:tcPr>
          <w:p w14:paraId="678C0E10" w14:textId="06F54220" w:rsidR="00BB4CA8" w:rsidRPr="00646F4A" w:rsidRDefault="00BB4CA8" w:rsidP="0003713A">
            <w:pPr>
              <w:spacing w:before="40"/>
              <w:jc w:val="center"/>
              <w:rPr>
                <w:rFonts w:cs="Arial"/>
                <w:sz w:val="20"/>
                <w:szCs w:val="20"/>
              </w:rPr>
            </w:pPr>
            <w:r w:rsidRPr="00646F4A">
              <w:rPr>
                <w:rFonts w:cs="Arial"/>
                <w:sz w:val="20"/>
                <w:szCs w:val="20"/>
              </w:rPr>
              <w:t>£94,377</w:t>
            </w:r>
          </w:p>
        </w:tc>
        <w:tc>
          <w:tcPr>
            <w:tcW w:w="1533" w:type="dxa"/>
            <w:shd w:val="clear" w:color="auto" w:fill="auto"/>
          </w:tcPr>
          <w:p w14:paraId="03047BA5" w14:textId="57F6653C" w:rsidR="00BB4CA8" w:rsidRPr="00646F4A" w:rsidRDefault="00BB4CA8" w:rsidP="0003713A">
            <w:pPr>
              <w:spacing w:before="40"/>
              <w:jc w:val="center"/>
              <w:rPr>
                <w:rFonts w:cs="Arial"/>
                <w:sz w:val="20"/>
                <w:szCs w:val="20"/>
              </w:rPr>
            </w:pPr>
            <w:r w:rsidRPr="00646F4A">
              <w:rPr>
                <w:rFonts w:cs="Arial"/>
                <w:sz w:val="20"/>
                <w:szCs w:val="20"/>
              </w:rPr>
              <w:t>£19,914</w:t>
            </w:r>
          </w:p>
        </w:tc>
        <w:tc>
          <w:tcPr>
            <w:tcW w:w="249" w:type="dxa"/>
            <w:vMerge/>
            <w:shd w:val="clear" w:color="auto" w:fill="8EAADB"/>
          </w:tcPr>
          <w:p w14:paraId="5E0817C5" w14:textId="77777777" w:rsidR="00BB4CA8" w:rsidRPr="00646F4A" w:rsidRDefault="00BB4CA8" w:rsidP="0003713A">
            <w:pPr>
              <w:spacing w:before="40"/>
              <w:jc w:val="center"/>
              <w:rPr>
                <w:sz w:val="20"/>
                <w:szCs w:val="20"/>
              </w:rPr>
            </w:pPr>
          </w:p>
        </w:tc>
        <w:tc>
          <w:tcPr>
            <w:tcW w:w="972" w:type="dxa"/>
            <w:shd w:val="clear" w:color="auto" w:fill="auto"/>
          </w:tcPr>
          <w:p w14:paraId="7784CE8F" w14:textId="09D5E19C" w:rsidR="00BB4CA8" w:rsidRPr="00646F4A" w:rsidRDefault="00BB4CA8" w:rsidP="0003713A">
            <w:pPr>
              <w:spacing w:before="40"/>
              <w:jc w:val="center"/>
              <w:rPr>
                <w:rFonts w:cs="Arial"/>
                <w:sz w:val="20"/>
                <w:szCs w:val="20"/>
              </w:rPr>
            </w:pPr>
            <w:r w:rsidRPr="00646F4A">
              <w:rPr>
                <w:rFonts w:cs="Arial"/>
                <w:sz w:val="20"/>
                <w:szCs w:val="20"/>
              </w:rPr>
              <w:t>1.99</w:t>
            </w:r>
          </w:p>
        </w:tc>
        <w:tc>
          <w:tcPr>
            <w:tcW w:w="1217" w:type="dxa"/>
            <w:shd w:val="clear" w:color="auto" w:fill="auto"/>
          </w:tcPr>
          <w:p w14:paraId="3CF54DAB" w14:textId="40555417" w:rsidR="00BB4CA8" w:rsidRPr="00646F4A" w:rsidRDefault="00BB4CA8" w:rsidP="0003713A">
            <w:pPr>
              <w:spacing w:before="40"/>
              <w:jc w:val="center"/>
              <w:rPr>
                <w:rFonts w:cs="Arial"/>
                <w:sz w:val="20"/>
                <w:szCs w:val="20"/>
              </w:rPr>
            </w:pPr>
            <w:r w:rsidRPr="00646F4A">
              <w:rPr>
                <w:rFonts w:cs="Arial"/>
                <w:sz w:val="20"/>
                <w:szCs w:val="20"/>
              </w:rPr>
              <w:t>£325,600</w:t>
            </w:r>
          </w:p>
        </w:tc>
      </w:tr>
      <w:tr w:rsidR="00646F4A" w:rsidRPr="00646F4A" w14:paraId="4708FFB1" w14:textId="77777777" w:rsidTr="0003713A">
        <w:trPr>
          <w:cantSplit/>
          <w:trHeight w:val="19"/>
        </w:trPr>
        <w:tc>
          <w:tcPr>
            <w:tcW w:w="1696" w:type="dxa"/>
            <w:shd w:val="clear" w:color="auto" w:fill="auto"/>
            <w:noWrap/>
          </w:tcPr>
          <w:p w14:paraId="16C5225A" w14:textId="77777777" w:rsidR="00BB4CA8" w:rsidRPr="00646F4A" w:rsidRDefault="00BB4CA8" w:rsidP="0003713A">
            <w:pPr>
              <w:spacing w:before="40"/>
              <w:jc w:val="left"/>
              <w:rPr>
                <w:sz w:val="20"/>
                <w:szCs w:val="20"/>
              </w:rPr>
            </w:pPr>
            <w:r w:rsidRPr="00646F4A">
              <w:rPr>
                <w:sz w:val="20"/>
                <w:szCs w:val="20"/>
              </w:rPr>
              <w:t>Youth football</w:t>
            </w:r>
          </w:p>
        </w:tc>
        <w:tc>
          <w:tcPr>
            <w:tcW w:w="1984" w:type="dxa"/>
            <w:shd w:val="clear" w:color="auto" w:fill="auto"/>
            <w:noWrap/>
          </w:tcPr>
          <w:p w14:paraId="23C3A5E6" w14:textId="25B764BA" w:rsidR="00BB4CA8" w:rsidRPr="00646F4A" w:rsidRDefault="00BB4CA8" w:rsidP="0003713A">
            <w:pPr>
              <w:spacing w:before="40"/>
              <w:jc w:val="center"/>
              <w:rPr>
                <w:rFonts w:cs="Arial"/>
                <w:sz w:val="20"/>
                <w:szCs w:val="20"/>
              </w:rPr>
            </w:pPr>
            <w:r w:rsidRPr="00646F4A">
              <w:rPr>
                <w:rFonts w:cs="Arial"/>
                <w:sz w:val="20"/>
                <w:szCs w:val="20"/>
              </w:rPr>
              <w:t>1.79</w:t>
            </w:r>
          </w:p>
        </w:tc>
        <w:tc>
          <w:tcPr>
            <w:tcW w:w="1318" w:type="dxa"/>
            <w:shd w:val="clear" w:color="auto" w:fill="auto"/>
          </w:tcPr>
          <w:p w14:paraId="23C01BCF" w14:textId="4EF54F49" w:rsidR="00BB4CA8" w:rsidRPr="00646F4A" w:rsidRDefault="00BB4CA8" w:rsidP="0003713A">
            <w:pPr>
              <w:spacing w:before="40"/>
              <w:jc w:val="center"/>
              <w:rPr>
                <w:rFonts w:cs="Arial"/>
                <w:sz w:val="20"/>
                <w:szCs w:val="20"/>
              </w:rPr>
            </w:pPr>
            <w:r w:rsidRPr="00646F4A">
              <w:rPr>
                <w:rFonts w:cs="Arial"/>
                <w:sz w:val="20"/>
                <w:szCs w:val="20"/>
              </w:rPr>
              <w:t>£136,020</w:t>
            </w:r>
          </w:p>
        </w:tc>
        <w:tc>
          <w:tcPr>
            <w:tcW w:w="1533" w:type="dxa"/>
            <w:shd w:val="clear" w:color="auto" w:fill="auto"/>
          </w:tcPr>
          <w:p w14:paraId="1BF790F8" w14:textId="00F72C8A" w:rsidR="00BB4CA8" w:rsidRPr="00646F4A" w:rsidRDefault="00BB4CA8" w:rsidP="0003713A">
            <w:pPr>
              <w:spacing w:before="40"/>
              <w:jc w:val="center"/>
              <w:rPr>
                <w:rFonts w:cs="Arial"/>
                <w:sz w:val="20"/>
                <w:szCs w:val="20"/>
              </w:rPr>
            </w:pPr>
            <w:r w:rsidRPr="00646F4A">
              <w:rPr>
                <w:rFonts w:cs="Arial"/>
                <w:sz w:val="20"/>
                <w:szCs w:val="20"/>
              </w:rPr>
              <w:t>£28,564</w:t>
            </w:r>
          </w:p>
        </w:tc>
        <w:tc>
          <w:tcPr>
            <w:tcW w:w="249" w:type="dxa"/>
            <w:vMerge/>
            <w:shd w:val="clear" w:color="auto" w:fill="8EAADB"/>
          </w:tcPr>
          <w:p w14:paraId="0381397D" w14:textId="77777777" w:rsidR="00BB4CA8" w:rsidRPr="00646F4A" w:rsidRDefault="00BB4CA8" w:rsidP="0003713A">
            <w:pPr>
              <w:spacing w:before="40"/>
              <w:jc w:val="center"/>
              <w:rPr>
                <w:sz w:val="20"/>
                <w:szCs w:val="20"/>
              </w:rPr>
            </w:pPr>
          </w:p>
        </w:tc>
        <w:tc>
          <w:tcPr>
            <w:tcW w:w="972" w:type="dxa"/>
            <w:shd w:val="clear" w:color="auto" w:fill="auto"/>
          </w:tcPr>
          <w:p w14:paraId="0F871727" w14:textId="2BF37F48" w:rsidR="00BB4CA8" w:rsidRPr="00646F4A" w:rsidRDefault="00BB4CA8" w:rsidP="0003713A">
            <w:pPr>
              <w:spacing w:before="40"/>
              <w:jc w:val="center"/>
              <w:rPr>
                <w:rFonts w:cs="Arial"/>
                <w:sz w:val="20"/>
                <w:szCs w:val="20"/>
              </w:rPr>
            </w:pPr>
            <w:r w:rsidRPr="00646F4A">
              <w:rPr>
                <w:rFonts w:cs="Arial"/>
                <w:sz w:val="20"/>
                <w:szCs w:val="20"/>
              </w:rPr>
              <w:t>2.41</w:t>
            </w:r>
          </w:p>
        </w:tc>
        <w:tc>
          <w:tcPr>
            <w:tcW w:w="1217" w:type="dxa"/>
            <w:shd w:val="clear" w:color="auto" w:fill="auto"/>
          </w:tcPr>
          <w:p w14:paraId="4C8FE31F" w14:textId="094F11E8" w:rsidR="00BB4CA8" w:rsidRPr="00646F4A" w:rsidRDefault="00BB4CA8" w:rsidP="0003713A">
            <w:pPr>
              <w:spacing w:before="40"/>
              <w:jc w:val="center"/>
              <w:rPr>
                <w:rFonts w:cs="Arial"/>
                <w:sz w:val="20"/>
                <w:szCs w:val="20"/>
              </w:rPr>
            </w:pPr>
            <w:r w:rsidRPr="00646F4A">
              <w:rPr>
                <w:rFonts w:cs="Arial"/>
                <w:sz w:val="20"/>
                <w:szCs w:val="20"/>
              </w:rPr>
              <w:t>£395,126</w:t>
            </w:r>
          </w:p>
        </w:tc>
      </w:tr>
      <w:tr w:rsidR="00646F4A" w:rsidRPr="00646F4A" w14:paraId="111CB11B" w14:textId="77777777" w:rsidTr="0003713A">
        <w:trPr>
          <w:cantSplit/>
          <w:trHeight w:val="19"/>
        </w:trPr>
        <w:tc>
          <w:tcPr>
            <w:tcW w:w="1696" w:type="dxa"/>
            <w:shd w:val="clear" w:color="auto" w:fill="auto"/>
            <w:noWrap/>
          </w:tcPr>
          <w:p w14:paraId="3F460490" w14:textId="77777777" w:rsidR="00BB4CA8" w:rsidRPr="00646F4A" w:rsidRDefault="00BB4CA8" w:rsidP="0003713A">
            <w:pPr>
              <w:spacing w:before="40"/>
              <w:jc w:val="left"/>
              <w:rPr>
                <w:sz w:val="20"/>
                <w:szCs w:val="20"/>
              </w:rPr>
            </w:pPr>
            <w:r w:rsidRPr="00646F4A">
              <w:rPr>
                <w:sz w:val="20"/>
                <w:szCs w:val="20"/>
              </w:rPr>
              <w:t>Mini soccer</w:t>
            </w:r>
          </w:p>
        </w:tc>
        <w:tc>
          <w:tcPr>
            <w:tcW w:w="1984" w:type="dxa"/>
            <w:shd w:val="clear" w:color="auto" w:fill="auto"/>
            <w:noWrap/>
          </w:tcPr>
          <w:p w14:paraId="7C29EB4A" w14:textId="2D74C583" w:rsidR="00BB4CA8" w:rsidRPr="00646F4A" w:rsidRDefault="00BB4CA8" w:rsidP="0003713A">
            <w:pPr>
              <w:spacing w:before="40"/>
              <w:jc w:val="center"/>
              <w:rPr>
                <w:rFonts w:cs="Arial"/>
                <w:sz w:val="20"/>
                <w:szCs w:val="20"/>
              </w:rPr>
            </w:pPr>
            <w:r w:rsidRPr="00646F4A">
              <w:rPr>
                <w:rFonts w:cs="Arial"/>
                <w:sz w:val="20"/>
                <w:szCs w:val="20"/>
              </w:rPr>
              <w:t>0.99</w:t>
            </w:r>
          </w:p>
        </w:tc>
        <w:tc>
          <w:tcPr>
            <w:tcW w:w="1318" w:type="dxa"/>
            <w:shd w:val="clear" w:color="auto" w:fill="auto"/>
          </w:tcPr>
          <w:p w14:paraId="6F34740F" w14:textId="39C83AD6" w:rsidR="00BB4CA8" w:rsidRPr="00646F4A" w:rsidRDefault="00BB4CA8" w:rsidP="0003713A">
            <w:pPr>
              <w:spacing w:before="40"/>
              <w:jc w:val="center"/>
              <w:rPr>
                <w:rFonts w:cs="Arial"/>
                <w:sz w:val="20"/>
                <w:szCs w:val="20"/>
              </w:rPr>
            </w:pPr>
            <w:r w:rsidRPr="00646F4A">
              <w:rPr>
                <w:rFonts w:cs="Arial"/>
                <w:sz w:val="20"/>
                <w:szCs w:val="20"/>
              </w:rPr>
              <w:t>£23,612</w:t>
            </w:r>
          </w:p>
        </w:tc>
        <w:tc>
          <w:tcPr>
            <w:tcW w:w="1533" w:type="dxa"/>
            <w:shd w:val="clear" w:color="auto" w:fill="auto"/>
          </w:tcPr>
          <w:p w14:paraId="4A555F28" w14:textId="67B2F84A" w:rsidR="00BB4CA8" w:rsidRPr="00646F4A" w:rsidRDefault="00BB4CA8" w:rsidP="0003713A">
            <w:pPr>
              <w:spacing w:before="40"/>
              <w:jc w:val="center"/>
              <w:rPr>
                <w:rFonts w:cs="Arial"/>
                <w:sz w:val="20"/>
                <w:szCs w:val="20"/>
              </w:rPr>
            </w:pPr>
            <w:r w:rsidRPr="00646F4A">
              <w:rPr>
                <w:rFonts w:cs="Arial"/>
                <w:sz w:val="20"/>
                <w:szCs w:val="20"/>
              </w:rPr>
              <w:t>£4,958</w:t>
            </w:r>
          </w:p>
        </w:tc>
        <w:tc>
          <w:tcPr>
            <w:tcW w:w="249" w:type="dxa"/>
            <w:vMerge/>
            <w:shd w:val="clear" w:color="auto" w:fill="8EAADB"/>
          </w:tcPr>
          <w:p w14:paraId="4830572D" w14:textId="77777777" w:rsidR="00BB4CA8" w:rsidRPr="00646F4A" w:rsidRDefault="00BB4CA8" w:rsidP="0003713A">
            <w:pPr>
              <w:spacing w:before="40"/>
              <w:jc w:val="center"/>
              <w:rPr>
                <w:sz w:val="20"/>
                <w:szCs w:val="20"/>
              </w:rPr>
            </w:pPr>
          </w:p>
        </w:tc>
        <w:tc>
          <w:tcPr>
            <w:tcW w:w="972" w:type="dxa"/>
            <w:shd w:val="clear" w:color="auto" w:fill="auto"/>
          </w:tcPr>
          <w:p w14:paraId="018D246E" w14:textId="484535C2" w:rsidR="00BB4CA8" w:rsidRPr="00646F4A" w:rsidRDefault="00BB4CA8" w:rsidP="0003713A">
            <w:pPr>
              <w:spacing w:before="40"/>
              <w:jc w:val="center"/>
              <w:rPr>
                <w:rFonts w:cs="Arial"/>
                <w:sz w:val="20"/>
                <w:szCs w:val="20"/>
              </w:rPr>
            </w:pPr>
            <w:r w:rsidRPr="00646F4A">
              <w:rPr>
                <w:rFonts w:cs="Arial"/>
                <w:sz w:val="20"/>
                <w:szCs w:val="20"/>
              </w:rPr>
              <w:t>0.00</w:t>
            </w:r>
          </w:p>
        </w:tc>
        <w:tc>
          <w:tcPr>
            <w:tcW w:w="1217" w:type="dxa"/>
            <w:shd w:val="clear" w:color="auto" w:fill="auto"/>
          </w:tcPr>
          <w:p w14:paraId="1EBB4397" w14:textId="137A321C" w:rsidR="00BB4CA8" w:rsidRPr="00646F4A" w:rsidRDefault="00BB4CA8" w:rsidP="0003713A">
            <w:pPr>
              <w:spacing w:before="40"/>
              <w:jc w:val="center"/>
              <w:rPr>
                <w:rFonts w:cs="Arial"/>
                <w:sz w:val="20"/>
                <w:szCs w:val="20"/>
              </w:rPr>
            </w:pPr>
            <w:r w:rsidRPr="00646F4A">
              <w:rPr>
                <w:rFonts w:cs="Arial"/>
                <w:sz w:val="20"/>
                <w:szCs w:val="20"/>
              </w:rPr>
              <w:t>£0</w:t>
            </w:r>
          </w:p>
        </w:tc>
      </w:tr>
      <w:tr w:rsidR="00646F4A" w:rsidRPr="00646F4A" w14:paraId="116062EA" w14:textId="77777777" w:rsidTr="0003713A">
        <w:trPr>
          <w:cantSplit/>
          <w:trHeight w:val="19"/>
        </w:trPr>
        <w:tc>
          <w:tcPr>
            <w:tcW w:w="1696" w:type="dxa"/>
            <w:shd w:val="clear" w:color="auto" w:fill="auto"/>
            <w:noWrap/>
          </w:tcPr>
          <w:p w14:paraId="14C30F19" w14:textId="77777777" w:rsidR="00BB4CA8" w:rsidRPr="00646F4A" w:rsidRDefault="00BB4CA8" w:rsidP="0003713A">
            <w:pPr>
              <w:spacing w:before="40"/>
              <w:jc w:val="left"/>
              <w:rPr>
                <w:sz w:val="20"/>
                <w:szCs w:val="20"/>
              </w:rPr>
            </w:pPr>
            <w:r w:rsidRPr="00646F4A">
              <w:rPr>
                <w:sz w:val="20"/>
                <w:szCs w:val="20"/>
              </w:rPr>
              <w:t>Rugby union</w:t>
            </w:r>
          </w:p>
        </w:tc>
        <w:tc>
          <w:tcPr>
            <w:tcW w:w="1984" w:type="dxa"/>
            <w:shd w:val="clear" w:color="auto" w:fill="auto"/>
            <w:noWrap/>
          </w:tcPr>
          <w:p w14:paraId="1A26E958" w14:textId="0B354AE6" w:rsidR="00BB4CA8" w:rsidRPr="00646F4A" w:rsidRDefault="00BB4CA8" w:rsidP="0003713A">
            <w:pPr>
              <w:spacing w:before="40"/>
              <w:jc w:val="center"/>
              <w:rPr>
                <w:rFonts w:cs="Arial"/>
                <w:sz w:val="20"/>
                <w:szCs w:val="20"/>
              </w:rPr>
            </w:pPr>
            <w:r w:rsidRPr="00646F4A">
              <w:rPr>
                <w:rFonts w:cs="Arial"/>
                <w:sz w:val="20"/>
                <w:szCs w:val="20"/>
              </w:rPr>
              <w:t>0.86</w:t>
            </w:r>
          </w:p>
        </w:tc>
        <w:tc>
          <w:tcPr>
            <w:tcW w:w="1318" w:type="dxa"/>
            <w:shd w:val="clear" w:color="auto" w:fill="auto"/>
          </w:tcPr>
          <w:p w14:paraId="61D29A17" w14:textId="1EB08F0F" w:rsidR="00BB4CA8" w:rsidRPr="00646F4A" w:rsidRDefault="00BB4CA8" w:rsidP="0003713A">
            <w:pPr>
              <w:spacing w:before="40"/>
              <w:jc w:val="center"/>
              <w:rPr>
                <w:rFonts w:cs="Arial"/>
                <w:sz w:val="20"/>
                <w:szCs w:val="20"/>
              </w:rPr>
            </w:pPr>
            <w:r w:rsidRPr="00646F4A">
              <w:rPr>
                <w:rFonts w:cs="Arial"/>
                <w:sz w:val="20"/>
                <w:szCs w:val="20"/>
              </w:rPr>
              <w:t>£113,829</w:t>
            </w:r>
          </w:p>
        </w:tc>
        <w:tc>
          <w:tcPr>
            <w:tcW w:w="1533" w:type="dxa"/>
            <w:shd w:val="clear" w:color="auto" w:fill="auto"/>
          </w:tcPr>
          <w:p w14:paraId="676E40A1" w14:textId="33C8F671" w:rsidR="00BB4CA8" w:rsidRPr="00646F4A" w:rsidRDefault="00BB4CA8" w:rsidP="0003713A">
            <w:pPr>
              <w:spacing w:before="40"/>
              <w:jc w:val="center"/>
              <w:rPr>
                <w:rFonts w:cs="Arial"/>
                <w:sz w:val="20"/>
                <w:szCs w:val="20"/>
              </w:rPr>
            </w:pPr>
            <w:r w:rsidRPr="00646F4A">
              <w:rPr>
                <w:rFonts w:cs="Arial"/>
                <w:sz w:val="20"/>
                <w:szCs w:val="20"/>
              </w:rPr>
              <w:t>£24,359</w:t>
            </w:r>
          </w:p>
        </w:tc>
        <w:tc>
          <w:tcPr>
            <w:tcW w:w="249" w:type="dxa"/>
            <w:vMerge/>
            <w:shd w:val="clear" w:color="auto" w:fill="8EAADB"/>
          </w:tcPr>
          <w:p w14:paraId="0BB24199" w14:textId="77777777" w:rsidR="00BB4CA8" w:rsidRPr="00646F4A" w:rsidRDefault="00BB4CA8" w:rsidP="0003713A">
            <w:pPr>
              <w:spacing w:before="40"/>
              <w:jc w:val="center"/>
              <w:rPr>
                <w:sz w:val="20"/>
                <w:szCs w:val="20"/>
              </w:rPr>
            </w:pPr>
          </w:p>
        </w:tc>
        <w:tc>
          <w:tcPr>
            <w:tcW w:w="972" w:type="dxa"/>
            <w:shd w:val="clear" w:color="auto" w:fill="auto"/>
          </w:tcPr>
          <w:p w14:paraId="508B4DA4" w14:textId="3B04DE00" w:rsidR="00BB4CA8" w:rsidRPr="00646F4A" w:rsidRDefault="00BB4CA8" w:rsidP="0003713A">
            <w:pPr>
              <w:spacing w:before="40"/>
              <w:jc w:val="center"/>
              <w:rPr>
                <w:rFonts w:cs="Arial"/>
                <w:sz w:val="20"/>
                <w:szCs w:val="20"/>
              </w:rPr>
            </w:pPr>
            <w:r w:rsidRPr="00646F4A">
              <w:rPr>
                <w:rFonts w:cs="Arial"/>
                <w:sz w:val="20"/>
                <w:szCs w:val="20"/>
              </w:rPr>
              <w:t>1.71</w:t>
            </w:r>
          </w:p>
        </w:tc>
        <w:tc>
          <w:tcPr>
            <w:tcW w:w="1217" w:type="dxa"/>
            <w:shd w:val="clear" w:color="auto" w:fill="auto"/>
          </w:tcPr>
          <w:p w14:paraId="0B2E7C3A" w14:textId="04EC961D" w:rsidR="00BB4CA8" w:rsidRPr="00646F4A" w:rsidRDefault="00BB4CA8" w:rsidP="0003713A">
            <w:pPr>
              <w:spacing w:before="40"/>
              <w:jc w:val="center"/>
              <w:rPr>
                <w:rFonts w:cs="Arial"/>
                <w:sz w:val="20"/>
                <w:szCs w:val="20"/>
              </w:rPr>
            </w:pPr>
            <w:r w:rsidRPr="00646F4A">
              <w:rPr>
                <w:rFonts w:cs="Arial"/>
                <w:sz w:val="20"/>
                <w:szCs w:val="20"/>
              </w:rPr>
              <w:t>£280,507</w:t>
            </w:r>
          </w:p>
        </w:tc>
      </w:tr>
      <w:tr w:rsidR="00646F4A" w:rsidRPr="00646F4A" w14:paraId="3F596703" w14:textId="77777777" w:rsidTr="0003713A">
        <w:trPr>
          <w:cantSplit/>
          <w:trHeight w:val="19"/>
        </w:trPr>
        <w:tc>
          <w:tcPr>
            <w:tcW w:w="1696" w:type="dxa"/>
            <w:shd w:val="clear" w:color="auto" w:fill="auto"/>
            <w:noWrap/>
          </w:tcPr>
          <w:p w14:paraId="39BF5412" w14:textId="77777777" w:rsidR="00BB4CA8" w:rsidRPr="00646F4A" w:rsidRDefault="00BB4CA8" w:rsidP="0003713A">
            <w:pPr>
              <w:spacing w:before="40"/>
              <w:jc w:val="left"/>
              <w:rPr>
                <w:sz w:val="20"/>
                <w:szCs w:val="20"/>
              </w:rPr>
            </w:pPr>
            <w:r w:rsidRPr="00646F4A">
              <w:rPr>
                <w:sz w:val="20"/>
                <w:szCs w:val="20"/>
              </w:rPr>
              <w:t>Rugby league</w:t>
            </w:r>
          </w:p>
        </w:tc>
        <w:tc>
          <w:tcPr>
            <w:tcW w:w="1984" w:type="dxa"/>
            <w:shd w:val="clear" w:color="auto" w:fill="auto"/>
            <w:noWrap/>
          </w:tcPr>
          <w:p w14:paraId="7C08FEB1" w14:textId="431D3D33" w:rsidR="00BB4CA8" w:rsidRPr="00646F4A" w:rsidRDefault="00BB4CA8" w:rsidP="0003713A">
            <w:pPr>
              <w:spacing w:before="40"/>
              <w:jc w:val="center"/>
              <w:rPr>
                <w:rFonts w:cs="Arial"/>
                <w:sz w:val="20"/>
                <w:szCs w:val="20"/>
              </w:rPr>
            </w:pPr>
            <w:r w:rsidRPr="00646F4A">
              <w:rPr>
                <w:rFonts w:cs="Arial"/>
                <w:sz w:val="20"/>
                <w:szCs w:val="20"/>
              </w:rPr>
              <w:t>0.06</w:t>
            </w:r>
          </w:p>
        </w:tc>
        <w:tc>
          <w:tcPr>
            <w:tcW w:w="1318" w:type="dxa"/>
            <w:shd w:val="clear" w:color="auto" w:fill="auto"/>
          </w:tcPr>
          <w:p w14:paraId="001FC96F" w14:textId="6C8A9556" w:rsidR="00BB4CA8" w:rsidRPr="00646F4A" w:rsidRDefault="00BB4CA8" w:rsidP="0003713A">
            <w:pPr>
              <w:spacing w:before="40"/>
              <w:jc w:val="center"/>
              <w:rPr>
                <w:rFonts w:cs="Arial"/>
                <w:sz w:val="20"/>
                <w:szCs w:val="20"/>
              </w:rPr>
            </w:pPr>
            <w:r w:rsidRPr="00646F4A">
              <w:rPr>
                <w:rFonts w:cs="Arial"/>
                <w:sz w:val="20"/>
                <w:szCs w:val="20"/>
              </w:rPr>
              <w:t>£6,587</w:t>
            </w:r>
          </w:p>
        </w:tc>
        <w:tc>
          <w:tcPr>
            <w:tcW w:w="1533" w:type="dxa"/>
            <w:shd w:val="clear" w:color="auto" w:fill="auto"/>
          </w:tcPr>
          <w:p w14:paraId="5E7F67FC" w14:textId="4CD3EAA4" w:rsidR="00BB4CA8" w:rsidRPr="00646F4A" w:rsidRDefault="00BB4CA8" w:rsidP="0003713A">
            <w:pPr>
              <w:spacing w:before="40"/>
              <w:jc w:val="center"/>
              <w:rPr>
                <w:rFonts w:cs="Arial"/>
                <w:sz w:val="20"/>
                <w:szCs w:val="20"/>
              </w:rPr>
            </w:pPr>
            <w:r w:rsidRPr="00646F4A">
              <w:rPr>
                <w:rFonts w:cs="Arial"/>
                <w:sz w:val="20"/>
                <w:szCs w:val="20"/>
              </w:rPr>
              <w:t>£1,456</w:t>
            </w:r>
          </w:p>
        </w:tc>
        <w:tc>
          <w:tcPr>
            <w:tcW w:w="249" w:type="dxa"/>
            <w:vMerge/>
            <w:shd w:val="clear" w:color="auto" w:fill="8EAADB"/>
          </w:tcPr>
          <w:p w14:paraId="58C52562" w14:textId="77777777" w:rsidR="00BB4CA8" w:rsidRPr="00646F4A" w:rsidRDefault="00BB4CA8" w:rsidP="0003713A">
            <w:pPr>
              <w:spacing w:before="40"/>
              <w:jc w:val="center"/>
              <w:rPr>
                <w:sz w:val="20"/>
                <w:szCs w:val="20"/>
              </w:rPr>
            </w:pPr>
          </w:p>
        </w:tc>
        <w:tc>
          <w:tcPr>
            <w:tcW w:w="972" w:type="dxa"/>
            <w:shd w:val="clear" w:color="auto" w:fill="auto"/>
          </w:tcPr>
          <w:p w14:paraId="1E380BFA" w14:textId="6A39BDC6" w:rsidR="00BB4CA8" w:rsidRPr="00646F4A" w:rsidRDefault="00BB4CA8" w:rsidP="0003713A">
            <w:pPr>
              <w:spacing w:before="40"/>
              <w:jc w:val="center"/>
              <w:rPr>
                <w:rFonts w:cs="Arial"/>
                <w:sz w:val="20"/>
                <w:szCs w:val="20"/>
              </w:rPr>
            </w:pPr>
            <w:r w:rsidRPr="00646F4A">
              <w:rPr>
                <w:rFonts w:cs="Arial"/>
                <w:sz w:val="20"/>
                <w:szCs w:val="20"/>
              </w:rPr>
              <w:t>0.12</w:t>
            </w:r>
          </w:p>
        </w:tc>
        <w:tc>
          <w:tcPr>
            <w:tcW w:w="1217" w:type="dxa"/>
            <w:shd w:val="clear" w:color="auto" w:fill="auto"/>
          </w:tcPr>
          <w:p w14:paraId="67303475" w14:textId="02D7FCE5" w:rsidR="00BB4CA8" w:rsidRPr="00646F4A" w:rsidRDefault="00BB4CA8" w:rsidP="0003713A">
            <w:pPr>
              <w:spacing w:before="40"/>
              <w:jc w:val="center"/>
              <w:rPr>
                <w:rFonts w:cs="Arial"/>
                <w:sz w:val="20"/>
                <w:szCs w:val="20"/>
              </w:rPr>
            </w:pPr>
            <w:r w:rsidRPr="00646F4A">
              <w:rPr>
                <w:rFonts w:cs="Arial"/>
                <w:sz w:val="20"/>
                <w:szCs w:val="20"/>
              </w:rPr>
              <w:t>£19,762</w:t>
            </w:r>
          </w:p>
        </w:tc>
      </w:tr>
      <w:tr w:rsidR="00646F4A" w:rsidRPr="00646F4A" w14:paraId="3359A19F" w14:textId="77777777" w:rsidTr="0003713A">
        <w:trPr>
          <w:cantSplit/>
          <w:trHeight w:val="19"/>
        </w:trPr>
        <w:tc>
          <w:tcPr>
            <w:tcW w:w="1696" w:type="dxa"/>
            <w:shd w:val="clear" w:color="auto" w:fill="auto"/>
            <w:noWrap/>
          </w:tcPr>
          <w:p w14:paraId="63D1B741" w14:textId="77777777" w:rsidR="00BB4CA8" w:rsidRPr="00646F4A" w:rsidRDefault="00BB4CA8" w:rsidP="0003713A">
            <w:pPr>
              <w:spacing w:before="40"/>
              <w:jc w:val="left"/>
              <w:rPr>
                <w:sz w:val="20"/>
                <w:szCs w:val="20"/>
              </w:rPr>
            </w:pPr>
            <w:r w:rsidRPr="00646F4A">
              <w:rPr>
                <w:sz w:val="20"/>
                <w:szCs w:val="20"/>
              </w:rPr>
              <w:t>Cricket</w:t>
            </w:r>
          </w:p>
        </w:tc>
        <w:tc>
          <w:tcPr>
            <w:tcW w:w="1984" w:type="dxa"/>
            <w:shd w:val="clear" w:color="auto" w:fill="auto"/>
            <w:noWrap/>
          </w:tcPr>
          <w:p w14:paraId="7F70184B" w14:textId="4357B040" w:rsidR="00BB4CA8" w:rsidRPr="00646F4A" w:rsidRDefault="00BB4CA8" w:rsidP="0003713A">
            <w:pPr>
              <w:spacing w:before="40"/>
              <w:jc w:val="center"/>
              <w:rPr>
                <w:rFonts w:cs="Arial"/>
                <w:sz w:val="20"/>
                <w:szCs w:val="20"/>
              </w:rPr>
            </w:pPr>
            <w:r w:rsidRPr="00646F4A">
              <w:rPr>
                <w:rFonts w:cs="Arial"/>
                <w:sz w:val="20"/>
                <w:szCs w:val="20"/>
              </w:rPr>
              <w:t>0.21</w:t>
            </w:r>
          </w:p>
        </w:tc>
        <w:tc>
          <w:tcPr>
            <w:tcW w:w="1318" w:type="dxa"/>
            <w:shd w:val="clear" w:color="auto" w:fill="auto"/>
          </w:tcPr>
          <w:p w14:paraId="0A60F3BB" w14:textId="4B7642F0" w:rsidR="00BB4CA8" w:rsidRPr="00646F4A" w:rsidRDefault="00BB4CA8" w:rsidP="0003713A">
            <w:pPr>
              <w:spacing w:before="40"/>
              <w:jc w:val="center"/>
              <w:rPr>
                <w:rFonts w:cs="Arial"/>
                <w:sz w:val="20"/>
                <w:szCs w:val="20"/>
              </w:rPr>
            </w:pPr>
            <w:r w:rsidRPr="00646F4A">
              <w:rPr>
                <w:rFonts w:cs="Arial"/>
                <w:sz w:val="20"/>
                <w:szCs w:val="20"/>
              </w:rPr>
              <w:t>£58,359</w:t>
            </w:r>
          </w:p>
        </w:tc>
        <w:tc>
          <w:tcPr>
            <w:tcW w:w="1533" w:type="dxa"/>
            <w:shd w:val="clear" w:color="auto" w:fill="auto"/>
          </w:tcPr>
          <w:p w14:paraId="4472F16C" w14:textId="369748FF" w:rsidR="00BB4CA8" w:rsidRPr="00646F4A" w:rsidRDefault="00BB4CA8" w:rsidP="0003713A">
            <w:pPr>
              <w:spacing w:before="40"/>
              <w:jc w:val="center"/>
              <w:rPr>
                <w:rFonts w:cs="Arial"/>
                <w:sz w:val="20"/>
                <w:szCs w:val="20"/>
              </w:rPr>
            </w:pPr>
            <w:r w:rsidRPr="00646F4A">
              <w:rPr>
                <w:rFonts w:cs="Arial"/>
                <w:sz w:val="20"/>
                <w:szCs w:val="20"/>
              </w:rPr>
              <w:t>£11,789</w:t>
            </w:r>
          </w:p>
        </w:tc>
        <w:tc>
          <w:tcPr>
            <w:tcW w:w="249" w:type="dxa"/>
            <w:vMerge/>
            <w:shd w:val="clear" w:color="auto" w:fill="8EAADB"/>
          </w:tcPr>
          <w:p w14:paraId="08A4A7AF" w14:textId="77777777" w:rsidR="00BB4CA8" w:rsidRPr="00646F4A" w:rsidRDefault="00BB4CA8" w:rsidP="0003713A">
            <w:pPr>
              <w:spacing w:before="40"/>
              <w:jc w:val="center"/>
              <w:rPr>
                <w:sz w:val="20"/>
                <w:szCs w:val="20"/>
              </w:rPr>
            </w:pPr>
          </w:p>
        </w:tc>
        <w:tc>
          <w:tcPr>
            <w:tcW w:w="972" w:type="dxa"/>
            <w:shd w:val="clear" w:color="auto" w:fill="auto"/>
          </w:tcPr>
          <w:p w14:paraId="2FC1AA2F" w14:textId="3D489A97" w:rsidR="00BB4CA8" w:rsidRPr="00646F4A" w:rsidRDefault="00BB4CA8" w:rsidP="0003713A">
            <w:pPr>
              <w:spacing w:before="40"/>
              <w:jc w:val="center"/>
              <w:rPr>
                <w:rFonts w:cs="Arial"/>
                <w:sz w:val="20"/>
                <w:szCs w:val="20"/>
              </w:rPr>
            </w:pPr>
            <w:r w:rsidRPr="00646F4A">
              <w:rPr>
                <w:rFonts w:cs="Arial"/>
                <w:sz w:val="20"/>
                <w:szCs w:val="20"/>
              </w:rPr>
              <w:t>0.42</w:t>
            </w:r>
          </w:p>
        </w:tc>
        <w:tc>
          <w:tcPr>
            <w:tcW w:w="1217" w:type="dxa"/>
            <w:shd w:val="clear" w:color="auto" w:fill="auto"/>
          </w:tcPr>
          <w:p w14:paraId="33AA9D19" w14:textId="669B5BDE" w:rsidR="00BB4CA8" w:rsidRPr="00646F4A" w:rsidRDefault="00BB4CA8" w:rsidP="0003713A">
            <w:pPr>
              <w:spacing w:before="40"/>
              <w:jc w:val="center"/>
              <w:rPr>
                <w:rFonts w:cs="Arial"/>
                <w:sz w:val="20"/>
                <w:szCs w:val="20"/>
              </w:rPr>
            </w:pPr>
            <w:r w:rsidRPr="00646F4A">
              <w:rPr>
                <w:rFonts w:cs="Arial"/>
                <w:sz w:val="20"/>
                <w:szCs w:val="20"/>
              </w:rPr>
              <w:t>£68,250</w:t>
            </w:r>
          </w:p>
        </w:tc>
      </w:tr>
      <w:tr w:rsidR="00646F4A" w:rsidRPr="00646F4A" w14:paraId="57A122A7" w14:textId="77777777" w:rsidTr="0003713A">
        <w:trPr>
          <w:cantSplit/>
          <w:trHeight w:val="19"/>
        </w:trPr>
        <w:tc>
          <w:tcPr>
            <w:tcW w:w="1696" w:type="dxa"/>
            <w:shd w:val="clear" w:color="auto" w:fill="auto"/>
            <w:noWrap/>
          </w:tcPr>
          <w:p w14:paraId="109A2CED" w14:textId="77777777" w:rsidR="00BB4CA8" w:rsidRPr="00646F4A" w:rsidRDefault="00BB4CA8" w:rsidP="0003713A">
            <w:pPr>
              <w:spacing w:before="40"/>
              <w:jc w:val="left"/>
              <w:rPr>
                <w:sz w:val="20"/>
                <w:szCs w:val="20"/>
              </w:rPr>
            </w:pPr>
            <w:r w:rsidRPr="00646F4A">
              <w:rPr>
                <w:sz w:val="20"/>
                <w:szCs w:val="20"/>
              </w:rPr>
              <w:t>Sand based AGPs</w:t>
            </w:r>
          </w:p>
        </w:tc>
        <w:tc>
          <w:tcPr>
            <w:tcW w:w="1984" w:type="dxa"/>
            <w:shd w:val="clear" w:color="auto" w:fill="auto"/>
            <w:noWrap/>
          </w:tcPr>
          <w:p w14:paraId="05BA439D" w14:textId="1988C6AD" w:rsidR="00BB4CA8" w:rsidRPr="00646F4A" w:rsidRDefault="00BB4CA8" w:rsidP="0003713A">
            <w:pPr>
              <w:spacing w:before="40"/>
              <w:jc w:val="center"/>
              <w:rPr>
                <w:rFonts w:cs="Arial"/>
                <w:sz w:val="20"/>
                <w:szCs w:val="20"/>
              </w:rPr>
            </w:pPr>
            <w:r w:rsidRPr="00646F4A">
              <w:rPr>
                <w:rFonts w:cs="Arial"/>
                <w:sz w:val="20"/>
                <w:szCs w:val="20"/>
              </w:rPr>
              <w:t>0.07</w:t>
            </w:r>
          </w:p>
        </w:tc>
        <w:tc>
          <w:tcPr>
            <w:tcW w:w="1318" w:type="dxa"/>
            <w:shd w:val="clear" w:color="auto" w:fill="auto"/>
          </w:tcPr>
          <w:p w14:paraId="55C08466" w14:textId="3C7BD03E" w:rsidR="00BB4CA8" w:rsidRPr="00646F4A" w:rsidRDefault="00BB4CA8" w:rsidP="0003713A">
            <w:pPr>
              <w:spacing w:before="40"/>
              <w:jc w:val="center"/>
              <w:rPr>
                <w:rFonts w:cs="Arial"/>
                <w:sz w:val="20"/>
                <w:szCs w:val="20"/>
              </w:rPr>
            </w:pPr>
            <w:r w:rsidRPr="00646F4A">
              <w:rPr>
                <w:rFonts w:cs="Arial"/>
                <w:sz w:val="20"/>
                <w:szCs w:val="20"/>
              </w:rPr>
              <w:t>£58,575</w:t>
            </w:r>
          </w:p>
        </w:tc>
        <w:tc>
          <w:tcPr>
            <w:tcW w:w="1533" w:type="dxa"/>
            <w:shd w:val="clear" w:color="auto" w:fill="auto"/>
          </w:tcPr>
          <w:p w14:paraId="55A416E5" w14:textId="0F919639" w:rsidR="00BB4CA8" w:rsidRPr="00646F4A" w:rsidRDefault="00BB4CA8" w:rsidP="0003713A">
            <w:pPr>
              <w:spacing w:before="40"/>
              <w:jc w:val="center"/>
              <w:rPr>
                <w:rFonts w:cs="Arial"/>
                <w:sz w:val="20"/>
                <w:szCs w:val="20"/>
              </w:rPr>
            </w:pPr>
            <w:r w:rsidRPr="00646F4A">
              <w:rPr>
                <w:rFonts w:cs="Arial"/>
                <w:sz w:val="20"/>
                <w:szCs w:val="20"/>
              </w:rPr>
              <w:t>£1,816</w:t>
            </w:r>
          </w:p>
        </w:tc>
        <w:tc>
          <w:tcPr>
            <w:tcW w:w="249" w:type="dxa"/>
            <w:vMerge/>
            <w:shd w:val="clear" w:color="auto" w:fill="8EAADB"/>
          </w:tcPr>
          <w:p w14:paraId="130F20DE" w14:textId="77777777" w:rsidR="00BB4CA8" w:rsidRPr="00646F4A" w:rsidRDefault="00BB4CA8" w:rsidP="0003713A">
            <w:pPr>
              <w:spacing w:before="40"/>
              <w:jc w:val="center"/>
              <w:rPr>
                <w:sz w:val="20"/>
                <w:szCs w:val="20"/>
              </w:rPr>
            </w:pPr>
          </w:p>
        </w:tc>
        <w:tc>
          <w:tcPr>
            <w:tcW w:w="972" w:type="dxa"/>
            <w:shd w:val="clear" w:color="auto" w:fill="auto"/>
          </w:tcPr>
          <w:p w14:paraId="466C97AD" w14:textId="7FE438D9" w:rsidR="00BB4CA8" w:rsidRPr="00646F4A" w:rsidRDefault="00BB4CA8" w:rsidP="0003713A">
            <w:pPr>
              <w:spacing w:before="40"/>
              <w:jc w:val="center"/>
              <w:rPr>
                <w:rFonts w:cs="Arial"/>
                <w:sz w:val="20"/>
                <w:szCs w:val="20"/>
              </w:rPr>
            </w:pPr>
            <w:r w:rsidRPr="00646F4A">
              <w:rPr>
                <w:rFonts w:cs="Arial"/>
                <w:sz w:val="20"/>
                <w:szCs w:val="20"/>
              </w:rPr>
              <w:t>0.15</w:t>
            </w:r>
          </w:p>
        </w:tc>
        <w:tc>
          <w:tcPr>
            <w:tcW w:w="1217" w:type="dxa"/>
            <w:shd w:val="clear" w:color="auto" w:fill="auto"/>
          </w:tcPr>
          <w:p w14:paraId="4F039612" w14:textId="172DEA21" w:rsidR="00BB4CA8" w:rsidRPr="00646F4A" w:rsidRDefault="00BB4CA8" w:rsidP="0003713A">
            <w:pPr>
              <w:spacing w:before="40"/>
              <w:jc w:val="center"/>
              <w:rPr>
                <w:rFonts w:cs="Arial"/>
                <w:sz w:val="20"/>
                <w:szCs w:val="20"/>
              </w:rPr>
            </w:pPr>
            <w:r w:rsidRPr="00646F4A">
              <w:rPr>
                <w:rFonts w:cs="Arial"/>
                <w:sz w:val="20"/>
                <w:szCs w:val="20"/>
              </w:rPr>
              <w:t>£24,347</w:t>
            </w:r>
          </w:p>
        </w:tc>
      </w:tr>
      <w:tr w:rsidR="00646F4A" w:rsidRPr="00646F4A" w14:paraId="77ECCDB4" w14:textId="77777777" w:rsidTr="0003713A">
        <w:trPr>
          <w:cantSplit/>
          <w:trHeight w:val="81"/>
        </w:trPr>
        <w:tc>
          <w:tcPr>
            <w:tcW w:w="1696" w:type="dxa"/>
            <w:shd w:val="clear" w:color="auto" w:fill="auto"/>
            <w:noWrap/>
          </w:tcPr>
          <w:p w14:paraId="5BBB5302" w14:textId="77777777" w:rsidR="00BB4CA8" w:rsidRPr="00646F4A" w:rsidRDefault="00BB4CA8" w:rsidP="0003713A">
            <w:pPr>
              <w:spacing w:before="40"/>
              <w:jc w:val="left"/>
              <w:rPr>
                <w:sz w:val="20"/>
                <w:szCs w:val="20"/>
              </w:rPr>
            </w:pPr>
            <w:r w:rsidRPr="00646F4A">
              <w:rPr>
                <w:sz w:val="20"/>
                <w:szCs w:val="20"/>
              </w:rPr>
              <w:t xml:space="preserve">3G </w:t>
            </w:r>
          </w:p>
        </w:tc>
        <w:tc>
          <w:tcPr>
            <w:tcW w:w="1984" w:type="dxa"/>
            <w:shd w:val="clear" w:color="auto" w:fill="auto"/>
            <w:noWrap/>
          </w:tcPr>
          <w:p w14:paraId="3C6C549C" w14:textId="757B0B98" w:rsidR="00BB4CA8" w:rsidRPr="00646F4A" w:rsidRDefault="00BB4CA8" w:rsidP="0003713A">
            <w:pPr>
              <w:spacing w:before="40"/>
              <w:jc w:val="center"/>
              <w:rPr>
                <w:rFonts w:cs="Arial"/>
                <w:sz w:val="20"/>
                <w:szCs w:val="20"/>
              </w:rPr>
            </w:pPr>
            <w:r w:rsidRPr="00646F4A">
              <w:rPr>
                <w:rFonts w:cs="Arial"/>
                <w:sz w:val="20"/>
                <w:szCs w:val="20"/>
              </w:rPr>
              <w:t>0.20</w:t>
            </w:r>
          </w:p>
        </w:tc>
        <w:tc>
          <w:tcPr>
            <w:tcW w:w="1318" w:type="dxa"/>
            <w:shd w:val="clear" w:color="auto" w:fill="auto"/>
          </w:tcPr>
          <w:p w14:paraId="22F6B931" w14:textId="7037FE1C" w:rsidR="00BB4CA8" w:rsidRPr="00646F4A" w:rsidRDefault="00BB4CA8" w:rsidP="0003713A">
            <w:pPr>
              <w:spacing w:before="40"/>
              <w:jc w:val="center"/>
              <w:rPr>
                <w:rFonts w:cs="Arial"/>
                <w:sz w:val="20"/>
                <w:szCs w:val="20"/>
              </w:rPr>
            </w:pPr>
            <w:r w:rsidRPr="00646F4A">
              <w:rPr>
                <w:rFonts w:cs="Arial"/>
                <w:sz w:val="20"/>
                <w:szCs w:val="20"/>
              </w:rPr>
              <w:t>£187,924</w:t>
            </w:r>
          </w:p>
        </w:tc>
        <w:tc>
          <w:tcPr>
            <w:tcW w:w="1533" w:type="dxa"/>
            <w:shd w:val="clear" w:color="auto" w:fill="auto"/>
          </w:tcPr>
          <w:p w14:paraId="6E2B6271" w14:textId="663AA007" w:rsidR="00BB4CA8" w:rsidRPr="00646F4A" w:rsidRDefault="00BB4CA8" w:rsidP="0003713A">
            <w:pPr>
              <w:spacing w:before="40"/>
              <w:jc w:val="center"/>
              <w:rPr>
                <w:rFonts w:cs="Arial"/>
                <w:sz w:val="20"/>
                <w:szCs w:val="20"/>
              </w:rPr>
            </w:pPr>
            <w:r w:rsidRPr="00646F4A">
              <w:rPr>
                <w:rFonts w:cs="Arial"/>
                <w:sz w:val="20"/>
                <w:szCs w:val="20"/>
              </w:rPr>
              <w:t>£7,319</w:t>
            </w:r>
          </w:p>
        </w:tc>
        <w:tc>
          <w:tcPr>
            <w:tcW w:w="249" w:type="dxa"/>
            <w:vMerge/>
            <w:shd w:val="clear" w:color="auto" w:fill="8EAADB"/>
          </w:tcPr>
          <w:p w14:paraId="116C7A7F" w14:textId="77777777" w:rsidR="00BB4CA8" w:rsidRPr="00646F4A" w:rsidRDefault="00BB4CA8" w:rsidP="0003713A">
            <w:pPr>
              <w:spacing w:before="40"/>
              <w:jc w:val="center"/>
              <w:rPr>
                <w:sz w:val="20"/>
                <w:szCs w:val="20"/>
              </w:rPr>
            </w:pPr>
          </w:p>
        </w:tc>
        <w:tc>
          <w:tcPr>
            <w:tcW w:w="972" w:type="dxa"/>
            <w:shd w:val="clear" w:color="auto" w:fill="auto"/>
          </w:tcPr>
          <w:p w14:paraId="09A40DEA" w14:textId="655995BA" w:rsidR="00BB4CA8" w:rsidRPr="00646F4A" w:rsidRDefault="00BB4CA8" w:rsidP="0003713A">
            <w:pPr>
              <w:spacing w:before="40"/>
              <w:jc w:val="center"/>
              <w:rPr>
                <w:rFonts w:cs="Arial"/>
                <w:sz w:val="20"/>
                <w:szCs w:val="20"/>
              </w:rPr>
            </w:pPr>
            <w:r w:rsidRPr="00646F4A">
              <w:rPr>
                <w:rFonts w:cs="Arial"/>
                <w:sz w:val="20"/>
                <w:szCs w:val="20"/>
              </w:rPr>
              <w:t>0.40</w:t>
            </w:r>
          </w:p>
        </w:tc>
        <w:tc>
          <w:tcPr>
            <w:tcW w:w="1217" w:type="dxa"/>
            <w:shd w:val="clear" w:color="auto" w:fill="auto"/>
          </w:tcPr>
          <w:p w14:paraId="75B69130" w14:textId="16EC6828" w:rsidR="00BB4CA8" w:rsidRPr="00646F4A" w:rsidRDefault="00BB4CA8" w:rsidP="0003713A">
            <w:pPr>
              <w:spacing w:before="40"/>
              <w:jc w:val="center"/>
              <w:rPr>
                <w:rFonts w:cs="Arial"/>
                <w:sz w:val="20"/>
                <w:szCs w:val="20"/>
              </w:rPr>
            </w:pPr>
            <w:r w:rsidRPr="00646F4A">
              <w:rPr>
                <w:rFonts w:cs="Arial"/>
                <w:sz w:val="20"/>
                <w:szCs w:val="20"/>
              </w:rPr>
              <w:t>£65,160</w:t>
            </w:r>
          </w:p>
        </w:tc>
      </w:tr>
    </w:tbl>
    <w:bookmarkEnd w:id="131"/>
    <w:p w14:paraId="5563D44B" w14:textId="3D440BB2" w:rsidR="007E6BCC" w:rsidRPr="00646F4A" w:rsidRDefault="007E6BCC" w:rsidP="007E6BCC">
      <w:pPr>
        <w:rPr>
          <w:b/>
          <w:i/>
        </w:rPr>
      </w:pPr>
      <w:r w:rsidRPr="00646F4A">
        <w:rPr>
          <w:b/>
          <w:i/>
        </w:rPr>
        <w:lastRenderedPageBreak/>
        <w:t xml:space="preserve">Scenario Three – </w:t>
      </w:r>
      <w:r w:rsidR="00BB4CA8" w:rsidRPr="00646F4A">
        <w:rPr>
          <w:bCs/>
          <w:i/>
        </w:rPr>
        <w:t>additional demand for pitch sports generated from housing growth from 2,250 dwellings in Eastern Green (the North West Analysis Area).</w:t>
      </w:r>
    </w:p>
    <w:p w14:paraId="71D430BD" w14:textId="77777777" w:rsidR="007E6BCC" w:rsidRPr="00646F4A" w:rsidRDefault="007E6BCC" w:rsidP="007E6BCC">
      <w:pPr>
        <w:rPr>
          <w:b/>
          <w:i/>
          <w:highlight w:val="yellow"/>
        </w:rPr>
      </w:pPr>
    </w:p>
    <w:p w14:paraId="745EA749" w14:textId="7EB89AEA" w:rsidR="007E6BCC" w:rsidRPr="00646F4A" w:rsidRDefault="007E6BCC" w:rsidP="007E6BCC">
      <w:pPr>
        <w:rPr>
          <w:highlight w:val="yellow"/>
        </w:rPr>
      </w:pPr>
      <w:r w:rsidRPr="00646F4A">
        <w:t xml:space="preserve">The estimated additional population derived from housing growth from </w:t>
      </w:r>
      <w:r w:rsidR="00CC0007" w:rsidRPr="00646F4A">
        <w:t>2,2</w:t>
      </w:r>
      <w:r w:rsidRPr="00646F4A">
        <w:t>50 dwellings with an occupancy rate of 2.</w:t>
      </w:r>
      <w:r w:rsidR="00CC0007" w:rsidRPr="00646F4A">
        <w:t>3</w:t>
      </w:r>
      <w:r w:rsidRPr="00646F4A">
        <w:t xml:space="preserve"> per household is 5,</w:t>
      </w:r>
      <w:r w:rsidR="00CC0007" w:rsidRPr="00646F4A">
        <w:t>175</w:t>
      </w:r>
      <w:r w:rsidRPr="00646F4A">
        <w:t xml:space="preserve"> people. This population increase equates to 3.</w:t>
      </w:r>
      <w:r w:rsidR="003D043E" w:rsidRPr="00646F4A">
        <w:t>40</w:t>
      </w:r>
      <w:r w:rsidRPr="00646F4A">
        <w:t xml:space="preserve"> match equivalent sessions of demand per week for grass pitch sports, accumulative 0.2</w:t>
      </w:r>
      <w:r w:rsidR="003D043E" w:rsidRPr="00646F4A">
        <w:t>6</w:t>
      </w:r>
      <w:r w:rsidRPr="00646F4A">
        <w:t xml:space="preserve"> match equivalent sessions for hockey and </w:t>
      </w:r>
      <w:r w:rsidR="003D043E" w:rsidRPr="00646F4A">
        <w:t>6.41</w:t>
      </w:r>
      <w:r w:rsidRPr="00646F4A">
        <w:t xml:space="preserve"> match equivalent sessions of demand per season for cricket. </w:t>
      </w:r>
    </w:p>
    <w:p w14:paraId="6E44999F" w14:textId="77777777" w:rsidR="007E6BCC" w:rsidRPr="00646F4A" w:rsidRDefault="007E6BCC" w:rsidP="007E6BCC">
      <w:pPr>
        <w:rPr>
          <w:highlight w:val="yellow"/>
        </w:rPr>
      </w:pPr>
    </w:p>
    <w:p w14:paraId="58C65D93" w14:textId="0BD64F74" w:rsidR="007E6BCC" w:rsidRPr="00646F4A" w:rsidRDefault="007E6BCC" w:rsidP="007E6BCC">
      <w:r w:rsidRPr="00646F4A">
        <w:t xml:space="preserve">Training demand equates to </w:t>
      </w:r>
      <w:r w:rsidR="003D043E" w:rsidRPr="00646F4A">
        <w:t>5.48</w:t>
      </w:r>
      <w:r w:rsidRPr="00646F4A">
        <w:t xml:space="preserve"> hours of use per week for football on 3G pitches and 0.6</w:t>
      </w:r>
      <w:r w:rsidR="003D043E" w:rsidRPr="00646F4A">
        <w:t>9</w:t>
      </w:r>
      <w:r w:rsidRPr="00646F4A">
        <w:t xml:space="preserve"> </w:t>
      </w:r>
      <w:r w:rsidR="003D043E" w:rsidRPr="00646F4A">
        <w:t>hour</w:t>
      </w:r>
      <w:r w:rsidRPr="00646F4A">
        <w:t>s for hockey on AGPs. There are also 0.</w:t>
      </w:r>
      <w:r w:rsidR="003D043E" w:rsidRPr="00646F4A">
        <w:t>6</w:t>
      </w:r>
      <w:r w:rsidRPr="00646F4A">
        <w:t>5 and 0.0</w:t>
      </w:r>
      <w:r w:rsidR="003D043E" w:rsidRPr="00646F4A">
        <w:t>4</w:t>
      </w:r>
      <w:r w:rsidRPr="00646F4A">
        <w:t xml:space="preserve"> match equivalent sessions per week of training for on a floodlit grass pitch for rugby union and rugby league, respectively.</w:t>
      </w:r>
    </w:p>
    <w:p w14:paraId="4D00B122" w14:textId="77777777" w:rsidR="007E6BCC" w:rsidRPr="00646F4A" w:rsidRDefault="007E6BCC" w:rsidP="007E6BCC">
      <w:pPr>
        <w:jc w:val="left"/>
        <w:rPr>
          <w:i/>
          <w:highlight w:val="yellow"/>
        </w:rPr>
      </w:pPr>
    </w:p>
    <w:p w14:paraId="2E98524C" w14:textId="04383A33" w:rsidR="007E6BCC" w:rsidRPr="00646F4A" w:rsidRDefault="007E6BCC" w:rsidP="007E6BCC">
      <w:pPr>
        <w:rPr>
          <w:i/>
        </w:rPr>
      </w:pPr>
      <w:r w:rsidRPr="00646F4A">
        <w:rPr>
          <w:i/>
        </w:rPr>
        <w:t xml:space="preserve">Table 7.5: Likely demand for grass pitch sports generated from </w:t>
      </w:r>
      <w:r w:rsidR="003D043E" w:rsidRPr="00646F4A">
        <w:rPr>
          <w:i/>
        </w:rPr>
        <w:t>2,2</w:t>
      </w:r>
      <w:r w:rsidRPr="00646F4A">
        <w:rPr>
          <w:i/>
        </w:rPr>
        <w:t>50 dwellings</w:t>
      </w:r>
    </w:p>
    <w:p w14:paraId="249A0B7F" w14:textId="77777777" w:rsidR="007E6BCC" w:rsidRPr="00646F4A" w:rsidRDefault="007E6BCC" w:rsidP="007E6BCC">
      <w:pPr>
        <w:rPr>
          <w:i/>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3403"/>
        <w:gridCol w:w="3353"/>
      </w:tblGrid>
      <w:tr w:rsidR="00646F4A" w:rsidRPr="00646F4A" w14:paraId="1CE323CC" w14:textId="77777777" w:rsidTr="0003713A">
        <w:trPr>
          <w:trHeight w:val="70"/>
          <w:tblHeader/>
        </w:trPr>
        <w:tc>
          <w:tcPr>
            <w:tcW w:w="1254" w:type="pct"/>
            <w:vMerge w:val="restart"/>
            <w:shd w:val="clear" w:color="auto" w:fill="D9E2F3"/>
            <w:hideMark/>
          </w:tcPr>
          <w:p w14:paraId="44B7D177" w14:textId="77777777" w:rsidR="007E6BCC" w:rsidRPr="00646F4A" w:rsidRDefault="007E6BCC" w:rsidP="0003713A">
            <w:pPr>
              <w:spacing w:before="40"/>
              <w:jc w:val="left"/>
              <w:rPr>
                <w:rFonts w:cs="Arial"/>
                <w:b/>
                <w:bCs/>
                <w:sz w:val="20"/>
                <w:szCs w:val="20"/>
                <w:lang w:eastAsia="en-GB"/>
              </w:rPr>
            </w:pPr>
            <w:r w:rsidRPr="00646F4A">
              <w:rPr>
                <w:rFonts w:cs="Arial"/>
                <w:b/>
                <w:bCs/>
                <w:sz w:val="20"/>
                <w:szCs w:val="20"/>
                <w:lang w:eastAsia="en-GB"/>
              </w:rPr>
              <w:t>Pitch sport</w:t>
            </w:r>
          </w:p>
        </w:tc>
        <w:tc>
          <w:tcPr>
            <w:tcW w:w="3746" w:type="pct"/>
            <w:gridSpan w:val="2"/>
            <w:shd w:val="clear" w:color="auto" w:fill="D9E2F3"/>
            <w:hideMark/>
          </w:tcPr>
          <w:p w14:paraId="5AEBA343" w14:textId="01507DD4" w:rsidR="007E6BCC" w:rsidRPr="00646F4A" w:rsidRDefault="007E6BCC" w:rsidP="0003713A">
            <w:pPr>
              <w:spacing w:before="40"/>
              <w:jc w:val="center"/>
              <w:rPr>
                <w:rFonts w:cs="Arial"/>
                <w:b/>
                <w:bCs/>
                <w:sz w:val="20"/>
                <w:szCs w:val="20"/>
                <w:lang w:eastAsia="en-GB"/>
              </w:rPr>
            </w:pPr>
            <w:r w:rsidRPr="00646F4A">
              <w:rPr>
                <w:b/>
                <w:bCs/>
                <w:sz w:val="20"/>
                <w:szCs w:val="20"/>
                <w:lang w:eastAsia="en-GB"/>
              </w:rPr>
              <w:t xml:space="preserve">Estimated demand by sport for </w:t>
            </w:r>
            <w:r w:rsidR="003D043E" w:rsidRPr="00646F4A">
              <w:rPr>
                <w:b/>
                <w:bCs/>
                <w:sz w:val="20"/>
                <w:szCs w:val="20"/>
                <w:lang w:eastAsia="en-GB"/>
              </w:rPr>
              <w:t>2,2</w:t>
            </w:r>
            <w:r w:rsidRPr="00646F4A">
              <w:rPr>
                <w:b/>
                <w:bCs/>
                <w:sz w:val="20"/>
                <w:szCs w:val="20"/>
                <w:lang w:eastAsia="en-GB"/>
              </w:rPr>
              <w:t>50 dwellings</w:t>
            </w:r>
          </w:p>
        </w:tc>
      </w:tr>
      <w:tr w:rsidR="00646F4A" w:rsidRPr="00646F4A" w14:paraId="5CADC0B0" w14:textId="77777777" w:rsidTr="0003713A">
        <w:trPr>
          <w:trHeight w:val="255"/>
        </w:trPr>
        <w:tc>
          <w:tcPr>
            <w:tcW w:w="1254" w:type="pct"/>
            <w:vMerge/>
            <w:shd w:val="clear" w:color="auto" w:fill="auto"/>
            <w:noWrap/>
          </w:tcPr>
          <w:p w14:paraId="50E11682" w14:textId="77777777" w:rsidR="007E6BCC" w:rsidRPr="00646F4A" w:rsidRDefault="007E6BCC" w:rsidP="0003713A">
            <w:pPr>
              <w:spacing w:before="40"/>
              <w:jc w:val="left"/>
              <w:rPr>
                <w:sz w:val="20"/>
                <w:szCs w:val="20"/>
              </w:rPr>
            </w:pPr>
          </w:p>
        </w:tc>
        <w:tc>
          <w:tcPr>
            <w:tcW w:w="1887" w:type="pct"/>
            <w:shd w:val="clear" w:color="auto" w:fill="D9E2F3"/>
            <w:noWrap/>
          </w:tcPr>
          <w:p w14:paraId="66296B6A" w14:textId="77777777" w:rsidR="007E6BCC" w:rsidRPr="00646F4A" w:rsidRDefault="007E6BCC" w:rsidP="0003713A">
            <w:pPr>
              <w:spacing w:before="40"/>
              <w:jc w:val="center"/>
              <w:rPr>
                <w:rFonts w:cs="Arial"/>
                <w:sz w:val="20"/>
                <w:szCs w:val="20"/>
              </w:rPr>
            </w:pPr>
            <w:r w:rsidRPr="00646F4A">
              <w:rPr>
                <w:rFonts w:cs="Arial"/>
                <w:b/>
                <w:sz w:val="20"/>
                <w:szCs w:val="20"/>
              </w:rPr>
              <w:t>Match demand (MES) per week</w:t>
            </w:r>
            <w:r w:rsidRPr="00646F4A">
              <w:rPr>
                <w:rFonts w:cs="Arial"/>
                <w:b/>
                <w:sz w:val="20"/>
                <w:szCs w:val="20"/>
                <w:vertAlign w:val="superscript"/>
              </w:rPr>
              <w:footnoteReference w:id="24"/>
            </w:r>
            <w:r w:rsidRPr="00646F4A">
              <w:rPr>
                <w:rFonts w:cs="Arial"/>
                <w:b/>
                <w:sz w:val="20"/>
                <w:szCs w:val="20"/>
              </w:rPr>
              <w:t xml:space="preserve">  </w:t>
            </w:r>
          </w:p>
        </w:tc>
        <w:tc>
          <w:tcPr>
            <w:tcW w:w="1859" w:type="pct"/>
            <w:shd w:val="clear" w:color="auto" w:fill="D9E2F3"/>
          </w:tcPr>
          <w:p w14:paraId="5E0ABAD1" w14:textId="77777777" w:rsidR="007E6BCC" w:rsidRPr="00646F4A" w:rsidRDefault="007E6BCC" w:rsidP="0003713A">
            <w:pPr>
              <w:spacing w:before="40"/>
              <w:jc w:val="center"/>
              <w:rPr>
                <w:rFonts w:cs="Arial"/>
                <w:b/>
                <w:sz w:val="20"/>
                <w:szCs w:val="20"/>
              </w:rPr>
            </w:pPr>
            <w:r w:rsidRPr="00646F4A">
              <w:rPr>
                <w:rFonts w:cs="Arial"/>
                <w:b/>
                <w:sz w:val="20"/>
                <w:szCs w:val="20"/>
              </w:rPr>
              <w:t>Training demand</w:t>
            </w:r>
            <w:r w:rsidRPr="00646F4A">
              <w:rPr>
                <w:sz w:val="20"/>
                <w:szCs w:val="20"/>
                <w:vertAlign w:val="superscript"/>
              </w:rPr>
              <w:footnoteReference w:id="25"/>
            </w:r>
          </w:p>
        </w:tc>
      </w:tr>
      <w:tr w:rsidR="00646F4A" w:rsidRPr="00646F4A" w14:paraId="2E86E71B" w14:textId="77777777" w:rsidTr="0003713A">
        <w:trPr>
          <w:trHeight w:val="255"/>
        </w:trPr>
        <w:tc>
          <w:tcPr>
            <w:tcW w:w="1254" w:type="pct"/>
            <w:shd w:val="clear" w:color="auto" w:fill="auto"/>
            <w:noWrap/>
          </w:tcPr>
          <w:p w14:paraId="10C5F4D6" w14:textId="77777777" w:rsidR="007E6BCC" w:rsidRPr="00646F4A" w:rsidRDefault="007E6BCC" w:rsidP="0003713A">
            <w:pPr>
              <w:spacing w:before="40"/>
              <w:jc w:val="left"/>
              <w:rPr>
                <w:sz w:val="20"/>
                <w:szCs w:val="20"/>
              </w:rPr>
            </w:pPr>
            <w:r w:rsidRPr="00646F4A">
              <w:rPr>
                <w:sz w:val="20"/>
                <w:szCs w:val="20"/>
              </w:rPr>
              <w:t>Adult football</w:t>
            </w:r>
          </w:p>
        </w:tc>
        <w:tc>
          <w:tcPr>
            <w:tcW w:w="1887" w:type="pct"/>
            <w:shd w:val="clear" w:color="auto" w:fill="auto"/>
            <w:noWrap/>
          </w:tcPr>
          <w:p w14:paraId="154E6181" w14:textId="149ED456" w:rsidR="007E6BCC" w:rsidRPr="00646F4A" w:rsidRDefault="007E6BCC" w:rsidP="0003713A">
            <w:pPr>
              <w:spacing w:before="40"/>
              <w:jc w:val="center"/>
              <w:rPr>
                <w:sz w:val="20"/>
                <w:szCs w:val="20"/>
              </w:rPr>
            </w:pPr>
            <w:r w:rsidRPr="00646F4A">
              <w:rPr>
                <w:sz w:val="20"/>
                <w:szCs w:val="20"/>
              </w:rPr>
              <w:t>0.</w:t>
            </w:r>
            <w:r w:rsidR="003D043E" w:rsidRPr="00646F4A">
              <w:rPr>
                <w:sz w:val="20"/>
                <w:szCs w:val="20"/>
              </w:rPr>
              <w:t>72</w:t>
            </w:r>
          </w:p>
        </w:tc>
        <w:tc>
          <w:tcPr>
            <w:tcW w:w="1859" w:type="pct"/>
            <w:vMerge w:val="restart"/>
          </w:tcPr>
          <w:p w14:paraId="7AFF4855" w14:textId="1D6853A5" w:rsidR="007E6BCC" w:rsidRPr="00646F4A" w:rsidRDefault="003D043E" w:rsidP="0003713A">
            <w:pPr>
              <w:spacing w:before="40"/>
              <w:jc w:val="center"/>
              <w:rPr>
                <w:sz w:val="20"/>
                <w:szCs w:val="20"/>
              </w:rPr>
            </w:pPr>
            <w:r w:rsidRPr="00646F4A">
              <w:rPr>
                <w:sz w:val="20"/>
                <w:szCs w:val="20"/>
              </w:rPr>
              <w:t>5.48</w:t>
            </w:r>
            <w:r w:rsidR="007E6BCC" w:rsidRPr="00646F4A">
              <w:rPr>
                <w:sz w:val="20"/>
                <w:szCs w:val="20"/>
              </w:rPr>
              <w:t xml:space="preserve"> hours</w:t>
            </w:r>
          </w:p>
        </w:tc>
      </w:tr>
      <w:tr w:rsidR="00646F4A" w:rsidRPr="00646F4A" w14:paraId="41501F36" w14:textId="77777777" w:rsidTr="0003713A">
        <w:trPr>
          <w:trHeight w:val="255"/>
        </w:trPr>
        <w:tc>
          <w:tcPr>
            <w:tcW w:w="1254" w:type="pct"/>
            <w:shd w:val="clear" w:color="auto" w:fill="auto"/>
            <w:noWrap/>
          </w:tcPr>
          <w:p w14:paraId="085CC4F6" w14:textId="77777777" w:rsidR="007E6BCC" w:rsidRPr="00646F4A" w:rsidRDefault="007E6BCC" w:rsidP="0003713A">
            <w:pPr>
              <w:spacing w:before="40"/>
              <w:jc w:val="left"/>
              <w:rPr>
                <w:sz w:val="20"/>
                <w:szCs w:val="20"/>
              </w:rPr>
            </w:pPr>
            <w:r w:rsidRPr="00646F4A">
              <w:rPr>
                <w:sz w:val="20"/>
                <w:szCs w:val="20"/>
              </w:rPr>
              <w:t>Youth football</w:t>
            </w:r>
          </w:p>
        </w:tc>
        <w:tc>
          <w:tcPr>
            <w:tcW w:w="1887" w:type="pct"/>
            <w:shd w:val="clear" w:color="auto" w:fill="auto"/>
            <w:noWrap/>
          </w:tcPr>
          <w:p w14:paraId="69FCD626" w14:textId="153172D1" w:rsidR="007E6BCC" w:rsidRPr="00646F4A" w:rsidRDefault="003D043E" w:rsidP="0003713A">
            <w:pPr>
              <w:spacing w:before="40"/>
              <w:jc w:val="center"/>
              <w:rPr>
                <w:sz w:val="20"/>
                <w:szCs w:val="20"/>
              </w:rPr>
            </w:pPr>
            <w:r w:rsidRPr="00646F4A">
              <w:rPr>
                <w:sz w:val="20"/>
                <w:szCs w:val="20"/>
              </w:rPr>
              <w:t>1.30</w:t>
            </w:r>
          </w:p>
        </w:tc>
        <w:tc>
          <w:tcPr>
            <w:tcW w:w="1859" w:type="pct"/>
            <w:vMerge/>
          </w:tcPr>
          <w:p w14:paraId="23B06645" w14:textId="77777777" w:rsidR="007E6BCC" w:rsidRPr="00646F4A" w:rsidRDefault="007E6BCC" w:rsidP="0003713A">
            <w:pPr>
              <w:spacing w:before="40"/>
              <w:jc w:val="center"/>
              <w:rPr>
                <w:sz w:val="20"/>
                <w:szCs w:val="20"/>
              </w:rPr>
            </w:pPr>
          </w:p>
        </w:tc>
      </w:tr>
      <w:tr w:rsidR="00646F4A" w:rsidRPr="00646F4A" w14:paraId="59632505" w14:textId="77777777" w:rsidTr="0003713A">
        <w:trPr>
          <w:trHeight w:val="255"/>
        </w:trPr>
        <w:tc>
          <w:tcPr>
            <w:tcW w:w="1254" w:type="pct"/>
            <w:shd w:val="clear" w:color="auto" w:fill="auto"/>
            <w:noWrap/>
          </w:tcPr>
          <w:p w14:paraId="39CA32A9" w14:textId="77777777" w:rsidR="007E6BCC" w:rsidRPr="00646F4A" w:rsidRDefault="007E6BCC" w:rsidP="0003713A">
            <w:pPr>
              <w:spacing w:before="40"/>
              <w:jc w:val="left"/>
              <w:rPr>
                <w:sz w:val="20"/>
                <w:szCs w:val="20"/>
              </w:rPr>
            </w:pPr>
            <w:r w:rsidRPr="00646F4A">
              <w:rPr>
                <w:sz w:val="20"/>
                <w:szCs w:val="20"/>
              </w:rPr>
              <w:t>Mini soccer</w:t>
            </w:r>
          </w:p>
        </w:tc>
        <w:tc>
          <w:tcPr>
            <w:tcW w:w="1887" w:type="pct"/>
            <w:shd w:val="clear" w:color="auto" w:fill="auto"/>
            <w:noWrap/>
          </w:tcPr>
          <w:p w14:paraId="1D064148" w14:textId="755E1811" w:rsidR="007E6BCC" w:rsidRPr="00646F4A" w:rsidRDefault="003D043E" w:rsidP="0003713A">
            <w:pPr>
              <w:spacing w:before="40"/>
              <w:jc w:val="center"/>
              <w:rPr>
                <w:sz w:val="20"/>
                <w:szCs w:val="20"/>
              </w:rPr>
            </w:pPr>
            <w:r w:rsidRPr="00646F4A">
              <w:rPr>
                <w:sz w:val="20"/>
                <w:szCs w:val="20"/>
              </w:rPr>
              <w:t>0.72</w:t>
            </w:r>
          </w:p>
        </w:tc>
        <w:tc>
          <w:tcPr>
            <w:tcW w:w="1859" w:type="pct"/>
            <w:vMerge/>
          </w:tcPr>
          <w:p w14:paraId="1403305D" w14:textId="77777777" w:rsidR="007E6BCC" w:rsidRPr="00646F4A" w:rsidRDefault="007E6BCC" w:rsidP="0003713A">
            <w:pPr>
              <w:spacing w:before="40"/>
              <w:jc w:val="center"/>
              <w:rPr>
                <w:sz w:val="20"/>
                <w:szCs w:val="20"/>
              </w:rPr>
            </w:pPr>
          </w:p>
        </w:tc>
      </w:tr>
      <w:tr w:rsidR="00646F4A" w:rsidRPr="00646F4A" w14:paraId="6BBE5FEC" w14:textId="77777777" w:rsidTr="0003713A">
        <w:trPr>
          <w:trHeight w:val="255"/>
        </w:trPr>
        <w:tc>
          <w:tcPr>
            <w:tcW w:w="1254" w:type="pct"/>
            <w:shd w:val="clear" w:color="auto" w:fill="auto"/>
            <w:noWrap/>
          </w:tcPr>
          <w:p w14:paraId="4B90045C" w14:textId="77777777" w:rsidR="007E6BCC" w:rsidRPr="00646F4A" w:rsidRDefault="007E6BCC" w:rsidP="0003713A">
            <w:pPr>
              <w:spacing w:before="40"/>
              <w:jc w:val="left"/>
              <w:rPr>
                <w:sz w:val="20"/>
                <w:szCs w:val="20"/>
              </w:rPr>
            </w:pPr>
            <w:r w:rsidRPr="00646F4A">
              <w:rPr>
                <w:sz w:val="20"/>
                <w:szCs w:val="20"/>
              </w:rPr>
              <w:t>Rugby union</w:t>
            </w:r>
          </w:p>
        </w:tc>
        <w:tc>
          <w:tcPr>
            <w:tcW w:w="1887" w:type="pct"/>
            <w:shd w:val="clear" w:color="auto" w:fill="auto"/>
            <w:noWrap/>
          </w:tcPr>
          <w:p w14:paraId="6F042B90" w14:textId="56B34B2A" w:rsidR="007E6BCC" w:rsidRPr="00646F4A" w:rsidRDefault="003D043E" w:rsidP="0003713A">
            <w:pPr>
              <w:spacing w:before="40"/>
              <w:jc w:val="center"/>
              <w:rPr>
                <w:sz w:val="20"/>
                <w:szCs w:val="20"/>
              </w:rPr>
            </w:pPr>
            <w:r w:rsidRPr="00646F4A">
              <w:rPr>
                <w:sz w:val="20"/>
                <w:szCs w:val="20"/>
              </w:rPr>
              <w:t>0.62</w:t>
            </w:r>
          </w:p>
        </w:tc>
        <w:tc>
          <w:tcPr>
            <w:tcW w:w="1859" w:type="pct"/>
          </w:tcPr>
          <w:p w14:paraId="0E0833F8" w14:textId="0F6CC6BF" w:rsidR="007E6BCC" w:rsidRPr="00646F4A" w:rsidRDefault="007E6BCC" w:rsidP="0003713A">
            <w:pPr>
              <w:spacing w:before="40"/>
              <w:jc w:val="center"/>
              <w:rPr>
                <w:sz w:val="20"/>
                <w:szCs w:val="20"/>
              </w:rPr>
            </w:pPr>
            <w:r w:rsidRPr="00646F4A">
              <w:rPr>
                <w:sz w:val="20"/>
                <w:szCs w:val="20"/>
              </w:rPr>
              <w:t xml:space="preserve"> 0.</w:t>
            </w:r>
            <w:r w:rsidR="003D043E" w:rsidRPr="00646F4A">
              <w:rPr>
                <w:sz w:val="20"/>
                <w:szCs w:val="20"/>
              </w:rPr>
              <w:t>71</w:t>
            </w:r>
            <w:r w:rsidRPr="00646F4A">
              <w:rPr>
                <w:sz w:val="20"/>
                <w:szCs w:val="20"/>
              </w:rPr>
              <w:t xml:space="preserve"> match equivalent sessions</w:t>
            </w:r>
          </w:p>
        </w:tc>
      </w:tr>
      <w:tr w:rsidR="00646F4A" w:rsidRPr="00646F4A" w14:paraId="21870A85" w14:textId="77777777" w:rsidTr="0003713A">
        <w:trPr>
          <w:trHeight w:val="255"/>
        </w:trPr>
        <w:tc>
          <w:tcPr>
            <w:tcW w:w="1254" w:type="pct"/>
            <w:shd w:val="clear" w:color="auto" w:fill="auto"/>
            <w:noWrap/>
          </w:tcPr>
          <w:p w14:paraId="0172CEBC" w14:textId="77777777" w:rsidR="007E6BCC" w:rsidRPr="00646F4A" w:rsidRDefault="007E6BCC" w:rsidP="0003713A">
            <w:pPr>
              <w:spacing w:before="40"/>
              <w:jc w:val="left"/>
              <w:rPr>
                <w:sz w:val="20"/>
                <w:szCs w:val="20"/>
              </w:rPr>
            </w:pPr>
            <w:r w:rsidRPr="00646F4A">
              <w:rPr>
                <w:sz w:val="20"/>
                <w:szCs w:val="20"/>
              </w:rPr>
              <w:t>Rugby league</w:t>
            </w:r>
          </w:p>
        </w:tc>
        <w:tc>
          <w:tcPr>
            <w:tcW w:w="1887" w:type="pct"/>
            <w:shd w:val="clear" w:color="auto" w:fill="auto"/>
            <w:noWrap/>
          </w:tcPr>
          <w:p w14:paraId="2C71A849" w14:textId="30E05C25" w:rsidR="007E6BCC" w:rsidRPr="00646F4A" w:rsidRDefault="003D043E" w:rsidP="0003713A">
            <w:pPr>
              <w:spacing w:before="40"/>
              <w:jc w:val="center"/>
              <w:rPr>
                <w:sz w:val="20"/>
                <w:szCs w:val="20"/>
              </w:rPr>
            </w:pPr>
            <w:r w:rsidRPr="00646F4A">
              <w:rPr>
                <w:sz w:val="20"/>
                <w:szCs w:val="20"/>
              </w:rPr>
              <w:t>0.04</w:t>
            </w:r>
          </w:p>
        </w:tc>
        <w:tc>
          <w:tcPr>
            <w:tcW w:w="1859" w:type="pct"/>
          </w:tcPr>
          <w:p w14:paraId="1F51D5E2" w14:textId="3E824083" w:rsidR="007E6BCC" w:rsidRPr="00646F4A" w:rsidRDefault="007E6BCC" w:rsidP="0003713A">
            <w:pPr>
              <w:spacing w:before="40"/>
              <w:jc w:val="center"/>
              <w:rPr>
                <w:sz w:val="20"/>
                <w:szCs w:val="20"/>
              </w:rPr>
            </w:pPr>
            <w:r w:rsidRPr="00646F4A">
              <w:rPr>
                <w:sz w:val="20"/>
                <w:szCs w:val="20"/>
              </w:rPr>
              <w:t xml:space="preserve"> 0.0</w:t>
            </w:r>
            <w:r w:rsidR="003D043E" w:rsidRPr="00646F4A">
              <w:rPr>
                <w:sz w:val="20"/>
                <w:szCs w:val="20"/>
              </w:rPr>
              <w:t>5</w:t>
            </w:r>
            <w:r w:rsidRPr="00646F4A">
              <w:rPr>
                <w:sz w:val="20"/>
                <w:szCs w:val="20"/>
              </w:rPr>
              <w:t xml:space="preserve"> match equivalent sessions</w:t>
            </w:r>
          </w:p>
        </w:tc>
      </w:tr>
      <w:tr w:rsidR="00646F4A" w:rsidRPr="00646F4A" w14:paraId="0D581FDC" w14:textId="77777777" w:rsidTr="0003713A">
        <w:trPr>
          <w:trHeight w:val="255"/>
        </w:trPr>
        <w:tc>
          <w:tcPr>
            <w:tcW w:w="1254" w:type="pct"/>
            <w:shd w:val="clear" w:color="auto" w:fill="auto"/>
            <w:noWrap/>
          </w:tcPr>
          <w:p w14:paraId="54AB501E" w14:textId="77777777" w:rsidR="007E6BCC" w:rsidRPr="00646F4A" w:rsidRDefault="007E6BCC" w:rsidP="0003713A">
            <w:pPr>
              <w:spacing w:before="40"/>
              <w:jc w:val="left"/>
              <w:rPr>
                <w:sz w:val="20"/>
                <w:szCs w:val="20"/>
              </w:rPr>
            </w:pPr>
            <w:r w:rsidRPr="00646F4A">
              <w:rPr>
                <w:sz w:val="20"/>
                <w:szCs w:val="20"/>
              </w:rPr>
              <w:t>Adult hockey</w:t>
            </w:r>
          </w:p>
        </w:tc>
        <w:tc>
          <w:tcPr>
            <w:tcW w:w="1887" w:type="pct"/>
            <w:shd w:val="clear" w:color="auto" w:fill="auto"/>
            <w:noWrap/>
          </w:tcPr>
          <w:p w14:paraId="4B2D6F25" w14:textId="2A0F1F49" w:rsidR="007E6BCC" w:rsidRPr="00646F4A" w:rsidRDefault="003D043E" w:rsidP="0003713A">
            <w:pPr>
              <w:spacing w:before="40"/>
              <w:jc w:val="center"/>
              <w:rPr>
                <w:sz w:val="20"/>
                <w:szCs w:val="20"/>
              </w:rPr>
            </w:pPr>
            <w:r w:rsidRPr="00646F4A">
              <w:rPr>
                <w:sz w:val="20"/>
                <w:szCs w:val="20"/>
              </w:rPr>
              <w:t>0.22</w:t>
            </w:r>
          </w:p>
        </w:tc>
        <w:tc>
          <w:tcPr>
            <w:tcW w:w="1859" w:type="pct"/>
          </w:tcPr>
          <w:p w14:paraId="290DB150" w14:textId="442F0DF6" w:rsidR="007E6BCC" w:rsidRPr="00646F4A" w:rsidRDefault="007E6BCC" w:rsidP="0003713A">
            <w:pPr>
              <w:spacing w:before="40"/>
              <w:jc w:val="center"/>
              <w:rPr>
                <w:sz w:val="20"/>
                <w:szCs w:val="20"/>
              </w:rPr>
            </w:pPr>
            <w:r w:rsidRPr="00646F4A">
              <w:rPr>
                <w:sz w:val="20"/>
                <w:szCs w:val="20"/>
              </w:rPr>
              <w:t>0.6</w:t>
            </w:r>
            <w:r w:rsidR="003D043E" w:rsidRPr="00646F4A">
              <w:rPr>
                <w:sz w:val="20"/>
                <w:szCs w:val="20"/>
              </w:rPr>
              <w:t>5</w:t>
            </w:r>
            <w:r w:rsidRPr="00646F4A">
              <w:rPr>
                <w:sz w:val="20"/>
                <w:szCs w:val="20"/>
              </w:rPr>
              <w:t xml:space="preserve"> hours</w:t>
            </w:r>
          </w:p>
        </w:tc>
      </w:tr>
      <w:tr w:rsidR="00646F4A" w:rsidRPr="00646F4A" w14:paraId="2E2E2183" w14:textId="77777777" w:rsidTr="0003713A">
        <w:trPr>
          <w:trHeight w:val="255"/>
        </w:trPr>
        <w:tc>
          <w:tcPr>
            <w:tcW w:w="1254" w:type="pct"/>
            <w:shd w:val="clear" w:color="auto" w:fill="auto"/>
            <w:noWrap/>
          </w:tcPr>
          <w:p w14:paraId="08CAED94" w14:textId="77777777" w:rsidR="007E6BCC" w:rsidRPr="00646F4A" w:rsidRDefault="007E6BCC" w:rsidP="0003713A">
            <w:pPr>
              <w:spacing w:before="40"/>
              <w:jc w:val="left"/>
              <w:rPr>
                <w:sz w:val="20"/>
                <w:szCs w:val="20"/>
              </w:rPr>
            </w:pPr>
            <w:r w:rsidRPr="00646F4A">
              <w:rPr>
                <w:sz w:val="20"/>
                <w:szCs w:val="20"/>
              </w:rPr>
              <w:t>Junior &amp; mixed hockey</w:t>
            </w:r>
          </w:p>
        </w:tc>
        <w:tc>
          <w:tcPr>
            <w:tcW w:w="1887" w:type="pct"/>
            <w:shd w:val="clear" w:color="auto" w:fill="auto"/>
            <w:noWrap/>
          </w:tcPr>
          <w:p w14:paraId="6C08F226" w14:textId="40013D51" w:rsidR="007E6BCC" w:rsidRPr="00646F4A" w:rsidRDefault="003D043E" w:rsidP="0003713A">
            <w:pPr>
              <w:spacing w:before="40"/>
              <w:jc w:val="center"/>
              <w:rPr>
                <w:sz w:val="20"/>
                <w:szCs w:val="20"/>
              </w:rPr>
            </w:pPr>
            <w:r w:rsidRPr="00646F4A">
              <w:rPr>
                <w:sz w:val="20"/>
                <w:szCs w:val="20"/>
              </w:rPr>
              <w:t>0.04</w:t>
            </w:r>
          </w:p>
        </w:tc>
        <w:tc>
          <w:tcPr>
            <w:tcW w:w="1859" w:type="pct"/>
          </w:tcPr>
          <w:p w14:paraId="2E3E7C2A" w14:textId="580BD994" w:rsidR="007E6BCC" w:rsidRPr="00646F4A" w:rsidRDefault="007E6BCC" w:rsidP="0003713A">
            <w:pPr>
              <w:spacing w:before="40"/>
              <w:jc w:val="center"/>
              <w:rPr>
                <w:sz w:val="20"/>
                <w:szCs w:val="20"/>
              </w:rPr>
            </w:pPr>
            <w:r w:rsidRPr="00646F4A">
              <w:rPr>
                <w:sz w:val="20"/>
                <w:szCs w:val="20"/>
              </w:rPr>
              <w:t xml:space="preserve"> 0.0</w:t>
            </w:r>
            <w:r w:rsidR="003D043E" w:rsidRPr="00646F4A">
              <w:rPr>
                <w:sz w:val="20"/>
                <w:szCs w:val="20"/>
              </w:rPr>
              <w:t>4</w:t>
            </w:r>
            <w:r w:rsidRPr="00646F4A">
              <w:rPr>
                <w:sz w:val="20"/>
                <w:szCs w:val="20"/>
              </w:rPr>
              <w:t xml:space="preserve"> hours</w:t>
            </w:r>
          </w:p>
        </w:tc>
      </w:tr>
      <w:tr w:rsidR="007E6BCC" w:rsidRPr="00646F4A" w14:paraId="0EBC765C" w14:textId="77777777" w:rsidTr="0003713A">
        <w:trPr>
          <w:trHeight w:val="255"/>
        </w:trPr>
        <w:tc>
          <w:tcPr>
            <w:tcW w:w="1254" w:type="pct"/>
            <w:shd w:val="clear" w:color="auto" w:fill="auto"/>
            <w:noWrap/>
          </w:tcPr>
          <w:p w14:paraId="3AC878A7" w14:textId="77777777" w:rsidR="007E6BCC" w:rsidRPr="00646F4A" w:rsidRDefault="007E6BCC" w:rsidP="0003713A">
            <w:pPr>
              <w:spacing w:before="40"/>
              <w:jc w:val="left"/>
              <w:rPr>
                <w:sz w:val="20"/>
                <w:szCs w:val="20"/>
              </w:rPr>
            </w:pPr>
            <w:r w:rsidRPr="00646F4A">
              <w:rPr>
                <w:sz w:val="20"/>
                <w:szCs w:val="20"/>
              </w:rPr>
              <w:t>Cricket</w:t>
            </w:r>
          </w:p>
        </w:tc>
        <w:tc>
          <w:tcPr>
            <w:tcW w:w="1887" w:type="pct"/>
            <w:shd w:val="clear" w:color="auto" w:fill="auto"/>
            <w:noWrap/>
          </w:tcPr>
          <w:p w14:paraId="37C9853F" w14:textId="629B61DC" w:rsidR="007E6BCC" w:rsidRPr="00646F4A" w:rsidRDefault="003D043E" w:rsidP="0003713A">
            <w:pPr>
              <w:spacing w:before="40"/>
              <w:jc w:val="center"/>
              <w:rPr>
                <w:sz w:val="20"/>
                <w:szCs w:val="20"/>
              </w:rPr>
            </w:pPr>
            <w:r w:rsidRPr="00646F4A">
              <w:rPr>
                <w:sz w:val="20"/>
                <w:szCs w:val="20"/>
              </w:rPr>
              <w:t>6.41</w:t>
            </w:r>
          </w:p>
        </w:tc>
        <w:tc>
          <w:tcPr>
            <w:tcW w:w="1859" w:type="pct"/>
          </w:tcPr>
          <w:p w14:paraId="49098EEA" w14:textId="77777777" w:rsidR="007E6BCC" w:rsidRPr="00646F4A" w:rsidRDefault="007E6BCC" w:rsidP="0003713A">
            <w:pPr>
              <w:spacing w:before="40"/>
              <w:jc w:val="center"/>
              <w:rPr>
                <w:sz w:val="20"/>
                <w:szCs w:val="20"/>
              </w:rPr>
            </w:pPr>
            <w:r w:rsidRPr="00646F4A">
              <w:rPr>
                <w:sz w:val="20"/>
                <w:szCs w:val="20"/>
              </w:rPr>
              <w:t>-</w:t>
            </w:r>
          </w:p>
        </w:tc>
      </w:tr>
    </w:tbl>
    <w:p w14:paraId="6F15689B" w14:textId="77777777" w:rsidR="007E6BCC" w:rsidRPr="00646F4A" w:rsidRDefault="007E6BCC" w:rsidP="007E6BCC">
      <w:pPr>
        <w:rPr>
          <w:highlight w:val="yellow"/>
        </w:rPr>
      </w:pPr>
    </w:p>
    <w:p w14:paraId="235B0390" w14:textId="77777777" w:rsidR="007E6BCC" w:rsidRPr="00646F4A" w:rsidRDefault="007E6BCC" w:rsidP="007E6BCC">
      <w:r w:rsidRPr="00646F4A">
        <w:t>The table below translates estimated demand into new pitch provision with associated capital and lifestyle costs.</w:t>
      </w:r>
    </w:p>
    <w:p w14:paraId="75A46B86" w14:textId="77777777" w:rsidR="007E6BCC" w:rsidRPr="00646F4A" w:rsidRDefault="007E6BCC" w:rsidP="007E6BCC">
      <w:pPr>
        <w:rPr>
          <w:highlight w:val="yellow"/>
        </w:rPr>
      </w:pPr>
    </w:p>
    <w:p w14:paraId="3FBDE712" w14:textId="77777777" w:rsidR="007E6BCC" w:rsidRPr="00646F4A" w:rsidRDefault="007E6BCC" w:rsidP="007E6BCC">
      <w:pPr>
        <w:rPr>
          <w:i/>
        </w:rPr>
      </w:pPr>
      <w:r w:rsidRPr="00646F4A">
        <w:rPr>
          <w:i/>
        </w:rPr>
        <w:t>Table 7.6: Estimated demand and costs for new pitch provision</w:t>
      </w:r>
    </w:p>
    <w:p w14:paraId="73566CE3" w14:textId="77777777" w:rsidR="007E6BCC" w:rsidRPr="00646F4A" w:rsidRDefault="007E6BCC" w:rsidP="007E6BCC">
      <w:pPr>
        <w:tabs>
          <w:tab w:val="left" w:pos="2460"/>
        </w:tabs>
        <w:rPr>
          <w:highlight w:val="yellow"/>
        </w:rPr>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126"/>
        <w:gridCol w:w="1134"/>
        <w:gridCol w:w="1739"/>
        <w:gridCol w:w="270"/>
        <w:gridCol w:w="984"/>
        <w:gridCol w:w="1111"/>
      </w:tblGrid>
      <w:tr w:rsidR="00646F4A" w:rsidRPr="00646F4A" w14:paraId="57ADBF4F" w14:textId="77777777" w:rsidTr="0003713A">
        <w:trPr>
          <w:trHeight w:val="70"/>
          <w:tblHeader/>
        </w:trPr>
        <w:tc>
          <w:tcPr>
            <w:tcW w:w="1555" w:type="dxa"/>
            <w:vMerge w:val="restart"/>
            <w:shd w:val="clear" w:color="auto" w:fill="D9E2F3"/>
            <w:hideMark/>
          </w:tcPr>
          <w:p w14:paraId="559C2804" w14:textId="77777777" w:rsidR="003D043E" w:rsidRPr="00646F4A" w:rsidRDefault="003D043E" w:rsidP="0003713A">
            <w:pPr>
              <w:spacing w:before="20"/>
              <w:jc w:val="left"/>
              <w:rPr>
                <w:rFonts w:cs="Arial"/>
                <w:b/>
                <w:bCs/>
                <w:sz w:val="20"/>
                <w:szCs w:val="20"/>
                <w:lang w:eastAsia="en-GB"/>
              </w:rPr>
            </w:pPr>
            <w:r w:rsidRPr="00646F4A">
              <w:rPr>
                <w:rFonts w:cs="Arial"/>
                <w:b/>
                <w:bCs/>
                <w:sz w:val="20"/>
                <w:szCs w:val="20"/>
                <w:lang w:eastAsia="en-GB"/>
              </w:rPr>
              <w:t>Pitch type</w:t>
            </w:r>
          </w:p>
        </w:tc>
        <w:tc>
          <w:tcPr>
            <w:tcW w:w="4999" w:type="dxa"/>
            <w:gridSpan w:val="3"/>
            <w:shd w:val="clear" w:color="auto" w:fill="D9E2F3"/>
            <w:hideMark/>
          </w:tcPr>
          <w:p w14:paraId="62B7FC7D" w14:textId="77777777" w:rsidR="003D043E" w:rsidRPr="00646F4A" w:rsidRDefault="003D043E" w:rsidP="0003713A">
            <w:pPr>
              <w:spacing w:before="20"/>
              <w:jc w:val="center"/>
              <w:rPr>
                <w:rFonts w:cs="Arial"/>
                <w:b/>
                <w:bCs/>
                <w:sz w:val="20"/>
                <w:szCs w:val="20"/>
                <w:lang w:eastAsia="en-GB"/>
              </w:rPr>
            </w:pPr>
            <w:r w:rsidRPr="00646F4A">
              <w:rPr>
                <w:rFonts w:cs="Arial"/>
                <w:b/>
                <w:bCs/>
                <w:sz w:val="20"/>
                <w:szCs w:val="20"/>
                <w:lang w:eastAsia="en-GB"/>
              </w:rPr>
              <w:t>Estimated demand and costs for new pitches</w:t>
            </w:r>
          </w:p>
        </w:tc>
        <w:tc>
          <w:tcPr>
            <w:tcW w:w="270" w:type="dxa"/>
            <w:vMerge w:val="restart"/>
            <w:shd w:val="clear" w:color="auto" w:fill="8EAADB"/>
          </w:tcPr>
          <w:p w14:paraId="475E3BD9" w14:textId="77777777" w:rsidR="003D043E" w:rsidRPr="00646F4A" w:rsidRDefault="003D043E" w:rsidP="0003713A">
            <w:pPr>
              <w:spacing w:before="20"/>
              <w:jc w:val="center"/>
              <w:rPr>
                <w:rFonts w:cs="Arial"/>
                <w:b/>
                <w:bCs/>
                <w:sz w:val="20"/>
                <w:szCs w:val="20"/>
                <w:lang w:eastAsia="en-GB"/>
              </w:rPr>
            </w:pPr>
          </w:p>
        </w:tc>
        <w:tc>
          <w:tcPr>
            <w:tcW w:w="2095" w:type="dxa"/>
            <w:gridSpan w:val="2"/>
            <w:shd w:val="clear" w:color="auto" w:fill="D9E2F3"/>
          </w:tcPr>
          <w:p w14:paraId="052AD804" w14:textId="77777777" w:rsidR="003D043E" w:rsidRPr="00646F4A" w:rsidRDefault="003D043E" w:rsidP="0003713A">
            <w:pPr>
              <w:spacing w:before="20"/>
              <w:jc w:val="center"/>
              <w:rPr>
                <w:rFonts w:cs="Arial"/>
                <w:b/>
                <w:bCs/>
                <w:sz w:val="20"/>
                <w:szCs w:val="20"/>
                <w:lang w:eastAsia="en-GB"/>
              </w:rPr>
            </w:pPr>
            <w:r w:rsidRPr="00646F4A">
              <w:rPr>
                <w:rFonts w:cs="Arial"/>
                <w:b/>
                <w:bCs/>
                <w:sz w:val="20"/>
                <w:szCs w:val="20"/>
                <w:lang w:eastAsia="en-GB"/>
              </w:rPr>
              <w:t>Changing rooms</w:t>
            </w:r>
          </w:p>
        </w:tc>
      </w:tr>
      <w:tr w:rsidR="00646F4A" w:rsidRPr="00646F4A" w14:paraId="56031B44" w14:textId="77777777" w:rsidTr="0003713A">
        <w:trPr>
          <w:trHeight w:val="19"/>
          <w:tblHeader/>
        </w:trPr>
        <w:tc>
          <w:tcPr>
            <w:tcW w:w="1555" w:type="dxa"/>
            <w:vMerge/>
            <w:shd w:val="clear" w:color="auto" w:fill="auto"/>
            <w:noWrap/>
          </w:tcPr>
          <w:p w14:paraId="3F9119D5" w14:textId="77777777" w:rsidR="003D043E" w:rsidRPr="00646F4A" w:rsidRDefault="003D043E" w:rsidP="0003713A">
            <w:pPr>
              <w:spacing w:before="20"/>
              <w:jc w:val="left"/>
              <w:rPr>
                <w:sz w:val="20"/>
                <w:szCs w:val="20"/>
              </w:rPr>
            </w:pPr>
          </w:p>
        </w:tc>
        <w:tc>
          <w:tcPr>
            <w:tcW w:w="2126" w:type="dxa"/>
            <w:shd w:val="clear" w:color="auto" w:fill="D9E2F3"/>
            <w:noWrap/>
          </w:tcPr>
          <w:p w14:paraId="3C98DBF1" w14:textId="77777777" w:rsidR="003D043E" w:rsidRPr="00646F4A" w:rsidRDefault="003D043E" w:rsidP="0003713A">
            <w:pPr>
              <w:spacing w:before="20"/>
              <w:jc w:val="center"/>
              <w:rPr>
                <w:rFonts w:cs="Arial"/>
                <w:sz w:val="20"/>
                <w:szCs w:val="20"/>
              </w:rPr>
            </w:pPr>
            <w:r w:rsidRPr="00646F4A">
              <w:rPr>
                <w:rFonts w:cs="Arial"/>
                <w:b/>
                <w:sz w:val="20"/>
                <w:szCs w:val="20"/>
              </w:rPr>
              <w:t xml:space="preserve">Number of pitches to meet demand </w:t>
            </w:r>
          </w:p>
        </w:tc>
        <w:tc>
          <w:tcPr>
            <w:tcW w:w="1134" w:type="dxa"/>
            <w:shd w:val="clear" w:color="auto" w:fill="D9E2F3"/>
          </w:tcPr>
          <w:p w14:paraId="4F3A850A" w14:textId="77777777" w:rsidR="003D043E" w:rsidRPr="00646F4A" w:rsidRDefault="003D043E" w:rsidP="0003713A">
            <w:pPr>
              <w:spacing w:before="20"/>
              <w:jc w:val="center"/>
              <w:rPr>
                <w:rFonts w:cs="Arial"/>
                <w:b/>
                <w:sz w:val="20"/>
                <w:szCs w:val="20"/>
              </w:rPr>
            </w:pPr>
            <w:r w:rsidRPr="00646F4A">
              <w:rPr>
                <w:rFonts w:cs="Arial"/>
                <w:b/>
                <w:sz w:val="20"/>
                <w:szCs w:val="20"/>
              </w:rPr>
              <w:t>Capital cost</w:t>
            </w:r>
            <w:r w:rsidRPr="00646F4A">
              <w:rPr>
                <w:rFonts w:cs="Arial"/>
                <w:b/>
                <w:sz w:val="20"/>
                <w:szCs w:val="20"/>
                <w:vertAlign w:val="superscript"/>
              </w:rPr>
              <w:footnoteReference w:id="26"/>
            </w:r>
          </w:p>
        </w:tc>
        <w:tc>
          <w:tcPr>
            <w:tcW w:w="1739" w:type="dxa"/>
            <w:shd w:val="clear" w:color="auto" w:fill="D9E2F3"/>
          </w:tcPr>
          <w:p w14:paraId="130EBE55" w14:textId="77777777" w:rsidR="003D043E" w:rsidRPr="00646F4A" w:rsidRDefault="003D043E" w:rsidP="0003713A">
            <w:pPr>
              <w:spacing w:before="20"/>
              <w:jc w:val="center"/>
              <w:rPr>
                <w:rFonts w:cs="Arial"/>
                <w:b/>
                <w:sz w:val="20"/>
                <w:szCs w:val="20"/>
              </w:rPr>
            </w:pPr>
            <w:r w:rsidRPr="00646F4A">
              <w:rPr>
                <w:rFonts w:cs="Arial"/>
                <w:b/>
                <w:sz w:val="20"/>
                <w:szCs w:val="20"/>
              </w:rPr>
              <w:t>Lifecycle Cost (per annum)</w:t>
            </w:r>
            <w:r w:rsidRPr="00646F4A">
              <w:rPr>
                <w:rFonts w:cs="Arial"/>
                <w:b/>
                <w:sz w:val="20"/>
                <w:szCs w:val="20"/>
                <w:vertAlign w:val="superscript"/>
              </w:rPr>
              <w:footnoteReference w:id="27"/>
            </w:r>
          </w:p>
        </w:tc>
        <w:tc>
          <w:tcPr>
            <w:tcW w:w="270" w:type="dxa"/>
            <w:vMerge/>
            <w:shd w:val="clear" w:color="auto" w:fill="8EAADB"/>
          </w:tcPr>
          <w:p w14:paraId="37A8735C" w14:textId="77777777" w:rsidR="003D043E" w:rsidRPr="00646F4A" w:rsidRDefault="003D043E" w:rsidP="0003713A">
            <w:pPr>
              <w:spacing w:before="20"/>
              <w:jc w:val="center"/>
              <w:rPr>
                <w:rFonts w:cs="Arial"/>
                <w:b/>
                <w:sz w:val="20"/>
                <w:szCs w:val="20"/>
              </w:rPr>
            </w:pPr>
          </w:p>
        </w:tc>
        <w:tc>
          <w:tcPr>
            <w:tcW w:w="984" w:type="dxa"/>
            <w:shd w:val="clear" w:color="auto" w:fill="D9E2F3"/>
          </w:tcPr>
          <w:p w14:paraId="545E57E7" w14:textId="77777777" w:rsidR="003D043E" w:rsidRPr="00646F4A" w:rsidRDefault="003D043E" w:rsidP="0003713A">
            <w:pPr>
              <w:spacing w:before="20"/>
              <w:jc w:val="center"/>
              <w:rPr>
                <w:rFonts w:cs="Arial"/>
                <w:b/>
                <w:sz w:val="20"/>
                <w:szCs w:val="20"/>
              </w:rPr>
            </w:pPr>
            <w:r w:rsidRPr="00646F4A">
              <w:rPr>
                <w:rFonts w:cs="Arial"/>
                <w:b/>
                <w:sz w:val="20"/>
                <w:szCs w:val="20"/>
              </w:rPr>
              <w:t>Number</w:t>
            </w:r>
          </w:p>
        </w:tc>
        <w:tc>
          <w:tcPr>
            <w:tcW w:w="1111" w:type="dxa"/>
            <w:shd w:val="clear" w:color="auto" w:fill="D9E2F3"/>
          </w:tcPr>
          <w:p w14:paraId="425F1DB2" w14:textId="77777777" w:rsidR="003D043E" w:rsidRPr="00646F4A" w:rsidRDefault="003D043E" w:rsidP="0003713A">
            <w:pPr>
              <w:spacing w:before="20"/>
              <w:jc w:val="center"/>
              <w:rPr>
                <w:rFonts w:cs="Arial"/>
                <w:b/>
                <w:sz w:val="20"/>
                <w:szCs w:val="20"/>
              </w:rPr>
            </w:pPr>
            <w:r w:rsidRPr="00646F4A">
              <w:rPr>
                <w:rFonts w:cs="Arial"/>
                <w:b/>
                <w:sz w:val="20"/>
                <w:szCs w:val="20"/>
              </w:rPr>
              <w:t>Capital cost</w:t>
            </w:r>
          </w:p>
        </w:tc>
      </w:tr>
      <w:tr w:rsidR="00646F4A" w:rsidRPr="00646F4A" w14:paraId="7D279492" w14:textId="77777777" w:rsidTr="0003713A">
        <w:trPr>
          <w:trHeight w:val="19"/>
          <w:tblHeader/>
        </w:trPr>
        <w:tc>
          <w:tcPr>
            <w:tcW w:w="1555" w:type="dxa"/>
            <w:shd w:val="clear" w:color="auto" w:fill="auto"/>
            <w:noWrap/>
          </w:tcPr>
          <w:p w14:paraId="5039E53B" w14:textId="77777777" w:rsidR="003D043E" w:rsidRPr="00646F4A" w:rsidRDefault="003D043E" w:rsidP="0003713A">
            <w:pPr>
              <w:spacing w:before="20"/>
              <w:jc w:val="left"/>
              <w:rPr>
                <w:sz w:val="20"/>
                <w:szCs w:val="20"/>
              </w:rPr>
            </w:pPr>
            <w:r w:rsidRPr="00646F4A">
              <w:rPr>
                <w:sz w:val="20"/>
                <w:szCs w:val="20"/>
              </w:rPr>
              <w:t>Adult football</w:t>
            </w:r>
          </w:p>
        </w:tc>
        <w:tc>
          <w:tcPr>
            <w:tcW w:w="2126" w:type="dxa"/>
            <w:shd w:val="clear" w:color="auto" w:fill="auto"/>
            <w:noWrap/>
          </w:tcPr>
          <w:p w14:paraId="581BE6FE" w14:textId="7AC65C59" w:rsidR="003D043E" w:rsidRPr="00646F4A" w:rsidRDefault="003D043E" w:rsidP="0003713A">
            <w:pPr>
              <w:spacing w:before="20"/>
              <w:jc w:val="center"/>
              <w:rPr>
                <w:rFonts w:cs="Arial"/>
                <w:sz w:val="20"/>
                <w:szCs w:val="20"/>
              </w:rPr>
            </w:pPr>
            <w:r w:rsidRPr="00646F4A">
              <w:rPr>
                <w:rFonts w:cs="Arial"/>
                <w:sz w:val="20"/>
                <w:szCs w:val="20"/>
              </w:rPr>
              <w:t>0.72</w:t>
            </w:r>
          </w:p>
        </w:tc>
        <w:tc>
          <w:tcPr>
            <w:tcW w:w="1134" w:type="dxa"/>
            <w:shd w:val="clear" w:color="auto" w:fill="auto"/>
          </w:tcPr>
          <w:p w14:paraId="417980F4" w14:textId="257EF354" w:rsidR="003D043E" w:rsidRPr="00646F4A" w:rsidRDefault="003D043E" w:rsidP="0003713A">
            <w:pPr>
              <w:spacing w:before="20"/>
              <w:jc w:val="center"/>
              <w:rPr>
                <w:rFonts w:cs="Arial"/>
                <w:sz w:val="20"/>
                <w:szCs w:val="20"/>
              </w:rPr>
            </w:pPr>
            <w:r w:rsidRPr="00646F4A">
              <w:rPr>
                <w:rFonts w:cs="Arial"/>
                <w:sz w:val="20"/>
                <w:szCs w:val="20"/>
              </w:rPr>
              <w:t>£68,500</w:t>
            </w:r>
          </w:p>
        </w:tc>
        <w:tc>
          <w:tcPr>
            <w:tcW w:w="1739" w:type="dxa"/>
            <w:shd w:val="clear" w:color="auto" w:fill="auto"/>
          </w:tcPr>
          <w:p w14:paraId="6D54F2F2" w14:textId="5AC44A33" w:rsidR="003D043E" w:rsidRPr="00646F4A" w:rsidRDefault="003D043E" w:rsidP="0003713A">
            <w:pPr>
              <w:spacing w:before="20"/>
              <w:jc w:val="center"/>
              <w:rPr>
                <w:rFonts w:cs="Arial"/>
                <w:sz w:val="20"/>
                <w:szCs w:val="20"/>
              </w:rPr>
            </w:pPr>
            <w:r w:rsidRPr="00646F4A">
              <w:rPr>
                <w:rFonts w:cs="Arial"/>
                <w:sz w:val="20"/>
                <w:szCs w:val="20"/>
              </w:rPr>
              <w:t>£14,453</w:t>
            </w:r>
          </w:p>
        </w:tc>
        <w:tc>
          <w:tcPr>
            <w:tcW w:w="270" w:type="dxa"/>
            <w:vMerge/>
            <w:shd w:val="clear" w:color="auto" w:fill="8EAADB"/>
          </w:tcPr>
          <w:p w14:paraId="6EF913BD" w14:textId="77777777" w:rsidR="003D043E" w:rsidRPr="00646F4A" w:rsidRDefault="003D043E" w:rsidP="0003713A">
            <w:pPr>
              <w:spacing w:before="20"/>
              <w:jc w:val="center"/>
              <w:rPr>
                <w:sz w:val="20"/>
                <w:szCs w:val="20"/>
              </w:rPr>
            </w:pPr>
          </w:p>
        </w:tc>
        <w:tc>
          <w:tcPr>
            <w:tcW w:w="984" w:type="dxa"/>
            <w:shd w:val="clear" w:color="auto" w:fill="auto"/>
          </w:tcPr>
          <w:p w14:paraId="6477342B" w14:textId="3746EC4C" w:rsidR="003D043E" w:rsidRPr="00646F4A" w:rsidRDefault="003D043E" w:rsidP="0003713A">
            <w:pPr>
              <w:spacing w:before="20"/>
              <w:jc w:val="center"/>
              <w:rPr>
                <w:rFonts w:cs="Arial"/>
                <w:sz w:val="20"/>
                <w:szCs w:val="20"/>
              </w:rPr>
            </w:pPr>
            <w:r w:rsidRPr="00646F4A">
              <w:rPr>
                <w:rFonts w:cs="Arial"/>
                <w:sz w:val="20"/>
                <w:szCs w:val="20"/>
              </w:rPr>
              <w:t>1.44</w:t>
            </w:r>
          </w:p>
        </w:tc>
        <w:tc>
          <w:tcPr>
            <w:tcW w:w="1111" w:type="dxa"/>
            <w:shd w:val="clear" w:color="auto" w:fill="auto"/>
          </w:tcPr>
          <w:p w14:paraId="4C192EDC" w14:textId="50481F3D" w:rsidR="003D043E" w:rsidRPr="00646F4A" w:rsidRDefault="003D043E" w:rsidP="0003713A">
            <w:pPr>
              <w:spacing w:before="20"/>
              <w:jc w:val="center"/>
              <w:rPr>
                <w:rFonts w:cs="Arial"/>
                <w:sz w:val="20"/>
                <w:szCs w:val="20"/>
              </w:rPr>
            </w:pPr>
            <w:r w:rsidRPr="00646F4A">
              <w:rPr>
                <w:rFonts w:cs="Arial"/>
                <w:sz w:val="20"/>
                <w:szCs w:val="20"/>
              </w:rPr>
              <w:t>£236,324</w:t>
            </w:r>
          </w:p>
        </w:tc>
      </w:tr>
      <w:tr w:rsidR="00646F4A" w:rsidRPr="00646F4A" w14:paraId="57C7308D" w14:textId="77777777" w:rsidTr="0003713A">
        <w:trPr>
          <w:trHeight w:val="19"/>
          <w:tblHeader/>
        </w:trPr>
        <w:tc>
          <w:tcPr>
            <w:tcW w:w="1555" w:type="dxa"/>
            <w:shd w:val="clear" w:color="auto" w:fill="auto"/>
            <w:noWrap/>
          </w:tcPr>
          <w:p w14:paraId="727B9F65" w14:textId="77777777" w:rsidR="003D043E" w:rsidRPr="00646F4A" w:rsidRDefault="003D043E" w:rsidP="0003713A">
            <w:pPr>
              <w:spacing w:before="20"/>
              <w:jc w:val="left"/>
              <w:rPr>
                <w:sz w:val="20"/>
                <w:szCs w:val="20"/>
              </w:rPr>
            </w:pPr>
            <w:r w:rsidRPr="00646F4A">
              <w:rPr>
                <w:sz w:val="20"/>
                <w:szCs w:val="20"/>
              </w:rPr>
              <w:t>Youth football</w:t>
            </w:r>
          </w:p>
        </w:tc>
        <w:tc>
          <w:tcPr>
            <w:tcW w:w="2126" w:type="dxa"/>
            <w:shd w:val="clear" w:color="auto" w:fill="auto"/>
            <w:noWrap/>
          </w:tcPr>
          <w:p w14:paraId="0B9ED75C" w14:textId="3FBDD788" w:rsidR="003D043E" w:rsidRPr="00646F4A" w:rsidRDefault="003D043E" w:rsidP="0003713A">
            <w:pPr>
              <w:spacing w:before="20"/>
              <w:jc w:val="center"/>
              <w:rPr>
                <w:rFonts w:cs="Arial"/>
                <w:sz w:val="20"/>
                <w:szCs w:val="20"/>
              </w:rPr>
            </w:pPr>
            <w:r w:rsidRPr="00646F4A">
              <w:rPr>
                <w:rFonts w:cs="Arial"/>
                <w:sz w:val="20"/>
                <w:szCs w:val="20"/>
              </w:rPr>
              <w:t>1.30</w:t>
            </w:r>
          </w:p>
        </w:tc>
        <w:tc>
          <w:tcPr>
            <w:tcW w:w="1134" w:type="dxa"/>
            <w:shd w:val="clear" w:color="auto" w:fill="auto"/>
          </w:tcPr>
          <w:p w14:paraId="67B8AD06" w14:textId="54525F26" w:rsidR="003D043E" w:rsidRPr="00646F4A" w:rsidRDefault="003D043E" w:rsidP="0003713A">
            <w:pPr>
              <w:spacing w:before="20"/>
              <w:jc w:val="center"/>
              <w:rPr>
                <w:rFonts w:cs="Arial"/>
                <w:sz w:val="20"/>
                <w:szCs w:val="20"/>
              </w:rPr>
            </w:pPr>
            <w:r w:rsidRPr="00646F4A">
              <w:rPr>
                <w:rFonts w:cs="Arial"/>
                <w:sz w:val="20"/>
                <w:szCs w:val="20"/>
              </w:rPr>
              <w:t>£98,725</w:t>
            </w:r>
          </w:p>
        </w:tc>
        <w:tc>
          <w:tcPr>
            <w:tcW w:w="1739" w:type="dxa"/>
            <w:shd w:val="clear" w:color="auto" w:fill="auto"/>
          </w:tcPr>
          <w:p w14:paraId="32D2BFC2" w14:textId="62E65CA3" w:rsidR="003D043E" w:rsidRPr="00646F4A" w:rsidRDefault="003D043E" w:rsidP="0003713A">
            <w:pPr>
              <w:spacing w:before="20"/>
              <w:jc w:val="center"/>
              <w:rPr>
                <w:rFonts w:cs="Arial"/>
                <w:sz w:val="20"/>
                <w:szCs w:val="20"/>
              </w:rPr>
            </w:pPr>
            <w:r w:rsidRPr="00646F4A">
              <w:rPr>
                <w:rFonts w:cs="Arial"/>
                <w:sz w:val="20"/>
                <w:szCs w:val="20"/>
              </w:rPr>
              <w:t>£20,732</w:t>
            </w:r>
          </w:p>
        </w:tc>
        <w:tc>
          <w:tcPr>
            <w:tcW w:w="270" w:type="dxa"/>
            <w:vMerge/>
            <w:shd w:val="clear" w:color="auto" w:fill="8EAADB"/>
          </w:tcPr>
          <w:p w14:paraId="5A1343A0" w14:textId="77777777" w:rsidR="003D043E" w:rsidRPr="00646F4A" w:rsidRDefault="003D043E" w:rsidP="0003713A">
            <w:pPr>
              <w:spacing w:before="20"/>
              <w:jc w:val="center"/>
              <w:rPr>
                <w:sz w:val="20"/>
                <w:szCs w:val="20"/>
              </w:rPr>
            </w:pPr>
          </w:p>
        </w:tc>
        <w:tc>
          <w:tcPr>
            <w:tcW w:w="984" w:type="dxa"/>
            <w:shd w:val="clear" w:color="auto" w:fill="auto"/>
          </w:tcPr>
          <w:p w14:paraId="30163C46" w14:textId="07DBB8AF" w:rsidR="003D043E" w:rsidRPr="00646F4A" w:rsidRDefault="003D043E" w:rsidP="0003713A">
            <w:pPr>
              <w:spacing w:before="20"/>
              <w:jc w:val="center"/>
              <w:rPr>
                <w:rFonts w:cs="Arial"/>
                <w:sz w:val="20"/>
                <w:szCs w:val="20"/>
              </w:rPr>
            </w:pPr>
            <w:r w:rsidRPr="00646F4A">
              <w:rPr>
                <w:rFonts w:cs="Arial"/>
                <w:sz w:val="20"/>
                <w:szCs w:val="20"/>
              </w:rPr>
              <w:t>1.75</w:t>
            </w:r>
          </w:p>
        </w:tc>
        <w:tc>
          <w:tcPr>
            <w:tcW w:w="1111" w:type="dxa"/>
            <w:shd w:val="clear" w:color="auto" w:fill="auto"/>
          </w:tcPr>
          <w:p w14:paraId="60131987" w14:textId="40CC8417" w:rsidR="003D043E" w:rsidRPr="00646F4A" w:rsidRDefault="003D043E" w:rsidP="0003713A">
            <w:pPr>
              <w:spacing w:before="20"/>
              <w:jc w:val="center"/>
              <w:rPr>
                <w:rFonts w:cs="Arial"/>
                <w:sz w:val="20"/>
                <w:szCs w:val="20"/>
              </w:rPr>
            </w:pPr>
            <w:r w:rsidRPr="00646F4A">
              <w:rPr>
                <w:rFonts w:cs="Arial"/>
                <w:sz w:val="20"/>
                <w:szCs w:val="20"/>
              </w:rPr>
              <w:t>£286,785</w:t>
            </w:r>
          </w:p>
        </w:tc>
      </w:tr>
      <w:tr w:rsidR="00646F4A" w:rsidRPr="00646F4A" w14:paraId="1380AF91" w14:textId="77777777" w:rsidTr="0003713A">
        <w:trPr>
          <w:trHeight w:val="19"/>
          <w:tblHeader/>
        </w:trPr>
        <w:tc>
          <w:tcPr>
            <w:tcW w:w="1555" w:type="dxa"/>
            <w:shd w:val="clear" w:color="auto" w:fill="auto"/>
            <w:noWrap/>
          </w:tcPr>
          <w:p w14:paraId="0F9E6944" w14:textId="77777777" w:rsidR="003D043E" w:rsidRPr="00646F4A" w:rsidRDefault="003D043E" w:rsidP="0003713A">
            <w:pPr>
              <w:spacing w:before="20"/>
              <w:jc w:val="left"/>
              <w:rPr>
                <w:sz w:val="20"/>
                <w:szCs w:val="20"/>
              </w:rPr>
            </w:pPr>
            <w:r w:rsidRPr="00646F4A">
              <w:rPr>
                <w:sz w:val="20"/>
                <w:szCs w:val="20"/>
              </w:rPr>
              <w:t>Mini soccer</w:t>
            </w:r>
          </w:p>
        </w:tc>
        <w:tc>
          <w:tcPr>
            <w:tcW w:w="2126" w:type="dxa"/>
            <w:shd w:val="clear" w:color="auto" w:fill="auto"/>
            <w:noWrap/>
          </w:tcPr>
          <w:p w14:paraId="4B391996" w14:textId="5BC626A3" w:rsidR="003D043E" w:rsidRPr="00646F4A" w:rsidRDefault="003D043E" w:rsidP="0003713A">
            <w:pPr>
              <w:spacing w:before="20"/>
              <w:jc w:val="center"/>
              <w:rPr>
                <w:rFonts w:cs="Arial"/>
                <w:sz w:val="20"/>
                <w:szCs w:val="20"/>
              </w:rPr>
            </w:pPr>
            <w:r w:rsidRPr="00646F4A">
              <w:rPr>
                <w:rFonts w:cs="Arial"/>
                <w:sz w:val="20"/>
                <w:szCs w:val="20"/>
              </w:rPr>
              <w:t>0.72</w:t>
            </w:r>
          </w:p>
        </w:tc>
        <w:tc>
          <w:tcPr>
            <w:tcW w:w="1134" w:type="dxa"/>
            <w:shd w:val="clear" w:color="auto" w:fill="auto"/>
          </w:tcPr>
          <w:p w14:paraId="68977F0F" w14:textId="5A685E31" w:rsidR="003D043E" w:rsidRPr="00646F4A" w:rsidRDefault="003D043E" w:rsidP="0003713A">
            <w:pPr>
              <w:spacing w:before="20"/>
              <w:jc w:val="center"/>
              <w:rPr>
                <w:rFonts w:cs="Arial"/>
                <w:sz w:val="20"/>
                <w:szCs w:val="20"/>
              </w:rPr>
            </w:pPr>
            <w:r w:rsidRPr="00646F4A">
              <w:rPr>
                <w:rFonts w:cs="Arial"/>
                <w:sz w:val="20"/>
                <w:szCs w:val="20"/>
              </w:rPr>
              <w:t>£17,137</w:t>
            </w:r>
          </w:p>
        </w:tc>
        <w:tc>
          <w:tcPr>
            <w:tcW w:w="1739" w:type="dxa"/>
            <w:shd w:val="clear" w:color="auto" w:fill="auto"/>
          </w:tcPr>
          <w:p w14:paraId="16F24E0D" w14:textId="6ACA1981" w:rsidR="003D043E" w:rsidRPr="00646F4A" w:rsidRDefault="003D043E" w:rsidP="0003713A">
            <w:pPr>
              <w:spacing w:before="20"/>
              <w:jc w:val="center"/>
              <w:rPr>
                <w:rFonts w:cs="Arial"/>
                <w:sz w:val="20"/>
                <w:szCs w:val="20"/>
              </w:rPr>
            </w:pPr>
            <w:r w:rsidRPr="00646F4A">
              <w:rPr>
                <w:rFonts w:cs="Arial"/>
                <w:sz w:val="20"/>
                <w:szCs w:val="20"/>
              </w:rPr>
              <w:t>£3,599</w:t>
            </w:r>
          </w:p>
        </w:tc>
        <w:tc>
          <w:tcPr>
            <w:tcW w:w="270" w:type="dxa"/>
            <w:vMerge/>
            <w:shd w:val="clear" w:color="auto" w:fill="8EAADB"/>
          </w:tcPr>
          <w:p w14:paraId="68A8F5E7" w14:textId="77777777" w:rsidR="003D043E" w:rsidRPr="00646F4A" w:rsidRDefault="003D043E" w:rsidP="0003713A">
            <w:pPr>
              <w:spacing w:before="20"/>
              <w:jc w:val="center"/>
              <w:rPr>
                <w:sz w:val="20"/>
                <w:szCs w:val="20"/>
              </w:rPr>
            </w:pPr>
          </w:p>
        </w:tc>
        <w:tc>
          <w:tcPr>
            <w:tcW w:w="984" w:type="dxa"/>
            <w:shd w:val="clear" w:color="auto" w:fill="auto"/>
          </w:tcPr>
          <w:p w14:paraId="34EE8D10" w14:textId="2D676AD0" w:rsidR="003D043E" w:rsidRPr="00646F4A" w:rsidRDefault="003D043E" w:rsidP="0003713A">
            <w:pPr>
              <w:spacing w:before="20"/>
              <w:jc w:val="center"/>
              <w:rPr>
                <w:rFonts w:cs="Arial"/>
                <w:sz w:val="20"/>
                <w:szCs w:val="20"/>
              </w:rPr>
            </w:pPr>
            <w:r w:rsidRPr="00646F4A">
              <w:rPr>
                <w:rFonts w:cs="Arial"/>
                <w:sz w:val="20"/>
                <w:szCs w:val="20"/>
              </w:rPr>
              <w:t>0.00</w:t>
            </w:r>
          </w:p>
        </w:tc>
        <w:tc>
          <w:tcPr>
            <w:tcW w:w="1111" w:type="dxa"/>
            <w:shd w:val="clear" w:color="auto" w:fill="auto"/>
          </w:tcPr>
          <w:p w14:paraId="3EA6791A" w14:textId="15C86910" w:rsidR="003D043E" w:rsidRPr="00646F4A" w:rsidRDefault="003D043E" w:rsidP="0003713A">
            <w:pPr>
              <w:spacing w:before="20"/>
              <w:jc w:val="center"/>
              <w:rPr>
                <w:rFonts w:cs="Arial"/>
                <w:sz w:val="20"/>
                <w:szCs w:val="20"/>
              </w:rPr>
            </w:pPr>
            <w:r w:rsidRPr="00646F4A">
              <w:rPr>
                <w:rFonts w:cs="Arial"/>
                <w:sz w:val="20"/>
                <w:szCs w:val="20"/>
              </w:rPr>
              <w:t>£0</w:t>
            </w:r>
          </w:p>
        </w:tc>
      </w:tr>
      <w:tr w:rsidR="00646F4A" w:rsidRPr="00646F4A" w14:paraId="598B58A4" w14:textId="77777777" w:rsidTr="0003713A">
        <w:trPr>
          <w:trHeight w:val="19"/>
          <w:tblHeader/>
        </w:trPr>
        <w:tc>
          <w:tcPr>
            <w:tcW w:w="1555" w:type="dxa"/>
            <w:shd w:val="clear" w:color="auto" w:fill="auto"/>
            <w:noWrap/>
          </w:tcPr>
          <w:p w14:paraId="4ADC0E57" w14:textId="77777777" w:rsidR="003D043E" w:rsidRPr="00646F4A" w:rsidRDefault="003D043E" w:rsidP="0003713A">
            <w:pPr>
              <w:spacing w:before="20"/>
              <w:jc w:val="left"/>
              <w:rPr>
                <w:sz w:val="20"/>
                <w:szCs w:val="20"/>
              </w:rPr>
            </w:pPr>
            <w:r w:rsidRPr="00646F4A">
              <w:rPr>
                <w:sz w:val="20"/>
                <w:szCs w:val="20"/>
              </w:rPr>
              <w:t>Rugby union</w:t>
            </w:r>
          </w:p>
        </w:tc>
        <w:tc>
          <w:tcPr>
            <w:tcW w:w="2126" w:type="dxa"/>
            <w:shd w:val="clear" w:color="auto" w:fill="auto"/>
            <w:noWrap/>
          </w:tcPr>
          <w:p w14:paraId="771EF013" w14:textId="606E08B9" w:rsidR="003D043E" w:rsidRPr="00646F4A" w:rsidRDefault="003D043E" w:rsidP="0003713A">
            <w:pPr>
              <w:spacing w:before="20"/>
              <w:jc w:val="center"/>
              <w:rPr>
                <w:rFonts w:cs="Arial"/>
                <w:sz w:val="20"/>
                <w:szCs w:val="20"/>
              </w:rPr>
            </w:pPr>
            <w:r w:rsidRPr="00646F4A">
              <w:rPr>
                <w:rFonts w:cs="Arial"/>
                <w:sz w:val="20"/>
                <w:szCs w:val="20"/>
              </w:rPr>
              <w:t>0.62</w:t>
            </w:r>
          </w:p>
        </w:tc>
        <w:tc>
          <w:tcPr>
            <w:tcW w:w="1134" w:type="dxa"/>
            <w:shd w:val="clear" w:color="auto" w:fill="auto"/>
          </w:tcPr>
          <w:p w14:paraId="78ED0C40" w14:textId="0CD7801A" w:rsidR="003D043E" w:rsidRPr="00646F4A" w:rsidRDefault="003D043E" w:rsidP="0003713A">
            <w:pPr>
              <w:spacing w:before="20"/>
              <w:jc w:val="center"/>
              <w:rPr>
                <w:rFonts w:cs="Arial"/>
                <w:sz w:val="20"/>
                <w:szCs w:val="20"/>
              </w:rPr>
            </w:pPr>
            <w:r w:rsidRPr="00646F4A">
              <w:rPr>
                <w:rFonts w:cs="Arial"/>
                <w:sz w:val="20"/>
                <w:szCs w:val="20"/>
              </w:rPr>
              <w:t>£82,618</w:t>
            </w:r>
          </w:p>
        </w:tc>
        <w:tc>
          <w:tcPr>
            <w:tcW w:w="1739" w:type="dxa"/>
            <w:shd w:val="clear" w:color="auto" w:fill="auto"/>
          </w:tcPr>
          <w:p w14:paraId="38FBDD20" w14:textId="629D7F2B" w:rsidR="003D043E" w:rsidRPr="00646F4A" w:rsidRDefault="003D043E" w:rsidP="0003713A">
            <w:pPr>
              <w:spacing w:before="20"/>
              <w:jc w:val="center"/>
              <w:rPr>
                <w:rFonts w:cs="Arial"/>
                <w:sz w:val="20"/>
                <w:szCs w:val="20"/>
              </w:rPr>
            </w:pPr>
            <w:r w:rsidRPr="00646F4A">
              <w:rPr>
                <w:rFonts w:cs="Arial"/>
                <w:sz w:val="20"/>
                <w:szCs w:val="20"/>
              </w:rPr>
              <w:t>£17,680</w:t>
            </w:r>
          </w:p>
        </w:tc>
        <w:tc>
          <w:tcPr>
            <w:tcW w:w="270" w:type="dxa"/>
            <w:vMerge/>
            <w:shd w:val="clear" w:color="auto" w:fill="8EAADB"/>
          </w:tcPr>
          <w:p w14:paraId="315EE16D" w14:textId="77777777" w:rsidR="003D043E" w:rsidRPr="00646F4A" w:rsidRDefault="003D043E" w:rsidP="0003713A">
            <w:pPr>
              <w:spacing w:before="20"/>
              <w:jc w:val="center"/>
              <w:rPr>
                <w:sz w:val="20"/>
                <w:szCs w:val="20"/>
              </w:rPr>
            </w:pPr>
          </w:p>
        </w:tc>
        <w:tc>
          <w:tcPr>
            <w:tcW w:w="984" w:type="dxa"/>
            <w:shd w:val="clear" w:color="auto" w:fill="auto"/>
          </w:tcPr>
          <w:p w14:paraId="1FFAF368" w14:textId="689A42F2" w:rsidR="003D043E" w:rsidRPr="00646F4A" w:rsidRDefault="003D043E" w:rsidP="0003713A">
            <w:pPr>
              <w:spacing w:before="20"/>
              <w:jc w:val="center"/>
              <w:rPr>
                <w:rFonts w:cs="Arial"/>
                <w:sz w:val="20"/>
                <w:szCs w:val="20"/>
              </w:rPr>
            </w:pPr>
            <w:r w:rsidRPr="00646F4A">
              <w:rPr>
                <w:rFonts w:cs="Arial"/>
                <w:sz w:val="20"/>
                <w:szCs w:val="20"/>
              </w:rPr>
              <w:t>1.24</w:t>
            </w:r>
          </w:p>
        </w:tc>
        <w:tc>
          <w:tcPr>
            <w:tcW w:w="1111" w:type="dxa"/>
            <w:shd w:val="clear" w:color="auto" w:fill="auto"/>
          </w:tcPr>
          <w:p w14:paraId="7958AA54" w14:textId="12F92955" w:rsidR="003D043E" w:rsidRPr="00646F4A" w:rsidRDefault="003D043E" w:rsidP="0003713A">
            <w:pPr>
              <w:spacing w:before="20"/>
              <w:jc w:val="center"/>
              <w:rPr>
                <w:rFonts w:cs="Arial"/>
                <w:sz w:val="20"/>
                <w:szCs w:val="20"/>
              </w:rPr>
            </w:pPr>
            <w:r w:rsidRPr="00646F4A">
              <w:rPr>
                <w:rFonts w:cs="Arial"/>
                <w:sz w:val="20"/>
                <w:szCs w:val="20"/>
              </w:rPr>
              <w:t>£203,595</w:t>
            </w:r>
          </w:p>
        </w:tc>
      </w:tr>
      <w:tr w:rsidR="00646F4A" w:rsidRPr="00646F4A" w14:paraId="5D89AE3B" w14:textId="77777777" w:rsidTr="0003713A">
        <w:trPr>
          <w:trHeight w:val="19"/>
          <w:tblHeader/>
        </w:trPr>
        <w:tc>
          <w:tcPr>
            <w:tcW w:w="1555" w:type="dxa"/>
            <w:shd w:val="clear" w:color="auto" w:fill="auto"/>
            <w:noWrap/>
          </w:tcPr>
          <w:p w14:paraId="51D47CCB" w14:textId="77777777" w:rsidR="003D043E" w:rsidRPr="00646F4A" w:rsidRDefault="003D043E" w:rsidP="0003713A">
            <w:pPr>
              <w:spacing w:before="20"/>
              <w:jc w:val="left"/>
              <w:rPr>
                <w:sz w:val="20"/>
                <w:szCs w:val="20"/>
              </w:rPr>
            </w:pPr>
            <w:r w:rsidRPr="00646F4A">
              <w:rPr>
                <w:sz w:val="20"/>
                <w:szCs w:val="20"/>
              </w:rPr>
              <w:t>Rugby league</w:t>
            </w:r>
          </w:p>
        </w:tc>
        <w:tc>
          <w:tcPr>
            <w:tcW w:w="2126" w:type="dxa"/>
            <w:shd w:val="clear" w:color="auto" w:fill="auto"/>
            <w:noWrap/>
          </w:tcPr>
          <w:p w14:paraId="5FC46331" w14:textId="11B77F7D" w:rsidR="003D043E" w:rsidRPr="00646F4A" w:rsidRDefault="003D043E" w:rsidP="0003713A">
            <w:pPr>
              <w:spacing w:before="20"/>
              <w:jc w:val="center"/>
              <w:rPr>
                <w:rFonts w:cs="Arial"/>
                <w:sz w:val="20"/>
                <w:szCs w:val="20"/>
              </w:rPr>
            </w:pPr>
            <w:r w:rsidRPr="00646F4A">
              <w:rPr>
                <w:rFonts w:cs="Arial"/>
                <w:sz w:val="20"/>
                <w:szCs w:val="20"/>
              </w:rPr>
              <w:t>0.04</w:t>
            </w:r>
          </w:p>
        </w:tc>
        <w:tc>
          <w:tcPr>
            <w:tcW w:w="1134" w:type="dxa"/>
            <w:shd w:val="clear" w:color="auto" w:fill="auto"/>
          </w:tcPr>
          <w:p w14:paraId="0C1E3AC7" w14:textId="455D2141" w:rsidR="003D043E" w:rsidRPr="00646F4A" w:rsidRDefault="003D043E" w:rsidP="0003713A">
            <w:pPr>
              <w:spacing w:before="20"/>
              <w:jc w:val="center"/>
              <w:rPr>
                <w:rFonts w:cs="Arial"/>
                <w:sz w:val="20"/>
                <w:szCs w:val="20"/>
              </w:rPr>
            </w:pPr>
            <w:r w:rsidRPr="00646F4A">
              <w:rPr>
                <w:rFonts w:cs="Arial"/>
                <w:sz w:val="20"/>
                <w:szCs w:val="20"/>
              </w:rPr>
              <w:t>£4,781</w:t>
            </w:r>
          </w:p>
        </w:tc>
        <w:tc>
          <w:tcPr>
            <w:tcW w:w="1739" w:type="dxa"/>
            <w:shd w:val="clear" w:color="auto" w:fill="auto"/>
          </w:tcPr>
          <w:p w14:paraId="7EC18DF3" w14:textId="233F3F1C" w:rsidR="003D043E" w:rsidRPr="00646F4A" w:rsidRDefault="003D043E" w:rsidP="0003713A">
            <w:pPr>
              <w:spacing w:before="20"/>
              <w:jc w:val="center"/>
              <w:rPr>
                <w:rFonts w:cs="Arial"/>
                <w:sz w:val="20"/>
                <w:szCs w:val="20"/>
              </w:rPr>
            </w:pPr>
            <w:r w:rsidRPr="00646F4A">
              <w:rPr>
                <w:rFonts w:cs="Arial"/>
                <w:sz w:val="20"/>
                <w:szCs w:val="20"/>
              </w:rPr>
              <w:t>£1,0</w:t>
            </w:r>
            <w:r w:rsidR="00BC2F00" w:rsidRPr="00646F4A">
              <w:rPr>
                <w:rFonts w:cs="Arial"/>
                <w:sz w:val="20"/>
                <w:szCs w:val="20"/>
              </w:rPr>
              <w:t>57</w:t>
            </w:r>
          </w:p>
        </w:tc>
        <w:tc>
          <w:tcPr>
            <w:tcW w:w="270" w:type="dxa"/>
            <w:vMerge/>
            <w:shd w:val="clear" w:color="auto" w:fill="8EAADB"/>
          </w:tcPr>
          <w:p w14:paraId="626FA32E" w14:textId="77777777" w:rsidR="003D043E" w:rsidRPr="00646F4A" w:rsidRDefault="003D043E" w:rsidP="0003713A">
            <w:pPr>
              <w:spacing w:before="20"/>
              <w:jc w:val="center"/>
              <w:rPr>
                <w:sz w:val="20"/>
                <w:szCs w:val="20"/>
              </w:rPr>
            </w:pPr>
          </w:p>
        </w:tc>
        <w:tc>
          <w:tcPr>
            <w:tcW w:w="984" w:type="dxa"/>
            <w:shd w:val="clear" w:color="auto" w:fill="auto"/>
          </w:tcPr>
          <w:p w14:paraId="6FD3F7F2" w14:textId="39B8D6D8" w:rsidR="003D043E" w:rsidRPr="00646F4A" w:rsidRDefault="00BC2F00" w:rsidP="0003713A">
            <w:pPr>
              <w:spacing w:before="20"/>
              <w:jc w:val="center"/>
              <w:rPr>
                <w:rFonts w:cs="Arial"/>
                <w:sz w:val="20"/>
                <w:szCs w:val="20"/>
              </w:rPr>
            </w:pPr>
            <w:r w:rsidRPr="00646F4A">
              <w:rPr>
                <w:rFonts w:cs="Arial"/>
                <w:sz w:val="20"/>
                <w:szCs w:val="20"/>
              </w:rPr>
              <w:t>0.09</w:t>
            </w:r>
          </w:p>
        </w:tc>
        <w:tc>
          <w:tcPr>
            <w:tcW w:w="1111" w:type="dxa"/>
            <w:shd w:val="clear" w:color="auto" w:fill="auto"/>
          </w:tcPr>
          <w:p w14:paraId="31DBEFC2" w14:textId="1D83572D" w:rsidR="003D043E" w:rsidRPr="00646F4A" w:rsidRDefault="00BC2F00" w:rsidP="0003713A">
            <w:pPr>
              <w:spacing w:before="20"/>
              <w:jc w:val="center"/>
              <w:rPr>
                <w:rFonts w:cs="Arial"/>
                <w:sz w:val="20"/>
                <w:szCs w:val="20"/>
              </w:rPr>
            </w:pPr>
            <w:r w:rsidRPr="00646F4A">
              <w:rPr>
                <w:rFonts w:cs="Arial"/>
                <w:sz w:val="20"/>
                <w:szCs w:val="20"/>
              </w:rPr>
              <w:t>£14,343</w:t>
            </w:r>
          </w:p>
        </w:tc>
      </w:tr>
      <w:tr w:rsidR="00646F4A" w:rsidRPr="00646F4A" w14:paraId="1A84C477" w14:textId="77777777" w:rsidTr="0003713A">
        <w:trPr>
          <w:trHeight w:val="19"/>
          <w:tblHeader/>
        </w:trPr>
        <w:tc>
          <w:tcPr>
            <w:tcW w:w="1555" w:type="dxa"/>
            <w:shd w:val="clear" w:color="auto" w:fill="auto"/>
            <w:noWrap/>
          </w:tcPr>
          <w:p w14:paraId="05EDF596" w14:textId="77777777" w:rsidR="003D043E" w:rsidRPr="00646F4A" w:rsidRDefault="003D043E" w:rsidP="0003713A">
            <w:pPr>
              <w:spacing w:before="20"/>
              <w:jc w:val="left"/>
              <w:rPr>
                <w:sz w:val="20"/>
                <w:szCs w:val="20"/>
              </w:rPr>
            </w:pPr>
            <w:r w:rsidRPr="00646F4A">
              <w:rPr>
                <w:sz w:val="20"/>
                <w:szCs w:val="20"/>
              </w:rPr>
              <w:t>Cricket</w:t>
            </w:r>
          </w:p>
        </w:tc>
        <w:tc>
          <w:tcPr>
            <w:tcW w:w="2126" w:type="dxa"/>
            <w:shd w:val="clear" w:color="auto" w:fill="auto"/>
            <w:noWrap/>
          </w:tcPr>
          <w:p w14:paraId="14F34167" w14:textId="5EDA507A" w:rsidR="003D043E" w:rsidRPr="00646F4A" w:rsidRDefault="00BC2F00" w:rsidP="0003713A">
            <w:pPr>
              <w:spacing w:before="20"/>
              <w:jc w:val="center"/>
              <w:rPr>
                <w:rFonts w:cs="Arial"/>
                <w:sz w:val="20"/>
                <w:szCs w:val="20"/>
              </w:rPr>
            </w:pPr>
            <w:r w:rsidRPr="00646F4A">
              <w:rPr>
                <w:rFonts w:cs="Arial"/>
                <w:sz w:val="20"/>
                <w:szCs w:val="20"/>
              </w:rPr>
              <w:t>0.15</w:t>
            </w:r>
          </w:p>
        </w:tc>
        <w:tc>
          <w:tcPr>
            <w:tcW w:w="1134" w:type="dxa"/>
            <w:shd w:val="clear" w:color="auto" w:fill="auto"/>
          </w:tcPr>
          <w:p w14:paraId="5320D1F3" w14:textId="40494539" w:rsidR="003D043E" w:rsidRPr="00646F4A" w:rsidRDefault="00BC2F00" w:rsidP="0003713A">
            <w:pPr>
              <w:spacing w:before="20"/>
              <w:jc w:val="center"/>
              <w:rPr>
                <w:rFonts w:cs="Arial"/>
                <w:sz w:val="20"/>
                <w:szCs w:val="20"/>
              </w:rPr>
            </w:pPr>
            <w:r w:rsidRPr="00646F4A">
              <w:rPr>
                <w:rFonts w:cs="Arial"/>
                <w:sz w:val="20"/>
                <w:szCs w:val="20"/>
              </w:rPr>
              <w:t>£42,358</w:t>
            </w:r>
          </w:p>
        </w:tc>
        <w:tc>
          <w:tcPr>
            <w:tcW w:w="1739" w:type="dxa"/>
            <w:shd w:val="clear" w:color="auto" w:fill="auto"/>
          </w:tcPr>
          <w:p w14:paraId="2D2346B2" w14:textId="4E3997EC" w:rsidR="003D043E" w:rsidRPr="00646F4A" w:rsidRDefault="00BC2F00" w:rsidP="0003713A">
            <w:pPr>
              <w:spacing w:before="20"/>
              <w:jc w:val="center"/>
              <w:rPr>
                <w:rFonts w:cs="Arial"/>
                <w:sz w:val="20"/>
                <w:szCs w:val="20"/>
              </w:rPr>
            </w:pPr>
            <w:r w:rsidRPr="00646F4A">
              <w:rPr>
                <w:rFonts w:cs="Arial"/>
                <w:sz w:val="20"/>
                <w:szCs w:val="20"/>
              </w:rPr>
              <w:t>£8,556</w:t>
            </w:r>
          </w:p>
        </w:tc>
        <w:tc>
          <w:tcPr>
            <w:tcW w:w="270" w:type="dxa"/>
            <w:vMerge/>
            <w:shd w:val="clear" w:color="auto" w:fill="8EAADB"/>
          </w:tcPr>
          <w:p w14:paraId="3D5BF853" w14:textId="77777777" w:rsidR="003D043E" w:rsidRPr="00646F4A" w:rsidRDefault="003D043E" w:rsidP="0003713A">
            <w:pPr>
              <w:spacing w:before="20"/>
              <w:jc w:val="center"/>
              <w:rPr>
                <w:sz w:val="20"/>
                <w:szCs w:val="20"/>
              </w:rPr>
            </w:pPr>
          </w:p>
        </w:tc>
        <w:tc>
          <w:tcPr>
            <w:tcW w:w="984" w:type="dxa"/>
            <w:shd w:val="clear" w:color="auto" w:fill="auto"/>
          </w:tcPr>
          <w:p w14:paraId="0C5263F1" w14:textId="520440D2" w:rsidR="003D043E" w:rsidRPr="00646F4A" w:rsidRDefault="00BC2F00" w:rsidP="0003713A">
            <w:pPr>
              <w:spacing w:before="20"/>
              <w:jc w:val="center"/>
              <w:rPr>
                <w:rFonts w:cs="Arial"/>
                <w:sz w:val="20"/>
                <w:szCs w:val="20"/>
              </w:rPr>
            </w:pPr>
            <w:r w:rsidRPr="00646F4A">
              <w:rPr>
                <w:rFonts w:cs="Arial"/>
                <w:sz w:val="20"/>
                <w:szCs w:val="20"/>
              </w:rPr>
              <w:t>0.30</w:t>
            </w:r>
          </w:p>
        </w:tc>
        <w:tc>
          <w:tcPr>
            <w:tcW w:w="1111" w:type="dxa"/>
            <w:shd w:val="clear" w:color="auto" w:fill="auto"/>
          </w:tcPr>
          <w:p w14:paraId="4FD0DB95" w14:textId="60BF9520" w:rsidR="003D043E" w:rsidRPr="00646F4A" w:rsidRDefault="00BC2F00" w:rsidP="0003713A">
            <w:pPr>
              <w:spacing w:before="20"/>
              <w:jc w:val="center"/>
              <w:rPr>
                <w:rFonts w:cs="Arial"/>
                <w:sz w:val="20"/>
                <w:szCs w:val="20"/>
              </w:rPr>
            </w:pPr>
            <w:r w:rsidRPr="00646F4A">
              <w:rPr>
                <w:rFonts w:cs="Arial"/>
                <w:sz w:val="20"/>
                <w:szCs w:val="20"/>
              </w:rPr>
              <w:t>£49,537</w:t>
            </w:r>
          </w:p>
        </w:tc>
      </w:tr>
      <w:tr w:rsidR="00646F4A" w:rsidRPr="00646F4A" w14:paraId="21DEE316" w14:textId="77777777" w:rsidTr="0003713A">
        <w:trPr>
          <w:trHeight w:val="19"/>
          <w:tblHeader/>
        </w:trPr>
        <w:tc>
          <w:tcPr>
            <w:tcW w:w="1555" w:type="dxa"/>
            <w:shd w:val="clear" w:color="auto" w:fill="auto"/>
            <w:noWrap/>
          </w:tcPr>
          <w:p w14:paraId="7271BAD5" w14:textId="77777777" w:rsidR="003D043E" w:rsidRPr="00646F4A" w:rsidRDefault="003D043E" w:rsidP="0003713A">
            <w:pPr>
              <w:spacing w:before="20"/>
              <w:jc w:val="left"/>
              <w:rPr>
                <w:sz w:val="20"/>
                <w:szCs w:val="20"/>
              </w:rPr>
            </w:pPr>
            <w:r w:rsidRPr="00646F4A">
              <w:rPr>
                <w:sz w:val="20"/>
                <w:szCs w:val="20"/>
              </w:rPr>
              <w:t>Sand based AGPs</w:t>
            </w:r>
          </w:p>
        </w:tc>
        <w:tc>
          <w:tcPr>
            <w:tcW w:w="2126" w:type="dxa"/>
            <w:shd w:val="clear" w:color="auto" w:fill="auto"/>
            <w:noWrap/>
          </w:tcPr>
          <w:p w14:paraId="101960AA" w14:textId="10E6C70B" w:rsidR="003D043E" w:rsidRPr="00646F4A" w:rsidRDefault="00BC2F00" w:rsidP="0003713A">
            <w:pPr>
              <w:spacing w:before="20"/>
              <w:jc w:val="center"/>
              <w:rPr>
                <w:rFonts w:cs="Arial"/>
                <w:sz w:val="20"/>
                <w:szCs w:val="20"/>
              </w:rPr>
            </w:pPr>
            <w:r w:rsidRPr="00646F4A">
              <w:rPr>
                <w:rFonts w:cs="Arial"/>
                <w:sz w:val="20"/>
                <w:szCs w:val="20"/>
              </w:rPr>
              <w:t>0.05</w:t>
            </w:r>
          </w:p>
        </w:tc>
        <w:tc>
          <w:tcPr>
            <w:tcW w:w="1134" w:type="dxa"/>
            <w:shd w:val="clear" w:color="auto" w:fill="auto"/>
          </w:tcPr>
          <w:p w14:paraId="389E00CC" w14:textId="44ADD2EA" w:rsidR="003D043E" w:rsidRPr="00646F4A" w:rsidRDefault="00BC2F00" w:rsidP="0003713A">
            <w:pPr>
              <w:spacing w:before="20"/>
              <w:jc w:val="center"/>
              <w:rPr>
                <w:rFonts w:cs="Arial"/>
                <w:sz w:val="20"/>
                <w:szCs w:val="20"/>
              </w:rPr>
            </w:pPr>
            <w:r w:rsidRPr="00646F4A">
              <w:rPr>
                <w:rFonts w:cs="Arial"/>
                <w:sz w:val="20"/>
                <w:szCs w:val="20"/>
              </w:rPr>
              <w:t>£42,514</w:t>
            </w:r>
          </w:p>
        </w:tc>
        <w:tc>
          <w:tcPr>
            <w:tcW w:w="1739" w:type="dxa"/>
            <w:shd w:val="clear" w:color="auto" w:fill="auto"/>
          </w:tcPr>
          <w:p w14:paraId="20915DF0" w14:textId="76CEF4D4" w:rsidR="003D043E" w:rsidRPr="00646F4A" w:rsidRDefault="00BC2F00" w:rsidP="0003713A">
            <w:pPr>
              <w:spacing w:before="20"/>
              <w:jc w:val="center"/>
              <w:rPr>
                <w:rFonts w:cs="Arial"/>
                <w:sz w:val="20"/>
                <w:szCs w:val="20"/>
              </w:rPr>
            </w:pPr>
            <w:r w:rsidRPr="00646F4A">
              <w:rPr>
                <w:rFonts w:cs="Arial"/>
                <w:sz w:val="20"/>
                <w:szCs w:val="20"/>
              </w:rPr>
              <w:t>£1,318</w:t>
            </w:r>
          </w:p>
        </w:tc>
        <w:tc>
          <w:tcPr>
            <w:tcW w:w="270" w:type="dxa"/>
            <w:vMerge/>
            <w:shd w:val="clear" w:color="auto" w:fill="8EAADB"/>
          </w:tcPr>
          <w:p w14:paraId="03CD9323" w14:textId="77777777" w:rsidR="003D043E" w:rsidRPr="00646F4A" w:rsidRDefault="003D043E" w:rsidP="0003713A">
            <w:pPr>
              <w:spacing w:before="20"/>
              <w:jc w:val="center"/>
              <w:rPr>
                <w:sz w:val="20"/>
                <w:szCs w:val="20"/>
              </w:rPr>
            </w:pPr>
          </w:p>
        </w:tc>
        <w:tc>
          <w:tcPr>
            <w:tcW w:w="984" w:type="dxa"/>
            <w:shd w:val="clear" w:color="auto" w:fill="auto"/>
          </w:tcPr>
          <w:p w14:paraId="00925C1E" w14:textId="3AFAB79D" w:rsidR="003D043E" w:rsidRPr="00646F4A" w:rsidRDefault="00BC2F00" w:rsidP="0003713A">
            <w:pPr>
              <w:spacing w:before="20"/>
              <w:jc w:val="center"/>
              <w:rPr>
                <w:rFonts w:cs="Arial"/>
                <w:sz w:val="20"/>
                <w:szCs w:val="20"/>
              </w:rPr>
            </w:pPr>
            <w:r w:rsidRPr="00646F4A">
              <w:rPr>
                <w:rFonts w:cs="Arial"/>
                <w:sz w:val="20"/>
                <w:szCs w:val="20"/>
              </w:rPr>
              <w:t>0.11</w:t>
            </w:r>
          </w:p>
        </w:tc>
        <w:tc>
          <w:tcPr>
            <w:tcW w:w="1111" w:type="dxa"/>
            <w:shd w:val="clear" w:color="auto" w:fill="auto"/>
          </w:tcPr>
          <w:p w14:paraId="09E4996F" w14:textId="2550773D" w:rsidR="003D043E" w:rsidRPr="00646F4A" w:rsidRDefault="00BC2F00" w:rsidP="0003713A">
            <w:pPr>
              <w:spacing w:before="20"/>
              <w:jc w:val="center"/>
              <w:rPr>
                <w:rFonts w:cs="Arial"/>
                <w:sz w:val="20"/>
                <w:szCs w:val="20"/>
              </w:rPr>
            </w:pPr>
            <w:r w:rsidRPr="00646F4A">
              <w:rPr>
                <w:rFonts w:cs="Arial"/>
                <w:sz w:val="20"/>
                <w:szCs w:val="20"/>
              </w:rPr>
              <w:t>£17,671</w:t>
            </w:r>
          </w:p>
        </w:tc>
      </w:tr>
      <w:tr w:rsidR="00646F4A" w:rsidRPr="00646F4A" w14:paraId="4C9DAD37" w14:textId="77777777" w:rsidTr="0003713A">
        <w:trPr>
          <w:trHeight w:val="58"/>
          <w:tblHeader/>
        </w:trPr>
        <w:tc>
          <w:tcPr>
            <w:tcW w:w="1555" w:type="dxa"/>
            <w:shd w:val="clear" w:color="auto" w:fill="auto"/>
            <w:noWrap/>
          </w:tcPr>
          <w:p w14:paraId="7EBA84F7" w14:textId="77777777" w:rsidR="003D043E" w:rsidRPr="00646F4A" w:rsidRDefault="003D043E" w:rsidP="0003713A">
            <w:pPr>
              <w:spacing w:before="20"/>
              <w:jc w:val="left"/>
              <w:rPr>
                <w:sz w:val="20"/>
                <w:szCs w:val="20"/>
              </w:rPr>
            </w:pPr>
            <w:r w:rsidRPr="00646F4A">
              <w:rPr>
                <w:sz w:val="20"/>
                <w:szCs w:val="20"/>
              </w:rPr>
              <w:t xml:space="preserve">3G </w:t>
            </w:r>
          </w:p>
        </w:tc>
        <w:tc>
          <w:tcPr>
            <w:tcW w:w="2126" w:type="dxa"/>
            <w:shd w:val="clear" w:color="auto" w:fill="auto"/>
            <w:noWrap/>
          </w:tcPr>
          <w:p w14:paraId="548BE23D" w14:textId="130ED952" w:rsidR="003D043E" w:rsidRPr="00646F4A" w:rsidRDefault="00BC2F00" w:rsidP="0003713A">
            <w:pPr>
              <w:spacing w:before="20"/>
              <w:jc w:val="center"/>
              <w:rPr>
                <w:rFonts w:cs="Arial"/>
                <w:sz w:val="20"/>
                <w:szCs w:val="20"/>
              </w:rPr>
            </w:pPr>
            <w:r w:rsidRPr="00646F4A">
              <w:rPr>
                <w:rFonts w:cs="Arial"/>
                <w:sz w:val="20"/>
                <w:szCs w:val="20"/>
              </w:rPr>
              <w:t>0.14</w:t>
            </w:r>
          </w:p>
        </w:tc>
        <w:tc>
          <w:tcPr>
            <w:tcW w:w="1134" w:type="dxa"/>
            <w:shd w:val="clear" w:color="auto" w:fill="auto"/>
          </w:tcPr>
          <w:p w14:paraId="157332FA" w14:textId="0CDD7FB1" w:rsidR="003D043E" w:rsidRPr="00646F4A" w:rsidRDefault="00BC2F00" w:rsidP="0003713A">
            <w:pPr>
              <w:spacing w:before="20"/>
              <w:jc w:val="center"/>
              <w:rPr>
                <w:rFonts w:cs="Arial"/>
                <w:sz w:val="20"/>
                <w:szCs w:val="20"/>
              </w:rPr>
            </w:pPr>
            <w:r w:rsidRPr="00646F4A">
              <w:rPr>
                <w:rFonts w:cs="Arial"/>
                <w:sz w:val="20"/>
                <w:szCs w:val="20"/>
              </w:rPr>
              <w:t>£136,395</w:t>
            </w:r>
          </w:p>
        </w:tc>
        <w:tc>
          <w:tcPr>
            <w:tcW w:w="1739" w:type="dxa"/>
            <w:shd w:val="clear" w:color="auto" w:fill="auto"/>
          </w:tcPr>
          <w:p w14:paraId="7F775B1C" w14:textId="1FE45415" w:rsidR="003D043E" w:rsidRPr="00646F4A" w:rsidRDefault="00BC2F00" w:rsidP="0003713A">
            <w:pPr>
              <w:spacing w:before="20"/>
              <w:jc w:val="center"/>
              <w:rPr>
                <w:rFonts w:cs="Arial"/>
                <w:sz w:val="20"/>
                <w:szCs w:val="20"/>
              </w:rPr>
            </w:pPr>
            <w:r w:rsidRPr="00646F4A">
              <w:rPr>
                <w:rFonts w:cs="Arial"/>
                <w:sz w:val="20"/>
                <w:szCs w:val="20"/>
              </w:rPr>
              <w:t>£5,312</w:t>
            </w:r>
          </w:p>
        </w:tc>
        <w:tc>
          <w:tcPr>
            <w:tcW w:w="270" w:type="dxa"/>
            <w:vMerge/>
            <w:shd w:val="clear" w:color="auto" w:fill="8EAADB"/>
          </w:tcPr>
          <w:p w14:paraId="20EF4D84" w14:textId="77777777" w:rsidR="003D043E" w:rsidRPr="00646F4A" w:rsidRDefault="003D043E" w:rsidP="0003713A">
            <w:pPr>
              <w:spacing w:before="20"/>
              <w:jc w:val="center"/>
              <w:rPr>
                <w:sz w:val="20"/>
                <w:szCs w:val="20"/>
              </w:rPr>
            </w:pPr>
          </w:p>
        </w:tc>
        <w:tc>
          <w:tcPr>
            <w:tcW w:w="984" w:type="dxa"/>
            <w:shd w:val="clear" w:color="auto" w:fill="auto"/>
          </w:tcPr>
          <w:p w14:paraId="177D7CAC" w14:textId="79DE2EDB" w:rsidR="003D043E" w:rsidRPr="00646F4A" w:rsidRDefault="00BC2F00" w:rsidP="0003713A">
            <w:pPr>
              <w:spacing w:before="20"/>
              <w:jc w:val="center"/>
              <w:rPr>
                <w:rFonts w:cs="Arial"/>
                <w:sz w:val="20"/>
                <w:szCs w:val="20"/>
              </w:rPr>
            </w:pPr>
            <w:r w:rsidRPr="00646F4A">
              <w:rPr>
                <w:rFonts w:cs="Arial"/>
                <w:sz w:val="20"/>
                <w:szCs w:val="20"/>
              </w:rPr>
              <w:t>0.29</w:t>
            </w:r>
          </w:p>
        </w:tc>
        <w:tc>
          <w:tcPr>
            <w:tcW w:w="1111" w:type="dxa"/>
            <w:shd w:val="clear" w:color="auto" w:fill="auto"/>
          </w:tcPr>
          <w:p w14:paraId="4424A368" w14:textId="09430F1E" w:rsidR="003D043E" w:rsidRPr="00646F4A" w:rsidRDefault="00BC2F00" w:rsidP="0003713A">
            <w:pPr>
              <w:spacing w:before="20"/>
              <w:jc w:val="center"/>
              <w:rPr>
                <w:rFonts w:cs="Arial"/>
                <w:sz w:val="20"/>
                <w:szCs w:val="20"/>
              </w:rPr>
            </w:pPr>
            <w:r w:rsidRPr="00646F4A">
              <w:rPr>
                <w:rFonts w:cs="Arial"/>
                <w:sz w:val="20"/>
                <w:szCs w:val="20"/>
              </w:rPr>
              <w:t>£47,293</w:t>
            </w:r>
          </w:p>
        </w:tc>
      </w:tr>
    </w:tbl>
    <w:p w14:paraId="580AE80D" w14:textId="77777777" w:rsidR="007E6BCC" w:rsidRPr="00646F4A" w:rsidRDefault="007E6BCC" w:rsidP="007E6BCC">
      <w:pPr>
        <w:rPr>
          <w:b/>
          <w:i/>
          <w:highlight w:val="yellow"/>
        </w:rPr>
      </w:pPr>
    </w:p>
    <w:p w14:paraId="64811EA6" w14:textId="77777777" w:rsidR="007E6BCC" w:rsidRPr="00646F4A" w:rsidRDefault="007E6BCC" w:rsidP="007E6BCC">
      <w:pPr>
        <w:rPr>
          <w:b/>
          <w:bCs/>
          <w:i/>
          <w:iCs/>
          <w:highlight w:val="yellow"/>
        </w:rPr>
      </w:pPr>
    </w:p>
    <w:p w14:paraId="4881B0B4" w14:textId="77777777" w:rsidR="007E6BCC" w:rsidRPr="00646F4A" w:rsidRDefault="007E6BCC" w:rsidP="007E6BCC">
      <w:pPr>
        <w:rPr>
          <w:b/>
          <w:bCs/>
        </w:rPr>
      </w:pPr>
      <w:r w:rsidRPr="00646F4A">
        <w:rPr>
          <w:b/>
          <w:bCs/>
        </w:rPr>
        <w:lastRenderedPageBreak/>
        <w:t>The most appropriate way to meet the estimated demand</w:t>
      </w:r>
    </w:p>
    <w:p w14:paraId="3264C089" w14:textId="77777777" w:rsidR="007E6BCC" w:rsidRPr="00646F4A" w:rsidRDefault="007E6BCC" w:rsidP="007E6BCC"/>
    <w:p w14:paraId="5E3B04C2" w14:textId="77777777" w:rsidR="007E6BCC" w:rsidRPr="00646F4A" w:rsidRDefault="007E6BCC" w:rsidP="007E6BCC">
      <w:r w:rsidRPr="00646F4A">
        <w:t>It is important that the above results are looked at alongside the findings of the Assessment Report, and the recommendations and actions of the Strategy. By doing so, the most appropriate way of meeting the estimated needs can be determined and any resulting proposals justified. This should include:</w:t>
      </w:r>
    </w:p>
    <w:p w14:paraId="19328123" w14:textId="77777777" w:rsidR="007E6BCC" w:rsidRPr="00646F4A" w:rsidRDefault="007E6BCC" w:rsidP="007E6BCC"/>
    <w:p w14:paraId="4190DC74" w14:textId="77777777" w:rsidR="007E6BCC" w:rsidRPr="00646F4A" w:rsidRDefault="007E6BCC" w:rsidP="00E579D4">
      <w:pPr>
        <w:pStyle w:val="ListParagraph"/>
        <w:numPr>
          <w:ilvl w:val="0"/>
          <w:numId w:val="54"/>
        </w:numPr>
      </w:pPr>
      <w:r w:rsidRPr="00646F4A">
        <w:t>Using the Assessment Report and related Strategy to understand the nature of the playing pitch sites within an appropriate catchment of the new population along with issues, recommendations and actions relevant to that area.</w:t>
      </w:r>
    </w:p>
    <w:p w14:paraId="6D662594" w14:textId="77777777" w:rsidR="007E6BCC" w:rsidRPr="00646F4A" w:rsidRDefault="007E6BCC" w:rsidP="00E579D4">
      <w:pPr>
        <w:pStyle w:val="ListParagraph"/>
        <w:numPr>
          <w:ilvl w:val="0"/>
          <w:numId w:val="54"/>
        </w:numPr>
      </w:pPr>
      <w:r w:rsidRPr="00646F4A">
        <w:t>Looking at the different ways in which the needs could be met, including for example:</w:t>
      </w:r>
    </w:p>
    <w:p w14:paraId="02BC9DFF" w14:textId="77777777" w:rsidR="007E6BCC" w:rsidRPr="00646F4A" w:rsidRDefault="007E6BCC" w:rsidP="00E579D4">
      <w:pPr>
        <w:pStyle w:val="ListParagraph"/>
        <w:numPr>
          <w:ilvl w:val="0"/>
          <w:numId w:val="54"/>
        </w:numPr>
      </w:pPr>
      <w:r w:rsidRPr="00646F4A">
        <w:t>Enhancing existing provision to increase capacity, supported by suitable management and maintenance arrangements to ensure the greater capacity is maintained over the longer term;</w:t>
      </w:r>
    </w:p>
    <w:p w14:paraId="19060399" w14:textId="77777777" w:rsidR="007E6BCC" w:rsidRPr="00646F4A" w:rsidRDefault="007E6BCC" w:rsidP="00E579D4">
      <w:pPr>
        <w:pStyle w:val="ListParagraph"/>
        <w:numPr>
          <w:ilvl w:val="0"/>
          <w:numId w:val="54"/>
        </w:numPr>
      </w:pPr>
      <w:r w:rsidRPr="00646F4A">
        <w:t>Undertaking works, and ensuring long term maintenance and access arrangements, to secure new or greater community use of existing provision;</w:t>
      </w:r>
    </w:p>
    <w:p w14:paraId="16C4D4C3" w14:textId="77777777" w:rsidR="007E6BCC" w:rsidRPr="00646F4A" w:rsidRDefault="007E6BCC" w:rsidP="00E579D4">
      <w:pPr>
        <w:pStyle w:val="ListParagraph"/>
        <w:numPr>
          <w:ilvl w:val="0"/>
          <w:numId w:val="54"/>
        </w:numPr>
      </w:pPr>
      <w:r w:rsidRPr="00646F4A">
        <w:t>Providing new pitches as an extension on current sites.</w:t>
      </w:r>
    </w:p>
    <w:p w14:paraId="1822EE98" w14:textId="77777777" w:rsidR="007E6BCC" w:rsidRPr="00646F4A" w:rsidRDefault="007E6BCC" w:rsidP="00E579D4">
      <w:pPr>
        <w:pStyle w:val="ListParagraph"/>
        <w:numPr>
          <w:ilvl w:val="0"/>
          <w:numId w:val="54"/>
        </w:numPr>
      </w:pPr>
      <w:r w:rsidRPr="00646F4A">
        <w:t>Providing new (natural and/or artificial grass pitches).</w:t>
      </w:r>
    </w:p>
    <w:p w14:paraId="0F280813" w14:textId="77777777" w:rsidR="007E6BCC" w:rsidRPr="00646F4A" w:rsidRDefault="007E6BCC" w:rsidP="007E6BCC"/>
    <w:p w14:paraId="0DCA85FD" w14:textId="77777777" w:rsidR="007E6BCC" w:rsidRPr="00646F4A" w:rsidRDefault="007E6BCC" w:rsidP="007E6BCC">
      <w:r w:rsidRPr="00646F4A">
        <w:t>If the decision is taken to provide new pitches, then the calculator takes the estimated needs for matches and training activity and converts this into an estimate of the likely pitch provision required to meet the needs of population projections. Indicative costs are also provided to provide this level of pitch provision in addition to costing for associated changing room provision.</w:t>
      </w:r>
    </w:p>
    <w:p w14:paraId="2D830085" w14:textId="77777777" w:rsidR="007E6BCC" w:rsidRPr="00646F4A" w:rsidRDefault="007E6BCC" w:rsidP="007E6BCC">
      <w:pPr>
        <w:rPr>
          <w:b/>
          <w:bCs/>
          <w:i/>
          <w:iCs/>
          <w:highlight w:val="yellow"/>
        </w:rPr>
      </w:pPr>
    </w:p>
    <w:p w14:paraId="15B7BE58" w14:textId="77777777" w:rsidR="007E6BCC" w:rsidRPr="00646F4A" w:rsidRDefault="007E6BCC" w:rsidP="007E6BCC">
      <w:pPr>
        <w:rPr>
          <w:b/>
          <w:bCs/>
          <w:i/>
          <w:iCs/>
        </w:rPr>
      </w:pPr>
      <w:r w:rsidRPr="00646F4A">
        <w:rPr>
          <w:b/>
          <w:bCs/>
          <w:i/>
          <w:iCs/>
        </w:rPr>
        <w:t>Conclusion</w:t>
      </w:r>
    </w:p>
    <w:p w14:paraId="450DE925" w14:textId="77777777" w:rsidR="007E6BCC" w:rsidRPr="00646F4A" w:rsidRDefault="007E6BCC" w:rsidP="007E6BCC">
      <w:pPr>
        <w:rPr>
          <w:b/>
          <w:bCs/>
          <w:i/>
          <w:iCs/>
        </w:rPr>
      </w:pPr>
    </w:p>
    <w:p w14:paraId="728511EE" w14:textId="16F1352A" w:rsidR="001E2E50" w:rsidRPr="00646F4A" w:rsidRDefault="001E2E50" w:rsidP="001E2E50">
      <w:r w:rsidRPr="00646F4A">
        <w:t xml:space="preserve">For the scenarios above, the tables show that, through housing growth relating to the aforementioned developments, demand will be generated for football, rugby union, cricket and hockey. The level of demand generated for football, rugby union and hockey is such that new provision is warranted across the City in order to accommodate the increase in demand from population growth. </w:t>
      </w:r>
      <w:r w:rsidR="00F31155" w:rsidRPr="00646F4A">
        <w:t xml:space="preserve">However, at the largest proposed in Keresley and Eastern Green respectively, new provision for only football and rugby union would be warranted as a direct result of these developments. </w:t>
      </w:r>
    </w:p>
    <w:p w14:paraId="3E9139AA" w14:textId="645E0B71" w:rsidR="00F31155" w:rsidRPr="00646F4A" w:rsidRDefault="00F31155" w:rsidP="001E2E50"/>
    <w:p w14:paraId="0CFA7C5E" w14:textId="6041F73D" w:rsidR="001E2E50" w:rsidRPr="00646F4A" w:rsidRDefault="00F31155" w:rsidP="001E2E50">
      <w:pPr>
        <w:rPr>
          <w:highlight w:val="yellow"/>
        </w:rPr>
      </w:pPr>
      <w:r w:rsidRPr="00646F4A">
        <w:t xml:space="preserve">For 3G pitches, the requirement for new provision does not exceed the shortfall that is already required to meet future demand. </w:t>
      </w:r>
      <w:r w:rsidR="001E2E50" w:rsidRPr="00646F4A">
        <w:t xml:space="preserve">Instead, as the demand generated from the housing growth at specific developments does not equate to a whole pitch, contributions would be better focused on </w:t>
      </w:r>
      <w:r w:rsidRPr="00646F4A">
        <w:t>supporting 3G development aspirations elsewhere in the Analysis Area of said development</w:t>
      </w:r>
      <w:r w:rsidR="001E2E50" w:rsidRPr="00646F4A">
        <w:t xml:space="preserve">. The PPOSS and in particular the Action Plan, as well as future consultation with NGBs, should be used to inform this (e.g. to select suitable sites). </w:t>
      </w:r>
    </w:p>
    <w:p w14:paraId="0081D089" w14:textId="77777777" w:rsidR="001E2E50" w:rsidRPr="00646F4A" w:rsidRDefault="001E2E50" w:rsidP="001E2E50">
      <w:pPr>
        <w:rPr>
          <w:highlight w:val="yellow"/>
        </w:rPr>
      </w:pPr>
    </w:p>
    <w:p w14:paraId="0F29B598" w14:textId="55528A7F" w:rsidR="001E2E50" w:rsidRPr="00646F4A" w:rsidRDefault="001E2E50" w:rsidP="001E2E50">
      <w:r w:rsidRPr="00646F4A">
        <w:t>This is particularly the case for football</w:t>
      </w:r>
      <w:r w:rsidR="00190973" w:rsidRPr="00646F4A">
        <w:t>,</w:t>
      </w:r>
      <w:r w:rsidRPr="00646F4A">
        <w:t xml:space="preserve"> cricket</w:t>
      </w:r>
      <w:r w:rsidR="00190973" w:rsidRPr="00646F4A">
        <w:t xml:space="preserve"> and rugby union</w:t>
      </w:r>
      <w:r w:rsidRPr="00646F4A">
        <w:t xml:space="preserve"> as there is a lack of supply to meet current and future demand. With housing growth in the area expected to exacerbate these shortfalls, off-site contributions should be sought to increase capacity for these sports, whether that be through pitch quality improvements or ancillary improvements to ensure underused sites can be fully utilised. </w:t>
      </w:r>
    </w:p>
    <w:p w14:paraId="48E11ECE" w14:textId="77777777" w:rsidR="00504135" w:rsidRPr="00646F4A" w:rsidRDefault="00504135" w:rsidP="001E2E50"/>
    <w:p w14:paraId="653D82EC" w14:textId="7F67A723" w:rsidR="001E2E50" w:rsidRPr="00646F4A" w:rsidRDefault="001E2E50" w:rsidP="001E2E50">
      <w:r w:rsidRPr="00646F4A">
        <w:t>To provide the greatest impact, contributions from housing developments could be pooled together to improve key sites. The action plan identifies high priority sites which would likely provide the most benefit from investment. This includes:</w:t>
      </w:r>
    </w:p>
    <w:p w14:paraId="03D47C4B" w14:textId="77777777" w:rsidR="001E2E50" w:rsidRPr="00646F4A" w:rsidRDefault="001E2E50" w:rsidP="001E2E50">
      <w:pPr>
        <w:rPr>
          <w:highlight w:val="yellow"/>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646F4A" w:rsidRPr="00646F4A" w14:paraId="259ABE9A" w14:textId="77777777" w:rsidTr="00504135">
        <w:tc>
          <w:tcPr>
            <w:tcW w:w="4508" w:type="dxa"/>
          </w:tcPr>
          <w:p w14:paraId="1FBE49B0" w14:textId="77777777" w:rsidR="008B6117" w:rsidRPr="00646F4A" w:rsidRDefault="008B6117" w:rsidP="00254A75">
            <w:pPr>
              <w:pStyle w:val="ListParagraph"/>
              <w:numPr>
                <w:ilvl w:val="0"/>
                <w:numId w:val="7"/>
              </w:numPr>
              <w:rPr>
                <w:sz w:val="20"/>
                <w:szCs w:val="22"/>
              </w:rPr>
            </w:pPr>
            <w:r w:rsidRPr="00646F4A">
              <w:rPr>
                <w:sz w:val="20"/>
                <w:szCs w:val="22"/>
              </w:rPr>
              <w:t>Alan Higgs Centre</w:t>
            </w:r>
          </w:p>
        </w:tc>
        <w:tc>
          <w:tcPr>
            <w:tcW w:w="4509" w:type="dxa"/>
          </w:tcPr>
          <w:p w14:paraId="621DA047" w14:textId="4E4CD73F" w:rsidR="008B6117" w:rsidRPr="00646F4A" w:rsidRDefault="008B6117" w:rsidP="00254A75">
            <w:pPr>
              <w:pStyle w:val="ListParagraph"/>
              <w:numPr>
                <w:ilvl w:val="0"/>
                <w:numId w:val="7"/>
              </w:numPr>
              <w:rPr>
                <w:sz w:val="20"/>
                <w:szCs w:val="22"/>
              </w:rPr>
            </w:pPr>
            <w:r w:rsidRPr="00646F4A">
              <w:rPr>
                <w:sz w:val="20"/>
                <w:szCs w:val="22"/>
              </w:rPr>
              <w:t>Finham Park School</w:t>
            </w:r>
          </w:p>
        </w:tc>
      </w:tr>
      <w:tr w:rsidR="00646F4A" w:rsidRPr="00646F4A" w14:paraId="0D08B8FC" w14:textId="77777777" w:rsidTr="00504135">
        <w:tc>
          <w:tcPr>
            <w:tcW w:w="4508" w:type="dxa"/>
          </w:tcPr>
          <w:p w14:paraId="3C8EE89F" w14:textId="77777777" w:rsidR="008B6117" w:rsidRPr="00646F4A" w:rsidRDefault="008B6117" w:rsidP="00254A75">
            <w:pPr>
              <w:pStyle w:val="ListParagraph"/>
              <w:numPr>
                <w:ilvl w:val="0"/>
                <w:numId w:val="7"/>
              </w:numPr>
              <w:rPr>
                <w:sz w:val="20"/>
                <w:szCs w:val="22"/>
              </w:rPr>
            </w:pPr>
            <w:r w:rsidRPr="00646F4A">
              <w:rPr>
                <w:sz w:val="20"/>
                <w:szCs w:val="22"/>
              </w:rPr>
              <w:lastRenderedPageBreak/>
              <w:t>Alvis Sports Club</w:t>
            </w:r>
          </w:p>
        </w:tc>
        <w:tc>
          <w:tcPr>
            <w:tcW w:w="4509" w:type="dxa"/>
          </w:tcPr>
          <w:p w14:paraId="517EEAF6" w14:textId="74EA662C" w:rsidR="008B6117" w:rsidRPr="00646F4A" w:rsidRDefault="008B6117" w:rsidP="00254A75">
            <w:pPr>
              <w:pStyle w:val="ListParagraph"/>
              <w:numPr>
                <w:ilvl w:val="0"/>
                <w:numId w:val="7"/>
              </w:numPr>
              <w:rPr>
                <w:sz w:val="20"/>
                <w:szCs w:val="22"/>
              </w:rPr>
            </w:pPr>
            <w:r w:rsidRPr="00646F4A">
              <w:rPr>
                <w:sz w:val="20"/>
                <w:szCs w:val="22"/>
              </w:rPr>
              <w:t>Lyng Hall School Sports Centre</w:t>
            </w:r>
          </w:p>
        </w:tc>
      </w:tr>
      <w:tr w:rsidR="00646F4A" w:rsidRPr="00646F4A" w14:paraId="00D45108" w14:textId="77777777" w:rsidTr="00504135">
        <w:tc>
          <w:tcPr>
            <w:tcW w:w="4508" w:type="dxa"/>
          </w:tcPr>
          <w:p w14:paraId="22AD5851" w14:textId="77777777" w:rsidR="008B6117" w:rsidRPr="00646F4A" w:rsidRDefault="008B6117" w:rsidP="00254A75">
            <w:pPr>
              <w:pStyle w:val="ListParagraph"/>
              <w:numPr>
                <w:ilvl w:val="0"/>
                <w:numId w:val="7"/>
              </w:numPr>
              <w:rPr>
                <w:sz w:val="20"/>
                <w:szCs w:val="22"/>
              </w:rPr>
            </w:pPr>
            <w:r w:rsidRPr="00646F4A">
              <w:rPr>
                <w:sz w:val="20"/>
                <w:szCs w:val="22"/>
              </w:rPr>
              <w:t>Bablake Playing Fields</w:t>
            </w:r>
          </w:p>
        </w:tc>
        <w:tc>
          <w:tcPr>
            <w:tcW w:w="4509" w:type="dxa"/>
          </w:tcPr>
          <w:p w14:paraId="6F21DAD0" w14:textId="5F5EA177" w:rsidR="008B6117" w:rsidRPr="00646F4A" w:rsidRDefault="008B6117" w:rsidP="00254A75">
            <w:pPr>
              <w:pStyle w:val="ListParagraph"/>
              <w:numPr>
                <w:ilvl w:val="0"/>
                <w:numId w:val="7"/>
              </w:numPr>
              <w:rPr>
                <w:sz w:val="20"/>
                <w:szCs w:val="22"/>
              </w:rPr>
            </w:pPr>
            <w:r w:rsidRPr="00646F4A">
              <w:rPr>
                <w:sz w:val="20"/>
                <w:szCs w:val="22"/>
              </w:rPr>
              <w:t>President Kennedy School</w:t>
            </w:r>
          </w:p>
        </w:tc>
      </w:tr>
      <w:tr w:rsidR="00646F4A" w:rsidRPr="00646F4A" w14:paraId="79B96362" w14:textId="77777777" w:rsidTr="00504135">
        <w:tc>
          <w:tcPr>
            <w:tcW w:w="4508" w:type="dxa"/>
          </w:tcPr>
          <w:p w14:paraId="6C354FEF" w14:textId="77777777" w:rsidR="008B6117" w:rsidRPr="00646F4A" w:rsidRDefault="008B6117" w:rsidP="00254A75">
            <w:pPr>
              <w:pStyle w:val="ListParagraph"/>
              <w:numPr>
                <w:ilvl w:val="0"/>
                <w:numId w:val="7"/>
              </w:numPr>
              <w:rPr>
                <w:sz w:val="20"/>
                <w:szCs w:val="22"/>
              </w:rPr>
            </w:pPr>
            <w:r w:rsidRPr="00646F4A">
              <w:rPr>
                <w:sz w:val="20"/>
                <w:szCs w:val="22"/>
              </w:rPr>
              <w:t>Caludon Castle Sports Centre</w:t>
            </w:r>
          </w:p>
        </w:tc>
        <w:tc>
          <w:tcPr>
            <w:tcW w:w="4509" w:type="dxa"/>
          </w:tcPr>
          <w:p w14:paraId="54486E39" w14:textId="4C653942" w:rsidR="008B6117" w:rsidRPr="00646F4A" w:rsidRDefault="008B6117" w:rsidP="00254A75">
            <w:pPr>
              <w:pStyle w:val="ListParagraph"/>
              <w:numPr>
                <w:ilvl w:val="0"/>
                <w:numId w:val="7"/>
              </w:numPr>
              <w:rPr>
                <w:sz w:val="20"/>
                <w:szCs w:val="22"/>
              </w:rPr>
            </w:pPr>
            <w:r w:rsidRPr="00646F4A">
              <w:rPr>
                <w:sz w:val="20"/>
                <w:szCs w:val="22"/>
              </w:rPr>
              <w:t>Sidney Stringer Academy</w:t>
            </w:r>
          </w:p>
        </w:tc>
      </w:tr>
      <w:tr w:rsidR="00646F4A" w:rsidRPr="00646F4A" w14:paraId="3C1A5843" w14:textId="77777777" w:rsidTr="00504135">
        <w:tc>
          <w:tcPr>
            <w:tcW w:w="4508" w:type="dxa"/>
          </w:tcPr>
          <w:p w14:paraId="5826AF45" w14:textId="77777777" w:rsidR="008B6117" w:rsidRPr="00646F4A" w:rsidRDefault="008B6117" w:rsidP="00254A75">
            <w:pPr>
              <w:pStyle w:val="ListParagraph"/>
              <w:numPr>
                <w:ilvl w:val="0"/>
                <w:numId w:val="7"/>
              </w:numPr>
              <w:rPr>
                <w:sz w:val="20"/>
                <w:szCs w:val="22"/>
              </w:rPr>
            </w:pPr>
            <w:r w:rsidRPr="00646F4A">
              <w:rPr>
                <w:sz w:val="20"/>
                <w:szCs w:val="22"/>
              </w:rPr>
              <w:t>Cardinal Newman Catholic School</w:t>
            </w:r>
          </w:p>
        </w:tc>
        <w:tc>
          <w:tcPr>
            <w:tcW w:w="4509" w:type="dxa"/>
          </w:tcPr>
          <w:p w14:paraId="5F1ECFE4" w14:textId="62526973" w:rsidR="008B6117" w:rsidRPr="00646F4A" w:rsidRDefault="008B6117" w:rsidP="00254A75">
            <w:pPr>
              <w:pStyle w:val="ListParagraph"/>
              <w:numPr>
                <w:ilvl w:val="0"/>
                <w:numId w:val="7"/>
              </w:numPr>
              <w:rPr>
                <w:sz w:val="20"/>
                <w:szCs w:val="22"/>
              </w:rPr>
            </w:pPr>
            <w:r w:rsidRPr="00646F4A">
              <w:rPr>
                <w:sz w:val="20"/>
                <w:szCs w:val="22"/>
              </w:rPr>
              <w:t>Standard Triumph Club</w:t>
            </w:r>
          </w:p>
        </w:tc>
      </w:tr>
      <w:tr w:rsidR="00646F4A" w:rsidRPr="00646F4A" w14:paraId="7ECB3224" w14:textId="77777777" w:rsidTr="00504135">
        <w:tc>
          <w:tcPr>
            <w:tcW w:w="4508" w:type="dxa"/>
          </w:tcPr>
          <w:p w14:paraId="59B8D489" w14:textId="21861EFF" w:rsidR="008B6117" w:rsidRPr="00646F4A" w:rsidRDefault="008B6117" w:rsidP="00254A75">
            <w:pPr>
              <w:pStyle w:val="ListParagraph"/>
              <w:numPr>
                <w:ilvl w:val="0"/>
                <w:numId w:val="7"/>
              </w:numPr>
              <w:rPr>
                <w:sz w:val="20"/>
                <w:szCs w:val="22"/>
              </w:rPr>
            </w:pPr>
            <w:r w:rsidRPr="00646F4A">
              <w:rPr>
                <w:sz w:val="20"/>
                <w:szCs w:val="22"/>
              </w:rPr>
              <w:t>Copsewood Community Sports Club</w:t>
            </w:r>
          </w:p>
        </w:tc>
        <w:tc>
          <w:tcPr>
            <w:tcW w:w="4509" w:type="dxa"/>
          </w:tcPr>
          <w:p w14:paraId="22BE6F93" w14:textId="0EA43DC4" w:rsidR="008B6117" w:rsidRPr="00646F4A" w:rsidRDefault="008B6117" w:rsidP="00254A75">
            <w:pPr>
              <w:pStyle w:val="ListParagraph"/>
              <w:numPr>
                <w:ilvl w:val="0"/>
                <w:numId w:val="7"/>
              </w:numPr>
              <w:rPr>
                <w:sz w:val="20"/>
                <w:szCs w:val="22"/>
              </w:rPr>
            </w:pPr>
            <w:r w:rsidRPr="00646F4A">
              <w:rPr>
                <w:sz w:val="20"/>
                <w:szCs w:val="22"/>
              </w:rPr>
              <w:t>The Highway Club</w:t>
            </w:r>
          </w:p>
        </w:tc>
      </w:tr>
      <w:tr w:rsidR="00646F4A" w:rsidRPr="00646F4A" w14:paraId="2BBCAAE0" w14:textId="77777777" w:rsidTr="00504135">
        <w:tc>
          <w:tcPr>
            <w:tcW w:w="4508" w:type="dxa"/>
          </w:tcPr>
          <w:p w14:paraId="544F83D1" w14:textId="77777777" w:rsidR="008B6117" w:rsidRPr="00646F4A" w:rsidRDefault="008B6117" w:rsidP="00254A75">
            <w:pPr>
              <w:pStyle w:val="ListParagraph"/>
              <w:numPr>
                <w:ilvl w:val="0"/>
                <w:numId w:val="7"/>
              </w:numPr>
              <w:rPr>
                <w:sz w:val="20"/>
                <w:szCs w:val="22"/>
              </w:rPr>
            </w:pPr>
            <w:r w:rsidRPr="00646F4A">
              <w:rPr>
                <w:sz w:val="20"/>
                <w:szCs w:val="22"/>
              </w:rPr>
              <w:t>Coventrians Rugby Club</w:t>
            </w:r>
          </w:p>
        </w:tc>
        <w:tc>
          <w:tcPr>
            <w:tcW w:w="4509" w:type="dxa"/>
          </w:tcPr>
          <w:p w14:paraId="0980C2C5" w14:textId="4DE24BA3" w:rsidR="008B6117" w:rsidRPr="00646F4A" w:rsidRDefault="008B6117" w:rsidP="00254A75">
            <w:pPr>
              <w:pStyle w:val="ListParagraph"/>
              <w:numPr>
                <w:ilvl w:val="0"/>
                <w:numId w:val="7"/>
              </w:numPr>
              <w:rPr>
                <w:sz w:val="20"/>
                <w:szCs w:val="22"/>
              </w:rPr>
            </w:pPr>
            <w:r w:rsidRPr="00646F4A">
              <w:rPr>
                <w:sz w:val="20"/>
                <w:szCs w:val="22"/>
              </w:rPr>
              <w:t>University of Warwick (Cryfield Pavilion)</w:t>
            </w:r>
          </w:p>
        </w:tc>
      </w:tr>
      <w:tr w:rsidR="00646F4A" w:rsidRPr="00646F4A" w14:paraId="4B502CB7" w14:textId="77777777" w:rsidTr="00504135">
        <w:tc>
          <w:tcPr>
            <w:tcW w:w="4508" w:type="dxa"/>
          </w:tcPr>
          <w:p w14:paraId="7FF42CC3" w14:textId="77777777" w:rsidR="008B6117" w:rsidRPr="00646F4A" w:rsidRDefault="008B6117" w:rsidP="00254A75">
            <w:pPr>
              <w:pStyle w:val="ListParagraph"/>
              <w:numPr>
                <w:ilvl w:val="0"/>
                <w:numId w:val="7"/>
              </w:numPr>
              <w:rPr>
                <w:sz w:val="20"/>
                <w:szCs w:val="22"/>
              </w:rPr>
            </w:pPr>
            <w:r w:rsidRPr="00646F4A">
              <w:rPr>
                <w:sz w:val="20"/>
                <w:szCs w:val="22"/>
              </w:rPr>
              <w:t>Coventry Rugby Club (Butts Park Arena)</w:t>
            </w:r>
          </w:p>
        </w:tc>
        <w:tc>
          <w:tcPr>
            <w:tcW w:w="4509" w:type="dxa"/>
          </w:tcPr>
          <w:p w14:paraId="5566296D" w14:textId="7D7C9855" w:rsidR="008B6117" w:rsidRPr="00646F4A" w:rsidRDefault="008B6117" w:rsidP="00254A75">
            <w:pPr>
              <w:pStyle w:val="ListParagraph"/>
              <w:numPr>
                <w:ilvl w:val="0"/>
                <w:numId w:val="7"/>
              </w:numPr>
              <w:rPr>
                <w:sz w:val="20"/>
                <w:szCs w:val="22"/>
              </w:rPr>
            </w:pPr>
            <w:r w:rsidRPr="00646F4A">
              <w:rPr>
                <w:sz w:val="20"/>
                <w:szCs w:val="22"/>
              </w:rPr>
              <w:t>University of Warwick (Westwood Campus)</w:t>
            </w:r>
          </w:p>
        </w:tc>
      </w:tr>
      <w:tr w:rsidR="00646F4A" w:rsidRPr="00646F4A" w14:paraId="239AA37C" w14:textId="77777777" w:rsidTr="00504135">
        <w:tc>
          <w:tcPr>
            <w:tcW w:w="4508" w:type="dxa"/>
          </w:tcPr>
          <w:p w14:paraId="5DD03475" w14:textId="77777777" w:rsidR="008B6117" w:rsidRPr="00646F4A" w:rsidRDefault="008B6117" w:rsidP="00254A75">
            <w:pPr>
              <w:pStyle w:val="ListParagraph"/>
              <w:numPr>
                <w:ilvl w:val="0"/>
                <w:numId w:val="7"/>
              </w:numPr>
              <w:rPr>
                <w:sz w:val="20"/>
                <w:szCs w:val="22"/>
              </w:rPr>
            </w:pPr>
            <w:r w:rsidRPr="00646F4A">
              <w:rPr>
                <w:sz w:val="20"/>
                <w:szCs w:val="22"/>
              </w:rPr>
              <w:t>Coventry Technical Rugby Club</w:t>
            </w:r>
          </w:p>
        </w:tc>
        <w:tc>
          <w:tcPr>
            <w:tcW w:w="4509" w:type="dxa"/>
          </w:tcPr>
          <w:p w14:paraId="17794D64" w14:textId="2FECF934" w:rsidR="008B6117" w:rsidRPr="00646F4A" w:rsidRDefault="008B6117" w:rsidP="00254A75">
            <w:pPr>
              <w:pStyle w:val="ListParagraph"/>
              <w:numPr>
                <w:ilvl w:val="0"/>
                <w:numId w:val="7"/>
              </w:numPr>
              <w:rPr>
                <w:sz w:val="20"/>
                <w:szCs w:val="22"/>
              </w:rPr>
            </w:pPr>
            <w:r w:rsidRPr="00646F4A">
              <w:rPr>
                <w:sz w:val="20"/>
                <w:szCs w:val="22"/>
              </w:rPr>
              <w:t>Westwood United Football Club</w:t>
            </w:r>
          </w:p>
        </w:tc>
      </w:tr>
      <w:tr w:rsidR="00646F4A" w:rsidRPr="00646F4A" w14:paraId="3BB33961" w14:textId="77777777" w:rsidTr="00504135">
        <w:tc>
          <w:tcPr>
            <w:tcW w:w="4508" w:type="dxa"/>
          </w:tcPr>
          <w:p w14:paraId="7E7EA1B0" w14:textId="067501B9" w:rsidR="008B6117" w:rsidRPr="00646F4A" w:rsidRDefault="008B6117" w:rsidP="00254A75">
            <w:pPr>
              <w:pStyle w:val="ListParagraph"/>
              <w:numPr>
                <w:ilvl w:val="0"/>
                <w:numId w:val="7"/>
              </w:numPr>
              <w:rPr>
                <w:sz w:val="20"/>
                <w:szCs w:val="22"/>
              </w:rPr>
            </w:pPr>
            <w:r w:rsidRPr="00646F4A">
              <w:rPr>
                <w:sz w:val="20"/>
                <w:szCs w:val="22"/>
              </w:rPr>
              <w:t>Coventry University (The Place)</w:t>
            </w:r>
          </w:p>
        </w:tc>
        <w:tc>
          <w:tcPr>
            <w:tcW w:w="4509" w:type="dxa"/>
          </w:tcPr>
          <w:p w14:paraId="5B0DCE61" w14:textId="31211157" w:rsidR="008B6117" w:rsidRPr="00646F4A" w:rsidRDefault="008B6117" w:rsidP="00254A75">
            <w:pPr>
              <w:pStyle w:val="ListParagraph"/>
              <w:numPr>
                <w:ilvl w:val="0"/>
                <w:numId w:val="7"/>
              </w:numPr>
              <w:rPr>
                <w:sz w:val="20"/>
                <w:szCs w:val="22"/>
              </w:rPr>
            </w:pPr>
            <w:r w:rsidRPr="00646F4A">
              <w:rPr>
                <w:sz w:val="20"/>
                <w:szCs w:val="22"/>
              </w:rPr>
              <w:t>Woodlands Sports Complex</w:t>
            </w:r>
          </w:p>
        </w:tc>
      </w:tr>
      <w:tr w:rsidR="00646F4A" w:rsidRPr="00646F4A" w14:paraId="0DF239CE" w14:textId="77777777" w:rsidTr="00504135">
        <w:trPr>
          <w:trHeight w:val="80"/>
        </w:trPr>
        <w:tc>
          <w:tcPr>
            <w:tcW w:w="4508" w:type="dxa"/>
          </w:tcPr>
          <w:p w14:paraId="65AD056B" w14:textId="01F0F913" w:rsidR="008B6117" w:rsidRPr="00646F4A" w:rsidRDefault="008B6117" w:rsidP="00254A75">
            <w:pPr>
              <w:pStyle w:val="ListParagraph"/>
              <w:numPr>
                <w:ilvl w:val="0"/>
                <w:numId w:val="7"/>
              </w:numPr>
              <w:rPr>
                <w:sz w:val="20"/>
                <w:szCs w:val="22"/>
              </w:rPr>
            </w:pPr>
            <w:r w:rsidRPr="00646F4A">
              <w:rPr>
                <w:sz w:val="20"/>
                <w:szCs w:val="22"/>
              </w:rPr>
              <w:t>Coventry Welsh Rugby Club</w:t>
            </w:r>
          </w:p>
        </w:tc>
        <w:tc>
          <w:tcPr>
            <w:tcW w:w="4509" w:type="dxa"/>
          </w:tcPr>
          <w:p w14:paraId="39B5C924" w14:textId="66096A35" w:rsidR="008B6117" w:rsidRPr="00646F4A" w:rsidRDefault="008B6117" w:rsidP="00F81B44">
            <w:pPr>
              <w:pStyle w:val="ListParagraph"/>
              <w:rPr>
                <w:sz w:val="20"/>
                <w:szCs w:val="22"/>
              </w:rPr>
            </w:pPr>
          </w:p>
        </w:tc>
      </w:tr>
    </w:tbl>
    <w:p w14:paraId="543EA264" w14:textId="77777777" w:rsidR="001E2E50" w:rsidRPr="00646F4A" w:rsidRDefault="001E2E50" w:rsidP="001E2E50">
      <w:pPr>
        <w:rPr>
          <w:highlight w:val="yellow"/>
        </w:rPr>
      </w:pPr>
    </w:p>
    <w:p w14:paraId="2CCFDB89" w14:textId="5DEF0B2A" w:rsidR="008870FE" w:rsidRPr="00646F4A" w:rsidRDefault="001E2E50" w:rsidP="001E2E50">
      <w:bookmarkStart w:id="132" w:name="_Hlk110509547"/>
      <w:r w:rsidRPr="00646F4A">
        <w:t xml:space="preserve">However, if high priority sites in the local area of the development cannot be identified for investment, contributions should be pooled in order to fund the creation of new provision, particularly for </w:t>
      </w:r>
      <w:r w:rsidR="008B6117" w:rsidRPr="00646F4A">
        <w:t>rugby union</w:t>
      </w:r>
      <w:r w:rsidRPr="00646F4A">
        <w:t>, in consultation with Sport England and the relevant NGB to ensure the potential provision would be utilised and sustainable.</w:t>
      </w:r>
      <w:bookmarkEnd w:id="132"/>
    </w:p>
    <w:p w14:paraId="6644195B" w14:textId="77777777" w:rsidR="00983095" w:rsidRPr="00646F4A" w:rsidRDefault="00983095" w:rsidP="00254A75">
      <w:pPr>
        <w:rPr>
          <w:highlight w:val="yellow"/>
        </w:rPr>
      </w:pPr>
    </w:p>
    <w:p w14:paraId="49B97441" w14:textId="77777777" w:rsidR="00EB657E" w:rsidRPr="00646F4A" w:rsidRDefault="00EB657E">
      <w:pPr>
        <w:rPr>
          <w:rFonts w:cs="Arial"/>
          <w:b/>
          <w:bCs/>
          <w:caps/>
          <w:kern w:val="32"/>
          <w:szCs w:val="32"/>
          <w:highlight w:val="yellow"/>
        </w:rPr>
      </w:pPr>
      <w:r w:rsidRPr="00646F4A">
        <w:rPr>
          <w:highlight w:val="yellow"/>
        </w:rPr>
        <w:br w:type="page"/>
      </w:r>
    </w:p>
    <w:p w14:paraId="3C62926C" w14:textId="01AB32FE" w:rsidR="00DA067E" w:rsidRPr="00646F4A" w:rsidRDefault="00254A75" w:rsidP="00403FA5">
      <w:pPr>
        <w:pStyle w:val="Heading1"/>
        <w:keepNext w:val="0"/>
      </w:pPr>
      <w:bookmarkStart w:id="133" w:name="_Toc120006641"/>
      <w:r w:rsidRPr="00646F4A">
        <w:rPr>
          <w:caps w:val="0"/>
        </w:rPr>
        <w:lastRenderedPageBreak/>
        <w:t xml:space="preserve">PART 8: </w:t>
      </w:r>
      <w:bookmarkEnd w:id="121"/>
      <w:r w:rsidRPr="00646F4A">
        <w:rPr>
          <w:caps w:val="0"/>
        </w:rPr>
        <w:t>DELIVER THE STRATEGY AND KEEP IT ROBUST AND UP TO DATE</w:t>
      </w:r>
      <w:bookmarkEnd w:id="122"/>
      <w:bookmarkEnd w:id="123"/>
      <w:bookmarkEnd w:id="133"/>
    </w:p>
    <w:p w14:paraId="1C004C45" w14:textId="2AB98300" w:rsidR="00983095" w:rsidRPr="00646F4A" w:rsidRDefault="00983095" w:rsidP="00983095"/>
    <w:p w14:paraId="7F8000B6" w14:textId="6D9BFF02" w:rsidR="00A94F47" w:rsidRPr="00646F4A" w:rsidRDefault="00A94F47" w:rsidP="00A94F47">
      <w:pPr>
        <w:rPr>
          <w:szCs w:val="22"/>
        </w:rPr>
      </w:pPr>
      <w:r w:rsidRPr="00646F4A">
        <w:rPr>
          <w:szCs w:val="22"/>
        </w:rPr>
        <w:t>The section below is a generalised approach on how to deliver a PP</w:t>
      </w:r>
      <w:r w:rsidR="000752AF" w:rsidRPr="00646F4A">
        <w:rPr>
          <w:szCs w:val="22"/>
        </w:rPr>
        <w:t>OS</w:t>
      </w:r>
      <w:r w:rsidRPr="00646F4A">
        <w:rPr>
          <w:szCs w:val="22"/>
        </w:rPr>
        <w:t>S whilst also keeping it robust and up to date. However, a more tailored approach should</w:t>
      </w:r>
      <w:r w:rsidR="000752AF" w:rsidRPr="00646F4A">
        <w:rPr>
          <w:szCs w:val="22"/>
        </w:rPr>
        <w:t xml:space="preserve"> also be</w:t>
      </w:r>
      <w:r w:rsidRPr="00646F4A">
        <w:rPr>
          <w:szCs w:val="22"/>
        </w:rPr>
        <w:t xml:space="preserve"> considered</w:t>
      </w:r>
      <w:r w:rsidR="000752AF" w:rsidRPr="00646F4A">
        <w:rPr>
          <w:szCs w:val="22"/>
        </w:rPr>
        <w:t xml:space="preserve"> and designed</w:t>
      </w:r>
      <w:r w:rsidRPr="00646F4A">
        <w:rPr>
          <w:szCs w:val="22"/>
        </w:rPr>
        <w:t xml:space="preserve"> for </w:t>
      </w:r>
      <w:r w:rsidR="00505A0A" w:rsidRPr="00646F4A">
        <w:rPr>
          <w:szCs w:val="22"/>
        </w:rPr>
        <w:t>Coventry</w:t>
      </w:r>
      <w:r w:rsidR="000752AF" w:rsidRPr="00646F4A">
        <w:rPr>
          <w:szCs w:val="22"/>
        </w:rPr>
        <w:t xml:space="preserve"> based on the requirements and priorities of the Steering Group. </w:t>
      </w:r>
    </w:p>
    <w:p w14:paraId="2C97FFE5" w14:textId="77777777" w:rsidR="00DA067E" w:rsidRPr="00646F4A" w:rsidRDefault="00DA067E" w:rsidP="00DA067E">
      <w:pPr>
        <w:rPr>
          <w:szCs w:val="22"/>
        </w:rPr>
      </w:pPr>
    </w:p>
    <w:p w14:paraId="5E40B2AE" w14:textId="77777777" w:rsidR="00DA067E" w:rsidRPr="00646F4A" w:rsidRDefault="00DA067E" w:rsidP="00DA067E">
      <w:pPr>
        <w:rPr>
          <w:b/>
          <w:i/>
          <w:szCs w:val="22"/>
          <w:lang w:eastAsia="en-GB"/>
        </w:rPr>
      </w:pPr>
      <w:r w:rsidRPr="00646F4A">
        <w:rPr>
          <w:b/>
          <w:i/>
          <w:szCs w:val="22"/>
          <w:lang w:eastAsia="en-GB"/>
        </w:rPr>
        <w:t>Delivery</w:t>
      </w:r>
    </w:p>
    <w:p w14:paraId="7313A9C7" w14:textId="77777777" w:rsidR="00DA067E" w:rsidRPr="00646F4A" w:rsidRDefault="00DA067E" w:rsidP="00DA067E">
      <w:pPr>
        <w:rPr>
          <w:szCs w:val="22"/>
          <w:lang w:eastAsia="en-GB"/>
        </w:rPr>
      </w:pPr>
    </w:p>
    <w:p w14:paraId="54653F10" w14:textId="125ED4C2" w:rsidR="00DA067E" w:rsidRPr="00646F4A" w:rsidRDefault="00DA067E" w:rsidP="00DA067E">
      <w:pPr>
        <w:rPr>
          <w:szCs w:val="22"/>
          <w:lang w:eastAsia="en-GB"/>
        </w:rPr>
      </w:pPr>
      <w:r w:rsidRPr="00646F4A">
        <w:rPr>
          <w:szCs w:val="22"/>
          <w:lang w:eastAsia="en-GB"/>
        </w:rPr>
        <w:t xml:space="preserve">The </w:t>
      </w:r>
      <w:r w:rsidR="00641F30" w:rsidRPr="00646F4A">
        <w:rPr>
          <w:szCs w:val="22"/>
          <w:lang w:eastAsia="en-GB"/>
        </w:rPr>
        <w:t>PP</w:t>
      </w:r>
      <w:r w:rsidR="000752AF" w:rsidRPr="00646F4A">
        <w:rPr>
          <w:szCs w:val="22"/>
          <w:lang w:eastAsia="en-GB"/>
        </w:rPr>
        <w:t>OS</w:t>
      </w:r>
      <w:r w:rsidR="00641F30" w:rsidRPr="00646F4A">
        <w:rPr>
          <w:szCs w:val="22"/>
          <w:lang w:eastAsia="en-GB"/>
        </w:rPr>
        <w:t>S</w:t>
      </w:r>
      <w:r w:rsidRPr="00646F4A">
        <w:rPr>
          <w:szCs w:val="22"/>
          <w:lang w:eastAsia="en-GB"/>
        </w:rPr>
        <w:t xml:space="preserve"> seeks to provide guidance for </w:t>
      </w:r>
      <w:r w:rsidRPr="00646F4A">
        <w:rPr>
          <w:szCs w:val="22"/>
        </w:rPr>
        <w:t>maintenance/management decisions and investment</w:t>
      </w:r>
      <w:r w:rsidRPr="00646F4A">
        <w:rPr>
          <w:szCs w:val="22"/>
          <w:lang w:eastAsia="en-GB"/>
        </w:rPr>
        <w:t xml:space="preserve"> made across </w:t>
      </w:r>
      <w:r w:rsidR="00505A0A" w:rsidRPr="00646F4A">
        <w:rPr>
          <w:szCs w:val="22"/>
          <w:lang w:eastAsia="en-GB"/>
        </w:rPr>
        <w:t>Coventr</w:t>
      </w:r>
      <w:r w:rsidR="000752AF" w:rsidRPr="00646F4A">
        <w:rPr>
          <w:szCs w:val="22"/>
          <w:lang w:eastAsia="en-GB"/>
        </w:rPr>
        <w:t>y</w:t>
      </w:r>
      <w:r w:rsidRPr="00646F4A">
        <w:rPr>
          <w:szCs w:val="22"/>
          <w:lang w:eastAsia="en-GB"/>
        </w:rPr>
        <w:t xml:space="preserve">. By addressing the issues identified in the Assessment Report and using the strategic framework presented in this Strategy, the current and future sporting and recreational needs of </w:t>
      </w:r>
      <w:r w:rsidR="000752AF" w:rsidRPr="00646F4A">
        <w:rPr>
          <w:szCs w:val="22"/>
          <w:lang w:eastAsia="en-GB"/>
        </w:rPr>
        <w:t>the Borough</w:t>
      </w:r>
      <w:r w:rsidRPr="00646F4A">
        <w:rPr>
          <w:szCs w:val="22"/>
          <w:lang w:eastAsia="en-GB"/>
        </w:rPr>
        <w:t xml:space="preserve"> can be satisfied. The Strategy identifies where there is a deficiency in provision and identifies how best to resolve this in the future.</w:t>
      </w:r>
    </w:p>
    <w:p w14:paraId="4B3127BF" w14:textId="77777777" w:rsidR="00DA067E" w:rsidRPr="00646F4A" w:rsidRDefault="00DA067E" w:rsidP="00DA067E">
      <w:pPr>
        <w:rPr>
          <w:szCs w:val="22"/>
          <w:highlight w:val="yellow"/>
          <w:lang w:eastAsia="en-GB"/>
        </w:rPr>
      </w:pPr>
    </w:p>
    <w:p w14:paraId="37CEA98C" w14:textId="77777777" w:rsidR="00DA067E" w:rsidRPr="00646F4A" w:rsidRDefault="00DA067E" w:rsidP="00DA067E">
      <w:pPr>
        <w:rPr>
          <w:szCs w:val="22"/>
          <w:lang w:eastAsia="en-GB"/>
        </w:rPr>
      </w:pPr>
      <w:r w:rsidRPr="00646F4A">
        <w:rPr>
          <w:szCs w:val="22"/>
          <w:lang w:eastAsia="en-GB"/>
        </w:rPr>
        <w:t xml:space="preserve">It is important that this document is used in a practical manner, is engaged with partners and encourages partnerships to be developed, to ensure that outdoor sports facilities are regarded as a vital aspect of community life and which contribute to the achievement of Council priorities. </w:t>
      </w:r>
    </w:p>
    <w:p w14:paraId="0E4B2D90" w14:textId="77777777" w:rsidR="00DA067E" w:rsidRPr="00646F4A" w:rsidRDefault="00DA067E" w:rsidP="00DA067E">
      <w:pPr>
        <w:rPr>
          <w:szCs w:val="22"/>
          <w:lang w:eastAsia="en-GB"/>
        </w:rPr>
      </w:pPr>
    </w:p>
    <w:p w14:paraId="751FAEA6" w14:textId="17062F0E" w:rsidR="005D5641" w:rsidRPr="00646F4A" w:rsidRDefault="005D5641" w:rsidP="005D5641">
      <w:pPr>
        <w:rPr>
          <w:rFonts w:cs="Arial"/>
          <w:b/>
          <w:szCs w:val="22"/>
        </w:rPr>
      </w:pPr>
      <w:r w:rsidRPr="00646F4A">
        <w:rPr>
          <w:szCs w:val="22"/>
          <w:lang w:eastAsia="en-GB"/>
        </w:rPr>
        <w:t xml:space="preserve">The </w:t>
      </w:r>
      <w:r w:rsidR="000752AF" w:rsidRPr="00646F4A">
        <w:rPr>
          <w:szCs w:val="22"/>
          <w:lang w:eastAsia="en-GB"/>
        </w:rPr>
        <w:t>creation</w:t>
      </w:r>
      <w:r w:rsidRPr="00646F4A">
        <w:rPr>
          <w:szCs w:val="22"/>
          <w:lang w:eastAsia="en-GB"/>
        </w:rPr>
        <w:t xml:space="preserve"> of this document should be regarded as part of the planning process. The success of this Strategy and the benefits that are gained are dependent upon regular engagement between all partners involved and the adoption of a strategic approach. Each member of the steering group should take the lead to ensure the PP</w:t>
      </w:r>
      <w:r w:rsidR="000752AF" w:rsidRPr="00646F4A">
        <w:rPr>
          <w:szCs w:val="22"/>
          <w:lang w:eastAsia="en-GB"/>
        </w:rPr>
        <w:t>OS</w:t>
      </w:r>
      <w:r w:rsidRPr="00646F4A">
        <w:rPr>
          <w:szCs w:val="22"/>
          <w:lang w:eastAsia="en-GB"/>
        </w:rPr>
        <w:t xml:space="preserve">S is used and applied appropriately within their area of work and influence. </w:t>
      </w:r>
    </w:p>
    <w:p w14:paraId="5B7BFF21" w14:textId="77777777" w:rsidR="00DA067E" w:rsidRPr="00646F4A" w:rsidRDefault="00DA067E" w:rsidP="00DA067E">
      <w:pPr>
        <w:rPr>
          <w:szCs w:val="22"/>
          <w:lang w:eastAsia="en-GB"/>
        </w:rPr>
      </w:pPr>
    </w:p>
    <w:p w14:paraId="3EF77353" w14:textId="0E18EEDD" w:rsidR="00DA067E" w:rsidRPr="00646F4A" w:rsidRDefault="00DA067E" w:rsidP="00DA067E">
      <w:r w:rsidRPr="00646F4A">
        <w:t>To help ensure the PP</w:t>
      </w:r>
      <w:r w:rsidR="000752AF" w:rsidRPr="00646F4A">
        <w:t>OS</w:t>
      </w:r>
      <w:r w:rsidRPr="00646F4A">
        <w:t xml:space="preserve">S is well </w:t>
      </w:r>
      <w:r w:rsidR="000752AF" w:rsidRPr="00646F4A">
        <w:t>used,</w:t>
      </w:r>
      <w:r w:rsidRPr="00646F4A">
        <w:t xml:space="preserve"> it should be regarded as the key document within the study area guiding the improvement and protection of playing pitch</w:t>
      </w:r>
      <w:r w:rsidR="000752AF" w:rsidRPr="00646F4A">
        <w:t xml:space="preserve"> and outdoor sport</w:t>
      </w:r>
      <w:r w:rsidRPr="00646F4A">
        <w:t xml:space="preserve"> provision. It needs to be the document people regularly turn to for information on the how the current demand is met and what actions are required to improve the situation and meet future demand. In order for this to be achieved</w:t>
      </w:r>
      <w:r w:rsidR="000752AF" w:rsidRPr="00646F4A">
        <w:t>,</w:t>
      </w:r>
      <w:r w:rsidRPr="00646F4A">
        <w:t xml:space="preserve"> the </w:t>
      </w:r>
      <w:r w:rsidR="000752AF" w:rsidRPr="00646F4A">
        <w:t>S</w:t>
      </w:r>
      <w:r w:rsidRPr="00646F4A">
        <w:t xml:space="preserve">teering </w:t>
      </w:r>
      <w:r w:rsidR="000752AF" w:rsidRPr="00646F4A">
        <w:t>G</w:t>
      </w:r>
      <w:r w:rsidRPr="00646F4A">
        <w:t>roup need</w:t>
      </w:r>
      <w:r w:rsidR="000752AF" w:rsidRPr="00646F4A">
        <w:t>s</w:t>
      </w:r>
      <w:r w:rsidRPr="00646F4A">
        <w:t xml:space="preserve"> to have a clear understanding of how the PP</w:t>
      </w:r>
      <w:r w:rsidR="000752AF" w:rsidRPr="00646F4A">
        <w:t>OS</w:t>
      </w:r>
      <w:r w:rsidRPr="00646F4A">
        <w:t>S can be applied and therefore delivered.</w:t>
      </w:r>
    </w:p>
    <w:p w14:paraId="361004EE" w14:textId="77777777" w:rsidR="00DA067E" w:rsidRPr="00646F4A" w:rsidRDefault="00DA067E" w:rsidP="00DA067E">
      <w:r w:rsidRPr="00646F4A">
        <w:t xml:space="preserve"> </w:t>
      </w:r>
    </w:p>
    <w:p w14:paraId="1F99E6C5" w14:textId="69950055" w:rsidR="00DA067E" w:rsidRPr="00646F4A" w:rsidRDefault="00DA067E" w:rsidP="00DA067E">
      <w:r w:rsidRPr="00646F4A">
        <w:t xml:space="preserve">The process of </w:t>
      </w:r>
      <w:r w:rsidR="000752AF" w:rsidRPr="00646F4A">
        <w:t>completing</w:t>
      </w:r>
      <w:r w:rsidRPr="00646F4A">
        <w:t xml:space="preserve"> the PP</w:t>
      </w:r>
      <w:r w:rsidR="000752AF" w:rsidRPr="00646F4A">
        <w:t>OS</w:t>
      </w:r>
      <w:r w:rsidRPr="00646F4A">
        <w:t>S will hopefully have already resulted in a number of benefits that will help with its application and delivery. These may include enhanced partnership working across different agendas and organisations, pooling of resources along with strengthening relationships and understanding between different stakeholders and between members of the steering group and the sporting community. The drivers behind the PP</w:t>
      </w:r>
      <w:r w:rsidR="000752AF" w:rsidRPr="00646F4A">
        <w:t>OS</w:t>
      </w:r>
      <w:r w:rsidRPr="00646F4A">
        <w:t>S and the work to develop the recommendations and action plan will have also highlighted, and helped the steering group to understand, the key areas to which it can be applied and how it can be delivered.</w:t>
      </w:r>
    </w:p>
    <w:p w14:paraId="6E36D1E7" w14:textId="77777777" w:rsidR="00DA067E" w:rsidRPr="00646F4A" w:rsidRDefault="00DA067E" w:rsidP="00DA067E">
      <w:pPr>
        <w:rPr>
          <w:highlight w:val="yellow"/>
        </w:rPr>
      </w:pPr>
    </w:p>
    <w:p w14:paraId="481F8FEA" w14:textId="77777777" w:rsidR="00DA067E" w:rsidRPr="00646F4A" w:rsidRDefault="00DA067E" w:rsidP="00DA067E">
      <w:pPr>
        <w:rPr>
          <w:b/>
          <w:i/>
        </w:rPr>
      </w:pPr>
      <w:r w:rsidRPr="00646F4A">
        <w:rPr>
          <w:b/>
          <w:i/>
        </w:rPr>
        <w:t>Monitoring and updating</w:t>
      </w:r>
    </w:p>
    <w:p w14:paraId="7DE0EDBA" w14:textId="77777777" w:rsidR="00DA067E" w:rsidRPr="00646F4A" w:rsidRDefault="00DA067E" w:rsidP="00DA067E">
      <w:pPr>
        <w:rPr>
          <w:szCs w:val="22"/>
          <w:lang w:eastAsia="en-GB"/>
        </w:rPr>
      </w:pPr>
      <w:r w:rsidRPr="00646F4A">
        <w:rPr>
          <w:szCs w:val="22"/>
          <w:lang w:eastAsia="en-GB"/>
        </w:rPr>
        <w:t xml:space="preserve"> </w:t>
      </w:r>
    </w:p>
    <w:p w14:paraId="390D0416" w14:textId="363E60CA" w:rsidR="004C7AE5" w:rsidRPr="00646F4A" w:rsidRDefault="004C7AE5" w:rsidP="004C7AE5">
      <w:pPr>
        <w:rPr>
          <w:szCs w:val="22"/>
          <w:lang w:eastAsia="en-GB"/>
        </w:rPr>
      </w:pPr>
      <w:r w:rsidRPr="00646F4A">
        <w:rPr>
          <w:szCs w:val="22"/>
          <w:lang w:eastAsia="en-GB"/>
        </w:rPr>
        <w:t>It is important that there is regular monitoring and review against the actions identified in the Strategy</w:t>
      </w:r>
      <w:r w:rsidR="00641F30" w:rsidRPr="00646F4A">
        <w:rPr>
          <w:szCs w:val="22"/>
          <w:lang w:eastAsia="en-GB"/>
        </w:rPr>
        <w:t>.</w:t>
      </w:r>
      <w:r w:rsidRPr="00646F4A">
        <w:rPr>
          <w:szCs w:val="22"/>
          <w:lang w:eastAsia="en-GB"/>
        </w:rPr>
        <w:t xml:space="preserve"> This monitoring should </w:t>
      </w:r>
      <w:r w:rsidR="00641F30" w:rsidRPr="00646F4A">
        <w:rPr>
          <w:szCs w:val="22"/>
          <w:lang w:eastAsia="en-GB"/>
        </w:rPr>
        <w:t xml:space="preserve">continue </w:t>
      </w:r>
      <w:r w:rsidRPr="00646F4A">
        <w:rPr>
          <w:szCs w:val="22"/>
          <w:lang w:eastAsia="en-GB"/>
        </w:rPr>
        <w:t xml:space="preserve">be led by the local authority and supported by all members of, and reported back to, the </w:t>
      </w:r>
      <w:r w:rsidR="000752AF" w:rsidRPr="00646F4A">
        <w:rPr>
          <w:szCs w:val="22"/>
          <w:lang w:eastAsia="en-GB"/>
        </w:rPr>
        <w:t>S</w:t>
      </w:r>
      <w:r w:rsidRPr="00646F4A">
        <w:rPr>
          <w:szCs w:val="22"/>
          <w:lang w:eastAsia="en-GB"/>
        </w:rPr>
        <w:t xml:space="preserve">teering </w:t>
      </w:r>
      <w:r w:rsidR="000752AF" w:rsidRPr="00646F4A">
        <w:rPr>
          <w:szCs w:val="22"/>
          <w:lang w:eastAsia="en-GB"/>
        </w:rPr>
        <w:t>G</w:t>
      </w:r>
      <w:r w:rsidRPr="00646F4A">
        <w:rPr>
          <w:szCs w:val="22"/>
          <w:lang w:eastAsia="en-GB"/>
        </w:rPr>
        <w:t>roup. Understanding and learning lessons from how the PP</w:t>
      </w:r>
      <w:r w:rsidR="000752AF" w:rsidRPr="00646F4A">
        <w:rPr>
          <w:szCs w:val="22"/>
          <w:lang w:eastAsia="en-GB"/>
        </w:rPr>
        <w:t>OS</w:t>
      </w:r>
      <w:r w:rsidRPr="00646F4A">
        <w:rPr>
          <w:szCs w:val="22"/>
          <w:lang w:eastAsia="en-GB"/>
        </w:rPr>
        <w:t xml:space="preserve">S has been applied should also form a key component of monitoring its delivery. It is possible that in the interim between reviews the </w:t>
      </w:r>
      <w:r w:rsidR="000752AF" w:rsidRPr="00646F4A">
        <w:rPr>
          <w:szCs w:val="22"/>
          <w:lang w:eastAsia="en-GB"/>
        </w:rPr>
        <w:t>S</w:t>
      </w:r>
      <w:r w:rsidRPr="00646F4A">
        <w:rPr>
          <w:szCs w:val="22"/>
          <w:lang w:eastAsia="en-GB"/>
        </w:rPr>
        <w:t xml:space="preserve">teering </w:t>
      </w:r>
      <w:r w:rsidR="000752AF" w:rsidRPr="00646F4A">
        <w:rPr>
          <w:szCs w:val="22"/>
          <w:lang w:eastAsia="en-GB"/>
        </w:rPr>
        <w:t>G</w:t>
      </w:r>
      <w:r w:rsidRPr="00646F4A">
        <w:rPr>
          <w:szCs w:val="22"/>
          <w:lang w:eastAsia="en-GB"/>
        </w:rPr>
        <w:t xml:space="preserve">roup could </w:t>
      </w:r>
      <w:r w:rsidR="000752AF" w:rsidRPr="00646F4A">
        <w:rPr>
          <w:szCs w:val="22"/>
          <w:lang w:eastAsia="en-GB"/>
        </w:rPr>
        <w:t xml:space="preserve">also </w:t>
      </w:r>
      <w:r w:rsidRPr="00646F4A">
        <w:rPr>
          <w:szCs w:val="22"/>
          <w:lang w:eastAsia="en-GB"/>
        </w:rPr>
        <w:t>operate as a ‘virtual’ group; prepared to comment on suggestions and updates electronically when relevant.</w:t>
      </w:r>
    </w:p>
    <w:p w14:paraId="4362A239" w14:textId="77777777" w:rsidR="004C7AE5" w:rsidRPr="00646F4A" w:rsidRDefault="004C7AE5" w:rsidP="004C7AE5">
      <w:pPr>
        <w:rPr>
          <w:szCs w:val="22"/>
          <w:highlight w:val="yellow"/>
          <w:lang w:eastAsia="en-GB"/>
        </w:rPr>
      </w:pPr>
    </w:p>
    <w:p w14:paraId="221F374E" w14:textId="77777777" w:rsidR="000752AF" w:rsidRPr="00646F4A" w:rsidRDefault="000752AF" w:rsidP="004C7AE5">
      <w:pPr>
        <w:rPr>
          <w:bCs/>
          <w:iCs/>
          <w:szCs w:val="28"/>
          <w:highlight w:val="yellow"/>
        </w:rPr>
      </w:pPr>
    </w:p>
    <w:p w14:paraId="75CACA33" w14:textId="77777777" w:rsidR="000752AF" w:rsidRPr="00646F4A" w:rsidRDefault="000752AF" w:rsidP="004C7AE5">
      <w:pPr>
        <w:rPr>
          <w:bCs/>
          <w:iCs/>
          <w:szCs w:val="28"/>
          <w:highlight w:val="yellow"/>
        </w:rPr>
      </w:pPr>
    </w:p>
    <w:p w14:paraId="39F64391" w14:textId="2561F58B" w:rsidR="004C7AE5" w:rsidRPr="00646F4A" w:rsidRDefault="004C7AE5" w:rsidP="004C7AE5">
      <w:pPr>
        <w:rPr>
          <w:szCs w:val="22"/>
          <w:lang w:eastAsia="en-GB"/>
        </w:rPr>
      </w:pPr>
      <w:r w:rsidRPr="00646F4A">
        <w:rPr>
          <w:bCs/>
          <w:iCs/>
          <w:szCs w:val="28"/>
        </w:rPr>
        <w:lastRenderedPageBreak/>
        <w:t xml:space="preserve">It is agreed that the Council </w:t>
      </w:r>
      <w:r w:rsidR="00641F30" w:rsidRPr="00646F4A">
        <w:rPr>
          <w:bCs/>
          <w:iCs/>
          <w:szCs w:val="28"/>
        </w:rPr>
        <w:t>is</w:t>
      </w:r>
      <w:r w:rsidRPr="00646F4A">
        <w:rPr>
          <w:bCs/>
          <w:iCs/>
          <w:szCs w:val="28"/>
        </w:rPr>
        <w:t xml:space="preserve"> responsible for keeping the database and background supply and demand information up to date in order that area</w:t>
      </w:r>
      <w:r w:rsidR="00641F30" w:rsidRPr="00646F4A">
        <w:rPr>
          <w:bCs/>
          <w:iCs/>
          <w:szCs w:val="28"/>
        </w:rPr>
        <w:t>-</w:t>
      </w:r>
      <w:r w:rsidRPr="00646F4A">
        <w:rPr>
          <w:bCs/>
          <w:iCs/>
          <w:szCs w:val="28"/>
        </w:rPr>
        <w:t>by</w:t>
      </w:r>
      <w:r w:rsidR="00641F30" w:rsidRPr="00646F4A">
        <w:rPr>
          <w:bCs/>
          <w:iCs/>
          <w:szCs w:val="28"/>
        </w:rPr>
        <w:t>-</w:t>
      </w:r>
      <w:r w:rsidRPr="00646F4A">
        <w:rPr>
          <w:bCs/>
          <w:iCs/>
          <w:szCs w:val="28"/>
        </w:rPr>
        <w:t>area action plans can be updated. This should be carried out in consultation with the NGBs, particularly around affiliation time when information is updated.</w:t>
      </w:r>
    </w:p>
    <w:p w14:paraId="378AE9DE" w14:textId="77777777" w:rsidR="004C7AE5" w:rsidRPr="00646F4A" w:rsidRDefault="004C7AE5" w:rsidP="004C7AE5">
      <w:pPr>
        <w:rPr>
          <w:szCs w:val="22"/>
          <w:highlight w:val="yellow"/>
          <w:lang w:eastAsia="en-GB"/>
        </w:rPr>
      </w:pPr>
    </w:p>
    <w:p w14:paraId="792010B7" w14:textId="6F64CEEF" w:rsidR="004C7AE5" w:rsidRPr="00646F4A" w:rsidRDefault="004C7AE5" w:rsidP="004C7AE5">
      <w:pPr>
        <w:rPr>
          <w:szCs w:val="22"/>
          <w:lang w:eastAsia="en-GB"/>
        </w:rPr>
      </w:pPr>
      <w:r w:rsidRPr="00646F4A">
        <w:rPr>
          <w:bCs/>
          <w:iCs/>
          <w:szCs w:val="28"/>
        </w:rPr>
        <w:t>As a guide, if no review and subsequent update has been carried out within three years of the PP</w:t>
      </w:r>
      <w:r w:rsidR="000752AF" w:rsidRPr="00646F4A">
        <w:rPr>
          <w:bCs/>
          <w:iCs/>
          <w:szCs w:val="28"/>
        </w:rPr>
        <w:t>OS</w:t>
      </w:r>
      <w:r w:rsidRPr="00646F4A">
        <w:rPr>
          <w:bCs/>
          <w:iCs/>
          <w:szCs w:val="28"/>
        </w:rPr>
        <w:t xml:space="preserve">S being signed off by the steering group, then Sport England and the NGBs would consider </w:t>
      </w:r>
      <w:r w:rsidR="000752AF" w:rsidRPr="00646F4A">
        <w:rPr>
          <w:bCs/>
          <w:iCs/>
          <w:szCs w:val="28"/>
        </w:rPr>
        <w:t>it</w:t>
      </w:r>
      <w:r w:rsidRPr="00646F4A">
        <w:rPr>
          <w:bCs/>
          <w:iCs/>
          <w:szCs w:val="28"/>
        </w:rPr>
        <w:t xml:space="preserve"> and the information on which it is based to be out of date. The nature of the supply and in particular the demand for </w:t>
      </w:r>
      <w:r w:rsidR="000752AF" w:rsidRPr="00646F4A">
        <w:rPr>
          <w:bCs/>
          <w:iCs/>
          <w:szCs w:val="28"/>
        </w:rPr>
        <w:t>provision</w:t>
      </w:r>
      <w:r w:rsidRPr="00646F4A">
        <w:rPr>
          <w:bCs/>
          <w:iCs/>
          <w:szCs w:val="28"/>
        </w:rPr>
        <w:t xml:space="preserve"> is likely to </w:t>
      </w:r>
      <w:r w:rsidR="00641F30" w:rsidRPr="00646F4A">
        <w:rPr>
          <w:bCs/>
          <w:iCs/>
          <w:szCs w:val="28"/>
        </w:rPr>
        <w:t>change year-on-year</w:t>
      </w:r>
      <w:r w:rsidRPr="00646F4A">
        <w:rPr>
          <w:bCs/>
          <w:iCs/>
          <w:szCs w:val="28"/>
        </w:rPr>
        <w:t xml:space="preserve">, </w:t>
      </w:r>
      <w:r w:rsidR="000752AF" w:rsidRPr="00646F4A">
        <w:rPr>
          <w:bCs/>
          <w:iCs/>
          <w:szCs w:val="28"/>
        </w:rPr>
        <w:t>meaning that</w:t>
      </w:r>
      <w:r w:rsidRPr="00646F4A">
        <w:rPr>
          <w:bCs/>
          <w:iCs/>
          <w:szCs w:val="28"/>
        </w:rPr>
        <w:t xml:space="preserve"> without any form of review and update it would be difficult to make the case that the supply and demand information and assessment work is sufficiently robust.</w:t>
      </w:r>
    </w:p>
    <w:p w14:paraId="5E2E2F58" w14:textId="77777777" w:rsidR="004C7AE5" w:rsidRPr="00646F4A" w:rsidRDefault="004C7AE5" w:rsidP="004C7AE5">
      <w:pPr>
        <w:rPr>
          <w:highlight w:val="yellow"/>
        </w:rPr>
      </w:pPr>
    </w:p>
    <w:p w14:paraId="2CDB2E58" w14:textId="015C516B" w:rsidR="004C7AE5" w:rsidRPr="00646F4A" w:rsidRDefault="004C7AE5" w:rsidP="004C7AE5">
      <w:pPr>
        <w:rPr>
          <w:szCs w:val="22"/>
          <w:lang w:eastAsia="en-GB"/>
        </w:rPr>
      </w:pPr>
      <w:r w:rsidRPr="00646F4A">
        <w:rPr>
          <w:szCs w:val="22"/>
          <w:lang w:eastAsia="en-GB"/>
        </w:rPr>
        <w:t>An annual review</w:t>
      </w:r>
      <w:r w:rsidR="000752AF" w:rsidRPr="00646F4A">
        <w:rPr>
          <w:szCs w:val="22"/>
          <w:lang w:eastAsia="en-GB"/>
        </w:rPr>
        <w:t xml:space="preserve"> should</w:t>
      </w:r>
      <w:r w:rsidRPr="00646F4A">
        <w:rPr>
          <w:szCs w:val="22"/>
          <w:lang w:eastAsia="en-GB"/>
        </w:rPr>
        <w:t xml:space="preserve"> not be regarded as a particularly resource intensive task. However, it</w:t>
      </w:r>
      <w:r w:rsidR="000752AF" w:rsidRPr="00646F4A">
        <w:rPr>
          <w:szCs w:val="22"/>
          <w:lang w:eastAsia="en-GB"/>
        </w:rPr>
        <w:t xml:space="preserve"> should</w:t>
      </w:r>
      <w:r w:rsidRPr="00646F4A">
        <w:rPr>
          <w:szCs w:val="22"/>
          <w:lang w:eastAsia="en-GB"/>
        </w:rPr>
        <w:t xml:space="preserve"> highlight:</w:t>
      </w:r>
    </w:p>
    <w:p w14:paraId="6F8DA49B" w14:textId="77777777" w:rsidR="004C7AE5" w:rsidRPr="00646F4A" w:rsidRDefault="004C7AE5" w:rsidP="004C7AE5">
      <w:pPr>
        <w:rPr>
          <w:szCs w:val="22"/>
          <w:lang w:eastAsia="en-GB"/>
        </w:rPr>
      </w:pPr>
    </w:p>
    <w:p w14:paraId="27F0C8D1" w14:textId="1A697EEC" w:rsidR="004C7AE5" w:rsidRPr="00646F4A" w:rsidRDefault="004C7AE5" w:rsidP="00E579D4">
      <w:pPr>
        <w:pStyle w:val="ListParagraph"/>
        <w:numPr>
          <w:ilvl w:val="0"/>
          <w:numId w:val="55"/>
        </w:numPr>
        <w:rPr>
          <w:szCs w:val="22"/>
          <w:lang w:eastAsia="en-GB"/>
        </w:rPr>
      </w:pPr>
      <w:r w:rsidRPr="00646F4A">
        <w:rPr>
          <w:szCs w:val="22"/>
          <w:lang w:eastAsia="en-GB"/>
        </w:rPr>
        <w:t>How the delivery of the recommendations and action plan has progressed and any changes required to the priority afforded to each action (e.g.</w:t>
      </w:r>
      <w:r w:rsidR="000752AF" w:rsidRPr="00646F4A">
        <w:rPr>
          <w:szCs w:val="22"/>
          <w:lang w:eastAsia="en-GB"/>
        </w:rPr>
        <w:t>,</w:t>
      </w:r>
      <w:r w:rsidRPr="00646F4A">
        <w:rPr>
          <w:szCs w:val="22"/>
          <w:lang w:eastAsia="en-GB"/>
        </w:rPr>
        <w:t xml:space="preserve"> the priority of some may increase following the delivery of others)</w:t>
      </w:r>
      <w:r w:rsidR="000752AF" w:rsidRPr="00646F4A">
        <w:rPr>
          <w:szCs w:val="22"/>
          <w:lang w:eastAsia="en-GB"/>
        </w:rPr>
        <w:t>.</w:t>
      </w:r>
    </w:p>
    <w:p w14:paraId="5B54D32A" w14:textId="50063D46" w:rsidR="004C7AE5" w:rsidRPr="00646F4A" w:rsidRDefault="004C7AE5" w:rsidP="00E579D4">
      <w:pPr>
        <w:pStyle w:val="ListParagraph"/>
        <w:numPr>
          <w:ilvl w:val="0"/>
          <w:numId w:val="55"/>
        </w:numPr>
        <w:rPr>
          <w:szCs w:val="22"/>
          <w:lang w:eastAsia="en-GB"/>
        </w:rPr>
      </w:pPr>
      <w:r w:rsidRPr="00646F4A">
        <w:rPr>
          <w:szCs w:val="22"/>
          <w:lang w:eastAsia="en-GB"/>
        </w:rPr>
        <w:t>How the PP</w:t>
      </w:r>
      <w:r w:rsidR="000752AF" w:rsidRPr="00646F4A">
        <w:rPr>
          <w:szCs w:val="22"/>
          <w:lang w:eastAsia="en-GB"/>
        </w:rPr>
        <w:t>OS</w:t>
      </w:r>
      <w:r w:rsidRPr="00646F4A">
        <w:rPr>
          <w:szCs w:val="22"/>
          <w:lang w:eastAsia="en-GB"/>
        </w:rPr>
        <w:t>S has been applied and the lessons learnt</w:t>
      </w:r>
      <w:r w:rsidR="000752AF" w:rsidRPr="00646F4A">
        <w:rPr>
          <w:szCs w:val="22"/>
          <w:lang w:eastAsia="en-GB"/>
        </w:rPr>
        <w:t>.</w:t>
      </w:r>
    </w:p>
    <w:p w14:paraId="6035D8E8" w14:textId="5C36EB11" w:rsidR="004C7AE5" w:rsidRPr="00646F4A" w:rsidRDefault="004C7AE5" w:rsidP="00E579D4">
      <w:pPr>
        <w:pStyle w:val="ListParagraph"/>
        <w:numPr>
          <w:ilvl w:val="0"/>
          <w:numId w:val="55"/>
        </w:numPr>
        <w:rPr>
          <w:szCs w:val="22"/>
          <w:lang w:eastAsia="en-GB"/>
        </w:rPr>
      </w:pPr>
      <w:r w:rsidRPr="00646F4A">
        <w:rPr>
          <w:szCs w:val="22"/>
          <w:lang w:eastAsia="en-GB"/>
        </w:rPr>
        <w:t>Any changes to particularly important sites and/or clubs in the area (e.g.</w:t>
      </w:r>
      <w:r w:rsidR="000752AF" w:rsidRPr="00646F4A">
        <w:rPr>
          <w:szCs w:val="22"/>
          <w:lang w:eastAsia="en-GB"/>
        </w:rPr>
        <w:t>,</w:t>
      </w:r>
      <w:r w:rsidRPr="00646F4A">
        <w:rPr>
          <w:szCs w:val="22"/>
          <w:lang w:eastAsia="en-GB"/>
        </w:rPr>
        <w:t xml:space="preserve"> the most used or high quality sites for a particular sport) and other supply and demand information, what this may mean for the overall assessment work and the key findings and issues</w:t>
      </w:r>
      <w:r w:rsidR="000752AF" w:rsidRPr="00646F4A">
        <w:rPr>
          <w:szCs w:val="22"/>
          <w:lang w:eastAsia="en-GB"/>
        </w:rPr>
        <w:t>.</w:t>
      </w:r>
    </w:p>
    <w:p w14:paraId="0CCF36A5" w14:textId="41E4C205" w:rsidR="004C7AE5" w:rsidRPr="00646F4A" w:rsidRDefault="004C7AE5" w:rsidP="00E579D4">
      <w:pPr>
        <w:pStyle w:val="ListParagraph"/>
        <w:numPr>
          <w:ilvl w:val="0"/>
          <w:numId w:val="55"/>
        </w:numPr>
        <w:rPr>
          <w:szCs w:val="22"/>
          <w:lang w:eastAsia="en-GB"/>
        </w:rPr>
      </w:pPr>
      <w:r w:rsidRPr="00646F4A">
        <w:rPr>
          <w:szCs w:val="22"/>
          <w:lang w:eastAsia="en-GB"/>
        </w:rPr>
        <w:t>Any development of a specific sport or particular format of a sport</w:t>
      </w:r>
      <w:r w:rsidR="000752AF" w:rsidRPr="00646F4A">
        <w:rPr>
          <w:szCs w:val="22"/>
          <w:lang w:eastAsia="en-GB"/>
        </w:rPr>
        <w:t>.</w:t>
      </w:r>
    </w:p>
    <w:p w14:paraId="046FFCCF" w14:textId="77777777" w:rsidR="004C7AE5" w:rsidRPr="00646F4A" w:rsidRDefault="004C7AE5" w:rsidP="00E579D4">
      <w:pPr>
        <w:pStyle w:val="ListParagraph"/>
        <w:numPr>
          <w:ilvl w:val="0"/>
          <w:numId w:val="55"/>
        </w:numPr>
        <w:rPr>
          <w:szCs w:val="22"/>
          <w:lang w:eastAsia="en-GB"/>
        </w:rPr>
      </w:pPr>
      <w:r w:rsidRPr="00646F4A">
        <w:rPr>
          <w:szCs w:val="22"/>
          <w:lang w:eastAsia="en-GB"/>
        </w:rPr>
        <w:t>Any new or emerging issues and opportunities.</w:t>
      </w:r>
    </w:p>
    <w:p w14:paraId="574252C3" w14:textId="77777777" w:rsidR="004C7AE5" w:rsidRPr="00646F4A" w:rsidRDefault="004C7AE5" w:rsidP="004C7AE5">
      <w:pPr>
        <w:rPr>
          <w:szCs w:val="22"/>
          <w:lang w:eastAsia="en-GB"/>
        </w:rPr>
      </w:pPr>
    </w:p>
    <w:p w14:paraId="384A252C" w14:textId="447597C9" w:rsidR="004C7AE5" w:rsidRPr="00646F4A" w:rsidRDefault="004C7AE5" w:rsidP="004C7AE5">
      <w:pPr>
        <w:rPr>
          <w:bCs/>
          <w:iCs/>
          <w:szCs w:val="28"/>
        </w:rPr>
      </w:pPr>
      <w:r w:rsidRPr="00646F4A">
        <w:rPr>
          <w:bCs/>
          <w:iCs/>
          <w:szCs w:val="28"/>
        </w:rPr>
        <w:t xml:space="preserve">Alongside regular steering group meetings a good way to keep the strategy up to date and maintain relationships </w:t>
      </w:r>
      <w:r w:rsidR="00641F30" w:rsidRPr="00646F4A">
        <w:rPr>
          <w:bCs/>
          <w:iCs/>
          <w:szCs w:val="28"/>
        </w:rPr>
        <w:t>is</w:t>
      </w:r>
      <w:r w:rsidRPr="00646F4A">
        <w:rPr>
          <w:bCs/>
          <w:iCs/>
          <w:szCs w:val="28"/>
        </w:rPr>
        <w:t xml:space="preserve"> to hold sport specific meetings with the NGBs and other relevant parties. These meetings look to update the key supply and demand information, if necessary amend the assessment work, track progress with implementing the recommendations and action plan and highlight any new issues and opportunities.  </w:t>
      </w:r>
    </w:p>
    <w:p w14:paraId="0F80D1E5" w14:textId="77777777" w:rsidR="004C7AE5" w:rsidRPr="00646F4A" w:rsidRDefault="004C7AE5" w:rsidP="004C7AE5">
      <w:pPr>
        <w:rPr>
          <w:szCs w:val="22"/>
          <w:lang w:eastAsia="en-GB"/>
        </w:rPr>
      </w:pPr>
    </w:p>
    <w:p w14:paraId="5C00E78D" w14:textId="79C94E3E" w:rsidR="004C7AE5" w:rsidRPr="00646F4A" w:rsidRDefault="004C7AE5" w:rsidP="004C7AE5">
      <w:pPr>
        <w:rPr>
          <w:bCs/>
          <w:iCs/>
          <w:szCs w:val="28"/>
        </w:rPr>
      </w:pPr>
      <w:r w:rsidRPr="00646F4A">
        <w:rPr>
          <w:bCs/>
          <w:iCs/>
          <w:szCs w:val="28"/>
        </w:rPr>
        <w:t xml:space="preserve">These meetings could be timed to fit with the annual affiliation process undertaken by the NGBs which would help to capture any changes in the number and nature of sports clubs in the area. Other information that is already collected on a regular basis such as pitch booking records for local authority and other sites could be fed into these meetings. </w:t>
      </w:r>
    </w:p>
    <w:p w14:paraId="29BFF041" w14:textId="77777777" w:rsidR="004C7AE5" w:rsidRPr="00646F4A" w:rsidRDefault="004C7AE5" w:rsidP="004C7AE5">
      <w:pPr>
        <w:rPr>
          <w:bCs/>
          <w:iCs/>
          <w:szCs w:val="28"/>
        </w:rPr>
      </w:pPr>
    </w:p>
    <w:p w14:paraId="6059B75C" w14:textId="77777777" w:rsidR="00D02BC9" w:rsidRPr="00646F4A" w:rsidRDefault="004C7AE5" w:rsidP="004C7AE5">
      <w:pPr>
        <w:rPr>
          <w:bCs/>
          <w:iCs/>
          <w:szCs w:val="28"/>
        </w:rPr>
      </w:pPr>
      <w:r w:rsidRPr="00646F4A">
        <w:rPr>
          <w:bCs/>
          <w:iCs/>
          <w:szCs w:val="28"/>
        </w:rPr>
        <w:t xml:space="preserve">The NGBs </w:t>
      </w:r>
      <w:r w:rsidR="00641F30" w:rsidRPr="00646F4A">
        <w:rPr>
          <w:bCs/>
          <w:iCs/>
          <w:szCs w:val="28"/>
        </w:rPr>
        <w:t>are</w:t>
      </w:r>
      <w:r w:rsidRPr="00646F4A">
        <w:rPr>
          <w:bCs/>
          <w:iCs/>
          <w:szCs w:val="28"/>
        </w:rPr>
        <w:t xml:space="preserve"> also able to indicate any further performance quality assessments that have been undertaken within the study area.</w:t>
      </w:r>
    </w:p>
    <w:p w14:paraId="53E65D7C" w14:textId="77777777" w:rsidR="00D02BC9" w:rsidRPr="00646F4A" w:rsidRDefault="00D02BC9" w:rsidP="004C7AE5">
      <w:pPr>
        <w:rPr>
          <w:bCs/>
          <w:iCs/>
          <w:szCs w:val="28"/>
          <w:highlight w:val="yellow"/>
        </w:rPr>
      </w:pPr>
    </w:p>
    <w:p w14:paraId="6997C877" w14:textId="77777777" w:rsidR="001D7F74" w:rsidRPr="00646F4A" w:rsidRDefault="001D7F74" w:rsidP="004C7AE5">
      <w:pPr>
        <w:rPr>
          <w:bCs/>
          <w:iCs/>
          <w:szCs w:val="28"/>
          <w:highlight w:val="yellow"/>
        </w:rPr>
      </w:pPr>
    </w:p>
    <w:p w14:paraId="306FE93A" w14:textId="77777777" w:rsidR="00641F30" w:rsidRPr="00646F4A" w:rsidRDefault="00641F30" w:rsidP="00DA067E">
      <w:pPr>
        <w:rPr>
          <w:b/>
          <w:i/>
          <w:highlight w:val="yellow"/>
        </w:rPr>
      </w:pPr>
      <w:bookmarkStart w:id="134" w:name="_Toc395524641"/>
      <w:bookmarkStart w:id="135" w:name="_Toc402189718"/>
    </w:p>
    <w:p w14:paraId="747D186D" w14:textId="77777777" w:rsidR="00983095" w:rsidRPr="00646F4A" w:rsidRDefault="00983095">
      <w:pPr>
        <w:rPr>
          <w:b/>
          <w:i/>
          <w:highlight w:val="yellow"/>
        </w:rPr>
      </w:pPr>
      <w:r w:rsidRPr="00646F4A">
        <w:rPr>
          <w:b/>
          <w:i/>
          <w:highlight w:val="yellow"/>
        </w:rPr>
        <w:br w:type="page"/>
      </w:r>
    </w:p>
    <w:p w14:paraId="3B01FBF2" w14:textId="2D38BB7B" w:rsidR="00DA067E" w:rsidRPr="00646F4A" w:rsidRDefault="00DA067E" w:rsidP="00DA067E">
      <w:pPr>
        <w:rPr>
          <w:bCs/>
          <w:iCs/>
          <w:szCs w:val="22"/>
        </w:rPr>
      </w:pPr>
      <w:r w:rsidRPr="00646F4A">
        <w:rPr>
          <w:b/>
          <w:i/>
        </w:rPr>
        <w:lastRenderedPageBreak/>
        <w:t>Checklist</w:t>
      </w:r>
      <w:bookmarkEnd w:id="134"/>
      <w:bookmarkEnd w:id="135"/>
    </w:p>
    <w:p w14:paraId="562B3D18" w14:textId="77777777" w:rsidR="00DA067E" w:rsidRPr="00646F4A" w:rsidRDefault="00DA067E" w:rsidP="00DA067E"/>
    <w:p w14:paraId="76C208FD" w14:textId="5AB297A7" w:rsidR="00DA067E" w:rsidRPr="00646F4A" w:rsidRDefault="00DA067E" w:rsidP="00DA067E">
      <w:bookmarkStart w:id="136" w:name="_Toc395524642"/>
      <w:bookmarkStart w:id="137" w:name="_Toc402189719"/>
      <w:r w:rsidRPr="00646F4A">
        <w:t>To help ensure the PPS is delivered and is kept robust and up to date, the steering group can refer to the new methodology Stage E Checklist: Deliver the strategy and keep it robust and up to date:</w:t>
      </w:r>
      <w:bookmarkEnd w:id="136"/>
      <w:bookmarkEnd w:id="137"/>
    </w:p>
    <w:p w14:paraId="0084002F" w14:textId="77777777" w:rsidR="00DA067E" w:rsidRPr="00646F4A" w:rsidRDefault="00DA067E" w:rsidP="00DA067E"/>
    <w:tbl>
      <w:tblPr>
        <w:tblW w:w="9072" w:type="dxa"/>
        <w:tblInd w:w="10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0A0" w:firstRow="1" w:lastRow="0" w:firstColumn="1" w:lastColumn="0" w:noHBand="0" w:noVBand="0"/>
      </w:tblPr>
      <w:tblGrid>
        <w:gridCol w:w="6804"/>
        <w:gridCol w:w="1016"/>
        <w:gridCol w:w="1252"/>
      </w:tblGrid>
      <w:tr w:rsidR="00646F4A" w:rsidRPr="00646F4A" w14:paraId="572D5E0A" w14:textId="77777777" w:rsidTr="00461CF6">
        <w:trPr>
          <w:cantSplit/>
          <w:trHeight w:val="333"/>
        </w:trPr>
        <w:tc>
          <w:tcPr>
            <w:tcW w:w="6804" w:type="dxa"/>
            <w:vMerge w:val="restart"/>
            <w:tcBorders>
              <w:top w:val="single" w:sz="8" w:space="0" w:color="8064A2"/>
              <w:left w:val="single" w:sz="8" w:space="0" w:color="8064A2"/>
              <w:bottom w:val="single" w:sz="18" w:space="0" w:color="8064A2"/>
              <w:right w:val="single" w:sz="8" w:space="0" w:color="8064A2"/>
            </w:tcBorders>
            <w:shd w:val="clear" w:color="auto" w:fill="auto"/>
          </w:tcPr>
          <w:p w14:paraId="6307C092" w14:textId="77777777" w:rsidR="00DA067E" w:rsidRPr="00646F4A" w:rsidRDefault="00DA067E" w:rsidP="00295707">
            <w:pPr>
              <w:jc w:val="left"/>
              <w:rPr>
                <w:rFonts w:ascii="Calibri" w:hAnsi="Calibri" w:cs="Calibri"/>
                <w:b/>
                <w:bCs/>
                <w:szCs w:val="22"/>
              </w:rPr>
            </w:pPr>
          </w:p>
          <w:p w14:paraId="3B739568" w14:textId="77777777" w:rsidR="00DA067E" w:rsidRPr="00646F4A" w:rsidRDefault="00DA067E" w:rsidP="00295707">
            <w:pPr>
              <w:jc w:val="left"/>
              <w:rPr>
                <w:rFonts w:ascii="Calibri" w:hAnsi="Calibri" w:cs="Calibri"/>
                <w:b/>
                <w:bCs/>
                <w:i/>
                <w:szCs w:val="22"/>
              </w:rPr>
            </w:pPr>
            <w:r w:rsidRPr="00646F4A">
              <w:rPr>
                <w:rFonts w:ascii="Calibri" w:hAnsi="Calibri" w:cs="Calibri"/>
                <w:b/>
                <w:bCs/>
                <w:szCs w:val="22"/>
              </w:rPr>
              <w:t>Stage E: Deliver the strategy and keep it robust and up to date</w:t>
            </w:r>
          </w:p>
        </w:tc>
        <w:tc>
          <w:tcPr>
            <w:tcW w:w="2268" w:type="dxa"/>
            <w:gridSpan w:val="2"/>
            <w:tcBorders>
              <w:top w:val="single" w:sz="8" w:space="0" w:color="8064A2"/>
              <w:left w:val="single" w:sz="8" w:space="0" w:color="8064A2"/>
              <w:bottom w:val="single" w:sz="18" w:space="0" w:color="8064A2"/>
              <w:right w:val="single" w:sz="8" w:space="0" w:color="8064A2"/>
            </w:tcBorders>
            <w:shd w:val="clear" w:color="auto" w:fill="auto"/>
          </w:tcPr>
          <w:p w14:paraId="5C377917" w14:textId="77777777" w:rsidR="00DA067E" w:rsidRPr="00646F4A" w:rsidRDefault="00DA067E" w:rsidP="00295707">
            <w:pPr>
              <w:autoSpaceDE w:val="0"/>
              <w:autoSpaceDN w:val="0"/>
              <w:adjustRightInd w:val="0"/>
              <w:jc w:val="center"/>
              <w:rPr>
                <w:rFonts w:ascii="Calibri" w:hAnsi="Calibri" w:cs="Calibri"/>
                <w:sz w:val="20"/>
                <w:szCs w:val="20"/>
                <w:lang w:eastAsia="en-GB"/>
              </w:rPr>
            </w:pPr>
            <w:r w:rsidRPr="00646F4A">
              <w:rPr>
                <w:rFonts w:ascii="Calibri" w:hAnsi="Calibri" w:cs="Calibri"/>
                <w:sz w:val="20"/>
                <w:szCs w:val="20"/>
                <w:lang w:eastAsia="en-GB"/>
              </w:rPr>
              <w:t xml:space="preserve">Tick </w:t>
            </w:r>
            <w:r w:rsidRPr="00646F4A">
              <w:rPr>
                <w:rFonts w:ascii="Calibri" w:hAnsi="Calibri" w:cs="Calibri"/>
                <w:bCs/>
                <w:noProof/>
                <w:sz w:val="20"/>
                <w:szCs w:val="20"/>
                <w:lang w:eastAsia="en-GB"/>
              </w:rPr>
              <w:drawing>
                <wp:inline distT="0" distB="0" distL="0" distR="0" wp14:anchorId="7379008A" wp14:editId="04169DEE">
                  <wp:extent cx="200025" cy="133350"/>
                  <wp:effectExtent l="0" t="0" r="9525" b="0"/>
                  <wp:docPr id="31" name="Picture 31" descr="MC9004325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2530[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p>
        </w:tc>
      </w:tr>
      <w:tr w:rsidR="00646F4A" w:rsidRPr="00646F4A" w14:paraId="68A5A295" w14:textId="77777777" w:rsidTr="00461CF6">
        <w:trPr>
          <w:cantSplit/>
          <w:trHeight w:val="491"/>
        </w:trPr>
        <w:tc>
          <w:tcPr>
            <w:tcW w:w="6804" w:type="dxa"/>
            <w:vMerge/>
            <w:tcBorders>
              <w:top w:val="single" w:sz="8" w:space="0" w:color="8064A2"/>
              <w:left w:val="single" w:sz="8" w:space="0" w:color="8064A2"/>
              <w:bottom w:val="single" w:sz="8" w:space="0" w:color="8064A2"/>
              <w:right w:val="single" w:sz="8" w:space="0" w:color="8064A2"/>
            </w:tcBorders>
            <w:shd w:val="clear" w:color="auto" w:fill="DFD8E8"/>
          </w:tcPr>
          <w:p w14:paraId="027D9B0D" w14:textId="77777777" w:rsidR="00DA067E" w:rsidRPr="00646F4A" w:rsidRDefault="00DA067E" w:rsidP="00295707">
            <w:pPr>
              <w:autoSpaceDE w:val="0"/>
              <w:autoSpaceDN w:val="0"/>
              <w:adjustRightInd w:val="0"/>
              <w:jc w:val="left"/>
              <w:rPr>
                <w:rFonts w:ascii="Calibri" w:hAnsi="Calibri" w:cs="Calibri"/>
                <w:sz w:val="20"/>
                <w:szCs w:val="20"/>
                <w:lang w:eastAsia="en-GB"/>
              </w:rPr>
            </w:pPr>
          </w:p>
        </w:tc>
        <w:tc>
          <w:tcPr>
            <w:tcW w:w="1016" w:type="dxa"/>
            <w:tcBorders>
              <w:top w:val="single" w:sz="8" w:space="0" w:color="8064A2"/>
              <w:left w:val="single" w:sz="8" w:space="0" w:color="8064A2"/>
              <w:bottom w:val="single" w:sz="8" w:space="0" w:color="8064A2"/>
              <w:right w:val="single" w:sz="8" w:space="0" w:color="8064A2"/>
            </w:tcBorders>
            <w:shd w:val="clear" w:color="auto" w:fill="DFD8E8"/>
          </w:tcPr>
          <w:p w14:paraId="27B1E70A" w14:textId="77777777" w:rsidR="00DA067E" w:rsidRPr="00646F4A" w:rsidRDefault="00DA067E" w:rsidP="00295707">
            <w:pPr>
              <w:autoSpaceDE w:val="0"/>
              <w:autoSpaceDN w:val="0"/>
              <w:adjustRightInd w:val="0"/>
              <w:jc w:val="center"/>
              <w:rPr>
                <w:rFonts w:ascii="Calibri" w:eastAsia="Calibri" w:hAnsi="Calibri" w:cs="Calibri"/>
                <w:bCs/>
                <w:sz w:val="20"/>
                <w:szCs w:val="20"/>
                <w:lang w:eastAsia="en-GB"/>
              </w:rPr>
            </w:pPr>
            <w:r w:rsidRPr="00646F4A">
              <w:rPr>
                <w:rFonts w:ascii="Calibri" w:eastAsia="Calibri" w:hAnsi="Calibri" w:cs="Calibri"/>
                <w:bCs/>
                <w:sz w:val="20"/>
                <w:szCs w:val="20"/>
                <w:lang w:eastAsia="en-GB"/>
              </w:rPr>
              <w:t>Yes</w:t>
            </w:r>
          </w:p>
        </w:tc>
        <w:tc>
          <w:tcPr>
            <w:tcW w:w="1252" w:type="dxa"/>
            <w:tcBorders>
              <w:top w:val="single" w:sz="8" w:space="0" w:color="8064A2"/>
              <w:left w:val="single" w:sz="8" w:space="0" w:color="8064A2"/>
              <w:bottom w:val="single" w:sz="8" w:space="0" w:color="8064A2"/>
              <w:right w:val="single" w:sz="8" w:space="0" w:color="8064A2"/>
            </w:tcBorders>
            <w:shd w:val="clear" w:color="auto" w:fill="DFD8E8"/>
          </w:tcPr>
          <w:p w14:paraId="6EF92FA4" w14:textId="77777777" w:rsidR="00DA067E" w:rsidRPr="00646F4A" w:rsidRDefault="00DA067E" w:rsidP="00295707">
            <w:pPr>
              <w:autoSpaceDE w:val="0"/>
              <w:autoSpaceDN w:val="0"/>
              <w:adjustRightInd w:val="0"/>
              <w:jc w:val="center"/>
              <w:rPr>
                <w:rFonts w:ascii="Calibri" w:eastAsia="Calibri" w:hAnsi="Calibri" w:cs="Calibri"/>
                <w:bCs/>
                <w:sz w:val="20"/>
                <w:szCs w:val="20"/>
                <w:lang w:eastAsia="en-GB"/>
              </w:rPr>
            </w:pPr>
            <w:r w:rsidRPr="00646F4A">
              <w:rPr>
                <w:rFonts w:ascii="Calibri" w:eastAsia="Calibri" w:hAnsi="Calibri" w:cs="Calibri"/>
                <w:bCs/>
                <w:sz w:val="20"/>
                <w:szCs w:val="20"/>
                <w:lang w:eastAsia="en-GB"/>
              </w:rPr>
              <w:t>Requires Attention</w:t>
            </w:r>
          </w:p>
        </w:tc>
      </w:tr>
      <w:tr w:rsidR="00646F4A" w:rsidRPr="00646F4A" w14:paraId="396470C5" w14:textId="77777777" w:rsidTr="00461CF6">
        <w:trPr>
          <w:trHeight w:val="274"/>
        </w:trPr>
        <w:tc>
          <w:tcPr>
            <w:tcW w:w="6804" w:type="dxa"/>
            <w:tcBorders>
              <w:top w:val="single" w:sz="8" w:space="0" w:color="8064A2"/>
              <w:left w:val="single" w:sz="8" w:space="0" w:color="8064A2"/>
              <w:bottom w:val="single" w:sz="8" w:space="0" w:color="8064A2"/>
              <w:right w:val="single" w:sz="8" w:space="0" w:color="8064A2"/>
            </w:tcBorders>
            <w:shd w:val="clear" w:color="auto" w:fill="auto"/>
          </w:tcPr>
          <w:p w14:paraId="355B1FA5" w14:textId="77777777" w:rsidR="00DA067E" w:rsidRPr="00646F4A" w:rsidRDefault="00DA067E" w:rsidP="00295707">
            <w:pPr>
              <w:autoSpaceDE w:val="0"/>
              <w:autoSpaceDN w:val="0"/>
              <w:adjustRightInd w:val="0"/>
              <w:spacing w:after="60"/>
              <w:jc w:val="left"/>
              <w:rPr>
                <w:rFonts w:ascii="Calibri" w:hAnsi="Calibri" w:cs="Calibri"/>
                <w:b/>
                <w:bCs/>
                <w:sz w:val="20"/>
                <w:szCs w:val="20"/>
              </w:rPr>
            </w:pPr>
            <w:r w:rsidRPr="00646F4A">
              <w:rPr>
                <w:rFonts w:ascii="Calibri" w:hAnsi="Calibri" w:cs="Calibri"/>
                <w:b/>
                <w:bCs/>
                <w:sz w:val="20"/>
                <w:szCs w:val="20"/>
              </w:rPr>
              <w:t>Step</w:t>
            </w:r>
            <w:smartTag w:uri="mitelunifiedcommunicatorsmarttag/smarttagmodule" w:element="MySmartTag">
              <w:r w:rsidRPr="00646F4A">
                <w:rPr>
                  <w:rFonts w:ascii="Calibri" w:hAnsi="Calibri" w:cs="Calibri"/>
                  <w:b/>
                  <w:bCs/>
                  <w:sz w:val="20"/>
                  <w:szCs w:val="20"/>
                </w:rPr>
                <w:t xml:space="preserve"> 9</w:t>
              </w:r>
            </w:smartTag>
            <w:r w:rsidRPr="00646F4A">
              <w:rPr>
                <w:rFonts w:ascii="Calibri" w:hAnsi="Calibri" w:cs="Calibri"/>
                <w:b/>
                <w:bCs/>
                <w:sz w:val="20"/>
                <w:szCs w:val="20"/>
              </w:rPr>
              <w:t>: Apply &amp; deliver the strategy</w:t>
            </w:r>
          </w:p>
          <w:p w14:paraId="03D9DDE7" w14:textId="77777777" w:rsidR="00DA067E" w:rsidRPr="00646F4A" w:rsidRDefault="00DA067E" w:rsidP="0031196C">
            <w:pPr>
              <w:autoSpaceDE w:val="0"/>
              <w:autoSpaceDN w:val="0"/>
              <w:adjustRightInd w:val="0"/>
              <w:spacing w:after="60" w:line="276" w:lineRule="auto"/>
              <w:jc w:val="left"/>
              <w:rPr>
                <w:rFonts w:ascii="Calibri" w:hAnsi="Calibri" w:cs="Calibri"/>
                <w:bCs/>
                <w:sz w:val="20"/>
                <w:szCs w:val="20"/>
              </w:rPr>
            </w:pPr>
            <w:r w:rsidRPr="00646F4A">
              <w:rPr>
                <w:rFonts w:ascii="Calibri" w:hAnsi="Calibri" w:cs="Calibri"/>
                <w:bCs/>
                <w:sz w:val="20"/>
                <w:szCs w:val="20"/>
              </w:rPr>
              <w:t>Are steering group members clear on how the PPS can be applied across a range of relevant areas?</w:t>
            </w:r>
          </w:p>
        </w:tc>
        <w:tc>
          <w:tcPr>
            <w:tcW w:w="1016" w:type="dxa"/>
            <w:tcBorders>
              <w:top w:val="single" w:sz="8" w:space="0" w:color="8064A2"/>
              <w:left w:val="single" w:sz="8" w:space="0" w:color="8064A2"/>
              <w:bottom w:val="single" w:sz="8" w:space="0" w:color="8064A2"/>
              <w:right w:val="single" w:sz="8" w:space="0" w:color="8064A2"/>
            </w:tcBorders>
            <w:shd w:val="clear" w:color="auto" w:fill="auto"/>
          </w:tcPr>
          <w:p w14:paraId="58229C0A" w14:textId="77777777" w:rsidR="00DA067E" w:rsidRPr="00646F4A" w:rsidRDefault="00DA067E" w:rsidP="00295707">
            <w:pPr>
              <w:autoSpaceDE w:val="0"/>
              <w:autoSpaceDN w:val="0"/>
              <w:adjustRightInd w:val="0"/>
              <w:jc w:val="left"/>
              <w:rPr>
                <w:rFonts w:ascii="Calibri" w:eastAsia="Calibri" w:hAnsi="Calibri" w:cs="Calibri"/>
                <w:sz w:val="20"/>
                <w:szCs w:val="20"/>
              </w:rPr>
            </w:pPr>
          </w:p>
        </w:tc>
        <w:tc>
          <w:tcPr>
            <w:tcW w:w="1252" w:type="dxa"/>
            <w:tcBorders>
              <w:top w:val="single" w:sz="8" w:space="0" w:color="8064A2"/>
              <w:left w:val="single" w:sz="8" w:space="0" w:color="8064A2"/>
              <w:bottom w:val="single" w:sz="8" w:space="0" w:color="8064A2"/>
              <w:right w:val="single" w:sz="8" w:space="0" w:color="8064A2"/>
            </w:tcBorders>
            <w:shd w:val="clear" w:color="auto" w:fill="auto"/>
          </w:tcPr>
          <w:p w14:paraId="42C92385" w14:textId="77777777" w:rsidR="00DA067E" w:rsidRPr="00646F4A" w:rsidRDefault="00DA067E" w:rsidP="00295707">
            <w:pPr>
              <w:autoSpaceDE w:val="0"/>
              <w:autoSpaceDN w:val="0"/>
              <w:adjustRightInd w:val="0"/>
              <w:jc w:val="left"/>
              <w:rPr>
                <w:rFonts w:ascii="Calibri" w:eastAsia="Calibri" w:hAnsi="Calibri" w:cs="Calibri"/>
                <w:sz w:val="20"/>
                <w:szCs w:val="20"/>
              </w:rPr>
            </w:pPr>
          </w:p>
        </w:tc>
      </w:tr>
      <w:tr w:rsidR="00646F4A" w:rsidRPr="00646F4A" w14:paraId="2AE7AF82" w14:textId="77777777" w:rsidTr="00461CF6">
        <w:trPr>
          <w:trHeight w:val="154"/>
        </w:trPr>
        <w:tc>
          <w:tcPr>
            <w:tcW w:w="6804" w:type="dxa"/>
            <w:tcBorders>
              <w:top w:val="single" w:sz="8" w:space="0" w:color="8064A2"/>
              <w:left w:val="single" w:sz="8" w:space="0" w:color="8064A2"/>
              <w:bottom w:val="single" w:sz="8" w:space="0" w:color="8064A2"/>
              <w:right w:val="single" w:sz="8" w:space="0" w:color="8064A2"/>
            </w:tcBorders>
            <w:shd w:val="clear" w:color="auto" w:fill="DFD8E8"/>
          </w:tcPr>
          <w:p w14:paraId="5D470C08" w14:textId="77777777" w:rsidR="00DA067E" w:rsidRPr="00646F4A" w:rsidRDefault="00DA067E" w:rsidP="0031196C">
            <w:pPr>
              <w:autoSpaceDE w:val="0"/>
              <w:autoSpaceDN w:val="0"/>
              <w:adjustRightInd w:val="0"/>
              <w:spacing w:after="60" w:line="276" w:lineRule="auto"/>
              <w:jc w:val="left"/>
              <w:rPr>
                <w:rFonts w:ascii="Calibri" w:hAnsi="Calibri" w:cs="Calibri"/>
                <w:bCs/>
                <w:sz w:val="20"/>
                <w:szCs w:val="20"/>
              </w:rPr>
            </w:pPr>
            <w:r w:rsidRPr="00646F4A">
              <w:rPr>
                <w:rFonts w:ascii="Calibri" w:hAnsi="Calibri" w:cs="Calibri"/>
                <w:sz w:val="20"/>
                <w:szCs w:val="20"/>
                <w:lang w:eastAsia="en-GB"/>
              </w:rPr>
              <w:t>Is each member of the steering group committed to taking the lead to help ensure the PPS is used and applied appropriately within their area of work and influence?</w:t>
            </w:r>
          </w:p>
        </w:tc>
        <w:tc>
          <w:tcPr>
            <w:tcW w:w="1016" w:type="dxa"/>
            <w:tcBorders>
              <w:top w:val="single" w:sz="8" w:space="0" w:color="8064A2"/>
              <w:left w:val="single" w:sz="8" w:space="0" w:color="8064A2"/>
              <w:bottom w:val="single" w:sz="8" w:space="0" w:color="8064A2"/>
              <w:right w:val="single" w:sz="8" w:space="0" w:color="8064A2"/>
            </w:tcBorders>
            <w:shd w:val="clear" w:color="auto" w:fill="DFD8E8"/>
          </w:tcPr>
          <w:p w14:paraId="09A58047" w14:textId="77777777" w:rsidR="00DA067E" w:rsidRPr="00646F4A" w:rsidRDefault="00DA067E" w:rsidP="00295707">
            <w:pPr>
              <w:autoSpaceDE w:val="0"/>
              <w:autoSpaceDN w:val="0"/>
              <w:adjustRightInd w:val="0"/>
              <w:jc w:val="left"/>
              <w:rPr>
                <w:rFonts w:ascii="Calibri" w:eastAsia="Calibri" w:hAnsi="Calibri" w:cs="Calibri"/>
                <w:sz w:val="20"/>
                <w:szCs w:val="20"/>
              </w:rPr>
            </w:pPr>
          </w:p>
        </w:tc>
        <w:tc>
          <w:tcPr>
            <w:tcW w:w="1252" w:type="dxa"/>
            <w:tcBorders>
              <w:top w:val="single" w:sz="8" w:space="0" w:color="8064A2"/>
              <w:left w:val="single" w:sz="8" w:space="0" w:color="8064A2"/>
              <w:bottom w:val="single" w:sz="8" w:space="0" w:color="8064A2"/>
              <w:right w:val="single" w:sz="8" w:space="0" w:color="8064A2"/>
            </w:tcBorders>
            <w:shd w:val="clear" w:color="auto" w:fill="DFD8E8"/>
          </w:tcPr>
          <w:p w14:paraId="2D36D074" w14:textId="77777777" w:rsidR="00DA067E" w:rsidRPr="00646F4A" w:rsidRDefault="00DA067E" w:rsidP="00295707">
            <w:pPr>
              <w:autoSpaceDE w:val="0"/>
              <w:autoSpaceDN w:val="0"/>
              <w:adjustRightInd w:val="0"/>
              <w:jc w:val="left"/>
              <w:rPr>
                <w:rFonts w:ascii="Calibri" w:eastAsia="Calibri" w:hAnsi="Calibri" w:cs="Calibri"/>
                <w:sz w:val="20"/>
                <w:szCs w:val="20"/>
              </w:rPr>
            </w:pPr>
          </w:p>
        </w:tc>
      </w:tr>
      <w:tr w:rsidR="00646F4A" w:rsidRPr="00646F4A" w14:paraId="18C42366" w14:textId="77777777" w:rsidTr="00461CF6">
        <w:trPr>
          <w:trHeight w:val="357"/>
        </w:trPr>
        <w:tc>
          <w:tcPr>
            <w:tcW w:w="6804" w:type="dxa"/>
            <w:tcBorders>
              <w:top w:val="single" w:sz="8" w:space="0" w:color="8064A2"/>
              <w:left w:val="single" w:sz="8" w:space="0" w:color="8064A2"/>
              <w:bottom w:val="single" w:sz="8" w:space="0" w:color="8064A2"/>
              <w:right w:val="single" w:sz="8" w:space="0" w:color="8064A2"/>
            </w:tcBorders>
            <w:shd w:val="clear" w:color="auto" w:fill="auto"/>
          </w:tcPr>
          <w:p w14:paraId="1544DF01" w14:textId="77777777" w:rsidR="00DA067E" w:rsidRPr="00646F4A" w:rsidRDefault="00DA067E" w:rsidP="0031196C">
            <w:pPr>
              <w:autoSpaceDE w:val="0"/>
              <w:autoSpaceDN w:val="0"/>
              <w:adjustRightInd w:val="0"/>
              <w:spacing w:after="60" w:line="276" w:lineRule="auto"/>
              <w:jc w:val="left"/>
              <w:rPr>
                <w:rFonts w:ascii="Calibri" w:hAnsi="Calibri" w:cs="Calibri"/>
                <w:sz w:val="20"/>
                <w:szCs w:val="20"/>
                <w:lang w:eastAsia="en-GB"/>
              </w:rPr>
            </w:pPr>
            <w:r w:rsidRPr="00646F4A">
              <w:rPr>
                <w:rFonts w:ascii="Calibri" w:hAnsi="Calibri" w:cs="Calibri"/>
                <w:sz w:val="20"/>
                <w:szCs w:val="20"/>
                <w:lang w:eastAsia="en-GB"/>
              </w:rPr>
              <w:t>Has a process been put in place to ensure regular monitoring of how the recommendations and action plan are being delivered and the PPS is being applied?</w:t>
            </w:r>
          </w:p>
        </w:tc>
        <w:tc>
          <w:tcPr>
            <w:tcW w:w="1016" w:type="dxa"/>
            <w:tcBorders>
              <w:top w:val="single" w:sz="8" w:space="0" w:color="8064A2"/>
              <w:left w:val="single" w:sz="8" w:space="0" w:color="8064A2"/>
              <w:bottom w:val="single" w:sz="8" w:space="0" w:color="8064A2"/>
              <w:right w:val="single" w:sz="8" w:space="0" w:color="8064A2"/>
            </w:tcBorders>
            <w:shd w:val="clear" w:color="auto" w:fill="auto"/>
          </w:tcPr>
          <w:p w14:paraId="0E2BD580" w14:textId="77777777" w:rsidR="00DA067E" w:rsidRPr="00646F4A" w:rsidRDefault="00DA067E" w:rsidP="00295707">
            <w:pPr>
              <w:autoSpaceDE w:val="0"/>
              <w:autoSpaceDN w:val="0"/>
              <w:adjustRightInd w:val="0"/>
              <w:jc w:val="left"/>
              <w:rPr>
                <w:rFonts w:ascii="Calibri" w:eastAsia="Calibri" w:hAnsi="Calibri" w:cs="Calibri"/>
                <w:sz w:val="20"/>
                <w:szCs w:val="20"/>
              </w:rPr>
            </w:pPr>
          </w:p>
        </w:tc>
        <w:tc>
          <w:tcPr>
            <w:tcW w:w="1252" w:type="dxa"/>
            <w:tcBorders>
              <w:top w:val="single" w:sz="8" w:space="0" w:color="8064A2"/>
              <w:left w:val="single" w:sz="8" w:space="0" w:color="8064A2"/>
              <w:bottom w:val="single" w:sz="8" w:space="0" w:color="8064A2"/>
              <w:right w:val="single" w:sz="8" w:space="0" w:color="8064A2"/>
            </w:tcBorders>
            <w:shd w:val="clear" w:color="auto" w:fill="auto"/>
          </w:tcPr>
          <w:p w14:paraId="42AA4274" w14:textId="77777777" w:rsidR="00DA067E" w:rsidRPr="00646F4A" w:rsidRDefault="00DA067E" w:rsidP="00295707">
            <w:pPr>
              <w:autoSpaceDE w:val="0"/>
              <w:autoSpaceDN w:val="0"/>
              <w:adjustRightInd w:val="0"/>
              <w:jc w:val="left"/>
              <w:rPr>
                <w:rFonts w:ascii="Calibri" w:eastAsia="Calibri" w:hAnsi="Calibri" w:cs="Calibri"/>
                <w:sz w:val="20"/>
                <w:szCs w:val="20"/>
              </w:rPr>
            </w:pPr>
          </w:p>
        </w:tc>
      </w:tr>
      <w:tr w:rsidR="00646F4A" w:rsidRPr="00646F4A" w14:paraId="2B2F7194" w14:textId="77777777" w:rsidTr="00461CF6">
        <w:trPr>
          <w:trHeight w:val="307"/>
        </w:trPr>
        <w:tc>
          <w:tcPr>
            <w:tcW w:w="6804" w:type="dxa"/>
            <w:tcBorders>
              <w:top w:val="single" w:sz="8" w:space="0" w:color="8064A2"/>
              <w:left w:val="single" w:sz="8" w:space="0" w:color="8064A2"/>
              <w:bottom w:val="single" w:sz="8" w:space="0" w:color="8064A2"/>
              <w:right w:val="single" w:sz="8" w:space="0" w:color="8064A2"/>
            </w:tcBorders>
            <w:shd w:val="clear" w:color="auto" w:fill="DFD8E8"/>
          </w:tcPr>
          <w:p w14:paraId="378ECFEE" w14:textId="77777777" w:rsidR="00DA067E" w:rsidRPr="00646F4A" w:rsidRDefault="00DA067E" w:rsidP="00295707">
            <w:pPr>
              <w:autoSpaceDE w:val="0"/>
              <w:autoSpaceDN w:val="0"/>
              <w:adjustRightInd w:val="0"/>
              <w:spacing w:after="60"/>
              <w:jc w:val="left"/>
              <w:rPr>
                <w:rFonts w:ascii="Calibri" w:hAnsi="Calibri" w:cs="Calibri"/>
                <w:b/>
                <w:sz w:val="20"/>
                <w:szCs w:val="20"/>
                <w:lang w:eastAsia="en-GB"/>
              </w:rPr>
            </w:pPr>
            <w:r w:rsidRPr="00646F4A">
              <w:rPr>
                <w:rFonts w:ascii="Calibri" w:hAnsi="Calibri" w:cs="Calibri"/>
                <w:b/>
                <w:bCs/>
                <w:sz w:val="20"/>
                <w:szCs w:val="20"/>
              </w:rPr>
              <w:t>Step</w:t>
            </w:r>
            <w:smartTag w:uri="mitelunifiedcommunicatorsmarttag/smarttagmodule" w:element="MySmartTag">
              <w:r w:rsidRPr="00646F4A">
                <w:rPr>
                  <w:rFonts w:ascii="Calibri" w:hAnsi="Calibri" w:cs="Calibri"/>
                  <w:b/>
                  <w:bCs/>
                  <w:sz w:val="20"/>
                  <w:szCs w:val="20"/>
                </w:rPr>
                <w:t xml:space="preserve"> 10</w:t>
              </w:r>
            </w:smartTag>
            <w:r w:rsidRPr="00646F4A">
              <w:rPr>
                <w:rFonts w:ascii="Calibri" w:hAnsi="Calibri" w:cs="Calibri"/>
                <w:b/>
                <w:bCs/>
                <w:sz w:val="20"/>
                <w:szCs w:val="20"/>
              </w:rPr>
              <w:t>: Keep the strategy robust &amp; up to date</w:t>
            </w:r>
          </w:p>
          <w:p w14:paraId="7CCBA90F" w14:textId="77777777" w:rsidR="00DA067E" w:rsidRPr="00646F4A" w:rsidRDefault="00DA067E" w:rsidP="0031196C">
            <w:pPr>
              <w:autoSpaceDE w:val="0"/>
              <w:autoSpaceDN w:val="0"/>
              <w:adjustRightInd w:val="0"/>
              <w:spacing w:after="60" w:line="276" w:lineRule="auto"/>
              <w:jc w:val="left"/>
              <w:rPr>
                <w:rFonts w:ascii="Calibri" w:hAnsi="Calibri" w:cs="Calibri"/>
                <w:sz w:val="20"/>
                <w:szCs w:val="20"/>
                <w:lang w:eastAsia="en-GB"/>
              </w:rPr>
            </w:pPr>
            <w:r w:rsidRPr="00646F4A">
              <w:rPr>
                <w:rFonts w:ascii="Calibri" w:hAnsi="Calibri" w:cs="Calibri"/>
                <w:sz w:val="20"/>
                <w:szCs w:val="20"/>
                <w:lang w:eastAsia="en-GB"/>
              </w:rPr>
              <w:t>Has a process been put in place to ensure the PPS is kept robust and up to date?</w:t>
            </w:r>
          </w:p>
        </w:tc>
        <w:tc>
          <w:tcPr>
            <w:tcW w:w="1016" w:type="dxa"/>
            <w:tcBorders>
              <w:top w:val="single" w:sz="8" w:space="0" w:color="8064A2"/>
              <w:left w:val="single" w:sz="8" w:space="0" w:color="8064A2"/>
              <w:bottom w:val="single" w:sz="8" w:space="0" w:color="8064A2"/>
              <w:right w:val="single" w:sz="8" w:space="0" w:color="8064A2"/>
            </w:tcBorders>
            <w:shd w:val="clear" w:color="auto" w:fill="DFD8E8"/>
          </w:tcPr>
          <w:p w14:paraId="2C21AF38" w14:textId="77777777" w:rsidR="00DA067E" w:rsidRPr="00646F4A" w:rsidRDefault="00DA067E" w:rsidP="00295707">
            <w:pPr>
              <w:autoSpaceDE w:val="0"/>
              <w:autoSpaceDN w:val="0"/>
              <w:adjustRightInd w:val="0"/>
              <w:jc w:val="left"/>
              <w:rPr>
                <w:rFonts w:ascii="Calibri" w:eastAsia="Calibri" w:hAnsi="Calibri" w:cs="Calibri"/>
                <w:bCs/>
                <w:sz w:val="20"/>
                <w:szCs w:val="20"/>
                <w:lang w:eastAsia="en-GB"/>
              </w:rPr>
            </w:pPr>
          </w:p>
        </w:tc>
        <w:tc>
          <w:tcPr>
            <w:tcW w:w="1252" w:type="dxa"/>
            <w:tcBorders>
              <w:top w:val="single" w:sz="8" w:space="0" w:color="8064A2"/>
              <w:left w:val="single" w:sz="8" w:space="0" w:color="8064A2"/>
              <w:bottom w:val="single" w:sz="8" w:space="0" w:color="8064A2"/>
              <w:right w:val="single" w:sz="8" w:space="0" w:color="8064A2"/>
            </w:tcBorders>
            <w:shd w:val="clear" w:color="auto" w:fill="DFD8E8"/>
          </w:tcPr>
          <w:p w14:paraId="234BBA1B" w14:textId="77777777" w:rsidR="00DA067E" w:rsidRPr="00646F4A" w:rsidRDefault="00DA067E" w:rsidP="00295707">
            <w:pPr>
              <w:autoSpaceDE w:val="0"/>
              <w:autoSpaceDN w:val="0"/>
              <w:adjustRightInd w:val="0"/>
              <w:jc w:val="left"/>
              <w:rPr>
                <w:rFonts w:ascii="Calibri" w:eastAsia="Calibri" w:hAnsi="Calibri" w:cs="Calibri"/>
                <w:bCs/>
                <w:sz w:val="20"/>
                <w:szCs w:val="20"/>
                <w:lang w:eastAsia="en-GB"/>
              </w:rPr>
            </w:pPr>
          </w:p>
        </w:tc>
      </w:tr>
      <w:tr w:rsidR="00646F4A" w:rsidRPr="00646F4A" w14:paraId="3A14A255" w14:textId="77777777" w:rsidTr="00461CF6">
        <w:trPr>
          <w:trHeight w:val="73"/>
        </w:trPr>
        <w:tc>
          <w:tcPr>
            <w:tcW w:w="6804" w:type="dxa"/>
            <w:tcBorders>
              <w:top w:val="single" w:sz="8" w:space="0" w:color="8064A2"/>
              <w:left w:val="single" w:sz="8" w:space="0" w:color="8064A2"/>
              <w:bottom w:val="single" w:sz="8" w:space="0" w:color="8064A2"/>
              <w:right w:val="single" w:sz="8" w:space="0" w:color="8064A2"/>
            </w:tcBorders>
            <w:shd w:val="clear" w:color="auto" w:fill="auto"/>
          </w:tcPr>
          <w:p w14:paraId="56251773" w14:textId="77777777" w:rsidR="00DA067E" w:rsidRPr="00646F4A" w:rsidRDefault="00DA067E" w:rsidP="0031196C">
            <w:pPr>
              <w:autoSpaceDE w:val="0"/>
              <w:autoSpaceDN w:val="0"/>
              <w:adjustRightInd w:val="0"/>
              <w:spacing w:after="60" w:line="276" w:lineRule="auto"/>
              <w:jc w:val="left"/>
              <w:rPr>
                <w:rFonts w:ascii="Calibri" w:hAnsi="Calibri" w:cs="Calibri"/>
                <w:sz w:val="20"/>
                <w:szCs w:val="20"/>
                <w:lang w:eastAsia="en-GB"/>
              </w:rPr>
            </w:pPr>
            <w:r w:rsidRPr="00646F4A">
              <w:rPr>
                <w:rFonts w:ascii="Calibri" w:hAnsi="Calibri" w:cs="Calibri"/>
                <w:sz w:val="20"/>
                <w:szCs w:val="20"/>
                <w:lang w:eastAsia="en-GB"/>
              </w:rPr>
              <w:t>Does the process involve an annual update of the PPS?</w:t>
            </w:r>
          </w:p>
        </w:tc>
        <w:tc>
          <w:tcPr>
            <w:tcW w:w="1016" w:type="dxa"/>
            <w:tcBorders>
              <w:top w:val="single" w:sz="8" w:space="0" w:color="8064A2"/>
              <w:left w:val="single" w:sz="8" w:space="0" w:color="8064A2"/>
              <w:bottom w:val="single" w:sz="8" w:space="0" w:color="8064A2"/>
              <w:right w:val="single" w:sz="8" w:space="0" w:color="8064A2"/>
            </w:tcBorders>
            <w:shd w:val="clear" w:color="auto" w:fill="auto"/>
          </w:tcPr>
          <w:p w14:paraId="68018B10" w14:textId="77777777" w:rsidR="00DA067E" w:rsidRPr="00646F4A" w:rsidRDefault="00DA067E" w:rsidP="00295707">
            <w:pPr>
              <w:autoSpaceDE w:val="0"/>
              <w:autoSpaceDN w:val="0"/>
              <w:adjustRightInd w:val="0"/>
              <w:jc w:val="left"/>
              <w:rPr>
                <w:rFonts w:ascii="Calibri" w:eastAsia="Calibri" w:hAnsi="Calibri" w:cs="Calibri"/>
                <w:bCs/>
                <w:sz w:val="20"/>
                <w:szCs w:val="20"/>
                <w:lang w:eastAsia="en-GB"/>
              </w:rPr>
            </w:pPr>
          </w:p>
        </w:tc>
        <w:tc>
          <w:tcPr>
            <w:tcW w:w="1252" w:type="dxa"/>
            <w:tcBorders>
              <w:top w:val="single" w:sz="8" w:space="0" w:color="8064A2"/>
              <w:left w:val="single" w:sz="8" w:space="0" w:color="8064A2"/>
              <w:bottom w:val="single" w:sz="8" w:space="0" w:color="8064A2"/>
              <w:right w:val="single" w:sz="8" w:space="0" w:color="8064A2"/>
            </w:tcBorders>
            <w:shd w:val="clear" w:color="auto" w:fill="auto"/>
          </w:tcPr>
          <w:p w14:paraId="1E40E16C" w14:textId="77777777" w:rsidR="00DA067E" w:rsidRPr="00646F4A" w:rsidRDefault="00DA067E" w:rsidP="00295707">
            <w:pPr>
              <w:autoSpaceDE w:val="0"/>
              <w:autoSpaceDN w:val="0"/>
              <w:adjustRightInd w:val="0"/>
              <w:jc w:val="left"/>
              <w:rPr>
                <w:rFonts w:ascii="Calibri" w:eastAsia="Calibri" w:hAnsi="Calibri" w:cs="Calibri"/>
                <w:bCs/>
                <w:sz w:val="20"/>
                <w:szCs w:val="20"/>
                <w:lang w:eastAsia="en-GB"/>
              </w:rPr>
            </w:pPr>
          </w:p>
        </w:tc>
      </w:tr>
      <w:tr w:rsidR="00646F4A" w:rsidRPr="00646F4A" w14:paraId="212A5E47" w14:textId="77777777" w:rsidTr="00461CF6">
        <w:trPr>
          <w:trHeight w:val="60"/>
        </w:trPr>
        <w:tc>
          <w:tcPr>
            <w:tcW w:w="6804" w:type="dxa"/>
            <w:tcBorders>
              <w:top w:val="single" w:sz="8" w:space="0" w:color="8064A2"/>
              <w:left w:val="single" w:sz="8" w:space="0" w:color="8064A2"/>
              <w:bottom w:val="single" w:sz="8" w:space="0" w:color="8064A2"/>
              <w:right w:val="single" w:sz="8" w:space="0" w:color="8064A2"/>
            </w:tcBorders>
            <w:shd w:val="clear" w:color="auto" w:fill="DFD8E8"/>
          </w:tcPr>
          <w:p w14:paraId="44A47643" w14:textId="77777777" w:rsidR="00DA067E" w:rsidRPr="00646F4A" w:rsidRDefault="00DA067E" w:rsidP="0031196C">
            <w:pPr>
              <w:autoSpaceDE w:val="0"/>
              <w:autoSpaceDN w:val="0"/>
              <w:adjustRightInd w:val="0"/>
              <w:spacing w:after="60" w:line="276" w:lineRule="auto"/>
              <w:jc w:val="left"/>
              <w:rPr>
                <w:rFonts w:ascii="Calibri" w:hAnsi="Calibri" w:cs="Calibri"/>
                <w:sz w:val="20"/>
                <w:szCs w:val="20"/>
                <w:lang w:eastAsia="en-GB"/>
              </w:rPr>
            </w:pPr>
            <w:r w:rsidRPr="00646F4A">
              <w:rPr>
                <w:rFonts w:ascii="Calibri" w:hAnsi="Calibri" w:cs="Calibri"/>
                <w:sz w:val="20"/>
                <w:szCs w:val="20"/>
                <w:lang w:eastAsia="en-GB"/>
              </w:rPr>
              <w:t>Is the steering group to be maintained and is it clear of its on-going role?</w:t>
            </w:r>
          </w:p>
        </w:tc>
        <w:tc>
          <w:tcPr>
            <w:tcW w:w="1016" w:type="dxa"/>
            <w:tcBorders>
              <w:top w:val="single" w:sz="8" w:space="0" w:color="8064A2"/>
              <w:left w:val="single" w:sz="8" w:space="0" w:color="8064A2"/>
              <w:bottom w:val="single" w:sz="8" w:space="0" w:color="8064A2"/>
              <w:right w:val="single" w:sz="8" w:space="0" w:color="8064A2"/>
            </w:tcBorders>
            <w:shd w:val="clear" w:color="auto" w:fill="DFD8E8"/>
          </w:tcPr>
          <w:p w14:paraId="7459CAF1" w14:textId="77777777" w:rsidR="00DA067E" w:rsidRPr="00646F4A" w:rsidRDefault="00DA067E" w:rsidP="00295707">
            <w:pPr>
              <w:autoSpaceDE w:val="0"/>
              <w:autoSpaceDN w:val="0"/>
              <w:adjustRightInd w:val="0"/>
              <w:jc w:val="left"/>
              <w:rPr>
                <w:rFonts w:ascii="Calibri" w:eastAsia="Calibri" w:hAnsi="Calibri" w:cs="Calibri"/>
                <w:bCs/>
                <w:sz w:val="20"/>
                <w:szCs w:val="20"/>
                <w:lang w:eastAsia="en-GB"/>
              </w:rPr>
            </w:pPr>
          </w:p>
        </w:tc>
        <w:tc>
          <w:tcPr>
            <w:tcW w:w="1252" w:type="dxa"/>
            <w:tcBorders>
              <w:top w:val="single" w:sz="8" w:space="0" w:color="8064A2"/>
              <w:left w:val="single" w:sz="8" w:space="0" w:color="8064A2"/>
              <w:bottom w:val="single" w:sz="8" w:space="0" w:color="8064A2"/>
              <w:right w:val="single" w:sz="8" w:space="0" w:color="8064A2"/>
            </w:tcBorders>
            <w:shd w:val="clear" w:color="auto" w:fill="DFD8E8"/>
          </w:tcPr>
          <w:p w14:paraId="33CB8141" w14:textId="77777777" w:rsidR="00DA067E" w:rsidRPr="00646F4A" w:rsidRDefault="00DA067E" w:rsidP="00295707">
            <w:pPr>
              <w:autoSpaceDE w:val="0"/>
              <w:autoSpaceDN w:val="0"/>
              <w:adjustRightInd w:val="0"/>
              <w:jc w:val="left"/>
              <w:rPr>
                <w:rFonts w:ascii="Calibri" w:eastAsia="Calibri" w:hAnsi="Calibri" w:cs="Calibri"/>
                <w:bCs/>
                <w:sz w:val="20"/>
                <w:szCs w:val="20"/>
                <w:lang w:eastAsia="en-GB"/>
              </w:rPr>
            </w:pPr>
          </w:p>
        </w:tc>
      </w:tr>
      <w:tr w:rsidR="00646F4A" w:rsidRPr="00646F4A" w14:paraId="4761E80C" w14:textId="77777777" w:rsidTr="00461CF6">
        <w:trPr>
          <w:trHeight w:val="60"/>
        </w:trPr>
        <w:tc>
          <w:tcPr>
            <w:tcW w:w="6804" w:type="dxa"/>
            <w:tcBorders>
              <w:top w:val="single" w:sz="8" w:space="0" w:color="8064A2"/>
              <w:left w:val="single" w:sz="8" w:space="0" w:color="8064A2"/>
              <w:bottom w:val="single" w:sz="8" w:space="0" w:color="8064A2"/>
              <w:right w:val="single" w:sz="8" w:space="0" w:color="8064A2"/>
            </w:tcBorders>
            <w:shd w:val="clear" w:color="auto" w:fill="auto"/>
          </w:tcPr>
          <w:p w14:paraId="716F7E17" w14:textId="77777777" w:rsidR="00DA067E" w:rsidRPr="00646F4A" w:rsidRDefault="00DA067E" w:rsidP="0031196C">
            <w:pPr>
              <w:autoSpaceDE w:val="0"/>
              <w:autoSpaceDN w:val="0"/>
              <w:adjustRightInd w:val="0"/>
              <w:spacing w:after="60" w:line="276" w:lineRule="auto"/>
              <w:jc w:val="left"/>
              <w:rPr>
                <w:rFonts w:ascii="Calibri" w:hAnsi="Calibri" w:cs="Calibri"/>
                <w:sz w:val="20"/>
                <w:szCs w:val="20"/>
                <w:lang w:eastAsia="en-GB"/>
              </w:rPr>
            </w:pPr>
            <w:r w:rsidRPr="00646F4A">
              <w:rPr>
                <w:rFonts w:ascii="Calibri" w:hAnsi="Calibri" w:cs="Calibri"/>
                <w:sz w:val="20"/>
                <w:szCs w:val="20"/>
                <w:lang w:eastAsia="en-GB"/>
              </w:rPr>
              <w:t>Is regular liaison with the NGBs and other parties planned?</w:t>
            </w:r>
          </w:p>
        </w:tc>
        <w:tc>
          <w:tcPr>
            <w:tcW w:w="1016" w:type="dxa"/>
            <w:tcBorders>
              <w:top w:val="single" w:sz="8" w:space="0" w:color="8064A2"/>
              <w:left w:val="single" w:sz="8" w:space="0" w:color="8064A2"/>
              <w:bottom w:val="single" w:sz="8" w:space="0" w:color="8064A2"/>
              <w:right w:val="single" w:sz="8" w:space="0" w:color="8064A2"/>
            </w:tcBorders>
            <w:shd w:val="clear" w:color="auto" w:fill="auto"/>
          </w:tcPr>
          <w:p w14:paraId="5D453050" w14:textId="77777777" w:rsidR="00DA067E" w:rsidRPr="00646F4A" w:rsidRDefault="00DA067E" w:rsidP="00295707">
            <w:pPr>
              <w:autoSpaceDE w:val="0"/>
              <w:autoSpaceDN w:val="0"/>
              <w:adjustRightInd w:val="0"/>
              <w:jc w:val="left"/>
              <w:rPr>
                <w:rFonts w:ascii="Calibri" w:eastAsia="Calibri" w:hAnsi="Calibri" w:cs="Calibri"/>
                <w:bCs/>
                <w:sz w:val="20"/>
                <w:szCs w:val="20"/>
                <w:lang w:eastAsia="en-GB"/>
              </w:rPr>
            </w:pPr>
          </w:p>
        </w:tc>
        <w:tc>
          <w:tcPr>
            <w:tcW w:w="1252" w:type="dxa"/>
            <w:tcBorders>
              <w:top w:val="single" w:sz="8" w:space="0" w:color="8064A2"/>
              <w:left w:val="single" w:sz="8" w:space="0" w:color="8064A2"/>
              <w:bottom w:val="single" w:sz="8" w:space="0" w:color="8064A2"/>
              <w:right w:val="single" w:sz="8" w:space="0" w:color="8064A2"/>
            </w:tcBorders>
            <w:shd w:val="clear" w:color="auto" w:fill="auto"/>
          </w:tcPr>
          <w:p w14:paraId="425B65EC" w14:textId="77777777" w:rsidR="00DA067E" w:rsidRPr="00646F4A" w:rsidRDefault="00DA067E" w:rsidP="00295707">
            <w:pPr>
              <w:autoSpaceDE w:val="0"/>
              <w:autoSpaceDN w:val="0"/>
              <w:adjustRightInd w:val="0"/>
              <w:jc w:val="left"/>
              <w:rPr>
                <w:rFonts w:ascii="Calibri" w:eastAsia="Calibri" w:hAnsi="Calibri" w:cs="Calibri"/>
                <w:bCs/>
                <w:sz w:val="20"/>
                <w:szCs w:val="20"/>
                <w:lang w:eastAsia="en-GB"/>
              </w:rPr>
            </w:pPr>
          </w:p>
        </w:tc>
      </w:tr>
      <w:tr w:rsidR="00646F4A" w:rsidRPr="00646F4A" w14:paraId="41507020" w14:textId="77777777" w:rsidTr="00461CF6">
        <w:trPr>
          <w:trHeight w:val="583"/>
        </w:trPr>
        <w:tc>
          <w:tcPr>
            <w:tcW w:w="6804" w:type="dxa"/>
            <w:tcBorders>
              <w:top w:val="single" w:sz="8" w:space="0" w:color="8064A2"/>
              <w:left w:val="single" w:sz="8" w:space="0" w:color="8064A2"/>
              <w:bottom w:val="single" w:sz="8" w:space="0" w:color="8064A2"/>
              <w:right w:val="single" w:sz="8" w:space="0" w:color="8064A2"/>
            </w:tcBorders>
            <w:shd w:val="clear" w:color="auto" w:fill="DFD8E8"/>
          </w:tcPr>
          <w:p w14:paraId="121001FC" w14:textId="77777777" w:rsidR="00DA067E" w:rsidRPr="00646F4A" w:rsidRDefault="00DA067E" w:rsidP="0031196C">
            <w:pPr>
              <w:autoSpaceDE w:val="0"/>
              <w:autoSpaceDN w:val="0"/>
              <w:adjustRightInd w:val="0"/>
              <w:spacing w:after="60" w:line="276" w:lineRule="auto"/>
              <w:jc w:val="left"/>
              <w:rPr>
                <w:rFonts w:ascii="Calibri" w:hAnsi="Calibri" w:cs="Calibri"/>
                <w:sz w:val="20"/>
                <w:szCs w:val="20"/>
                <w:lang w:eastAsia="en-GB"/>
              </w:rPr>
            </w:pPr>
            <w:r w:rsidRPr="00646F4A">
              <w:rPr>
                <w:rFonts w:ascii="Calibri" w:hAnsi="Calibri" w:cs="Calibri"/>
                <w:sz w:val="20"/>
                <w:szCs w:val="20"/>
                <w:lang w:eastAsia="en-GB"/>
              </w:rPr>
              <w:t>Has all the supply and demand information been collated and presented in a format (i.e. single document that can be filtered accordingly) that will help people to review it and highlight any changes?</w:t>
            </w:r>
          </w:p>
        </w:tc>
        <w:tc>
          <w:tcPr>
            <w:tcW w:w="1016" w:type="dxa"/>
            <w:tcBorders>
              <w:top w:val="single" w:sz="8" w:space="0" w:color="8064A2"/>
              <w:left w:val="single" w:sz="8" w:space="0" w:color="8064A2"/>
              <w:bottom w:val="single" w:sz="8" w:space="0" w:color="8064A2"/>
              <w:right w:val="single" w:sz="8" w:space="0" w:color="8064A2"/>
            </w:tcBorders>
            <w:shd w:val="clear" w:color="auto" w:fill="DFD8E8"/>
          </w:tcPr>
          <w:p w14:paraId="0B28CA10" w14:textId="77777777" w:rsidR="00DA067E" w:rsidRPr="00646F4A" w:rsidRDefault="00DA067E" w:rsidP="00295707">
            <w:pPr>
              <w:autoSpaceDE w:val="0"/>
              <w:autoSpaceDN w:val="0"/>
              <w:adjustRightInd w:val="0"/>
              <w:jc w:val="left"/>
              <w:rPr>
                <w:rFonts w:ascii="Calibri" w:eastAsia="Calibri" w:hAnsi="Calibri" w:cs="Calibri"/>
                <w:bCs/>
                <w:sz w:val="20"/>
                <w:szCs w:val="20"/>
                <w:lang w:eastAsia="en-GB"/>
              </w:rPr>
            </w:pPr>
          </w:p>
        </w:tc>
        <w:tc>
          <w:tcPr>
            <w:tcW w:w="1252" w:type="dxa"/>
            <w:tcBorders>
              <w:top w:val="single" w:sz="8" w:space="0" w:color="8064A2"/>
              <w:left w:val="single" w:sz="8" w:space="0" w:color="8064A2"/>
              <w:bottom w:val="single" w:sz="8" w:space="0" w:color="8064A2"/>
              <w:right w:val="single" w:sz="8" w:space="0" w:color="8064A2"/>
            </w:tcBorders>
            <w:shd w:val="clear" w:color="auto" w:fill="DFD8E8"/>
          </w:tcPr>
          <w:p w14:paraId="36DC6D0E" w14:textId="77777777" w:rsidR="00DA067E" w:rsidRPr="00646F4A" w:rsidRDefault="00DA067E" w:rsidP="00295707">
            <w:pPr>
              <w:autoSpaceDE w:val="0"/>
              <w:autoSpaceDN w:val="0"/>
              <w:adjustRightInd w:val="0"/>
              <w:jc w:val="left"/>
              <w:rPr>
                <w:rFonts w:ascii="Calibri" w:eastAsia="Calibri" w:hAnsi="Calibri" w:cs="Calibri"/>
                <w:bCs/>
                <w:sz w:val="20"/>
                <w:szCs w:val="20"/>
                <w:lang w:eastAsia="en-GB"/>
              </w:rPr>
            </w:pPr>
          </w:p>
        </w:tc>
      </w:tr>
      <w:tr w:rsidR="00DA067E" w:rsidRPr="00646F4A" w14:paraId="6C6AC849" w14:textId="77777777" w:rsidTr="00461CF6">
        <w:trPr>
          <w:trHeight w:val="253"/>
        </w:trPr>
        <w:tc>
          <w:tcPr>
            <w:tcW w:w="6804" w:type="dxa"/>
            <w:tcBorders>
              <w:top w:val="single" w:sz="8" w:space="0" w:color="8064A2"/>
              <w:left w:val="single" w:sz="8" w:space="0" w:color="8064A2"/>
              <w:bottom w:val="single" w:sz="8" w:space="0" w:color="8064A2"/>
              <w:right w:val="single" w:sz="8" w:space="0" w:color="8064A2"/>
            </w:tcBorders>
            <w:shd w:val="clear" w:color="auto" w:fill="auto"/>
          </w:tcPr>
          <w:p w14:paraId="45EA64C0" w14:textId="77777777" w:rsidR="00DA067E" w:rsidRPr="00646F4A" w:rsidRDefault="00DA067E" w:rsidP="0031196C">
            <w:pPr>
              <w:autoSpaceDE w:val="0"/>
              <w:autoSpaceDN w:val="0"/>
              <w:adjustRightInd w:val="0"/>
              <w:spacing w:after="60" w:line="276" w:lineRule="auto"/>
              <w:jc w:val="left"/>
              <w:rPr>
                <w:rFonts w:ascii="Calibri" w:hAnsi="Calibri" w:cs="Calibri"/>
                <w:sz w:val="20"/>
                <w:szCs w:val="20"/>
                <w:lang w:eastAsia="en-GB"/>
              </w:rPr>
            </w:pPr>
            <w:r w:rsidRPr="00646F4A">
              <w:rPr>
                <w:rFonts w:ascii="Calibri" w:hAnsi="Calibri" w:cs="Calibri"/>
                <w:sz w:val="20"/>
                <w:szCs w:val="20"/>
                <w:lang w:eastAsia="en-GB"/>
              </w:rPr>
              <w:t xml:space="preserve">Have any changes made to the Active Places Power data been fed back to </w:t>
            </w:r>
            <w:smartTag w:uri="mitelunifiedcommunicatorsmarttag/smarttagmodule" w:element="MySmartTag">
              <w:r w:rsidRPr="00646F4A">
                <w:rPr>
                  <w:rFonts w:ascii="Calibri" w:hAnsi="Calibri" w:cs="Calibri"/>
                  <w:sz w:val="20"/>
                  <w:szCs w:val="20"/>
                  <w:lang w:eastAsia="en-GB"/>
                </w:rPr>
                <w:t>Sport England</w:t>
              </w:r>
            </w:smartTag>
            <w:r w:rsidRPr="00646F4A">
              <w:rPr>
                <w:rFonts w:ascii="Calibri" w:hAnsi="Calibri" w:cs="Calibri"/>
                <w:sz w:val="20"/>
                <w:szCs w:val="20"/>
                <w:lang w:eastAsia="en-GB"/>
              </w:rPr>
              <w:t xml:space="preserve">? </w:t>
            </w:r>
          </w:p>
        </w:tc>
        <w:tc>
          <w:tcPr>
            <w:tcW w:w="1016" w:type="dxa"/>
            <w:tcBorders>
              <w:top w:val="single" w:sz="8" w:space="0" w:color="8064A2"/>
              <w:left w:val="single" w:sz="8" w:space="0" w:color="8064A2"/>
              <w:bottom w:val="single" w:sz="8" w:space="0" w:color="8064A2"/>
              <w:right w:val="single" w:sz="8" w:space="0" w:color="8064A2"/>
            </w:tcBorders>
            <w:shd w:val="clear" w:color="auto" w:fill="auto"/>
          </w:tcPr>
          <w:p w14:paraId="4C27ED85" w14:textId="77777777" w:rsidR="00DA067E" w:rsidRPr="00646F4A" w:rsidRDefault="00DA067E" w:rsidP="00295707">
            <w:pPr>
              <w:autoSpaceDE w:val="0"/>
              <w:autoSpaceDN w:val="0"/>
              <w:adjustRightInd w:val="0"/>
              <w:jc w:val="left"/>
              <w:rPr>
                <w:rFonts w:ascii="Calibri" w:eastAsia="Calibri" w:hAnsi="Calibri" w:cs="Calibri"/>
                <w:bCs/>
                <w:sz w:val="20"/>
                <w:szCs w:val="20"/>
                <w:lang w:eastAsia="en-GB"/>
              </w:rPr>
            </w:pPr>
          </w:p>
        </w:tc>
        <w:tc>
          <w:tcPr>
            <w:tcW w:w="1252" w:type="dxa"/>
            <w:tcBorders>
              <w:top w:val="single" w:sz="8" w:space="0" w:color="8064A2"/>
              <w:left w:val="single" w:sz="8" w:space="0" w:color="8064A2"/>
              <w:bottom w:val="single" w:sz="8" w:space="0" w:color="8064A2"/>
              <w:right w:val="single" w:sz="8" w:space="0" w:color="8064A2"/>
            </w:tcBorders>
            <w:shd w:val="clear" w:color="auto" w:fill="auto"/>
          </w:tcPr>
          <w:p w14:paraId="32CFE401" w14:textId="77777777" w:rsidR="00DA067E" w:rsidRPr="00646F4A" w:rsidRDefault="00DA067E" w:rsidP="00295707">
            <w:pPr>
              <w:autoSpaceDE w:val="0"/>
              <w:autoSpaceDN w:val="0"/>
              <w:adjustRightInd w:val="0"/>
              <w:jc w:val="left"/>
              <w:rPr>
                <w:rFonts w:ascii="Calibri" w:eastAsia="Calibri" w:hAnsi="Calibri" w:cs="Calibri"/>
                <w:bCs/>
                <w:sz w:val="20"/>
                <w:szCs w:val="20"/>
                <w:lang w:eastAsia="en-GB"/>
              </w:rPr>
            </w:pPr>
          </w:p>
        </w:tc>
      </w:tr>
      <w:bookmarkEnd w:id="124"/>
      <w:bookmarkEnd w:id="125"/>
      <w:bookmarkEnd w:id="126"/>
      <w:bookmarkEnd w:id="127"/>
      <w:bookmarkEnd w:id="128"/>
    </w:tbl>
    <w:p w14:paraId="42C84C57" w14:textId="77777777" w:rsidR="001B2A8A" w:rsidRPr="00646F4A" w:rsidRDefault="001B2A8A" w:rsidP="001B2A8A"/>
    <w:p w14:paraId="19257B7A" w14:textId="77777777" w:rsidR="001B2A8A" w:rsidRPr="00646F4A" w:rsidRDefault="001B2A8A" w:rsidP="001B2A8A"/>
    <w:p w14:paraId="151C6D38" w14:textId="77777777" w:rsidR="00505A0A" w:rsidRPr="00646F4A" w:rsidRDefault="00505A0A">
      <w:pPr>
        <w:rPr>
          <w:b/>
          <w:bCs/>
          <w:caps/>
          <w:kern w:val="32"/>
          <w:szCs w:val="32"/>
        </w:rPr>
      </w:pPr>
      <w:bookmarkStart w:id="138" w:name="_Toc340834428"/>
      <w:bookmarkStart w:id="139" w:name="_Toc360456797"/>
      <w:bookmarkStart w:id="140" w:name="_Toc382990992"/>
      <w:bookmarkStart w:id="141" w:name="_Toc38885637"/>
      <w:bookmarkStart w:id="142" w:name="_Toc38885648"/>
      <w:bookmarkStart w:id="143" w:name="_Toc94876839"/>
      <w:bookmarkStart w:id="144" w:name="_Toc94877108"/>
      <w:r w:rsidRPr="00646F4A">
        <w:rPr>
          <w:b/>
          <w:bCs/>
          <w:caps/>
          <w:kern w:val="32"/>
          <w:szCs w:val="32"/>
        </w:rPr>
        <w:br w:type="page"/>
      </w:r>
    </w:p>
    <w:p w14:paraId="412D0BBB" w14:textId="77777777" w:rsidR="000D24FD" w:rsidRPr="00646F4A" w:rsidRDefault="000D24FD" w:rsidP="000D24FD">
      <w:pPr>
        <w:keepNext/>
        <w:outlineLvl w:val="0"/>
        <w:rPr>
          <w:b/>
          <w:bCs/>
          <w:caps/>
          <w:kern w:val="32"/>
          <w:szCs w:val="32"/>
        </w:rPr>
      </w:pPr>
      <w:bookmarkStart w:id="145" w:name="_Toc120006642"/>
      <w:bookmarkEnd w:id="138"/>
      <w:bookmarkEnd w:id="139"/>
      <w:bookmarkEnd w:id="140"/>
      <w:bookmarkEnd w:id="141"/>
      <w:bookmarkEnd w:id="142"/>
      <w:bookmarkEnd w:id="143"/>
      <w:bookmarkEnd w:id="144"/>
      <w:r w:rsidRPr="00646F4A">
        <w:rPr>
          <w:b/>
          <w:bCs/>
          <w:caps/>
          <w:kern w:val="32"/>
          <w:szCs w:val="32"/>
        </w:rPr>
        <w:lastRenderedPageBreak/>
        <w:t>APPENDIX 1: SPORTING CONTEXT</w:t>
      </w:r>
      <w:bookmarkEnd w:id="145"/>
    </w:p>
    <w:p w14:paraId="7827E00B" w14:textId="77777777" w:rsidR="000D24FD" w:rsidRPr="00646F4A" w:rsidRDefault="000D24FD" w:rsidP="000D24FD">
      <w:pPr>
        <w:ind w:right="-2"/>
        <w:rPr>
          <w:b/>
        </w:rPr>
      </w:pPr>
    </w:p>
    <w:p w14:paraId="2CCB0168" w14:textId="22772258" w:rsidR="000D24FD" w:rsidRPr="00646F4A" w:rsidRDefault="000D24FD" w:rsidP="000D24FD">
      <w:pPr>
        <w:ind w:right="-2"/>
      </w:pPr>
      <w:bookmarkStart w:id="146" w:name="_Hlk511305847"/>
      <w:bookmarkStart w:id="147" w:name="_Hlk106114835"/>
      <w:r w:rsidRPr="00646F4A">
        <w:t>The following section outlines a series of national, regional and local policies pertaining to the study and which will have an important influence on the Strategy.</w:t>
      </w:r>
    </w:p>
    <w:p w14:paraId="0301AC8E" w14:textId="15037DB5" w:rsidR="000D24FD" w:rsidRPr="00646F4A" w:rsidRDefault="000D24FD" w:rsidP="000D24FD">
      <w:pPr>
        <w:ind w:right="-2"/>
      </w:pPr>
    </w:p>
    <w:p w14:paraId="41FA4E23" w14:textId="39367D7A" w:rsidR="00192750" w:rsidRPr="00646F4A" w:rsidRDefault="00192750" w:rsidP="000D24FD">
      <w:pPr>
        <w:ind w:right="-2"/>
        <w:rPr>
          <w:b/>
          <w:bCs/>
        </w:rPr>
      </w:pPr>
      <w:r w:rsidRPr="00646F4A">
        <w:rPr>
          <w:b/>
          <w:bCs/>
        </w:rPr>
        <w:t>Local context</w:t>
      </w:r>
    </w:p>
    <w:p w14:paraId="7A7874C1" w14:textId="7A23FC3B" w:rsidR="00192750" w:rsidRPr="00646F4A" w:rsidRDefault="00192750" w:rsidP="000D24FD">
      <w:pPr>
        <w:ind w:right="-2"/>
        <w:rPr>
          <w:b/>
          <w:bCs/>
        </w:rPr>
      </w:pPr>
    </w:p>
    <w:p w14:paraId="2BEC2EB9" w14:textId="77777777" w:rsidR="00192750" w:rsidRPr="00646F4A" w:rsidRDefault="00192750" w:rsidP="00192750">
      <w:pPr>
        <w:rPr>
          <w:b/>
          <w:i/>
          <w:iCs/>
          <w:lang w:eastAsia="en-GB"/>
        </w:rPr>
      </w:pPr>
      <w:r w:rsidRPr="00646F4A">
        <w:rPr>
          <w:lang w:eastAsia="en-GB"/>
        </w:rPr>
        <w:t xml:space="preserve">The PPOSS replaces the previous study for Coventry, which was published in 2014. </w:t>
      </w:r>
      <w:r w:rsidRPr="00646F4A">
        <w:rPr>
          <w:bCs/>
          <w:szCs w:val="22"/>
        </w:rPr>
        <w:t xml:space="preserve">Key objectives for the PPOSS, as identified by the Council, are to: </w:t>
      </w:r>
    </w:p>
    <w:p w14:paraId="1EC9289B" w14:textId="77777777" w:rsidR="00192750" w:rsidRPr="00646F4A" w:rsidRDefault="00192750" w:rsidP="00192750">
      <w:pPr>
        <w:ind w:right="-167"/>
        <w:rPr>
          <w:b/>
          <w:i/>
          <w:iCs/>
          <w:lang w:eastAsia="en-GB"/>
        </w:rPr>
      </w:pPr>
    </w:p>
    <w:p w14:paraId="26277B08" w14:textId="77777777" w:rsidR="00192750" w:rsidRPr="00646F4A" w:rsidRDefault="00192750" w:rsidP="00E579D4">
      <w:pPr>
        <w:pStyle w:val="Default"/>
        <w:widowControl w:val="0"/>
        <w:numPr>
          <w:ilvl w:val="0"/>
          <w:numId w:val="56"/>
        </w:numPr>
        <w:ind w:right="-22"/>
        <w:jc w:val="both"/>
        <w:rPr>
          <w:rFonts w:ascii="Arial" w:hAnsi="Arial" w:cs="Arial"/>
          <w:color w:val="auto"/>
          <w:sz w:val="22"/>
          <w:szCs w:val="22"/>
        </w:rPr>
      </w:pPr>
      <w:r w:rsidRPr="00646F4A">
        <w:rPr>
          <w:rFonts w:ascii="Arial" w:hAnsi="Arial" w:cs="Arial"/>
          <w:color w:val="auto"/>
          <w:sz w:val="22"/>
          <w:szCs w:val="22"/>
        </w:rPr>
        <w:t>Provide a documented assessment of current and future needs for outdoor sports facilities within the City; focusing on quantity and quality issues in relation to supply and demand.</w:t>
      </w:r>
    </w:p>
    <w:p w14:paraId="53A7A8A3" w14:textId="77777777" w:rsidR="00192750" w:rsidRPr="00646F4A" w:rsidRDefault="00192750" w:rsidP="00E579D4">
      <w:pPr>
        <w:pStyle w:val="Default"/>
        <w:widowControl w:val="0"/>
        <w:numPr>
          <w:ilvl w:val="0"/>
          <w:numId w:val="56"/>
        </w:numPr>
        <w:ind w:right="-22"/>
        <w:jc w:val="both"/>
        <w:rPr>
          <w:rFonts w:ascii="Arial" w:hAnsi="Arial" w:cs="Arial"/>
          <w:color w:val="auto"/>
          <w:sz w:val="22"/>
          <w:szCs w:val="22"/>
        </w:rPr>
      </w:pPr>
      <w:r w:rsidRPr="00646F4A">
        <w:rPr>
          <w:rFonts w:ascii="Arial" w:hAnsi="Arial" w:cs="Arial"/>
          <w:color w:val="auto"/>
          <w:sz w:val="22"/>
          <w:szCs w:val="22"/>
        </w:rPr>
        <w:t>Identify all valuable sites to ensure they can be protected and improved for the long- term benefit of</w:t>
      </w:r>
      <w:r w:rsidRPr="00646F4A">
        <w:rPr>
          <w:rFonts w:ascii="Arial" w:hAnsi="Arial" w:cs="Arial"/>
          <w:color w:val="auto"/>
          <w:spacing w:val="1"/>
          <w:sz w:val="22"/>
          <w:szCs w:val="22"/>
        </w:rPr>
        <w:t xml:space="preserve"> </w:t>
      </w:r>
      <w:r w:rsidRPr="00646F4A">
        <w:rPr>
          <w:rFonts w:ascii="Arial" w:hAnsi="Arial" w:cs="Arial"/>
          <w:color w:val="auto"/>
          <w:sz w:val="22"/>
          <w:szCs w:val="22"/>
        </w:rPr>
        <w:t>sport.</w:t>
      </w:r>
    </w:p>
    <w:p w14:paraId="61FD6109" w14:textId="77777777" w:rsidR="00192750" w:rsidRPr="00646F4A" w:rsidRDefault="00192750" w:rsidP="00E579D4">
      <w:pPr>
        <w:pStyle w:val="Default"/>
        <w:widowControl w:val="0"/>
        <w:numPr>
          <w:ilvl w:val="0"/>
          <w:numId w:val="56"/>
        </w:numPr>
        <w:ind w:right="-22"/>
        <w:jc w:val="both"/>
        <w:rPr>
          <w:rFonts w:ascii="Arial" w:hAnsi="Arial" w:cs="Arial"/>
          <w:color w:val="auto"/>
          <w:sz w:val="22"/>
          <w:szCs w:val="22"/>
        </w:rPr>
      </w:pPr>
      <w:r w:rsidRPr="00646F4A">
        <w:rPr>
          <w:rFonts w:ascii="Arial" w:hAnsi="Arial" w:cs="Arial"/>
          <w:color w:val="auto"/>
          <w:sz w:val="22"/>
          <w:szCs w:val="22"/>
        </w:rPr>
        <w:t>Provide a clear, justified series of recommendations and associated action plans for</w:t>
      </w:r>
      <w:r w:rsidRPr="00646F4A">
        <w:rPr>
          <w:rFonts w:ascii="Arial" w:hAnsi="Arial" w:cs="Arial"/>
          <w:color w:val="auto"/>
          <w:spacing w:val="-9"/>
          <w:sz w:val="22"/>
          <w:szCs w:val="22"/>
        </w:rPr>
        <w:t xml:space="preserve"> </w:t>
      </w:r>
      <w:r w:rsidRPr="00646F4A">
        <w:rPr>
          <w:rFonts w:ascii="Arial" w:hAnsi="Arial" w:cs="Arial"/>
          <w:color w:val="auto"/>
          <w:sz w:val="22"/>
          <w:szCs w:val="22"/>
        </w:rPr>
        <w:t>disposal/provision</w:t>
      </w:r>
      <w:r w:rsidRPr="00646F4A">
        <w:rPr>
          <w:rFonts w:ascii="Arial" w:hAnsi="Arial" w:cs="Arial"/>
          <w:color w:val="auto"/>
          <w:spacing w:val="-8"/>
          <w:sz w:val="22"/>
          <w:szCs w:val="22"/>
        </w:rPr>
        <w:t xml:space="preserve"> </w:t>
      </w:r>
      <w:r w:rsidRPr="00646F4A">
        <w:rPr>
          <w:rFonts w:ascii="Arial" w:hAnsi="Arial" w:cs="Arial"/>
          <w:color w:val="auto"/>
          <w:sz w:val="22"/>
          <w:szCs w:val="22"/>
        </w:rPr>
        <w:t>of</w:t>
      </w:r>
      <w:r w:rsidRPr="00646F4A">
        <w:rPr>
          <w:rFonts w:ascii="Arial" w:hAnsi="Arial" w:cs="Arial"/>
          <w:color w:val="auto"/>
          <w:spacing w:val="-7"/>
          <w:sz w:val="22"/>
          <w:szCs w:val="22"/>
        </w:rPr>
        <w:t xml:space="preserve"> </w:t>
      </w:r>
      <w:r w:rsidRPr="00646F4A">
        <w:rPr>
          <w:rFonts w:ascii="Arial" w:hAnsi="Arial" w:cs="Arial"/>
          <w:color w:val="auto"/>
          <w:sz w:val="22"/>
          <w:szCs w:val="22"/>
        </w:rPr>
        <w:t>pitches</w:t>
      </w:r>
      <w:r w:rsidRPr="00646F4A">
        <w:rPr>
          <w:rFonts w:ascii="Arial" w:hAnsi="Arial" w:cs="Arial"/>
          <w:color w:val="auto"/>
          <w:spacing w:val="-7"/>
          <w:sz w:val="22"/>
          <w:szCs w:val="22"/>
        </w:rPr>
        <w:t xml:space="preserve"> </w:t>
      </w:r>
      <w:r w:rsidRPr="00646F4A">
        <w:rPr>
          <w:rFonts w:ascii="Arial" w:hAnsi="Arial" w:cs="Arial"/>
          <w:color w:val="auto"/>
          <w:sz w:val="22"/>
          <w:szCs w:val="22"/>
        </w:rPr>
        <w:t>and</w:t>
      </w:r>
      <w:r w:rsidRPr="00646F4A">
        <w:rPr>
          <w:rFonts w:ascii="Arial" w:hAnsi="Arial" w:cs="Arial"/>
          <w:color w:val="auto"/>
          <w:spacing w:val="-9"/>
          <w:sz w:val="22"/>
          <w:szCs w:val="22"/>
        </w:rPr>
        <w:t xml:space="preserve"> </w:t>
      </w:r>
      <w:r w:rsidRPr="00646F4A">
        <w:rPr>
          <w:rFonts w:ascii="Arial" w:hAnsi="Arial" w:cs="Arial"/>
          <w:color w:val="auto"/>
          <w:sz w:val="22"/>
          <w:szCs w:val="22"/>
        </w:rPr>
        <w:t>facilities</w:t>
      </w:r>
      <w:r w:rsidRPr="00646F4A">
        <w:rPr>
          <w:rFonts w:ascii="Arial" w:hAnsi="Arial" w:cs="Arial"/>
          <w:color w:val="auto"/>
          <w:spacing w:val="-8"/>
          <w:sz w:val="22"/>
          <w:szCs w:val="22"/>
        </w:rPr>
        <w:t xml:space="preserve"> </w:t>
      </w:r>
      <w:r w:rsidRPr="00646F4A">
        <w:rPr>
          <w:rFonts w:ascii="Arial" w:hAnsi="Arial" w:cs="Arial"/>
          <w:color w:val="auto"/>
          <w:sz w:val="22"/>
          <w:szCs w:val="22"/>
        </w:rPr>
        <w:t>surplus</w:t>
      </w:r>
      <w:r w:rsidRPr="00646F4A">
        <w:rPr>
          <w:rFonts w:ascii="Arial" w:hAnsi="Arial" w:cs="Arial"/>
          <w:color w:val="auto"/>
          <w:spacing w:val="-8"/>
          <w:sz w:val="22"/>
          <w:szCs w:val="22"/>
        </w:rPr>
        <w:t xml:space="preserve"> </w:t>
      </w:r>
      <w:r w:rsidRPr="00646F4A">
        <w:rPr>
          <w:rFonts w:ascii="Arial" w:hAnsi="Arial" w:cs="Arial"/>
          <w:color w:val="auto"/>
          <w:sz w:val="22"/>
          <w:szCs w:val="22"/>
        </w:rPr>
        <w:t>to</w:t>
      </w:r>
      <w:r w:rsidRPr="00646F4A">
        <w:rPr>
          <w:rFonts w:ascii="Arial" w:hAnsi="Arial" w:cs="Arial"/>
          <w:color w:val="auto"/>
          <w:spacing w:val="-9"/>
          <w:sz w:val="22"/>
          <w:szCs w:val="22"/>
        </w:rPr>
        <w:t xml:space="preserve"> </w:t>
      </w:r>
      <w:r w:rsidRPr="00646F4A">
        <w:rPr>
          <w:rFonts w:ascii="Arial" w:hAnsi="Arial" w:cs="Arial"/>
          <w:color w:val="auto"/>
          <w:sz w:val="22"/>
          <w:szCs w:val="22"/>
        </w:rPr>
        <w:t>requirements</w:t>
      </w:r>
      <w:r w:rsidRPr="00646F4A">
        <w:rPr>
          <w:rFonts w:ascii="Arial" w:hAnsi="Arial" w:cs="Arial"/>
          <w:color w:val="auto"/>
          <w:spacing w:val="-6"/>
          <w:sz w:val="22"/>
          <w:szCs w:val="22"/>
        </w:rPr>
        <w:t xml:space="preserve"> </w:t>
      </w:r>
      <w:r w:rsidRPr="00646F4A">
        <w:rPr>
          <w:rFonts w:ascii="Arial" w:hAnsi="Arial" w:cs="Arial"/>
          <w:color w:val="auto"/>
          <w:sz w:val="22"/>
          <w:szCs w:val="22"/>
        </w:rPr>
        <w:t>to</w:t>
      </w:r>
      <w:r w:rsidRPr="00646F4A">
        <w:rPr>
          <w:rFonts w:ascii="Arial" w:hAnsi="Arial" w:cs="Arial"/>
          <w:color w:val="auto"/>
          <w:spacing w:val="-8"/>
          <w:sz w:val="22"/>
          <w:szCs w:val="22"/>
        </w:rPr>
        <w:t xml:space="preserve"> </w:t>
      </w:r>
      <w:r w:rsidRPr="00646F4A">
        <w:rPr>
          <w:rFonts w:ascii="Arial" w:hAnsi="Arial" w:cs="Arial"/>
          <w:color w:val="auto"/>
          <w:sz w:val="22"/>
          <w:szCs w:val="22"/>
        </w:rPr>
        <w:t>meet</w:t>
      </w:r>
      <w:r w:rsidRPr="00646F4A">
        <w:rPr>
          <w:rFonts w:ascii="Arial" w:hAnsi="Arial" w:cs="Arial"/>
          <w:color w:val="auto"/>
          <w:spacing w:val="-9"/>
          <w:sz w:val="22"/>
          <w:szCs w:val="22"/>
        </w:rPr>
        <w:t xml:space="preserve"> </w:t>
      </w:r>
      <w:r w:rsidRPr="00646F4A">
        <w:rPr>
          <w:rFonts w:ascii="Arial" w:hAnsi="Arial" w:cs="Arial"/>
          <w:color w:val="auto"/>
          <w:sz w:val="22"/>
          <w:szCs w:val="22"/>
        </w:rPr>
        <w:t>current and future</w:t>
      </w:r>
      <w:r w:rsidRPr="00646F4A">
        <w:rPr>
          <w:rFonts w:ascii="Arial" w:hAnsi="Arial" w:cs="Arial"/>
          <w:color w:val="auto"/>
          <w:spacing w:val="-3"/>
          <w:sz w:val="22"/>
          <w:szCs w:val="22"/>
        </w:rPr>
        <w:t xml:space="preserve"> </w:t>
      </w:r>
      <w:r w:rsidRPr="00646F4A">
        <w:rPr>
          <w:rFonts w:ascii="Arial" w:hAnsi="Arial" w:cs="Arial"/>
          <w:color w:val="auto"/>
          <w:sz w:val="22"/>
          <w:szCs w:val="22"/>
        </w:rPr>
        <w:t>demand. Within these recommendations examples of sites will also be provided to demonstrate the impact that following through on these recommendations would have.</w:t>
      </w:r>
    </w:p>
    <w:p w14:paraId="50807EB8" w14:textId="77777777" w:rsidR="00192750" w:rsidRPr="00646F4A" w:rsidRDefault="00192750" w:rsidP="00E579D4">
      <w:pPr>
        <w:pStyle w:val="Default"/>
        <w:widowControl w:val="0"/>
        <w:numPr>
          <w:ilvl w:val="0"/>
          <w:numId w:val="56"/>
        </w:numPr>
        <w:ind w:right="-22"/>
        <w:jc w:val="both"/>
        <w:rPr>
          <w:rFonts w:ascii="Arial" w:hAnsi="Arial" w:cs="Arial"/>
          <w:color w:val="auto"/>
          <w:sz w:val="22"/>
          <w:szCs w:val="22"/>
        </w:rPr>
      </w:pPr>
      <w:r w:rsidRPr="00646F4A">
        <w:rPr>
          <w:rFonts w:ascii="Arial" w:hAnsi="Arial" w:cs="Arial"/>
          <w:color w:val="auto"/>
          <w:sz w:val="22"/>
          <w:szCs w:val="22"/>
        </w:rPr>
        <w:t>Promote a sustainable approach to the provision of outdoor sports facilities and management of sports</w:t>
      </w:r>
      <w:r w:rsidRPr="00646F4A">
        <w:rPr>
          <w:rFonts w:ascii="Arial" w:hAnsi="Arial" w:cs="Arial"/>
          <w:color w:val="auto"/>
          <w:spacing w:val="-2"/>
          <w:sz w:val="22"/>
          <w:szCs w:val="22"/>
        </w:rPr>
        <w:t xml:space="preserve"> </w:t>
      </w:r>
      <w:r w:rsidRPr="00646F4A">
        <w:rPr>
          <w:rFonts w:ascii="Arial" w:hAnsi="Arial" w:cs="Arial"/>
          <w:color w:val="auto"/>
          <w:sz w:val="22"/>
          <w:szCs w:val="22"/>
        </w:rPr>
        <w:t>clubs.</w:t>
      </w:r>
    </w:p>
    <w:p w14:paraId="6C8A3A9F" w14:textId="77777777" w:rsidR="00192750" w:rsidRPr="00646F4A" w:rsidRDefault="00192750" w:rsidP="00E579D4">
      <w:pPr>
        <w:pStyle w:val="Default"/>
        <w:widowControl w:val="0"/>
        <w:numPr>
          <w:ilvl w:val="0"/>
          <w:numId w:val="56"/>
        </w:numPr>
        <w:ind w:right="-22"/>
        <w:jc w:val="both"/>
        <w:rPr>
          <w:rFonts w:ascii="Arial" w:hAnsi="Arial" w:cs="Arial"/>
          <w:color w:val="auto"/>
          <w:sz w:val="22"/>
          <w:szCs w:val="22"/>
        </w:rPr>
      </w:pPr>
      <w:r w:rsidRPr="00646F4A">
        <w:rPr>
          <w:rFonts w:ascii="Arial" w:hAnsi="Arial" w:cs="Arial"/>
          <w:color w:val="auto"/>
          <w:sz w:val="22"/>
          <w:szCs w:val="22"/>
        </w:rPr>
        <w:t>Ensure that all clubs have access to ancillary facilities of appropriate quality to meet current needs and long-term</w:t>
      </w:r>
      <w:r w:rsidRPr="00646F4A">
        <w:rPr>
          <w:rFonts w:ascii="Arial" w:hAnsi="Arial" w:cs="Arial"/>
          <w:color w:val="auto"/>
          <w:spacing w:val="-3"/>
          <w:sz w:val="22"/>
          <w:szCs w:val="22"/>
        </w:rPr>
        <w:t xml:space="preserve"> </w:t>
      </w:r>
      <w:r w:rsidRPr="00646F4A">
        <w:rPr>
          <w:rFonts w:ascii="Arial" w:hAnsi="Arial" w:cs="Arial"/>
          <w:color w:val="auto"/>
          <w:sz w:val="22"/>
          <w:szCs w:val="22"/>
        </w:rPr>
        <w:t>aspirations.</w:t>
      </w:r>
    </w:p>
    <w:p w14:paraId="0DF7E78A" w14:textId="77777777" w:rsidR="00192750" w:rsidRPr="00646F4A" w:rsidRDefault="00192750" w:rsidP="00E579D4">
      <w:pPr>
        <w:pStyle w:val="Default"/>
        <w:widowControl w:val="0"/>
        <w:numPr>
          <w:ilvl w:val="0"/>
          <w:numId w:val="56"/>
        </w:numPr>
        <w:ind w:right="-22"/>
        <w:jc w:val="both"/>
        <w:rPr>
          <w:rFonts w:ascii="Arial" w:hAnsi="Arial" w:cs="Arial"/>
          <w:color w:val="auto"/>
          <w:sz w:val="22"/>
          <w:szCs w:val="22"/>
        </w:rPr>
      </w:pPr>
      <w:r w:rsidRPr="00646F4A">
        <w:rPr>
          <w:rFonts w:ascii="Arial" w:hAnsi="Arial" w:cs="Arial"/>
          <w:color w:val="auto"/>
          <w:sz w:val="22"/>
          <w:szCs w:val="22"/>
        </w:rPr>
        <w:t>Inform the development and implementation of planning</w:t>
      </w:r>
      <w:r w:rsidRPr="00646F4A">
        <w:rPr>
          <w:rFonts w:ascii="Arial" w:hAnsi="Arial" w:cs="Arial"/>
          <w:color w:val="auto"/>
          <w:spacing w:val="-8"/>
          <w:sz w:val="22"/>
          <w:szCs w:val="22"/>
        </w:rPr>
        <w:t xml:space="preserve"> </w:t>
      </w:r>
      <w:r w:rsidRPr="00646F4A">
        <w:rPr>
          <w:rFonts w:ascii="Arial" w:hAnsi="Arial" w:cs="Arial"/>
          <w:color w:val="auto"/>
          <w:sz w:val="22"/>
          <w:szCs w:val="22"/>
        </w:rPr>
        <w:t>policy.</w:t>
      </w:r>
    </w:p>
    <w:p w14:paraId="7A7A63AF" w14:textId="77777777" w:rsidR="00192750" w:rsidRPr="00646F4A" w:rsidRDefault="00192750" w:rsidP="00E579D4">
      <w:pPr>
        <w:pStyle w:val="Default"/>
        <w:widowControl w:val="0"/>
        <w:numPr>
          <w:ilvl w:val="0"/>
          <w:numId w:val="56"/>
        </w:numPr>
        <w:ind w:right="-22"/>
        <w:jc w:val="both"/>
        <w:rPr>
          <w:rFonts w:ascii="Arial" w:hAnsi="Arial" w:cs="Arial"/>
          <w:color w:val="auto"/>
          <w:sz w:val="22"/>
          <w:szCs w:val="22"/>
        </w:rPr>
      </w:pPr>
      <w:r w:rsidRPr="00646F4A">
        <w:rPr>
          <w:rFonts w:ascii="Arial" w:hAnsi="Arial" w:cs="Arial"/>
          <w:color w:val="auto"/>
          <w:sz w:val="22"/>
          <w:szCs w:val="22"/>
        </w:rPr>
        <w:t>Inform the assessment of planning applications and Section 106 (S106) contributions, plus any agreements with Sport England and other bodies regarding</w:t>
      </w:r>
      <w:r w:rsidRPr="00646F4A">
        <w:rPr>
          <w:rFonts w:ascii="Arial" w:hAnsi="Arial" w:cs="Arial"/>
          <w:color w:val="auto"/>
          <w:spacing w:val="-3"/>
          <w:sz w:val="22"/>
          <w:szCs w:val="22"/>
        </w:rPr>
        <w:t xml:space="preserve"> </w:t>
      </w:r>
      <w:r w:rsidRPr="00646F4A">
        <w:rPr>
          <w:rFonts w:ascii="Arial" w:hAnsi="Arial" w:cs="Arial"/>
          <w:color w:val="auto"/>
          <w:sz w:val="22"/>
          <w:szCs w:val="22"/>
        </w:rPr>
        <w:t>planning.</w:t>
      </w:r>
    </w:p>
    <w:p w14:paraId="444F2683" w14:textId="77777777" w:rsidR="00192750" w:rsidRPr="00646F4A" w:rsidRDefault="00192750" w:rsidP="00E579D4">
      <w:pPr>
        <w:pStyle w:val="Default"/>
        <w:widowControl w:val="0"/>
        <w:numPr>
          <w:ilvl w:val="0"/>
          <w:numId w:val="56"/>
        </w:numPr>
        <w:ind w:right="-22"/>
        <w:jc w:val="both"/>
        <w:rPr>
          <w:rFonts w:ascii="Arial" w:hAnsi="Arial" w:cs="Arial"/>
          <w:color w:val="auto"/>
          <w:sz w:val="22"/>
          <w:szCs w:val="22"/>
        </w:rPr>
      </w:pPr>
      <w:r w:rsidRPr="00646F4A">
        <w:rPr>
          <w:rFonts w:ascii="Arial" w:hAnsi="Arial" w:cs="Arial"/>
          <w:color w:val="auto"/>
          <w:sz w:val="22"/>
          <w:szCs w:val="22"/>
        </w:rPr>
        <w:t>Plan for the provision and use of shared spaces, including the identification of school facilities which could be utilised to address any identified deficits in</w:t>
      </w:r>
      <w:r w:rsidRPr="00646F4A">
        <w:rPr>
          <w:rFonts w:ascii="Arial" w:hAnsi="Arial" w:cs="Arial"/>
          <w:color w:val="auto"/>
          <w:spacing w:val="-11"/>
          <w:sz w:val="22"/>
          <w:szCs w:val="22"/>
        </w:rPr>
        <w:t xml:space="preserve"> </w:t>
      </w:r>
      <w:r w:rsidRPr="00646F4A">
        <w:rPr>
          <w:rFonts w:ascii="Arial" w:hAnsi="Arial" w:cs="Arial"/>
          <w:color w:val="auto"/>
          <w:sz w:val="22"/>
          <w:szCs w:val="22"/>
        </w:rPr>
        <w:t>provision.</w:t>
      </w:r>
    </w:p>
    <w:p w14:paraId="2B8545D5" w14:textId="77777777" w:rsidR="00192750" w:rsidRPr="00646F4A" w:rsidRDefault="00192750" w:rsidP="00E579D4">
      <w:pPr>
        <w:pStyle w:val="Default"/>
        <w:widowControl w:val="0"/>
        <w:numPr>
          <w:ilvl w:val="0"/>
          <w:numId w:val="56"/>
        </w:numPr>
        <w:ind w:right="-22"/>
        <w:jc w:val="both"/>
        <w:rPr>
          <w:rFonts w:ascii="Arial" w:hAnsi="Arial" w:cs="Arial"/>
          <w:color w:val="auto"/>
          <w:sz w:val="22"/>
          <w:szCs w:val="22"/>
        </w:rPr>
      </w:pPr>
      <w:r w:rsidRPr="00646F4A">
        <w:rPr>
          <w:rFonts w:ascii="Arial" w:hAnsi="Arial" w:cs="Arial"/>
          <w:color w:val="auto"/>
          <w:sz w:val="22"/>
          <w:szCs w:val="22"/>
        </w:rPr>
        <w:t>Take account of outdoor sport facilities provided in neighbouring local authorities that presently service the sporting and recreational needs of Coventry residents (and vice versa).</w:t>
      </w:r>
    </w:p>
    <w:p w14:paraId="32D4D8D7" w14:textId="77777777" w:rsidR="00192750" w:rsidRPr="00646F4A" w:rsidRDefault="00192750" w:rsidP="00E579D4">
      <w:pPr>
        <w:pStyle w:val="Default"/>
        <w:widowControl w:val="0"/>
        <w:numPr>
          <w:ilvl w:val="0"/>
          <w:numId w:val="56"/>
        </w:numPr>
        <w:ind w:right="-22"/>
        <w:jc w:val="both"/>
        <w:rPr>
          <w:rFonts w:ascii="Arial" w:hAnsi="Arial" w:cs="Arial"/>
          <w:color w:val="auto"/>
          <w:sz w:val="22"/>
          <w:szCs w:val="22"/>
        </w:rPr>
      </w:pPr>
      <w:r w:rsidRPr="00646F4A">
        <w:rPr>
          <w:rFonts w:ascii="Arial" w:hAnsi="Arial" w:cs="Arial"/>
          <w:color w:val="auto"/>
          <w:sz w:val="22"/>
          <w:szCs w:val="22"/>
        </w:rPr>
        <w:t>Ensure provision can meet future demand derived from housing growth and to guide the level of increased provision required (using Sport England’s Playing Pitch Calculator).</w:t>
      </w:r>
    </w:p>
    <w:p w14:paraId="2A8F8F7E" w14:textId="77777777" w:rsidR="00192750" w:rsidRPr="00646F4A" w:rsidRDefault="00192750" w:rsidP="00E579D4">
      <w:pPr>
        <w:pStyle w:val="Default"/>
        <w:widowControl w:val="0"/>
        <w:numPr>
          <w:ilvl w:val="0"/>
          <w:numId w:val="56"/>
        </w:numPr>
        <w:ind w:right="-22"/>
        <w:jc w:val="both"/>
        <w:rPr>
          <w:rFonts w:ascii="Arial" w:hAnsi="Arial" w:cs="Arial"/>
          <w:color w:val="auto"/>
          <w:sz w:val="22"/>
          <w:szCs w:val="22"/>
        </w:rPr>
      </w:pPr>
      <w:r w:rsidRPr="00646F4A">
        <w:rPr>
          <w:rFonts w:ascii="Arial" w:hAnsi="Arial" w:cs="Arial"/>
          <w:color w:val="auto"/>
          <w:sz w:val="22"/>
          <w:szCs w:val="22"/>
        </w:rPr>
        <w:t>Provide a clear plan for the development of football hubs within the City, located at War Memorial Park and Coundon Hall Park, linked to the amalgamation of parks provision, where</w:t>
      </w:r>
      <w:r w:rsidRPr="00646F4A">
        <w:rPr>
          <w:rFonts w:ascii="Arial" w:hAnsi="Arial" w:cs="Arial"/>
          <w:color w:val="auto"/>
          <w:spacing w:val="-16"/>
          <w:sz w:val="22"/>
          <w:szCs w:val="22"/>
        </w:rPr>
        <w:t xml:space="preserve"> </w:t>
      </w:r>
      <w:r w:rsidRPr="00646F4A">
        <w:rPr>
          <w:rFonts w:ascii="Arial" w:hAnsi="Arial" w:cs="Arial"/>
          <w:color w:val="auto"/>
          <w:sz w:val="22"/>
          <w:szCs w:val="22"/>
        </w:rPr>
        <w:t>evidenced.</w:t>
      </w:r>
    </w:p>
    <w:p w14:paraId="60809104" w14:textId="77777777" w:rsidR="00192750" w:rsidRPr="00646F4A" w:rsidRDefault="00192750" w:rsidP="00E579D4">
      <w:pPr>
        <w:pStyle w:val="Default"/>
        <w:widowControl w:val="0"/>
        <w:numPr>
          <w:ilvl w:val="0"/>
          <w:numId w:val="56"/>
        </w:numPr>
        <w:ind w:right="-22"/>
        <w:jc w:val="both"/>
        <w:rPr>
          <w:rFonts w:ascii="Arial" w:hAnsi="Arial" w:cs="Arial"/>
          <w:color w:val="auto"/>
          <w:sz w:val="22"/>
          <w:szCs w:val="22"/>
        </w:rPr>
      </w:pPr>
      <w:r w:rsidRPr="00646F4A">
        <w:rPr>
          <w:rFonts w:ascii="Arial" w:hAnsi="Arial" w:cs="Arial"/>
          <w:color w:val="auto"/>
          <w:sz w:val="22"/>
          <w:szCs w:val="22"/>
        </w:rPr>
        <w:t>Deliver a strategic need and action plan for the delivery of future 3G provision across the City to support the revision of the Local Football Facility Plan (LFFP).</w:t>
      </w:r>
    </w:p>
    <w:p w14:paraId="3F4821CB" w14:textId="77777777" w:rsidR="00192750" w:rsidRPr="00646F4A" w:rsidRDefault="00192750" w:rsidP="00E579D4">
      <w:pPr>
        <w:pStyle w:val="Default"/>
        <w:widowControl w:val="0"/>
        <w:numPr>
          <w:ilvl w:val="0"/>
          <w:numId w:val="56"/>
        </w:numPr>
        <w:ind w:right="-22"/>
        <w:jc w:val="both"/>
        <w:rPr>
          <w:rFonts w:ascii="Arial" w:hAnsi="Arial" w:cs="Arial"/>
          <w:color w:val="auto"/>
          <w:sz w:val="22"/>
          <w:szCs w:val="22"/>
        </w:rPr>
      </w:pPr>
      <w:r w:rsidRPr="00646F4A">
        <w:rPr>
          <w:rFonts w:ascii="Arial" w:hAnsi="Arial" w:cs="Arial"/>
          <w:color w:val="auto"/>
          <w:sz w:val="22"/>
          <w:szCs w:val="22"/>
        </w:rPr>
        <w:t xml:space="preserve">Provide a clear and justified series of recommendations and associated action plans for the provision of new pitches and facilities. </w:t>
      </w:r>
    </w:p>
    <w:p w14:paraId="4D452C55" w14:textId="77777777" w:rsidR="00192750" w:rsidRPr="00646F4A" w:rsidRDefault="00192750" w:rsidP="00E579D4">
      <w:pPr>
        <w:pStyle w:val="Default"/>
        <w:widowControl w:val="0"/>
        <w:numPr>
          <w:ilvl w:val="0"/>
          <w:numId w:val="56"/>
        </w:numPr>
        <w:ind w:right="-22"/>
        <w:jc w:val="both"/>
        <w:rPr>
          <w:rFonts w:ascii="Arial" w:hAnsi="Arial" w:cs="Arial"/>
          <w:color w:val="auto"/>
          <w:sz w:val="22"/>
          <w:szCs w:val="22"/>
        </w:rPr>
      </w:pPr>
      <w:r w:rsidRPr="00646F4A">
        <w:rPr>
          <w:rFonts w:ascii="Arial" w:hAnsi="Arial" w:cs="Arial"/>
          <w:color w:val="auto"/>
          <w:sz w:val="22"/>
          <w:szCs w:val="22"/>
        </w:rPr>
        <w:t>Provide a framework that helps secure future internal and external funding to support the PPOSS action</w:t>
      </w:r>
      <w:r w:rsidRPr="00646F4A">
        <w:rPr>
          <w:rFonts w:ascii="Arial" w:hAnsi="Arial" w:cs="Arial"/>
          <w:color w:val="auto"/>
          <w:spacing w:val="-1"/>
          <w:sz w:val="22"/>
          <w:szCs w:val="22"/>
        </w:rPr>
        <w:t xml:space="preserve"> </w:t>
      </w:r>
      <w:r w:rsidRPr="00646F4A">
        <w:rPr>
          <w:rFonts w:ascii="Arial" w:hAnsi="Arial" w:cs="Arial"/>
          <w:color w:val="auto"/>
          <w:sz w:val="22"/>
          <w:szCs w:val="22"/>
        </w:rPr>
        <w:t>plan.</w:t>
      </w:r>
    </w:p>
    <w:p w14:paraId="71C28C92" w14:textId="77777777" w:rsidR="00192750" w:rsidRPr="00646F4A" w:rsidRDefault="00192750" w:rsidP="00E579D4">
      <w:pPr>
        <w:pStyle w:val="Default"/>
        <w:widowControl w:val="0"/>
        <w:numPr>
          <w:ilvl w:val="0"/>
          <w:numId w:val="56"/>
        </w:numPr>
        <w:ind w:right="-22"/>
        <w:jc w:val="both"/>
        <w:rPr>
          <w:rFonts w:ascii="Arial" w:hAnsi="Arial" w:cs="Arial"/>
          <w:color w:val="auto"/>
          <w:sz w:val="22"/>
          <w:szCs w:val="22"/>
        </w:rPr>
      </w:pPr>
      <w:r w:rsidRPr="00646F4A">
        <w:rPr>
          <w:rFonts w:ascii="Arial" w:hAnsi="Arial" w:cs="Arial"/>
          <w:color w:val="auto"/>
          <w:sz w:val="22"/>
          <w:szCs w:val="22"/>
        </w:rPr>
        <w:t>Ensure that the work utilises the existing Greenspace Strategy and Education Capital Strategy for</w:t>
      </w:r>
      <w:r w:rsidRPr="00646F4A">
        <w:rPr>
          <w:rFonts w:ascii="Arial" w:hAnsi="Arial" w:cs="Arial"/>
          <w:color w:val="auto"/>
          <w:spacing w:val="-3"/>
          <w:sz w:val="22"/>
          <w:szCs w:val="22"/>
        </w:rPr>
        <w:t xml:space="preserve"> </w:t>
      </w:r>
      <w:r w:rsidRPr="00646F4A">
        <w:rPr>
          <w:rFonts w:ascii="Arial" w:hAnsi="Arial" w:cs="Arial"/>
          <w:color w:val="auto"/>
          <w:sz w:val="22"/>
          <w:szCs w:val="22"/>
        </w:rPr>
        <w:t>Coventry.</w:t>
      </w:r>
    </w:p>
    <w:p w14:paraId="4F97B91F" w14:textId="77777777" w:rsidR="00192750" w:rsidRPr="00646F4A" w:rsidRDefault="00192750" w:rsidP="00E579D4">
      <w:pPr>
        <w:pStyle w:val="Default"/>
        <w:widowControl w:val="0"/>
        <w:numPr>
          <w:ilvl w:val="0"/>
          <w:numId w:val="56"/>
        </w:numPr>
        <w:ind w:right="-22"/>
        <w:jc w:val="both"/>
        <w:rPr>
          <w:rFonts w:ascii="Arial" w:hAnsi="Arial" w:cs="Arial"/>
          <w:color w:val="auto"/>
          <w:sz w:val="22"/>
          <w:szCs w:val="22"/>
        </w:rPr>
      </w:pPr>
      <w:r w:rsidRPr="00646F4A">
        <w:rPr>
          <w:rFonts w:ascii="Arial" w:hAnsi="Arial" w:cs="Arial"/>
          <w:color w:val="auto"/>
          <w:sz w:val="22"/>
          <w:szCs w:val="22"/>
        </w:rPr>
        <w:t>Align the work with wider objectives of the refreshed Coventry Sports and Physical Activity Strategy as they</w:t>
      </w:r>
      <w:r w:rsidRPr="00646F4A">
        <w:rPr>
          <w:rFonts w:ascii="Arial" w:hAnsi="Arial" w:cs="Arial"/>
          <w:color w:val="auto"/>
          <w:spacing w:val="-19"/>
          <w:sz w:val="22"/>
          <w:szCs w:val="22"/>
        </w:rPr>
        <w:t xml:space="preserve"> </w:t>
      </w:r>
      <w:r w:rsidRPr="00646F4A">
        <w:rPr>
          <w:rFonts w:ascii="Arial" w:hAnsi="Arial" w:cs="Arial"/>
          <w:color w:val="auto"/>
          <w:sz w:val="22"/>
          <w:szCs w:val="22"/>
        </w:rPr>
        <w:t>emerge.</w:t>
      </w:r>
    </w:p>
    <w:p w14:paraId="0AA5AC50" w14:textId="77777777" w:rsidR="00192750" w:rsidRPr="00646F4A" w:rsidRDefault="00192750" w:rsidP="00192750">
      <w:pPr>
        <w:ind w:right="-167"/>
        <w:rPr>
          <w:b/>
          <w:i/>
          <w:iCs/>
          <w:lang w:eastAsia="en-GB"/>
        </w:rPr>
      </w:pPr>
    </w:p>
    <w:p w14:paraId="10D02892" w14:textId="77777777" w:rsidR="00192750" w:rsidRPr="00646F4A" w:rsidRDefault="00192750" w:rsidP="00192750">
      <w:pPr>
        <w:rPr>
          <w:rFonts w:cs="Arial"/>
          <w:szCs w:val="22"/>
          <w:lang w:eastAsia="en-GB"/>
        </w:rPr>
      </w:pPr>
      <w:r w:rsidRPr="00646F4A">
        <w:rPr>
          <w:rFonts w:cs="Arial"/>
          <w:szCs w:val="22"/>
          <w:lang w:eastAsia="en-GB"/>
        </w:rPr>
        <w:t xml:space="preserve">In addition, the PPOSS will continue to underpin and inform local planning policy over the period up to 2040 to provide robust evidence for a future Local Plan review. The overarching vision of the existing Local Plan is to make Coventry one of the top ten cities in England that is globally connected and locally committed. Its objectives include: </w:t>
      </w:r>
    </w:p>
    <w:p w14:paraId="1CB122A9" w14:textId="77777777" w:rsidR="00192750" w:rsidRPr="00646F4A" w:rsidRDefault="00192750" w:rsidP="00192750">
      <w:pPr>
        <w:rPr>
          <w:rFonts w:cs="Arial"/>
          <w:szCs w:val="22"/>
          <w:lang w:eastAsia="en-GB"/>
        </w:rPr>
      </w:pPr>
    </w:p>
    <w:p w14:paraId="528B7B05" w14:textId="77777777" w:rsidR="00192750" w:rsidRPr="00646F4A" w:rsidRDefault="00192750" w:rsidP="00E579D4">
      <w:pPr>
        <w:pStyle w:val="ListParagraph"/>
        <w:numPr>
          <w:ilvl w:val="0"/>
          <w:numId w:val="57"/>
        </w:numPr>
        <w:contextualSpacing w:val="0"/>
        <w:rPr>
          <w:rFonts w:cs="Arial"/>
          <w:szCs w:val="22"/>
          <w:lang w:eastAsia="en-GB"/>
        </w:rPr>
      </w:pPr>
      <w:r w:rsidRPr="00646F4A">
        <w:rPr>
          <w:rFonts w:cs="Arial"/>
          <w:szCs w:val="22"/>
          <w:lang w:eastAsia="en-GB"/>
        </w:rPr>
        <w:t xml:space="preserve">Supporting businesses to grow. </w:t>
      </w:r>
    </w:p>
    <w:p w14:paraId="4BFB4F8C" w14:textId="77777777" w:rsidR="00192750" w:rsidRPr="00646F4A" w:rsidRDefault="00192750" w:rsidP="00E579D4">
      <w:pPr>
        <w:pStyle w:val="ListParagraph"/>
        <w:numPr>
          <w:ilvl w:val="0"/>
          <w:numId w:val="57"/>
        </w:numPr>
        <w:contextualSpacing w:val="0"/>
        <w:rPr>
          <w:rFonts w:cs="Arial"/>
          <w:szCs w:val="22"/>
          <w:lang w:eastAsia="en-GB"/>
        </w:rPr>
      </w:pPr>
      <w:r w:rsidRPr="00646F4A">
        <w:rPr>
          <w:rFonts w:cs="Arial"/>
          <w:szCs w:val="22"/>
          <w:lang w:eastAsia="en-GB"/>
        </w:rPr>
        <w:t xml:space="preserve">Enabling the right infrastructure for a city to grow and thrive. </w:t>
      </w:r>
    </w:p>
    <w:p w14:paraId="03279ACF" w14:textId="77777777" w:rsidR="00192750" w:rsidRPr="00646F4A" w:rsidRDefault="00192750" w:rsidP="00E579D4">
      <w:pPr>
        <w:pStyle w:val="ListParagraph"/>
        <w:numPr>
          <w:ilvl w:val="0"/>
          <w:numId w:val="57"/>
        </w:numPr>
        <w:contextualSpacing w:val="0"/>
        <w:rPr>
          <w:rFonts w:cs="Arial"/>
          <w:szCs w:val="22"/>
          <w:lang w:eastAsia="en-GB"/>
        </w:rPr>
      </w:pPr>
      <w:r w:rsidRPr="00646F4A">
        <w:rPr>
          <w:rFonts w:cs="Arial"/>
          <w:szCs w:val="22"/>
          <w:lang w:eastAsia="en-GB"/>
        </w:rPr>
        <w:lastRenderedPageBreak/>
        <w:t>Developing a dynamic 21</w:t>
      </w:r>
      <w:r w:rsidRPr="00646F4A">
        <w:rPr>
          <w:rFonts w:cs="Arial"/>
          <w:szCs w:val="22"/>
          <w:vertAlign w:val="superscript"/>
          <w:lang w:eastAsia="en-GB"/>
        </w:rPr>
        <w:t>st</w:t>
      </w:r>
      <w:r w:rsidRPr="00646F4A">
        <w:rPr>
          <w:rFonts w:cs="Arial"/>
          <w:szCs w:val="22"/>
          <w:lang w:eastAsia="en-GB"/>
        </w:rPr>
        <w:t xml:space="preserve"> century city centre.</w:t>
      </w:r>
    </w:p>
    <w:p w14:paraId="216AAEB9" w14:textId="77777777" w:rsidR="00192750" w:rsidRPr="00646F4A" w:rsidRDefault="00192750" w:rsidP="00E579D4">
      <w:pPr>
        <w:pStyle w:val="ListParagraph"/>
        <w:numPr>
          <w:ilvl w:val="0"/>
          <w:numId w:val="57"/>
        </w:numPr>
        <w:contextualSpacing w:val="0"/>
        <w:rPr>
          <w:rFonts w:cs="Arial"/>
          <w:szCs w:val="22"/>
          <w:lang w:eastAsia="en-GB"/>
        </w:rPr>
      </w:pPr>
      <w:r w:rsidRPr="00646F4A">
        <w:rPr>
          <w:rFonts w:cs="Arial"/>
          <w:szCs w:val="22"/>
          <w:lang w:eastAsia="en-GB"/>
        </w:rPr>
        <w:t xml:space="preserve">Raising the profile of Coventry. </w:t>
      </w:r>
    </w:p>
    <w:p w14:paraId="14BDB98B" w14:textId="77777777" w:rsidR="00192750" w:rsidRPr="00646F4A" w:rsidRDefault="00192750" w:rsidP="00E579D4">
      <w:pPr>
        <w:pStyle w:val="ListParagraph"/>
        <w:numPr>
          <w:ilvl w:val="0"/>
          <w:numId w:val="57"/>
        </w:numPr>
        <w:contextualSpacing w:val="0"/>
        <w:rPr>
          <w:rFonts w:cs="Arial"/>
          <w:szCs w:val="22"/>
          <w:lang w:eastAsia="en-GB"/>
        </w:rPr>
      </w:pPr>
      <w:r w:rsidRPr="00646F4A">
        <w:rPr>
          <w:rFonts w:cs="Arial"/>
          <w:szCs w:val="22"/>
          <w:lang w:eastAsia="en-GB"/>
        </w:rPr>
        <w:t xml:space="preserve">Creating an attractive, cleaner and greener city. </w:t>
      </w:r>
    </w:p>
    <w:p w14:paraId="4D83B4CE" w14:textId="77777777" w:rsidR="00192750" w:rsidRPr="00646F4A" w:rsidRDefault="00192750" w:rsidP="00E579D4">
      <w:pPr>
        <w:pStyle w:val="ListParagraph"/>
        <w:numPr>
          <w:ilvl w:val="0"/>
          <w:numId w:val="57"/>
        </w:numPr>
        <w:contextualSpacing w:val="0"/>
        <w:rPr>
          <w:rFonts w:cs="Arial"/>
          <w:szCs w:val="22"/>
          <w:lang w:eastAsia="en-GB"/>
        </w:rPr>
      </w:pPr>
      <w:r w:rsidRPr="00646F4A">
        <w:rPr>
          <w:rFonts w:cs="Arial"/>
          <w:szCs w:val="22"/>
          <w:lang w:eastAsia="en-GB"/>
        </w:rPr>
        <w:t>Maintaining and enhancing an accessible transport network.</w:t>
      </w:r>
    </w:p>
    <w:p w14:paraId="50BC1C3A" w14:textId="77777777" w:rsidR="00192750" w:rsidRPr="00646F4A" w:rsidRDefault="00192750" w:rsidP="00E579D4">
      <w:pPr>
        <w:pStyle w:val="ListParagraph"/>
        <w:numPr>
          <w:ilvl w:val="0"/>
          <w:numId w:val="57"/>
        </w:numPr>
        <w:contextualSpacing w:val="0"/>
        <w:rPr>
          <w:rFonts w:cs="Arial"/>
          <w:szCs w:val="22"/>
          <w:lang w:eastAsia="en-GB"/>
        </w:rPr>
      </w:pPr>
      <w:r w:rsidRPr="00646F4A">
        <w:rPr>
          <w:rFonts w:cs="Arial"/>
          <w:szCs w:val="22"/>
          <w:lang w:eastAsia="en-GB"/>
        </w:rPr>
        <w:t xml:space="preserve">Housing that meets the needs of all people. </w:t>
      </w:r>
    </w:p>
    <w:p w14:paraId="5B93AB4B" w14:textId="77777777" w:rsidR="00192750" w:rsidRPr="00646F4A" w:rsidRDefault="00192750" w:rsidP="00E579D4">
      <w:pPr>
        <w:pStyle w:val="ListParagraph"/>
        <w:numPr>
          <w:ilvl w:val="0"/>
          <w:numId w:val="57"/>
        </w:numPr>
        <w:contextualSpacing w:val="0"/>
        <w:rPr>
          <w:rFonts w:cs="Arial"/>
          <w:szCs w:val="22"/>
          <w:lang w:eastAsia="en-GB"/>
        </w:rPr>
      </w:pPr>
      <w:r w:rsidRPr="00646F4A">
        <w:rPr>
          <w:rFonts w:cs="Arial"/>
          <w:szCs w:val="22"/>
          <w:lang w:eastAsia="en-GB"/>
        </w:rPr>
        <w:t xml:space="preserve">Improving the health and wellbeing of local residents. </w:t>
      </w:r>
    </w:p>
    <w:p w14:paraId="4B1F4E5D" w14:textId="77777777" w:rsidR="00192750" w:rsidRPr="00646F4A" w:rsidRDefault="00192750" w:rsidP="00E579D4">
      <w:pPr>
        <w:pStyle w:val="ListParagraph"/>
        <w:numPr>
          <w:ilvl w:val="0"/>
          <w:numId w:val="57"/>
        </w:numPr>
        <w:contextualSpacing w:val="0"/>
        <w:rPr>
          <w:rFonts w:cs="Arial"/>
          <w:szCs w:val="22"/>
          <w:lang w:eastAsia="en-GB"/>
        </w:rPr>
      </w:pPr>
      <w:r w:rsidRPr="00646F4A">
        <w:rPr>
          <w:rFonts w:cs="Arial"/>
          <w:szCs w:val="22"/>
          <w:lang w:eastAsia="en-GB"/>
        </w:rPr>
        <w:t>Supporting safer communities.</w:t>
      </w:r>
    </w:p>
    <w:p w14:paraId="0B0E11C4" w14:textId="77777777" w:rsidR="00192750" w:rsidRPr="00646F4A" w:rsidRDefault="00192750" w:rsidP="00192750">
      <w:pPr>
        <w:rPr>
          <w:rFonts w:cs="Arial"/>
          <w:szCs w:val="22"/>
          <w:lang w:eastAsia="en-GB"/>
        </w:rPr>
      </w:pPr>
    </w:p>
    <w:p w14:paraId="35CC46B9" w14:textId="77777777" w:rsidR="00192750" w:rsidRPr="00646F4A" w:rsidRDefault="00192750" w:rsidP="00192750">
      <w:pPr>
        <w:rPr>
          <w:rFonts w:eastAsia="Cambria" w:cs="Arial"/>
          <w:szCs w:val="22"/>
        </w:rPr>
      </w:pPr>
      <w:r w:rsidRPr="00646F4A">
        <w:rPr>
          <w:rFonts w:cs="Arial"/>
          <w:szCs w:val="22"/>
          <w:lang w:eastAsia="en-GB"/>
        </w:rPr>
        <w:t xml:space="preserve">Furthermore, Coventry’s 10-year Sport Strategy is also to be refreshed, with the PPOSS considered to be integral to this and its direction. The likely component of the new strategy, and a fundamental component of the existing one, is to ensure the sustainability and future provision of sports facilities across the City is addressed. </w:t>
      </w:r>
    </w:p>
    <w:p w14:paraId="78C1FBB9" w14:textId="77777777" w:rsidR="00192750" w:rsidRPr="00646F4A" w:rsidRDefault="00192750" w:rsidP="00192750">
      <w:pPr>
        <w:rPr>
          <w:rFonts w:cs="Arial"/>
          <w:szCs w:val="22"/>
          <w:lang w:eastAsia="en-GB"/>
        </w:rPr>
      </w:pPr>
    </w:p>
    <w:p w14:paraId="44E2E437" w14:textId="77777777" w:rsidR="00192750" w:rsidRPr="00646F4A" w:rsidRDefault="00192750" w:rsidP="00192750">
      <w:pPr>
        <w:rPr>
          <w:rFonts w:cs="Arial"/>
          <w:szCs w:val="22"/>
          <w:lang w:eastAsia="en-GB"/>
        </w:rPr>
      </w:pPr>
      <w:r w:rsidRPr="00646F4A">
        <w:rPr>
          <w:rFonts w:cs="Arial"/>
          <w:szCs w:val="22"/>
        </w:rPr>
        <w:t xml:space="preserve">The PPOSS will also meet the requirements of the National Planning Policy Framework (NPPF). </w:t>
      </w:r>
      <w:r w:rsidRPr="00646F4A">
        <w:rPr>
          <w:rFonts w:cs="Arial"/>
          <w:szCs w:val="22"/>
          <w:lang w:eastAsia="en-GB"/>
        </w:rPr>
        <w:t xml:space="preserve">One of the core planning principles of the NPPF is to improve health, social and cultural wellbeing for all and deliver sufficient community and cultural facilities and services to meet local needs. Section 8 of the NPPF deals specifically with the topic of healthy communities, with paragraph 98 discussing the importance of access to high quality open spaces and opportunities for sport and recreation that can make an important contribution to the health and well-being of communities. </w:t>
      </w:r>
    </w:p>
    <w:p w14:paraId="4F59DD22" w14:textId="77777777" w:rsidR="00192750" w:rsidRPr="00646F4A" w:rsidRDefault="00192750" w:rsidP="00192750">
      <w:pPr>
        <w:rPr>
          <w:rFonts w:cs="Arial"/>
          <w:szCs w:val="22"/>
          <w:lang w:eastAsia="en-GB"/>
        </w:rPr>
      </w:pPr>
    </w:p>
    <w:p w14:paraId="4585424F" w14:textId="77777777" w:rsidR="00192750" w:rsidRPr="00646F4A" w:rsidRDefault="00192750" w:rsidP="00192750">
      <w:pPr>
        <w:rPr>
          <w:rFonts w:cs="Arial"/>
          <w:szCs w:val="22"/>
          <w:lang w:eastAsia="en-GB"/>
        </w:rPr>
      </w:pPr>
      <w:r w:rsidRPr="00646F4A">
        <w:rPr>
          <w:rFonts w:cs="Arial"/>
          <w:szCs w:val="22"/>
          <w:lang w:eastAsia="en-GB"/>
        </w:rPr>
        <w:t>Paragraph 99 discusses assessments and the protection of “existing open space, sports and recreational buildings and land, including playing fields”. Paragraphs 101 and 102 also promote the identification of important green spaces by local communities and the protection of these facilities. Such spaces may include playing fields and outdoor sport facilities.</w:t>
      </w:r>
    </w:p>
    <w:p w14:paraId="6C874210" w14:textId="77777777" w:rsidR="00192750" w:rsidRPr="00646F4A" w:rsidRDefault="00192750" w:rsidP="000D24FD">
      <w:pPr>
        <w:ind w:right="-2"/>
      </w:pPr>
    </w:p>
    <w:p w14:paraId="724578C8" w14:textId="77777777" w:rsidR="000D24FD" w:rsidRPr="00646F4A" w:rsidRDefault="000D24FD" w:rsidP="000D24FD">
      <w:pPr>
        <w:rPr>
          <w:b/>
          <w:bCs/>
          <w:iCs/>
          <w:szCs w:val="28"/>
          <w:lang w:val="x-none"/>
        </w:rPr>
      </w:pPr>
      <w:r w:rsidRPr="00646F4A">
        <w:rPr>
          <w:b/>
          <w:bCs/>
          <w:iCs/>
          <w:szCs w:val="28"/>
          <w:lang w:val="x-none"/>
        </w:rPr>
        <w:t>National context</w:t>
      </w:r>
    </w:p>
    <w:p w14:paraId="6E378F82" w14:textId="77777777" w:rsidR="000D24FD" w:rsidRPr="00646F4A" w:rsidRDefault="000D24FD" w:rsidP="000D24FD"/>
    <w:p w14:paraId="648972EC" w14:textId="77777777" w:rsidR="000D24FD" w:rsidRPr="00646F4A" w:rsidRDefault="000D24FD" w:rsidP="000D24FD">
      <w:r w:rsidRPr="00646F4A">
        <w:t>The provision of high quality and accessible community outdoor sports facilities at a local level is a key requirement for achieving the targets set out by the Government and Sport England. It is vital that this strategy is cognisant of and works towards these targets in addition to local priorities and plans.</w:t>
      </w:r>
    </w:p>
    <w:p w14:paraId="080ABBF4" w14:textId="77777777" w:rsidR="000D24FD" w:rsidRPr="00646F4A" w:rsidRDefault="000D24FD" w:rsidP="000D24FD"/>
    <w:p w14:paraId="1ED9288E" w14:textId="77777777" w:rsidR="000D24FD" w:rsidRPr="00646F4A" w:rsidRDefault="000D24FD" w:rsidP="000D24FD">
      <w:pPr>
        <w:rPr>
          <w:b/>
          <w:i/>
        </w:rPr>
      </w:pPr>
      <w:r w:rsidRPr="00646F4A">
        <w:rPr>
          <w:b/>
          <w:i/>
        </w:rPr>
        <w:t>Department of Media Culture and Sport Sporting Future: A New Strategy for an Active Nation (2015)</w:t>
      </w:r>
    </w:p>
    <w:p w14:paraId="0BF589CF" w14:textId="77777777" w:rsidR="000D24FD" w:rsidRPr="00646F4A" w:rsidRDefault="000D24FD" w:rsidP="000D24FD">
      <w:pPr>
        <w:rPr>
          <w:b/>
          <w:i/>
        </w:rPr>
      </w:pPr>
    </w:p>
    <w:p w14:paraId="65B482D8" w14:textId="77777777" w:rsidR="000D24FD" w:rsidRPr="00646F4A" w:rsidRDefault="000D24FD" w:rsidP="000D24FD">
      <w:r w:rsidRPr="00646F4A">
        <w:t>The Government published its strategy for sport in December 2015. This strategy confirms the recognition and understanding that sport makes a positive difference through broader means and that it will help the sector to deliver five simple but fundamental outcomes: physical health, mental health, individual development, social and community development and economic development. In order to measure its success in producing outputs which accord with these aims it has also adopted a series of 23 performance indicators under nine key headings, as follows:</w:t>
      </w:r>
    </w:p>
    <w:p w14:paraId="590C7E98" w14:textId="77777777" w:rsidR="000D24FD" w:rsidRPr="00646F4A" w:rsidRDefault="000D24FD" w:rsidP="000D24FD">
      <w:pPr>
        <w:pStyle w:val="ListBulletmain"/>
      </w:pPr>
    </w:p>
    <w:p w14:paraId="4F617D29" w14:textId="77777777" w:rsidR="000D24FD" w:rsidRPr="00646F4A" w:rsidRDefault="000D24FD" w:rsidP="00E579D4">
      <w:pPr>
        <w:pStyle w:val="ListBulletmain"/>
        <w:numPr>
          <w:ilvl w:val="0"/>
          <w:numId w:val="58"/>
        </w:numPr>
      </w:pPr>
      <w:r w:rsidRPr="00646F4A">
        <w:t>More people taking part in sport and physical activity.</w:t>
      </w:r>
    </w:p>
    <w:p w14:paraId="6A0B75F8" w14:textId="77777777" w:rsidR="000D24FD" w:rsidRPr="00646F4A" w:rsidRDefault="000D24FD" w:rsidP="00E579D4">
      <w:pPr>
        <w:pStyle w:val="ListBulletmain"/>
        <w:numPr>
          <w:ilvl w:val="0"/>
          <w:numId w:val="58"/>
        </w:numPr>
      </w:pPr>
      <w:r w:rsidRPr="00646F4A">
        <w:t>More people volunteering in sport.</w:t>
      </w:r>
    </w:p>
    <w:p w14:paraId="54B99065" w14:textId="77777777" w:rsidR="000D24FD" w:rsidRPr="00646F4A" w:rsidRDefault="000D24FD" w:rsidP="00E579D4">
      <w:pPr>
        <w:pStyle w:val="ListBulletmain"/>
        <w:numPr>
          <w:ilvl w:val="0"/>
          <w:numId w:val="58"/>
        </w:numPr>
      </w:pPr>
      <w:r w:rsidRPr="00646F4A">
        <w:t>More people experiencing live sport.</w:t>
      </w:r>
    </w:p>
    <w:p w14:paraId="6DE562B5" w14:textId="77777777" w:rsidR="000D24FD" w:rsidRPr="00646F4A" w:rsidRDefault="000D24FD" w:rsidP="00E579D4">
      <w:pPr>
        <w:pStyle w:val="ListBulletmain"/>
        <w:numPr>
          <w:ilvl w:val="0"/>
          <w:numId w:val="58"/>
        </w:numPr>
      </w:pPr>
      <w:r w:rsidRPr="00646F4A">
        <w:t>Maximising international sporting success.</w:t>
      </w:r>
    </w:p>
    <w:p w14:paraId="1408A8CD" w14:textId="77777777" w:rsidR="000D24FD" w:rsidRPr="00646F4A" w:rsidRDefault="000D24FD" w:rsidP="00E579D4">
      <w:pPr>
        <w:pStyle w:val="ListBulletmain"/>
        <w:numPr>
          <w:ilvl w:val="0"/>
          <w:numId w:val="58"/>
        </w:numPr>
      </w:pPr>
      <w:r w:rsidRPr="00646F4A">
        <w:t>Maximising domestic sporting success.</w:t>
      </w:r>
    </w:p>
    <w:p w14:paraId="2B407B71" w14:textId="77777777" w:rsidR="000D24FD" w:rsidRPr="00646F4A" w:rsidRDefault="000D24FD" w:rsidP="00E579D4">
      <w:pPr>
        <w:pStyle w:val="ListBulletmain"/>
        <w:numPr>
          <w:ilvl w:val="0"/>
          <w:numId w:val="58"/>
        </w:numPr>
      </w:pPr>
      <w:r w:rsidRPr="00646F4A">
        <w:t>Maximising domestic sporting success.</w:t>
      </w:r>
    </w:p>
    <w:p w14:paraId="63CC7604" w14:textId="77777777" w:rsidR="000D24FD" w:rsidRPr="00646F4A" w:rsidRDefault="000D24FD" w:rsidP="00E579D4">
      <w:pPr>
        <w:pStyle w:val="ListBulletmain"/>
        <w:numPr>
          <w:ilvl w:val="0"/>
          <w:numId w:val="58"/>
        </w:numPr>
      </w:pPr>
      <w:r w:rsidRPr="00646F4A">
        <w:t>A more productive sport sector.</w:t>
      </w:r>
    </w:p>
    <w:p w14:paraId="35D85ABC" w14:textId="77777777" w:rsidR="000D24FD" w:rsidRPr="00646F4A" w:rsidRDefault="000D24FD" w:rsidP="00E579D4">
      <w:pPr>
        <w:pStyle w:val="ListBulletmain"/>
        <w:numPr>
          <w:ilvl w:val="0"/>
          <w:numId w:val="58"/>
        </w:numPr>
      </w:pPr>
      <w:r w:rsidRPr="00646F4A">
        <w:t>A more financially and organisationally sustainable sport sector.</w:t>
      </w:r>
    </w:p>
    <w:p w14:paraId="481DAB9F" w14:textId="77777777" w:rsidR="000D24FD" w:rsidRPr="00646F4A" w:rsidRDefault="000D24FD" w:rsidP="00E579D4">
      <w:pPr>
        <w:pStyle w:val="ListBulletmain"/>
        <w:numPr>
          <w:ilvl w:val="0"/>
          <w:numId w:val="58"/>
        </w:numPr>
      </w:pPr>
      <w:r w:rsidRPr="00646F4A">
        <w:t>A more responsible sport sector.</w:t>
      </w:r>
    </w:p>
    <w:p w14:paraId="0749E39E" w14:textId="77777777" w:rsidR="000D24FD" w:rsidRPr="00646F4A" w:rsidRDefault="000D24FD" w:rsidP="000D24FD">
      <w:pPr>
        <w:ind w:right="-327"/>
        <w:rPr>
          <w:rFonts w:cs="Arial"/>
          <w:b/>
          <w:bCs/>
          <w:szCs w:val="22"/>
        </w:rPr>
      </w:pPr>
      <w:bookmarkStart w:id="148" w:name="_Toc360456482"/>
      <w:bookmarkStart w:id="149" w:name="_Toc360456799"/>
      <w:bookmarkStart w:id="150" w:name="_Toc431287108"/>
      <w:bookmarkStart w:id="151" w:name="_Toc432581662"/>
      <w:bookmarkStart w:id="152" w:name="_Toc859295"/>
      <w:bookmarkStart w:id="153" w:name="_Toc4683488"/>
      <w:bookmarkStart w:id="154" w:name="_Toc61263168"/>
      <w:bookmarkStart w:id="155" w:name="_Toc61263235"/>
      <w:bookmarkStart w:id="156" w:name="_Toc61536299"/>
      <w:bookmarkStart w:id="157" w:name="_Toc61851105"/>
      <w:r w:rsidRPr="00646F4A">
        <w:rPr>
          <w:rFonts w:cs="Arial"/>
          <w:b/>
          <w:bCs/>
          <w:i/>
          <w:szCs w:val="22"/>
        </w:rPr>
        <w:lastRenderedPageBreak/>
        <w:t xml:space="preserve">Sport England: </w:t>
      </w:r>
      <w:bookmarkEnd w:id="148"/>
      <w:bookmarkEnd w:id="149"/>
      <w:bookmarkEnd w:id="150"/>
      <w:bookmarkEnd w:id="151"/>
      <w:bookmarkEnd w:id="152"/>
      <w:bookmarkEnd w:id="153"/>
      <w:bookmarkEnd w:id="154"/>
      <w:bookmarkEnd w:id="155"/>
      <w:bookmarkEnd w:id="156"/>
      <w:bookmarkEnd w:id="157"/>
      <w:r w:rsidRPr="00646F4A">
        <w:rPr>
          <w:rFonts w:cs="Arial"/>
          <w:b/>
          <w:bCs/>
          <w:i/>
          <w:szCs w:val="22"/>
        </w:rPr>
        <w:t>Uniting the Movement 2021</w:t>
      </w:r>
    </w:p>
    <w:p w14:paraId="38ADDA6C" w14:textId="77777777" w:rsidR="000D24FD" w:rsidRPr="00646F4A" w:rsidRDefault="000D24FD" w:rsidP="000D24FD">
      <w:pPr>
        <w:ind w:right="-327"/>
      </w:pPr>
    </w:p>
    <w:p w14:paraId="00A139A7" w14:textId="77777777" w:rsidR="000D24FD" w:rsidRPr="00646F4A" w:rsidRDefault="000D24FD" w:rsidP="000D24FD">
      <w:pPr>
        <w:ind w:right="-327"/>
      </w:pPr>
      <w:r w:rsidRPr="00646F4A">
        <w:t>Sport and physical activity has a big role to play in improving the physical and mental health of the nation, supporting the economy, reconnecting communities and rebuilding a stronger society for all. From this notion, Sport England has recently released its new strategy, Uniting the Movement, its 10-year vision to transform lives and communities through sport and physical activity.</w:t>
      </w:r>
    </w:p>
    <w:p w14:paraId="442D7C08" w14:textId="77777777" w:rsidR="000D24FD" w:rsidRPr="00646F4A" w:rsidRDefault="000D24FD" w:rsidP="000D24FD">
      <w:pPr>
        <w:ind w:right="-327"/>
      </w:pPr>
    </w:p>
    <w:p w14:paraId="1FFC19DF" w14:textId="77777777" w:rsidR="000D24FD" w:rsidRPr="00646F4A" w:rsidRDefault="000D24FD" w:rsidP="000D24FD">
      <w:pPr>
        <w:ind w:right="-327"/>
      </w:pPr>
      <w:r w:rsidRPr="00646F4A">
        <w:t>It seeks to tackle the inequalities long seen in sport and physical activity. Providing opportunities to people and communities that have traditionally been left behind, and helping to remove the barriers to activity, has never been more important.</w:t>
      </w:r>
    </w:p>
    <w:p w14:paraId="25795296" w14:textId="77777777" w:rsidR="000D24FD" w:rsidRPr="00646F4A" w:rsidRDefault="000D24FD" w:rsidP="000D24FD">
      <w:pPr>
        <w:ind w:right="-327"/>
      </w:pPr>
    </w:p>
    <w:p w14:paraId="3A61FE6A" w14:textId="77777777" w:rsidR="000D24FD" w:rsidRPr="00646F4A" w:rsidRDefault="000D24FD" w:rsidP="000D24FD">
      <w:pPr>
        <w:ind w:right="-327"/>
      </w:pPr>
      <w:r w:rsidRPr="00646F4A">
        <w:t>There are three key objectives to the Strategy:</w:t>
      </w:r>
    </w:p>
    <w:p w14:paraId="5C69EBA4" w14:textId="77777777" w:rsidR="000D24FD" w:rsidRPr="00646F4A" w:rsidRDefault="000D24FD" w:rsidP="000D24FD">
      <w:pPr>
        <w:ind w:right="-327"/>
      </w:pPr>
    </w:p>
    <w:p w14:paraId="6681E930" w14:textId="77777777" w:rsidR="000D24FD" w:rsidRPr="00646F4A" w:rsidRDefault="000D24FD" w:rsidP="00E579D4">
      <w:pPr>
        <w:pStyle w:val="ListBulletmain"/>
        <w:numPr>
          <w:ilvl w:val="0"/>
          <w:numId w:val="59"/>
        </w:numPr>
        <w:ind w:right="-327"/>
      </w:pPr>
      <w:r w:rsidRPr="00646F4A">
        <w:t>Advocating for movement, sport and physical activity.</w:t>
      </w:r>
    </w:p>
    <w:p w14:paraId="20DBC4E2" w14:textId="77777777" w:rsidR="000D24FD" w:rsidRPr="00646F4A" w:rsidRDefault="000D24FD" w:rsidP="00E579D4">
      <w:pPr>
        <w:pStyle w:val="ListBulletmain"/>
        <w:numPr>
          <w:ilvl w:val="0"/>
          <w:numId w:val="59"/>
        </w:numPr>
        <w:ind w:right="-327"/>
      </w:pPr>
      <w:r w:rsidRPr="00646F4A">
        <w:t>Joining forces on five big issues</w:t>
      </w:r>
    </w:p>
    <w:p w14:paraId="2A1CE1E7" w14:textId="77777777" w:rsidR="000D24FD" w:rsidRPr="00646F4A" w:rsidRDefault="000D24FD" w:rsidP="00E579D4">
      <w:pPr>
        <w:pStyle w:val="ListBulletmain"/>
        <w:numPr>
          <w:ilvl w:val="0"/>
          <w:numId w:val="59"/>
        </w:numPr>
        <w:ind w:right="-327"/>
      </w:pPr>
      <w:r w:rsidRPr="00646F4A">
        <w:t>Creating the catalyst for change</w:t>
      </w:r>
    </w:p>
    <w:p w14:paraId="31131F8E" w14:textId="77777777" w:rsidR="000D24FD" w:rsidRPr="00646F4A" w:rsidRDefault="000D24FD" w:rsidP="000D24FD">
      <w:pPr>
        <w:ind w:right="-327"/>
      </w:pPr>
    </w:p>
    <w:p w14:paraId="45AE4CBF" w14:textId="642E96DF" w:rsidR="000D24FD" w:rsidRPr="00646F4A" w:rsidRDefault="000D24FD" w:rsidP="000D24FD">
      <w:pPr>
        <w:ind w:right="-327"/>
      </w:pPr>
      <w:r w:rsidRPr="00646F4A">
        <w:t>In particular, the five big issues are identified where the greatest potential is seen for preventing and tackling inequalities in sport and physical activity. Each one is a building block that, on its own, would make a difference, but together, could change things profoundly:</w:t>
      </w:r>
    </w:p>
    <w:p w14:paraId="6A5ED608" w14:textId="77777777" w:rsidR="000D24FD" w:rsidRPr="00646F4A" w:rsidRDefault="000D24FD" w:rsidP="000D24FD">
      <w:pPr>
        <w:ind w:right="-327"/>
      </w:pPr>
    </w:p>
    <w:p w14:paraId="4AC32423" w14:textId="77777777" w:rsidR="000D24FD" w:rsidRPr="00646F4A" w:rsidRDefault="000D24FD" w:rsidP="000D24FD">
      <w:pPr>
        <w:ind w:right="-327"/>
      </w:pPr>
      <w:r w:rsidRPr="00646F4A">
        <w:rPr>
          <w:b/>
          <w:bCs/>
          <w:i/>
          <w:iCs/>
        </w:rPr>
        <w:t>Recover and reinvent:</w:t>
      </w:r>
      <w:r w:rsidRPr="00646F4A">
        <w:t xml:space="preserve"> Recovering from the biggest crisis in a generation and reinventing as a vibrant, relevant and sustainable network of organisations providing sport and physical activity opportunities that meet the needs of different people.</w:t>
      </w:r>
    </w:p>
    <w:p w14:paraId="3B4E2A02" w14:textId="77777777" w:rsidR="000D24FD" w:rsidRPr="00646F4A" w:rsidRDefault="000D24FD" w:rsidP="000D24FD">
      <w:pPr>
        <w:ind w:right="-327"/>
      </w:pPr>
    </w:p>
    <w:p w14:paraId="40AE59A8" w14:textId="77777777" w:rsidR="000D24FD" w:rsidRPr="00646F4A" w:rsidRDefault="000D24FD" w:rsidP="000D24FD">
      <w:pPr>
        <w:ind w:right="-327"/>
      </w:pPr>
      <w:r w:rsidRPr="00646F4A">
        <w:rPr>
          <w:b/>
          <w:bCs/>
          <w:i/>
          <w:iCs/>
        </w:rPr>
        <w:t>Connecting communities:</w:t>
      </w:r>
      <w:r w:rsidRPr="00646F4A">
        <w:t xml:space="preserve"> Focusing on sport and physical activity’s ability to make better places to live and bring people together.</w:t>
      </w:r>
    </w:p>
    <w:p w14:paraId="7BB24E15" w14:textId="77777777" w:rsidR="000D24FD" w:rsidRPr="00646F4A" w:rsidRDefault="000D24FD" w:rsidP="000D24FD">
      <w:pPr>
        <w:ind w:right="-327"/>
      </w:pPr>
    </w:p>
    <w:p w14:paraId="026A637C" w14:textId="77777777" w:rsidR="000D24FD" w:rsidRPr="00646F4A" w:rsidRDefault="000D24FD" w:rsidP="000D24FD">
      <w:pPr>
        <w:ind w:right="-327"/>
      </w:pPr>
      <w:r w:rsidRPr="00646F4A">
        <w:rPr>
          <w:b/>
          <w:bCs/>
          <w:i/>
          <w:iCs/>
        </w:rPr>
        <w:t xml:space="preserve">Positive experiences for children and young people: </w:t>
      </w:r>
      <w:r w:rsidRPr="00646F4A">
        <w:t>Unrelenting focus on positive experiences for all children and young people as the foundations for a long and healthy life.</w:t>
      </w:r>
    </w:p>
    <w:p w14:paraId="4677363B" w14:textId="77777777" w:rsidR="000D24FD" w:rsidRPr="00646F4A" w:rsidRDefault="000D24FD" w:rsidP="000D24FD">
      <w:pPr>
        <w:ind w:right="-327"/>
      </w:pPr>
    </w:p>
    <w:p w14:paraId="66685963" w14:textId="77777777" w:rsidR="000D24FD" w:rsidRPr="00646F4A" w:rsidRDefault="000D24FD" w:rsidP="000D24FD">
      <w:pPr>
        <w:ind w:right="-327"/>
      </w:pPr>
      <w:r w:rsidRPr="00646F4A">
        <w:rPr>
          <w:b/>
          <w:bCs/>
          <w:i/>
          <w:iCs/>
        </w:rPr>
        <w:t>Connecting with health and wellbeing:</w:t>
      </w:r>
      <w:r w:rsidRPr="00646F4A">
        <w:t xml:space="preserve"> Strengthening the connections between sport, physical activity, health and wellbeing, so more people can feel the benefits of, and advocate for, an active life.</w:t>
      </w:r>
    </w:p>
    <w:p w14:paraId="4C3A27A5" w14:textId="77777777" w:rsidR="000D24FD" w:rsidRPr="00646F4A" w:rsidRDefault="000D24FD" w:rsidP="000D24FD">
      <w:pPr>
        <w:ind w:right="-327"/>
      </w:pPr>
    </w:p>
    <w:p w14:paraId="6E0FC85E" w14:textId="77777777" w:rsidR="000D24FD" w:rsidRPr="00646F4A" w:rsidRDefault="000D24FD" w:rsidP="000D24FD">
      <w:pPr>
        <w:ind w:right="-327"/>
      </w:pPr>
      <w:r w:rsidRPr="00646F4A">
        <w:rPr>
          <w:b/>
          <w:bCs/>
          <w:i/>
          <w:iCs/>
        </w:rPr>
        <w:t>Active environments:</w:t>
      </w:r>
      <w:r w:rsidRPr="00646F4A">
        <w:t xml:space="preserve"> Creating and protecting the places and spaces that make it easier for people to be active.</w:t>
      </w:r>
    </w:p>
    <w:p w14:paraId="6E86BFC6" w14:textId="77777777" w:rsidR="000D24FD" w:rsidRPr="00646F4A" w:rsidRDefault="000D24FD" w:rsidP="000D24FD">
      <w:pPr>
        <w:ind w:right="-327"/>
      </w:pPr>
    </w:p>
    <w:p w14:paraId="4277F20F" w14:textId="77777777" w:rsidR="000D24FD" w:rsidRPr="00646F4A" w:rsidRDefault="000D24FD" w:rsidP="000D24FD">
      <w:pPr>
        <w:ind w:right="-327"/>
      </w:pPr>
      <w:r w:rsidRPr="00646F4A">
        <w:t>The specific impact of the Strategy will be captured through programmes funded, interventions made, and partnerships forged. For each specific area of action, a set of key performance indicators will be developed. This hybrid approach will help evidence the overall progress being made by all those involved in supporting sport and physical activity.</w:t>
      </w:r>
    </w:p>
    <w:p w14:paraId="0E8E0F48" w14:textId="77777777" w:rsidR="000D24FD" w:rsidRPr="00646F4A" w:rsidRDefault="000D24FD" w:rsidP="000D24FD">
      <w:pPr>
        <w:tabs>
          <w:tab w:val="left" w:pos="8931"/>
          <w:tab w:val="left" w:pos="9000"/>
        </w:tabs>
        <w:ind w:right="-190"/>
        <w:rPr>
          <w:rFonts w:cs="Arial"/>
          <w:b/>
          <w:i/>
        </w:rPr>
      </w:pPr>
    </w:p>
    <w:p w14:paraId="7AECEADC" w14:textId="77777777" w:rsidR="000D24FD" w:rsidRPr="00646F4A" w:rsidRDefault="000D24FD" w:rsidP="000D24FD">
      <w:pPr>
        <w:spacing w:after="200" w:line="276" w:lineRule="auto"/>
        <w:jc w:val="left"/>
        <w:rPr>
          <w:rFonts w:cs="Arial"/>
        </w:rPr>
      </w:pPr>
      <w:r w:rsidRPr="00646F4A">
        <w:rPr>
          <w:rFonts w:cs="Arial"/>
          <w:b/>
          <w:i/>
        </w:rPr>
        <w:t>National Planning Policy Framework (updated 2021)</w:t>
      </w:r>
    </w:p>
    <w:p w14:paraId="6DFAF27B" w14:textId="77777777" w:rsidR="000D24FD" w:rsidRPr="00646F4A" w:rsidRDefault="000D24FD" w:rsidP="000D24FD">
      <w:pPr>
        <w:tabs>
          <w:tab w:val="left" w:pos="8931"/>
          <w:tab w:val="left" w:pos="9000"/>
        </w:tabs>
        <w:ind w:right="-190"/>
        <w:rPr>
          <w:rFonts w:cs="Arial"/>
        </w:rPr>
      </w:pPr>
      <w:r w:rsidRPr="00646F4A">
        <w:rPr>
          <w:rFonts w:cs="Arial"/>
        </w:rPr>
        <w:t>The National Planning Policy Framework (NPPF) sets out planning policies for England. It details how these changes are expected to be applied to the planning system. It also provides a framework for local people and their councils to produce distinct local and neighbourhood plans, reflecting the needs and priorities of local communities.</w:t>
      </w:r>
    </w:p>
    <w:p w14:paraId="4F353C90" w14:textId="77777777" w:rsidR="000D24FD" w:rsidRPr="00646F4A" w:rsidRDefault="000D24FD" w:rsidP="000D24FD">
      <w:pPr>
        <w:tabs>
          <w:tab w:val="left" w:pos="8931"/>
          <w:tab w:val="left" w:pos="9000"/>
        </w:tabs>
        <w:ind w:right="-190"/>
        <w:rPr>
          <w:rFonts w:cs="Arial"/>
        </w:rPr>
      </w:pPr>
      <w:r w:rsidRPr="00646F4A">
        <w:rPr>
          <w:rFonts w:cs="Arial"/>
        </w:rPr>
        <w:t xml:space="preserve"> </w:t>
      </w:r>
    </w:p>
    <w:p w14:paraId="48613F19" w14:textId="77777777" w:rsidR="000D24FD" w:rsidRPr="00646F4A" w:rsidRDefault="000D24FD" w:rsidP="000D24FD">
      <w:pPr>
        <w:tabs>
          <w:tab w:val="left" w:pos="8931"/>
          <w:tab w:val="left" w:pos="9000"/>
        </w:tabs>
        <w:ind w:right="-190"/>
        <w:rPr>
          <w:rFonts w:cs="Arial"/>
        </w:rPr>
      </w:pPr>
      <w:r w:rsidRPr="00646F4A">
        <w:rPr>
          <w:rFonts w:cs="Arial"/>
        </w:rPr>
        <w:t xml:space="preserve">The NPPF states the purpose of the planning system is to contribute to the achievement of sustainable development. It identifies that the planning system needs to focus on three themes </w:t>
      </w:r>
      <w:r w:rsidRPr="00646F4A">
        <w:rPr>
          <w:rFonts w:cs="Arial"/>
        </w:rPr>
        <w:lastRenderedPageBreak/>
        <w:t>of sustainable development: economic, social and environmental. A presumption in favour of sustainable development is a key aspect for any plan-making and decision-taking processes. In relation to plan-making the NPPF sets out that Local Plans should meet objectively assessed needs.</w:t>
      </w:r>
    </w:p>
    <w:p w14:paraId="55BE734E" w14:textId="77777777" w:rsidR="000D24FD" w:rsidRPr="00646F4A" w:rsidRDefault="000D24FD" w:rsidP="000D24FD">
      <w:pPr>
        <w:tabs>
          <w:tab w:val="left" w:pos="8931"/>
          <w:tab w:val="left" w:pos="9000"/>
        </w:tabs>
        <w:ind w:right="-190"/>
        <w:rPr>
          <w:rFonts w:cs="Arial"/>
        </w:rPr>
      </w:pPr>
      <w:r w:rsidRPr="00646F4A">
        <w:rPr>
          <w:rFonts w:cs="Arial"/>
        </w:rPr>
        <w:t xml:space="preserve"> </w:t>
      </w:r>
    </w:p>
    <w:p w14:paraId="065A4D48" w14:textId="77777777" w:rsidR="000D24FD" w:rsidRPr="00646F4A" w:rsidRDefault="000D24FD" w:rsidP="000D24FD">
      <w:pPr>
        <w:tabs>
          <w:tab w:val="left" w:pos="8931"/>
          <w:tab w:val="left" w:pos="9000"/>
        </w:tabs>
        <w:ind w:right="-190"/>
        <w:rPr>
          <w:rFonts w:cs="Arial"/>
        </w:rPr>
      </w:pPr>
      <w:r w:rsidRPr="00646F4A">
        <w:rPr>
          <w:rFonts w:cs="Arial"/>
        </w:rPr>
        <w:t>The ‘promoting healthy communities’ theme identifies that planning policies should be based on robust and up-to-date assessments of the needs for open space, sports and recreation facilities and opportunities for new provision. Specific needs and quantitative or qualitative deficiencies or surpluses in local areas should also be identified. This information should be used to inform what provision is required in an area.</w:t>
      </w:r>
    </w:p>
    <w:p w14:paraId="515383BE" w14:textId="77777777" w:rsidR="000D24FD" w:rsidRPr="00646F4A" w:rsidRDefault="000D24FD" w:rsidP="000D24FD">
      <w:pPr>
        <w:tabs>
          <w:tab w:val="left" w:pos="8931"/>
          <w:tab w:val="left" w:pos="9000"/>
        </w:tabs>
        <w:ind w:right="-190"/>
        <w:rPr>
          <w:rFonts w:cs="Arial"/>
        </w:rPr>
      </w:pPr>
      <w:r w:rsidRPr="00646F4A">
        <w:rPr>
          <w:rFonts w:cs="Arial"/>
        </w:rPr>
        <w:t xml:space="preserve"> </w:t>
      </w:r>
    </w:p>
    <w:p w14:paraId="0BF1FFE5" w14:textId="77777777" w:rsidR="000D24FD" w:rsidRPr="00646F4A" w:rsidRDefault="000D24FD" w:rsidP="000D24FD">
      <w:pPr>
        <w:tabs>
          <w:tab w:val="left" w:pos="8931"/>
          <w:tab w:val="left" w:pos="9000"/>
        </w:tabs>
        <w:ind w:right="-190"/>
        <w:rPr>
          <w:rFonts w:cs="Arial"/>
        </w:rPr>
      </w:pPr>
      <w:r w:rsidRPr="00646F4A">
        <w:rPr>
          <w:rFonts w:cs="Arial"/>
        </w:rPr>
        <w:t>As a prerequisite the NPPF states existing open space, sports and recreation buildings and land, including playing fields, should not be built on unless:</w:t>
      </w:r>
    </w:p>
    <w:p w14:paraId="5DF2AEEF" w14:textId="77777777" w:rsidR="000D24FD" w:rsidRPr="00646F4A" w:rsidRDefault="000D24FD" w:rsidP="000D24FD">
      <w:pPr>
        <w:tabs>
          <w:tab w:val="left" w:pos="8931"/>
          <w:tab w:val="left" w:pos="9000"/>
        </w:tabs>
        <w:ind w:right="-190"/>
        <w:rPr>
          <w:rFonts w:cs="Arial"/>
        </w:rPr>
      </w:pPr>
    </w:p>
    <w:p w14:paraId="422DF040" w14:textId="77777777" w:rsidR="000D24FD" w:rsidRPr="00646F4A" w:rsidRDefault="000D24FD" w:rsidP="00E579D4">
      <w:pPr>
        <w:pStyle w:val="ListParagraph"/>
        <w:numPr>
          <w:ilvl w:val="0"/>
          <w:numId w:val="60"/>
        </w:numPr>
        <w:rPr>
          <w:rFonts w:cs="Arial"/>
          <w:szCs w:val="22"/>
        </w:rPr>
      </w:pPr>
      <w:r w:rsidRPr="00646F4A">
        <w:rPr>
          <w:rFonts w:cs="Arial"/>
          <w:szCs w:val="22"/>
        </w:rPr>
        <w:t>An assessment has been undertaken, which has clearly shown that the open space, buildings or land is surplus to requirements.</w:t>
      </w:r>
    </w:p>
    <w:p w14:paraId="77669087" w14:textId="77777777" w:rsidR="000D24FD" w:rsidRPr="00646F4A" w:rsidRDefault="000D24FD" w:rsidP="00E579D4">
      <w:pPr>
        <w:pStyle w:val="ListParagraph"/>
        <w:numPr>
          <w:ilvl w:val="0"/>
          <w:numId w:val="60"/>
        </w:numPr>
        <w:rPr>
          <w:rFonts w:cs="Arial"/>
          <w:szCs w:val="22"/>
        </w:rPr>
      </w:pPr>
      <w:r w:rsidRPr="00646F4A">
        <w:rPr>
          <w:rFonts w:cs="Arial"/>
          <w:szCs w:val="22"/>
        </w:rPr>
        <w:t>The loss resulting from the proposed development would be replaced by equivalent or better provision in terms of quantity and quality in a suitable location.</w:t>
      </w:r>
    </w:p>
    <w:p w14:paraId="34C37D9C" w14:textId="77777777" w:rsidR="000D24FD" w:rsidRPr="00646F4A" w:rsidRDefault="000D24FD" w:rsidP="00E579D4">
      <w:pPr>
        <w:pStyle w:val="ListParagraph"/>
        <w:numPr>
          <w:ilvl w:val="0"/>
          <w:numId w:val="60"/>
        </w:numPr>
        <w:rPr>
          <w:rFonts w:cs="Arial"/>
          <w:szCs w:val="22"/>
        </w:rPr>
      </w:pPr>
      <w:r w:rsidRPr="00646F4A">
        <w:rPr>
          <w:rFonts w:cs="Arial"/>
          <w:szCs w:val="22"/>
        </w:rPr>
        <w:t>The development is for alternative sports and recreational provision, the needs for which clearly outweigh the loss.</w:t>
      </w:r>
    </w:p>
    <w:p w14:paraId="4AB6992C" w14:textId="77777777" w:rsidR="000D24FD" w:rsidRPr="00646F4A" w:rsidRDefault="000D24FD" w:rsidP="000D24FD">
      <w:pPr>
        <w:tabs>
          <w:tab w:val="left" w:pos="8931"/>
          <w:tab w:val="left" w:pos="9000"/>
        </w:tabs>
        <w:ind w:right="-190"/>
        <w:rPr>
          <w:rFonts w:cs="Arial"/>
        </w:rPr>
      </w:pPr>
      <w:r w:rsidRPr="00646F4A">
        <w:rPr>
          <w:rFonts w:cs="Arial"/>
        </w:rPr>
        <w:t xml:space="preserve"> </w:t>
      </w:r>
    </w:p>
    <w:p w14:paraId="5A1EFC1B" w14:textId="2E7FEA5A" w:rsidR="000D24FD" w:rsidRPr="00646F4A" w:rsidRDefault="000D24FD" w:rsidP="000D24FD">
      <w:pPr>
        <w:tabs>
          <w:tab w:val="left" w:pos="8931"/>
          <w:tab w:val="left" w:pos="9000"/>
        </w:tabs>
        <w:ind w:right="-190"/>
        <w:rPr>
          <w:rFonts w:cs="Arial"/>
        </w:rPr>
      </w:pPr>
      <w:r w:rsidRPr="00646F4A">
        <w:rPr>
          <w:rFonts w:cs="Arial"/>
        </w:rPr>
        <w:t xml:space="preserve">In order for planning policies to be ‘sound’ local authorities are required to carry out a robust assessment of need for open space, sport and recreation facilities. </w:t>
      </w:r>
    </w:p>
    <w:p w14:paraId="7C4E5562" w14:textId="77777777" w:rsidR="000D24FD" w:rsidRPr="00646F4A" w:rsidRDefault="000D24FD" w:rsidP="000D24FD">
      <w:pPr>
        <w:tabs>
          <w:tab w:val="left" w:pos="8931"/>
          <w:tab w:val="left" w:pos="9000"/>
        </w:tabs>
        <w:ind w:right="-190"/>
        <w:rPr>
          <w:rFonts w:cs="Arial"/>
        </w:rPr>
      </w:pPr>
    </w:p>
    <w:p w14:paraId="71BA90D1" w14:textId="77777777" w:rsidR="000D24FD" w:rsidRPr="00646F4A" w:rsidRDefault="000D24FD" w:rsidP="000D24FD">
      <w:pPr>
        <w:rPr>
          <w:b/>
          <w:bCs/>
          <w:i/>
          <w:iCs/>
        </w:rPr>
      </w:pPr>
      <w:bookmarkStart w:id="158" w:name="_Toc360456487"/>
      <w:bookmarkStart w:id="159" w:name="_Toc360456804"/>
      <w:r w:rsidRPr="00646F4A">
        <w:rPr>
          <w:b/>
          <w:bCs/>
          <w:i/>
          <w:iCs/>
        </w:rPr>
        <w:t xml:space="preserve">The FA National Football Facilities Strategy (2018-28) </w:t>
      </w:r>
    </w:p>
    <w:p w14:paraId="1D52892E" w14:textId="77777777" w:rsidR="000D24FD" w:rsidRPr="00646F4A" w:rsidRDefault="000D24FD" w:rsidP="000D24FD">
      <w:pPr>
        <w:rPr>
          <w:b/>
          <w:bCs/>
          <w:i/>
          <w:iCs/>
        </w:rPr>
      </w:pPr>
    </w:p>
    <w:p w14:paraId="026568E1" w14:textId="77777777" w:rsidR="000D24FD" w:rsidRPr="00646F4A" w:rsidRDefault="000D24FD" w:rsidP="000D24FD">
      <w:r w:rsidRPr="00646F4A">
        <w:t xml:space="preserve">The Football Association’s (FA) National Football Facilities Strategy (NFFS) provides a strategic framework that sets out key priorities and targets for the national game (i.e., football) over a ten-year period. </w:t>
      </w:r>
    </w:p>
    <w:p w14:paraId="077537F0" w14:textId="77777777" w:rsidR="000D24FD" w:rsidRPr="00646F4A" w:rsidRDefault="000D24FD" w:rsidP="000D24FD"/>
    <w:p w14:paraId="36EFAE82" w14:textId="77777777" w:rsidR="000D24FD" w:rsidRPr="00646F4A" w:rsidRDefault="000D24FD" w:rsidP="000D24FD">
      <w:r w:rsidRPr="00646F4A">
        <w:t>The Strategy sets out shared aims and objectives it aims to deliver on in conjunction with The Premier League, Sport England and the Government, to be delivered with support of the Football Foundation.</w:t>
      </w:r>
    </w:p>
    <w:p w14:paraId="2406842A" w14:textId="77777777" w:rsidR="000D24FD" w:rsidRPr="00646F4A" w:rsidRDefault="000D24FD" w:rsidP="000D24FD"/>
    <w:p w14:paraId="29090CBC" w14:textId="77777777" w:rsidR="000D24FD" w:rsidRPr="00646F4A" w:rsidRDefault="000D24FD" w:rsidP="000D24FD">
      <w:pPr>
        <w:rPr>
          <w:rFonts w:ascii="Tahoma" w:hAnsi="Tahoma"/>
          <w:sz w:val="20"/>
          <w:szCs w:val="20"/>
        </w:rPr>
      </w:pPr>
      <w:r w:rsidRPr="00646F4A">
        <w:t>These stakeholders have clearly identified the aspirations for football to contribute directly to nationally important social and health priorities. Alongside this, the strategy is clear that traditional, affiliated football remains an important priority and a core component of the game, whilst recognising and supporting the more informal environments used for the community and recreational game.</w:t>
      </w:r>
    </w:p>
    <w:p w14:paraId="5B3A5B17" w14:textId="77777777" w:rsidR="000D24FD" w:rsidRPr="00646F4A" w:rsidRDefault="000D24FD" w:rsidP="000D24FD"/>
    <w:p w14:paraId="68C5768B" w14:textId="77777777" w:rsidR="000D24FD" w:rsidRPr="00646F4A" w:rsidRDefault="000D24FD" w:rsidP="000D24FD">
      <w:pPr>
        <w:rPr>
          <w:i/>
        </w:rPr>
      </w:pPr>
      <w:r w:rsidRPr="00646F4A">
        <w:t xml:space="preserve">Its vision is: </w:t>
      </w:r>
      <w:r w:rsidRPr="00646F4A">
        <w:rPr>
          <w:i/>
        </w:rPr>
        <w:t>“Within 10 years we aim to deliver great football facilities, wherever they are needed”</w:t>
      </w:r>
    </w:p>
    <w:p w14:paraId="7A618FA1" w14:textId="77777777" w:rsidR="000D24FD" w:rsidRPr="00646F4A" w:rsidRDefault="000D24FD" w:rsidP="000D24FD">
      <w:pPr>
        <w:rPr>
          <w:i/>
        </w:rPr>
      </w:pPr>
    </w:p>
    <w:p w14:paraId="0BD00B3A" w14:textId="77777777" w:rsidR="000D24FD" w:rsidRPr="00646F4A" w:rsidRDefault="000D24FD" w:rsidP="000D24FD">
      <w:r w:rsidRPr="00646F4A">
        <w:t xml:space="preserve">£1.3 billion has been spent by football and Government since 2000 to enhance existing football facilities and build new ones. However, more is needed if football and Government’s shared objectives for participation, individual well-being and community cohesion are to be achieved. Nationally, direct investment will be increased – initially to £69 million per annum from football and Government (a 15% increase on recent years).  </w:t>
      </w:r>
    </w:p>
    <w:p w14:paraId="474B6DBC" w14:textId="77777777" w:rsidR="000D24FD" w:rsidRPr="00646F4A" w:rsidRDefault="000D24FD" w:rsidP="000D24FD">
      <w:pPr>
        <w:rPr>
          <w:i/>
        </w:rPr>
      </w:pPr>
    </w:p>
    <w:p w14:paraId="33BDB1F2" w14:textId="77777777" w:rsidR="000D24FD" w:rsidRPr="00646F4A" w:rsidRDefault="000D24FD" w:rsidP="000D24FD">
      <w:r w:rsidRPr="00646F4A">
        <w:t>The NFFS investment priorities can be broadly grouped into six areas, recognising the need to grow the game, support existing players and better understand the different football environments:</w:t>
      </w:r>
    </w:p>
    <w:p w14:paraId="0F6052EE" w14:textId="77777777" w:rsidR="000D24FD" w:rsidRPr="00646F4A" w:rsidRDefault="000D24FD" w:rsidP="000D24FD">
      <w:pPr>
        <w:pStyle w:val="ListParagraph"/>
        <w:ind w:left="0"/>
      </w:pPr>
    </w:p>
    <w:p w14:paraId="7D5A28E8" w14:textId="77777777" w:rsidR="000D24FD" w:rsidRPr="00646F4A" w:rsidRDefault="000D24FD" w:rsidP="00E579D4">
      <w:pPr>
        <w:pStyle w:val="ListBulletmain"/>
        <w:numPr>
          <w:ilvl w:val="0"/>
          <w:numId w:val="66"/>
        </w:numPr>
      </w:pPr>
      <w:r w:rsidRPr="00646F4A">
        <w:rPr>
          <w:b/>
        </w:rPr>
        <w:lastRenderedPageBreak/>
        <w:t>Improve 20,000 Natural Turf pitches,</w:t>
      </w:r>
      <w:r w:rsidRPr="00646F4A">
        <w:t xml:space="preserve"> with a focus on addressing drop off due to a poor playing experience;</w:t>
      </w:r>
    </w:p>
    <w:p w14:paraId="06E0522F" w14:textId="77777777" w:rsidR="000D24FD" w:rsidRPr="00646F4A" w:rsidRDefault="000D24FD" w:rsidP="00E579D4">
      <w:pPr>
        <w:pStyle w:val="ListBulletmain"/>
        <w:numPr>
          <w:ilvl w:val="0"/>
          <w:numId w:val="66"/>
        </w:numPr>
      </w:pPr>
      <w:r w:rsidRPr="00646F4A">
        <w:rPr>
          <w:b/>
        </w:rPr>
        <w:t>Deliver 1,000 3G AGP ‘equivalents’</w:t>
      </w:r>
      <w:r w:rsidRPr="00646F4A">
        <w:t xml:space="preserve"> (mix of full size and small sided provision, including MUGAs - small sided facilities are likely to have a key role in smaller / rural communities and encouraging multi-sport offers), enhancing the quality of playing experience and supporting a sustainable approach to grass roots provision;</w:t>
      </w:r>
    </w:p>
    <w:p w14:paraId="66BD78F6" w14:textId="77777777" w:rsidR="000D24FD" w:rsidRPr="00646F4A" w:rsidRDefault="000D24FD" w:rsidP="00E579D4">
      <w:pPr>
        <w:pStyle w:val="ListBulletmain"/>
        <w:numPr>
          <w:ilvl w:val="0"/>
          <w:numId w:val="66"/>
        </w:numPr>
      </w:pPr>
      <w:r w:rsidRPr="00646F4A">
        <w:rPr>
          <w:b/>
        </w:rPr>
        <w:t>Deliver 1,000 changing pavilions/clubhouses,</w:t>
      </w:r>
      <w:r w:rsidRPr="00646F4A">
        <w:t xml:space="preserve"> linked to multi-pitch or hub sites, supporting growth (particularly in women and girls football), sustainability and providing a facility infrastructure to underpin investment in coaching, officials and football development;</w:t>
      </w:r>
    </w:p>
    <w:p w14:paraId="0DD675CC" w14:textId="77777777" w:rsidR="000D24FD" w:rsidRPr="00646F4A" w:rsidRDefault="000D24FD" w:rsidP="00E579D4">
      <w:pPr>
        <w:pStyle w:val="ListBulletmain"/>
        <w:numPr>
          <w:ilvl w:val="0"/>
          <w:numId w:val="66"/>
        </w:numPr>
      </w:pPr>
      <w:r w:rsidRPr="00646F4A">
        <w:rPr>
          <w:b/>
        </w:rPr>
        <w:t>Support access to flexible indoor spaces,</w:t>
      </w:r>
      <w:r w:rsidRPr="00646F4A">
        <w:t xml:space="preserve"> including equipment and court markings, to support growth in futsal, walking football and to support the education and skills outcomes, exploiting opportunities for football to positively impact on personal and social outcomes for young people in particular;</w:t>
      </w:r>
    </w:p>
    <w:p w14:paraId="7771D352" w14:textId="77777777" w:rsidR="000D24FD" w:rsidRPr="00646F4A" w:rsidRDefault="000D24FD" w:rsidP="00E579D4">
      <w:pPr>
        <w:pStyle w:val="ListBulletmain"/>
        <w:numPr>
          <w:ilvl w:val="0"/>
          <w:numId w:val="66"/>
        </w:numPr>
      </w:pPr>
      <w:r w:rsidRPr="00646F4A">
        <w:rPr>
          <w:b/>
        </w:rPr>
        <w:t>Refurbish existing stock to maintain current provision,</w:t>
      </w:r>
      <w:r w:rsidRPr="00646F4A">
        <w:t xml:space="preserve"> recognising the need to address historic under-investment and issues with refurbishment of existing facilities;</w:t>
      </w:r>
    </w:p>
    <w:p w14:paraId="64C4E42D" w14:textId="1F3C5E34" w:rsidR="000D24FD" w:rsidRPr="00646F4A" w:rsidRDefault="000D24FD" w:rsidP="00E579D4">
      <w:pPr>
        <w:pStyle w:val="ListBulletmain"/>
        <w:numPr>
          <w:ilvl w:val="0"/>
          <w:numId w:val="66"/>
        </w:numPr>
      </w:pPr>
      <w:r w:rsidRPr="00646F4A">
        <w:rPr>
          <w:b/>
        </w:rPr>
        <w:t>Support testing of technology and innovation,</w:t>
      </w:r>
      <w:r w:rsidRPr="00646F4A">
        <w:t xml:space="preserve"> building on customer insight to deliver hubs for innovation, testing and development of the game.</w:t>
      </w:r>
    </w:p>
    <w:p w14:paraId="69F6A9C2" w14:textId="77777777" w:rsidR="00AB5A4F" w:rsidRPr="00646F4A" w:rsidRDefault="00AB5A4F" w:rsidP="00825424">
      <w:pPr>
        <w:pStyle w:val="ListBulletmain"/>
      </w:pPr>
    </w:p>
    <w:p w14:paraId="74DA8EFF" w14:textId="77777777" w:rsidR="000D24FD" w:rsidRPr="00646F4A" w:rsidRDefault="000D24FD" w:rsidP="000D24FD">
      <w:pPr>
        <w:rPr>
          <w:rFonts w:cs="Arial"/>
          <w:bCs/>
          <w:i/>
          <w:szCs w:val="22"/>
        </w:rPr>
      </w:pPr>
      <w:bookmarkStart w:id="160" w:name="_Hlk520107457"/>
      <w:bookmarkStart w:id="161" w:name="_Toc360456488"/>
      <w:bookmarkStart w:id="162" w:name="_Toc360456805"/>
      <w:bookmarkEnd w:id="158"/>
      <w:bookmarkEnd w:id="159"/>
      <w:r w:rsidRPr="00646F4A">
        <w:rPr>
          <w:rFonts w:cs="Arial"/>
          <w:bCs/>
          <w:i/>
          <w:szCs w:val="22"/>
        </w:rPr>
        <w:t>Local Football Facility Plans</w:t>
      </w:r>
    </w:p>
    <w:p w14:paraId="7FACCE09" w14:textId="77777777" w:rsidR="000D24FD" w:rsidRPr="00646F4A" w:rsidRDefault="000D24FD" w:rsidP="000D24FD">
      <w:pPr>
        <w:rPr>
          <w:rFonts w:cs="Arial"/>
          <w:b/>
          <w:bCs/>
          <w:szCs w:val="22"/>
        </w:rPr>
      </w:pPr>
    </w:p>
    <w:p w14:paraId="236923C9" w14:textId="3ED6D9E9" w:rsidR="000D24FD" w:rsidRPr="00646F4A" w:rsidRDefault="000D24FD" w:rsidP="000D24FD">
      <w:pPr>
        <w:rPr>
          <w:rFonts w:cs="Arial"/>
          <w:bCs/>
          <w:szCs w:val="22"/>
        </w:rPr>
      </w:pPr>
      <w:r w:rsidRPr="00646F4A">
        <w:rPr>
          <w:rFonts w:cs="Arial"/>
          <w:bCs/>
          <w:szCs w:val="22"/>
        </w:rPr>
        <w:t xml:space="preserve">To support in delivery of the NFFS, The FA has commissioned a national project. Over the next two years to 2020, a Local Football Facility Plan (LFFP) will be produced for every local authority across England. Each plan will be unique to its area as well as being diverse in its representation, including currently underrepresented communities. </w:t>
      </w:r>
    </w:p>
    <w:p w14:paraId="53729FED" w14:textId="77777777" w:rsidR="00461CF6" w:rsidRPr="00646F4A" w:rsidRDefault="00461CF6" w:rsidP="000D24FD">
      <w:pPr>
        <w:rPr>
          <w:rFonts w:cs="Arial"/>
          <w:bCs/>
          <w:szCs w:val="22"/>
        </w:rPr>
      </w:pPr>
    </w:p>
    <w:p w14:paraId="138E9AE2" w14:textId="77777777" w:rsidR="000D24FD" w:rsidRPr="00646F4A" w:rsidRDefault="000D24FD" w:rsidP="000D24FD">
      <w:r w:rsidRPr="00646F4A">
        <w:rPr>
          <w:rFonts w:cs="Arial"/>
          <w:bCs/>
          <w:szCs w:val="22"/>
        </w:rPr>
        <w:t xml:space="preserve">Identifying strategic priorities for football facilities across the formal, recreational and informal game, LFFPs will establish a ten-year vision for football facilities that aims to transform the playing pitch stock in a sustainable way.  They will identify key projects to be delivered and act as an investment portfolio for projects that require funding.  As such, around 90% of all will be identified via LFFPs. </w:t>
      </w:r>
      <w:r w:rsidRPr="00646F4A">
        <w:t xml:space="preserve">LFFPs will guide the allocation of 90% of </w:t>
      </w:r>
      <w:r w:rsidRPr="00646F4A">
        <w:rPr>
          <w:rFonts w:cs="Arial"/>
          <w:bCs/>
          <w:szCs w:val="22"/>
        </w:rPr>
        <w:t xml:space="preserve">national football investment (The FA, Premier League and DCMS) </w:t>
      </w:r>
      <w:r w:rsidRPr="00646F4A">
        <w:t xml:space="preserve">and forge stronger partnerships with local stakeholders to develop key sites.  This, together with local match-funding will deliver over one billion pounds of investment into football facilities over the next 10-years. </w:t>
      </w:r>
    </w:p>
    <w:p w14:paraId="60D880CE" w14:textId="77777777" w:rsidR="000D24FD" w:rsidRPr="00646F4A" w:rsidRDefault="000D24FD" w:rsidP="000D24FD">
      <w:pPr>
        <w:rPr>
          <w:rFonts w:cs="Arial"/>
          <w:bCs/>
          <w:szCs w:val="22"/>
        </w:rPr>
      </w:pPr>
    </w:p>
    <w:p w14:paraId="6CD23B38" w14:textId="77777777" w:rsidR="000D24FD" w:rsidRPr="00646F4A" w:rsidRDefault="000D24FD" w:rsidP="000D24FD">
      <w:pPr>
        <w:rPr>
          <w:rFonts w:cs="Arial"/>
          <w:bCs/>
          <w:szCs w:val="22"/>
        </w:rPr>
      </w:pPr>
      <w:r w:rsidRPr="00646F4A">
        <w:rPr>
          <w:rFonts w:cs="Arial"/>
          <w:bCs/>
          <w:szCs w:val="22"/>
        </w:rPr>
        <w:t xml:space="preserve">It is important to recognise that a LFFP is an investment portfolio of priority projects for potential investment - it is not a detailed supply and demand analysis of all pitch provision in a local area.  Therefore, it cannot be used as a replacement for a Playing Pitch Strategy (PPS) and it will not be accepted as an evidence base for site change of use or disposal.  </w:t>
      </w:r>
    </w:p>
    <w:p w14:paraId="5836D21F" w14:textId="77777777" w:rsidR="000D24FD" w:rsidRPr="00646F4A" w:rsidRDefault="000D24FD" w:rsidP="000D24FD">
      <w:pPr>
        <w:rPr>
          <w:rFonts w:cs="Arial"/>
          <w:bCs/>
          <w:szCs w:val="22"/>
        </w:rPr>
      </w:pPr>
    </w:p>
    <w:p w14:paraId="4A27D5FD" w14:textId="77777777" w:rsidR="000D24FD" w:rsidRPr="00646F4A" w:rsidRDefault="000D24FD" w:rsidP="000D24FD">
      <w:pPr>
        <w:rPr>
          <w:rFonts w:cs="Arial"/>
          <w:bCs/>
          <w:szCs w:val="22"/>
        </w:rPr>
      </w:pPr>
      <w:r w:rsidRPr="00646F4A">
        <w:rPr>
          <w:rFonts w:cs="Arial"/>
          <w:bCs/>
          <w:szCs w:val="22"/>
        </w:rPr>
        <w:t>A LFFP will; however, build on available/existing local evidence and strategic plans and may adopt relevant actions from a PPS and/or complement these with additional investment priorities.</w:t>
      </w:r>
    </w:p>
    <w:bookmarkEnd w:id="160"/>
    <w:p w14:paraId="754925DF" w14:textId="77777777" w:rsidR="000D24FD" w:rsidRPr="00646F4A" w:rsidRDefault="000D24FD" w:rsidP="000D24FD">
      <w:pPr>
        <w:rPr>
          <w:rFonts w:cs="Arial"/>
          <w:b/>
          <w:bCs/>
          <w:szCs w:val="22"/>
        </w:rPr>
      </w:pPr>
    </w:p>
    <w:p w14:paraId="123EC97C" w14:textId="77777777" w:rsidR="000D24FD" w:rsidRPr="00646F4A" w:rsidRDefault="000D24FD" w:rsidP="000D24FD">
      <w:pPr>
        <w:rPr>
          <w:b/>
          <w:i/>
        </w:rPr>
      </w:pPr>
      <w:r w:rsidRPr="00646F4A">
        <w:rPr>
          <w:b/>
          <w:i/>
        </w:rPr>
        <w:t>The FA: Time for Change Strategy (2020-24)</w:t>
      </w:r>
    </w:p>
    <w:p w14:paraId="0DC45C10" w14:textId="77777777" w:rsidR="000D24FD" w:rsidRPr="00646F4A" w:rsidRDefault="000D24FD" w:rsidP="000D24FD">
      <w:pPr>
        <w:rPr>
          <w:b/>
          <w:i/>
        </w:rPr>
      </w:pPr>
    </w:p>
    <w:p w14:paraId="410C8643" w14:textId="77777777" w:rsidR="000D24FD" w:rsidRPr="00646F4A" w:rsidRDefault="000D24FD" w:rsidP="000D24FD">
      <w:pPr>
        <w:rPr>
          <w:highlight w:val="yellow"/>
        </w:rPr>
      </w:pPr>
      <w:r w:rsidRPr="00646F4A">
        <w:t xml:space="preserve">The FA launched its new National Game Strategy in January 2021 which aims to ‘unite the game and inspire the nation’. It will do this in two ways, by ‘changing the game to maximise its impact’ and by ‘serving the game to deliver football for all’. </w:t>
      </w:r>
    </w:p>
    <w:p w14:paraId="188797E0" w14:textId="77777777" w:rsidR="000D24FD" w:rsidRPr="00646F4A" w:rsidRDefault="000D24FD" w:rsidP="000D24FD">
      <w:pPr>
        <w:rPr>
          <w:highlight w:val="yellow"/>
        </w:rPr>
      </w:pPr>
    </w:p>
    <w:p w14:paraId="24DA368E" w14:textId="77777777" w:rsidR="000D24FD" w:rsidRPr="00646F4A" w:rsidRDefault="000D24FD" w:rsidP="000D24FD">
      <w:r w:rsidRPr="00646F4A">
        <w:t>To achieve this, the strategy will focus on six Game Changer objectives, to change the fabric of the game and tackle long-term issues, to make the largest possible impact in the years ahead:</w:t>
      </w:r>
    </w:p>
    <w:p w14:paraId="626BB8AE" w14:textId="77777777" w:rsidR="000D24FD" w:rsidRPr="00646F4A" w:rsidRDefault="000D24FD" w:rsidP="000D24FD"/>
    <w:p w14:paraId="5998D5E8" w14:textId="77777777" w:rsidR="000D24FD" w:rsidRPr="00646F4A" w:rsidRDefault="000D24FD" w:rsidP="00E579D4">
      <w:pPr>
        <w:pStyle w:val="ListBulletmain"/>
        <w:numPr>
          <w:ilvl w:val="0"/>
          <w:numId w:val="61"/>
        </w:numPr>
      </w:pPr>
      <w:r w:rsidRPr="00646F4A">
        <w:t>Win a major tournament</w:t>
      </w:r>
    </w:p>
    <w:p w14:paraId="5753184C" w14:textId="77777777" w:rsidR="000D24FD" w:rsidRPr="00646F4A" w:rsidRDefault="000D24FD" w:rsidP="00E579D4">
      <w:pPr>
        <w:pStyle w:val="ListBulletmain"/>
        <w:numPr>
          <w:ilvl w:val="0"/>
          <w:numId w:val="61"/>
        </w:numPr>
      </w:pPr>
      <w:r w:rsidRPr="00646F4A">
        <w:t>Service &gt; two million through a transformed media platform</w:t>
      </w:r>
    </w:p>
    <w:p w14:paraId="29D7EE7B" w14:textId="77777777" w:rsidR="000D24FD" w:rsidRPr="00646F4A" w:rsidRDefault="000D24FD" w:rsidP="00E579D4">
      <w:pPr>
        <w:pStyle w:val="ListBulletmain"/>
        <w:numPr>
          <w:ilvl w:val="0"/>
          <w:numId w:val="61"/>
        </w:numPr>
      </w:pPr>
      <w:r w:rsidRPr="00646F4A">
        <w:t>Ensure equal opportunities for every girl</w:t>
      </w:r>
    </w:p>
    <w:p w14:paraId="5BE4BA7A" w14:textId="77777777" w:rsidR="000D24FD" w:rsidRPr="00646F4A" w:rsidRDefault="000D24FD" w:rsidP="00E579D4">
      <w:pPr>
        <w:pStyle w:val="ListBulletmain"/>
        <w:numPr>
          <w:ilvl w:val="0"/>
          <w:numId w:val="61"/>
        </w:numPr>
      </w:pPr>
      <w:r w:rsidRPr="00646F4A">
        <w:t>Delivery of 5,000 quality pitches</w:t>
      </w:r>
    </w:p>
    <w:p w14:paraId="70D2B355" w14:textId="77777777" w:rsidR="000D24FD" w:rsidRPr="00646F4A" w:rsidRDefault="000D24FD" w:rsidP="00E579D4">
      <w:pPr>
        <w:pStyle w:val="ListBulletmain"/>
        <w:numPr>
          <w:ilvl w:val="0"/>
          <w:numId w:val="61"/>
        </w:numPr>
      </w:pPr>
      <w:r w:rsidRPr="00646F4A">
        <w:t>A game free of discrimination</w:t>
      </w:r>
    </w:p>
    <w:p w14:paraId="5E36BBFD" w14:textId="77777777" w:rsidR="000D24FD" w:rsidRPr="00646F4A" w:rsidRDefault="000D24FD" w:rsidP="00E579D4">
      <w:pPr>
        <w:pStyle w:val="ListBulletmain"/>
        <w:numPr>
          <w:ilvl w:val="0"/>
          <w:numId w:val="61"/>
        </w:numPr>
      </w:pPr>
      <w:r w:rsidRPr="00646F4A">
        <w:t>Maximise the appeal and revenue of the FA cups and BFAWSL</w:t>
      </w:r>
    </w:p>
    <w:p w14:paraId="74D6B957" w14:textId="77777777" w:rsidR="000D24FD" w:rsidRPr="00646F4A" w:rsidRDefault="000D24FD" w:rsidP="000D24FD"/>
    <w:p w14:paraId="6C91360A" w14:textId="77777777" w:rsidR="000D24FD" w:rsidRPr="00646F4A" w:rsidRDefault="000D24FD" w:rsidP="000D24FD">
      <w:r w:rsidRPr="00646F4A">
        <w:t>These are underpinned by eight Serve objectives, ensuring maintenance of brilliant business-as-usual services to support the growing and evolving needs of the game:</w:t>
      </w:r>
    </w:p>
    <w:p w14:paraId="19D30C28" w14:textId="77777777" w:rsidR="000D24FD" w:rsidRPr="00646F4A" w:rsidRDefault="000D24FD" w:rsidP="000D24FD"/>
    <w:p w14:paraId="50860B02" w14:textId="77777777" w:rsidR="000D24FD" w:rsidRPr="00646F4A" w:rsidRDefault="000D24FD" w:rsidP="00E579D4">
      <w:pPr>
        <w:pStyle w:val="ListBulletmain"/>
        <w:numPr>
          <w:ilvl w:val="0"/>
          <w:numId w:val="62"/>
        </w:numPr>
      </w:pPr>
      <w:r w:rsidRPr="00646F4A">
        <w:t>Trusted, progressive regulation and administration</w:t>
      </w:r>
    </w:p>
    <w:p w14:paraId="41613992" w14:textId="77777777" w:rsidR="000D24FD" w:rsidRPr="00646F4A" w:rsidRDefault="000D24FD" w:rsidP="00E579D4">
      <w:pPr>
        <w:pStyle w:val="ListBulletmain"/>
        <w:numPr>
          <w:ilvl w:val="0"/>
          <w:numId w:val="62"/>
        </w:numPr>
      </w:pPr>
      <w:r w:rsidRPr="00646F4A">
        <w:t>Safe and inclusive football pathways and environment</w:t>
      </w:r>
    </w:p>
    <w:p w14:paraId="49EA7AD1" w14:textId="77777777" w:rsidR="000D24FD" w:rsidRPr="00646F4A" w:rsidRDefault="000D24FD" w:rsidP="00E579D4">
      <w:pPr>
        <w:pStyle w:val="ListBulletmain"/>
        <w:numPr>
          <w:ilvl w:val="0"/>
          <w:numId w:val="62"/>
        </w:numPr>
      </w:pPr>
      <w:r w:rsidRPr="00646F4A">
        <w:t>Personalised and connected learning experiences</w:t>
      </w:r>
    </w:p>
    <w:p w14:paraId="43768987" w14:textId="77777777" w:rsidR="000D24FD" w:rsidRPr="00646F4A" w:rsidRDefault="000D24FD" w:rsidP="00E579D4">
      <w:pPr>
        <w:pStyle w:val="ListBulletmain"/>
        <w:numPr>
          <w:ilvl w:val="0"/>
          <w:numId w:val="62"/>
        </w:numPr>
      </w:pPr>
      <w:r w:rsidRPr="00646F4A">
        <w:t>Maximum investment into the game</w:t>
      </w:r>
    </w:p>
    <w:p w14:paraId="3586E592" w14:textId="77777777" w:rsidR="000D24FD" w:rsidRPr="00646F4A" w:rsidRDefault="000D24FD" w:rsidP="00E579D4">
      <w:pPr>
        <w:pStyle w:val="ListBulletmain"/>
        <w:numPr>
          <w:ilvl w:val="0"/>
          <w:numId w:val="62"/>
        </w:numPr>
      </w:pPr>
      <w:r w:rsidRPr="00646F4A">
        <w:t>Diverse, high-performing workforce and inclusive culture</w:t>
      </w:r>
    </w:p>
    <w:p w14:paraId="1321F09A" w14:textId="77777777" w:rsidR="000D24FD" w:rsidRPr="00646F4A" w:rsidRDefault="000D24FD" w:rsidP="00E579D4">
      <w:pPr>
        <w:pStyle w:val="ListBulletmain"/>
        <w:numPr>
          <w:ilvl w:val="0"/>
          <w:numId w:val="62"/>
        </w:numPr>
      </w:pPr>
      <w:r w:rsidRPr="00646F4A">
        <w:t>World class venues and events</w:t>
      </w:r>
    </w:p>
    <w:p w14:paraId="18180044" w14:textId="77777777" w:rsidR="000D24FD" w:rsidRPr="00646F4A" w:rsidRDefault="000D24FD" w:rsidP="00E579D4">
      <w:pPr>
        <w:pStyle w:val="ListBulletmain"/>
        <w:numPr>
          <w:ilvl w:val="0"/>
          <w:numId w:val="62"/>
        </w:numPr>
      </w:pPr>
      <w:r w:rsidRPr="00646F4A">
        <w:t>Strong reputation and clear brand identity</w:t>
      </w:r>
    </w:p>
    <w:p w14:paraId="6BCEECA5" w14:textId="77777777" w:rsidR="000D24FD" w:rsidRPr="00646F4A" w:rsidRDefault="000D24FD" w:rsidP="00E579D4">
      <w:pPr>
        <w:pStyle w:val="ListBulletmain"/>
        <w:numPr>
          <w:ilvl w:val="0"/>
          <w:numId w:val="62"/>
        </w:numPr>
      </w:pPr>
      <w:r w:rsidRPr="00646F4A">
        <w:t>Technology enabled and insight driven</w:t>
      </w:r>
    </w:p>
    <w:p w14:paraId="7F19A8AA" w14:textId="77777777" w:rsidR="00541375" w:rsidRPr="00646F4A" w:rsidRDefault="00541375" w:rsidP="000D24FD">
      <w:pPr>
        <w:rPr>
          <w:b/>
          <w:i/>
        </w:rPr>
      </w:pPr>
      <w:bookmarkStart w:id="163" w:name="_Hlk83803527"/>
      <w:bookmarkStart w:id="164" w:name="_Toc360456489"/>
      <w:bookmarkStart w:id="165" w:name="_Toc360456806"/>
      <w:bookmarkEnd w:id="161"/>
      <w:bookmarkEnd w:id="162"/>
    </w:p>
    <w:p w14:paraId="260AE5FA" w14:textId="23689B47" w:rsidR="000D24FD" w:rsidRPr="00646F4A" w:rsidRDefault="000D24FD" w:rsidP="000D24FD">
      <w:pPr>
        <w:rPr>
          <w:b/>
          <w:i/>
        </w:rPr>
      </w:pPr>
      <w:r w:rsidRPr="00646F4A">
        <w:rPr>
          <w:b/>
          <w:i/>
        </w:rPr>
        <w:t>The Rugby Football Union Strategic Plan (2021)</w:t>
      </w:r>
    </w:p>
    <w:p w14:paraId="0B2564E4" w14:textId="77777777" w:rsidR="000D24FD" w:rsidRPr="00646F4A" w:rsidRDefault="000D24FD" w:rsidP="000D24FD">
      <w:pPr>
        <w:rPr>
          <w:highlight w:val="yellow"/>
        </w:rPr>
      </w:pPr>
    </w:p>
    <w:p w14:paraId="349C33BB" w14:textId="77777777" w:rsidR="000D24FD" w:rsidRPr="00646F4A" w:rsidRDefault="000D24FD" w:rsidP="000D24FD">
      <w:r w:rsidRPr="00646F4A">
        <w:t xml:space="preserve">The RFU has released its new strategic vision, which is to achieve ‘a successful and thriving game across England’. The strategy can be found </w:t>
      </w:r>
      <w:hyperlink r:id="rId37" w:history="1">
        <w:r w:rsidRPr="00646F4A">
          <w:rPr>
            <w:rStyle w:val="Hyperlink"/>
            <w:color w:val="auto"/>
          </w:rPr>
          <w:t>here</w:t>
        </w:r>
      </w:hyperlink>
      <w:r w:rsidRPr="00646F4A">
        <w:t xml:space="preserve">. </w:t>
      </w:r>
    </w:p>
    <w:p w14:paraId="6779498C" w14:textId="77777777" w:rsidR="000D24FD" w:rsidRPr="00646F4A" w:rsidRDefault="000D24FD" w:rsidP="000D24FD"/>
    <w:p w14:paraId="33077E0A" w14:textId="77777777" w:rsidR="000D24FD" w:rsidRPr="00646F4A" w:rsidRDefault="000D24FD" w:rsidP="000D24FD">
      <w:r w:rsidRPr="00646F4A">
        <w:t>It identifies four ‘Game Objectives’ and four ‘Driving Objectives’, to form priority focuses for the strategy. It believes that these objectives will make the greatest substantive improvements to the game and investment will be aligned to these areas.</w:t>
      </w:r>
    </w:p>
    <w:p w14:paraId="417B1AFA" w14:textId="77777777" w:rsidR="000D24FD" w:rsidRPr="00646F4A" w:rsidRDefault="000D24FD" w:rsidP="000D24FD"/>
    <w:p w14:paraId="2AC6BE64" w14:textId="77777777" w:rsidR="000D24FD" w:rsidRPr="00646F4A" w:rsidRDefault="000D24FD" w:rsidP="000D24FD">
      <w:pPr>
        <w:rPr>
          <w:i/>
          <w:iCs/>
        </w:rPr>
      </w:pPr>
      <w:r w:rsidRPr="00646F4A">
        <w:rPr>
          <w:i/>
          <w:iCs/>
        </w:rPr>
        <w:t>Game objectives</w:t>
      </w:r>
    </w:p>
    <w:p w14:paraId="2582C671" w14:textId="77777777" w:rsidR="000D24FD" w:rsidRPr="00646F4A" w:rsidRDefault="000D24FD" w:rsidP="000D24FD">
      <w:pPr>
        <w:rPr>
          <w:highlight w:val="yellow"/>
        </w:rPr>
      </w:pPr>
    </w:p>
    <w:p w14:paraId="250394CD" w14:textId="77777777" w:rsidR="000D24FD" w:rsidRPr="00646F4A" w:rsidRDefault="000D24FD" w:rsidP="00E579D4">
      <w:pPr>
        <w:pStyle w:val="ListBulletmain"/>
        <w:numPr>
          <w:ilvl w:val="0"/>
          <w:numId w:val="65"/>
        </w:numPr>
      </w:pPr>
      <w:r w:rsidRPr="00646F4A">
        <w:rPr>
          <w:b/>
          <w:i/>
        </w:rPr>
        <w:t>Enjoyment</w:t>
      </w:r>
      <w:r w:rsidRPr="00646F4A">
        <w:rPr>
          <w:b/>
        </w:rPr>
        <w:t xml:space="preserve"> </w:t>
      </w:r>
      <w:r w:rsidRPr="00646F4A">
        <w:t>– Enable positive player experiences on and off the field.</w:t>
      </w:r>
    </w:p>
    <w:p w14:paraId="15703559" w14:textId="77777777" w:rsidR="000D24FD" w:rsidRPr="00646F4A" w:rsidRDefault="000D24FD" w:rsidP="00E579D4">
      <w:pPr>
        <w:pStyle w:val="ListParagraph"/>
        <w:numPr>
          <w:ilvl w:val="0"/>
          <w:numId w:val="65"/>
        </w:numPr>
      </w:pPr>
      <w:r w:rsidRPr="00646F4A">
        <w:rPr>
          <w:b/>
          <w:i/>
        </w:rPr>
        <w:t>Winning England</w:t>
      </w:r>
      <w:r w:rsidRPr="00646F4A">
        <w:rPr>
          <w:rFonts w:cs="Arial"/>
          <w:b/>
          <w:i/>
        </w:rPr>
        <w:t xml:space="preserve"> – </w:t>
      </w:r>
      <w:r w:rsidRPr="00646F4A">
        <w:t>Create the best possible high-performance system for England Rugby.</w:t>
      </w:r>
    </w:p>
    <w:p w14:paraId="0CBB45A4" w14:textId="77777777" w:rsidR="000D24FD" w:rsidRPr="00646F4A" w:rsidRDefault="000D24FD" w:rsidP="00E579D4">
      <w:pPr>
        <w:pStyle w:val="ListParagraph"/>
        <w:numPr>
          <w:ilvl w:val="0"/>
          <w:numId w:val="65"/>
        </w:numPr>
      </w:pPr>
      <w:r w:rsidRPr="00646F4A">
        <w:rPr>
          <w:b/>
          <w:i/>
        </w:rPr>
        <w:t>Welfare –</w:t>
      </w:r>
      <w:r w:rsidRPr="00646F4A">
        <w:t xml:space="preserve"> Enhance players welfare to protect and support the wellbeing of players.</w:t>
      </w:r>
    </w:p>
    <w:p w14:paraId="076B61CC" w14:textId="77777777" w:rsidR="000D24FD" w:rsidRPr="00646F4A" w:rsidRDefault="000D24FD" w:rsidP="00E579D4">
      <w:pPr>
        <w:pStyle w:val="ListParagraph"/>
        <w:numPr>
          <w:ilvl w:val="0"/>
          <w:numId w:val="65"/>
        </w:numPr>
      </w:pPr>
      <w:r w:rsidRPr="00646F4A">
        <w:rPr>
          <w:b/>
          <w:i/>
        </w:rPr>
        <w:t>Flourishing rugby communities –</w:t>
      </w:r>
      <w:r w:rsidRPr="00646F4A">
        <w:t xml:space="preserve"> Support clubs to sustain and grow themselves and to reflect society.</w:t>
      </w:r>
    </w:p>
    <w:p w14:paraId="3D9391F2" w14:textId="77777777" w:rsidR="000D24FD" w:rsidRPr="00646F4A" w:rsidRDefault="000D24FD" w:rsidP="000D24FD">
      <w:pPr>
        <w:pStyle w:val="ListParagraph"/>
        <w:ind w:left="0"/>
      </w:pPr>
    </w:p>
    <w:p w14:paraId="6152CBA7" w14:textId="77777777" w:rsidR="000D24FD" w:rsidRPr="00646F4A" w:rsidRDefault="000D24FD" w:rsidP="000D24FD">
      <w:pPr>
        <w:rPr>
          <w:i/>
          <w:iCs/>
        </w:rPr>
      </w:pPr>
      <w:r w:rsidRPr="00646F4A">
        <w:rPr>
          <w:i/>
          <w:iCs/>
        </w:rPr>
        <w:t>Driving objectives</w:t>
      </w:r>
    </w:p>
    <w:p w14:paraId="405B9E3C" w14:textId="77777777" w:rsidR="000D24FD" w:rsidRPr="00646F4A" w:rsidRDefault="000D24FD" w:rsidP="000D24FD">
      <w:pPr>
        <w:rPr>
          <w:highlight w:val="yellow"/>
        </w:rPr>
      </w:pPr>
    </w:p>
    <w:p w14:paraId="15D2321A" w14:textId="77777777" w:rsidR="000D24FD" w:rsidRPr="00646F4A" w:rsidRDefault="000D24FD" w:rsidP="00E579D4">
      <w:pPr>
        <w:pStyle w:val="ListBulletmain"/>
        <w:numPr>
          <w:ilvl w:val="0"/>
          <w:numId w:val="64"/>
        </w:numPr>
      </w:pPr>
      <w:r w:rsidRPr="00646F4A">
        <w:rPr>
          <w:b/>
          <w:i/>
        </w:rPr>
        <w:t>Diversity &amp; inclusion</w:t>
      </w:r>
      <w:r w:rsidRPr="00646F4A">
        <w:rPr>
          <w:b/>
        </w:rPr>
        <w:t xml:space="preserve"> </w:t>
      </w:r>
      <w:r w:rsidRPr="00646F4A">
        <w:t>– Drive rugby union in England to reflect the diversity of society.</w:t>
      </w:r>
    </w:p>
    <w:p w14:paraId="3BD8BBCE" w14:textId="77777777" w:rsidR="000D24FD" w:rsidRPr="00646F4A" w:rsidRDefault="000D24FD" w:rsidP="00E579D4">
      <w:pPr>
        <w:pStyle w:val="ListParagraph"/>
        <w:numPr>
          <w:ilvl w:val="0"/>
          <w:numId w:val="64"/>
        </w:numPr>
      </w:pPr>
      <w:r w:rsidRPr="00646F4A">
        <w:rPr>
          <w:rFonts w:cs="Arial"/>
          <w:b/>
          <w:i/>
        </w:rPr>
        <w:t xml:space="preserve">Understand – </w:t>
      </w:r>
      <w:r w:rsidRPr="00646F4A">
        <w:t>Build a deep understanding of players, volunteers and fans to shape the future of the game.</w:t>
      </w:r>
    </w:p>
    <w:p w14:paraId="04A995B2" w14:textId="77777777" w:rsidR="000D24FD" w:rsidRPr="00646F4A" w:rsidRDefault="000D24FD" w:rsidP="00E579D4">
      <w:pPr>
        <w:pStyle w:val="ListParagraph"/>
        <w:numPr>
          <w:ilvl w:val="0"/>
          <w:numId w:val="64"/>
        </w:numPr>
      </w:pPr>
      <w:r w:rsidRPr="00646F4A">
        <w:rPr>
          <w:b/>
          <w:i/>
        </w:rPr>
        <w:t>Connect –</w:t>
      </w:r>
      <w:r w:rsidRPr="00646F4A">
        <w:t xml:space="preserve"> Connect with and grow the rugby community and create exceptional experiences.</w:t>
      </w:r>
    </w:p>
    <w:p w14:paraId="78E0888E" w14:textId="77777777" w:rsidR="000D24FD" w:rsidRPr="00646F4A" w:rsidRDefault="000D24FD" w:rsidP="00E579D4">
      <w:pPr>
        <w:pStyle w:val="ListParagraph"/>
        <w:numPr>
          <w:ilvl w:val="0"/>
          <w:numId w:val="64"/>
        </w:numPr>
      </w:pPr>
      <w:r w:rsidRPr="00646F4A">
        <w:rPr>
          <w:b/>
          <w:i/>
        </w:rPr>
        <w:t>Commercial &amp; operational excellence –</w:t>
      </w:r>
      <w:r w:rsidRPr="00646F4A">
        <w:t xml:space="preserve"> Ensure a sustainable and efficient business model delivered by an inspired workforce. </w:t>
      </w:r>
    </w:p>
    <w:p w14:paraId="58E3A6F2" w14:textId="77777777" w:rsidR="000D24FD" w:rsidRPr="00646F4A" w:rsidRDefault="000D24FD" w:rsidP="000D24FD">
      <w:pPr>
        <w:rPr>
          <w:highlight w:val="yellow"/>
        </w:rPr>
      </w:pPr>
    </w:p>
    <w:p w14:paraId="30887964" w14:textId="77777777" w:rsidR="000D24FD" w:rsidRPr="00646F4A" w:rsidRDefault="000D24FD" w:rsidP="000D24FD">
      <w:r w:rsidRPr="00646F4A">
        <w:t>A number of aims, identified as key to the achievement of these main objectives, are particularly relevant to facilities. The provision of good quality and suitable rugby union facilities will help to achieve these aims and in turn objectives:</w:t>
      </w:r>
    </w:p>
    <w:p w14:paraId="7EA5C53F" w14:textId="77777777" w:rsidR="000D24FD" w:rsidRPr="00646F4A" w:rsidRDefault="000D24FD" w:rsidP="000D24FD">
      <w:pPr>
        <w:rPr>
          <w:highlight w:val="yellow"/>
        </w:rPr>
      </w:pPr>
    </w:p>
    <w:p w14:paraId="388CEC83" w14:textId="77777777" w:rsidR="000D24FD" w:rsidRPr="00646F4A" w:rsidRDefault="000D24FD" w:rsidP="00E579D4">
      <w:pPr>
        <w:pStyle w:val="ListParagraph"/>
        <w:numPr>
          <w:ilvl w:val="0"/>
          <w:numId w:val="63"/>
        </w:numPr>
        <w:rPr>
          <w:rFonts w:cs="Arial"/>
          <w:b/>
          <w:i/>
          <w:iCs/>
          <w:szCs w:val="22"/>
        </w:rPr>
      </w:pPr>
      <w:r w:rsidRPr="00646F4A">
        <w:rPr>
          <w:rFonts w:cs="Arial"/>
          <w:i/>
          <w:iCs/>
        </w:rPr>
        <w:t xml:space="preserve">Enjoyment – </w:t>
      </w:r>
      <w:r w:rsidRPr="00646F4A">
        <w:rPr>
          <w:rFonts w:cs="Arial"/>
        </w:rPr>
        <w:t>Improve accessibility for women and girls across the game.</w:t>
      </w:r>
    </w:p>
    <w:p w14:paraId="115A235A" w14:textId="77777777" w:rsidR="000D24FD" w:rsidRPr="00646F4A" w:rsidRDefault="000D24FD" w:rsidP="00E579D4">
      <w:pPr>
        <w:pStyle w:val="ListParagraph"/>
        <w:numPr>
          <w:ilvl w:val="0"/>
          <w:numId w:val="63"/>
        </w:numPr>
        <w:rPr>
          <w:rFonts w:cs="Arial"/>
          <w:bCs/>
          <w:i/>
          <w:iCs/>
          <w:szCs w:val="22"/>
        </w:rPr>
      </w:pPr>
      <w:r w:rsidRPr="00646F4A">
        <w:rPr>
          <w:rFonts w:cs="Arial"/>
          <w:bCs/>
          <w:i/>
          <w:iCs/>
          <w:szCs w:val="22"/>
        </w:rPr>
        <w:lastRenderedPageBreak/>
        <w:t xml:space="preserve">Enjoyment – </w:t>
      </w:r>
      <w:r w:rsidRPr="00646F4A">
        <w:rPr>
          <w:rFonts w:cs="Arial"/>
          <w:bCs/>
          <w:szCs w:val="22"/>
        </w:rPr>
        <w:t>Make the game inclusive and attractive for 14 to 18 year olds.</w:t>
      </w:r>
    </w:p>
    <w:p w14:paraId="4A0AEB4B" w14:textId="77777777" w:rsidR="000D24FD" w:rsidRPr="00646F4A" w:rsidRDefault="000D24FD" w:rsidP="00E579D4">
      <w:pPr>
        <w:pStyle w:val="ListParagraph"/>
        <w:numPr>
          <w:ilvl w:val="0"/>
          <w:numId w:val="63"/>
        </w:numPr>
        <w:rPr>
          <w:rFonts w:cs="Arial"/>
          <w:bCs/>
          <w:i/>
          <w:iCs/>
          <w:szCs w:val="22"/>
        </w:rPr>
      </w:pPr>
      <w:r w:rsidRPr="00646F4A">
        <w:rPr>
          <w:rFonts w:cs="Arial"/>
          <w:bCs/>
          <w:i/>
          <w:iCs/>
          <w:szCs w:val="22"/>
        </w:rPr>
        <w:t xml:space="preserve">Flourishing rugby communities – </w:t>
      </w:r>
      <w:r w:rsidRPr="00646F4A">
        <w:rPr>
          <w:rFonts w:cs="Arial"/>
          <w:bCs/>
          <w:szCs w:val="22"/>
        </w:rPr>
        <w:t>Provide support to help clubs maximise the benefit from their facilities and assets.</w:t>
      </w:r>
    </w:p>
    <w:p w14:paraId="1FF16D8C" w14:textId="77777777" w:rsidR="000D24FD" w:rsidRPr="00646F4A" w:rsidRDefault="000D24FD" w:rsidP="00E579D4">
      <w:pPr>
        <w:pStyle w:val="ListParagraph"/>
        <w:numPr>
          <w:ilvl w:val="0"/>
          <w:numId w:val="63"/>
        </w:numPr>
        <w:rPr>
          <w:rFonts w:cs="Arial"/>
          <w:bCs/>
          <w:i/>
          <w:iCs/>
          <w:szCs w:val="22"/>
        </w:rPr>
      </w:pPr>
      <w:r w:rsidRPr="00646F4A">
        <w:rPr>
          <w:rFonts w:cs="Arial"/>
          <w:bCs/>
          <w:i/>
          <w:iCs/>
          <w:szCs w:val="22"/>
        </w:rPr>
        <w:t xml:space="preserve">Diversity &amp; Inclusion – </w:t>
      </w:r>
      <w:r w:rsidRPr="00646F4A">
        <w:rPr>
          <w:rFonts w:cs="Arial"/>
          <w:bCs/>
          <w:szCs w:val="22"/>
        </w:rPr>
        <w:t>Improve the diversity of all facets of our game and continue to create and inclusive environment for all.</w:t>
      </w:r>
    </w:p>
    <w:bookmarkEnd w:id="163"/>
    <w:p w14:paraId="0C044A69" w14:textId="77777777" w:rsidR="000D24FD" w:rsidRPr="00646F4A" w:rsidRDefault="000D24FD" w:rsidP="000D24FD">
      <w:pPr>
        <w:rPr>
          <w:b/>
          <w:i/>
          <w:szCs w:val="26"/>
        </w:rPr>
      </w:pPr>
    </w:p>
    <w:bookmarkEnd w:id="164"/>
    <w:bookmarkEnd w:id="165"/>
    <w:p w14:paraId="4FA1D059" w14:textId="77777777" w:rsidR="000D24FD" w:rsidRPr="00646F4A" w:rsidRDefault="000D24FD" w:rsidP="000D24FD">
      <w:pPr>
        <w:rPr>
          <w:rFonts w:cs="Arial"/>
          <w:b/>
          <w:i/>
          <w:szCs w:val="22"/>
        </w:rPr>
      </w:pPr>
      <w:r w:rsidRPr="00646F4A">
        <w:rPr>
          <w:rFonts w:cs="Arial"/>
          <w:b/>
          <w:i/>
          <w:szCs w:val="22"/>
        </w:rPr>
        <w:t xml:space="preserve">England Hockey (EH) - </w:t>
      </w:r>
      <w:r w:rsidRPr="00646F4A">
        <w:rPr>
          <w:b/>
          <w:i/>
        </w:rPr>
        <w:t>A Nation Where Hockey Matters 2013</w:t>
      </w:r>
    </w:p>
    <w:p w14:paraId="0DC2B576" w14:textId="77777777" w:rsidR="000D24FD" w:rsidRPr="00646F4A" w:rsidRDefault="000D24FD" w:rsidP="000D24FD">
      <w:pPr>
        <w:tabs>
          <w:tab w:val="left" w:pos="720"/>
        </w:tabs>
      </w:pPr>
    </w:p>
    <w:p w14:paraId="01B81C27" w14:textId="77777777" w:rsidR="000D24FD" w:rsidRPr="00646F4A" w:rsidRDefault="000D24FD" w:rsidP="000D24FD">
      <w:pPr>
        <w:rPr>
          <w:sz w:val="20"/>
          <w:szCs w:val="20"/>
          <w:lang w:eastAsia="en-GB"/>
        </w:rPr>
      </w:pPr>
      <w:r w:rsidRPr="00646F4A">
        <w:t xml:space="preserve">The vision is for England to be a ‘Nation Where Hockey Matters’. </w:t>
      </w:r>
    </w:p>
    <w:p w14:paraId="0F1CC50F" w14:textId="77777777" w:rsidR="000D24FD" w:rsidRPr="00646F4A" w:rsidRDefault="000D24FD" w:rsidP="000D24FD"/>
    <w:p w14:paraId="5DC08F77" w14:textId="77777777" w:rsidR="000D24FD" w:rsidRPr="00646F4A" w:rsidRDefault="000D24FD" w:rsidP="000D24FD">
      <w:r w:rsidRPr="00646F4A">
        <w:t>We know that delivering success on the international stage stimulates the nation’s pride in their hockey team and, with the right events in place, we will attract interest from spectators, sponsors and broadcasters alike. The visibility that comes from our success and our occasions will inspire young people and adults to follow in the footsteps of their heroes and, if the right opportunities are there to meet their needs, they will play hockey and enjoy wonderful experiences.</w:t>
      </w:r>
    </w:p>
    <w:p w14:paraId="3F4CAFDB" w14:textId="77777777" w:rsidR="000D24FD" w:rsidRPr="00646F4A" w:rsidRDefault="000D24FD" w:rsidP="000D24FD"/>
    <w:p w14:paraId="7C034669" w14:textId="77777777" w:rsidR="000D24FD" w:rsidRPr="00646F4A" w:rsidRDefault="000D24FD" w:rsidP="000D24FD">
      <w:r w:rsidRPr="00646F4A">
        <w:t>Underpinning all this is the infrastructure which makes our sport function. We know the importance of our volunteers, coaches, officials, clubs and facilities. The more inspirational our people can be, the more progressive we can be and the more befitting our facilities can be, the more we will achieve for our sport. England Hockey will enable this to happen and we are passionate about our role within the sport. We will lead, support, counsel, focus and motivate the Hockey Nation and work tirelessly towards our vision.</w:t>
      </w:r>
    </w:p>
    <w:p w14:paraId="24B132E4" w14:textId="77777777" w:rsidR="000D24FD" w:rsidRPr="00646F4A" w:rsidRDefault="000D24FD" w:rsidP="000D24FD"/>
    <w:p w14:paraId="3CFA1B56" w14:textId="77777777" w:rsidR="000D24FD" w:rsidRPr="00646F4A" w:rsidRDefault="000D24FD" w:rsidP="000D24FD">
      <w:r w:rsidRPr="00646F4A">
        <w:t>As a governing body, we want to have a recognisable presence to participants of the game, be that through club or association website or their communications, or through the work of the many outstanding coaches in our game, so that players understand that their club is part of a wider team working together to a common goal.</w:t>
      </w:r>
    </w:p>
    <w:p w14:paraId="0A2FC22B" w14:textId="2D4C8410" w:rsidR="007F0040" w:rsidRPr="00646F4A" w:rsidRDefault="007F0040"/>
    <w:p w14:paraId="7055B858" w14:textId="21530D3E" w:rsidR="000D24FD" w:rsidRPr="00646F4A" w:rsidRDefault="000D24FD" w:rsidP="000D24FD">
      <w:r w:rsidRPr="00646F4A">
        <w:t>The core objectives are as follows:</w:t>
      </w:r>
    </w:p>
    <w:p w14:paraId="238DE8A1" w14:textId="77777777" w:rsidR="000D24FD" w:rsidRPr="00646F4A" w:rsidRDefault="000D24FD" w:rsidP="000D24FD"/>
    <w:p w14:paraId="16222841" w14:textId="7592D81A" w:rsidR="000D24FD" w:rsidRPr="00646F4A" w:rsidRDefault="000D24FD" w:rsidP="00E579D4">
      <w:pPr>
        <w:pStyle w:val="ListParagraph"/>
        <w:numPr>
          <w:ilvl w:val="0"/>
          <w:numId w:val="67"/>
        </w:numPr>
      </w:pPr>
      <w:r w:rsidRPr="00646F4A">
        <w:t>Grow our Participation</w:t>
      </w:r>
    </w:p>
    <w:p w14:paraId="376F0F32" w14:textId="08DC2B3D" w:rsidR="000D24FD" w:rsidRPr="00646F4A" w:rsidRDefault="000D24FD" w:rsidP="00E579D4">
      <w:pPr>
        <w:pStyle w:val="ListParagraph"/>
        <w:numPr>
          <w:ilvl w:val="0"/>
          <w:numId w:val="67"/>
        </w:numPr>
      </w:pPr>
      <w:r w:rsidRPr="00646F4A">
        <w:t>Deliver International Success</w:t>
      </w:r>
    </w:p>
    <w:p w14:paraId="3AA6B2E0" w14:textId="312A1C1C" w:rsidR="000D24FD" w:rsidRPr="00646F4A" w:rsidRDefault="000D24FD" w:rsidP="00E579D4">
      <w:pPr>
        <w:pStyle w:val="ListParagraph"/>
        <w:numPr>
          <w:ilvl w:val="0"/>
          <w:numId w:val="67"/>
        </w:numPr>
      </w:pPr>
      <w:r w:rsidRPr="00646F4A">
        <w:t>Increase our Visibility</w:t>
      </w:r>
    </w:p>
    <w:p w14:paraId="282920AE" w14:textId="4A105066" w:rsidR="000D24FD" w:rsidRPr="00646F4A" w:rsidRDefault="000D24FD" w:rsidP="00E579D4">
      <w:pPr>
        <w:pStyle w:val="ListParagraph"/>
        <w:numPr>
          <w:ilvl w:val="0"/>
          <w:numId w:val="67"/>
        </w:numPr>
      </w:pPr>
      <w:r w:rsidRPr="00646F4A">
        <w:t>Enhance our Infrastructure</w:t>
      </w:r>
    </w:p>
    <w:p w14:paraId="4CD77CDD" w14:textId="07D68DCE" w:rsidR="000D24FD" w:rsidRPr="00646F4A" w:rsidRDefault="000D24FD" w:rsidP="00E579D4">
      <w:pPr>
        <w:pStyle w:val="ListParagraph"/>
        <w:numPr>
          <w:ilvl w:val="0"/>
          <w:numId w:val="67"/>
        </w:numPr>
      </w:pPr>
      <w:r w:rsidRPr="00646F4A">
        <w:t>For England Hockey to be proud and respected custodians of the sport</w:t>
      </w:r>
    </w:p>
    <w:p w14:paraId="01DE1955" w14:textId="77777777" w:rsidR="000D24FD" w:rsidRPr="00646F4A" w:rsidRDefault="000D24FD" w:rsidP="000D24FD"/>
    <w:p w14:paraId="407E8CB3" w14:textId="77777777" w:rsidR="000D24FD" w:rsidRPr="00646F4A" w:rsidRDefault="000D24FD" w:rsidP="000D24FD">
      <w:pPr>
        <w:rPr>
          <w:i/>
        </w:rPr>
      </w:pPr>
      <w:r w:rsidRPr="00646F4A">
        <w:rPr>
          <w:i/>
        </w:rPr>
        <w:t>Club participation</w:t>
      </w:r>
    </w:p>
    <w:p w14:paraId="51E8790F" w14:textId="77777777" w:rsidR="000D24FD" w:rsidRPr="00646F4A" w:rsidRDefault="000D24FD" w:rsidP="000D24FD"/>
    <w:p w14:paraId="5E79109C" w14:textId="77777777" w:rsidR="000D24FD" w:rsidRPr="00646F4A" w:rsidRDefault="000D24FD" w:rsidP="000D24FD">
      <w:r w:rsidRPr="00646F4A">
        <w:t xml:space="preserve">Our club market is well structured and clubs are required to affiliate to England Hockey to play in community leagues. As a result only relatively few occasional teams lie outside our affiliation structure. Schools and Universities are the other two areas where significant hockey is played. </w:t>
      </w:r>
    </w:p>
    <w:p w14:paraId="657F1A8B" w14:textId="77777777" w:rsidR="000D24FD" w:rsidRPr="00646F4A" w:rsidRDefault="000D24FD" w:rsidP="000D24FD"/>
    <w:p w14:paraId="582A3996" w14:textId="77777777" w:rsidR="000D24FD" w:rsidRPr="00646F4A" w:rsidRDefault="000D24FD" w:rsidP="000D24FD">
      <w:r w:rsidRPr="00646F4A">
        <w:t xml:space="preserve">Hockey is clearly benefiting from a double Olympic legacy. After Great Britain’s women won bronze in front of a home crowd in London in 2012 the numbers of young girls playing the sport doubled and a historic gold in Rio 2016 saw more than 10,000 players promptly joining clubs. These triumphs have inspired the nation to get active and play hockey. Thanks to the outstanding work of the network of clubs across the country, England Hockey has seen unprecedented growth at both ends of the age range. There has been an 80% increase in the number of boys and girls in clubs, as well as a 54% increase in players over the age of 46. </w:t>
      </w:r>
    </w:p>
    <w:p w14:paraId="66F00954" w14:textId="77777777" w:rsidR="000D24FD" w:rsidRPr="00646F4A" w:rsidRDefault="000D24FD" w:rsidP="000D24FD"/>
    <w:p w14:paraId="21A2D38E" w14:textId="77777777" w:rsidR="000D24FD" w:rsidRPr="00646F4A" w:rsidRDefault="000D24FD" w:rsidP="000D24FD">
      <w:r w:rsidRPr="00646F4A">
        <w:t xml:space="preserve">Hockey clubs have reaped the rewards of the improved profile of the sport, focussing on a link with schools to provide excellent opportunities for young players.  Programmes such as Quick </w:t>
      </w:r>
      <w:r w:rsidRPr="00646F4A">
        <w:lastRenderedPageBreak/>
        <w:t xml:space="preserve">sticks – a small-sided version of hockey for 7-11 year olds – in Primary Schools have been hugely successful in allowing new players to take part in the sport from an early age. The growth in the sport since the eve of London 2012 has been seen across the country, examples being a 110% increase in under 16s club participation in London, and a 111% growth in the North West in the same age bracket. </w:t>
      </w:r>
    </w:p>
    <w:p w14:paraId="7E9AA19C" w14:textId="77777777" w:rsidR="000D24FD" w:rsidRPr="00646F4A" w:rsidRDefault="000D24FD" w:rsidP="000D24FD">
      <w:pPr>
        <w:rPr>
          <w:b/>
          <w:i/>
        </w:rPr>
      </w:pPr>
    </w:p>
    <w:p w14:paraId="0D36D244" w14:textId="77777777" w:rsidR="000D24FD" w:rsidRPr="00646F4A" w:rsidRDefault="000D24FD" w:rsidP="000D24FD">
      <w:pPr>
        <w:rPr>
          <w:b/>
          <w:bCs/>
          <w:i/>
        </w:rPr>
      </w:pPr>
      <w:bookmarkStart w:id="166" w:name="_Hlk520107302"/>
      <w:r w:rsidRPr="00646F4A">
        <w:rPr>
          <w:b/>
          <w:bCs/>
          <w:i/>
        </w:rPr>
        <w:t xml:space="preserve">England Hockey Strategy </w:t>
      </w:r>
    </w:p>
    <w:p w14:paraId="0B2D2019" w14:textId="77777777" w:rsidR="000D24FD" w:rsidRPr="00646F4A" w:rsidRDefault="000D24FD" w:rsidP="000D24FD">
      <w:pPr>
        <w:rPr>
          <w:b/>
          <w:bCs/>
        </w:rPr>
      </w:pPr>
    </w:p>
    <w:p w14:paraId="5D3504B2" w14:textId="77777777" w:rsidR="000D24FD" w:rsidRPr="00646F4A" w:rsidRDefault="000D24FD" w:rsidP="000D24FD">
      <w:pPr>
        <w:rPr>
          <w:sz w:val="20"/>
          <w:szCs w:val="20"/>
          <w:lang w:eastAsia="en-GB"/>
        </w:rPr>
      </w:pPr>
      <w:r w:rsidRPr="00646F4A">
        <w:t xml:space="preserve">England Hockey’s Facilities Strategy can be found </w:t>
      </w:r>
      <w:hyperlink r:id="rId38" w:history="1">
        <w:r w:rsidRPr="00646F4A">
          <w:rPr>
            <w:u w:val="single"/>
          </w:rPr>
          <w:t>here</w:t>
        </w:r>
      </w:hyperlink>
      <w:r w:rsidRPr="00646F4A">
        <w:t xml:space="preserve">. </w:t>
      </w:r>
    </w:p>
    <w:p w14:paraId="5602018C" w14:textId="77777777" w:rsidR="000D24FD" w:rsidRPr="00646F4A" w:rsidRDefault="000D24FD" w:rsidP="000D24FD">
      <w:pPr>
        <w:rPr>
          <w:b/>
          <w:bCs/>
        </w:rPr>
      </w:pPr>
    </w:p>
    <w:p w14:paraId="26022C61" w14:textId="77777777" w:rsidR="000D24FD" w:rsidRPr="00646F4A" w:rsidRDefault="000D24FD" w:rsidP="000D24FD">
      <w:pPr>
        <w:rPr>
          <w:b/>
          <w:bCs/>
          <w:i/>
          <w:iCs/>
        </w:rPr>
      </w:pPr>
      <w:r w:rsidRPr="00646F4A">
        <w:rPr>
          <w:b/>
          <w:bCs/>
        </w:rPr>
        <w:t>Vision:</w:t>
      </w:r>
      <w:r w:rsidRPr="00646F4A">
        <w:t xml:space="preserve"> For every hockey club in England to have appropriate and sustainable facilities that provide excellent experiences for players.</w:t>
      </w:r>
      <w:r w:rsidRPr="00646F4A">
        <w:rPr>
          <w:b/>
          <w:bCs/>
          <w:i/>
          <w:iCs/>
        </w:rPr>
        <w:t xml:space="preserve"> </w:t>
      </w:r>
    </w:p>
    <w:p w14:paraId="3C6D5AE2" w14:textId="77777777" w:rsidR="000D24FD" w:rsidRPr="00646F4A" w:rsidRDefault="000D24FD" w:rsidP="000D24FD">
      <w:pPr>
        <w:rPr>
          <w:b/>
          <w:bCs/>
        </w:rPr>
      </w:pPr>
    </w:p>
    <w:p w14:paraId="4A445B2E" w14:textId="77777777" w:rsidR="000D24FD" w:rsidRPr="00646F4A" w:rsidRDefault="000D24FD" w:rsidP="000D24FD">
      <w:r w:rsidRPr="00646F4A">
        <w:rPr>
          <w:b/>
          <w:bCs/>
        </w:rPr>
        <w:t>Mission:</w:t>
      </w:r>
      <w:r w:rsidRPr="00646F4A">
        <w:t xml:space="preserve">  More, Better, Happier Players with access to appropriate and sustainable facilities </w:t>
      </w:r>
    </w:p>
    <w:p w14:paraId="3B6ACDB3" w14:textId="77777777" w:rsidR="000D24FD" w:rsidRPr="00646F4A" w:rsidRDefault="000D24FD" w:rsidP="000D24FD">
      <w:pPr>
        <w:rPr>
          <w:b/>
          <w:bCs/>
        </w:rPr>
      </w:pPr>
    </w:p>
    <w:p w14:paraId="0B622BA4" w14:textId="77777777" w:rsidR="000D24FD" w:rsidRPr="00646F4A" w:rsidRDefault="000D24FD" w:rsidP="000D24FD">
      <w:r w:rsidRPr="00646F4A">
        <w:t xml:space="preserve">The 3 main objectives of the facilities strategy are: </w:t>
      </w:r>
    </w:p>
    <w:p w14:paraId="5030DD5D" w14:textId="77777777" w:rsidR="000D24FD" w:rsidRPr="00646F4A" w:rsidRDefault="000D24FD" w:rsidP="000D24FD">
      <w:pPr>
        <w:rPr>
          <w:b/>
          <w:i/>
          <w:szCs w:val="22"/>
          <w:u w:val="single"/>
        </w:rPr>
      </w:pPr>
    </w:p>
    <w:p w14:paraId="7DA907C2" w14:textId="77777777" w:rsidR="000D24FD" w:rsidRPr="00646F4A" w:rsidRDefault="000D24FD" w:rsidP="00825424">
      <w:pPr>
        <w:autoSpaceDN w:val="0"/>
        <w:rPr>
          <w:b/>
          <w:bCs/>
          <w:sz w:val="20"/>
          <w:szCs w:val="20"/>
        </w:rPr>
      </w:pPr>
      <w:r w:rsidRPr="00646F4A">
        <w:rPr>
          <w:b/>
          <w:bCs/>
        </w:rPr>
        <w:t>PROTECT: To conserve the existing hockey provision </w:t>
      </w:r>
    </w:p>
    <w:p w14:paraId="589B888C" w14:textId="4CA9240D" w:rsidR="000D24FD" w:rsidRPr="00646F4A" w:rsidRDefault="000D24FD" w:rsidP="007F0040">
      <w:pPr>
        <w:rPr>
          <w:b/>
          <w:bCs/>
        </w:rPr>
      </w:pPr>
    </w:p>
    <w:p w14:paraId="61D2526D" w14:textId="088ACEAB" w:rsidR="000D24FD" w:rsidRPr="00646F4A" w:rsidRDefault="000D24FD" w:rsidP="00825424">
      <w:pPr>
        <w:pStyle w:val="ListParagraph"/>
        <w:autoSpaceDN w:val="0"/>
        <w:ind w:left="0"/>
      </w:pPr>
      <w:r w:rsidRPr="00646F4A">
        <w:t xml:space="preserve">There are currently over 800 pitches that are used by hockey clubs (club, school, universities) across the country. It is important to retain the current provision where appropriate to ensure that hockey is maintained across the country.  </w:t>
      </w:r>
    </w:p>
    <w:p w14:paraId="7D002D49" w14:textId="0AD65471" w:rsidR="00461CF6" w:rsidRPr="00646F4A" w:rsidRDefault="00461CF6" w:rsidP="007F0040">
      <w:pPr>
        <w:autoSpaceDN w:val="0"/>
      </w:pPr>
    </w:p>
    <w:p w14:paraId="0F0750B6" w14:textId="77777777" w:rsidR="000D24FD" w:rsidRPr="00646F4A" w:rsidRDefault="000D24FD" w:rsidP="00825424">
      <w:pPr>
        <w:autoSpaceDN w:val="0"/>
        <w:rPr>
          <w:b/>
          <w:bCs/>
        </w:rPr>
      </w:pPr>
      <w:r w:rsidRPr="00646F4A">
        <w:rPr>
          <w:b/>
          <w:bCs/>
        </w:rPr>
        <w:t xml:space="preserve">IMPROVE: To improve the existing facilities stock (physically and administratively) </w:t>
      </w:r>
    </w:p>
    <w:p w14:paraId="26B01DE6" w14:textId="77777777" w:rsidR="000D24FD" w:rsidRPr="00646F4A" w:rsidRDefault="000D24FD" w:rsidP="000D24FD">
      <w:pPr>
        <w:rPr>
          <w:b/>
          <w:bCs/>
        </w:rPr>
      </w:pPr>
    </w:p>
    <w:p w14:paraId="4D77DAD8" w14:textId="77777777" w:rsidR="000D24FD" w:rsidRPr="00646F4A" w:rsidRDefault="000D24FD" w:rsidP="00825424">
      <w:pPr>
        <w:pStyle w:val="ListParagraph"/>
        <w:autoSpaceDN w:val="0"/>
        <w:ind w:left="0"/>
        <w:rPr>
          <w:b/>
          <w:bCs/>
        </w:rPr>
      </w:pPr>
      <w:r w:rsidRPr="00646F4A">
        <w:t>The current facilities stock is ageing and there needs to be strategic investment into refurbishing the pitches and ancillary facilities. England Hockey works to provide more support for clubs to obtain better agreements with facilities providers &amp; education around owning an asset.</w:t>
      </w:r>
    </w:p>
    <w:p w14:paraId="0A136597" w14:textId="77777777" w:rsidR="000D24FD" w:rsidRPr="00646F4A" w:rsidRDefault="000D24FD" w:rsidP="000D24FD">
      <w:pPr>
        <w:rPr>
          <w:b/>
          <w:bCs/>
        </w:rPr>
      </w:pPr>
    </w:p>
    <w:p w14:paraId="252D1285" w14:textId="77777777" w:rsidR="000D24FD" w:rsidRPr="00646F4A" w:rsidRDefault="000D24FD" w:rsidP="00825424">
      <w:pPr>
        <w:autoSpaceDN w:val="0"/>
        <w:rPr>
          <w:b/>
          <w:bCs/>
        </w:rPr>
      </w:pPr>
      <w:r w:rsidRPr="00646F4A">
        <w:rPr>
          <w:b/>
          <w:bCs/>
        </w:rPr>
        <w:t>DEVELOP: To strategically build new hockey facilities where there is an identified need and ability to deliver and maintain. This might include consolidating hockey provision in a local area where appropriate.</w:t>
      </w:r>
    </w:p>
    <w:p w14:paraId="4D2C48CA" w14:textId="77777777" w:rsidR="000D24FD" w:rsidRPr="00646F4A" w:rsidRDefault="000D24FD" w:rsidP="000D24FD">
      <w:pPr>
        <w:autoSpaceDN w:val="0"/>
        <w:rPr>
          <w:b/>
          <w:bCs/>
        </w:rPr>
      </w:pPr>
    </w:p>
    <w:p w14:paraId="36F14A5F" w14:textId="77777777" w:rsidR="000D24FD" w:rsidRPr="00646F4A" w:rsidRDefault="000D24FD" w:rsidP="00825424">
      <w:pPr>
        <w:pStyle w:val="ListParagraph"/>
        <w:autoSpaceDN w:val="0"/>
        <w:ind w:left="0"/>
      </w:pPr>
      <w:r w:rsidRPr="00646F4A">
        <w:t>England Hockey has identified key areas across the country where there is a lack of suitable hockey provision and there is a need for additional pitches, suitable for hockey. There is an identified demand for multi pitches in the right places to consolidate hockey and allow clubs to have all of their provision catered for at one site.</w:t>
      </w:r>
    </w:p>
    <w:p w14:paraId="68BC7162" w14:textId="77777777" w:rsidR="007F0040" w:rsidRPr="00646F4A" w:rsidRDefault="007F0040" w:rsidP="000D24FD">
      <w:pPr>
        <w:rPr>
          <w:b/>
          <w:bCs/>
          <w:i/>
          <w:szCs w:val="26"/>
          <w:lang w:eastAsia="x-none"/>
        </w:rPr>
      </w:pPr>
      <w:bookmarkStart w:id="167" w:name="_Hlk99541419"/>
      <w:bookmarkEnd w:id="166"/>
    </w:p>
    <w:bookmarkEnd w:id="146"/>
    <w:bookmarkEnd w:id="147"/>
    <w:bookmarkEnd w:id="167"/>
    <w:p w14:paraId="58C4039E" w14:textId="77777777" w:rsidR="002758D0" w:rsidRPr="00646F4A" w:rsidRDefault="002758D0" w:rsidP="0003477B">
      <w:pPr>
        <w:ind w:right="-45"/>
        <w:sectPr w:rsidR="002758D0" w:rsidRPr="00646F4A" w:rsidSect="008D2579">
          <w:headerReference w:type="default" r:id="rId39"/>
          <w:footerReference w:type="default" r:id="rId40"/>
          <w:pgSz w:w="11907" w:h="16839" w:code="9"/>
          <w:pgMar w:top="2127" w:right="1440" w:bottom="1134" w:left="1440" w:header="720" w:footer="332" w:gutter="0"/>
          <w:cols w:space="720"/>
          <w:docGrid w:linePitch="299"/>
        </w:sectPr>
      </w:pPr>
    </w:p>
    <w:p w14:paraId="55F2A3A8" w14:textId="585D3CD7" w:rsidR="009B42E3" w:rsidRPr="00646F4A" w:rsidRDefault="002758D0" w:rsidP="002758D0">
      <w:pPr>
        <w:pStyle w:val="Heading1"/>
      </w:pPr>
      <w:bookmarkStart w:id="168" w:name="_Toc120006643"/>
      <w:r w:rsidRPr="00646F4A">
        <w:lastRenderedPageBreak/>
        <w:t>APPENDIX TWO: HIGH PRIORITY SITES</w:t>
      </w:r>
      <w:bookmarkEnd w:id="168"/>
    </w:p>
    <w:p w14:paraId="0AC701B6" w14:textId="0F9961B0" w:rsidR="002758D0" w:rsidRPr="00646F4A" w:rsidRDefault="002758D0" w:rsidP="0003477B">
      <w:pPr>
        <w:ind w:right="-45"/>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
        <w:gridCol w:w="2027"/>
        <w:gridCol w:w="1156"/>
        <w:gridCol w:w="1263"/>
        <w:gridCol w:w="1263"/>
        <w:gridCol w:w="1540"/>
        <w:gridCol w:w="3426"/>
        <w:gridCol w:w="2943"/>
        <w:gridCol w:w="1284"/>
        <w:gridCol w:w="1148"/>
        <w:gridCol w:w="937"/>
        <w:gridCol w:w="1333"/>
        <w:gridCol w:w="677"/>
        <w:gridCol w:w="1032"/>
      </w:tblGrid>
      <w:tr w:rsidR="00646F4A" w:rsidRPr="00646F4A" w14:paraId="351F69A6" w14:textId="77777777" w:rsidTr="001372B0">
        <w:trPr>
          <w:trHeight w:val="557"/>
          <w:tblHeader/>
        </w:trPr>
        <w:tc>
          <w:tcPr>
            <w:tcW w:w="148" w:type="pct"/>
            <w:shd w:val="clear" w:color="auto" w:fill="DBE5F1"/>
          </w:tcPr>
          <w:p w14:paraId="53EB00B9" w14:textId="77777777" w:rsidR="001372B0" w:rsidRPr="00646F4A" w:rsidRDefault="001372B0" w:rsidP="00811B8C">
            <w:pPr>
              <w:spacing w:before="40"/>
              <w:jc w:val="center"/>
              <w:rPr>
                <w:rFonts w:cs="Arial"/>
                <w:b/>
                <w:bCs/>
                <w:sz w:val="20"/>
                <w:szCs w:val="20"/>
                <w:lang w:val="en-US"/>
              </w:rPr>
            </w:pPr>
            <w:r w:rsidRPr="00646F4A">
              <w:rPr>
                <w:rFonts w:cs="Arial"/>
                <w:b/>
                <w:bCs/>
                <w:sz w:val="20"/>
                <w:szCs w:val="20"/>
                <w:lang w:val="en-US"/>
              </w:rPr>
              <w:t>Site</w:t>
            </w:r>
          </w:p>
          <w:p w14:paraId="7987AA7F" w14:textId="77777777" w:rsidR="001372B0" w:rsidRPr="00646F4A" w:rsidRDefault="001372B0" w:rsidP="00811B8C">
            <w:pPr>
              <w:spacing w:before="40"/>
              <w:jc w:val="center"/>
              <w:rPr>
                <w:rFonts w:cs="Arial"/>
                <w:b/>
                <w:bCs/>
                <w:sz w:val="20"/>
                <w:szCs w:val="20"/>
                <w:lang w:val="en-US"/>
              </w:rPr>
            </w:pPr>
            <w:r w:rsidRPr="00646F4A">
              <w:rPr>
                <w:rFonts w:cs="Arial"/>
                <w:b/>
                <w:bCs/>
                <w:sz w:val="20"/>
                <w:szCs w:val="20"/>
                <w:lang w:val="en-US"/>
              </w:rPr>
              <w:t>ID</w:t>
            </w:r>
          </w:p>
        </w:tc>
        <w:tc>
          <w:tcPr>
            <w:tcW w:w="491" w:type="pct"/>
            <w:shd w:val="clear" w:color="auto" w:fill="DBE5F1"/>
          </w:tcPr>
          <w:p w14:paraId="64A4BC8D" w14:textId="77777777" w:rsidR="001372B0" w:rsidRPr="00646F4A" w:rsidRDefault="001372B0" w:rsidP="00811B8C">
            <w:pPr>
              <w:spacing w:before="40"/>
              <w:rPr>
                <w:rFonts w:cs="Arial"/>
                <w:b/>
                <w:bCs/>
                <w:sz w:val="20"/>
                <w:szCs w:val="20"/>
                <w:lang w:val="en-US"/>
              </w:rPr>
            </w:pPr>
            <w:r w:rsidRPr="00646F4A">
              <w:rPr>
                <w:rFonts w:cs="Arial"/>
                <w:b/>
                <w:bCs/>
                <w:sz w:val="20"/>
                <w:szCs w:val="20"/>
                <w:lang w:val="en-US"/>
              </w:rPr>
              <w:t>Site</w:t>
            </w:r>
          </w:p>
        </w:tc>
        <w:tc>
          <w:tcPr>
            <w:tcW w:w="280" w:type="pct"/>
            <w:shd w:val="clear" w:color="auto" w:fill="DBE5F1"/>
          </w:tcPr>
          <w:p w14:paraId="1EE25527" w14:textId="77777777" w:rsidR="001372B0" w:rsidRPr="00646F4A" w:rsidRDefault="001372B0" w:rsidP="00811B8C">
            <w:pPr>
              <w:spacing w:before="40"/>
              <w:jc w:val="center"/>
              <w:rPr>
                <w:rFonts w:cs="Arial"/>
                <w:b/>
                <w:bCs/>
                <w:sz w:val="20"/>
                <w:szCs w:val="20"/>
                <w:lang w:val="en-US"/>
              </w:rPr>
            </w:pPr>
            <w:r w:rsidRPr="00646F4A">
              <w:rPr>
                <w:rFonts w:cs="Arial"/>
                <w:b/>
                <w:bCs/>
                <w:sz w:val="20"/>
                <w:szCs w:val="20"/>
                <w:lang w:val="en-US"/>
              </w:rPr>
              <w:t>Postcode</w:t>
            </w:r>
          </w:p>
        </w:tc>
        <w:tc>
          <w:tcPr>
            <w:tcW w:w="306" w:type="pct"/>
            <w:shd w:val="clear" w:color="auto" w:fill="DBE5F1"/>
          </w:tcPr>
          <w:p w14:paraId="7655C728" w14:textId="55118603" w:rsidR="001372B0" w:rsidRPr="00646F4A" w:rsidRDefault="00F81B44" w:rsidP="00811B8C">
            <w:pPr>
              <w:spacing w:before="40"/>
              <w:jc w:val="center"/>
              <w:rPr>
                <w:rFonts w:cs="Arial"/>
                <w:b/>
                <w:bCs/>
                <w:sz w:val="20"/>
                <w:szCs w:val="20"/>
                <w:lang w:val="en-US"/>
              </w:rPr>
            </w:pPr>
            <w:r w:rsidRPr="00646F4A">
              <w:rPr>
                <w:rFonts w:cs="Arial"/>
                <w:b/>
                <w:bCs/>
                <w:sz w:val="20"/>
                <w:szCs w:val="20"/>
                <w:lang w:val="en-US"/>
              </w:rPr>
              <w:t>Analysis Area</w:t>
            </w:r>
          </w:p>
        </w:tc>
        <w:tc>
          <w:tcPr>
            <w:tcW w:w="306" w:type="pct"/>
            <w:shd w:val="clear" w:color="auto" w:fill="DBE5F1"/>
          </w:tcPr>
          <w:p w14:paraId="749AEBE1" w14:textId="658D3C78" w:rsidR="001372B0" w:rsidRPr="00646F4A" w:rsidRDefault="001372B0" w:rsidP="00811B8C">
            <w:pPr>
              <w:spacing w:before="40"/>
              <w:jc w:val="center"/>
              <w:rPr>
                <w:rFonts w:cs="Arial"/>
                <w:b/>
                <w:bCs/>
                <w:sz w:val="20"/>
                <w:szCs w:val="20"/>
                <w:lang w:val="en-US"/>
              </w:rPr>
            </w:pPr>
            <w:r w:rsidRPr="00646F4A">
              <w:rPr>
                <w:rFonts w:cs="Arial"/>
                <w:b/>
                <w:bCs/>
                <w:sz w:val="20"/>
                <w:szCs w:val="20"/>
                <w:lang w:val="en-US"/>
              </w:rPr>
              <w:t>Sport</w:t>
            </w:r>
          </w:p>
          <w:p w14:paraId="7658051B" w14:textId="77777777" w:rsidR="001372B0" w:rsidRPr="00646F4A" w:rsidRDefault="001372B0" w:rsidP="00811B8C">
            <w:pPr>
              <w:spacing w:before="40"/>
              <w:rPr>
                <w:rFonts w:cs="Arial"/>
                <w:b/>
                <w:bCs/>
                <w:sz w:val="20"/>
                <w:szCs w:val="20"/>
                <w:lang w:val="en-US"/>
              </w:rPr>
            </w:pPr>
          </w:p>
        </w:tc>
        <w:tc>
          <w:tcPr>
            <w:tcW w:w="373" w:type="pct"/>
            <w:shd w:val="clear" w:color="auto" w:fill="DBE5F1"/>
          </w:tcPr>
          <w:p w14:paraId="29C8CC14" w14:textId="77777777" w:rsidR="001372B0" w:rsidRPr="00646F4A" w:rsidRDefault="001372B0" w:rsidP="00811B8C">
            <w:pPr>
              <w:spacing w:before="40"/>
              <w:jc w:val="center"/>
              <w:rPr>
                <w:rFonts w:cs="Arial"/>
                <w:b/>
                <w:bCs/>
                <w:sz w:val="20"/>
                <w:szCs w:val="20"/>
              </w:rPr>
            </w:pPr>
            <w:r w:rsidRPr="00646F4A">
              <w:rPr>
                <w:rFonts w:cs="Arial"/>
                <w:b/>
                <w:bCs/>
                <w:sz w:val="20"/>
                <w:szCs w:val="20"/>
                <w:lang w:val="en-US"/>
              </w:rPr>
              <w:t>Management</w:t>
            </w:r>
          </w:p>
        </w:tc>
        <w:tc>
          <w:tcPr>
            <w:tcW w:w="830" w:type="pct"/>
            <w:shd w:val="clear" w:color="auto" w:fill="DBE5F1"/>
          </w:tcPr>
          <w:p w14:paraId="1749EB11" w14:textId="77777777" w:rsidR="001372B0" w:rsidRPr="00646F4A" w:rsidRDefault="001372B0" w:rsidP="00811B8C">
            <w:pPr>
              <w:spacing w:before="40"/>
              <w:rPr>
                <w:rFonts w:cs="Arial"/>
                <w:b/>
                <w:bCs/>
                <w:sz w:val="20"/>
                <w:szCs w:val="20"/>
              </w:rPr>
            </w:pPr>
            <w:r w:rsidRPr="00646F4A">
              <w:rPr>
                <w:rFonts w:cs="Arial"/>
                <w:b/>
                <w:bCs/>
                <w:sz w:val="20"/>
                <w:szCs w:val="20"/>
              </w:rPr>
              <w:t>Current status</w:t>
            </w:r>
          </w:p>
        </w:tc>
        <w:tc>
          <w:tcPr>
            <w:tcW w:w="713" w:type="pct"/>
            <w:shd w:val="clear" w:color="auto" w:fill="DBE5F1"/>
          </w:tcPr>
          <w:p w14:paraId="09CBAFD0" w14:textId="77777777" w:rsidR="001372B0" w:rsidRPr="00646F4A" w:rsidRDefault="001372B0" w:rsidP="00811B8C">
            <w:pPr>
              <w:spacing w:before="40"/>
              <w:rPr>
                <w:rFonts w:cs="Arial"/>
                <w:b/>
                <w:bCs/>
                <w:sz w:val="20"/>
                <w:szCs w:val="20"/>
              </w:rPr>
            </w:pPr>
            <w:r w:rsidRPr="00646F4A">
              <w:rPr>
                <w:rFonts w:cs="Arial"/>
                <w:b/>
                <w:bCs/>
                <w:sz w:val="20"/>
                <w:szCs w:val="20"/>
              </w:rPr>
              <w:t>Recommended actions</w:t>
            </w:r>
          </w:p>
        </w:tc>
        <w:tc>
          <w:tcPr>
            <w:tcW w:w="311" w:type="pct"/>
            <w:shd w:val="clear" w:color="auto" w:fill="DBE5F1"/>
          </w:tcPr>
          <w:p w14:paraId="662480B9" w14:textId="77777777" w:rsidR="001372B0" w:rsidRPr="00646F4A" w:rsidRDefault="001372B0" w:rsidP="00811B8C">
            <w:pPr>
              <w:spacing w:before="40"/>
              <w:jc w:val="center"/>
              <w:rPr>
                <w:rFonts w:cs="Arial"/>
                <w:b/>
                <w:bCs/>
                <w:sz w:val="20"/>
                <w:szCs w:val="20"/>
                <w:lang w:val="en-US"/>
              </w:rPr>
            </w:pPr>
            <w:r w:rsidRPr="00646F4A">
              <w:rPr>
                <w:rFonts w:cs="Arial"/>
                <w:b/>
                <w:bCs/>
                <w:sz w:val="20"/>
                <w:szCs w:val="20"/>
                <w:lang w:val="en-US"/>
              </w:rPr>
              <w:t>Partners</w:t>
            </w:r>
          </w:p>
        </w:tc>
        <w:tc>
          <w:tcPr>
            <w:tcW w:w="278" w:type="pct"/>
            <w:shd w:val="clear" w:color="auto" w:fill="DBE5F1"/>
          </w:tcPr>
          <w:p w14:paraId="216B21F5" w14:textId="77777777" w:rsidR="001372B0" w:rsidRPr="00646F4A" w:rsidRDefault="001372B0" w:rsidP="00811B8C">
            <w:pPr>
              <w:spacing w:before="40"/>
              <w:jc w:val="center"/>
              <w:rPr>
                <w:rFonts w:cs="Arial"/>
                <w:b/>
                <w:bCs/>
                <w:sz w:val="20"/>
                <w:szCs w:val="20"/>
                <w:lang w:val="en-US"/>
              </w:rPr>
            </w:pPr>
            <w:r w:rsidRPr="00646F4A">
              <w:rPr>
                <w:rFonts w:cs="Arial"/>
                <w:b/>
                <w:bCs/>
                <w:sz w:val="20"/>
                <w:szCs w:val="20"/>
                <w:lang w:val="en-US"/>
              </w:rPr>
              <w:t>Site hierarchy tier</w:t>
            </w:r>
          </w:p>
        </w:tc>
        <w:tc>
          <w:tcPr>
            <w:tcW w:w="227" w:type="pct"/>
            <w:shd w:val="clear" w:color="auto" w:fill="DBE5F1"/>
          </w:tcPr>
          <w:p w14:paraId="26028B4C" w14:textId="77777777" w:rsidR="001372B0" w:rsidRPr="00646F4A" w:rsidRDefault="001372B0" w:rsidP="00811B8C">
            <w:pPr>
              <w:spacing w:before="40"/>
              <w:jc w:val="center"/>
              <w:rPr>
                <w:rFonts w:cs="Arial"/>
                <w:b/>
                <w:bCs/>
                <w:sz w:val="20"/>
                <w:szCs w:val="20"/>
              </w:rPr>
            </w:pPr>
            <w:r w:rsidRPr="00646F4A">
              <w:rPr>
                <w:rFonts w:cs="Arial"/>
                <w:b/>
                <w:bCs/>
                <w:sz w:val="20"/>
                <w:szCs w:val="20"/>
              </w:rPr>
              <w:t>Priority</w:t>
            </w:r>
          </w:p>
        </w:tc>
        <w:tc>
          <w:tcPr>
            <w:tcW w:w="323" w:type="pct"/>
            <w:shd w:val="clear" w:color="auto" w:fill="DBE5F1"/>
          </w:tcPr>
          <w:p w14:paraId="4AA6AD8A" w14:textId="77777777" w:rsidR="001372B0" w:rsidRPr="00646F4A" w:rsidRDefault="001372B0" w:rsidP="00811B8C">
            <w:pPr>
              <w:spacing w:before="40"/>
              <w:jc w:val="center"/>
              <w:rPr>
                <w:rFonts w:cs="Arial"/>
                <w:b/>
                <w:bCs/>
                <w:sz w:val="20"/>
                <w:szCs w:val="20"/>
              </w:rPr>
            </w:pPr>
            <w:r w:rsidRPr="00646F4A">
              <w:rPr>
                <w:rFonts w:cs="Arial"/>
                <w:b/>
                <w:bCs/>
                <w:sz w:val="20"/>
                <w:szCs w:val="20"/>
              </w:rPr>
              <w:t>Timescales</w:t>
            </w:r>
          </w:p>
        </w:tc>
        <w:tc>
          <w:tcPr>
            <w:tcW w:w="164" w:type="pct"/>
            <w:shd w:val="clear" w:color="auto" w:fill="DBE5F1"/>
          </w:tcPr>
          <w:p w14:paraId="775C532F" w14:textId="77777777" w:rsidR="001372B0" w:rsidRPr="00646F4A" w:rsidRDefault="001372B0" w:rsidP="00811B8C">
            <w:pPr>
              <w:spacing w:before="40"/>
              <w:jc w:val="center"/>
              <w:rPr>
                <w:rFonts w:cs="Arial"/>
                <w:b/>
                <w:bCs/>
                <w:sz w:val="20"/>
                <w:szCs w:val="20"/>
              </w:rPr>
            </w:pPr>
            <w:r w:rsidRPr="00646F4A">
              <w:rPr>
                <w:rFonts w:cs="Arial"/>
                <w:b/>
                <w:bCs/>
                <w:sz w:val="20"/>
                <w:szCs w:val="20"/>
              </w:rPr>
              <w:t>Cost</w:t>
            </w:r>
          </w:p>
        </w:tc>
        <w:tc>
          <w:tcPr>
            <w:tcW w:w="250" w:type="pct"/>
            <w:shd w:val="clear" w:color="auto" w:fill="DBE5F1"/>
          </w:tcPr>
          <w:p w14:paraId="2BF019ED" w14:textId="77777777" w:rsidR="001372B0" w:rsidRPr="00646F4A" w:rsidRDefault="001372B0" w:rsidP="00811B8C">
            <w:pPr>
              <w:spacing w:before="40"/>
              <w:jc w:val="center"/>
              <w:rPr>
                <w:rFonts w:cs="Arial"/>
                <w:b/>
                <w:bCs/>
                <w:sz w:val="20"/>
                <w:szCs w:val="20"/>
              </w:rPr>
            </w:pPr>
            <w:r w:rsidRPr="00646F4A">
              <w:rPr>
                <w:rFonts w:cs="Arial"/>
                <w:b/>
                <w:bCs/>
                <w:sz w:val="20"/>
                <w:szCs w:val="20"/>
              </w:rPr>
              <w:t>Aim</w:t>
            </w:r>
          </w:p>
        </w:tc>
      </w:tr>
      <w:tr w:rsidR="00646F4A" w:rsidRPr="00646F4A" w14:paraId="058EAF12" w14:textId="77777777" w:rsidTr="001372B0">
        <w:trPr>
          <w:trHeight w:val="801"/>
        </w:trPr>
        <w:tc>
          <w:tcPr>
            <w:tcW w:w="148" w:type="pct"/>
            <w:vMerge w:val="restart"/>
            <w:tcBorders>
              <w:top w:val="single" w:sz="4" w:space="0" w:color="auto"/>
              <w:left w:val="single" w:sz="4" w:space="0" w:color="auto"/>
              <w:right w:val="single" w:sz="4" w:space="0" w:color="auto"/>
            </w:tcBorders>
            <w:shd w:val="clear" w:color="auto" w:fill="FFFFFF"/>
          </w:tcPr>
          <w:p w14:paraId="54D27A3B" w14:textId="38552753" w:rsidR="00DB78C3" w:rsidRPr="00646F4A" w:rsidRDefault="00DB78C3" w:rsidP="002758D7">
            <w:pPr>
              <w:spacing w:before="40"/>
              <w:jc w:val="center"/>
              <w:rPr>
                <w:rFonts w:cs="Arial"/>
                <w:sz w:val="20"/>
                <w:szCs w:val="20"/>
              </w:rPr>
            </w:pPr>
            <w:r w:rsidRPr="00646F4A">
              <w:rPr>
                <w:rFonts w:cs="Arial"/>
                <w:sz w:val="20"/>
                <w:szCs w:val="20"/>
              </w:rPr>
              <w:t>1</w:t>
            </w:r>
          </w:p>
        </w:tc>
        <w:tc>
          <w:tcPr>
            <w:tcW w:w="491" w:type="pct"/>
            <w:vMerge w:val="restart"/>
            <w:tcBorders>
              <w:top w:val="single" w:sz="4" w:space="0" w:color="auto"/>
              <w:left w:val="single" w:sz="4" w:space="0" w:color="auto"/>
              <w:right w:val="single" w:sz="4" w:space="0" w:color="auto"/>
            </w:tcBorders>
            <w:shd w:val="clear" w:color="auto" w:fill="auto"/>
          </w:tcPr>
          <w:p w14:paraId="29A8103D" w14:textId="35D2791D" w:rsidR="00DB78C3" w:rsidRPr="00646F4A" w:rsidRDefault="00DB78C3" w:rsidP="002758D7">
            <w:pPr>
              <w:spacing w:before="40"/>
              <w:rPr>
                <w:rFonts w:cs="Arial"/>
                <w:sz w:val="20"/>
                <w:szCs w:val="20"/>
              </w:rPr>
            </w:pPr>
            <w:r w:rsidRPr="00646F4A">
              <w:rPr>
                <w:rFonts w:cs="Arial"/>
                <w:sz w:val="20"/>
                <w:szCs w:val="20"/>
              </w:rPr>
              <w:t>Alan Higgs Centre</w:t>
            </w:r>
          </w:p>
        </w:tc>
        <w:tc>
          <w:tcPr>
            <w:tcW w:w="280" w:type="pct"/>
            <w:vMerge w:val="restart"/>
          </w:tcPr>
          <w:p w14:paraId="2F83AFBB" w14:textId="667D1ED5" w:rsidR="00DB78C3" w:rsidRPr="00646F4A" w:rsidRDefault="00DB78C3" w:rsidP="002758D7">
            <w:pPr>
              <w:spacing w:before="40"/>
              <w:jc w:val="center"/>
              <w:rPr>
                <w:rFonts w:cs="Arial"/>
                <w:sz w:val="20"/>
                <w:szCs w:val="20"/>
              </w:rPr>
            </w:pPr>
            <w:r w:rsidRPr="00646F4A">
              <w:rPr>
                <w:rFonts w:cs="Arial"/>
                <w:sz w:val="20"/>
                <w:szCs w:val="20"/>
              </w:rPr>
              <w:t>CV3 1HW</w:t>
            </w:r>
          </w:p>
        </w:tc>
        <w:tc>
          <w:tcPr>
            <w:tcW w:w="306" w:type="pct"/>
            <w:vMerge w:val="restart"/>
          </w:tcPr>
          <w:p w14:paraId="778EF3E8" w14:textId="5B834F19" w:rsidR="00DB78C3" w:rsidRPr="00646F4A" w:rsidRDefault="00DB78C3" w:rsidP="002758D7">
            <w:pPr>
              <w:spacing w:before="40"/>
              <w:jc w:val="center"/>
              <w:rPr>
                <w:rFonts w:cs="Arial"/>
                <w:sz w:val="20"/>
                <w:szCs w:val="20"/>
              </w:rPr>
            </w:pPr>
            <w:r w:rsidRPr="00646F4A">
              <w:rPr>
                <w:rFonts w:cs="Arial"/>
                <w:sz w:val="20"/>
                <w:szCs w:val="20"/>
              </w:rPr>
              <w:t>South East</w:t>
            </w:r>
          </w:p>
        </w:tc>
        <w:tc>
          <w:tcPr>
            <w:tcW w:w="306" w:type="pct"/>
            <w:shd w:val="clear" w:color="auto" w:fill="auto"/>
          </w:tcPr>
          <w:p w14:paraId="69F95BEB" w14:textId="53C63FEB" w:rsidR="00DB78C3" w:rsidRPr="00646F4A" w:rsidRDefault="00DB78C3" w:rsidP="002758D7">
            <w:pPr>
              <w:spacing w:before="40"/>
              <w:jc w:val="center"/>
              <w:rPr>
                <w:rFonts w:cs="Arial"/>
                <w:sz w:val="20"/>
                <w:szCs w:val="20"/>
              </w:rPr>
            </w:pPr>
            <w:r w:rsidRPr="00646F4A">
              <w:rPr>
                <w:rFonts w:cs="Arial"/>
                <w:sz w:val="20"/>
                <w:szCs w:val="20"/>
              </w:rPr>
              <w:t>Football</w:t>
            </w:r>
          </w:p>
        </w:tc>
        <w:tc>
          <w:tcPr>
            <w:tcW w:w="373" w:type="pct"/>
            <w:vMerge w:val="restart"/>
            <w:shd w:val="clear" w:color="auto" w:fill="auto"/>
          </w:tcPr>
          <w:p w14:paraId="1E482F0C" w14:textId="596F2FB6" w:rsidR="00DB78C3" w:rsidRPr="00646F4A" w:rsidRDefault="00DB78C3" w:rsidP="002758D7">
            <w:pPr>
              <w:spacing w:before="40"/>
              <w:jc w:val="center"/>
              <w:rPr>
                <w:rFonts w:cs="Arial"/>
                <w:bCs/>
                <w:sz w:val="20"/>
                <w:szCs w:val="20"/>
              </w:rPr>
            </w:pPr>
            <w:r w:rsidRPr="00646F4A">
              <w:rPr>
                <w:rFonts w:cs="Arial"/>
                <w:bCs/>
                <w:sz w:val="20"/>
                <w:szCs w:val="20"/>
              </w:rPr>
              <w:t>Community Organisation</w:t>
            </w:r>
          </w:p>
        </w:tc>
        <w:tc>
          <w:tcPr>
            <w:tcW w:w="830" w:type="pct"/>
            <w:shd w:val="clear" w:color="auto" w:fill="auto"/>
          </w:tcPr>
          <w:p w14:paraId="5241AFAF" w14:textId="1986495D" w:rsidR="00DB78C3" w:rsidRPr="00646F4A" w:rsidRDefault="00DB78C3" w:rsidP="002758D7">
            <w:pPr>
              <w:spacing w:before="40"/>
              <w:rPr>
                <w:rFonts w:cs="Arial"/>
                <w:bCs/>
                <w:sz w:val="20"/>
                <w:szCs w:val="20"/>
              </w:rPr>
            </w:pPr>
            <w:r w:rsidRPr="00646F4A">
              <w:rPr>
                <w:rFonts w:cs="Arial"/>
                <w:bCs/>
                <w:sz w:val="20"/>
                <w:szCs w:val="20"/>
              </w:rPr>
              <w:t>Three adult, one youth 11v11 and two mini 5v5 pitches, all of good quality. Both the adult and youth 11v11 pitches are played to capacity, whilst the mini 5v5 pitches have actual spare capacity.</w:t>
            </w:r>
          </w:p>
        </w:tc>
        <w:tc>
          <w:tcPr>
            <w:tcW w:w="713" w:type="pct"/>
            <w:shd w:val="clear" w:color="auto" w:fill="auto"/>
          </w:tcPr>
          <w:p w14:paraId="4FB92C02" w14:textId="77777777" w:rsidR="00DB78C3" w:rsidRPr="00646F4A" w:rsidRDefault="00DB78C3" w:rsidP="002758D7">
            <w:pPr>
              <w:spacing w:before="40"/>
              <w:jc w:val="left"/>
              <w:rPr>
                <w:rFonts w:cs="Arial"/>
                <w:bCs/>
                <w:sz w:val="20"/>
                <w:szCs w:val="20"/>
              </w:rPr>
            </w:pPr>
            <w:r w:rsidRPr="00646F4A">
              <w:rPr>
                <w:rFonts w:cs="Arial"/>
                <w:bCs/>
                <w:sz w:val="20"/>
                <w:szCs w:val="20"/>
              </w:rPr>
              <w:t xml:space="preserve">Sustain pitch quality. </w:t>
            </w:r>
          </w:p>
          <w:p w14:paraId="3CFD9BA0" w14:textId="77777777" w:rsidR="00DB78C3" w:rsidRPr="00646F4A" w:rsidRDefault="00DB78C3" w:rsidP="002758D7">
            <w:pPr>
              <w:spacing w:before="40"/>
              <w:rPr>
                <w:rFonts w:cs="Arial"/>
                <w:bCs/>
                <w:sz w:val="20"/>
                <w:szCs w:val="20"/>
              </w:rPr>
            </w:pPr>
          </w:p>
        </w:tc>
        <w:tc>
          <w:tcPr>
            <w:tcW w:w="311" w:type="pct"/>
            <w:vMerge w:val="restart"/>
            <w:shd w:val="clear" w:color="auto" w:fill="auto"/>
          </w:tcPr>
          <w:p w14:paraId="0DDA1D8C" w14:textId="77777777" w:rsidR="00DB78C3" w:rsidRPr="00646F4A" w:rsidRDefault="00DB78C3" w:rsidP="002758D7">
            <w:pPr>
              <w:spacing w:before="40"/>
              <w:jc w:val="center"/>
              <w:rPr>
                <w:rFonts w:cs="Arial"/>
                <w:bCs/>
                <w:sz w:val="20"/>
                <w:szCs w:val="20"/>
              </w:rPr>
            </w:pPr>
            <w:r w:rsidRPr="00646F4A">
              <w:rPr>
                <w:rFonts w:cs="Arial"/>
                <w:bCs/>
                <w:sz w:val="20"/>
                <w:szCs w:val="20"/>
              </w:rPr>
              <w:t>FF</w:t>
            </w:r>
          </w:p>
          <w:p w14:paraId="684814CD" w14:textId="03AC4F04" w:rsidR="00DB78C3" w:rsidRPr="00646F4A" w:rsidRDefault="00DB78C3" w:rsidP="002758D7">
            <w:pPr>
              <w:spacing w:before="40"/>
              <w:jc w:val="center"/>
              <w:rPr>
                <w:rFonts w:cs="Arial"/>
                <w:bCs/>
                <w:sz w:val="20"/>
                <w:szCs w:val="20"/>
              </w:rPr>
            </w:pPr>
            <w:r w:rsidRPr="00646F4A">
              <w:rPr>
                <w:rFonts w:cs="Arial"/>
                <w:bCs/>
                <w:sz w:val="20"/>
                <w:szCs w:val="20"/>
              </w:rPr>
              <w:t>FA</w:t>
            </w:r>
          </w:p>
        </w:tc>
        <w:tc>
          <w:tcPr>
            <w:tcW w:w="278" w:type="pct"/>
            <w:vMerge w:val="restart"/>
            <w:shd w:val="clear" w:color="auto" w:fill="FFFFFF"/>
          </w:tcPr>
          <w:p w14:paraId="3052E7D9" w14:textId="0460070D" w:rsidR="00DB78C3" w:rsidRPr="00646F4A" w:rsidRDefault="00DB78C3" w:rsidP="002758D7">
            <w:pPr>
              <w:spacing w:before="40"/>
              <w:jc w:val="center"/>
              <w:rPr>
                <w:rFonts w:cs="Arial"/>
                <w:bCs/>
                <w:sz w:val="20"/>
                <w:szCs w:val="20"/>
              </w:rPr>
            </w:pPr>
            <w:r w:rsidRPr="00646F4A">
              <w:rPr>
                <w:rFonts w:cs="Arial"/>
                <w:bCs/>
                <w:sz w:val="20"/>
                <w:szCs w:val="20"/>
              </w:rPr>
              <w:t>Hub</w:t>
            </w:r>
          </w:p>
        </w:tc>
        <w:tc>
          <w:tcPr>
            <w:tcW w:w="227" w:type="pct"/>
            <w:shd w:val="clear" w:color="auto" w:fill="FFFFFF"/>
          </w:tcPr>
          <w:p w14:paraId="77952E78" w14:textId="72FB32D8" w:rsidR="00DB78C3" w:rsidRPr="00646F4A" w:rsidRDefault="00DB78C3" w:rsidP="002758D7">
            <w:pPr>
              <w:spacing w:before="40"/>
              <w:jc w:val="center"/>
              <w:rPr>
                <w:rFonts w:cs="Arial"/>
                <w:bCs/>
                <w:sz w:val="20"/>
                <w:szCs w:val="20"/>
              </w:rPr>
            </w:pPr>
            <w:r w:rsidRPr="00646F4A">
              <w:rPr>
                <w:rFonts w:cs="Arial"/>
                <w:bCs/>
                <w:sz w:val="20"/>
                <w:szCs w:val="20"/>
              </w:rPr>
              <w:t>H</w:t>
            </w:r>
          </w:p>
        </w:tc>
        <w:tc>
          <w:tcPr>
            <w:tcW w:w="323" w:type="pct"/>
            <w:shd w:val="clear" w:color="auto" w:fill="FFFFFF"/>
          </w:tcPr>
          <w:p w14:paraId="3124AC1A" w14:textId="29DA805B" w:rsidR="00DB78C3" w:rsidRPr="00646F4A" w:rsidRDefault="00DB78C3" w:rsidP="002758D7">
            <w:pPr>
              <w:spacing w:before="40"/>
              <w:jc w:val="center"/>
              <w:rPr>
                <w:rFonts w:cs="Arial"/>
                <w:bCs/>
                <w:sz w:val="20"/>
                <w:szCs w:val="20"/>
              </w:rPr>
            </w:pPr>
            <w:r w:rsidRPr="00646F4A">
              <w:rPr>
                <w:rFonts w:cs="Arial"/>
                <w:bCs/>
                <w:sz w:val="20"/>
                <w:szCs w:val="20"/>
              </w:rPr>
              <w:t>L</w:t>
            </w:r>
          </w:p>
        </w:tc>
        <w:tc>
          <w:tcPr>
            <w:tcW w:w="164" w:type="pct"/>
            <w:shd w:val="clear" w:color="auto" w:fill="FFFFFF"/>
          </w:tcPr>
          <w:p w14:paraId="66EB3AAF" w14:textId="3E7AEE83" w:rsidR="00DB78C3" w:rsidRPr="00646F4A" w:rsidRDefault="00DB78C3" w:rsidP="002758D7">
            <w:pPr>
              <w:spacing w:before="40"/>
              <w:jc w:val="center"/>
              <w:rPr>
                <w:rFonts w:cs="Arial"/>
                <w:bCs/>
                <w:sz w:val="20"/>
                <w:szCs w:val="20"/>
              </w:rPr>
            </w:pPr>
            <w:r w:rsidRPr="00646F4A">
              <w:rPr>
                <w:rFonts w:cs="Arial"/>
                <w:bCs/>
                <w:sz w:val="20"/>
                <w:szCs w:val="20"/>
              </w:rPr>
              <w:t>L</w:t>
            </w:r>
          </w:p>
        </w:tc>
        <w:tc>
          <w:tcPr>
            <w:tcW w:w="250" w:type="pct"/>
            <w:vMerge w:val="restart"/>
            <w:shd w:val="clear" w:color="auto" w:fill="FFFFFF"/>
          </w:tcPr>
          <w:p w14:paraId="69373239" w14:textId="662D39E8" w:rsidR="00DB78C3" w:rsidRPr="00646F4A" w:rsidRDefault="00DB78C3" w:rsidP="002758D7">
            <w:pPr>
              <w:spacing w:before="40"/>
              <w:jc w:val="center"/>
              <w:rPr>
                <w:rFonts w:cs="Arial"/>
                <w:bCs/>
                <w:sz w:val="20"/>
                <w:szCs w:val="20"/>
              </w:rPr>
            </w:pPr>
            <w:r w:rsidRPr="00646F4A">
              <w:rPr>
                <w:rFonts w:cs="Arial"/>
                <w:bCs/>
                <w:sz w:val="20"/>
                <w:szCs w:val="20"/>
              </w:rPr>
              <w:t>Protect</w:t>
            </w:r>
          </w:p>
        </w:tc>
      </w:tr>
      <w:tr w:rsidR="00646F4A" w:rsidRPr="00646F4A" w14:paraId="7B6D5C98" w14:textId="77777777" w:rsidTr="00536CBF">
        <w:trPr>
          <w:trHeight w:val="801"/>
        </w:trPr>
        <w:tc>
          <w:tcPr>
            <w:tcW w:w="148" w:type="pct"/>
            <w:vMerge/>
            <w:tcBorders>
              <w:left w:val="single" w:sz="4" w:space="0" w:color="auto"/>
              <w:right w:val="single" w:sz="4" w:space="0" w:color="auto"/>
            </w:tcBorders>
            <w:shd w:val="clear" w:color="auto" w:fill="FFFFFF"/>
          </w:tcPr>
          <w:p w14:paraId="72FFD6D5" w14:textId="77777777" w:rsidR="00DB78C3" w:rsidRPr="00646F4A" w:rsidRDefault="00DB78C3" w:rsidP="002758D7">
            <w:pPr>
              <w:spacing w:before="40"/>
              <w:jc w:val="center"/>
              <w:rPr>
                <w:rFonts w:cs="Arial"/>
                <w:sz w:val="20"/>
                <w:szCs w:val="20"/>
              </w:rPr>
            </w:pPr>
          </w:p>
        </w:tc>
        <w:tc>
          <w:tcPr>
            <w:tcW w:w="491" w:type="pct"/>
            <w:vMerge/>
            <w:tcBorders>
              <w:left w:val="single" w:sz="4" w:space="0" w:color="auto"/>
              <w:right w:val="single" w:sz="4" w:space="0" w:color="auto"/>
            </w:tcBorders>
            <w:shd w:val="clear" w:color="auto" w:fill="auto"/>
          </w:tcPr>
          <w:p w14:paraId="5BE1AD7A" w14:textId="77777777" w:rsidR="00DB78C3" w:rsidRPr="00646F4A" w:rsidRDefault="00DB78C3" w:rsidP="002758D7">
            <w:pPr>
              <w:spacing w:before="40"/>
              <w:rPr>
                <w:rFonts w:cs="Arial"/>
                <w:sz w:val="20"/>
                <w:szCs w:val="20"/>
              </w:rPr>
            </w:pPr>
          </w:p>
        </w:tc>
        <w:tc>
          <w:tcPr>
            <w:tcW w:w="280" w:type="pct"/>
            <w:vMerge/>
          </w:tcPr>
          <w:p w14:paraId="7BC90426" w14:textId="77777777" w:rsidR="00DB78C3" w:rsidRPr="00646F4A" w:rsidRDefault="00DB78C3" w:rsidP="002758D7">
            <w:pPr>
              <w:spacing w:before="40"/>
              <w:jc w:val="center"/>
              <w:rPr>
                <w:rFonts w:cs="Arial"/>
                <w:sz w:val="20"/>
                <w:szCs w:val="20"/>
              </w:rPr>
            </w:pPr>
          </w:p>
        </w:tc>
        <w:tc>
          <w:tcPr>
            <w:tcW w:w="306" w:type="pct"/>
            <w:vMerge/>
          </w:tcPr>
          <w:p w14:paraId="488E81DC" w14:textId="77777777" w:rsidR="00DB78C3" w:rsidRPr="00646F4A" w:rsidRDefault="00DB78C3" w:rsidP="002758D7">
            <w:pPr>
              <w:spacing w:before="40"/>
              <w:jc w:val="center"/>
              <w:rPr>
                <w:rFonts w:cs="Arial"/>
                <w:sz w:val="20"/>
                <w:szCs w:val="20"/>
              </w:rPr>
            </w:pPr>
          </w:p>
        </w:tc>
        <w:tc>
          <w:tcPr>
            <w:tcW w:w="306" w:type="pct"/>
            <w:vMerge w:val="restart"/>
            <w:shd w:val="clear" w:color="auto" w:fill="auto"/>
          </w:tcPr>
          <w:p w14:paraId="69B1160C" w14:textId="42300DCE" w:rsidR="00DB78C3" w:rsidRPr="00646F4A" w:rsidRDefault="00DB78C3" w:rsidP="002758D7">
            <w:pPr>
              <w:spacing w:before="40"/>
              <w:jc w:val="center"/>
              <w:rPr>
                <w:rFonts w:cs="Arial"/>
                <w:sz w:val="20"/>
                <w:szCs w:val="20"/>
              </w:rPr>
            </w:pPr>
            <w:r w:rsidRPr="00646F4A">
              <w:rPr>
                <w:rFonts w:cs="Arial"/>
                <w:sz w:val="20"/>
                <w:szCs w:val="20"/>
              </w:rPr>
              <w:t>3G</w:t>
            </w:r>
          </w:p>
        </w:tc>
        <w:tc>
          <w:tcPr>
            <w:tcW w:w="373" w:type="pct"/>
            <w:vMerge/>
            <w:shd w:val="clear" w:color="auto" w:fill="auto"/>
          </w:tcPr>
          <w:p w14:paraId="49A7A818" w14:textId="77777777" w:rsidR="00DB78C3" w:rsidRPr="00646F4A" w:rsidRDefault="00DB78C3" w:rsidP="002758D7">
            <w:pPr>
              <w:spacing w:before="40"/>
              <w:jc w:val="center"/>
              <w:rPr>
                <w:rFonts w:cs="Arial"/>
                <w:bCs/>
                <w:sz w:val="20"/>
                <w:szCs w:val="20"/>
              </w:rPr>
            </w:pPr>
          </w:p>
        </w:tc>
        <w:tc>
          <w:tcPr>
            <w:tcW w:w="830" w:type="pct"/>
            <w:vMerge w:val="restart"/>
            <w:shd w:val="clear" w:color="auto" w:fill="auto"/>
          </w:tcPr>
          <w:p w14:paraId="3FE88379" w14:textId="29E58074" w:rsidR="00DB78C3" w:rsidRPr="00646F4A" w:rsidRDefault="00DB78C3" w:rsidP="002758D7">
            <w:pPr>
              <w:spacing w:before="40"/>
              <w:rPr>
                <w:rFonts w:cs="Arial"/>
                <w:bCs/>
                <w:sz w:val="20"/>
                <w:szCs w:val="20"/>
              </w:rPr>
            </w:pPr>
            <w:r w:rsidRPr="00646F4A">
              <w:rPr>
                <w:rFonts w:cs="Arial"/>
                <w:bCs/>
                <w:sz w:val="20"/>
                <w:szCs w:val="20"/>
              </w:rPr>
              <w:t>Two FA approved full size pitches, both of which are available for community use and floodlit (one is indoor). One of the pitches is standard, having been installed in 2015, whilst the other is good, having been installed in 2019.</w:t>
            </w:r>
          </w:p>
        </w:tc>
        <w:tc>
          <w:tcPr>
            <w:tcW w:w="713" w:type="pct"/>
            <w:shd w:val="clear" w:color="auto" w:fill="auto"/>
          </w:tcPr>
          <w:p w14:paraId="5608A23B" w14:textId="647DB529" w:rsidR="00DB78C3" w:rsidRPr="00646F4A" w:rsidRDefault="00DB78C3" w:rsidP="002758D7">
            <w:pPr>
              <w:spacing w:before="40"/>
              <w:rPr>
                <w:rFonts w:cs="Arial"/>
                <w:bCs/>
                <w:sz w:val="20"/>
                <w:szCs w:val="20"/>
              </w:rPr>
            </w:pPr>
            <w:r w:rsidRPr="00646F4A">
              <w:rPr>
                <w:rFonts w:cs="Arial"/>
                <w:bCs/>
                <w:sz w:val="20"/>
                <w:szCs w:val="20"/>
              </w:rPr>
              <w:t>Ensure a sinking fund is in place for long-term sustainability.</w:t>
            </w:r>
          </w:p>
        </w:tc>
        <w:tc>
          <w:tcPr>
            <w:tcW w:w="311" w:type="pct"/>
            <w:vMerge/>
            <w:shd w:val="clear" w:color="auto" w:fill="auto"/>
          </w:tcPr>
          <w:p w14:paraId="24449324" w14:textId="77777777" w:rsidR="00DB78C3" w:rsidRPr="00646F4A" w:rsidRDefault="00DB78C3" w:rsidP="00DB78C3">
            <w:pPr>
              <w:spacing w:before="40"/>
              <w:jc w:val="center"/>
              <w:rPr>
                <w:rFonts w:cs="Arial"/>
                <w:bCs/>
                <w:sz w:val="20"/>
                <w:szCs w:val="20"/>
              </w:rPr>
            </w:pPr>
          </w:p>
        </w:tc>
        <w:tc>
          <w:tcPr>
            <w:tcW w:w="278" w:type="pct"/>
            <w:vMerge/>
            <w:shd w:val="clear" w:color="auto" w:fill="FFFFFF"/>
          </w:tcPr>
          <w:p w14:paraId="75CDA085" w14:textId="77777777" w:rsidR="00DB78C3" w:rsidRPr="00646F4A" w:rsidRDefault="00DB78C3" w:rsidP="002758D7">
            <w:pPr>
              <w:spacing w:before="40"/>
              <w:jc w:val="center"/>
              <w:rPr>
                <w:rFonts w:cs="Arial"/>
                <w:bCs/>
                <w:sz w:val="20"/>
                <w:szCs w:val="20"/>
              </w:rPr>
            </w:pPr>
          </w:p>
        </w:tc>
        <w:tc>
          <w:tcPr>
            <w:tcW w:w="227" w:type="pct"/>
            <w:shd w:val="clear" w:color="auto" w:fill="FFFFFF"/>
          </w:tcPr>
          <w:p w14:paraId="6C94035A" w14:textId="0F3E7D0E" w:rsidR="00DB78C3" w:rsidRPr="00646F4A" w:rsidRDefault="00DB78C3" w:rsidP="002758D7">
            <w:pPr>
              <w:spacing w:before="40"/>
              <w:jc w:val="center"/>
              <w:rPr>
                <w:rFonts w:cs="Arial"/>
                <w:bCs/>
                <w:sz w:val="20"/>
                <w:szCs w:val="20"/>
              </w:rPr>
            </w:pPr>
            <w:r w:rsidRPr="00646F4A">
              <w:rPr>
                <w:rFonts w:cs="Arial"/>
                <w:bCs/>
                <w:sz w:val="20"/>
                <w:szCs w:val="20"/>
              </w:rPr>
              <w:t>H</w:t>
            </w:r>
          </w:p>
        </w:tc>
        <w:tc>
          <w:tcPr>
            <w:tcW w:w="323" w:type="pct"/>
            <w:shd w:val="clear" w:color="auto" w:fill="FFFFFF"/>
          </w:tcPr>
          <w:p w14:paraId="05518969" w14:textId="6B503509" w:rsidR="00DB78C3" w:rsidRPr="00646F4A" w:rsidRDefault="00DB78C3" w:rsidP="002758D7">
            <w:pPr>
              <w:spacing w:before="40"/>
              <w:jc w:val="center"/>
              <w:rPr>
                <w:rFonts w:cs="Arial"/>
                <w:bCs/>
                <w:sz w:val="20"/>
                <w:szCs w:val="20"/>
              </w:rPr>
            </w:pPr>
            <w:r w:rsidRPr="00646F4A">
              <w:rPr>
                <w:rFonts w:cs="Arial"/>
                <w:bCs/>
                <w:sz w:val="20"/>
                <w:szCs w:val="20"/>
              </w:rPr>
              <w:t>L</w:t>
            </w:r>
          </w:p>
        </w:tc>
        <w:tc>
          <w:tcPr>
            <w:tcW w:w="164" w:type="pct"/>
            <w:shd w:val="clear" w:color="auto" w:fill="FFFFFF"/>
          </w:tcPr>
          <w:p w14:paraId="24114269" w14:textId="7F0F87E3" w:rsidR="00DB78C3" w:rsidRPr="00646F4A" w:rsidRDefault="00DB78C3" w:rsidP="002758D7">
            <w:pPr>
              <w:spacing w:before="40"/>
              <w:jc w:val="center"/>
              <w:rPr>
                <w:rFonts w:cs="Arial"/>
                <w:bCs/>
                <w:sz w:val="20"/>
                <w:szCs w:val="20"/>
              </w:rPr>
            </w:pPr>
            <w:r w:rsidRPr="00646F4A">
              <w:rPr>
                <w:rFonts w:cs="Arial"/>
                <w:bCs/>
                <w:sz w:val="20"/>
                <w:szCs w:val="20"/>
              </w:rPr>
              <w:t>L</w:t>
            </w:r>
          </w:p>
        </w:tc>
        <w:tc>
          <w:tcPr>
            <w:tcW w:w="250" w:type="pct"/>
            <w:vMerge/>
            <w:shd w:val="clear" w:color="auto" w:fill="FFFFFF"/>
          </w:tcPr>
          <w:p w14:paraId="452D71A3" w14:textId="77777777" w:rsidR="00DB78C3" w:rsidRPr="00646F4A" w:rsidRDefault="00DB78C3" w:rsidP="002758D7">
            <w:pPr>
              <w:spacing w:before="40"/>
              <w:jc w:val="center"/>
              <w:rPr>
                <w:rFonts w:cs="Arial"/>
                <w:bCs/>
                <w:sz w:val="20"/>
                <w:szCs w:val="20"/>
              </w:rPr>
            </w:pPr>
          </w:p>
        </w:tc>
      </w:tr>
      <w:tr w:rsidR="00646F4A" w:rsidRPr="00646F4A" w14:paraId="367B5AD4" w14:textId="77777777" w:rsidTr="00536CBF">
        <w:trPr>
          <w:trHeight w:val="801"/>
        </w:trPr>
        <w:tc>
          <w:tcPr>
            <w:tcW w:w="148" w:type="pct"/>
            <w:vMerge/>
            <w:tcBorders>
              <w:left w:val="single" w:sz="4" w:space="0" w:color="auto"/>
              <w:right w:val="single" w:sz="4" w:space="0" w:color="auto"/>
            </w:tcBorders>
            <w:shd w:val="clear" w:color="auto" w:fill="FFFFFF"/>
          </w:tcPr>
          <w:p w14:paraId="4EF59D15" w14:textId="77777777" w:rsidR="00DB78C3" w:rsidRPr="00646F4A" w:rsidRDefault="00DB78C3" w:rsidP="002758D7">
            <w:pPr>
              <w:spacing w:before="40"/>
              <w:jc w:val="center"/>
              <w:rPr>
                <w:rFonts w:cs="Arial"/>
                <w:sz w:val="20"/>
                <w:szCs w:val="20"/>
              </w:rPr>
            </w:pPr>
          </w:p>
        </w:tc>
        <w:tc>
          <w:tcPr>
            <w:tcW w:w="491" w:type="pct"/>
            <w:vMerge/>
            <w:tcBorders>
              <w:left w:val="single" w:sz="4" w:space="0" w:color="auto"/>
              <w:right w:val="single" w:sz="4" w:space="0" w:color="auto"/>
            </w:tcBorders>
            <w:shd w:val="clear" w:color="auto" w:fill="auto"/>
          </w:tcPr>
          <w:p w14:paraId="3F981EDF" w14:textId="77777777" w:rsidR="00DB78C3" w:rsidRPr="00646F4A" w:rsidRDefault="00DB78C3" w:rsidP="002758D7">
            <w:pPr>
              <w:spacing w:before="40"/>
              <w:rPr>
                <w:rFonts w:cs="Arial"/>
                <w:sz w:val="20"/>
                <w:szCs w:val="20"/>
              </w:rPr>
            </w:pPr>
          </w:p>
        </w:tc>
        <w:tc>
          <w:tcPr>
            <w:tcW w:w="280" w:type="pct"/>
            <w:vMerge/>
          </w:tcPr>
          <w:p w14:paraId="49E52E99" w14:textId="77777777" w:rsidR="00DB78C3" w:rsidRPr="00646F4A" w:rsidRDefault="00DB78C3" w:rsidP="002758D7">
            <w:pPr>
              <w:spacing w:before="40"/>
              <w:jc w:val="center"/>
              <w:rPr>
                <w:rFonts w:cs="Arial"/>
                <w:sz w:val="20"/>
                <w:szCs w:val="20"/>
              </w:rPr>
            </w:pPr>
          </w:p>
        </w:tc>
        <w:tc>
          <w:tcPr>
            <w:tcW w:w="306" w:type="pct"/>
            <w:vMerge/>
          </w:tcPr>
          <w:p w14:paraId="3414DF17" w14:textId="77777777" w:rsidR="00DB78C3" w:rsidRPr="00646F4A" w:rsidRDefault="00DB78C3" w:rsidP="002758D7">
            <w:pPr>
              <w:spacing w:before="40"/>
              <w:jc w:val="center"/>
              <w:rPr>
                <w:rFonts w:cs="Arial"/>
                <w:sz w:val="20"/>
                <w:szCs w:val="20"/>
              </w:rPr>
            </w:pPr>
          </w:p>
        </w:tc>
        <w:tc>
          <w:tcPr>
            <w:tcW w:w="306" w:type="pct"/>
            <w:vMerge/>
            <w:shd w:val="clear" w:color="auto" w:fill="auto"/>
          </w:tcPr>
          <w:p w14:paraId="78397866" w14:textId="1E18AF96" w:rsidR="00DB78C3" w:rsidRPr="00646F4A" w:rsidRDefault="00DB78C3" w:rsidP="002758D7">
            <w:pPr>
              <w:spacing w:before="40"/>
              <w:jc w:val="center"/>
              <w:rPr>
                <w:rFonts w:cs="Arial"/>
                <w:sz w:val="20"/>
                <w:szCs w:val="20"/>
              </w:rPr>
            </w:pPr>
          </w:p>
        </w:tc>
        <w:tc>
          <w:tcPr>
            <w:tcW w:w="373" w:type="pct"/>
            <w:vMerge/>
            <w:shd w:val="clear" w:color="auto" w:fill="auto"/>
          </w:tcPr>
          <w:p w14:paraId="4FCCD292" w14:textId="77777777" w:rsidR="00DB78C3" w:rsidRPr="00646F4A" w:rsidRDefault="00DB78C3" w:rsidP="002758D7">
            <w:pPr>
              <w:spacing w:before="40"/>
              <w:jc w:val="center"/>
              <w:rPr>
                <w:rFonts w:cs="Arial"/>
                <w:bCs/>
                <w:sz w:val="20"/>
                <w:szCs w:val="20"/>
              </w:rPr>
            </w:pPr>
          </w:p>
        </w:tc>
        <w:tc>
          <w:tcPr>
            <w:tcW w:w="830" w:type="pct"/>
            <w:vMerge/>
            <w:shd w:val="clear" w:color="auto" w:fill="auto"/>
          </w:tcPr>
          <w:p w14:paraId="7FB70C11" w14:textId="77777777" w:rsidR="00DB78C3" w:rsidRPr="00646F4A" w:rsidRDefault="00DB78C3" w:rsidP="002758D7">
            <w:pPr>
              <w:spacing w:before="40"/>
              <w:rPr>
                <w:rFonts w:cs="Arial"/>
                <w:bCs/>
                <w:sz w:val="20"/>
                <w:szCs w:val="20"/>
              </w:rPr>
            </w:pPr>
          </w:p>
        </w:tc>
        <w:tc>
          <w:tcPr>
            <w:tcW w:w="713" w:type="pct"/>
            <w:shd w:val="clear" w:color="auto" w:fill="auto"/>
          </w:tcPr>
          <w:p w14:paraId="2C56F0FF" w14:textId="11DD05C8" w:rsidR="00DB78C3" w:rsidRPr="00646F4A" w:rsidRDefault="00DB78C3" w:rsidP="002758D7">
            <w:pPr>
              <w:spacing w:before="40"/>
              <w:rPr>
                <w:rFonts w:cs="Arial"/>
                <w:bCs/>
                <w:sz w:val="20"/>
                <w:szCs w:val="20"/>
              </w:rPr>
            </w:pPr>
            <w:r w:rsidRPr="00646F4A">
              <w:rPr>
                <w:rFonts w:cs="Arial"/>
                <w:bCs/>
                <w:sz w:val="20"/>
                <w:szCs w:val="20"/>
              </w:rPr>
              <w:t>Ensure FA testing every three years to ensure the pitches remain able to accommodate match play and seek to maximise usage for this purpose.</w:t>
            </w:r>
          </w:p>
        </w:tc>
        <w:tc>
          <w:tcPr>
            <w:tcW w:w="311" w:type="pct"/>
            <w:vMerge/>
            <w:shd w:val="clear" w:color="auto" w:fill="auto"/>
          </w:tcPr>
          <w:p w14:paraId="1E683431" w14:textId="77777777" w:rsidR="00DB78C3" w:rsidRPr="00646F4A" w:rsidRDefault="00DB78C3" w:rsidP="002758D7">
            <w:pPr>
              <w:spacing w:before="40"/>
              <w:jc w:val="center"/>
              <w:rPr>
                <w:rFonts w:cs="Arial"/>
                <w:bCs/>
                <w:sz w:val="20"/>
                <w:szCs w:val="20"/>
              </w:rPr>
            </w:pPr>
          </w:p>
        </w:tc>
        <w:tc>
          <w:tcPr>
            <w:tcW w:w="278" w:type="pct"/>
            <w:vMerge/>
            <w:shd w:val="clear" w:color="auto" w:fill="FFFFFF"/>
          </w:tcPr>
          <w:p w14:paraId="1EA6EF34" w14:textId="77777777" w:rsidR="00DB78C3" w:rsidRPr="00646F4A" w:rsidRDefault="00DB78C3" w:rsidP="002758D7">
            <w:pPr>
              <w:spacing w:before="40"/>
              <w:jc w:val="center"/>
              <w:rPr>
                <w:rFonts w:cs="Arial"/>
                <w:bCs/>
                <w:sz w:val="20"/>
                <w:szCs w:val="20"/>
              </w:rPr>
            </w:pPr>
          </w:p>
        </w:tc>
        <w:tc>
          <w:tcPr>
            <w:tcW w:w="227" w:type="pct"/>
            <w:shd w:val="clear" w:color="auto" w:fill="FFFFFF"/>
          </w:tcPr>
          <w:p w14:paraId="05336899" w14:textId="673375F0" w:rsidR="00DB78C3" w:rsidRPr="00646F4A" w:rsidRDefault="00DB78C3" w:rsidP="002758D7">
            <w:pPr>
              <w:spacing w:before="40"/>
              <w:jc w:val="center"/>
              <w:rPr>
                <w:rFonts w:cs="Arial"/>
                <w:bCs/>
                <w:sz w:val="20"/>
                <w:szCs w:val="20"/>
              </w:rPr>
            </w:pPr>
            <w:r w:rsidRPr="00646F4A">
              <w:rPr>
                <w:rFonts w:cs="Arial"/>
                <w:bCs/>
                <w:sz w:val="20"/>
                <w:szCs w:val="20"/>
              </w:rPr>
              <w:t>H</w:t>
            </w:r>
          </w:p>
        </w:tc>
        <w:tc>
          <w:tcPr>
            <w:tcW w:w="323" w:type="pct"/>
            <w:shd w:val="clear" w:color="auto" w:fill="FFFFFF"/>
          </w:tcPr>
          <w:p w14:paraId="20406CBB" w14:textId="3C405F70" w:rsidR="00DB78C3" w:rsidRPr="00646F4A" w:rsidRDefault="00DB78C3" w:rsidP="002758D7">
            <w:pPr>
              <w:spacing w:before="40"/>
              <w:jc w:val="center"/>
              <w:rPr>
                <w:rFonts w:cs="Arial"/>
                <w:bCs/>
                <w:sz w:val="20"/>
                <w:szCs w:val="20"/>
              </w:rPr>
            </w:pPr>
            <w:r w:rsidRPr="00646F4A">
              <w:rPr>
                <w:rFonts w:cs="Arial"/>
                <w:bCs/>
                <w:sz w:val="20"/>
                <w:szCs w:val="20"/>
              </w:rPr>
              <w:t>M</w:t>
            </w:r>
          </w:p>
        </w:tc>
        <w:tc>
          <w:tcPr>
            <w:tcW w:w="164" w:type="pct"/>
            <w:shd w:val="clear" w:color="auto" w:fill="FFFFFF"/>
          </w:tcPr>
          <w:p w14:paraId="62980FC8" w14:textId="0C9A3112" w:rsidR="00DB78C3" w:rsidRPr="00646F4A" w:rsidRDefault="00DB78C3" w:rsidP="002758D7">
            <w:pPr>
              <w:spacing w:before="40"/>
              <w:jc w:val="center"/>
              <w:rPr>
                <w:rFonts w:cs="Arial"/>
                <w:bCs/>
                <w:sz w:val="20"/>
                <w:szCs w:val="20"/>
              </w:rPr>
            </w:pPr>
            <w:r w:rsidRPr="00646F4A">
              <w:rPr>
                <w:rFonts w:cs="Arial"/>
                <w:bCs/>
                <w:sz w:val="20"/>
                <w:szCs w:val="20"/>
              </w:rPr>
              <w:t>L</w:t>
            </w:r>
          </w:p>
        </w:tc>
        <w:tc>
          <w:tcPr>
            <w:tcW w:w="250" w:type="pct"/>
            <w:vMerge/>
            <w:shd w:val="clear" w:color="auto" w:fill="FFFFFF"/>
          </w:tcPr>
          <w:p w14:paraId="7EA2614A" w14:textId="77777777" w:rsidR="00DB78C3" w:rsidRPr="00646F4A" w:rsidRDefault="00DB78C3" w:rsidP="002758D7">
            <w:pPr>
              <w:spacing w:before="40"/>
              <w:jc w:val="center"/>
              <w:rPr>
                <w:rFonts w:cs="Arial"/>
                <w:bCs/>
                <w:sz w:val="20"/>
                <w:szCs w:val="20"/>
              </w:rPr>
            </w:pPr>
          </w:p>
        </w:tc>
      </w:tr>
      <w:tr w:rsidR="00646F4A" w:rsidRPr="00646F4A" w14:paraId="75ABA821" w14:textId="6B2990B7" w:rsidTr="001372B0">
        <w:trPr>
          <w:trHeight w:val="801"/>
        </w:trPr>
        <w:tc>
          <w:tcPr>
            <w:tcW w:w="148" w:type="pct"/>
            <w:vMerge w:val="restart"/>
            <w:tcBorders>
              <w:top w:val="single" w:sz="4" w:space="0" w:color="auto"/>
              <w:left w:val="single" w:sz="4" w:space="0" w:color="auto"/>
              <w:right w:val="single" w:sz="4" w:space="0" w:color="auto"/>
            </w:tcBorders>
            <w:shd w:val="clear" w:color="auto" w:fill="FFFFFF"/>
          </w:tcPr>
          <w:p w14:paraId="5DCB8157" w14:textId="398031F6" w:rsidR="00DB78C3" w:rsidRPr="00646F4A" w:rsidRDefault="00DB78C3" w:rsidP="002758D7">
            <w:pPr>
              <w:spacing w:before="40"/>
              <w:jc w:val="center"/>
              <w:rPr>
                <w:rFonts w:cs="Arial"/>
                <w:sz w:val="20"/>
                <w:szCs w:val="20"/>
              </w:rPr>
            </w:pPr>
            <w:r w:rsidRPr="00646F4A">
              <w:rPr>
                <w:rFonts w:cs="Arial"/>
                <w:sz w:val="20"/>
                <w:szCs w:val="20"/>
              </w:rPr>
              <w:t>6</w:t>
            </w:r>
          </w:p>
        </w:tc>
        <w:tc>
          <w:tcPr>
            <w:tcW w:w="491" w:type="pct"/>
            <w:vMerge w:val="restart"/>
            <w:tcBorders>
              <w:top w:val="single" w:sz="4" w:space="0" w:color="auto"/>
              <w:left w:val="single" w:sz="4" w:space="0" w:color="auto"/>
              <w:right w:val="single" w:sz="4" w:space="0" w:color="auto"/>
            </w:tcBorders>
            <w:shd w:val="clear" w:color="auto" w:fill="auto"/>
          </w:tcPr>
          <w:p w14:paraId="632DD4AC" w14:textId="06098FAD" w:rsidR="00DB78C3" w:rsidRPr="00646F4A" w:rsidRDefault="00DB78C3" w:rsidP="002758D7">
            <w:pPr>
              <w:spacing w:before="40"/>
              <w:rPr>
                <w:rFonts w:cs="Arial"/>
                <w:sz w:val="20"/>
                <w:szCs w:val="20"/>
              </w:rPr>
            </w:pPr>
            <w:r w:rsidRPr="00646F4A">
              <w:rPr>
                <w:rFonts w:cs="Arial"/>
                <w:sz w:val="20"/>
                <w:szCs w:val="20"/>
              </w:rPr>
              <w:t>Bablake Playing Fields</w:t>
            </w:r>
          </w:p>
        </w:tc>
        <w:tc>
          <w:tcPr>
            <w:tcW w:w="280" w:type="pct"/>
            <w:vMerge w:val="restart"/>
          </w:tcPr>
          <w:p w14:paraId="7044C42A" w14:textId="37D98324" w:rsidR="00DB78C3" w:rsidRPr="00646F4A" w:rsidRDefault="00DB78C3" w:rsidP="002758D7">
            <w:pPr>
              <w:spacing w:before="40"/>
              <w:jc w:val="center"/>
              <w:rPr>
                <w:rFonts w:cs="Arial"/>
                <w:sz w:val="20"/>
                <w:szCs w:val="20"/>
              </w:rPr>
            </w:pPr>
            <w:r w:rsidRPr="00646F4A">
              <w:rPr>
                <w:rFonts w:cs="Arial"/>
                <w:sz w:val="20"/>
                <w:szCs w:val="20"/>
              </w:rPr>
              <w:t>CV6 2BU</w:t>
            </w:r>
          </w:p>
        </w:tc>
        <w:tc>
          <w:tcPr>
            <w:tcW w:w="306" w:type="pct"/>
            <w:vMerge w:val="restart"/>
          </w:tcPr>
          <w:p w14:paraId="08316FA5" w14:textId="198FBDAF" w:rsidR="00DB78C3" w:rsidRPr="00646F4A" w:rsidRDefault="00DB78C3" w:rsidP="002758D7">
            <w:pPr>
              <w:spacing w:before="40"/>
              <w:jc w:val="center"/>
              <w:rPr>
                <w:rFonts w:cs="Arial"/>
                <w:sz w:val="20"/>
                <w:szCs w:val="20"/>
              </w:rPr>
            </w:pPr>
            <w:r w:rsidRPr="00646F4A">
              <w:rPr>
                <w:rFonts w:cs="Arial"/>
                <w:sz w:val="20"/>
                <w:szCs w:val="20"/>
              </w:rPr>
              <w:t>South West</w:t>
            </w:r>
          </w:p>
        </w:tc>
        <w:tc>
          <w:tcPr>
            <w:tcW w:w="306" w:type="pct"/>
            <w:vMerge w:val="restart"/>
            <w:shd w:val="clear" w:color="auto" w:fill="auto"/>
          </w:tcPr>
          <w:p w14:paraId="74DDA4A5" w14:textId="1FBF47C7" w:rsidR="00DB78C3" w:rsidRPr="00646F4A" w:rsidRDefault="00DB78C3" w:rsidP="002758D7">
            <w:pPr>
              <w:spacing w:before="40"/>
              <w:jc w:val="center"/>
              <w:rPr>
                <w:rFonts w:cs="Arial"/>
                <w:sz w:val="20"/>
                <w:szCs w:val="20"/>
              </w:rPr>
            </w:pPr>
            <w:r w:rsidRPr="00646F4A">
              <w:rPr>
                <w:rFonts w:cs="Arial"/>
                <w:sz w:val="20"/>
                <w:szCs w:val="20"/>
              </w:rPr>
              <w:t>Rugby Union</w:t>
            </w:r>
          </w:p>
        </w:tc>
        <w:tc>
          <w:tcPr>
            <w:tcW w:w="373" w:type="pct"/>
            <w:vMerge w:val="restart"/>
            <w:shd w:val="clear" w:color="auto" w:fill="auto"/>
          </w:tcPr>
          <w:p w14:paraId="76024F44" w14:textId="4FF127A8" w:rsidR="00DB78C3" w:rsidRPr="00646F4A" w:rsidRDefault="00DB78C3" w:rsidP="002758D7">
            <w:pPr>
              <w:spacing w:before="40"/>
              <w:jc w:val="center"/>
              <w:rPr>
                <w:rFonts w:cs="Arial"/>
                <w:bCs/>
                <w:sz w:val="20"/>
                <w:szCs w:val="20"/>
              </w:rPr>
            </w:pPr>
            <w:r w:rsidRPr="00646F4A">
              <w:rPr>
                <w:rFonts w:cs="Arial"/>
                <w:bCs/>
                <w:sz w:val="20"/>
                <w:szCs w:val="20"/>
              </w:rPr>
              <w:t>Sports Club</w:t>
            </w:r>
          </w:p>
        </w:tc>
        <w:tc>
          <w:tcPr>
            <w:tcW w:w="830" w:type="pct"/>
            <w:vMerge w:val="restart"/>
            <w:shd w:val="clear" w:color="auto" w:fill="auto"/>
          </w:tcPr>
          <w:p w14:paraId="51A7D153" w14:textId="718B486C" w:rsidR="00DB78C3" w:rsidRPr="00646F4A" w:rsidRDefault="00DB78C3" w:rsidP="002758D7">
            <w:pPr>
              <w:spacing w:before="40"/>
              <w:rPr>
                <w:rFonts w:cs="Arial"/>
                <w:bCs/>
                <w:sz w:val="20"/>
                <w:szCs w:val="20"/>
              </w:rPr>
            </w:pPr>
            <w:r w:rsidRPr="00646F4A">
              <w:rPr>
                <w:rFonts w:cs="Arial"/>
                <w:bCs/>
                <w:sz w:val="20"/>
                <w:szCs w:val="20"/>
              </w:rPr>
              <w:t xml:space="preserve">One poor quality senior pitch that is </w:t>
            </w:r>
            <w:r w:rsidRPr="00646F4A">
              <w:rPr>
                <w:rFonts w:eastAsia="MS Mincho" w:cs="Arial"/>
                <w:sz w:val="20"/>
                <w:szCs w:val="20"/>
                <w:lang w:val="en-US" w:eastAsia="ja-JP"/>
              </w:rPr>
              <w:t xml:space="preserve">overplayed. Leased to Old Wheatleyans RUFC in an agreement that has only 12 years remaining. </w:t>
            </w:r>
            <w:r w:rsidRPr="00646F4A">
              <w:rPr>
                <w:rFonts w:cs="Arial"/>
                <w:bCs/>
                <w:sz w:val="20"/>
                <w:szCs w:val="20"/>
              </w:rPr>
              <w:t xml:space="preserve"> Serviced by poor quality ancillary facilities that require improvement.</w:t>
            </w:r>
          </w:p>
        </w:tc>
        <w:tc>
          <w:tcPr>
            <w:tcW w:w="713" w:type="pct"/>
            <w:shd w:val="clear" w:color="auto" w:fill="auto"/>
          </w:tcPr>
          <w:p w14:paraId="2E162D1A" w14:textId="076642C3" w:rsidR="00DB78C3" w:rsidRPr="00646F4A" w:rsidRDefault="00DB78C3" w:rsidP="002758D7">
            <w:pPr>
              <w:spacing w:before="40"/>
              <w:rPr>
                <w:rFonts w:cs="Arial"/>
                <w:bCs/>
                <w:sz w:val="20"/>
                <w:szCs w:val="20"/>
              </w:rPr>
            </w:pPr>
            <w:r w:rsidRPr="00646F4A">
              <w:rPr>
                <w:rFonts w:cs="Arial"/>
                <w:bCs/>
                <w:sz w:val="20"/>
                <w:szCs w:val="20"/>
              </w:rPr>
              <w:t>Improve quality to eradicate overplay and reduce Analysis Area shortfalls.</w:t>
            </w:r>
          </w:p>
        </w:tc>
        <w:tc>
          <w:tcPr>
            <w:tcW w:w="311" w:type="pct"/>
            <w:vMerge w:val="restart"/>
            <w:shd w:val="clear" w:color="auto" w:fill="auto"/>
          </w:tcPr>
          <w:p w14:paraId="3C6599DC" w14:textId="77777777" w:rsidR="00DB78C3" w:rsidRPr="00646F4A" w:rsidRDefault="00DB78C3" w:rsidP="002758D7">
            <w:pPr>
              <w:spacing w:before="40"/>
              <w:jc w:val="center"/>
              <w:rPr>
                <w:rFonts w:cs="Arial"/>
                <w:bCs/>
                <w:sz w:val="20"/>
                <w:szCs w:val="20"/>
              </w:rPr>
            </w:pPr>
            <w:r w:rsidRPr="00646F4A">
              <w:rPr>
                <w:rFonts w:cs="Arial"/>
                <w:bCs/>
                <w:sz w:val="20"/>
                <w:szCs w:val="20"/>
              </w:rPr>
              <w:t>Club</w:t>
            </w:r>
          </w:p>
          <w:p w14:paraId="20CC62DE" w14:textId="77777777" w:rsidR="00DB78C3" w:rsidRPr="00646F4A" w:rsidRDefault="00DB78C3" w:rsidP="002758D7">
            <w:pPr>
              <w:spacing w:before="40"/>
              <w:jc w:val="center"/>
              <w:rPr>
                <w:rFonts w:cs="Arial"/>
                <w:bCs/>
                <w:sz w:val="20"/>
                <w:szCs w:val="20"/>
              </w:rPr>
            </w:pPr>
            <w:r w:rsidRPr="00646F4A">
              <w:rPr>
                <w:rFonts w:cs="Arial"/>
                <w:bCs/>
                <w:sz w:val="20"/>
                <w:szCs w:val="20"/>
              </w:rPr>
              <w:t>FF</w:t>
            </w:r>
          </w:p>
          <w:p w14:paraId="5BF99F3C" w14:textId="77777777" w:rsidR="00DB78C3" w:rsidRPr="00646F4A" w:rsidRDefault="00DB78C3" w:rsidP="002758D7">
            <w:pPr>
              <w:spacing w:before="40"/>
              <w:jc w:val="center"/>
              <w:rPr>
                <w:rFonts w:cs="Arial"/>
                <w:bCs/>
                <w:sz w:val="20"/>
                <w:szCs w:val="20"/>
              </w:rPr>
            </w:pPr>
            <w:r w:rsidRPr="00646F4A">
              <w:rPr>
                <w:rFonts w:cs="Arial"/>
                <w:bCs/>
                <w:sz w:val="20"/>
                <w:szCs w:val="20"/>
              </w:rPr>
              <w:t>FA</w:t>
            </w:r>
          </w:p>
          <w:p w14:paraId="125EB0AB" w14:textId="77777777" w:rsidR="00DB78C3" w:rsidRPr="00646F4A" w:rsidRDefault="00DB78C3" w:rsidP="002758D7">
            <w:pPr>
              <w:spacing w:before="40"/>
              <w:jc w:val="center"/>
              <w:rPr>
                <w:rFonts w:cs="Arial"/>
                <w:bCs/>
                <w:sz w:val="20"/>
                <w:szCs w:val="20"/>
              </w:rPr>
            </w:pPr>
            <w:r w:rsidRPr="00646F4A">
              <w:rPr>
                <w:rFonts w:cs="Arial"/>
                <w:bCs/>
                <w:sz w:val="20"/>
                <w:szCs w:val="20"/>
              </w:rPr>
              <w:t>RFU</w:t>
            </w:r>
          </w:p>
          <w:p w14:paraId="55AC4ADD" w14:textId="77777777" w:rsidR="00DB78C3" w:rsidRPr="00646F4A" w:rsidRDefault="00DB78C3" w:rsidP="002758D7">
            <w:pPr>
              <w:spacing w:before="40"/>
              <w:jc w:val="center"/>
              <w:rPr>
                <w:rFonts w:cs="Arial"/>
                <w:bCs/>
                <w:sz w:val="20"/>
                <w:szCs w:val="20"/>
              </w:rPr>
            </w:pPr>
            <w:r w:rsidRPr="00646F4A">
              <w:rPr>
                <w:rFonts w:cs="Arial"/>
                <w:bCs/>
                <w:sz w:val="20"/>
                <w:szCs w:val="20"/>
              </w:rPr>
              <w:t>EH</w:t>
            </w:r>
          </w:p>
          <w:p w14:paraId="23CD1105" w14:textId="4DC0E9B5" w:rsidR="00DB78C3" w:rsidRPr="00646F4A" w:rsidRDefault="00DB78C3" w:rsidP="002758D7">
            <w:pPr>
              <w:spacing w:before="40"/>
              <w:jc w:val="center"/>
              <w:rPr>
                <w:rFonts w:cs="Arial"/>
                <w:bCs/>
                <w:sz w:val="20"/>
                <w:szCs w:val="20"/>
              </w:rPr>
            </w:pPr>
            <w:r w:rsidRPr="00646F4A">
              <w:rPr>
                <w:rFonts w:cs="Arial"/>
                <w:bCs/>
                <w:sz w:val="20"/>
                <w:szCs w:val="20"/>
              </w:rPr>
              <w:t>ECB</w:t>
            </w:r>
          </w:p>
        </w:tc>
        <w:tc>
          <w:tcPr>
            <w:tcW w:w="278" w:type="pct"/>
            <w:vMerge w:val="restart"/>
            <w:shd w:val="clear" w:color="auto" w:fill="FFFFFF"/>
          </w:tcPr>
          <w:p w14:paraId="0D12A6BD" w14:textId="7CD2B465" w:rsidR="00DB78C3" w:rsidRPr="00646F4A" w:rsidRDefault="00DB78C3" w:rsidP="002758D7">
            <w:pPr>
              <w:spacing w:before="40"/>
              <w:jc w:val="center"/>
              <w:rPr>
                <w:rFonts w:cs="Arial"/>
                <w:bCs/>
                <w:sz w:val="20"/>
                <w:szCs w:val="20"/>
              </w:rPr>
            </w:pPr>
            <w:r w:rsidRPr="00646F4A">
              <w:rPr>
                <w:rFonts w:cs="Arial"/>
                <w:bCs/>
                <w:sz w:val="20"/>
                <w:szCs w:val="20"/>
              </w:rPr>
              <w:t>Key centre</w:t>
            </w:r>
          </w:p>
        </w:tc>
        <w:tc>
          <w:tcPr>
            <w:tcW w:w="227" w:type="pct"/>
            <w:shd w:val="clear" w:color="auto" w:fill="FFFFFF"/>
          </w:tcPr>
          <w:p w14:paraId="1F9363CC" w14:textId="3A5F7942" w:rsidR="00DB78C3" w:rsidRPr="00646F4A" w:rsidRDefault="00DB78C3" w:rsidP="002758D7">
            <w:pPr>
              <w:spacing w:before="40"/>
              <w:jc w:val="center"/>
              <w:rPr>
                <w:rFonts w:cs="Arial"/>
                <w:bCs/>
                <w:sz w:val="20"/>
                <w:szCs w:val="20"/>
              </w:rPr>
            </w:pPr>
            <w:r w:rsidRPr="00646F4A">
              <w:rPr>
                <w:rFonts w:cs="Arial"/>
                <w:bCs/>
                <w:sz w:val="20"/>
                <w:szCs w:val="20"/>
              </w:rPr>
              <w:t>H</w:t>
            </w:r>
          </w:p>
        </w:tc>
        <w:tc>
          <w:tcPr>
            <w:tcW w:w="323" w:type="pct"/>
            <w:shd w:val="clear" w:color="auto" w:fill="FFFFFF"/>
          </w:tcPr>
          <w:p w14:paraId="7468595B" w14:textId="7BBBA879" w:rsidR="00DB78C3" w:rsidRPr="00646F4A" w:rsidRDefault="00DB78C3" w:rsidP="002758D7">
            <w:pPr>
              <w:spacing w:before="40"/>
              <w:jc w:val="center"/>
              <w:rPr>
                <w:rFonts w:cs="Arial"/>
                <w:bCs/>
                <w:sz w:val="20"/>
                <w:szCs w:val="20"/>
              </w:rPr>
            </w:pPr>
            <w:r w:rsidRPr="00646F4A">
              <w:rPr>
                <w:rFonts w:cs="Arial"/>
                <w:bCs/>
                <w:sz w:val="20"/>
                <w:szCs w:val="20"/>
              </w:rPr>
              <w:t>S</w:t>
            </w:r>
          </w:p>
        </w:tc>
        <w:tc>
          <w:tcPr>
            <w:tcW w:w="164" w:type="pct"/>
            <w:shd w:val="clear" w:color="auto" w:fill="FFFFFF"/>
          </w:tcPr>
          <w:p w14:paraId="6238E680" w14:textId="693B1F71" w:rsidR="00DB78C3" w:rsidRPr="00646F4A" w:rsidRDefault="00DB78C3" w:rsidP="002758D7">
            <w:pPr>
              <w:spacing w:before="40"/>
              <w:jc w:val="center"/>
              <w:rPr>
                <w:rFonts w:cs="Arial"/>
                <w:bCs/>
                <w:sz w:val="20"/>
                <w:szCs w:val="20"/>
              </w:rPr>
            </w:pPr>
            <w:r w:rsidRPr="00646F4A">
              <w:rPr>
                <w:rFonts w:cs="Arial"/>
                <w:bCs/>
                <w:sz w:val="20"/>
                <w:szCs w:val="20"/>
              </w:rPr>
              <w:t>L</w:t>
            </w:r>
          </w:p>
        </w:tc>
        <w:tc>
          <w:tcPr>
            <w:tcW w:w="250" w:type="pct"/>
            <w:vMerge w:val="restart"/>
            <w:shd w:val="clear" w:color="auto" w:fill="FFFFFF"/>
          </w:tcPr>
          <w:p w14:paraId="1F068985" w14:textId="77777777" w:rsidR="00DB78C3" w:rsidRPr="00646F4A" w:rsidRDefault="00DB78C3" w:rsidP="002758D7">
            <w:pPr>
              <w:spacing w:before="40"/>
              <w:jc w:val="center"/>
              <w:rPr>
                <w:rFonts w:cs="Arial"/>
                <w:bCs/>
                <w:sz w:val="20"/>
                <w:szCs w:val="20"/>
              </w:rPr>
            </w:pPr>
            <w:r w:rsidRPr="00646F4A">
              <w:rPr>
                <w:rFonts w:cs="Arial"/>
                <w:bCs/>
                <w:sz w:val="20"/>
                <w:szCs w:val="20"/>
              </w:rPr>
              <w:t>Protect</w:t>
            </w:r>
          </w:p>
          <w:p w14:paraId="3BEFB2D0" w14:textId="1A8E0F0C" w:rsidR="00DB78C3" w:rsidRPr="00646F4A" w:rsidRDefault="00DB78C3" w:rsidP="002758D7">
            <w:pPr>
              <w:spacing w:before="40"/>
              <w:jc w:val="center"/>
              <w:rPr>
                <w:rFonts w:cs="Arial"/>
                <w:bCs/>
                <w:sz w:val="20"/>
                <w:szCs w:val="20"/>
              </w:rPr>
            </w:pPr>
            <w:r w:rsidRPr="00646F4A">
              <w:rPr>
                <w:rFonts w:cs="Arial"/>
                <w:bCs/>
                <w:sz w:val="20"/>
                <w:szCs w:val="20"/>
              </w:rPr>
              <w:t>Enhance</w:t>
            </w:r>
          </w:p>
        </w:tc>
      </w:tr>
      <w:tr w:rsidR="00646F4A" w:rsidRPr="00646F4A" w14:paraId="56935C22" w14:textId="716F4967" w:rsidTr="00691237">
        <w:trPr>
          <w:trHeight w:val="801"/>
        </w:trPr>
        <w:tc>
          <w:tcPr>
            <w:tcW w:w="148" w:type="pct"/>
            <w:vMerge/>
            <w:tcBorders>
              <w:left w:val="single" w:sz="4" w:space="0" w:color="auto"/>
              <w:right w:val="single" w:sz="4" w:space="0" w:color="auto"/>
            </w:tcBorders>
            <w:shd w:val="clear" w:color="auto" w:fill="FFFFFF"/>
          </w:tcPr>
          <w:p w14:paraId="1DDD38A6" w14:textId="77777777" w:rsidR="00DB78C3" w:rsidRPr="00646F4A" w:rsidRDefault="00DB78C3" w:rsidP="002758D7">
            <w:pPr>
              <w:spacing w:before="40"/>
              <w:jc w:val="center"/>
              <w:rPr>
                <w:rFonts w:cs="Arial"/>
                <w:sz w:val="20"/>
                <w:szCs w:val="20"/>
              </w:rPr>
            </w:pPr>
          </w:p>
        </w:tc>
        <w:tc>
          <w:tcPr>
            <w:tcW w:w="491" w:type="pct"/>
            <w:vMerge/>
            <w:tcBorders>
              <w:left w:val="single" w:sz="4" w:space="0" w:color="auto"/>
              <w:right w:val="single" w:sz="4" w:space="0" w:color="auto"/>
            </w:tcBorders>
            <w:shd w:val="clear" w:color="auto" w:fill="auto"/>
          </w:tcPr>
          <w:p w14:paraId="4AD2E82F" w14:textId="77777777" w:rsidR="00DB78C3" w:rsidRPr="00646F4A" w:rsidRDefault="00DB78C3" w:rsidP="002758D7">
            <w:pPr>
              <w:spacing w:before="40"/>
              <w:rPr>
                <w:rFonts w:cs="Arial"/>
                <w:sz w:val="20"/>
                <w:szCs w:val="20"/>
              </w:rPr>
            </w:pPr>
          </w:p>
        </w:tc>
        <w:tc>
          <w:tcPr>
            <w:tcW w:w="280" w:type="pct"/>
            <w:vMerge/>
          </w:tcPr>
          <w:p w14:paraId="18222F8A" w14:textId="77777777" w:rsidR="00DB78C3" w:rsidRPr="00646F4A" w:rsidRDefault="00DB78C3" w:rsidP="002758D7">
            <w:pPr>
              <w:spacing w:before="40"/>
              <w:jc w:val="center"/>
              <w:rPr>
                <w:rFonts w:cs="Arial"/>
                <w:sz w:val="20"/>
                <w:szCs w:val="20"/>
              </w:rPr>
            </w:pPr>
          </w:p>
        </w:tc>
        <w:tc>
          <w:tcPr>
            <w:tcW w:w="306" w:type="pct"/>
            <w:vMerge/>
          </w:tcPr>
          <w:p w14:paraId="427BD381" w14:textId="77777777" w:rsidR="00DB78C3" w:rsidRPr="00646F4A" w:rsidRDefault="00DB78C3" w:rsidP="002758D7">
            <w:pPr>
              <w:spacing w:before="40"/>
              <w:jc w:val="center"/>
              <w:rPr>
                <w:rFonts w:cs="Arial"/>
                <w:sz w:val="20"/>
                <w:szCs w:val="20"/>
              </w:rPr>
            </w:pPr>
          </w:p>
        </w:tc>
        <w:tc>
          <w:tcPr>
            <w:tcW w:w="306" w:type="pct"/>
            <w:vMerge/>
            <w:shd w:val="clear" w:color="auto" w:fill="auto"/>
          </w:tcPr>
          <w:p w14:paraId="2C090CC6" w14:textId="6B94B1F4" w:rsidR="00DB78C3" w:rsidRPr="00646F4A" w:rsidRDefault="00DB78C3" w:rsidP="002758D7">
            <w:pPr>
              <w:spacing w:before="40"/>
              <w:jc w:val="center"/>
              <w:rPr>
                <w:rFonts w:cs="Arial"/>
                <w:sz w:val="20"/>
                <w:szCs w:val="20"/>
              </w:rPr>
            </w:pPr>
          </w:p>
        </w:tc>
        <w:tc>
          <w:tcPr>
            <w:tcW w:w="373" w:type="pct"/>
            <w:vMerge/>
            <w:shd w:val="clear" w:color="auto" w:fill="auto"/>
          </w:tcPr>
          <w:p w14:paraId="723BE344" w14:textId="77777777" w:rsidR="00DB78C3" w:rsidRPr="00646F4A" w:rsidRDefault="00DB78C3" w:rsidP="002758D7">
            <w:pPr>
              <w:spacing w:before="40"/>
              <w:jc w:val="center"/>
              <w:rPr>
                <w:rFonts w:cs="Arial"/>
                <w:bCs/>
                <w:sz w:val="20"/>
                <w:szCs w:val="20"/>
              </w:rPr>
            </w:pPr>
          </w:p>
        </w:tc>
        <w:tc>
          <w:tcPr>
            <w:tcW w:w="830" w:type="pct"/>
            <w:vMerge/>
            <w:shd w:val="clear" w:color="auto" w:fill="auto"/>
          </w:tcPr>
          <w:p w14:paraId="7E8A91A6" w14:textId="50C8DF15" w:rsidR="00DB78C3" w:rsidRPr="00646F4A" w:rsidRDefault="00DB78C3" w:rsidP="002758D7">
            <w:pPr>
              <w:spacing w:before="40"/>
              <w:rPr>
                <w:rFonts w:cs="Arial"/>
                <w:bCs/>
                <w:sz w:val="20"/>
                <w:szCs w:val="20"/>
              </w:rPr>
            </w:pPr>
          </w:p>
        </w:tc>
        <w:tc>
          <w:tcPr>
            <w:tcW w:w="713" w:type="pct"/>
            <w:shd w:val="clear" w:color="auto" w:fill="auto"/>
          </w:tcPr>
          <w:p w14:paraId="25028784" w14:textId="5BD6B957" w:rsidR="00DB78C3" w:rsidRPr="00646F4A" w:rsidRDefault="00DB78C3" w:rsidP="002758D7">
            <w:pPr>
              <w:spacing w:before="40"/>
              <w:rPr>
                <w:rFonts w:cs="Arial"/>
                <w:bCs/>
                <w:sz w:val="20"/>
                <w:szCs w:val="20"/>
              </w:rPr>
            </w:pPr>
            <w:r w:rsidRPr="00646F4A">
              <w:rPr>
                <w:rFonts w:cs="Arial"/>
                <w:bCs/>
                <w:sz w:val="20"/>
                <w:szCs w:val="20"/>
              </w:rPr>
              <w:t xml:space="preserve">Extend lease arrangement to provide greater security of tenure to Old Wheatleyans RUFC. </w:t>
            </w:r>
          </w:p>
        </w:tc>
        <w:tc>
          <w:tcPr>
            <w:tcW w:w="311" w:type="pct"/>
            <w:vMerge/>
            <w:shd w:val="clear" w:color="auto" w:fill="auto"/>
          </w:tcPr>
          <w:p w14:paraId="6D159051" w14:textId="77777777" w:rsidR="00DB78C3" w:rsidRPr="00646F4A" w:rsidRDefault="00DB78C3" w:rsidP="002758D7">
            <w:pPr>
              <w:spacing w:before="40"/>
              <w:jc w:val="center"/>
              <w:rPr>
                <w:rFonts w:cs="Arial"/>
                <w:bCs/>
                <w:sz w:val="20"/>
                <w:szCs w:val="20"/>
              </w:rPr>
            </w:pPr>
          </w:p>
        </w:tc>
        <w:tc>
          <w:tcPr>
            <w:tcW w:w="278" w:type="pct"/>
            <w:vMerge/>
            <w:shd w:val="clear" w:color="auto" w:fill="FFFFFF"/>
          </w:tcPr>
          <w:p w14:paraId="6F4E6A8F" w14:textId="3BFF6B6C" w:rsidR="00DB78C3" w:rsidRPr="00646F4A" w:rsidRDefault="00DB78C3" w:rsidP="002758D7">
            <w:pPr>
              <w:spacing w:before="40"/>
              <w:jc w:val="center"/>
              <w:rPr>
                <w:rFonts w:cs="Arial"/>
                <w:bCs/>
                <w:sz w:val="20"/>
                <w:szCs w:val="20"/>
              </w:rPr>
            </w:pPr>
          </w:p>
        </w:tc>
        <w:tc>
          <w:tcPr>
            <w:tcW w:w="227" w:type="pct"/>
            <w:shd w:val="clear" w:color="auto" w:fill="FFFFFF"/>
          </w:tcPr>
          <w:p w14:paraId="2E5AE8F6" w14:textId="57912029" w:rsidR="00DB78C3" w:rsidRPr="00646F4A" w:rsidRDefault="00DB78C3" w:rsidP="002758D7">
            <w:pPr>
              <w:spacing w:before="40"/>
              <w:jc w:val="center"/>
              <w:rPr>
                <w:rFonts w:cs="Arial"/>
                <w:bCs/>
                <w:sz w:val="20"/>
                <w:szCs w:val="20"/>
              </w:rPr>
            </w:pPr>
            <w:r w:rsidRPr="00646F4A">
              <w:rPr>
                <w:rFonts w:cs="Arial"/>
                <w:bCs/>
                <w:sz w:val="20"/>
                <w:szCs w:val="20"/>
              </w:rPr>
              <w:t>H</w:t>
            </w:r>
          </w:p>
        </w:tc>
        <w:tc>
          <w:tcPr>
            <w:tcW w:w="323" w:type="pct"/>
            <w:shd w:val="clear" w:color="auto" w:fill="FFFFFF"/>
          </w:tcPr>
          <w:p w14:paraId="70A7E654" w14:textId="758BB1C3" w:rsidR="00DB78C3" w:rsidRPr="00646F4A" w:rsidRDefault="00DB78C3" w:rsidP="002758D7">
            <w:pPr>
              <w:spacing w:before="40"/>
              <w:jc w:val="center"/>
              <w:rPr>
                <w:rFonts w:cs="Arial"/>
                <w:bCs/>
                <w:sz w:val="20"/>
                <w:szCs w:val="20"/>
              </w:rPr>
            </w:pPr>
            <w:r w:rsidRPr="00646F4A">
              <w:rPr>
                <w:rFonts w:cs="Arial"/>
                <w:bCs/>
                <w:sz w:val="20"/>
                <w:szCs w:val="20"/>
              </w:rPr>
              <w:t>S</w:t>
            </w:r>
          </w:p>
        </w:tc>
        <w:tc>
          <w:tcPr>
            <w:tcW w:w="164" w:type="pct"/>
            <w:shd w:val="clear" w:color="auto" w:fill="FFFFFF"/>
          </w:tcPr>
          <w:p w14:paraId="743C10DC" w14:textId="0B2F8320" w:rsidR="00DB78C3" w:rsidRPr="00646F4A" w:rsidRDefault="00DB78C3" w:rsidP="002758D7">
            <w:pPr>
              <w:spacing w:before="40"/>
              <w:jc w:val="center"/>
              <w:rPr>
                <w:rFonts w:cs="Arial"/>
                <w:bCs/>
                <w:sz w:val="20"/>
                <w:szCs w:val="20"/>
              </w:rPr>
            </w:pPr>
            <w:r w:rsidRPr="00646F4A">
              <w:rPr>
                <w:rFonts w:cs="Arial"/>
                <w:bCs/>
                <w:sz w:val="20"/>
                <w:szCs w:val="20"/>
              </w:rPr>
              <w:t>L</w:t>
            </w:r>
          </w:p>
        </w:tc>
        <w:tc>
          <w:tcPr>
            <w:tcW w:w="250" w:type="pct"/>
            <w:vMerge/>
            <w:shd w:val="clear" w:color="auto" w:fill="FFFFFF"/>
          </w:tcPr>
          <w:p w14:paraId="3F5FBAF0" w14:textId="77777777" w:rsidR="00DB78C3" w:rsidRPr="00646F4A" w:rsidRDefault="00DB78C3" w:rsidP="002758D7">
            <w:pPr>
              <w:spacing w:before="40"/>
              <w:jc w:val="center"/>
              <w:rPr>
                <w:rFonts w:cs="Arial"/>
                <w:bCs/>
                <w:sz w:val="20"/>
                <w:szCs w:val="20"/>
              </w:rPr>
            </w:pPr>
          </w:p>
        </w:tc>
      </w:tr>
      <w:tr w:rsidR="00646F4A" w:rsidRPr="00646F4A" w14:paraId="79847A03" w14:textId="38C60AB6" w:rsidTr="00691237">
        <w:trPr>
          <w:trHeight w:val="801"/>
        </w:trPr>
        <w:tc>
          <w:tcPr>
            <w:tcW w:w="148" w:type="pct"/>
            <w:vMerge/>
            <w:tcBorders>
              <w:left w:val="single" w:sz="4" w:space="0" w:color="auto"/>
              <w:right w:val="single" w:sz="4" w:space="0" w:color="auto"/>
            </w:tcBorders>
            <w:shd w:val="clear" w:color="auto" w:fill="FFFFFF"/>
          </w:tcPr>
          <w:p w14:paraId="37275025" w14:textId="77777777" w:rsidR="00DB78C3" w:rsidRPr="00646F4A" w:rsidRDefault="00DB78C3" w:rsidP="002758D7">
            <w:pPr>
              <w:spacing w:before="40"/>
              <w:jc w:val="center"/>
              <w:rPr>
                <w:rFonts w:cs="Arial"/>
                <w:sz w:val="20"/>
                <w:szCs w:val="20"/>
              </w:rPr>
            </w:pPr>
          </w:p>
        </w:tc>
        <w:tc>
          <w:tcPr>
            <w:tcW w:w="491" w:type="pct"/>
            <w:vMerge/>
            <w:tcBorders>
              <w:left w:val="single" w:sz="4" w:space="0" w:color="auto"/>
              <w:right w:val="single" w:sz="4" w:space="0" w:color="auto"/>
            </w:tcBorders>
            <w:shd w:val="clear" w:color="auto" w:fill="auto"/>
          </w:tcPr>
          <w:p w14:paraId="7A3A7C05" w14:textId="77777777" w:rsidR="00DB78C3" w:rsidRPr="00646F4A" w:rsidRDefault="00DB78C3" w:rsidP="002758D7">
            <w:pPr>
              <w:spacing w:before="40"/>
              <w:rPr>
                <w:rFonts w:cs="Arial"/>
                <w:sz w:val="20"/>
                <w:szCs w:val="20"/>
              </w:rPr>
            </w:pPr>
          </w:p>
        </w:tc>
        <w:tc>
          <w:tcPr>
            <w:tcW w:w="280" w:type="pct"/>
            <w:vMerge/>
          </w:tcPr>
          <w:p w14:paraId="30B4D131" w14:textId="77777777" w:rsidR="00DB78C3" w:rsidRPr="00646F4A" w:rsidRDefault="00DB78C3" w:rsidP="002758D7">
            <w:pPr>
              <w:spacing w:before="40"/>
              <w:jc w:val="center"/>
              <w:rPr>
                <w:rFonts w:cs="Arial"/>
                <w:sz w:val="20"/>
                <w:szCs w:val="20"/>
              </w:rPr>
            </w:pPr>
          </w:p>
        </w:tc>
        <w:tc>
          <w:tcPr>
            <w:tcW w:w="306" w:type="pct"/>
            <w:vMerge/>
          </w:tcPr>
          <w:p w14:paraId="4613FE6D" w14:textId="77777777" w:rsidR="00DB78C3" w:rsidRPr="00646F4A" w:rsidRDefault="00DB78C3" w:rsidP="002758D7">
            <w:pPr>
              <w:spacing w:before="40"/>
              <w:jc w:val="center"/>
              <w:rPr>
                <w:rFonts w:cs="Arial"/>
                <w:sz w:val="20"/>
                <w:szCs w:val="20"/>
              </w:rPr>
            </w:pPr>
          </w:p>
        </w:tc>
        <w:tc>
          <w:tcPr>
            <w:tcW w:w="306" w:type="pct"/>
            <w:vMerge/>
            <w:shd w:val="clear" w:color="auto" w:fill="auto"/>
          </w:tcPr>
          <w:p w14:paraId="181DF842" w14:textId="236DCB11" w:rsidR="00DB78C3" w:rsidRPr="00646F4A" w:rsidRDefault="00DB78C3" w:rsidP="002758D7">
            <w:pPr>
              <w:spacing w:before="40"/>
              <w:jc w:val="center"/>
              <w:rPr>
                <w:rFonts w:cs="Arial"/>
                <w:sz w:val="20"/>
                <w:szCs w:val="20"/>
              </w:rPr>
            </w:pPr>
          </w:p>
        </w:tc>
        <w:tc>
          <w:tcPr>
            <w:tcW w:w="373" w:type="pct"/>
            <w:vMerge/>
            <w:shd w:val="clear" w:color="auto" w:fill="auto"/>
          </w:tcPr>
          <w:p w14:paraId="50C9BDB0" w14:textId="77777777" w:rsidR="00DB78C3" w:rsidRPr="00646F4A" w:rsidRDefault="00DB78C3" w:rsidP="002758D7">
            <w:pPr>
              <w:spacing w:before="40"/>
              <w:jc w:val="center"/>
              <w:rPr>
                <w:rFonts w:cs="Arial"/>
                <w:bCs/>
                <w:sz w:val="20"/>
                <w:szCs w:val="20"/>
              </w:rPr>
            </w:pPr>
          </w:p>
        </w:tc>
        <w:tc>
          <w:tcPr>
            <w:tcW w:w="830" w:type="pct"/>
            <w:vMerge/>
            <w:shd w:val="clear" w:color="auto" w:fill="auto"/>
          </w:tcPr>
          <w:p w14:paraId="667EEE3D" w14:textId="223476EF" w:rsidR="00DB78C3" w:rsidRPr="00646F4A" w:rsidRDefault="00DB78C3" w:rsidP="002758D7">
            <w:pPr>
              <w:spacing w:before="40"/>
              <w:rPr>
                <w:rFonts w:cs="Arial"/>
                <w:bCs/>
                <w:sz w:val="20"/>
                <w:szCs w:val="20"/>
              </w:rPr>
            </w:pPr>
          </w:p>
        </w:tc>
        <w:tc>
          <w:tcPr>
            <w:tcW w:w="713" w:type="pct"/>
            <w:shd w:val="clear" w:color="auto" w:fill="auto"/>
          </w:tcPr>
          <w:p w14:paraId="2E868A2E" w14:textId="2D4439E9" w:rsidR="00DB78C3" w:rsidRPr="00646F4A" w:rsidRDefault="00DB78C3" w:rsidP="002758D7">
            <w:pPr>
              <w:spacing w:before="40"/>
              <w:rPr>
                <w:rFonts w:cs="Arial"/>
                <w:bCs/>
                <w:sz w:val="20"/>
                <w:szCs w:val="20"/>
              </w:rPr>
            </w:pPr>
            <w:r w:rsidRPr="00646F4A">
              <w:rPr>
                <w:rFonts w:cs="Arial"/>
                <w:bCs/>
                <w:sz w:val="20"/>
                <w:szCs w:val="20"/>
              </w:rPr>
              <w:t xml:space="preserve">Explore options to improve ancillary facilities.  </w:t>
            </w:r>
          </w:p>
        </w:tc>
        <w:tc>
          <w:tcPr>
            <w:tcW w:w="311" w:type="pct"/>
            <w:vMerge/>
            <w:shd w:val="clear" w:color="auto" w:fill="auto"/>
          </w:tcPr>
          <w:p w14:paraId="7A6FCF63" w14:textId="77777777" w:rsidR="00DB78C3" w:rsidRPr="00646F4A" w:rsidRDefault="00DB78C3" w:rsidP="002758D7">
            <w:pPr>
              <w:spacing w:before="40"/>
              <w:jc w:val="center"/>
              <w:rPr>
                <w:rFonts w:cs="Arial"/>
                <w:bCs/>
                <w:sz w:val="20"/>
                <w:szCs w:val="20"/>
              </w:rPr>
            </w:pPr>
          </w:p>
        </w:tc>
        <w:tc>
          <w:tcPr>
            <w:tcW w:w="278" w:type="pct"/>
            <w:vMerge/>
            <w:shd w:val="clear" w:color="auto" w:fill="FFFFFF"/>
          </w:tcPr>
          <w:p w14:paraId="2E741083" w14:textId="7F4C03A3" w:rsidR="00DB78C3" w:rsidRPr="00646F4A" w:rsidRDefault="00DB78C3" w:rsidP="002758D7">
            <w:pPr>
              <w:spacing w:before="40"/>
              <w:jc w:val="center"/>
              <w:rPr>
                <w:rFonts w:cs="Arial"/>
                <w:bCs/>
                <w:sz w:val="20"/>
                <w:szCs w:val="20"/>
              </w:rPr>
            </w:pPr>
          </w:p>
        </w:tc>
        <w:tc>
          <w:tcPr>
            <w:tcW w:w="227" w:type="pct"/>
            <w:shd w:val="clear" w:color="auto" w:fill="FFFFFF"/>
          </w:tcPr>
          <w:p w14:paraId="35AA3BB2" w14:textId="2D6E5B4A" w:rsidR="00DB78C3" w:rsidRPr="00646F4A" w:rsidRDefault="00DB78C3" w:rsidP="002758D7">
            <w:pPr>
              <w:spacing w:before="40"/>
              <w:jc w:val="center"/>
              <w:rPr>
                <w:rFonts w:cs="Arial"/>
                <w:bCs/>
                <w:sz w:val="20"/>
                <w:szCs w:val="20"/>
              </w:rPr>
            </w:pPr>
            <w:r w:rsidRPr="00646F4A">
              <w:rPr>
                <w:rFonts w:cs="Arial"/>
                <w:bCs/>
                <w:sz w:val="20"/>
                <w:szCs w:val="20"/>
              </w:rPr>
              <w:t>H</w:t>
            </w:r>
          </w:p>
        </w:tc>
        <w:tc>
          <w:tcPr>
            <w:tcW w:w="323" w:type="pct"/>
            <w:shd w:val="clear" w:color="auto" w:fill="FFFFFF"/>
          </w:tcPr>
          <w:p w14:paraId="5EC0E7CA" w14:textId="7DB0EFD5" w:rsidR="00DB78C3" w:rsidRPr="00646F4A" w:rsidRDefault="00DB78C3" w:rsidP="002758D7">
            <w:pPr>
              <w:spacing w:before="40"/>
              <w:jc w:val="center"/>
              <w:rPr>
                <w:rFonts w:cs="Arial"/>
                <w:bCs/>
                <w:sz w:val="20"/>
                <w:szCs w:val="20"/>
              </w:rPr>
            </w:pPr>
            <w:r w:rsidRPr="00646F4A">
              <w:rPr>
                <w:rFonts w:cs="Arial"/>
                <w:bCs/>
                <w:sz w:val="20"/>
                <w:szCs w:val="20"/>
              </w:rPr>
              <w:t>M</w:t>
            </w:r>
          </w:p>
        </w:tc>
        <w:tc>
          <w:tcPr>
            <w:tcW w:w="164" w:type="pct"/>
            <w:shd w:val="clear" w:color="auto" w:fill="FFFFFF"/>
          </w:tcPr>
          <w:p w14:paraId="29891F34" w14:textId="07EDC94D" w:rsidR="00DB78C3" w:rsidRPr="00646F4A" w:rsidRDefault="00DB78C3" w:rsidP="002758D7">
            <w:pPr>
              <w:spacing w:before="40"/>
              <w:jc w:val="center"/>
              <w:rPr>
                <w:rFonts w:cs="Arial"/>
                <w:bCs/>
                <w:sz w:val="20"/>
                <w:szCs w:val="20"/>
              </w:rPr>
            </w:pPr>
            <w:r w:rsidRPr="00646F4A">
              <w:rPr>
                <w:rFonts w:cs="Arial"/>
                <w:bCs/>
                <w:sz w:val="20"/>
                <w:szCs w:val="20"/>
              </w:rPr>
              <w:t>M</w:t>
            </w:r>
          </w:p>
        </w:tc>
        <w:tc>
          <w:tcPr>
            <w:tcW w:w="250" w:type="pct"/>
            <w:vMerge/>
            <w:shd w:val="clear" w:color="auto" w:fill="FFFFFF"/>
          </w:tcPr>
          <w:p w14:paraId="0C7EDA2C" w14:textId="77777777" w:rsidR="00DB78C3" w:rsidRPr="00646F4A" w:rsidRDefault="00DB78C3" w:rsidP="002758D7">
            <w:pPr>
              <w:spacing w:before="40"/>
              <w:jc w:val="center"/>
              <w:rPr>
                <w:rFonts w:cs="Arial"/>
                <w:bCs/>
                <w:sz w:val="20"/>
                <w:szCs w:val="20"/>
              </w:rPr>
            </w:pPr>
          </w:p>
        </w:tc>
      </w:tr>
      <w:tr w:rsidR="00646F4A" w:rsidRPr="00646F4A" w14:paraId="74095577" w14:textId="48503975" w:rsidTr="00691237">
        <w:trPr>
          <w:trHeight w:val="801"/>
        </w:trPr>
        <w:tc>
          <w:tcPr>
            <w:tcW w:w="148" w:type="pct"/>
            <w:vMerge/>
            <w:tcBorders>
              <w:left w:val="single" w:sz="4" w:space="0" w:color="auto"/>
              <w:right w:val="single" w:sz="4" w:space="0" w:color="auto"/>
            </w:tcBorders>
            <w:shd w:val="clear" w:color="auto" w:fill="FFFFFF"/>
          </w:tcPr>
          <w:p w14:paraId="6A102034" w14:textId="77777777" w:rsidR="00DB78C3" w:rsidRPr="00646F4A" w:rsidRDefault="00DB78C3" w:rsidP="002758D7">
            <w:pPr>
              <w:spacing w:before="40"/>
              <w:jc w:val="center"/>
              <w:rPr>
                <w:rFonts w:cs="Arial"/>
                <w:sz w:val="20"/>
                <w:szCs w:val="20"/>
              </w:rPr>
            </w:pPr>
          </w:p>
        </w:tc>
        <w:tc>
          <w:tcPr>
            <w:tcW w:w="491" w:type="pct"/>
            <w:vMerge/>
            <w:tcBorders>
              <w:left w:val="single" w:sz="4" w:space="0" w:color="auto"/>
              <w:right w:val="single" w:sz="4" w:space="0" w:color="auto"/>
            </w:tcBorders>
            <w:shd w:val="clear" w:color="auto" w:fill="auto"/>
          </w:tcPr>
          <w:p w14:paraId="07B05F09" w14:textId="77777777" w:rsidR="00DB78C3" w:rsidRPr="00646F4A" w:rsidRDefault="00DB78C3" w:rsidP="002758D7">
            <w:pPr>
              <w:spacing w:before="40"/>
              <w:rPr>
                <w:rFonts w:cs="Arial"/>
                <w:sz w:val="20"/>
                <w:szCs w:val="20"/>
              </w:rPr>
            </w:pPr>
          </w:p>
        </w:tc>
        <w:tc>
          <w:tcPr>
            <w:tcW w:w="280" w:type="pct"/>
            <w:vMerge/>
          </w:tcPr>
          <w:p w14:paraId="143A7E37" w14:textId="77777777" w:rsidR="00DB78C3" w:rsidRPr="00646F4A" w:rsidRDefault="00DB78C3" w:rsidP="002758D7">
            <w:pPr>
              <w:spacing w:before="40"/>
              <w:jc w:val="center"/>
              <w:rPr>
                <w:rFonts w:cs="Arial"/>
                <w:sz w:val="20"/>
                <w:szCs w:val="20"/>
              </w:rPr>
            </w:pPr>
          </w:p>
        </w:tc>
        <w:tc>
          <w:tcPr>
            <w:tcW w:w="306" w:type="pct"/>
            <w:vMerge/>
          </w:tcPr>
          <w:p w14:paraId="154E8B53" w14:textId="77777777" w:rsidR="00DB78C3" w:rsidRPr="00646F4A" w:rsidRDefault="00DB78C3" w:rsidP="002758D7">
            <w:pPr>
              <w:spacing w:before="40"/>
              <w:jc w:val="center"/>
              <w:rPr>
                <w:rFonts w:cs="Arial"/>
                <w:sz w:val="20"/>
                <w:szCs w:val="20"/>
              </w:rPr>
            </w:pPr>
          </w:p>
        </w:tc>
        <w:tc>
          <w:tcPr>
            <w:tcW w:w="306" w:type="pct"/>
            <w:vMerge w:val="restart"/>
            <w:shd w:val="clear" w:color="auto" w:fill="auto"/>
          </w:tcPr>
          <w:p w14:paraId="2213A26D" w14:textId="08147EBB" w:rsidR="00DB78C3" w:rsidRPr="00646F4A" w:rsidRDefault="00DB78C3" w:rsidP="002758D7">
            <w:pPr>
              <w:spacing w:before="40"/>
              <w:jc w:val="center"/>
              <w:rPr>
                <w:rFonts w:cs="Arial"/>
                <w:sz w:val="20"/>
                <w:szCs w:val="20"/>
              </w:rPr>
            </w:pPr>
            <w:r w:rsidRPr="00646F4A">
              <w:rPr>
                <w:rFonts w:cs="Arial"/>
                <w:sz w:val="20"/>
                <w:szCs w:val="20"/>
              </w:rPr>
              <w:t>Hockey</w:t>
            </w:r>
          </w:p>
        </w:tc>
        <w:tc>
          <w:tcPr>
            <w:tcW w:w="373" w:type="pct"/>
            <w:vMerge/>
            <w:shd w:val="clear" w:color="auto" w:fill="auto"/>
          </w:tcPr>
          <w:p w14:paraId="664AF2E2" w14:textId="63ACEC45" w:rsidR="00DB78C3" w:rsidRPr="00646F4A" w:rsidRDefault="00DB78C3" w:rsidP="002758D7">
            <w:pPr>
              <w:spacing w:before="40"/>
              <w:jc w:val="center"/>
              <w:rPr>
                <w:rFonts w:cs="Arial"/>
                <w:bCs/>
                <w:sz w:val="20"/>
                <w:szCs w:val="20"/>
              </w:rPr>
            </w:pPr>
          </w:p>
        </w:tc>
        <w:tc>
          <w:tcPr>
            <w:tcW w:w="830" w:type="pct"/>
            <w:vMerge w:val="restart"/>
            <w:shd w:val="clear" w:color="auto" w:fill="auto"/>
          </w:tcPr>
          <w:p w14:paraId="6454A649" w14:textId="10ABC784" w:rsidR="00DB78C3" w:rsidRPr="00646F4A" w:rsidRDefault="00DB78C3" w:rsidP="002758D7">
            <w:pPr>
              <w:spacing w:before="40"/>
              <w:rPr>
                <w:rFonts w:cs="Arial"/>
                <w:bCs/>
                <w:sz w:val="20"/>
                <w:szCs w:val="20"/>
              </w:rPr>
            </w:pPr>
            <w:r w:rsidRPr="00646F4A">
              <w:rPr>
                <w:rFonts w:cs="Arial"/>
                <w:bCs/>
                <w:sz w:val="20"/>
                <w:szCs w:val="20"/>
              </w:rPr>
              <w:t xml:space="preserve">Two full size sand-based pitches which are available for community use, although with limited weekend opening hours. The playing surface is seven years old, meaning the provision is assessed as standard quality. Used by Berkswell &amp; Balsall Common HC and Sikh Union Coventry HC. Serviced by limited car parking. </w:t>
            </w:r>
          </w:p>
        </w:tc>
        <w:tc>
          <w:tcPr>
            <w:tcW w:w="713" w:type="pct"/>
            <w:shd w:val="clear" w:color="auto" w:fill="auto"/>
          </w:tcPr>
          <w:p w14:paraId="1E7C24B9" w14:textId="2911DF4F" w:rsidR="00DB78C3" w:rsidRPr="00646F4A" w:rsidRDefault="00DB78C3" w:rsidP="002758D7">
            <w:pPr>
              <w:spacing w:before="40"/>
              <w:rPr>
                <w:rFonts w:cs="Arial"/>
                <w:bCs/>
                <w:sz w:val="20"/>
                <w:szCs w:val="20"/>
              </w:rPr>
            </w:pPr>
            <w:r w:rsidRPr="00646F4A">
              <w:rPr>
                <w:rFonts w:cs="Arial"/>
                <w:bCs/>
                <w:sz w:val="20"/>
                <w:szCs w:val="20"/>
              </w:rPr>
              <w:t xml:space="preserve">Protect as a hockey suitable surface and ensure a sinking fund is in place for long-term sustainability. </w:t>
            </w:r>
          </w:p>
        </w:tc>
        <w:tc>
          <w:tcPr>
            <w:tcW w:w="311" w:type="pct"/>
            <w:vMerge/>
            <w:shd w:val="clear" w:color="auto" w:fill="auto"/>
          </w:tcPr>
          <w:p w14:paraId="1B999DC2" w14:textId="77777777" w:rsidR="00DB78C3" w:rsidRPr="00646F4A" w:rsidRDefault="00DB78C3" w:rsidP="002758D7">
            <w:pPr>
              <w:spacing w:before="40"/>
              <w:jc w:val="center"/>
              <w:rPr>
                <w:rFonts w:cs="Arial"/>
                <w:bCs/>
                <w:sz w:val="20"/>
                <w:szCs w:val="20"/>
              </w:rPr>
            </w:pPr>
          </w:p>
        </w:tc>
        <w:tc>
          <w:tcPr>
            <w:tcW w:w="278" w:type="pct"/>
            <w:vMerge/>
            <w:shd w:val="clear" w:color="auto" w:fill="FFFFFF"/>
          </w:tcPr>
          <w:p w14:paraId="6F45D911" w14:textId="4D766F15" w:rsidR="00DB78C3" w:rsidRPr="00646F4A" w:rsidRDefault="00DB78C3" w:rsidP="002758D7">
            <w:pPr>
              <w:spacing w:before="40"/>
              <w:jc w:val="center"/>
              <w:rPr>
                <w:rFonts w:cs="Arial"/>
                <w:bCs/>
                <w:sz w:val="20"/>
                <w:szCs w:val="20"/>
              </w:rPr>
            </w:pPr>
          </w:p>
        </w:tc>
        <w:tc>
          <w:tcPr>
            <w:tcW w:w="227" w:type="pct"/>
            <w:shd w:val="clear" w:color="auto" w:fill="FFFFFF"/>
          </w:tcPr>
          <w:p w14:paraId="65A546DA" w14:textId="2DB090B3" w:rsidR="00DB78C3" w:rsidRPr="00646F4A" w:rsidRDefault="00DB78C3" w:rsidP="002758D7">
            <w:pPr>
              <w:spacing w:before="40"/>
              <w:jc w:val="center"/>
              <w:rPr>
                <w:rFonts w:cs="Arial"/>
                <w:bCs/>
                <w:sz w:val="20"/>
                <w:szCs w:val="20"/>
              </w:rPr>
            </w:pPr>
            <w:r w:rsidRPr="00646F4A">
              <w:rPr>
                <w:rFonts w:cs="Arial"/>
                <w:bCs/>
                <w:sz w:val="20"/>
                <w:szCs w:val="20"/>
              </w:rPr>
              <w:t>H</w:t>
            </w:r>
          </w:p>
        </w:tc>
        <w:tc>
          <w:tcPr>
            <w:tcW w:w="323" w:type="pct"/>
            <w:shd w:val="clear" w:color="auto" w:fill="FFFFFF"/>
          </w:tcPr>
          <w:p w14:paraId="109C05C5" w14:textId="69ABE2F0" w:rsidR="00DB78C3" w:rsidRPr="00646F4A" w:rsidRDefault="00DB78C3" w:rsidP="002758D7">
            <w:pPr>
              <w:spacing w:before="40"/>
              <w:jc w:val="center"/>
              <w:rPr>
                <w:rFonts w:cs="Arial"/>
                <w:bCs/>
                <w:sz w:val="20"/>
                <w:szCs w:val="20"/>
              </w:rPr>
            </w:pPr>
            <w:r w:rsidRPr="00646F4A">
              <w:rPr>
                <w:rFonts w:cs="Arial"/>
                <w:bCs/>
                <w:sz w:val="20"/>
                <w:szCs w:val="20"/>
              </w:rPr>
              <w:t>M</w:t>
            </w:r>
          </w:p>
        </w:tc>
        <w:tc>
          <w:tcPr>
            <w:tcW w:w="164" w:type="pct"/>
            <w:shd w:val="clear" w:color="auto" w:fill="FFFFFF"/>
          </w:tcPr>
          <w:p w14:paraId="4C96119C" w14:textId="022E0F12" w:rsidR="00DB78C3" w:rsidRPr="00646F4A" w:rsidRDefault="00DB78C3" w:rsidP="002758D7">
            <w:pPr>
              <w:spacing w:before="40"/>
              <w:jc w:val="center"/>
              <w:rPr>
                <w:rFonts w:cs="Arial"/>
                <w:bCs/>
                <w:sz w:val="20"/>
                <w:szCs w:val="20"/>
              </w:rPr>
            </w:pPr>
            <w:r w:rsidRPr="00646F4A">
              <w:rPr>
                <w:rFonts w:cs="Arial"/>
                <w:bCs/>
                <w:sz w:val="20"/>
                <w:szCs w:val="20"/>
              </w:rPr>
              <w:t>L</w:t>
            </w:r>
          </w:p>
        </w:tc>
        <w:tc>
          <w:tcPr>
            <w:tcW w:w="250" w:type="pct"/>
            <w:vMerge/>
            <w:shd w:val="clear" w:color="auto" w:fill="FFFFFF"/>
          </w:tcPr>
          <w:p w14:paraId="342E6C9B" w14:textId="77777777" w:rsidR="00DB78C3" w:rsidRPr="00646F4A" w:rsidRDefault="00DB78C3" w:rsidP="002758D7">
            <w:pPr>
              <w:spacing w:before="40"/>
              <w:jc w:val="center"/>
              <w:rPr>
                <w:rFonts w:cs="Arial"/>
                <w:bCs/>
                <w:sz w:val="20"/>
                <w:szCs w:val="20"/>
              </w:rPr>
            </w:pPr>
          </w:p>
        </w:tc>
      </w:tr>
      <w:tr w:rsidR="00646F4A" w:rsidRPr="00646F4A" w14:paraId="364A5605" w14:textId="3C04DF02" w:rsidTr="00691237">
        <w:trPr>
          <w:trHeight w:val="801"/>
        </w:trPr>
        <w:tc>
          <w:tcPr>
            <w:tcW w:w="148" w:type="pct"/>
            <w:vMerge/>
            <w:tcBorders>
              <w:left w:val="single" w:sz="4" w:space="0" w:color="auto"/>
              <w:right w:val="single" w:sz="4" w:space="0" w:color="auto"/>
            </w:tcBorders>
            <w:shd w:val="clear" w:color="auto" w:fill="FFFFFF"/>
          </w:tcPr>
          <w:p w14:paraId="286D7448" w14:textId="77777777" w:rsidR="00DB78C3" w:rsidRPr="00646F4A" w:rsidRDefault="00DB78C3" w:rsidP="002758D7">
            <w:pPr>
              <w:spacing w:before="40"/>
              <w:jc w:val="center"/>
              <w:rPr>
                <w:rFonts w:cs="Arial"/>
                <w:sz w:val="20"/>
                <w:szCs w:val="20"/>
              </w:rPr>
            </w:pPr>
          </w:p>
        </w:tc>
        <w:tc>
          <w:tcPr>
            <w:tcW w:w="491" w:type="pct"/>
            <w:vMerge/>
            <w:tcBorders>
              <w:left w:val="single" w:sz="4" w:space="0" w:color="auto"/>
              <w:right w:val="single" w:sz="4" w:space="0" w:color="auto"/>
            </w:tcBorders>
            <w:shd w:val="clear" w:color="auto" w:fill="auto"/>
          </w:tcPr>
          <w:p w14:paraId="0A12A5D5" w14:textId="77777777" w:rsidR="00DB78C3" w:rsidRPr="00646F4A" w:rsidRDefault="00DB78C3" w:rsidP="002758D7">
            <w:pPr>
              <w:spacing w:before="40"/>
              <w:rPr>
                <w:rFonts w:cs="Arial"/>
                <w:sz w:val="20"/>
                <w:szCs w:val="20"/>
              </w:rPr>
            </w:pPr>
          </w:p>
        </w:tc>
        <w:tc>
          <w:tcPr>
            <w:tcW w:w="280" w:type="pct"/>
            <w:vMerge/>
          </w:tcPr>
          <w:p w14:paraId="08708E49" w14:textId="77777777" w:rsidR="00DB78C3" w:rsidRPr="00646F4A" w:rsidRDefault="00DB78C3" w:rsidP="002758D7">
            <w:pPr>
              <w:spacing w:before="40"/>
              <w:jc w:val="center"/>
              <w:rPr>
                <w:rFonts w:cs="Arial"/>
                <w:sz w:val="20"/>
                <w:szCs w:val="20"/>
              </w:rPr>
            </w:pPr>
          </w:p>
        </w:tc>
        <w:tc>
          <w:tcPr>
            <w:tcW w:w="306" w:type="pct"/>
            <w:vMerge/>
          </w:tcPr>
          <w:p w14:paraId="1E99DFEF" w14:textId="77777777" w:rsidR="00DB78C3" w:rsidRPr="00646F4A" w:rsidRDefault="00DB78C3" w:rsidP="002758D7">
            <w:pPr>
              <w:spacing w:before="40"/>
              <w:jc w:val="center"/>
              <w:rPr>
                <w:rFonts w:cs="Arial"/>
                <w:sz w:val="20"/>
                <w:szCs w:val="20"/>
              </w:rPr>
            </w:pPr>
          </w:p>
        </w:tc>
        <w:tc>
          <w:tcPr>
            <w:tcW w:w="306" w:type="pct"/>
            <w:vMerge/>
            <w:shd w:val="clear" w:color="auto" w:fill="auto"/>
          </w:tcPr>
          <w:p w14:paraId="20087F1F" w14:textId="0143BC42" w:rsidR="00DB78C3" w:rsidRPr="00646F4A" w:rsidRDefault="00DB78C3" w:rsidP="002758D7">
            <w:pPr>
              <w:spacing w:before="40"/>
              <w:jc w:val="center"/>
              <w:rPr>
                <w:rFonts w:cs="Arial"/>
                <w:sz w:val="20"/>
                <w:szCs w:val="20"/>
              </w:rPr>
            </w:pPr>
          </w:p>
        </w:tc>
        <w:tc>
          <w:tcPr>
            <w:tcW w:w="373" w:type="pct"/>
            <w:vMerge/>
            <w:shd w:val="clear" w:color="auto" w:fill="auto"/>
          </w:tcPr>
          <w:p w14:paraId="01018EA0" w14:textId="77777777" w:rsidR="00DB78C3" w:rsidRPr="00646F4A" w:rsidRDefault="00DB78C3" w:rsidP="002758D7">
            <w:pPr>
              <w:spacing w:before="40"/>
              <w:jc w:val="center"/>
              <w:rPr>
                <w:rFonts w:cs="Arial"/>
                <w:bCs/>
                <w:sz w:val="20"/>
                <w:szCs w:val="20"/>
              </w:rPr>
            </w:pPr>
          </w:p>
        </w:tc>
        <w:tc>
          <w:tcPr>
            <w:tcW w:w="830" w:type="pct"/>
            <w:vMerge/>
            <w:shd w:val="clear" w:color="auto" w:fill="auto"/>
          </w:tcPr>
          <w:p w14:paraId="33C932BE" w14:textId="5C6ECCFB" w:rsidR="00DB78C3" w:rsidRPr="00646F4A" w:rsidRDefault="00DB78C3" w:rsidP="002758D7">
            <w:pPr>
              <w:spacing w:before="40"/>
              <w:rPr>
                <w:rFonts w:cs="Arial"/>
                <w:bCs/>
                <w:sz w:val="20"/>
                <w:szCs w:val="20"/>
              </w:rPr>
            </w:pPr>
          </w:p>
        </w:tc>
        <w:tc>
          <w:tcPr>
            <w:tcW w:w="713" w:type="pct"/>
            <w:shd w:val="clear" w:color="auto" w:fill="auto"/>
          </w:tcPr>
          <w:p w14:paraId="48AC79B7" w14:textId="7DD81344" w:rsidR="00DB78C3" w:rsidRPr="00646F4A" w:rsidRDefault="00DB78C3" w:rsidP="002758D7">
            <w:pPr>
              <w:spacing w:before="40"/>
              <w:rPr>
                <w:rFonts w:cs="Arial"/>
                <w:bCs/>
                <w:sz w:val="20"/>
                <w:szCs w:val="20"/>
              </w:rPr>
            </w:pPr>
            <w:r w:rsidRPr="00646F4A">
              <w:rPr>
                <w:rFonts w:cs="Arial"/>
                <w:bCs/>
                <w:sz w:val="20"/>
                <w:szCs w:val="20"/>
              </w:rPr>
              <w:t xml:space="preserve">Explore opportunities to increase availability, particularly on Saturday mornings. </w:t>
            </w:r>
          </w:p>
        </w:tc>
        <w:tc>
          <w:tcPr>
            <w:tcW w:w="311" w:type="pct"/>
            <w:vMerge/>
            <w:shd w:val="clear" w:color="auto" w:fill="auto"/>
          </w:tcPr>
          <w:p w14:paraId="1BC64CE5" w14:textId="77777777" w:rsidR="00DB78C3" w:rsidRPr="00646F4A" w:rsidRDefault="00DB78C3" w:rsidP="002758D7">
            <w:pPr>
              <w:spacing w:before="40"/>
              <w:jc w:val="center"/>
              <w:rPr>
                <w:rFonts w:cs="Arial"/>
                <w:bCs/>
                <w:sz w:val="20"/>
                <w:szCs w:val="20"/>
              </w:rPr>
            </w:pPr>
          </w:p>
        </w:tc>
        <w:tc>
          <w:tcPr>
            <w:tcW w:w="278" w:type="pct"/>
            <w:vMerge/>
            <w:shd w:val="clear" w:color="auto" w:fill="FFFFFF"/>
          </w:tcPr>
          <w:p w14:paraId="21809C19" w14:textId="460F8504" w:rsidR="00DB78C3" w:rsidRPr="00646F4A" w:rsidRDefault="00DB78C3" w:rsidP="002758D7">
            <w:pPr>
              <w:spacing w:before="40"/>
              <w:jc w:val="center"/>
              <w:rPr>
                <w:rFonts w:cs="Arial"/>
                <w:bCs/>
                <w:sz w:val="20"/>
                <w:szCs w:val="20"/>
              </w:rPr>
            </w:pPr>
          </w:p>
        </w:tc>
        <w:tc>
          <w:tcPr>
            <w:tcW w:w="227" w:type="pct"/>
            <w:shd w:val="clear" w:color="auto" w:fill="FFFFFF"/>
          </w:tcPr>
          <w:p w14:paraId="5DF139AE" w14:textId="65682132" w:rsidR="00DB78C3" w:rsidRPr="00646F4A" w:rsidRDefault="00DB78C3" w:rsidP="002758D7">
            <w:pPr>
              <w:spacing w:before="40"/>
              <w:jc w:val="center"/>
              <w:rPr>
                <w:rFonts w:cs="Arial"/>
                <w:bCs/>
                <w:sz w:val="20"/>
                <w:szCs w:val="20"/>
              </w:rPr>
            </w:pPr>
            <w:r w:rsidRPr="00646F4A">
              <w:rPr>
                <w:rFonts w:cs="Arial"/>
                <w:bCs/>
                <w:sz w:val="20"/>
                <w:szCs w:val="20"/>
              </w:rPr>
              <w:t>H</w:t>
            </w:r>
          </w:p>
        </w:tc>
        <w:tc>
          <w:tcPr>
            <w:tcW w:w="323" w:type="pct"/>
            <w:shd w:val="clear" w:color="auto" w:fill="FFFFFF"/>
          </w:tcPr>
          <w:p w14:paraId="0A3EB6CF" w14:textId="66CE60FD" w:rsidR="00DB78C3" w:rsidRPr="00646F4A" w:rsidRDefault="00DB78C3" w:rsidP="002758D7">
            <w:pPr>
              <w:spacing w:before="40"/>
              <w:jc w:val="center"/>
              <w:rPr>
                <w:rFonts w:cs="Arial"/>
                <w:bCs/>
                <w:sz w:val="20"/>
                <w:szCs w:val="20"/>
              </w:rPr>
            </w:pPr>
            <w:r w:rsidRPr="00646F4A">
              <w:rPr>
                <w:rFonts w:cs="Arial"/>
                <w:bCs/>
                <w:sz w:val="20"/>
                <w:szCs w:val="20"/>
              </w:rPr>
              <w:t>S</w:t>
            </w:r>
          </w:p>
        </w:tc>
        <w:tc>
          <w:tcPr>
            <w:tcW w:w="164" w:type="pct"/>
            <w:shd w:val="clear" w:color="auto" w:fill="FFFFFF"/>
          </w:tcPr>
          <w:p w14:paraId="22F7DA93" w14:textId="166BC459" w:rsidR="00DB78C3" w:rsidRPr="00646F4A" w:rsidRDefault="00DB78C3" w:rsidP="002758D7">
            <w:pPr>
              <w:spacing w:before="40"/>
              <w:jc w:val="center"/>
              <w:rPr>
                <w:rFonts w:cs="Arial"/>
                <w:bCs/>
                <w:sz w:val="20"/>
                <w:szCs w:val="20"/>
              </w:rPr>
            </w:pPr>
            <w:r w:rsidRPr="00646F4A">
              <w:rPr>
                <w:rFonts w:cs="Arial"/>
                <w:bCs/>
                <w:sz w:val="20"/>
                <w:szCs w:val="20"/>
              </w:rPr>
              <w:t>L</w:t>
            </w:r>
          </w:p>
        </w:tc>
        <w:tc>
          <w:tcPr>
            <w:tcW w:w="250" w:type="pct"/>
            <w:vMerge/>
            <w:shd w:val="clear" w:color="auto" w:fill="FFFFFF"/>
          </w:tcPr>
          <w:p w14:paraId="1988F5CC" w14:textId="77777777" w:rsidR="00DB78C3" w:rsidRPr="00646F4A" w:rsidRDefault="00DB78C3" w:rsidP="002758D7">
            <w:pPr>
              <w:spacing w:before="40"/>
              <w:jc w:val="center"/>
              <w:rPr>
                <w:rFonts w:cs="Arial"/>
                <w:bCs/>
                <w:sz w:val="20"/>
                <w:szCs w:val="20"/>
              </w:rPr>
            </w:pPr>
          </w:p>
        </w:tc>
      </w:tr>
      <w:tr w:rsidR="00646F4A" w:rsidRPr="00646F4A" w14:paraId="521A07BA" w14:textId="3F58362A" w:rsidTr="00691237">
        <w:trPr>
          <w:trHeight w:val="801"/>
        </w:trPr>
        <w:tc>
          <w:tcPr>
            <w:tcW w:w="148" w:type="pct"/>
            <w:vMerge/>
            <w:tcBorders>
              <w:left w:val="single" w:sz="4" w:space="0" w:color="auto"/>
              <w:right w:val="single" w:sz="4" w:space="0" w:color="auto"/>
            </w:tcBorders>
            <w:shd w:val="clear" w:color="auto" w:fill="FFFFFF"/>
          </w:tcPr>
          <w:p w14:paraId="3EE026FD" w14:textId="77777777" w:rsidR="00DB78C3" w:rsidRPr="00646F4A" w:rsidRDefault="00DB78C3" w:rsidP="002758D7">
            <w:pPr>
              <w:spacing w:before="40"/>
              <w:jc w:val="center"/>
              <w:rPr>
                <w:rFonts w:cs="Arial"/>
                <w:sz w:val="20"/>
                <w:szCs w:val="20"/>
              </w:rPr>
            </w:pPr>
          </w:p>
        </w:tc>
        <w:tc>
          <w:tcPr>
            <w:tcW w:w="491" w:type="pct"/>
            <w:vMerge/>
            <w:tcBorders>
              <w:left w:val="single" w:sz="4" w:space="0" w:color="auto"/>
              <w:right w:val="single" w:sz="4" w:space="0" w:color="auto"/>
            </w:tcBorders>
            <w:shd w:val="clear" w:color="auto" w:fill="auto"/>
          </w:tcPr>
          <w:p w14:paraId="384487B6" w14:textId="77777777" w:rsidR="00DB78C3" w:rsidRPr="00646F4A" w:rsidRDefault="00DB78C3" w:rsidP="002758D7">
            <w:pPr>
              <w:spacing w:before="40"/>
              <w:rPr>
                <w:rFonts w:cs="Arial"/>
                <w:sz w:val="20"/>
                <w:szCs w:val="20"/>
              </w:rPr>
            </w:pPr>
          </w:p>
        </w:tc>
        <w:tc>
          <w:tcPr>
            <w:tcW w:w="280" w:type="pct"/>
            <w:vMerge/>
          </w:tcPr>
          <w:p w14:paraId="381715C1" w14:textId="77777777" w:rsidR="00DB78C3" w:rsidRPr="00646F4A" w:rsidRDefault="00DB78C3" w:rsidP="002758D7">
            <w:pPr>
              <w:spacing w:before="40"/>
              <w:jc w:val="center"/>
              <w:rPr>
                <w:rFonts w:cs="Arial"/>
                <w:sz w:val="20"/>
                <w:szCs w:val="20"/>
              </w:rPr>
            </w:pPr>
          </w:p>
        </w:tc>
        <w:tc>
          <w:tcPr>
            <w:tcW w:w="306" w:type="pct"/>
            <w:vMerge/>
          </w:tcPr>
          <w:p w14:paraId="32336198" w14:textId="77777777" w:rsidR="00DB78C3" w:rsidRPr="00646F4A" w:rsidRDefault="00DB78C3" w:rsidP="002758D7">
            <w:pPr>
              <w:spacing w:before="40"/>
              <w:jc w:val="center"/>
              <w:rPr>
                <w:rFonts w:cs="Arial"/>
                <w:sz w:val="20"/>
                <w:szCs w:val="20"/>
              </w:rPr>
            </w:pPr>
          </w:p>
        </w:tc>
        <w:tc>
          <w:tcPr>
            <w:tcW w:w="306" w:type="pct"/>
            <w:vMerge/>
            <w:shd w:val="clear" w:color="auto" w:fill="auto"/>
          </w:tcPr>
          <w:p w14:paraId="68B0192D" w14:textId="103090E5" w:rsidR="00DB78C3" w:rsidRPr="00646F4A" w:rsidRDefault="00DB78C3" w:rsidP="002758D7">
            <w:pPr>
              <w:spacing w:before="40"/>
              <w:jc w:val="center"/>
              <w:rPr>
                <w:rFonts w:cs="Arial"/>
                <w:sz w:val="20"/>
                <w:szCs w:val="20"/>
              </w:rPr>
            </w:pPr>
          </w:p>
        </w:tc>
        <w:tc>
          <w:tcPr>
            <w:tcW w:w="373" w:type="pct"/>
            <w:vMerge/>
            <w:shd w:val="clear" w:color="auto" w:fill="auto"/>
          </w:tcPr>
          <w:p w14:paraId="46C2D101" w14:textId="77777777" w:rsidR="00DB78C3" w:rsidRPr="00646F4A" w:rsidRDefault="00DB78C3" w:rsidP="002758D7">
            <w:pPr>
              <w:spacing w:before="40"/>
              <w:jc w:val="center"/>
              <w:rPr>
                <w:rFonts w:cs="Arial"/>
                <w:bCs/>
                <w:sz w:val="20"/>
                <w:szCs w:val="20"/>
              </w:rPr>
            </w:pPr>
          </w:p>
        </w:tc>
        <w:tc>
          <w:tcPr>
            <w:tcW w:w="830" w:type="pct"/>
            <w:vMerge/>
            <w:shd w:val="clear" w:color="auto" w:fill="auto"/>
          </w:tcPr>
          <w:p w14:paraId="3AD8DE4B" w14:textId="5F7E53BB" w:rsidR="00DB78C3" w:rsidRPr="00646F4A" w:rsidRDefault="00DB78C3" w:rsidP="002758D7">
            <w:pPr>
              <w:spacing w:before="40"/>
              <w:rPr>
                <w:rFonts w:cs="Arial"/>
                <w:bCs/>
                <w:sz w:val="20"/>
                <w:szCs w:val="20"/>
              </w:rPr>
            </w:pPr>
          </w:p>
        </w:tc>
        <w:tc>
          <w:tcPr>
            <w:tcW w:w="713" w:type="pct"/>
            <w:shd w:val="clear" w:color="auto" w:fill="auto"/>
          </w:tcPr>
          <w:p w14:paraId="2CD4AF4D" w14:textId="7021B68D" w:rsidR="00DB78C3" w:rsidRPr="00646F4A" w:rsidRDefault="00DB78C3" w:rsidP="002758D7">
            <w:pPr>
              <w:spacing w:before="40"/>
              <w:rPr>
                <w:rFonts w:cs="Arial"/>
                <w:bCs/>
                <w:sz w:val="20"/>
                <w:szCs w:val="20"/>
              </w:rPr>
            </w:pPr>
            <w:r w:rsidRPr="00646F4A">
              <w:rPr>
                <w:rFonts w:cs="Arial"/>
                <w:bCs/>
                <w:sz w:val="20"/>
                <w:szCs w:val="20"/>
              </w:rPr>
              <w:t xml:space="preserve">Improve security of tenure via longer-term usage arrangements with clubs. </w:t>
            </w:r>
          </w:p>
        </w:tc>
        <w:tc>
          <w:tcPr>
            <w:tcW w:w="311" w:type="pct"/>
            <w:vMerge/>
            <w:shd w:val="clear" w:color="auto" w:fill="auto"/>
          </w:tcPr>
          <w:p w14:paraId="7655DE75" w14:textId="77777777" w:rsidR="00DB78C3" w:rsidRPr="00646F4A" w:rsidRDefault="00DB78C3" w:rsidP="002758D7">
            <w:pPr>
              <w:spacing w:before="40"/>
              <w:jc w:val="center"/>
              <w:rPr>
                <w:rFonts w:cs="Arial"/>
                <w:bCs/>
                <w:sz w:val="20"/>
                <w:szCs w:val="20"/>
              </w:rPr>
            </w:pPr>
          </w:p>
        </w:tc>
        <w:tc>
          <w:tcPr>
            <w:tcW w:w="278" w:type="pct"/>
            <w:vMerge/>
            <w:shd w:val="clear" w:color="auto" w:fill="FFFFFF"/>
          </w:tcPr>
          <w:p w14:paraId="57442544" w14:textId="7A170095" w:rsidR="00DB78C3" w:rsidRPr="00646F4A" w:rsidRDefault="00DB78C3" w:rsidP="002758D7">
            <w:pPr>
              <w:spacing w:before="40"/>
              <w:jc w:val="center"/>
              <w:rPr>
                <w:rFonts w:cs="Arial"/>
                <w:bCs/>
                <w:sz w:val="20"/>
                <w:szCs w:val="20"/>
              </w:rPr>
            </w:pPr>
          </w:p>
        </w:tc>
        <w:tc>
          <w:tcPr>
            <w:tcW w:w="227" w:type="pct"/>
            <w:shd w:val="clear" w:color="auto" w:fill="FFFFFF"/>
          </w:tcPr>
          <w:p w14:paraId="6C5677CB" w14:textId="586533F6" w:rsidR="00DB78C3" w:rsidRPr="00646F4A" w:rsidRDefault="00DB78C3" w:rsidP="002758D7">
            <w:pPr>
              <w:spacing w:before="40"/>
              <w:jc w:val="center"/>
              <w:rPr>
                <w:rFonts w:cs="Arial"/>
                <w:bCs/>
                <w:sz w:val="20"/>
                <w:szCs w:val="20"/>
              </w:rPr>
            </w:pPr>
            <w:r w:rsidRPr="00646F4A">
              <w:rPr>
                <w:rFonts w:cs="Arial"/>
                <w:bCs/>
                <w:sz w:val="20"/>
                <w:szCs w:val="20"/>
              </w:rPr>
              <w:t>H</w:t>
            </w:r>
          </w:p>
        </w:tc>
        <w:tc>
          <w:tcPr>
            <w:tcW w:w="323" w:type="pct"/>
            <w:shd w:val="clear" w:color="auto" w:fill="FFFFFF"/>
          </w:tcPr>
          <w:p w14:paraId="4C3E9BA2" w14:textId="3D873E35" w:rsidR="00DB78C3" w:rsidRPr="00646F4A" w:rsidRDefault="00DB78C3" w:rsidP="002758D7">
            <w:pPr>
              <w:spacing w:before="40"/>
              <w:jc w:val="center"/>
              <w:rPr>
                <w:rFonts w:cs="Arial"/>
                <w:bCs/>
                <w:sz w:val="20"/>
                <w:szCs w:val="20"/>
              </w:rPr>
            </w:pPr>
            <w:r w:rsidRPr="00646F4A">
              <w:rPr>
                <w:rFonts w:cs="Arial"/>
                <w:bCs/>
                <w:sz w:val="20"/>
                <w:szCs w:val="20"/>
              </w:rPr>
              <w:t>S</w:t>
            </w:r>
          </w:p>
        </w:tc>
        <w:tc>
          <w:tcPr>
            <w:tcW w:w="164" w:type="pct"/>
            <w:shd w:val="clear" w:color="auto" w:fill="FFFFFF"/>
          </w:tcPr>
          <w:p w14:paraId="18E57D7B" w14:textId="086A48EE" w:rsidR="00DB78C3" w:rsidRPr="00646F4A" w:rsidRDefault="00DB78C3" w:rsidP="002758D7">
            <w:pPr>
              <w:spacing w:before="40"/>
              <w:jc w:val="center"/>
              <w:rPr>
                <w:rFonts w:cs="Arial"/>
                <w:bCs/>
                <w:sz w:val="20"/>
                <w:szCs w:val="20"/>
              </w:rPr>
            </w:pPr>
            <w:r w:rsidRPr="00646F4A">
              <w:rPr>
                <w:rFonts w:cs="Arial"/>
                <w:bCs/>
                <w:sz w:val="20"/>
                <w:szCs w:val="20"/>
              </w:rPr>
              <w:t>L</w:t>
            </w:r>
          </w:p>
        </w:tc>
        <w:tc>
          <w:tcPr>
            <w:tcW w:w="250" w:type="pct"/>
            <w:vMerge/>
            <w:shd w:val="clear" w:color="auto" w:fill="FFFFFF"/>
          </w:tcPr>
          <w:p w14:paraId="370B932D" w14:textId="77777777" w:rsidR="00DB78C3" w:rsidRPr="00646F4A" w:rsidRDefault="00DB78C3" w:rsidP="002758D7">
            <w:pPr>
              <w:spacing w:before="40"/>
              <w:jc w:val="center"/>
              <w:rPr>
                <w:rFonts w:cs="Arial"/>
                <w:bCs/>
                <w:sz w:val="20"/>
                <w:szCs w:val="20"/>
              </w:rPr>
            </w:pPr>
          </w:p>
        </w:tc>
      </w:tr>
      <w:tr w:rsidR="00646F4A" w:rsidRPr="00646F4A" w14:paraId="7907D366" w14:textId="77777777" w:rsidTr="001372B0">
        <w:trPr>
          <w:trHeight w:val="801"/>
        </w:trPr>
        <w:tc>
          <w:tcPr>
            <w:tcW w:w="148" w:type="pct"/>
            <w:vMerge w:val="restart"/>
            <w:tcBorders>
              <w:top w:val="single" w:sz="4" w:space="0" w:color="auto"/>
              <w:left w:val="single" w:sz="4" w:space="0" w:color="auto"/>
              <w:right w:val="single" w:sz="4" w:space="0" w:color="auto"/>
            </w:tcBorders>
            <w:shd w:val="clear" w:color="auto" w:fill="FFFFFF"/>
          </w:tcPr>
          <w:p w14:paraId="010281AD" w14:textId="2E03140F" w:rsidR="00DB78C3" w:rsidRPr="00646F4A" w:rsidRDefault="00DB78C3" w:rsidP="002758D7">
            <w:pPr>
              <w:spacing w:before="40"/>
              <w:jc w:val="center"/>
              <w:rPr>
                <w:rFonts w:cs="Arial"/>
                <w:sz w:val="20"/>
                <w:szCs w:val="20"/>
              </w:rPr>
            </w:pPr>
            <w:r w:rsidRPr="00646F4A">
              <w:rPr>
                <w:rFonts w:cs="Arial"/>
                <w:sz w:val="20"/>
                <w:szCs w:val="20"/>
              </w:rPr>
              <w:t>14</w:t>
            </w:r>
          </w:p>
        </w:tc>
        <w:tc>
          <w:tcPr>
            <w:tcW w:w="491" w:type="pct"/>
            <w:vMerge w:val="restart"/>
            <w:tcBorders>
              <w:top w:val="single" w:sz="4" w:space="0" w:color="auto"/>
              <w:left w:val="single" w:sz="4" w:space="0" w:color="auto"/>
              <w:right w:val="single" w:sz="4" w:space="0" w:color="auto"/>
            </w:tcBorders>
            <w:shd w:val="clear" w:color="auto" w:fill="auto"/>
          </w:tcPr>
          <w:p w14:paraId="58357F92" w14:textId="47256023" w:rsidR="00DB78C3" w:rsidRPr="00646F4A" w:rsidRDefault="00DB78C3" w:rsidP="002758D7">
            <w:pPr>
              <w:spacing w:before="40"/>
              <w:rPr>
                <w:rFonts w:cs="Arial"/>
                <w:sz w:val="20"/>
                <w:szCs w:val="20"/>
              </w:rPr>
            </w:pPr>
            <w:r w:rsidRPr="00646F4A">
              <w:rPr>
                <w:rFonts w:cs="Arial"/>
                <w:sz w:val="20"/>
                <w:szCs w:val="20"/>
              </w:rPr>
              <w:t>Caludon Castle Sports Centre</w:t>
            </w:r>
          </w:p>
        </w:tc>
        <w:tc>
          <w:tcPr>
            <w:tcW w:w="280" w:type="pct"/>
            <w:vMerge w:val="restart"/>
          </w:tcPr>
          <w:p w14:paraId="176BE6F3" w14:textId="7FE5ECA3" w:rsidR="00DB78C3" w:rsidRPr="00646F4A" w:rsidRDefault="00DB78C3" w:rsidP="002758D7">
            <w:pPr>
              <w:spacing w:before="40"/>
              <w:jc w:val="center"/>
              <w:rPr>
                <w:rFonts w:cs="Arial"/>
                <w:sz w:val="20"/>
                <w:szCs w:val="20"/>
              </w:rPr>
            </w:pPr>
            <w:r w:rsidRPr="00646F4A">
              <w:rPr>
                <w:rFonts w:cs="Arial"/>
                <w:sz w:val="20"/>
                <w:szCs w:val="20"/>
              </w:rPr>
              <w:t>CV2 5BD</w:t>
            </w:r>
          </w:p>
        </w:tc>
        <w:tc>
          <w:tcPr>
            <w:tcW w:w="306" w:type="pct"/>
            <w:vMerge w:val="restart"/>
          </w:tcPr>
          <w:p w14:paraId="76ABA046" w14:textId="78882DE6" w:rsidR="00DB78C3" w:rsidRPr="00646F4A" w:rsidRDefault="00DB78C3" w:rsidP="002758D7">
            <w:pPr>
              <w:spacing w:before="40"/>
              <w:jc w:val="center"/>
              <w:rPr>
                <w:rFonts w:cs="Arial"/>
                <w:sz w:val="20"/>
                <w:szCs w:val="20"/>
              </w:rPr>
            </w:pPr>
            <w:r w:rsidRPr="00646F4A">
              <w:rPr>
                <w:rFonts w:cs="Arial"/>
                <w:sz w:val="20"/>
                <w:szCs w:val="20"/>
              </w:rPr>
              <w:t>South East</w:t>
            </w:r>
          </w:p>
        </w:tc>
        <w:tc>
          <w:tcPr>
            <w:tcW w:w="306" w:type="pct"/>
            <w:vMerge w:val="restart"/>
            <w:shd w:val="clear" w:color="auto" w:fill="auto"/>
          </w:tcPr>
          <w:p w14:paraId="2187AE3A" w14:textId="7833CF7B" w:rsidR="00DB78C3" w:rsidRPr="00646F4A" w:rsidRDefault="00DB78C3" w:rsidP="002758D7">
            <w:pPr>
              <w:spacing w:before="40"/>
              <w:jc w:val="center"/>
              <w:rPr>
                <w:rFonts w:cs="Arial"/>
                <w:sz w:val="20"/>
                <w:szCs w:val="20"/>
              </w:rPr>
            </w:pPr>
            <w:r w:rsidRPr="00646F4A">
              <w:rPr>
                <w:rFonts w:cs="Arial"/>
                <w:sz w:val="20"/>
                <w:szCs w:val="20"/>
              </w:rPr>
              <w:t>Hockey</w:t>
            </w:r>
          </w:p>
        </w:tc>
        <w:tc>
          <w:tcPr>
            <w:tcW w:w="373" w:type="pct"/>
            <w:vMerge w:val="restart"/>
            <w:shd w:val="clear" w:color="auto" w:fill="auto"/>
          </w:tcPr>
          <w:p w14:paraId="6D33B884" w14:textId="441BC5D3" w:rsidR="00DB78C3" w:rsidRPr="00646F4A" w:rsidRDefault="00DB78C3" w:rsidP="002758D7">
            <w:pPr>
              <w:spacing w:before="40"/>
              <w:jc w:val="center"/>
              <w:rPr>
                <w:rFonts w:cs="Arial"/>
                <w:bCs/>
                <w:sz w:val="20"/>
                <w:szCs w:val="20"/>
              </w:rPr>
            </w:pPr>
            <w:r w:rsidRPr="00646F4A">
              <w:rPr>
                <w:rFonts w:cs="Arial"/>
                <w:sz w:val="20"/>
                <w:szCs w:val="20"/>
              </w:rPr>
              <w:t>Education</w:t>
            </w:r>
          </w:p>
        </w:tc>
        <w:tc>
          <w:tcPr>
            <w:tcW w:w="830" w:type="pct"/>
            <w:vMerge w:val="restart"/>
            <w:shd w:val="clear" w:color="auto" w:fill="auto"/>
          </w:tcPr>
          <w:p w14:paraId="743A8ACC" w14:textId="78811600" w:rsidR="00DB78C3" w:rsidRPr="00646F4A" w:rsidRDefault="00DB78C3" w:rsidP="002758D7">
            <w:pPr>
              <w:spacing w:before="40"/>
              <w:rPr>
                <w:rFonts w:cs="Arial"/>
                <w:bCs/>
                <w:sz w:val="20"/>
                <w:szCs w:val="20"/>
              </w:rPr>
            </w:pPr>
            <w:r w:rsidRPr="00646F4A">
              <w:rPr>
                <w:rFonts w:cs="Arial"/>
                <w:bCs/>
                <w:sz w:val="20"/>
                <w:szCs w:val="20"/>
              </w:rPr>
              <w:t xml:space="preserve">One poor quality, full size sand-based AGP that is unused for hockey. Spare capacity exists </w:t>
            </w:r>
            <w:r w:rsidRPr="00646F4A">
              <w:rPr>
                <w:rFonts w:cs="Arial"/>
                <w:iCs/>
                <w:sz w:val="20"/>
                <w:szCs w:val="20"/>
              </w:rPr>
              <w:t xml:space="preserve">for match and training demand although pitch improvements would be required before demand could be accommodated. Aspirations exist to convert the provision to 3G. </w:t>
            </w:r>
          </w:p>
        </w:tc>
        <w:tc>
          <w:tcPr>
            <w:tcW w:w="713" w:type="pct"/>
            <w:shd w:val="clear" w:color="auto" w:fill="auto"/>
          </w:tcPr>
          <w:p w14:paraId="04EBB537" w14:textId="0B3602DA" w:rsidR="00DB78C3" w:rsidRPr="00646F4A" w:rsidRDefault="00DB78C3" w:rsidP="002758D7">
            <w:pPr>
              <w:spacing w:before="40"/>
              <w:rPr>
                <w:rFonts w:cs="Arial"/>
                <w:bCs/>
                <w:sz w:val="20"/>
                <w:szCs w:val="20"/>
              </w:rPr>
            </w:pPr>
            <w:r w:rsidRPr="00646F4A">
              <w:rPr>
                <w:rFonts w:cs="Arial"/>
                <w:bCs/>
                <w:sz w:val="20"/>
                <w:szCs w:val="20"/>
              </w:rPr>
              <w:t xml:space="preserve">Consider 3G conversion provided that hockey demand can remain catered for elsewhere given local 3G shortfalls. </w:t>
            </w:r>
          </w:p>
        </w:tc>
        <w:tc>
          <w:tcPr>
            <w:tcW w:w="311" w:type="pct"/>
            <w:vMerge w:val="restart"/>
            <w:shd w:val="clear" w:color="auto" w:fill="auto"/>
          </w:tcPr>
          <w:p w14:paraId="32181A9F" w14:textId="77777777" w:rsidR="00DB78C3" w:rsidRPr="00646F4A" w:rsidRDefault="00DB78C3" w:rsidP="002758D7">
            <w:pPr>
              <w:spacing w:before="40"/>
              <w:jc w:val="center"/>
              <w:rPr>
                <w:rFonts w:cs="Arial"/>
                <w:bCs/>
                <w:sz w:val="20"/>
                <w:szCs w:val="20"/>
              </w:rPr>
            </w:pPr>
            <w:r w:rsidRPr="00646F4A">
              <w:rPr>
                <w:rFonts w:cs="Arial"/>
                <w:bCs/>
                <w:sz w:val="20"/>
                <w:szCs w:val="20"/>
              </w:rPr>
              <w:t>School</w:t>
            </w:r>
          </w:p>
          <w:p w14:paraId="61C20CCB" w14:textId="77777777" w:rsidR="00DB78C3" w:rsidRPr="00646F4A" w:rsidRDefault="00DB78C3" w:rsidP="002758D7">
            <w:pPr>
              <w:spacing w:before="40"/>
              <w:jc w:val="center"/>
              <w:rPr>
                <w:rFonts w:cs="Arial"/>
                <w:bCs/>
                <w:sz w:val="20"/>
                <w:szCs w:val="20"/>
              </w:rPr>
            </w:pPr>
            <w:r w:rsidRPr="00646F4A">
              <w:rPr>
                <w:rFonts w:cs="Arial"/>
                <w:bCs/>
                <w:sz w:val="20"/>
                <w:szCs w:val="20"/>
              </w:rPr>
              <w:t>EH</w:t>
            </w:r>
          </w:p>
          <w:p w14:paraId="6C71A913" w14:textId="77777777" w:rsidR="00DB78C3" w:rsidRPr="00646F4A" w:rsidRDefault="00DB78C3" w:rsidP="002758D7">
            <w:pPr>
              <w:spacing w:before="40"/>
              <w:jc w:val="center"/>
              <w:rPr>
                <w:rFonts w:cs="Arial"/>
                <w:bCs/>
                <w:sz w:val="20"/>
                <w:szCs w:val="20"/>
              </w:rPr>
            </w:pPr>
            <w:r w:rsidRPr="00646F4A">
              <w:rPr>
                <w:rFonts w:cs="Arial"/>
                <w:bCs/>
                <w:sz w:val="20"/>
                <w:szCs w:val="20"/>
              </w:rPr>
              <w:t>FF</w:t>
            </w:r>
          </w:p>
          <w:p w14:paraId="6193B141" w14:textId="5F703C3B" w:rsidR="00DB78C3" w:rsidRPr="00646F4A" w:rsidRDefault="00DB78C3" w:rsidP="002758D7">
            <w:pPr>
              <w:spacing w:before="40"/>
              <w:jc w:val="center"/>
              <w:rPr>
                <w:rFonts w:cs="Arial"/>
                <w:bCs/>
                <w:sz w:val="20"/>
                <w:szCs w:val="20"/>
              </w:rPr>
            </w:pPr>
            <w:r w:rsidRPr="00646F4A">
              <w:rPr>
                <w:rFonts w:cs="Arial"/>
                <w:bCs/>
                <w:sz w:val="20"/>
                <w:szCs w:val="20"/>
              </w:rPr>
              <w:t>FA</w:t>
            </w:r>
          </w:p>
        </w:tc>
        <w:tc>
          <w:tcPr>
            <w:tcW w:w="278" w:type="pct"/>
            <w:vMerge w:val="restart"/>
            <w:shd w:val="clear" w:color="auto" w:fill="FFFFFF"/>
          </w:tcPr>
          <w:p w14:paraId="7A04063E" w14:textId="6FC386DC" w:rsidR="00DB78C3" w:rsidRPr="00646F4A" w:rsidRDefault="00DB78C3" w:rsidP="002758D7">
            <w:pPr>
              <w:spacing w:before="40"/>
              <w:jc w:val="center"/>
              <w:rPr>
                <w:rFonts w:cs="Arial"/>
                <w:bCs/>
                <w:sz w:val="20"/>
                <w:szCs w:val="20"/>
              </w:rPr>
            </w:pPr>
            <w:r w:rsidRPr="00646F4A">
              <w:rPr>
                <w:rFonts w:cs="Arial"/>
                <w:bCs/>
                <w:sz w:val="20"/>
                <w:szCs w:val="20"/>
              </w:rPr>
              <w:t>Hub</w:t>
            </w:r>
          </w:p>
        </w:tc>
        <w:tc>
          <w:tcPr>
            <w:tcW w:w="227" w:type="pct"/>
            <w:shd w:val="clear" w:color="auto" w:fill="FFFFFF"/>
          </w:tcPr>
          <w:p w14:paraId="07706D7E" w14:textId="3B19A78C" w:rsidR="00DB78C3" w:rsidRPr="00646F4A" w:rsidRDefault="00DB78C3" w:rsidP="002758D7">
            <w:pPr>
              <w:spacing w:before="40"/>
              <w:jc w:val="center"/>
              <w:rPr>
                <w:rFonts w:cs="Arial"/>
                <w:bCs/>
                <w:sz w:val="20"/>
                <w:szCs w:val="20"/>
              </w:rPr>
            </w:pPr>
            <w:r w:rsidRPr="00646F4A">
              <w:rPr>
                <w:rFonts w:cs="Arial"/>
                <w:bCs/>
                <w:sz w:val="20"/>
                <w:szCs w:val="20"/>
              </w:rPr>
              <w:t>H</w:t>
            </w:r>
          </w:p>
        </w:tc>
        <w:tc>
          <w:tcPr>
            <w:tcW w:w="323" w:type="pct"/>
            <w:shd w:val="clear" w:color="auto" w:fill="FFFFFF"/>
          </w:tcPr>
          <w:p w14:paraId="7F251CB6" w14:textId="623D88FD" w:rsidR="00DB78C3" w:rsidRPr="00646F4A" w:rsidRDefault="00DB78C3" w:rsidP="002758D7">
            <w:pPr>
              <w:spacing w:before="40"/>
              <w:jc w:val="center"/>
              <w:rPr>
                <w:rFonts w:cs="Arial"/>
                <w:bCs/>
                <w:sz w:val="20"/>
                <w:szCs w:val="20"/>
              </w:rPr>
            </w:pPr>
            <w:r w:rsidRPr="00646F4A">
              <w:rPr>
                <w:rFonts w:cs="Arial"/>
                <w:bCs/>
                <w:sz w:val="20"/>
                <w:szCs w:val="20"/>
              </w:rPr>
              <w:t>S</w:t>
            </w:r>
          </w:p>
        </w:tc>
        <w:tc>
          <w:tcPr>
            <w:tcW w:w="164" w:type="pct"/>
            <w:shd w:val="clear" w:color="auto" w:fill="FFFFFF"/>
          </w:tcPr>
          <w:p w14:paraId="4DCB7D2F" w14:textId="6DBD37A9" w:rsidR="00DB78C3" w:rsidRPr="00646F4A" w:rsidRDefault="00DB78C3" w:rsidP="002758D7">
            <w:pPr>
              <w:spacing w:before="40"/>
              <w:jc w:val="center"/>
              <w:rPr>
                <w:rFonts w:cs="Arial"/>
                <w:bCs/>
                <w:sz w:val="20"/>
                <w:szCs w:val="20"/>
              </w:rPr>
            </w:pPr>
            <w:r w:rsidRPr="00646F4A">
              <w:rPr>
                <w:rFonts w:cs="Arial"/>
                <w:bCs/>
                <w:sz w:val="20"/>
                <w:szCs w:val="20"/>
              </w:rPr>
              <w:t>H</w:t>
            </w:r>
          </w:p>
        </w:tc>
        <w:tc>
          <w:tcPr>
            <w:tcW w:w="250" w:type="pct"/>
            <w:vMerge w:val="restart"/>
            <w:shd w:val="clear" w:color="auto" w:fill="FFFFFF"/>
          </w:tcPr>
          <w:p w14:paraId="7C5101F0" w14:textId="77777777" w:rsidR="00DB78C3" w:rsidRPr="00646F4A" w:rsidRDefault="00DB78C3" w:rsidP="002758D7">
            <w:pPr>
              <w:spacing w:before="40"/>
              <w:jc w:val="center"/>
              <w:rPr>
                <w:rFonts w:cs="Arial"/>
                <w:bCs/>
                <w:sz w:val="20"/>
                <w:szCs w:val="20"/>
              </w:rPr>
            </w:pPr>
            <w:r w:rsidRPr="00646F4A">
              <w:rPr>
                <w:rFonts w:cs="Arial"/>
                <w:bCs/>
                <w:sz w:val="20"/>
                <w:szCs w:val="20"/>
              </w:rPr>
              <w:t>Protect</w:t>
            </w:r>
          </w:p>
          <w:p w14:paraId="128E52B6" w14:textId="7E5AAB42" w:rsidR="00DB78C3" w:rsidRPr="00646F4A" w:rsidRDefault="00DB78C3" w:rsidP="002758D7">
            <w:pPr>
              <w:spacing w:before="40"/>
              <w:jc w:val="center"/>
              <w:rPr>
                <w:rFonts w:cs="Arial"/>
                <w:bCs/>
                <w:sz w:val="20"/>
                <w:szCs w:val="20"/>
              </w:rPr>
            </w:pPr>
            <w:r w:rsidRPr="00646F4A">
              <w:rPr>
                <w:rFonts w:cs="Arial"/>
                <w:bCs/>
                <w:sz w:val="20"/>
                <w:szCs w:val="20"/>
              </w:rPr>
              <w:t>Enhance</w:t>
            </w:r>
          </w:p>
        </w:tc>
      </w:tr>
      <w:tr w:rsidR="00646F4A" w:rsidRPr="00646F4A" w14:paraId="381F2DE7" w14:textId="77777777" w:rsidTr="004634C6">
        <w:trPr>
          <w:trHeight w:val="801"/>
        </w:trPr>
        <w:tc>
          <w:tcPr>
            <w:tcW w:w="148" w:type="pct"/>
            <w:vMerge/>
            <w:tcBorders>
              <w:left w:val="single" w:sz="4" w:space="0" w:color="auto"/>
              <w:right w:val="single" w:sz="4" w:space="0" w:color="auto"/>
            </w:tcBorders>
            <w:shd w:val="clear" w:color="auto" w:fill="FFFFFF"/>
          </w:tcPr>
          <w:p w14:paraId="497703FE" w14:textId="77777777" w:rsidR="00DB78C3" w:rsidRPr="00646F4A" w:rsidRDefault="00DB78C3" w:rsidP="002758D7">
            <w:pPr>
              <w:spacing w:before="40"/>
              <w:jc w:val="center"/>
              <w:rPr>
                <w:rFonts w:cs="Arial"/>
                <w:sz w:val="20"/>
                <w:szCs w:val="20"/>
              </w:rPr>
            </w:pPr>
          </w:p>
        </w:tc>
        <w:tc>
          <w:tcPr>
            <w:tcW w:w="491" w:type="pct"/>
            <w:vMerge/>
            <w:tcBorders>
              <w:left w:val="single" w:sz="4" w:space="0" w:color="auto"/>
              <w:right w:val="single" w:sz="4" w:space="0" w:color="auto"/>
            </w:tcBorders>
            <w:shd w:val="clear" w:color="auto" w:fill="auto"/>
          </w:tcPr>
          <w:p w14:paraId="75E0FC3D" w14:textId="77777777" w:rsidR="00DB78C3" w:rsidRPr="00646F4A" w:rsidRDefault="00DB78C3" w:rsidP="002758D7">
            <w:pPr>
              <w:spacing w:before="40"/>
              <w:rPr>
                <w:rFonts w:cs="Arial"/>
                <w:sz w:val="20"/>
                <w:szCs w:val="20"/>
              </w:rPr>
            </w:pPr>
          </w:p>
        </w:tc>
        <w:tc>
          <w:tcPr>
            <w:tcW w:w="280" w:type="pct"/>
            <w:vMerge/>
          </w:tcPr>
          <w:p w14:paraId="5339AF9D" w14:textId="77777777" w:rsidR="00DB78C3" w:rsidRPr="00646F4A" w:rsidRDefault="00DB78C3" w:rsidP="002758D7">
            <w:pPr>
              <w:spacing w:before="40"/>
              <w:jc w:val="center"/>
              <w:rPr>
                <w:rFonts w:cs="Arial"/>
                <w:sz w:val="20"/>
                <w:szCs w:val="20"/>
              </w:rPr>
            </w:pPr>
          </w:p>
        </w:tc>
        <w:tc>
          <w:tcPr>
            <w:tcW w:w="306" w:type="pct"/>
            <w:vMerge/>
          </w:tcPr>
          <w:p w14:paraId="2D8FCA77" w14:textId="77777777" w:rsidR="00DB78C3" w:rsidRPr="00646F4A" w:rsidRDefault="00DB78C3" w:rsidP="002758D7">
            <w:pPr>
              <w:spacing w:before="40"/>
              <w:jc w:val="center"/>
              <w:rPr>
                <w:rFonts w:cs="Arial"/>
                <w:sz w:val="20"/>
                <w:szCs w:val="20"/>
              </w:rPr>
            </w:pPr>
          </w:p>
        </w:tc>
        <w:tc>
          <w:tcPr>
            <w:tcW w:w="306" w:type="pct"/>
            <w:vMerge/>
            <w:shd w:val="clear" w:color="auto" w:fill="auto"/>
          </w:tcPr>
          <w:p w14:paraId="6712F2D3" w14:textId="313085F5" w:rsidR="00DB78C3" w:rsidRPr="00646F4A" w:rsidRDefault="00DB78C3" w:rsidP="002758D7">
            <w:pPr>
              <w:spacing w:before="40"/>
              <w:jc w:val="center"/>
              <w:rPr>
                <w:rFonts w:cs="Arial"/>
                <w:sz w:val="20"/>
                <w:szCs w:val="20"/>
              </w:rPr>
            </w:pPr>
          </w:p>
        </w:tc>
        <w:tc>
          <w:tcPr>
            <w:tcW w:w="373" w:type="pct"/>
            <w:vMerge/>
            <w:shd w:val="clear" w:color="auto" w:fill="auto"/>
          </w:tcPr>
          <w:p w14:paraId="5CFA6BDB" w14:textId="77777777" w:rsidR="00DB78C3" w:rsidRPr="00646F4A" w:rsidRDefault="00DB78C3" w:rsidP="002758D7">
            <w:pPr>
              <w:spacing w:before="40"/>
              <w:jc w:val="center"/>
              <w:rPr>
                <w:rFonts w:cs="Arial"/>
                <w:bCs/>
                <w:sz w:val="20"/>
                <w:szCs w:val="20"/>
              </w:rPr>
            </w:pPr>
          </w:p>
        </w:tc>
        <w:tc>
          <w:tcPr>
            <w:tcW w:w="830" w:type="pct"/>
            <w:vMerge/>
            <w:shd w:val="clear" w:color="auto" w:fill="auto"/>
          </w:tcPr>
          <w:p w14:paraId="0E089D48" w14:textId="77777777" w:rsidR="00DB78C3" w:rsidRPr="00646F4A" w:rsidRDefault="00DB78C3" w:rsidP="002758D7">
            <w:pPr>
              <w:spacing w:before="40"/>
              <w:rPr>
                <w:rFonts w:cs="Arial"/>
                <w:bCs/>
                <w:sz w:val="20"/>
                <w:szCs w:val="20"/>
              </w:rPr>
            </w:pPr>
          </w:p>
        </w:tc>
        <w:tc>
          <w:tcPr>
            <w:tcW w:w="713" w:type="pct"/>
            <w:shd w:val="clear" w:color="auto" w:fill="auto"/>
          </w:tcPr>
          <w:p w14:paraId="7B869C22" w14:textId="0F0D41DD" w:rsidR="00DB78C3" w:rsidRPr="00646F4A" w:rsidRDefault="00DB78C3" w:rsidP="002758D7">
            <w:pPr>
              <w:spacing w:before="40"/>
              <w:rPr>
                <w:rFonts w:cs="Arial"/>
                <w:bCs/>
                <w:sz w:val="20"/>
                <w:szCs w:val="20"/>
              </w:rPr>
            </w:pPr>
            <w:r w:rsidRPr="00646F4A">
              <w:rPr>
                <w:rFonts w:cs="Arial"/>
                <w:bCs/>
                <w:sz w:val="20"/>
                <w:szCs w:val="20"/>
              </w:rPr>
              <w:t xml:space="preserve">If 3G conversion is not pursued, explore resurfacing to create additional hockey capacity. </w:t>
            </w:r>
          </w:p>
        </w:tc>
        <w:tc>
          <w:tcPr>
            <w:tcW w:w="311" w:type="pct"/>
            <w:vMerge/>
            <w:shd w:val="clear" w:color="auto" w:fill="auto"/>
          </w:tcPr>
          <w:p w14:paraId="7620C167" w14:textId="77777777" w:rsidR="00DB78C3" w:rsidRPr="00646F4A" w:rsidRDefault="00DB78C3" w:rsidP="002758D7">
            <w:pPr>
              <w:spacing w:before="40"/>
              <w:jc w:val="center"/>
              <w:rPr>
                <w:rFonts w:cs="Arial"/>
                <w:bCs/>
                <w:sz w:val="20"/>
                <w:szCs w:val="20"/>
              </w:rPr>
            </w:pPr>
          </w:p>
        </w:tc>
        <w:tc>
          <w:tcPr>
            <w:tcW w:w="278" w:type="pct"/>
            <w:vMerge/>
            <w:shd w:val="clear" w:color="auto" w:fill="FFFFFF"/>
          </w:tcPr>
          <w:p w14:paraId="61A892C3" w14:textId="77777777" w:rsidR="00DB78C3" w:rsidRPr="00646F4A" w:rsidRDefault="00DB78C3" w:rsidP="002758D7">
            <w:pPr>
              <w:spacing w:before="40"/>
              <w:jc w:val="center"/>
              <w:rPr>
                <w:rFonts w:cs="Arial"/>
                <w:bCs/>
                <w:sz w:val="20"/>
                <w:szCs w:val="20"/>
              </w:rPr>
            </w:pPr>
          </w:p>
        </w:tc>
        <w:tc>
          <w:tcPr>
            <w:tcW w:w="227" w:type="pct"/>
            <w:shd w:val="clear" w:color="auto" w:fill="FFFFFF"/>
          </w:tcPr>
          <w:p w14:paraId="1B1336E8" w14:textId="0AA46B51" w:rsidR="00DB78C3" w:rsidRPr="00646F4A" w:rsidRDefault="00DB78C3" w:rsidP="002758D7">
            <w:pPr>
              <w:spacing w:before="40"/>
              <w:jc w:val="center"/>
              <w:rPr>
                <w:rFonts w:cs="Arial"/>
                <w:bCs/>
                <w:sz w:val="20"/>
                <w:szCs w:val="20"/>
              </w:rPr>
            </w:pPr>
            <w:r w:rsidRPr="00646F4A">
              <w:rPr>
                <w:rFonts w:cs="Arial"/>
                <w:bCs/>
                <w:sz w:val="20"/>
                <w:szCs w:val="20"/>
              </w:rPr>
              <w:t>H</w:t>
            </w:r>
          </w:p>
        </w:tc>
        <w:tc>
          <w:tcPr>
            <w:tcW w:w="323" w:type="pct"/>
            <w:shd w:val="clear" w:color="auto" w:fill="FFFFFF"/>
          </w:tcPr>
          <w:p w14:paraId="4B2E239E" w14:textId="60B5C676" w:rsidR="00DB78C3" w:rsidRPr="00646F4A" w:rsidRDefault="00DB78C3" w:rsidP="002758D7">
            <w:pPr>
              <w:spacing w:before="40"/>
              <w:jc w:val="center"/>
              <w:rPr>
                <w:rFonts w:cs="Arial"/>
                <w:bCs/>
                <w:sz w:val="20"/>
                <w:szCs w:val="20"/>
              </w:rPr>
            </w:pPr>
            <w:r w:rsidRPr="00646F4A">
              <w:rPr>
                <w:rFonts w:cs="Arial"/>
                <w:bCs/>
                <w:sz w:val="20"/>
                <w:szCs w:val="20"/>
              </w:rPr>
              <w:t>S</w:t>
            </w:r>
          </w:p>
        </w:tc>
        <w:tc>
          <w:tcPr>
            <w:tcW w:w="164" w:type="pct"/>
            <w:shd w:val="clear" w:color="auto" w:fill="FFFFFF"/>
          </w:tcPr>
          <w:p w14:paraId="44194D39" w14:textId="388B7402" w:rsidR="00DB78C3" w:rsidRPr="00646F4A" w:rsidRDefault="00DB78C3" w:rsidP="002758D7">
            <w:pPr>
              <w:spacing w:before="40"/>
              <w:jc w:val="center"/>
              <w:rPr>
                <w:rFonts w:cs="Arial"/>
                <w:bCs/>
                <w:sz w:val="20"/>
                <w:szCs w:val="20"/>
              </w:rPr>
            </w:pPr>
            <w:r w:rsidRPr="00646F4A">
              <w:rPr>
                <w:rFonts w:cs="Arial"/>
                <w:bCs/>
                <w:sz w:val="20"/>
                <w:szCs w:val="20"/>
              </w:rPr>
              <w:t>M</w:t>
            </w:r>
          </w:p>
        </w:tc>
        <w:tc>
          <w:tcPr>
            <w:tcW w:w="250" w:type="pct"/>
            <w:vMerge/>
            <w:shd w:val="clear" w:color="auto" w:fill="FFFFFF"/>
          </w:tcPr>
          <w:p w14:paraId="19B461F8" w14:textId="77777777" w:rsidR="00DB78C3" w:rsidRPr="00646F4A" w:rsidRDefault="00DB78C3" w:rsidP="002758D7">
            <w:pPr>
              <w:spacing w:before="40"/>
              <w:jc w:val="center"/>
              <w:rPr>
                <w:rFonts w:cs="Arial"/>
                <w:bCs/>
                <w:sz w:val="20"/>
                <w:szCs w:val="20"/>
              </w:rPr>
            </w:pPr>
          </w:p>
        </w:tc>
      </w:tr>
      <w:tr w:rsidR="00646F4A" w:rsidRPr="00646F4A" w14:paraId="2B310F81" w14:textId="707C857C" w:rsidTr="001372B0">
        <w:trPr>
          <w:trHeight w:val="801"/>
        </w:trPr>
        <w:tc>
          <w:tcPr>
            <w:tcW w:w="148" w:type="pct"/>
            <w:vMerge w:val="restart"/>
            <w:tcBorders>
              <w:top w:val="single" w:sz="4" w:space="0" w:color="auto"/>
              <w:left w:val="single" w:sz="4" w:space="0" w:color="auto"/>
              <w:right w:val="single" w:sz="4" w:space="0" w:color="auto"/>
            </w:tcBorders>
            <w:shd w:val="clear" w:color="auto" w:fill="FFFFFF"/>
          </w:tcPr>
          <w:p w14:paraId="4296A248" w14:textId="45C73EF3" w:rsidR="00DB78C3" w:rsidRPr="00646F4A" w:rsidRDefault="00DB78C3" w:rsidP="002758D7">
            <w:pPr>
              <w:spacing w:before="40"/>
              <w:jc w:val="center"/>
              <w:rPr>
                <w:rFonts w:cs="Arial"/>
                <w:sz w:val="20"/>
                <w:szCs w:val="20"/>
              </w:rPr>
            </w:pPr>
            <w:r w:rsidRPr="00646F4A">
              <w:rPr>
                <w:rFonts w:cs="Arial"/>
                <w:sz w:val="20"/>
                <w:szCs w:val="20"/>
              </w:rPr>
              <w:t>16</w:t>
            </w:r>
          </w:p>
        </w:tc>
        <w:tc>
          <w:tcPr>
            <w:tcW w:w="491" w:type="pct"/>
            <w:vMerge w:val="restart"/>
            <w:tcBorders>
              <w:top w:val="single" w:sz="4" w:space="0" w:color="auto"/>
              <w:left w:val="single" w:sz="4" w:space="0" w:color="auto"/>
              <w:right w:val="single" w:sz="4" w:space="0" w:color="auto"/>
            </w:tcBorders>
            <w:shd w:val="clear" w:color="auto" w:fill="auto"/>
          </w:tcPr>
          <w:p w14:paraId="27DC86C4" w14:textId="07C6C51A" w:rsidR="00DB78C3" w:rsidRPr="00646F4A" w:rsidRDefault="00DB78C3" w:rsidP="002758D7">
            <w:pPr>
              <w:spacing w:before="40"/>
              <w:rPr>
                <w:rFonts w:cs="Arial"/>
                <w:sz w:val="20"/>
                <w:szCs w:val="20"/>
              </w:rPr>
            </w:pPr>
            <w:r w:rsidRPr="00646F4A">
              <w:rPr>
                <w:rFonts w:cs="Arial"/>
                <w:sz w:val="20"/>
                <w:szCs w:val="20"/>
              </w:rPr>
              <w:t xml:space="preserve">Cardinal Newman Catholic School </w:t>
            </w:r>
          </w:p>
        </w:tc>
        <w:tc>
          <w:tcPr>
            <w:tcW w:w="280" w:type="pct"/>
            <w:vMerge w:val="restart"/>
          </w:tcPr>
          <w:p w14:paraId="522AC22D" w14:textId="6F841B3C" w:rsidR="00DB78C3" w:rsidRPr="00646F4A" w:rsidRDefault="00DB78C3" w:rsidP="002758D7">
            <w:pPr>
              <w:spacing w:before="40"/>
              <w:jc w:val="center"/>
              <w:rPr>
                <w:rFonts w:cs="Arial"/>
                <w:sz w:val="20"/>
                <w:szCs w:val="20"/>
              </w:rPr>
            </w:pPr>
            <w:r w:rsidRPr="00646F4A">
              <w:rPr>
                <w:rFonts w:cs="Arial"/>
                <w:sz w:val="20"/>
                <w:szCs w:val="20"/>
              </w:rPr>
              <w:t>CV6 2FR</w:t>
            </w:r>
          </w:p>
        </w:tc>
        <w:tc>
          <w:tcPr>
            <w:tcW w:w="306" w:type="pct"/>
            <w:vMerge w:val="restart"/>
          </w:tcPr>
          <w:p w14:paraId="27E04995" w14:textId="1A9DD804" w:rsidR="00DB78C3" w:rsidRPr="00646F4A" w:rsidRDefault="00DB78C3" w:rsidP="002758D7">
            <w:pPr>
              <w:spacing w:before="40"/>
              <w:jc w:val="center"/>
              <w:rPr>
                <w:rFonts w:cs="Arial"/>
                <w:sz w:val="20"/>
                <w:szCs w:val="20"/>
              </w:rPr>
            </w:pPr>
            <w:r w:rsidRPr="00646F4A">
              <w:rPr>
                <w:rFonts w:cs="Arial"/>
                <w:sz w:val="20"/>
                <w:szCs w:val="20"/>
              </w:rPr>
              <w:t>North West</w:t>
            </w:r>
          </w:p>
        </w:tc>
        <w:tc>
          <w:tcPr>
            <w:tcW w:w="306" w:type="pct"/>
            <w:shd w:val="clear" w:color="auto" w:fill="auto"/>
          </w:tcPr>
          <w:p w14:paraId="2EF8914E" w14:textId="0057157F" w:rsidR="00DB78C3" w:rsidRPr="00646F4A" w:rsidRDefault="00DB78C3" w:rsidP="002758D7">
            <w:pPr>
              <w:spacing w:before="40"/>
              <w:jc w:val="center"/>
              <w:rPr>
                <w:rFonts w:cs="Arial"/>
                <w:sz w:val="20"/>
                <w:szCs w:val="20"/>
              </w:rPr>
            </w:pPr>
            <w:r w:rsidRPr="00646F4A">
              <w:rPr>
                <w:rFonts w:cs="Arial"/>
                <w:sz w:val="20"/>
                <w:szCs w:val="20"/>
              </w:rPr>
              <w:t>Football</w:t>
            </w:r>
          </w:p>
        </w:tc>
        <w:tc>
          <w:tcPr>
            <w:tcW w:w="373" w:type="pct"/>
            <w:vMerge w:val="restart"/>
            <w:shd w:val="clear" w:color="auto" w:fill="auto"/>
          </w:tcPr>
          <w:p w14:paraId="10EB330F" w14:textId="6CB7A0C0" w:rsidR="00DB78C3" w:rsidRPr="00646F4A" w:rsidRDefault="00DB78C3" w:rsidP="002758D7">
            <w:pPr>
              <w:spacing w:before="40"/>
              <w:jc w:val="center"/>
              <w:rPr>
                <w:rFonts w:cs="Arial"/>
                <w:bCs/>
                <w:sz w:val="20"/>
                <w:szCs w:val="20"/>
              </w:rPr>
            </w:pPr>
            <w:r w:rsidRPr="00646F4A">
              <w:rPr>
                <w:rFonts w:cs="Arial"/>
                <w:bCs/>
                <w:sz w:val="20"/>
                <w:szCs w:val="20"/>
              </w:rPr>
              <w:t>Education</w:t>
            </w:r>
          </w:p>
        </w:tc>
        <w:tc>
          <w:tcPr>
            <w:tcW w:w="830" w:type="pct"/>
            <w:shd w:val="clear" w:color="auto" w:fill="auto"/>
          </w:tcPr>
          <w:p w14:paraId="2A127222" w14:textId="5B9EC535" w:rsidR="00DB78C3" w:rsidRPr="00646F4A" w:rsidRDefault="00DB78C3" w:rsidP="002758D7">
            <w:pPr>
              <w:spacing w:before="40"/>
              <w:rPr>
                <w:rFonts w:cs="Arial"/>
                <w:bCs/>
                <w:sz w:val="20"/>
                <w:szCs w:val="20"/>
              </w:rPr>
            </w:pPr>
            <w:r w:rsidRPr="00646F4A">
              <w:rPr>
                <w:rFonts w:cs="Arial"/>
                <w:bCs/>
                <w:sz w:val="20"/>
                <w:szCs w:val="20"/>
              </w:rPr>
              <w:t>Two adult pitches and one youth 11v11 pitch, all of which are assessed as standard quality but that are unavailable for community use.</w:t>
            </w:r>
          </w:p>
        </w:tc>
        <w:tc>
          <w:tcPr>
            <w:tcW w:w="713" w:type="pct"/>
            <w:shd w:val="clear" w:color="auto" w:fill="auto"/>
          </w:tcPr>
          <w:p w14:paraId="20B15839" w14:textId="75006BFA" w:rsidR="00DB78C3" w:rsidRPr="00646F4A" w:rsidRDefault="00DB78C3" w:rsidP="002758D7">
            <w:pPr>
              <w:spacing w:before="40"/>
              <w:rPr>
                <w:rFonts w:cs="Arial"/>
                <w:bCs/>
                <w:sz w:val="20"/>
                <w:szCs w:val="20"/>
              </w:rPr>
            </w:pPr>
            <w:r w:rsidRPr="00646F4A">
              <w:rPr>
                <w:rFonts w:cs="Arial"/>
                <w:bCs/>
                <w:sz w:val="20"/>
                <w:szCs w:val="20"/>
              </w:rPr>
              <w:t>Explore options to enable community access.</w:t>
            </w:r>
          </w:p>
        </w:tc>
        <w:tc>
          <w:tcPr>
            <w:tcW w:w="311" w:type="pct"/>
            <w:vMerge w:val="restart"/>
            <w:shd w:val="clear" w:color="auto" w:fill="auto"/>
          </w:tcPr>
          <w:p w14:paraId="2C3B3AFA" w14:textId="77777777" w:rsidR="00DB78C3" w:rsidRPr="00646F4A" w:rsidRDefault="00DB78C3" w:rsidP="002758D7">
            <w:pPr>
              <w:spacing w:before="40"/>
              <w:jc w:val="center"/>
              <w:rPr>
                <w:rFonts w:cs="Arial"/>
                <w:bCs/>
                <w:sz w:val="20"/>
                <w:szCs w:val="20"/>
              </w:rPr>
            </w:pPr>
            <w:r w:rsidRPr="00646F4A">
              <w:rPr>
                <w:rFonts w:cs="Arial"/>
                <w:bCs/>
                <w:sz w:val="20"/>
                <w:szCs w:val="20"/>
              </w:rPr>
              <w:t>School</w:t>
            </w:r>
          </w:p>
          <w:p w14:paraId="4E923C54" w14:textId="775244AF" w:rsidR="00DB78C3" w:rsidRPr="00646F4A" w:rsidRDefault="00DB78C3" w:rsidP="002758D7">
            <w:pPr>
              <w:spacing w:before="40"/>
              <w:jc w:val="center"/>
              <w:rPr>
                <w:rFonts w:cs="Arial"/>
                <w:bCs/>
                <w:sz w:val="20"/>
                <w:szCs w:val="20"/>
              </w:rPr>
            </w:pPr>
            <w:r w:rsidRPr="00646F4A">
              <w:rPr>
                <w:rFonts w:cs="Arial"/>
                <w:bCs/>
                <w:sz w:val="20"/>
                <w:szCs w:val="20"/>
              </w:rPr>
              <w:t>FF, FA</w:t>
            </w:r>
          </w:p>
        </w:tc>
        <w:tc>
          <w:tcPr>
            <w:tcW w:w="278" w:type="pct"/>
            <w:vMerge w:val="restart"/>
            <w:shd w:val="clear" w:color="auto" w:fill="FFFFFF"/>
          </w:tcPr>
          <w:p w14:paraId="5B213024" w14:textId="2A21F2CC" w:rsidR="00DB78C3" w:rsidRPr="00646F4A" w:rsidRDefault="00DB78C3" w:rsidP="002758D7">
            <w:pPr>
              <w:spacing w:before="40"/>
              <w:jc w:val="center"/>
              <w:rPr>
                <w:rFonts w:cs="Arial"/>
                <w:bCs/>
                <w:sz w:val="20"/>
                <w:szCs w:val="20"/>
              </w:rPr>
            </w:pPr>
            <w:r w:rsidRPr="00646F4A">
              <w:rPr>
                <w:rFonts w:cs="Arial"/>
                <w:bCs/>
                <w:sz w:val="20"/>
                <w:szCs w:val="20"/>
              </w:rPr>
              <w:t>Key Centre</w:t>
            </w:r>
          </w:p>
        </w:tc>
        <w:tc>
          <w:tcPr>
            <w:tcW w:w="227" w:type="pct"/>
            <w:shd w:val="clear" w:color="auto" w:fill="FFFFFF"/>
          </w:tcPr>
          <w:p w14:paraId="2340B5D0" w14:textId="736C5472" w:rsidR="00DB78C3" w:rsidRPr="00646F4A" w:rsidRDefault="00DB78C3" w:rsidP="002758D7">
            <w:pPr>
              <w:spacing w:before="40"/>
              <w:jc w:val="center"/>
              <w:rPr>
                <w:rFonts w:cs="Arial"/>
                <w:bCs/>
                <w:sz w:val="20"/>
                <w:szCs w:val="20"/>
              </w:rPr>
            </w:pPr>
            <w:r w:rsidRPr="00646F4A">
              <w:rPr>
                <w:rFonts w:cs="Arial"/>
                <w:bCs/>
                <w:sz w:val="20"/>
                <w:szCs w:val="20"/>
              </w:rPr>
              <w:t>H</w:t>
            </w:r>
          </w:p>
        </w:tc>
        <w:tc>
          <w:tcPr>
            <w:tcW w:w="323" w:type="pct"/>
            <w:shd w:val="clear" w:color="auto" w:fill="FFFFFF"/>
          </w:tcPr>
          <w:p w14:paraId="048BB326" w14:textId="1DF09F8A" w:rsidR="00DB78C3" w:rsidRPr="00646F4A" w:rsidRDefault="00DB78C3" w:rsidP="002758D7">
            <w:pPr>
              <w:spacing w:before="40"/>
              <w:jc w:val="center"/>
              <w:rPr>
                <w:rFonts w:cs="Arial"/>
                <w:bCs/>
                <w:sz w:val="20"/>
                <w:szCs w:val="20"/>
              </w:rPr>
            </w:pPr>
            <w:r w:rsidRPr="00646F4A">
              <w:rPr>
                <w:rFonts w:cs="Arial"/>
                <w:bCs/>
                <w:sz w:val="20"/>
                <w:szCs w:val="20"/>
              </w:rPr>
              <w:t>S</w:t>
            </w:r>
          </w:p>
        </w:tc>
        <w:tc>
          <w:tcPr>
            <w:tcW w:w="164" w:type="pct"/>
            <w:shd w:val="clear" w:color="auto" w:fill="FFFFFF"/>
          </w:tcPr>
          <w:p w14:paraId="7E647053" w14:textId="33252A01" w:rsidR="00DB78C3" w:rsidRPr="00646F4A" w:rsidRDefault="00DB78C3" w:rsidP="002758D7">
            <w:pPr>
              <w:spacing w:before="40"/>
              <w:jc w:val="center"/>
              <w:rPr>
                <w:rFonts w:cs="Arial"/>
                <w:bCs/>
                <w:sz w:val="20"/>
                <w:szCs w:val="20"/>
              </w:rPr>
            </w:pPr>
            <w:r w:rsidRPr="00646F4A">
              <w:rPr>
                <w:rFonts w:cs="Arial"/>
                <w:bCs/>
                <w:sz w:val="20"/>
                <w:szCs w:val="20"/>
              </w:rPr>
              <w:t>L</w:t>
            </w:r>
          </w:p>
        </w:tc>
        <w:tc>
          <w:tcPr>
            <w:tcW w:w="250" w:type="pct"/>
            <w:vMerge w:val="restart"/>
            <w:shd w:val="clear" w:color="auto" w:fill="FFFFFF"/>
          </w:tcPr>
          <w:p w14:paraId="33C93D09" w14:textId="77777777" w:rsidR="00DB78C3" w:rsidRPr="00646F4A" w:rsidRDefault="00DB78C3" w:rsidP="002758D7">
            <w:pPr>
              <w:spacing w:before="40"/>
              <w:jc w:val="center"/>
              <w:rPr>
                <w:rFonts w:cs="Arial"/>
                <w:bCs/>
                <w:sz w:val="20"/>
                <w:szCs w:val="20"/>
              </w:rPr>
            </w:pPr>
            <w:r w:rsidRPr="00646F4A">
              <w:rPr>
                <w:rFonts w:cs="Arial"/>
                <w:bCs/>
                <w:sz w:val="20"/>
                <w:szCs w:val="20"/>
              </w:rPr>
              <w:t xml:space="preserve">Protect </w:t>
            </w:r>
          </w:p>
          <w:p w14:paraId="4A373F7C" w14:textId="77777777" w:rsidR="00DB78C3" w:rsidRPr="00646F4A" w:rsidRDefault="00DB78C3" w:rsidP="002758D7">
            <w:pPr>
              <w:spacing w:before="40"/>
              <w:jc w:val="center"/>
              <w:rPr>
                <w:rFonts w:cs="Arial"/>
                <w:bCs/>
                <w:sz w:val="20"/>
                <w:szCs w:val="20"/>
              </w:rPr>
            </w:pPr>
            <w:r w:rsidRPr="00646F4A">
              <w:rPr>
                <w:rFonts w:cs="Arial"/>
                <w:bCs/>
                <w:sz w:val="20"/>
                <w:szCs w:val="20"/>
              </w:rPr>
              <w:t>Enhance</w:t>
            </w:r>
          </w:p>
          <w:p w14:paraId="6E3610D8" w14:textId="448B613F" w:rsidR="00DB78C3" w:rsidRPr="00646F4A" w:rsidRDefault="00DB78C3" w:rsidP="002758D7">
            <w:pPr>
              <w:spacing w:before="40"/>
              <w:jc w:val="center"/>
              <w:rPr>
                <w:rFonts w:cs="Arial"/>
                <w:bCs/>
                <w:sz w:val="20"/>
                <w:szCs w:val="20"/>
              </w:rPr>
            </w:pPr>
            <w:r w:rsidRPr="00646F4A">
              <w:rPr>
                <w:rFonts w:cs="Arial"/>
                <w:bCs/>
                <w:sz w:val="20"/>
                <w:szCs w:val="20"/>
              </w:rPr>
              <w:t>Provide</w:t>
            </w:r>
          </w:p>
        </w:tc>
      </w:tr>
      <w:tr w:rsidR="00646F4A" w:rsidRPr="00646F4A" w14:paraId="3E3E5430" w14:textId="1EE56AF8" w:rsidTr="008A0D1D">
        <w:trPr>
          <w:trHeight w:val="801"/>
        </w:trPr>
        <w:tc>
          <w:tcPr>
            <w:tcW w:w="148" w:type="pct"/>
            <w:vMerge/>
            <w:tcBorders>
              <w:left w:val="single" w:sz="4" w:space="0" w:color="auto"/>
              <w:right w:val="single" w:sz="4" w:space="0" w:color="auto"/>
            </w:tcBorders>
            <w:shd w:val="clear" w:color="auto" w:fill="FFFFFF"/>
          </w:tcPr>
          <w:p w14:paraId="4921E8AF" w14:textId="77777777" w:rsidR="00DB78C3" w:rsidRPr="00646F4A" w:rsidRDefault="00DB78C3" w:rsidP="002758D7">
            <w:pPr>
              <w:spacing w:before="40"/>
              <w:jc w:val="center"/>
              <w:rPr>
                <w:rFonts w:cs="Arial"/>
                <w:sz w:val="20"/>
                <w:szCs w:val="20"/>
              </w:rPr>
            </w:pPr>
          </w:p>
        </w:tc>
        <w:tc>
          <w:tcPr>
            <w:tcW w:w="491" w:type="pct"/>
            <w:vMerge/>
            <w:tcBorders>
              <w:left w:val="single" w:sz="4" w:space="0" w:color="auto"/>
              <w:right w:val="single" w:sz="4" w:space="0" w:color="auto"/>
            </w:tcBorders>
            <w:shd w:val="clear" w:color="auto" w:fill="auto"/>
          </w:tcPr>
          <w:p w14:paraId="34E8507A" w14:textId="77777777" w:rsidR="00DB78C3" w:rsidRPr="00646F4A" w:rsidRDefault="00DB78C3" w:rsidP="002758D7">
            <w:pPr>
              <w:spacing w:before="40"/>
              <w:rPr>
                <w:rFonts w:cs="Arial"/>
                <w:sz w:val="20"/>
                <w:szCs w:val="20"/>
              </w:rPr>
            </w:pPr>
          </w:p>
        </w:tc>
        <w:tc>
          <w:tcPr>
            <w:tcW w:w="280" w:type="pct"/>
            <w:vMerge/>
          </w:tcPr>
          <w:p w14:paraId="4F641610" w14:textId="77777777" w:rsidR="00DB78C3" w:rsidRPr="00646F4A" w:rsidRDefault="00DB78C3" w:rsidP="002758D7">
            <w:pPr>
              <w:spacing w:before="40"/>
              <w:jc w:val="center"/>
              <w:rPr>
                <w:rFonts w:cs="Arial"/>
                <w:sz w:val="20"/>
                <w:szCs w:val="20"/>
              </w:rPr>
            </w:pPr>
          </w:p>
        </w:tc>
        <w:tc>
          <w:tcPr>
            <w:tcW w:w="306" w:type="pct"/>
            <w:vMerge/>
          </w:tcPr>
          <w:p w14:paraId="09A32B4E" w14:textId="77777777" w:rsidR="00DB78C3" w:rsidRPr="00646F4A" w:rsidRDefault="00DB78C3" w:rsidP="002758D7">
            <w:pPr>
              <w:spacing w:before="40"/>
              <w:jc w:val="center"/>
              <w:rPr>
                <w:rFonts w:cs="Arial"/>
                <w:sz w:val="20"/>
                <w:szCs w:val="20"/>
              </w:rPr>
            </w:pPr>
          </w:p>
        </w:tc>
        <w:tc>
          <w:tcPr>
            <w:tcW w:w="306" w:type="pct"/>
            <w:shd w:val="clear" w:color="auto" w:fill="auto"/>
          </w:tcPr>
          <w:p w14:paraId="54FA1711" w14:textId="6273A58E" w:rsidR="00DB78C3" w:rsidRPr="00646F4A" w:rsidRDefault="00DB78C3" w:rsidP="002758D7">
            <w:pPr>
              <w:spacing w:before="40"/>
              <w:jc w:val="center"/>
              <w:rPr>
                <w:rFonts w:cs="Arial"/>
                <w:sz w:val="20"/>
                <w:szCs w:val="20"/>
              </w:rPr>
            </w:pPr>
            <w:r w:rsidRPr="00646F4A">
              <w:rPr>
                <w:rFonts w:cs="Arial"/>
                <w:sz w:val="20"/>
                <w:szCs w:val="20"/>
              </w:rPr>
              <w:t>3G</w:t>
            </w:r>
          </w:p>
        </w:tc>
        <w:tc>
          <w:tcPr>
            <w:tcW w:w="373" w:type="pct"/>
            <w:vMerge/>
            <w:shd w:val="clear" w:color="auto" w:fill="auto"/>
          </w:tcPr>
          <w:p w14:paraId="1953C25E" w14:textId="77777777" w:rsidR="00DB78C3" w:rsidRPr="00646F4A" w:rsidRDefault="00DB78C3" w:rsidP="002758D7">
            <w:pPr>
              <w:spacing w:before="40"/>
              <w:jc w:val="center"/>
              <w:rPr>
                <w:rFonts w:cs="Arial"/>
                <w:bCs/>
                <w:sz w:val="20"/>
                <w:szCs w:val="20"/>
              </w:rPr>
            </w:pPr>
          </w:p>
        </w:tc>
        <w:tc>
          <w:tcPr>
            <w:tcW w:w="830" w:type="pct"/>
            <w:shd w:val="clear" w:color="auto" w:fill="auto"/>
          </w:tcPr>
          <w:p w14:paraId="3D5445CC" w14:textId="586C3AB0" w:rsidR="00DB78C3" w:rsidRPr="00646F4A" w:rsidRDefault="00DB78C3" w:rsidP="002758D7">
            <w:pPr>
              <w:spacing w:before="40"/>
              <w:rPr>
                <w:rFonts w:cs="Arial"/>
                <w:bCs/>
                <w:sz w:val="20"/>
                <w:szCs w:val="20"/>
              </w:rPr>
            </w:pPr>
            <w:r w:rsidRPr="00646F4A">
              <w:rPr>
                <w:rFonts w:cs="Arial"/>
                <w:bCs/>
                <w:sz w:val="20"/>
                <w:szCs w:val="20"/>
              </w:rPr>
              <w:t xml:space="preserve">An aspiration exists to create a full size pitch on site, in partnership with Christ the King FC. </w:t>
            </w:r>
          </w:p>
        </w:tc>
        <w:tc>
          <w:tcPr>
            <w:tcW w:w="713" w:type="pct"/>
            <w:shd w:val="clear" w:color="auto" w:fill="auto"/>
          </w:tcPr>
          <w:p w14:paraId="65067F0B" w14:textId="4B14669A" w:rsidR="00DB78C3" w:rsidRPr="00646F4A" w:rsidRDefault="00DB78C3" w:rsidP="002758D7">
            <w:pPr>
              <w:spacing w:before="40"/>
              <w:rPr>
                <w:rFonts w:cs="Arial"/>
                <w:bCs/>
                <w:sz w:val="20"/>
                <w:szCs w:val="20"/>
              </w:rPr>
            </w:pPr>
            <w:r w:rsidRPr="00646F4A">
              <w:rPr>
                <w:rFonts w:cs="Arial"/>
                <w:bCs/>
                <w:sz w:val="20"/>
                <w:szCs w:val="20"/>
              </w:rPr>
              <w:t xml:space="preserve">Support aspirations given local shortfall of provision and use investment to enable wider community access of the site. </w:t>
            </w:r>
          </w:p>
        </w:tc>
        <w:tc>
          <w:tcPr>
            <w:tcW w:w="311" w:type="pct"/>
            <w:vMerge/>
            <w:shd w:val="clear" w:color="auto" w:fill="auto"/>
          </w:tcPr>
          <w:p w14:paraId="4544C454" w14:textId="77777777" w:rsidR="00DB78C3" w:rsidRPr="00646F4A" w:rsidRDefault="00DB78C3" w:rsidP="002758D7">
            <w:pPr>
              <w:spacing w:before="40"/>
              <w:jc w:val="center"/>
              <w:rPr>
                <w:rFonts w:cs="Arial"/>
                <w:bCs/>
                <w:sz w:val="20"/>
                <w:szCs w:val="20"/>
              </w:rPr>
            </w:pPr>
          </w:p>
        </w:tc>
        <w:tc>
          <w:tcPr>
            <w:tcW w:w="278" w:type="pct"/>
            <w:vMerge/>
            <w:shd w:val="clear" w:color="auto" w:fill="FFFFFF"/>
          </w:tcPr>
          <w:p w14:paraId="7A2CA39A" w14:textId="77777777" w:rsidR="00DB78C3" w:rsidRPr="00646F4A" w:rsidRDefault="00DB78C3" w:rsidP="002758D7">
            <w:pPr>
              <w:spacing w:before="40"/>
              <w:jc w:val="center"/>
              <w:rPr>
                <w:rFonts w:cs="Arial"/>
                <w:bCs/>
                <w:sz w:val="20"/>
                <w:szCs w:val="20"/>
              </w:rPr>
            </w:pPr>
          </w:p>
        </w:tc>
        <w:tc>
          <w:tcPr>
            <w:tcW w:w="227" w:type="pct"/>
            <w:shd w:val="clear" w:color="auto" w:fill="FFFFFF"/>
          </w:tcPr>
          <w:p w14:paraId="1D8D4A07" w14:textId="68B0F4AA" w:rsidR="00DB78C3" w:rsidRPr="00646F4A" w:rsidRDefault="00DB78C3" w:rsidP="002758D7">
            <w:pPr>
              <w:spacing w:before="40"/>
              <w:jc w:val="center"/>
              <w:rPr>
                <w:rFonts w:cs="Arial"/>
                <w:bCs/>
                <w:sz w:val="20"/>
                <w:szCs w:val="20"/>
              </w:rPr>
            </w:pPr>
            <w:r w:rsidRPr="00646F4A">
              <w:rPr>
                <w:rFonts w:cs="Arial"/>
                <w:bCs/>
                <w:sz w:val="20"/>
                <w:szCs w:val="20"/>
              </w:rPr>
              <w:t>H</w:t>
            </w:r>
          </w:p>
        </w:tc>
        <w:tc>
          <w:tcPr>
            <w:tcW w:w="323" w:type="pct"/>
            <w:shd w:val="clear" w:color="auto" w:fill="FFFFFF"/>
          </w:tcPr>
          <w:p w14:paraId="505DA46A" w14:textId="67A70BFA" w:rsidR="00DB78C3" w:rsidRPr="00646F4A" w:rsidRDefault="00DB78C3" w:rsidP="002758D7">
            <w:pPr>
              <w:spacing w:before="40"/>
              <w:jc w:val="center"/>
              <w:rPr>
                <w:rFonts w:cs="Arial"/>
                <w:bCs/>
                <w:sz w:val="20"/>
                <w:szCs w:val="20"/>
              </w:rPr>
            </w:pPr>
            <w:r w:rsidRPr="00646F4A">
              <w:rPr>
                <w:rFonts w:cs="Arial"/>
                <w:bCs/>
                <w:sz w:val="20"/>
                <w:szCs w:val="20"/>
              </w:rPr>
              <w:t>S</w:t>
            </w:r>
          </w:p>
        </w:tc>
        <w:tc>
          <w:tcPr>
            <w:tcW w:w="164" w:type="pct"/>
            <w:shd w:val="clear" w:color="auto" w:fill="FFFFFF"/>
          </w:tcPr>
          <w:p w14:paraId="3379675A" w14:textId="0E835715" w:rsidR="00DB78C3" w:rsidRPr="00646F4A" w:rsidRDefault="00DB78C3" w:rsidP="002758D7">
            <w:pPr>
              <w:spacing w:before="40"/>
              <w:jc w:val="center"/>
              <w:rPr>
                <w:rFonts w:cs="Arial"/>
                <w:bCs/>
                <w:sz w:val="20"/>
                <w:szCs w:val="20"/>
              </w:rPr>
            </w:pPr>
            <w:r w:rsidRPr="00646F4A">
              <w:rPr>
                <w:rFonts w:cs="Arial"/>
                <w:bCs/>
                <w:sz w:val="20"/>
                <w:szCs w:val="20"/>
              </w:rPr>
              <w:t>H</w:t>
            </w:r>
          </w:p>
        </w:tc>
        <w:tc>
          <w:tcPr>
            <w:tcW w:w="250" w:type="pct"/>
            <w:vMerge/>
            <w:shd w:val="clear" w:color="auto" w:fill="FFFFFF"/>
          </w:tcPr>
          <w:p w14:paraId="537EB04D" w14:textId="77777777" w:rsidR="00DB78C3" w:rsidRPr="00646F4A" w:rsidRDefault="00DB78C3" w:rsidP="002758D7">
            <w:pPr>
              <w:spacing w:before="40"/>
              <w:jc w:val="center"/>
              <w:rPr>
                <w:rFonts w:cs="Arial"/>
                <w:bCs/>
                <w:sz w:val="20"/>
                <w:szCs w:val="20"/>
              </w:rPr>
            </w:pPr>
          </w:p>
        </w:tc>
      </w:tr>
      <w:tr w:rsidR="00646F4A" w:rsidRPr="00646F4A" w14:paraId="49502085" w14:textId="77777777" w:rsidTr="001372B0">
        <w:trPr>
          <w:trHeight w:val="801"/>
        </w:trPr>
        <w:tc>
          <w:tcPr>
            <w:tcW w:w="148" w:type="pct"/>
            <w:tcBorders>
              <w:top w:val="single" w:sz="4" w:space="0" w:color="auto"/>
              <w:left w:val="single" w:sz="4" w:space="0" w:color="auto"/>
              <w:right w:val="single" w:sz="4" w:space="0" w:color="auto"/>
            </w:tcBorders>
            <w:shd w:val="clear" w:color="auto" w:fill="FFFFFF"/>
          </w:tcPr>
          <w:p w14:paraId="2D0AEDD1" w14:textId="4CE27673" w:rsidR="001372B0" w:rsidRPr="00646F4A" w:rsidRDefault="001372B0" w:rsidP="001372B0">
            <w:pPr>
              <w:spacing w:before="40"/>
              <w:jc w:val="center"/>
              <w:rPr>
                <w:rFonts w:cs="Arial"/>
                <w:sz w:val="20"/>
                <w:szCs w:val="20"/>
              </w:rPr>
            </w:pPr>
            <w:r w:rsidRPr="00646F4A">
              <w:rPr>
                <w:rFonts w:cs="Arial"/>
                <w:sz w:val="20"/>
                <w:szCs w:val="20"/>
              </w:rPr>
              <w:t>25</w:t>
            </w:r>
          </w:p>
        </w:tc>
        <w:tc>
          <w:tcPr>
            <w:tcW w:w="491" w:type="pct"/>
            <w:tcBorders>
              <w:top w:val="single" w:sz="4" w:space="0" w:color="auto"/>
              <w:left w:val="single" w:sz="4" w:space="0" w:color="auto"/>
              <w:right w:val="single" w:sz="4" w:space="0" w:color="auto"/>
            </w:tcBorders>
            <w:shd w:val="clear" w:color="auto" w:fill="auto"/>
          </w:tcPr>
          <w:p w14:paraId="175233D5" w14:textId="26E70779" w:rsidR="001372B0" w:rsidRPr="00646F4A" w:rsidRDefault="001372B0" w:rsidP="001372B0">
            <w:pPr>
              <w:spacing w:before="40"/>
              <w:rPr>
                <w:rFonts w:cs="Arial"/>
                <w:sz w:val="20"/>
                <w:szCs w:val="20"/>
              </w:rPr>
            </w:pPr>
            <w:r w:rsidRPr="00646F4A">
              <w:rPr>
                <w:rFonts w:cs="Arial"/>
                <w:sz w:val="20"/>
                <w:szCs w:val="20"/>
              </w:rPr>
              <w:t>Copsewood Community Sports and Social Club</w:t>
            </w:r>
          </w:p>
        </w:tc>
        <w:tc>
          <w:tcPr>
            <w:tcW w:w="280" w:type="pct"/>
          </w:tcPr>
          <w:p w14:paraId="479B421A" w14:textId="081683CD" w:rsidR="001372B0" w:rsidRPr="00646F4A" w:rsidRDefault="001372B0" w:rsidP="001372B0">
            <w:pPr>
              <w:spacing w:before="40"/>
              <w:jc w:val="center"/>
              <w:rPr>
                <w:rFonts w:cs="Arial"/>
                <w:sz w:val="20"/>
                <w:szCs w:val="20"/>
              </w:rPr>
            </w:pPr>
            <w:r w:rsidRPr="00646F4A">
              <w:rPr>
                <w:rFonts w:cs="Arial"/>
                <w:sz w:val="20"/>
                <w:szCs w:val="20"/>
              </w:rPr>
              <w:t>CV3 1JP</w:t>
            </w:r>
          </w:p>
        </w:tc>
        <w:tc>
          <w:tcPr>
            <w:tcW w:w="306" w:type="pct"/>
          </w:tcPr>
          <w:p w14:paraId="2F1CD128" w14:textId="211FFFCA" w:rsidR="001372B0" w:rsidRPr="00646F4A" w:rsidRDefault="00F81B44" w:rsidP="001372B0">
            <w:pPr>
              <w:spacing w:before="40"/>
              <w:jc w:val="center"/>
              <w:rPr>
                <w:rFonts w:cs="Arial"/>
                <w:sz w:val="20"/>
                <w:szCs w:val="20"/>
              </w:rPr>
            </w:pPr>
            <w:r w:rsidRPr="00646F4A">
              <w:rPr>
                <w:rFonts w:cs="Arial"/>
                <w:sz w:val="20"/>
                <w:szCs w:val="20"/>
              </w:rPr>
              <w:t>South East</w:t>
            </w:r>
          </w:p>
        </w:tc>
        <w:tc>
          <w:tcPr>
            <w:tcW w:w="306" w:type="pct"/>
            <w:shd w:val="clear" w:color="auto" w:fill="auto"/>
          </w:tcPr>
          <w:p w14:paraId="2A43C37A" w14:textId="53C10655" w:rsidR="001372B0" w:rsidRPr="00646F4A" w:rsidRDefault="001372B0" w:rsidP="001372B0">
            <w:pPr>
              <w:spacing w:before="40"/>
              <w:jc w:val="center"/>
              <w:rPr>
                <w:rFonts w:cs="Arial"/>
                <w:sz w:val="20"/>
                <w:szCs w:val="20"/>
              </w:rPr>
            </w:pPr>
            <w:r w:rsidRPr="00646F4A">
              <w:rPr>
                <w:rFonts w:cs="Arial"/>
                <w:sz w:val="20"/>
                <w:szCs w:val="20"/>
              </w:rPr>
              <w:t>Football</w:t>
            </w:r>
          </w:p>
        </w:tc>
        <w:tc>
          <w:tcPr>
            <w:tcW w:w="373" w:type="pct"/>
            <w:shd w:val="clear" w:color="auto" w:fill="auto"/>
          </w:tcPr>
          <w:p w14:paraId="04AEE59B" w14:textId="243C736C" w:rsidR="001372B0" w:rsidRPr="00646F4A" w:rsidRDefault="001372B0" w:rsidP="001372B0">
            <w:pPr>
              <w:spacing w:before="40"/>
              <w:jc w:val="center"/>
              <w:rPr>
                <w:rFonts w:cs="Arial"/>
                <w:bCs/>
                <w:sz w:val="20"/>
                <w:szCs w:val="20"/>
              </w:rPr>
            </w:pPr>
            <w:r w:rsidRPr="00646F4A">
              <w:rPr>
                <w:rFonts w:cs="Arial"/>
                <w:sz w:val="20"/>
                <w:szCs w:val="20"/>
              </w:rPr>
              <w:t>Sports Club</w:t>
            </w:r>
          </w:p>
        </w:tc>
        <w:tc>
          <w:tcPr>
            <w:tcW w:w="830" w:type="pct"/>
            <w:shd w:val="clear" w:color="auto" w:fill="auto"/>
          </w:tcPr>
          <w:p w14:paraId="44AB2D52" w14:textId="3E24B579" w:rsidR="001372B0" w:rsidRPr="00646F4A" w:rsidRDefault="001372B0" w:rsidP="001372B0">
            <w:pPr>
              <w:spacing w:before="40"/>
              <w:rPr>
                <w:rFonts w:cs="Arial"/>
                <w:bCs/>
                <w:sz w:val="20"/>
                <w:szCs w:val="20"/>
              </w:rPr>
            </w:pPr>
            <w:r w:rsidRPr="00646F4A">
              <w:rPr>
                <w:rFonts w:cs="Arial"/>
                <w:bCs/>
                <w:sz w:val="20"/>
                <w:szCs w:val="20"/>
              </w:rPr>
              <w:t xml:space="preserve">One adult, one youth 11v11, one youth 9v9 and one mini 7v7 pitch that are all standard quality. The adult and youth 11v11 pitches are significantly overplayed, whilst the youth 9v9 and mini 7v7 pitches are overmarked by mini 5v5 pitches. </w:t>
            </w:r>
          </w:p>
        </w:tc>
        <w:tc>
          <w:tcPr>
            <w:tcW w:w="713" w:type="pct"/>
            <w:shd w:val="clear" w:color="auto" w:fill="auto"/>
          </w:tcPr>
          <w:p w14:paraId="75F67D99" w14:textId="2152C87D" w:rsidR="001372B0" w:rsidRPr="00646F4A" w:rsidRDefault="001372B0" w:rsidP="001372B0">
            <w:pPr>
              <w:spacing w:before="40"/>
              <w:rPr>
                <w:rFonts w:cs="Arial"/>
                <w:bCs/>
                <w:sz w:val="20"/>
                <w:szCs w:val="20"/>
              </w:rPr>
            </w:pPr>
            <w:r w:rsidRPr="00646F4A">
              <w:rPr>
                <w:rFonts w:cs="Arial"/>
                <w:bCs/>
                <w:sz w:val="20"/>
                <w:szCs w:val="20"/>
              </w:rPr>
              <w:t xml:space="preserve">Improve pitch quality to reduce overplay and seek the transfer of some demand to sites with actual spare capacity to fully eradicate it on site and reduce Analysis Area shortfalls. </w:t>
            </w:r>
          </w:p>
        </w:tc>
        <w:tc>
          <w:tcPr>
            <w:tcW w:w="311" w:type="pct"/>
            <w:shd w:val="clear" w:color="auto" w:fill="auto"/>
          </w:tcPr>
          <w:p w14:paraId="2049EBFE" w14:textId="77777777" w:rsidR="001372B0" w:rsidRPr="00646F4A" w:rsidRDefault="001372B0" w:rsidP="001372B0">
            <w:pPr>
              <w:spacing w:before="40"/>
              <w:jc w:val="center"/>
              <w:rPr>
                <w:rFonts w:cs="Arial"/>
                <w:bCs/>
                <w:sz w:val="20"/>
                <w:szCs w:val="20"/>
                <w:lang w:val="es-ES"/>
              </w:rPr>
            </w:pPr>
            <w:r w:rsidRPr="00646F4A">
              <w:rPr>
                <w:rFonts w:cs="Arial"/>
                <w:bCs/>
                <w:sz w:val="20"/>
                <w:szCs w:val="20"/>
                <w:lang w:val="es-ES"/>
              </w:rPr>
              <w:t>Club</w:t>
            </w:r>
          </w:p>
          <w:p w14:paraId="4EEF2B4A" w14:textId="77777777" w:rsidR="001372B0" w:rsidRPr="00646F4A" w:rsidRDefault="001372B0" w:rsidP="001372B0">
            <w:pPr>
              <w:spacing w:before="40"/>
              <w:jc w:val="center"/>
              <w:rPr>
                <w:rFonts w:cs="Arial"/>
                <w:bCs/>
                <w:sz w:val="20"/>
                <w:szCs w:val="20"/>
                <w:lang w:val="es-ES"/>
              </w:rPr>
            </w:pPr>
            <w:r w:rsidRPr="00646F4A">
              <w:rPr>
                <w:rFonts w:cs="Arial"/>
                <w:bCs/>
                <w:sz w:val="20"/>
                <w:szCs w:val="20"/>
                <w:lang w:val="es-ES"/>
              </w:rPr>
              <w:t>FF</w:t>
            </w:r>
          </w:p>
          <w:p w14:paraId="485CA2AE" w14:textId="77777777" w:rsidR="001372B0" w:rsidRPr="00646F4A" w:rsidRDefault="001372B0" w:rsidP="001372B0">
            <w:pPr>
              <w:spacing w:before="40"/>
              <w:jc w:val="center"/>
              <w:rPr>
                <w:rFonts w:cs="Arial"/>
                <w:bCs/>
                <w:sz w:val="20"/>
                <w:szCs w:val="20"/>
                <w:lang w:val="es-ES"/>
              </w:rPr>
            </w:pPr>
            <w:r w:rsidRPr="00646F4A">
              <w:rPr>
                <w:rFonts w:cs="Arial"/>
                <w:bCs/>
                <w:sz w:val="20"/>
                <w:szCs w:val="20"/>
                <w:lang w:val="es-ES"/>
              </w:rPr>
              <w:t>FA</w:t>
            </w:r>
          </w:p>
          <w:p w14:paraId="24D9BD29" w14:textId="77777777" w:rsidR="001372B0" w:rsidRPr="00646F4A" w:rsidRDefault="001372B0" w:rsidP="001372B0">
            <w:pPr>
              <w:spacing w:before="40"/>
              <w:jc w:val="center"/>
              <w:rPr>
                <w:rFonts w:cs="Arial"/>
                <w:bCs/>
                <w:sz w:val="20"/>
                <w:szCs w:val="20"/>
                <w:lang w:val="es-ES"/>
              </w:rPr>
            </w:pPr>
            <w:r w:rsidRPr="00646F4A">
              <w:rPr>
                <w:rFonts w:cs="Arial"/>
                <w:bCs/>
                <w:sz w:val="20"/>
                <w:szCs w:val="20"/>
                <w:lang w:val="es-ES"/>
              </w:rPr>
              <w:t>RFU</w:t>
            </w:r>
          </w:p>
          <w:p w14:paraId="503AA077" w14:textId="77777777" w:rsidR="001372B0" w:rsidRPr="00646F4A" w:rsidRDefault="001372B0" w:rsidP="001372B0">
            <w:pPr>
              <w:spacing w:before="40"/>
              <w:jc w:val="center"/>
              <w:rPr>
                <w:rFonts w:cs="Arial"/>
                <w:bCs/>
                <w:sz w:val="20"/>
                <w:szCs w:val="20"/>
                <w:lang w:val="es-ES"/>
              </w:rPr>
            </w:pPr>
            <w:r w:rsidRPr="00646F4A">
              <w:rPr>
                <w:rFonts w:cs="Arial"/>
                <w:bCs/>
                <w:sz w:val="20"/>
                <w:szCs w:val="20"/>
                <w:lang w:val="es-ES"/>
              </w:rPr>
              <w:t>BCGBA</w:t>
            </w:r>
          </w:p>
          <w:p w14:paraId="742AD583" w14:textId="77777777" w:rsidR="001372B0" w:rsidRPr="00646F4A" w:rsidRDefault="001372B0" w:rsidP="001372B0">
            <w:pPr>
              <w:spacing w:before="40"/>
              <w:jc w:val="center"/>
              <w:rPr>
                <w:rFonts w:cs="Arial"/>
                <w:bCs/>
                <w:sz w:val="20"/>
                <w:szCs w:val="20"/>
                <w:lang w:val="es-ES"/>
              </w:rPr>
            </w:pPr>
            <w:r w:rsidRPr="00646F4A">
              <w:rPr>
                <w:rFonts w:cs="Arial"/>
                <w:bCs/>
                <w:sz w:val="20"/>
                <w:szCs w:val="20"/>
                <w:lang w:val="es-ES"/>
              </w:rPr>
              <w:t>EN</w:t>
            </w:r>
          </w:p>
          <w:p w14:paraId="0C3D5C7B" w14:textId="2A4DEC17" w:rsidR="001372B0" w:rsidRPr="00646F4A" w:rsidRDefault="001372B0" w:rsidP="001372B0">
            <w:pPr>
              <w:spacing w:before="40"/>
              <w:jc w:val="center"/>
              <w:rPr>
                <w:rFonts w:cs="Arial"/>
                <w:bCs/>
                <w:sz w:val="20"/>
                <w:szCs w:val="20"/>
                <w:lang w:val="es-ES"/>
              </w:rPr>
            </w:pPr>
            <w:r w:rsidRPr="00646F4A">
              <w:rPr>
                <w:rFonts w:cs="Arial"/>
                <w:bCs/>
                <w:sz w:val="20"/>
                <w:szCs w:val="20"/>
                <w:lang w:val="es-ES"/>
              </w:rPr>
              <w:t>ECB</w:t>
            </w:r>
          </w:p>
        </w:tc>
        <w:tc>
          <w:tcPr>
            <w:tcW w:w="278" w:type="pct"/>
            <w:shd w:val="clear" w:color="auto" w:fill="FFFFFF"/>
          </w:tcPr>
          <w:p w14:paraId="2911A4F0" w14:textId="0A66FE9B" w:rsidR="001372B0" w:rsidRPr="00646F4A" w:rsidRDefault="001372B0" w:rsidP="001372B0">
            <w:pPr>
              <w:spacing w:before="40"/>
              <w:jc w:val="center"/>
              <w:rPr>
                <w:rFonts w:cs="Arial"/>
                <w:bCs/>
                <w:sz w:val="20"/>
                <w:szCs w:val="20"/>
              </w:rPr>
            </w:pPr>
            <w:r w:rsidRPr="00646F4A">
              <w:rPr>
                <w:rFonts w:cs="Arial"/>
                <w:bCs/>
                <w:sz w:val="20"/>
                <w:szCs w:val="20"/>
              </w:rPr>
              <w:t>Key Centre</w:t>
            </w:r>
          </w:p>
        </w:tc>
        <w:tc>
          <w:tcPr>
            <w:tcW w:w="227" w:type="pct"/>
            <w:shd w:val="clear" w:color="auto" w:fill="FFFFFF"/>
          </w:tcPr>
          <w:p w14:paraId="24F16541" w14:textId="2C424864" w:rsidR="001372B0" w:rsidRPr="00646F4A" w:rsidRDefault="001372B0"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5BC62ED3" w14:textId="05DFF421" w:rsidR="001372B0" w:rsidRPr="00646F4A" w:rsidRDefault="001372B0" w:rsidP="001372B0">
            <w:pPr>
              <w:spacing w:before="40"/>
              <w:jc w:val="center"/>
              <w:rPr>
                <w:rFonts w:cs="Arial"/>
                <w:bCs/>
                <w:sz w:val="20"/>
                <w:szCs w:val="20"/>
              </w:rPr>
            </w:pPr>
            <w:r w:rsidRPr="00646F4A">
              <w:rPr>
                <w:rFonts w:cs="Arial"/>
                <w:bCs/>
                <w:sz w:val="20"/>
                <w:szCs w:val="20"/>
              </w:rPr>
              <w:t>S</w:t>
            </w:r>
          </w:p>
        </w:tc>
        <w:tc>
          <w:tcPr>
            <w:tcW w:w="164" w:type="pct"/>
            <w:shd w:val="clear" w:color="auto" w:fill="FFFFFF"/>
          </w:tcPr>
          <w:p w14:paraId="5CFF480A" w14:textId="7BA55A9F" w:rsidR="001372B0" w:rsidRPr="00646F4A" w:rsidRDefault="001372B0" w:rsidP="001372B0">
            <w:pPr>
              <w:spacing w:before="40"/>
              <w:jc w:val="center"/>
              <w:rPr>
                <w:rFonts w:cs="Arial"/>
                <w:bCs/>
                <w:sz w:val="20"/>
                <w:szCs w:val="20"/>
              </w:rPr>
            </w:pPr>
            <w:r w:rsidRPr="00646F4A">
              <w:rPr>
                <w:rFonts w:cs="Arial"/>
                <w:bCs/>
                <w:sz w:val="20"/>
                <w:szCs w:val="20"/>
              </w:rPr>
              <w:t>M</w:t>
            </w:r>
          </w:p>
        </w:tc>
        <w:tc>
          <w:tcPr>
            <w:tcW w:w="250" w:type="pct"/>
            <w:shd w:val="clear" w:color="auto" w:fill="FFFFFF"/>
          </w:tcPr>
          <w:p w14:paraId="11926E4A" w14:textId="77777777" w:rsidR="001372B0" w:rsidRPr="00646F4A" w:rsidRDefault="001372B0" w:rsidP="001372B0">
            <w:pPr>
              <w:spacing w:before="40"/>
              <w:jc w:val="center"/>
              <w:rPr>
                <w:rFonts w:cs="Arial"/>
                <w:bCs/>
                <w:sz w:val="20"/>
                <w:szCs w:val="20"/>
              </w:rPr>
            </w:pPr>
            <w:r w:rsidRPr="00646F4A">
              <w:rPr>
                <w:rFonts w:cs="Arial"/>
                <w:bCs/>
                <w:sz w:val="20"/>
                <w:szCs w:val="20"/>
              </w:rPr>
              <w:t xml:space="preserve">Protect </w:t>
            </w:r>
          </w:p>
          <w:p w14:paraId="487B9D58" w14:textId="399DCF58" w:rsidR="001372B0" w:rsidRPr="00646F4A" w:rsidRDefault="001372B0" w:rsidP="001372B0">
            <w:pPr>
              <w:spacing w:before="40"/>
              <w:jc w:val="center"/>
              <w:rPr>
                <w:rFonts w:cs="Arial"/>
                <w:bCs/>
                <w:sz w:val="20"/>
                <w:szCs w:val="20"/>
              </w:rPr>
            </w:pPr>
            <w:r w:rsidRPr="00646F4A">
              <w:rPr>
                <w:rFonts w:cs="Arial"/>
                <w:bCs/>
                <w:sz w:val="20"/>
                <w:szCs w:val="20"/>
              </w:rPr>
              <w:t>Enhance</w:t>
            </w:r>
          </w:p>
        </w:tc>
      </w:tr>
      <w:tr w:rsidR="00646F4A" w:rsidRPr="00646F4A" w14:paraId="632CC5C7" w14:textId="1E1F0B4B" w:rsidTr="001372B0">
        <w:trPr>
          <w:trHeight w:val="801"/>
        </w:trPr>
        <w:tc>
          <w:tcPr>
            <w:tcW w:w="148" w:type="pct"/>
            <w:tcBorders>
              <w:top w:val="single" w:sz="4" w:space="0" w:color="auto"/>
              <w:left w:val="single" w:sz="4" w:space="0" w:color="auto"/>
              <w:right w:val="single" w:sz="4" w:space="0" w:color="auto"/>
            </w:tcBorders>
            <w:shd w:val="clear" w:color="auto" w:fill="FFFFFF"/>
          </w:tcPr>
          <w:p w14:paraId="5DD0413D" w14:textId="5FB06B43" w:rsidR="001372B0" w:rsidRPr="00646F4A" w:rsidRDefault="001372B0" w:rsidP="001372B0">
            <w:pPr>
              <w:spacing w:before="40"/>
              <w:jc w:val="center"/>
              <w:rPr>
                <w:rFonts w:cs="Arial"/>
                <w:sz w:val="20"/>
                <w:szCs w:val="20"/>
              </w:rPr>
            </w:pPr>
            <w:r w:rsidRPr="00646F4A">
              <w:rPr>
                <w:rFonts w:cs="Arial"/>
                <w:sz w:val="20"/>
                <w:szCs w:val="20"/>
              </w:rPr>
              <w:t>27</w:t>
            </w:r>
          </w:p>
        </w:tc>
        <w:tc>
          <w:tcPr>
            <w:tcW w:w="491" w:type="pct"/>
            <w:tcBorders>
              <w:top w:val="single" w:sz="4" w:space="0" w:color="auto"/>
              <w:left w:val="single" w:sz="4" w:space="0" w:color="auto"/>
              <w:right w:val="single" w:sz="4" w:space="0" w:color="auto"/>
            </w:tcBorders>
            <w:shd w:val="clear" w:color="auto" w:fill="auto"/>
          </w:tcPr>
          <w:p w14:paraId="1963AFC2" w14:textId="0E0FD0BF" w:rsidR="001372B0" w:rsidRPr="00646F4A" w:rsidRDefault="001372B0" w:rsidP="001372B0">
            <w:pPr>
              <w:spacing w:before="40"/>
              <w:rPr>
                <w:rFonts w:cs="Arial"/>
                <w:sz w:val="20"/>
                <w:szCs w:val="20"/>
              </w:rPr>
            </w:pPr>
            <w:r w:rsidRPr="00646F4A">
              <w:rPr>
                <w:rFonts w:cs="Arial"/>
                <w:sz w:val="20"/>
                <w:szCs w:val="20"/>
              </w:rPr>
              <w:t>Coundon Court School</w:t>
            </w:r>
          </w:p>
        </w:tc>
        <w:tc>
          <w:tcPr>
            <w:tcW w:w="280" w:type="pct"/>
          </w:tcPr>
          <w:p w14:paraId="205A5CDA" w14:textId="0FC7D5FA" w:rsidR="001372B0" w:rsidRPr="00646F4A" w:rsidRDefault="001372B0" w:rsidP="001372B0">
            <w:pPr>
              <w:spacing w:before="40"/>
              <w:jc w:val="center"/>
              <w:rPr>
                <w:rFonts w:cs="Arial"/>
                <w:sz w:val="20"/>
                <w:szCs w:val="20"/>
              </w:rPr>
            </w:pPr>
            <w:r w:rsidRPr="00646F4A">
              <w:rPr>
                <w:rFonts w:cs="Arial"/>
                <w:sz w:val="20"/>
                <w:szCs w:val="20"/>
              </w:rPr>
              <w:t>CV6 2AJ</w:t>
            </w:r>
          </w:p>
        </w:tc>
        <w:tc>
          <w:tcPr>
            <w:tcW w:w="306" w:type="pct"/>
          </w:tcPr>
          <w:p w14:paraId="6F978331" w14:textId="53299E7C" w:rsidR="001372B0" w:rsidRPr="00646F4A" w:rsidRDefault="00F81B44" w:rsidP="001372B0">
            <w:pPr>
              <w:spacing w:before="40"/>
              <w:jc w:val="center"/>
              <w:rPr>
                <w:rFonts w:cs="Arial"/>
                <w:sz w:val="20"/>
                <w:szCs w:val="20"/>
              </w:rPr>
            </w:pPr>
            <w:r w:rsidRPr="00646F4A">
              <w:rPr>
                <w:rFonts w:cs="Arial"/>
                <w:sz w:val="20"/>
                <w:szCs w:val="20"/>
              </w:rPr>
              <w:t>North West</w:t>
            </w:r>
          </w:p>
        </w:tc>
        <w:tc>
          <w:tcPr>
            <w:tcW w:w="306" w:type="pct"/>
            <w:shd w:val="clear" w:color="auto" w:fill="auto"/>
          </w:tcPr>
          <w:p w14:paraId="0068A035" w14:textId="7F90C30B" w:rsidR="001372B0" w:rsidRPr="00646F4A" w:rsidRDefault="001372B0" w:rsidP="001372B0">
            <w:pPr>
              <w:spacing w:before="40"/>
              <w:jc w:val="center"/>
              <w:rPr>
                <w:rFonts w:cs="Arial"/>
                <w:sz w:val="20"/>
                <w:szCs w:val="20"/>
              </w:rPr>
            </w:pPr>
            <w:r w:rsidRPr="00646F4A">
              <w:rPr>
                <w:rFonts w:cs="Arial"/>
                <w:sz w:val="20"/>
                <w:szCs w:val="20"/>
              </w:rPr>
              <w:t>Football</w:t>
            </w:r>
          </w:p>
          <w:p w14:paraId="78CA0AC3" w14:textId="77777777" w:rsidR="001372B0" w:rsidRPr="00646F4A" w:rsidRDefault="001372B0" w:rsidP="001372B0">
            <w:pPr>
              <w:spacing w:before="40"/>
              <w:jc w:val="center"/>
              <w:rPr>
                <w:rFonts w:cs="Arial"/>
                <w:sz w:val="20"/>
                <w:szCs w:val="20"/>
              </w:rPr>
            </w:pPr>
          </w:p>
        </w:tc>
        <w:tc>
          <w:tcPr>
            <w:tcW w:w="373" w:type="pct"/>
            <w:shd w:val="clear" w:color="auto" w:fill="auto"/>
          </w:tcPr>
          <w:p w14:paraId="7A0BE2E8" w14:textId="48D6B033" w:rsidR="001372B0" w:rsidRPr="00646F4A" w:rsidRDefault="001372B0" w:rsidP="001372B0">
            <w:pPr>
              <w:spacing w:before="40"/>
              <w:jc w:val="center"/>
              <w:rPr>
                <w:rFonts w:cs="Arial"/>
                <w:bCs/>
                <w:sz w:val="20"/>
                <w:szCs w:val="20"/>
              </w:rPr>
            </w:pPr>
            <w:r w:rsidRPr="00646F4A">
              <w:rPr>
                <w:rFonts w:cs="Arial"/>
                <w:bCs/>
                <w:sz w:val="20"/>
                <w:szCs w:val="20"/>
              </w:rPr>
              <w:t>Education</w:t>
            </w:r>
          </w:p>
        </w:tc>
        <w:tc>
          <w:tcPr>
            <w:tcW w:w="830" w:type="pct"/>
            <w:shd w:val="clear" w:color="auto" w:fill="auto"/>
          </w:tcPr>
          <w:p w14:paraId="350CD917" w14:textId="6F326F0A" w:rsidR="001372B0" w:rsidRPr="00646F4A" w:rsidRDefault="001372B0" w:rsidP="001372B0">
            <w:pPr>
              <w:spacing w:before="40"/>
              <w:rPr>
                <w:rFonts w:cs="Arial"/>
                <w:bCs/>
                <w:sz w:val="20"/>
                <w:szCs w:val="20"/>
              </w:rPr>
            </w:pPr>
            <w:r w:rsidRPr="00646F4A">
              <w:rPr>
                <w:rFonts w:cs="Arial"/>
                <w:bCs/>
                <w:sz w:val="20"/>
                <w:szCs w:val="20"/>
              </w:rPr>
              <w:t>Two adult, one youth 11v11 (overmarked by a youth 9v9), one mini 7v7 and three mini 5v5 pitches, all of which are standard quality and available for community use. The adult pitches and the youth 11v11 pitch are overplayed, the mini 7v7 pitch is played to its capacity at peak time, and t</w:t>
            </w:r>
            <w:r w:rsidRPr="00646F4A">
              <w:rPr>
                <w:rFonts w:eastAsia="MS Mincho" w:cs="Arial"/>
                <w:sz w:val="20"/>
                <w:szCs w:val="20"/>
                <w:lang w:val="en-US" w:eastAsia="ja-JP"/>
              </w:rPr>
              <w:t xml:space="preserve">he mini 5v5 pitches have actual spare capacity discounted due to unsecure tenure. One of the adult pitches is to be temporarily lost to enable the construction of a new sports block.  </w:t>
            </w:r>
          </w:p>
        </w:tc>
        <w:tc>
          <w:tcPr>
            <w:tcW w:w="713" w:type="pct"/>
            <w:shd w:val="clear" w:color="auto" w:fill="auto"/>
          </w:tcPr>
          <w:p w14:paraId="48F1161B" w14:textId="7CDACB0A" w:rsidR="001372B0" w:rsidRPr="00646F4A" w:rsidRDefault="001372B0" w:rsidP="001372B0">
            <w:pPr>
              <w:spacing w:before="40"/>
              <w:rPr>
                <w:rFonts w:cs="Arial"/>
                <w:bCs/>
                <w:sz w:val="20"/>
                <w:szCs w:val="20"/>
              </w:rPr>
            </w:pPr>
            <w:r w:rsidRPr="00646F4A">
              <w:rPr>
                <w:rFonts w:cs="Arial"/>
                <w:bCs/>
                <w:sz w:val="20"/>
                <w:szCs w:val="20"/>
              </w:rPr>
              <w:t>Ensure the adult pitch is re-instated following site development.</w:t>
            </w:r>
          </w:p>
        </w:tc>
        <w:tc>
          <w:tcPr>
            <w:tcW w:w="311" w:type="pct"/>
            <w:shd w:val="clear" w:color="auto" w:fill="auto"/>
          </w:tcPr>
          <w:p w14:paraId="70AC3AF0" w14:textId="77777777" w:rsidR="001372B0" w:rsidRPr="00646F4A" w:rsidRDefault="001372B0" w:rsidP="001372B0">
            <w:pPr>
              <w:spacing w:before="40"/>
              <w:jc w:val="center"/>
              <w:rPr>
                <w:rFonts w:cs="Arial"/>
                <w:bCs/>
                <w:sz w:val="20"/>
                <w:szCs w:val="20"/>
              </w:rPr>
            </w:pPr>
            <w:r w:rsidRPr="00646F4A">
              <w:rPr>
                <w:rFonts w:cs="Arial"/>
                <w:bCs/>
                <w:sz w:val="20"/>
                <w:szCs w:val="20"/>
              </w:rPr>
              <w:t>School</w:t>
            </w:r>
          </w:p>
          <w:p w14:paraId="1A5DF037" w14:textId="77777777" w:rsidR="001372B0" w:rsidRPr="00646F4A" w:rsidRDefault="001372B0" w:rsidP="001372B0">
            <w:pPr>
              <w:spacing w:before="40"/>
              <w:jc w:val="center"/>
              <w:rPr>
                <w:rFonts w:cs="Arial"/>
                <w:bCs/>
                <w:sz w:val="20"/>
                <w:szCs w:val="20"/>
              </w:rPr>
            </w:pPr>
            <w:r w:rsidRPr="00646F4A">
              <w:rPr>
                <w:rFonts w:cs="Arial"/>
                <w:bCs/>
                <w:sz w:val="20"/>
                <w:szCs w:val="20"/>
              </w:rPr>
              <w:t>FF</w:t>
            </w:r>
          </w:p>
          <w:p w14:paraId="63E9DFF9" w14:textId="20D53E88" w:rsidR="001372B0" w:rsidRPr="00646F4A" w:rsidRDefault="001372B0" w:rsidP="001372B0">
            <w:pPr>
              <w:spacing w:before="40"/>
              <w:jc w:val="center"/>
              <w:rPr>
                <w:rFonts w:cs="Arial"/>
                <w:bCs/>
                <w:sz w:val="20"/>
                <w:szCs w:val="20"/>
              </w:rPr>
            </w:pPr>
            <w:r w:rsidRPr="00646F4A">
              <w:rPr>
                <w:rFonts w:cs="Arial"/>
                <w:bCs/>
                <w:sz w:val="20"/>
                <w:szCs w:val="20"/>
              </w:rPr>
              <w:t>FA</w:t>
            </w:r>
          </w:p>
        </w:tc>
        <w:tc>
          <w:tcPr>
            <w:tcW w:w="278" w:type="pct"/>
            <w:shd w:val="clear" w:color="auto" w:fill="FFFFFF"/>
          </w:tcPr>
          <w:p w14:paraId="1E424F51" w14:textId="2FCCA500" w:rsidR="001372B0" w:rsidRPr="00646F4A" w:rsidRDefault="001372B0" w:rsidP="001372B0">
            <w:pPr>
              <w:spacing w:before="40"/>
              <w:jc w:val="center"/>
              <w:rPr>
                <w:rFonts w:cs="Arial"/>
                <w:bCs/>
                <w:sz w:val="20"/>
                <w:szCs w:val="20"/>
              </w:rPr>
            </w:pPr>
            <w:r w:rsidRPr="00646F4A">
              <w:rPr>
                <w:rFonts w:cs="Arial"/>
                <w:bCs/>
                <w:sz w:val="20"/>
                <w:szCs w:val="20"/>
              </w:rPr>
              <w:t>Key Centre</w:t>
            </w:r>
          </w:p>
        </w:tc>
        <w:tc>
          <w:tcPr>
            <w:tcW w:w="227" w:type="pct"/>
            <w:shd w:val="clear" w:color="auto" w:fill="FFFFFF"/>
          </w:tcPr>
          <w:p w14:paraId="70E99391" w14:textId="58E2B050" w:rsidR="001372B0" w:rsidRPr="00646F4A" w:rsidRDefault="001372B0"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4BCF03E8" w14:textId="0B92D990" w:rsidR="001372B0" w:rsidRPr="00646F4A" w:rsidRDefault="001372B0" w:rsidP="001372B0">
            <w:pPr>
              <w:spacing w:before="40"/>
              <w:jc w:val="center"/>
              <w:rPr>
                <w:rFonts w:cs="Arial"/>
                <w:bCs/>
                <w:sz w:val="20"/>
                <w:szCs w:val="20"/>
              </w:rPr>
            </w:pPr>
            <w:r w:rsidRPr="00646F4A">
              <w:rPr>
                <w:rFonts w:cs="Arial"/>
                <w:bCs/>
                <w:sz w:val="20"/>
                <w:szCs w:val="20"/>
              </w:rPr>
              <w:t>S</w:t>
            </w:r>
          </w:p>
        </w:tc>
        <w:tc>
          <w:tcPr>
            <w:tcW w:w="164" w:type="pct"/>
            <w:shd w:val="clear" w:color="auto" w:fill="FFFFFF"/>
          </w:tcPr>
          <w:p w14:paraId="5FD5BA37" w14:textId="1BB11D64" w:rsidR="001372B0" w:rsidRPr="00646F4A" w:rsidRDefault="001372B0" w:rsidP="001372B0">
            <w:pPr>
              <w:spacing w:before="40"/>
              <w:jc w:val="center"/>
              <w:rPr>
                <w:rFonts w:cs="Arial"/>
                <w:bCs/>
                <w:sz w:val="20"/>
                <w:szCs w:val="20"/>
              </w:rPr>
            </w:pPr>
            <w:r w:rsidRPr="00646F4A">
              <w:rPr>
                <w:rFonts w:cs="Arial"/>
                <w:bCs/>
                <w:sz w:val="20"/>
                <w:szCs w:val="20"/>
              </w:rPr>
              <w:t>L</w:t>
            </w:r>
          </w:p>
        </w:tc>
        <w:tc>
          <w:tcPr>
            <w:tcW w:w="250" w:type="pct"/>
            <w:shd w:val="clear" w:color="auto" w:fill="FFFFFF"/>
          </w:tcPr>
          <w:p w14:paraId="74C14204" w14:textId="77777777" w:rsidR="001372B0" w:rsidRPr="00646F4A" w:rsidRDefault="001372B0" w:rsidP="001372B0">
            <w:pPr>
              <w:spacing w:before="40"/>
              <w:jc w:val="center"/>
              <w:rPr>
                <w:rFonts w:cs="Arial"/>
                <w:bCs/>
                <w:sz w:val="20"/>
                <w:szCs w:val="20"/>
              </w:rPr>
            </w:pPr>
            <w:r w:rsidRPr="00646F4A">
              <w:rPr>
                <w:rFonts w:cs="Arial"/>
                <w:bCs/>
                <w:sz w:val="20"/>
                <w:szCs w:val="20"/>
              </w:rPr>
              <w:t>Protect</w:t>
            </w:r>
          </w:p>
          <w:p w14:paraId="2555AF24" w14:textId="350E989A" w:rsidR="001372B0" w:rsidRPr="00646F4A" w:rsidRDefault="001372B0" w:rsidP="001372B0">
            <w:pPr>
              <w:spacing w:before="40"/>
              <w:jc w:val="center"/>
              <w:rPr>
                <w:rFonts w:cs="Arial"/>
                <w:bCs/>
                <w:sz w:val="20"/>
                <w:szCs w:val="20"/>
              </w:rPr>
            </w:pPr>
            <w:r w:rsidRPr="00646F4A">
              <w:rPr>
                <w:rFonts w:cs="Arial"/>
                <w:bCs/>
                <w:sz w:val="20"/>
                <w:szCs w:val="20"/>
              </w:rPr>
              <w:t>Enhance</w:t>
            </w:r>
          </w:p>
        </w:tc>
      </w:tr>
      <w:tr w:rsidR="00646F4A" w:rsidRPr="00646F4A" w14:paraId="31613DE3" w14:textId="77777777" w:rsidTr="001372B0">
        <w:trPr>
          <w:trHeight w:val="801"/>
        </w:trPr>
        <w:tc>
          <w:tcPr>
            <w:tcW w:w="148" w:type="pct"/>
            <w:vMerge w:val="restart"/>
            <w:tcBorders>
              <w:top w:val="single" w:sz="4" w:space="0" w:color="auto"/>
              <w:left w:val="single" w:sz="4" w:space="0" w:color="auto"/>
              <w:right w:val="single" w:sz="4" w:space="0" w:color="auto"/>
            </w:tcBorders>
            <w:shd w:val="clear" w:color="auto" w:fill="FFFFFF"/>
          </w:tcPr>
          <w:p w14:paraId="1124C2E6" w14:textId="77777777" w:rsidR="00DB78C3" w:rsidRPr="00646F4A" w:rsidRDefault="00DB78C3" w:rsidP="001372B0">
            <w:pPr>
              <w:spacing w:before="40"/>
              <w:jc w:val="center"/>
              <w:rPr>
                <w:rFonts w:cs="Arial"/>
                <w:sz w:val="20"/>
                <w:szCs w:val="20"/>
              </w:rPr>
            </w:pPr>
            <w:r w:rsidRPr="00646F4A">
              <w:rPr>
                <w:rFonts w:cs="Arial"/>
                <w:sz w:val="20"/>
                <w:szCs w:val="20"/>
              </w:rPr>
              <w:t>32</w:t>
            </w:r>
          </w:p>
        </w:tc>
        <w:tc>
          <w:tcPr>
            <w:tcW w:w="491" w:type="pct"/>
            <w:vMerge w:val="restart"/>
            <w:tcBorders>
              <w:top w:val="single" w:sz="4" w:space="0" w:color="auto"/>
              <w:left w:val="single" w:sz="4" w:space="0" w:color="auto"/>
              <w:right w:val="single" w:sz="4" w:space="0" w:color="auto"/>
            </w:tcBorders>
            <w:shd w:val="clear" w:color="auto" w:fill="auto"/>
          </w:tcPr>
          <w:p w14:paraId="4A55B0DE" w14:textId="77777777" w:rsidR="00DB78C3" w:rsidRPr="00646F4A" w:rsidRDefault="00DB78C3" w:rsidP="001372B0">
            <w:pPr>
              <w:spacing w:before="40"/>
              <w:rPr>
                <w:rFonts w:cs="Arial"/>
                <w:sz w:val="20"/>
                <w:szCs w:val="20"/>
                <w:lang w:eastAsia="en-GB"/>
              </w:rPr>
            </w:pPr>
            <w:r w:rsidRPr="00646F4A">
              <w:rPr>
                <w:rFonts w:cs="Arial"/>
                <w:sz w:val="20"/>
                <w:szCs w:val="20"/>
              </w:rPr>
              <w:t>Coventrians Rugby Club</w:t>
            </w:r>
          </w:p>
          <w:p w14:paraId="546F2125" w14:textId="77777777" w:rsidR="00DB78C3" w:rsidRPr="00646F4A" w:rsidRDefault="00DB78C3" w:rsidP="001372B0">
            <w:pPr>
              <w:spacing w:before="40"/>
              <w:rPr>
                <w:rFonts w:cs="Arial"/>
                <w:sz w:val="20"/>
                <w:szCs w:val="20"/>
              </w:rPr>
            </w:pPr>
          </w:p>
        </w:tc>
        <w:tc>
          <w:tcPr>
            <w:tcW w:w="280" w:type="pct"/>
            <w:vMerge w:val="restart"/>
          </w:tcPr>
          <w:p w14:paraId="465762E1" w14:textId="77777777" w:rsidR="00DB78C3" w:rsidRPr="00646F4A" w:rsidRDefault="00DB78C3" w:rsidP="001372B0">
            <w:pPr>
              <w:spacing w:before="40"/>
              <w:jc w:val="center"/>
              <w:rPr>
                <w:rFonts w:cs="Arial"/>
                <w:sz w:val="20"/>
                <w:szCs w:val="20"/>
              </w:rPr>
            </w:pPr>
            <w:r w:rsidRPr="00646F4A">
              <w:rPr>
                <w:rFonts w:cs="Arial"/>
                <w:sz w:val="20"/>
                <w:szCs w:val="20"/>
              </w:rPr>
              <w:t>CV6 4AF</w:t>
            </w:r>
          </w:p>
        </w:tc>
        <w:tc>
          <w:tcPr>
            <w:tcW w:w="306" w:type="pct"/>
            <w:vMerge w:val="restart"/>
          </w:tcPr>
          <w:p w14:paraId="2945781E" w14:textId="234975BD" w:rsidR="00DB78C3" w:rsidRPr="00646F4A" w:rsidRDefault="00DB78C3" w:rsidP="001372B0">
            <w:pPr>
              <w:spacing w:before="40"/>
              <w:jc w:val="center"/>
              <w:rPr>
                <w:rFonts w:cs="Arial"/>
                <w:sz w:val="20"/>
                <w:szCs w:val="20"/>
              </w:rPr>
            </w:pPr>
            <w:r w:rsidRPr="00646F4A">
              <w:rPr>
                <w:rFonts w:cs="Arial"/>
                <w:sz w:val="20"/>
                <w:szCs w:val="20"/>
              </w:rPr>
              <w:t>North East</w:t>
            </w:r>
          </w:p>
        </w:tc>
        <w:tc>
          <w:tcPr>
            <w:tcW w:w="306" w:type="pct"/>
            <w:shd w:val="clear" w:color="auto" w:fill="auto"/>
          </w:tcPr>
          <w:p w14:paraId="41EB2E88" w14:textId="2290D4EE" w:rsidR="00DB78C3" w:rsidRPr="00646F4A" w:rsidRDefault="00DB78C3" w:rsidP="001372B0">
            <w:pPr>
              <w:spacing w:before="40"/>
              <w:jc w:val="center"/>
              <w:rPr>
                <w:rFonts w:cs="Arial"/>
                <w:sz w:val="20"/>
                <w:szCs w:val="20"/>
              </w:rPr>
            </w:pPr>
            <w:r w:rsidRPr="00646F4A">
              <w:rPr>
                <w:rFonts w:cs="Arial"/>
                <w:sz w:val="20"/>
                <w:szCs w:val="20"/>
              </w:rPr>
              <w:t>Football</w:t>
            </w:r>
          </w:p>
        </w:tc>
        <w:tc>
          <w:tcPr>
            <w:tcW w:w="373" w:type="pct"/>
            <w:vMerge w:val="restart"/>
            <w:shd w:val="clear" w:color="auto" w:fill="auto"/>
          </w:tcPr>
          <w:p w14:paraId="7664E8A0" w14:textId="77777777" w:rsidR="00DB78C3" w:rsidRPr="00646F4A" w:rsidRDefault="00DB78C3" w:rsidP="001372B0">
            <w:pPr>
              <w:spacing w:before="40"/>
              <w:jc w:val="center"/>
              <w:rPr>
                <w:rFonts w:cs="Arial"/>
                <w:bCs/>
                <w:sz w:val="20"/>
                <w:szCs w:val="20"/>
              </w:rPr>
            </w:pPr>
            <w:r w:rsidRPr="00646F4A">
              <w:rPr>
                <w:rFonts w:cs="Arial"/>
                <w:bCs/>
                <w:sz w:val="20"/>
                <w:szCs w:val="20"/>
              </w:rPr>
              <w:t>Sports Club</w:t>
            </w:r>
          </w:p>
        </w:tc>
        <w:tc>
          <w:tcPr>
            <w:tcW w:w="830" w:type="pct"/>
            <w:shd w:val="clear" w:color="auto" w:fill="auto"/>
          </w:tcPr>
          <w:p w14:paraId="183D3E6F" w14:textId="77777777" w:rsidR="00DB78C3" w:rsidRPr="00646F4A" w:rsidRDefault="00DB78C3" w:rsidP="001372B0">
            <w:pPr>
              <w:spacing w:before="40"/>
              <w:rPr>
                <w:rFonts w:cs="Arial"/>
                <w:bCs/>
                <w:sz w:val="20"/>
                <w:szCs w:val="20"/>
              </w:rPr>
            </w:pPr>
            <w:r w:rsidRPr="00646F4A">
              <w:rPr>
                <w:rFonts w:cs="Arial"/>
                <w:bCs/>
                <w:sz w:val="20"/>
                <w:szCs w:val="20"/>
              </w:rPr>
              <w:t xml:space="preserve">One standard quality adult pitch which is currently significantly overplayed. </w:t>
            </w:r>
          </w:p>
        </w:tc>
        <w:tc>
          <w:tcPr>
            <w:tcW w:w="713" w:type="pct"/>
            <w:shd w:val="clear" w:color="auto" w:fill="auto"/>
          </w:tcPr>
          <w:p w14:paraId="0090E8FE" w14:textId="77777777" w:rsidR="00DB78C3" w:rsidRPr="00646F4A" w:rsidRDefault="00DB78C3" w:rsidP="001372B0">
            <w:pPr>
              <w:spacing w:before="40"/>
              <w:rPr>
                <w:rFonts w:cs="Arial"/>
                <w:bCs/>
                <w:sz w:val="20"/>
                <w:szCs w:val="20"/>
              </w:rPr>
            </w:pPr>
            <w:r w:rsidRPr="00646F4A">
              <w:rPr>
                <w:rFonts w:cs="Arial"/>
                <w:bCs/>
                <w:sz w:val="20"/>
                <w:szCs w:val="20"/>
              </w:rPr>
              <w:t>Transfer demand to sites with actual spare capacity to alleviate overplay.</w:t>
            </w:r>
          </w:p>
          <w:p w14:paraId="52470262" w14:textId="77777777" w:rsidR="00DB78C3" w:rsidRPr="00646F4A" w:rsidRDefault="00DB78C3" w:rsidP="001372B0">
            <w:pPr>
              <w:spacing w:before="40"/>
              <w:rPr>
                <w:rFonts w:cs="Arial"/>
                <w:bCs/>
                <w:sz w:val="20"/>
                <w:szCs w:val="20"/>
              </w:rPr>
            </w:pPr>
          </w:p>
        </w:tc>
        <w:tc>
          <w:tcPr>
            <w:tcW w:w="311" w:type="pct"/>
            <w:shd w:val="clear" w:color="auto" w:fill="auto"/>
          </w:tcPr>
          <w:p w14:paraId="09334698" w14:textId="77777777" w:rsidR="00DB78C3" w:rsidRPr="00646F4A" w:rsidRDefault="00DB78C3" w:rsidP="001372B0">
            <w:pPr>
              <w:spacing w:before="40"/>
              <w:jc w:val="center"/>
              <w:rPr>
                <w:rFonts w:cs="Arial"/>
                <w:bCs/>
                <w:sz w:val="20"/>
                <w:szCs w:val="20"/>
              </w:rPr>
            </w:pPr>
            <w:r w:rsidRPr="00646F4A">
              <w:rPr>
                <w:rFonts w:cs="Arial"/>
                <w:bCs/>
                <w:sz w:val="20"/>
                <w:szCs w:val="20"/>
              </w:rPr>
              <w:t>Club</w:t>
            </w:r>
          </w:p>
          <w:p w14:paraId="0F27DDC2" w14:textId="77777777" w:rsidR="00DB78C3" w:rsidRPr="00646F4A" w:rsidRDefault="00DB78C3" w:rsidP="001372B0">
            <w:pPr>
              <w:spacing w:before="40"/>
              <w:jc w:val="center"/>
              <w:rPr>
                <w:rFonts w:cs="Arial"/>
                <w:bCs/>
                <w:sz w:val="20"/>
                <w:szCs w:val="20"/>
              </w:rPr>
            </w:pPr>
            <w:r w:rsidRPr="00646F4A">
              <w:rPr>
                <w:rFonts w:cs="Arial"/>
                <w:bCs/>
                <w:sz w:val="20"/>
                <w:szCs w:val="20"/>
              </w:rPr>
              <w:t>FF</w:t>
            </w:r>
          </w:p>
          <w:p w14:paraId="07731939" w14:textId="77777777" w:rsidR="00DB78C3" w:rsidRPr="00646F4A" w:rsidRDefault="00DB78C3" w:rsidP="001372B0">
            <w:pPr>
              <w:spacing w:before="40"/>
              <w:jc w:val="center"/>
              <w:rPr>
                <w:rFonts w:cs="Arial"/>
                <w:bCs/>
                <w:sz w:val="20"/>
                <w:szCs w:val="20"/>
              </w:rPr>
            </w:pPr>
            <w:r w:rsidRPr="00646F4A">
              <w:rPr>
                <w:rFonts w:cs="Arial"/>
                <w:bCs/>
                <w:sz w:val="20"/>
                <w:szCs w:val="20"/>
              </w:rPr>
              <w:t>FA</w:t>
            </w:r>
          </w:p>
        </w:tc>
        <w:tc>
          <w:tcPr>
            <w:tcW w:w="278" w:type="pct"/>
            <w:vMerge w:val="restart"/>
            <w:shd w:val="clear" w:color="auto" w:fill="FFFFFF"/>
          </w:tcPr>
          <w:p w14:paraId="659B4698" w14:textId="77777777" w:rsidR="00DB78C3" w:rsidRPr="00646F4A" w:rsidRDefault="00DB78C3" w:rsidP="001372B0">
            <w:pPr>
              <w:spacing w:before="40"/>
              <w:jc w:val="center"/>
              <w:rPr>
                <w:rFonts w:cs="Arial"/>
                <w:bCs/>
                <w:sz w:val="20"/>
                <w:szCs w:val="20"/>
              </w:rPr>
            </w:pPr>
            <w:r w:rsidRPr="00646F4A">
              <w:rPr>
                <w:rFonts w:cs="Arial"/>
                <w:bCs/>
                <w:sz w:val="20"/>
                <w:szCs w:val="20"/>
              </w:rPr>
              <w:t>Key Centre</w:t>
            </w:r>
          </w:p>
        </w:tc>
        <w:tc>
          <w:tcPr>
            <w:tcW w:w="227" w:type="pct"/>
            <w:shd w:val="clear" w:color="auto" w:fill="FFFFFF"/>
          </w:tcPr>
          <w:p w14:paraId="10F0197A" w14:textId="77777777" w:rsidR="00DB78C3" w:rsidRPr="00646F4A" w:rsidRDefault="00DB78C3"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660E1225" w14:textId="77777777" w:rsidR="00DB78C3" w:rsidRPr="00646F4A" w:rsidRDefault="00DB78C3" w:rsidP="001372B0">
            <w:pPr>
              <w:spacing w:before="40"/>
              <w:jc w:val="center"/>
              <w:rPr>
                <w:rFonts w:cs="Arial"/>
                <w:bCs/>
                <w:sz w:val="20"/>
                <w:szCs w:val="20"/>
              </w:rPr>
            </w:pPr>
            <w:r w:rsidRPr="00646F4A">
              <w:rPr>
                <w:rFonts w:cs="Arial"/>
                <w:bCs/>
                <w:sz w:val="20"/>
                <w:szCs w:val="20"/>
              </w:rPr>
              <w:t>S</w:t>
            </w:r>
          </w:p>
        </w:tc>
        <w:tc>
          <w:tcPr>
            <w:tcW w:w="164" w:type="pct"/>
            <w:shd w:val="clear" w:color="auto" w:fill="FFFFFF"/>
          </w:tcPr>
          <w:p w14:paraId="44DAF174" w14:textId="77777777" w:rsidR="00DB78C3" w:rsidRPr="00646F4A" w:rsidRDefault="00DB78C3" w:rsidP="001372B0">
            <w:pPr>
              <w:spacing w:before="40"/>
              <w:jc w:val="center"/>
              <w:rPr>
                <w:rFonts w:cs="Arial"/>
                <w:bCs/>
                <w:sz w:val="20"/>
                <w:szCs w:val="20"/>
              </w:rPr>
            </w:pPr>
            <w:r w:rsidRPr="00646F4A">
              <w:rPr>
                <w:rFonts w:cs="Arial"/>
                <w:bCs/>
                <w:sz w:val="20"/>
                <w:szCs w:val="20"/>
              </w:rPr>
              <w:t>L</w:t>
            </w:r>
          </w:p>
        </w:tc>
        <w:tc>
          <w:tcPr>
            <w:tcW w:w="250" w:type="pct"/>
            <w:vMerge w:val="restart"/>
            <w:shd w:val="clear" w:color="auto" w:fill="FFFFFF"/>
          </w:tcPr>
          <w:p w14:paraId="1E6DCB14" w14:textId="77777777" w:rsidR="00DB78C3" w:rsidRPr="00646F4A" w:rsidRDefault="00DB78C3" w:rsidP="001372B0">
            <w:pPr>
              <w:spacing w:before="40"/>
              <w:jc w:val="center"/>
              <w:rPr>
                <w:rFonts w:cs="Arial"/>
                <w:bCs/>
                <w:sz w:val="20"/>
                <w:szCs w:val="20"/>
              </w:rPr>
            </w:pPr>
            <w:r w:rsidRPr="00646F4A">
              <w:rPr>
                <w:rFonts w:cs="Arial"/>
                <w:bCs/>
                <w:sz w:val="20"/>
                <w:szCs w:val="20"/>
              </w:rPr>
              <w:t>Protect</w:t>
            </w:r>
          </w:p>
          <w:p w14:paraId="7514933B" w14:textId="77777777" w:rsidR="00DB78C3" w:rsidRPr="00646F4A" w:rsidRDefault="00DB78C3" w:rsidP="001372B0">
            <w:pPr>
              <w:spacing w:before="40"/>
              <w:jc w:val="center"/>
              <w:rPr>
                <w:rFonts w:cs="Arial"/>
                <w:bCs/>
                <w:sz w:val="20"/>
                <w:szCs w:val="20"/>
              </w:rPr>
            </w:pPr>
            <w:r w:rsidRPr="00646F4A">
              <w:rPr>
                <w:rFonts w:cs="Arial"/>
                <w:bCs/>
                <w:sz w:val="20"/>
                <w:szCs w:val="20"/>
              </w:rPr>
              <w:t xml:space="preserve">Enhance </w:t>
            </w:r>
          </w:p>
        </w:tc>
      </w:tr>
      <w:tr w:rsidR="00646F4A" w:rsidRPr="00646F4A" w14:paraId="18357D56" w14:textId="77777777" w:rsidTr="001372B0">
        <w:trPr>
          <w:trHeight w:val="885"/>
        </w:trPr>
        <w:tc>
          <w:tcPr>
            <w:tcW w:w="148" w:type="pct"/>
            <w:vMerge/>
            <w:tcBorders>
              <w:left w:val="single" w:sz="4" w:space="0" w:color="auto"/>
              <w:right w:val="single" w:sz="4" w:space="0" w:color="auto"/>
            </w:tcBorders>
            <w:shd w:val="clear" w:color="auto" w:fill="FFFFFF"/>
          </w:tcPr>
          <w:p w14:paraId="7A900640" w14:textId="77777777" w:rsidR="00DB78C3" w:rsidRPr="00646F4A" w:rsidRDefault="00DB78C3"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auto"/>
          </w:tcPr>
          <w:p w14:paraId="024CCED3" w14:textId="77777777" w:rsidR="00DB78C3" w:rsidRPr="00646F4A" w:rsidRDefault="00DB78C3" w:rsidP="001372B0">
            <w:pPr>
              <w:spacing w:before="40"/>
              <w:rPr>
                <w:rFonts w:cs="Arial"/>
                <w:sz w:val="20"/>
                <w:szCs w:val="20"/>
              </w:rPr>
            </w:pPr>
          </w:p>
        </w:tc>
        <w:tc>
          <w:tcPr>
            <w:tcW w:w="280" w:type="pct"/>
            <w:vMerge/>
          </w:tcPr>
          <w:p w14:paraId="57A714A5" w14:textId="77777777" w:rsidR="00DB78C3" w:rsidRPr="00646F4A" w:rsidRDefault="00DB78C3" w:rsidP="001372B0">
            <w:pPr>
              <w:spacing w:before="40"/>
              <w:jc w:val="center"/>
              <w:rPr>
                <w:rFonts w:cs="Arial"/>
                <w:sz w:val="20"/>
                <w:szCs w:val="20"/>
              </w:rPr>
            </w:pPr>
          </w:p>
        </w:tc>
        <w:tc>
          <w:tcPr>
            <w:tcW w:w="306" w:type="pct"/>
            <w:vMerge/>
          </w:tcPr>
          <w:p w14:paraId="3A1711F3" w14:textId="77777777" w:rsidR="00DB78C3" w:rsidRPr="00646F4A" w:rsidRDefault="00DB78C3" w:rsidP="001372B0">
            <w:pPr>
              <w:spacing w:before="40"/>
              <w:jc w:val="center"/>
              <w:rPr>
                <w:rFonts w:cs="Arial"/>
                <w:sz w:val="20"/>
                <w:szCs w:val="20"/>
              </w:rPr>
            </w:pPr>
          </w:p>
        </w:tc>
        <w:tc>
          <w:tcPr>
            <w:tcW w:w="306" w:type="pct"/>
            <w:vMerge w:val="restart"/>
            <w:shd w:val="clear" w:color="auto" w:fill="auto"/>
          </w:tcPr>
          <w:p w14:paraId="26CEF737" w14:textId="691DDF94" w:rsidR="00DB78C3" w:rsidRPr="00646F4A" w:rsidRDefault="00DB78C3" w:rsidP="001372B0">
            <w:pPr>
              <w:spacing w:before="40"/>
              <w:jc w:val="center"/>
              <w:rPr>
                <w:rFonts w:cs="Arial"/>
                <w:sz w:val="20"/>
                <w:szCs w:val="20"/>
              </w:rPr>
            </w:pPr>
            <w:r w:rsidRPr="00646F4A">
              <w:rPr>
                <w:rFonts w:cs="Arial"/>
                <w:sz w:val="20"/>
                <w:szCs w:val="20"/>
              </w:rPr>
              <w:t>Rugby Union</w:t>
            </w:r>
          </w:p>
        </w:tc>
        <w:tc>
          <w:tcPr>
            <w:tcW w:w="373" w:type="pct"/>
            <w:vMerge/>
            <w:shd w:val="clear" w:color="auto" w:fill="auto"/>
          </w:tcPr>
          <w:p w14:paraId="6CEECFD2" w14:textId="77777777" w:rsidR="00DB78C3" w:rsidRPr="00646F4A" w:rsidRDefault="00DB78C3" w:rsidP="001372B0">
            <w:pPr>
              <w:spacing w:before="40"/>
              <w:jc w:val="center"/>
              <w:rPr>
                <w:rFonts w:cs="Arial"/>
                <w:bCs/>
                <w:sz w:val="20"/>
                <w:szCs w:val="20"/>
              </w:rPr>
            </w:pPr>
          </w:p>
        </w:tc>
        <w:tc>
          <w:tcPr>
            <w:tcW w:w="830" w:type="pct"/>
            <w:vMerge w:val="restart"/>
            <w:shd w:val="clear" w:color="auto" w:fill="auto"/>
          </w:tcPr>
          <w:p w14:paraId="20A79923" w14:textId="77777777" w:rsidR="00DB78C3" w:rsidRPr="00646F4A" w:rsidRDefault="00DB78C3" w:rsidP="001372B0">
            <w:pPr>
              <w:spacing w:before="40"/>
              <w:rPr>
                <w:rFonts w:cs="Arial"/>
                <w:bCs/>
                <w:sz w:val="20"/>
                <w:szCs w:val="20"/>
              </w:rPr>
            </w:pPr>
            <w:r w:rsidRPr="00646F4A">
              <w:rPr>
                <w:rFonts w:cs="Arial"/>
                <w:bCs/>
                <w:sz w:val="20"/>
                <w:szCs w:val="20"/>
              </w:rPr>
              <w:t>Two poor quality senior pitches, one of which is serviced by sports lighting. Both pitches</w:t>
            </w:r>
            <w:r w:rsidRPr="00646F4A">
              <w:rPr>
                <w:rFonts w:eastAsia="MS Mincho" w:cs="Arial"/>
                <w:sz w:val="20"/>
                <w:szCs w:val="20"/>
                <w:lang w:val="en-US" w:eastAsia="ja-JP"/>
              </w:rPr>
              <w:t xml:space="preserve"> are overplayed due to match and training demand from Coventrians and Coventry Corsairs rugby clubs. Coventrians RUFC has plans to improve the clubhouse on site. </w:t>
            </w:r>
          </w:p>
        </w:tc>
        <w:tc>
          <w:tcPr>
            <w:tcW w:w="713" w:type="pct"/>
            <w:shd w:val="clear" w:color="auto" w:fill="auto"/>
          </w:tcPr>
          <w:p w14:paraId="58AA9247" w14:textId="77777777" w:rsidR="00DB78C3" w:rsidRPr="00646F4A" w:rsidRDefault="00DB78C3" w:rsidP="001372B0">
            <w:pPr>
              <w:spacing w:before="40"/>
              <w:rPr>
                <w:rFonts w:cs="Arial"/>
                <w:bCs/>
                <w:sz w:val="20"/>
                <w:szCs w:val="20"/>
              </w:rPr>
            </w:pPr>
            <w:r w:rsidRPr="00646F4A">
              <w:rPr>
                <w:rFonts w:cs="Arial"/>
                <w:bCs/>
                <w:sz w:val="20"/>
                <w:szCs w:val="20"/>
              </w:rPr>
              <w:t xml:space="preserve">Improve quality of the pitches to reduce overplay on site and within the Analysis Area and explore additional sports lighting to better disperse training demand. </w:t>
            </w:r>
          </w:p>
        </w:tc>
        <w:tc>
          <w:tcPr>
            <w:tcW w:w="311" w:type="pct"/>
            <w:vMerge w:val="restart"/>
            <w:shd w:val="clear" w:color="auto" w:fill="auto"/>
          </w:tcPr>
          <w:p w14:paraId="22BAA156" w14:textId="77777777" w:rsidR="00DB78C3" w:rsidRPr="00646F4A" w:rsidRDefault="00DB78C3" w:rsidP="001372B0">
            <w:pPr>
              <w:spacing w:before="40"/>
              <w:jc w:val="center"/>
              <w:rPr>
                <w:rFonts w:cs="Arial"/>
                <w:bCs/>
                <w:sz w:val="20"/>
                <w:szCs w:val="20"/>
              </w:rPr>
            </w:pPr>
            <w:r w:rsidRPr="00646F4A">
              <w:rPr>
                <w:rFonts w:cs="Arial"/>
                <w:bCs/>
                <w:sz w:val="20"/>
                <w:szCs w:val="20"/>
              </w:rPr>
              <w:t>Club</w:t>
            </w:r>
          </w:p>
          <w:p w14:paraId="6CCC172A" w14:textId="77777777" w:rsidR="00DB78C3" w:rsidRPr="00646F4A" w:rsidRDefault="00DB78C3" w:rsidP="001372B0">
            <w:pPr>
              <w:spacing w:before="40"/>
              <w:jc w:val="center"/>
              <w:rPr>
                <w:rFonts w:cs="Arial"/>
                <w:bCs/>
                <w:sz w:val="20"/>
                <w:szCs w:val="20"/>
              </w:rPr>
            </w:pPr>
            <w:r w:rsidRPr="00646F4A">
              <w:rPr>
                <w:rFonts w:cs="Arial"/>
                <w:bCs/>
                <w:sz w:val="20"/>
                <w:szCs w:val="20"/>
              </w:rPr>
              <w:t>RFU</w:t>
            </w:r>
          </w:p>
          <w:p w14:paraId="6CA18590" w14:textId="77777777" w:rsidR="00DB78C3" w:rsidRPr="00646F4A" w:rsidRDefault="00DB78C3" w:rsidP="001372B0">
            <w:pPr>
              <w:spacing w:before="40"/>
              <w:jc w:val="center"/>
              <w:rPr>
                <w:rFonts w:cs="Arial"/>
                <w:bCs/>
                <w:sz w:val="20"/>
                <w:szCs w:val="20"/>
              </w:rPr>
            </w:pPr>
          </w:p>
        </w:tc>
        <w:tc>
          <w:tcPr>
            <w:tcW w:w="278" w:type="pct"/>
            <w:vMerge/>
            <w:shd w:val="clear" w:color="auto" w:fill="FFFFFF"/>
          </w:tcPr>
          <w:p w14:paraId="0B8DE751" w14:textId="77777777" w:rsidR="00DB78C3" w:rsidRPr="00646F4A" w:rsidRDefault="00DB78C3" w:rsidP="001372B0">
            <w:pPr>
              <w:spacing w:before="40"/>
              <w:jc w:val="center"/>
              <w:rPr>
                <w:rFonts w:cs="Arial"/>
                <w:bCs/>
                <w:sz w:val="20"/>
                <w:szCs w:val="20"/>
              </w:rPr>
            </w:pPr>
          </w:p>
        </w:tc>
        <w:tc>
          <w:tcPr>
            <w:tcW w:w="227" w:type="pct"/>
            <w:shd w:val="clear" w:color="auto" w:fill="FFFFFF"/>
          </w:tcPr>
          <w:p w14:paraId="5DEFC798" w14:textId="77777777" w:rsidR="00DB78C3" w:rsidRPr="00646F4A" w:rsidRDefault="00DB78C3"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52C902C3" w14:textId="77777777" w:rsidR="00DB78C3" w:rsidRPr="00646F4A" w:rsidRDefault="00DB78C3" w:rsidP="001372B0">
            <w:pPr>
              <w:spacing w:before="40"/>
              <w:jc w:val="center"/>
              <w:rPr>
                <w:rFonts w:cs="Arial"/>
                <w:bCs/>
                <w:sz w:val="20"/>
                <w:szCs w:val="20"/>
              </w:rPr>
            </w:pPr>
            <w:r w:rsidRPr="00646F4A">
              <w:rPr>
                <w:rFonts w:cs="Arial"/>
                <w:bCs/>
                <w:sz w:val="20"/>
                <w:szCs w:val="20"/>
              </w:rPr>
              <w:t>S</w:t>
            </w:r>
          </w:p>
        </w:tc>
        <w:tc>
          <w:tcPr>
            <w:tcW w:w="164" w:type="pct"/>
            <w:shd w:val="clear" w:color="auto" w:fill="FFFFFF"/>
          </w:tcPr>
          <w:p w14:paraId="047BC5F0" w14:textId="77777777" w:rsidR="00DB78C3" w:rsidRPr="00646F4A" w:rsidRDefault="00DB78C3" w:rsidP="001372B0">
            <w:pPr>
              <w:spacing w:before="40"/>
              <w:jc w:val="center"/>
              <w:rPr>
                <w:rFonts w:cs="Arial"/>
                <w:bCs/>
                <w:sz w:val="20"/>
                <w:szCs w:val="20"/>
              </w:rPr>
            </w:pPr>
            <w:r w:rsidRPr="00646F4A">
              <w:rPr>
                <w:rFonts w:cs="Arial"/>
                <w:bCs/>
                <w:sz w:val="20"/>
                <w:szCs w:val="20"/>
              </w:rPr>
              <w:t>L</w:t>
            </w:r>
          </w:p>
        </w:tc>
        <w:tc>
          <w:tcPr>
            <w:tcW w:w="250" w:type="pct"/>
            <w:vMerge/>
            <w:shd w:val="clear" w:color="auto" w:fill="FFFFFF"/>
          </w:tcPr>
          <w:p w14:paraId="1B654C86" w14:textId="77777777" w:rsidR="00DB78C3" w:rsidRPr="00646F4A" w:rsidRDefault="00DB78C3" w:rsidP="001372B0">
            <w:pPr>
              <w:spacing w:before="40"/>
              <w:jc w:val="center"/>
              <w:rPr>
                <w:rFonts w:cs="Arial"/>
                <w:bCs/>
                <w:sz w:val="20"/>
                <w:szCs w:val="20"/>
              </w:rPr>
            </w:pPr>
          </w:p>
        </w:tc>
      </w:tr>
      <w:tr w:rsidR="00646F4A" w:rsidRPr="00646F4A" w14:paraId="78C38249" w14:textId="77777777" w:rsidTr="001372B0">
        <w:trPr>
          <w:trHeight w:val="915"/>
        </w:trPr>
        <w:tc>
          <w:tcPr>
            <w:tcW w:w="148" w:type="pct"/>
            <w:vMerge/>
            <w:tcBorders>
              <w:left w:val="single" w:sz="4" w:space="0" w:color="auto"/>
              <w:right w:val="single" w:sz="4" w:space="0" w:color="auto"/>
            </w:tcBorders>
            <w:shd w:val="clear" w:color="auto" w:fill="FFFFFF"/>
          </w:tcPr>
          <w:p w14:paraId="5715F8C0" w14:textId="77777777" w:rsidR="00DB78C3" w:rsidRPr="00646F4A" w:rsidRDefault="00DB78C3"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auto"/>
          </w:tcPr>
          <w:p w14:paraId="00F4B38C" w14:textId="77777777" w:rsidR="00DB78C3" w:rsidRPr="00646F4A" w:rsidRDefault="00DB78C3" w:rsidP="001372B0">
            <w:pPr>
              <w:spacing w:before="40"/>
              <w:rPr>
                <w:rFonts w:cs="Arial"/>
                <w:sz w:val="20"/>
                <w:szCs w:val="20"/>
              </w:rPr>
            </w:pPr>
          </w:p>
        </w:tc>
        <w:tc>
          <w:tcPr>
            <w:tcW w:w="280" w:type="pct"/>
            <w:vMerge/>
          </w:tcPr>
          <w:p w14:paraId="4698B483" w14:textId="77777777" w:rsidR="00DB78C3" w:rsidRPr="00646F4A" w:rsidRDefault="00DB78C3" w:rsidP="001372B0">
            <w:pPr>
              <w:spacing w:before="40"/>
              <w:jc w:val="center"/>
              <w:rPr>
                <w:rFonts w:cs="Arial"/>
                <w:sz w:val="20"/>
                <w:szCs w:val="20"/>
              </w:rPr>
            </w:pPr>
          </w:p>
        </w:tc>
        <w:tc>
          <w:tcPr>
            <w:tcW w:w="306" w:type="pct"/>
            <w:vMerge/>
          </w:tcPr>
          <w:p w14:paraId="1C59D8DC" w14:textId="77777777" w:rsidR="00DB78C3" w:rsidRPr="00646F4A" w:rsidRDefault="00DB78C3" w:rsidP="001372B0">
            <w:pPr>
              <w:spacing w:before="40"/>
              <w:jc w:val="center"/>
              <w:rPr>
                <w:rFonts w:cs="Arial"/>
                <w:sz w:val="20"/>
                <w:szCs w:val="20"/>
              </w:rPr>
            </w:pPr>
          </w:p>
        </w:tc>
        <w:tc>
          <w:tcPr>
            <w:tcW w:w="306" w:type="pct"/>
            <w:vMerge/>
            <w:shd w:val="clear" w:color="auto" w:fill="auto"/>
          </w:tcPr>
          <w:p w14:paraId="3DBEEA11" w14:textId="2218614F" w:rsidR="00DB78C3" w:rsidRPr="00646F4A" w:rsidRDefault="00DB78C3" w:rsidP="001372B0">
            <w:pPr>
              <w:spacing w:before="40"/>
              <w:jc w:val="center"/>
              <w:rPr>
                <w:rFonts w:cs="Arial"/>
                <w:sz w:val="20"/>
                <w:szCs w:val="20"/>
              </w:rPr>
            </w:pPr>
          </w:p>
        </w:tc>
        <w:tc>
          <w:tcPr>
            <w:tcW w:w="373" w:type="pct"/>
            <w:vMerge/>
            <w:shd w:val="clear" w:color="auto" w:fill="auto"/>
          </w:tcPr>
          <w:p w14:paraId="60265056" w14:textId="77777777" w:rsidR="00DB78C3" w:rsidRPr="00646F4A" w:rsidRDefault="00DB78C3" w:rsidP="001372B0">
            <w:pPr>
              <w:spacing w:before="40"/>
              <w:jc w:val="center"/>
              <w:rPr>
                <w:rFonts w:cs="Arial"/>
                <w:bCs/>
                <w:sz w:val="20"/>
                <w:szCs w:val="20"/>
              </w:rPr>
            </w:pPr>
          </w:p>
        </w:tc>
        <w:tc>
          <w:tcPr>
            <w:tcW w:w="830" w:type="pct"/>
            <w:vMerge/>
            <w:shd w:val="clear" w:color="auto" w:fill="auto"/>
          </w:tcPr>
          <w:p w14:paraId="38E4DBFE" w14:textId="77777777" w:rsidR="00DB78C3" w:rsidRPr="00646F4A" w:rsidRDefault="00DB78C3" w:rsidP="001372B0">
            <w:pPr>
              <w:spacing w:before="40"/>
              <w:rPr>
                <w:rFonts w:cs="Arial"/>
                <w:bCs/>
                <w:sz w:val="20"/>
                <w:szCs w:val="20"/>
              </w:rPr>
            </w:pPr>
          </w:p>
        </w:tc>
        <w:tc>
          <w:tcPr>
            <w:tcW w:w="713" w:type="pct"/>
            <w:shd w:val="clear" w:color="auto" w:fill="auto"/>
          </w:tcPr>
          <w:p w14:paraId="3ED87691" w14:textId="77777777" w:rsidR="00DB78C3" w:rsidRPr="00646F4A" w:rsidRDefault="00DB78C3" w:rsidP="001372B0">
            <w:pPr>
              <w:spacing w:before="40"/>
              <w:rPr>
                <w:rFonts w:cs="Arial"/>
                <w:bCs/>
                <w:sz w:val="20"/>
                <w:szCs w:val="20"/>
              </w:rPr>
            </w:pPr>
            <w:r w:rsidRPr="00646F4A">
              <w:rPr>
                <w:rFonts w:cs="Arial"/>
                <w:bCs/>
                <w:sz w:val="20"/>
                <w:szCs w:val="20"/>
              </w:rPr>
              <w:t>Explore providing the Club with access to an additional pitch, or with access to a 3G pitch to fully alleviate overplay.</w:t>
            </w:r>
          </w:p>
        </w:tc>
        <w:tc>
          <w:tcPr>
            <w:tcW w:w="311" w:type="pct"/>
            <w:vMerge/>
            <w:shd w:val="clear" w:color="auto" w:fill="auto"/>
          </w:tcPr>
          <w:p w14:paraId="1149639B" w14:textId="77777777" w:rsidR="00DB78C3" w:rsidRPr="00646F4A" w:rsidRDefault="00DB78C3" w:rsidP="001372B0">
            <w:pPr>
              <w:spacing w:before="40"/>
              <w:jc w:val="center"/>
              <w:rPr>
                <w:rFonts w:cs="Arial"/>
                <w:bCs/>
                <w:sz w:val="20"/>
                <w:szCs w:val="20"/>
              </w:rPr>
            </w:pPr>
          </w:p>
        </w:tc>
        <w:tc>
          <w:tcPr>
            <w:tcW w:w="278" w:type="pct"/>
            <w:vMerge/>
            <w:shd w:val="clear" w:color="auto" w:fill="FFFFFF"/>
          </w:tcPr>
          <w:p w14:paraId="477EFD5C" w14:textId="77777777" w:rsidR="00DB78C3" w:rsidRPr="00646F4A" w:rsidRDefault="00DB78C3" w:rsidP="001372B0">
            <w:pPr>
              <w:spacing w:before="40"/>
              <w:jc w:val="center"/>
              <w:rPr>
                <w:rFonts w:cs="Arial"/>
                <w:bCs/>
                <w:sz w:val="20"/>
                <w:szCs w:val="20"/>
              </w:rPr>
            </w:pPr>
          </w:p>
        </w:tc>
        <w:tc>
          <w:tcPr>
            <w:tcW w:w="227" w:type="pct"/>
            <w:shd w:val="clear" w:color="auto" w:fill="FFFFFF"/>
          </w:tcPr>
          <w:p w14:paraId="6DCA9A45" w14:textId="77777777" w:rsidR="00DB78C3" w:rsidRPr="00646F4A" w:rsidRDefault="00DB78C3"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108D3FD5" w14:textId="77777777" w:rsidR="00DB78C3" w:rsidRPr="00646F4A" w:rsidRDefault="00DB78C3" w:rsidP="001372B0">
            <w:pPr>
              <w:spacing w:before="40"/>
              <w:jc w:val="center"/>
              <w:rPr>
                <w:rFonts w:cs="Arial"/>
                <w:bCs/>
                <w:sz w:val="20"/>
                <w:szCs w:val="20"/>
              </w:rPr>
            </w:pPr>
            <w:r w:rsidRPr="00646F4A">
              <w:rPr>
                <w:rFonts w:cs="Arial"/>
                <w:bCs/>
                <w:sz w:val="20"/>
                <w:szCs w:val="20"/>
              </w:rPr>
              <w:t>S</w:t>
            </w:r>
          </w:p>
        </w:tc>
        <w:tc>
          <w:tcPr>
            <w:tcW w:w="164" w:type="pct"/>
            <w:shd w:val="clear" w:color="auto" w:fill="FFFFFF"/>
          </w:tcPr>
          <w:p w14:paraId="15D67E1C" w14:textId="77777777" w:rsidR="00DB78C3" w:rsidRPr="00646F4A" w:rsidRDefault="00DB78C3" w:rsidP="001372B0">
            <w:pPr>
              <w:spacing w:before="40"/>
              <w:jc w:val="center"/>
              <w:rPr>
                <w:rFonts w:cs="Arial"/>
                <w:bCs/>
                <w:sz w:val="20"/>
                <w:szCs w:val="20"/>
              </w:rPr>
            </w:pPr>
            <w:r w:rsidRPr="00646F4A">
              <w:rPr>
                <w:rFonts w:cs="Arial"/>
                <w:bCs/>
                <w:sz w:val="20"/>
                <w:szCs w:val="20"/>
              </w:rPr>
              <w:t>L</w:t>
            </w:r>
          </w:p>
        </w:tc>
        <w:tc>
          <w:tcPr>
            <w:tcW w:w="250" w:type="pct"/>
            <w:vMerge/>
            <w:shd w:val="clear" w:color="auto" w:fill="FFFFFF"/>
          </w:tcPr>
          <w:p w14:paraId="60B0C6B2" w14:textId="77777777" w:rsidR="00DB78C3" w:rsidRPr="00646F4A" w:rsidRDefault="00DB78C3" w:rsidP="001372B0">
            <w:pPr>
              <w:spacing w:before="40"/>
              <w:jc w:val="center"/>
              <w:rPr>
                <w:rFonts w:cs="Arial"/>
                <w:bCs/>
                <w:sz w:val="20"/>
                <w:szCs w:val="20"/>
              </w:rPr>
            </w:pPr>
          </w:p>
        </w:tc>
      </w:tr>
      <w:tr w:rsidR="00646F4A" w:rsidRPr="00646F4A" w14:paraId="78AEC929" w14:textId="77777777" w:rsidTr="001372B0">
        <w:trPr>
          <w:trHeight w:val="360"/>
        </w:trPr>
        <w:tc>
          <w:tcPr>
            <w:tcW w:w="148" w:type="pct"/>
            <w:vMerge/>
            <w:tcBorders>
              <w:left w:val="single" w:sz="4" w:space="0" w:color="auto"/>
              <w:right w:val="single" w:sz="4" w:space="0" w:color="auto"/>
            </w:tcBorders>
            <w:shd w:val="clear" w:color="auto" w:fill="FFFFFF"/>
          </w:tcPr>
          <w:p w14:paraId="7F6A32BC" w14:textId="77777777" w:rsidR="00DB78C3" w:rsidRPr="00646F4A" w:rsidRDefault="00DB78C3"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auto"/>
          </w:tcPr>
          <w:p w14:paraId="28295F31" w14:textId="77777777" w:rsidR="00DB78C3" w:rsidRPr="00646F4A" w:rsidRDefault="00DB78C3" w:rsidP="001372B0">
            <w:pPr>
              <w:spacing w:before="40"/>
              <w:rPr>
                <w:rFonts w:cs="Arial"/>
                <w:sz w:val="20"/>
                <w:szCs w:val="20"/>
              </w:rPr>
            </w:pPr>
          </w:p>
        </w:tc>
        <w:tc>
          <w:tcPr>
            <w:tcW w:w="280" w:type="pct"/>
            <w:vMerge/>
          </w:tcPr>
          <w:p w14:paraId="5635AF3E" w14:textId="77777777" w:rsidR="00DB78C3" w:rsidRPr="00646F4A" w:rsidRDefault="00DB78C3" w:rsidP="001372B0">
            <w:pPr>
              <w:spacing w:before="40"/>
              <w:jc w:val="center"/>
              <w:rPr>
                <w:rFonts w:cs="Arial"/>
                <w:sz w:val="20"/>
                <w:szCs w:val="20"/>
              </w:rPr>
            </w:pPr>
          </w:p>
        </w:tc>
        <w:tc>
          <w:tcPr>
            <w:tcW w:w="306" w:type="pct"/>
            <w:vMerge/>
          </w:tcPr>
          <w:p w14:paraId="04DAC668" w14:textId="77777777" w:rsidR="00DB78C3" w:rsidRPr="00646F4A" w:rsidRDefault="00DB78C3" w:rsidP="001372B0">
            <w:pPr>
              <w:spacing w:before="40"/>
              <w:jc w:val="center"/>
              <w:rPr>
                <w:rFonts w:cs="Arial"/>
                <w:sz w:val="20"/>
                <w:szCs w:val="20"/>
              </w:rPr>
            </w:pPr>
          </w:p>
        </w:tc>
        <w:tc>
          <w:tcPr>
            <w:tcW w:w="306" w:type="pct"/>
            <w:vMerge/>
            <w:shd w:val="clear" w:color="auto" w:fill="auto"/>
          </w:tcPr>
          <w:p w14:paraId="22EAAD84" w14:textId="3DE13C80" w:rsidR="00DB78C3" w:rsidRPr="00646F4A" w:rsidRDefault="00DB78C3" w:rsidP="001372B0">
            <w:pPr>
              <w:spacing w:before="40"/>
              <w:jc w:val="center"/>
              <w:rPr>
                <w:rFonts w:cs="Arial"/>
                <w:sz w:val="20"/>
                <w:szCs w:val="20"/>
              </w:rPr>
            </w:pPr>
          </w:p>
        </w:tc>
        <w:tc>
          <w:tcPr>
            <w:tcW w:w="373" w:type="pct"/>
            <w:vMerge/>
            <w:shd w:val="clear" w:color="auto" w:fill="auto"/>
          </w:tcPr>
          <w:p w14:paraId="200F5435" w14:textId="77777777" w:rsidR="00DB78C3" w:rsidRPr="00646F4A" w:rsidRDefault="00DB78C3" w:rsidP="001372B0">
            <w:pPr>
              <w:spacing w:before="40"/>
              <w:jc w:val="center"/>
              <w:rPr>
                <w:rFonts w:cs="Arial"/>
                <w:bCs/>
                <w:sz w:val="20"/>
                <w:szCs w:val="20"/>
              </w:rPr>
            </w:pPr>
          </w:p>
        </w:tc>
        <w:tc>
          <w:tcPr>
            <w:tcW w:w="830" w:type="pct"/>
            <w:vMerge/>
            <w:shd w:val="clear" w:color="auto" w:fill="auto"/>
          </w:tcPr>
          <w:p w14:paraId="071E3206" w14:textId="77777777" w:rsidR="00DB78C3" w:rsidRPr="00646F4A" w:rsidRDefault="00DB78C3" w:rsidP="001372B0">
            <w:pPr>
              <w:spacing w:before="40"/>
              <w:rPr>
                <w:rFonts w:cs="Arial"/>
                <w:bCs/>
                <w:sz w:val="20"/>
                <w:szCs w:val="20"/>
              </w:rPr>
            </w:pPr>
          </w:p>
        </w:tc>
        <w:tc>
          <w:tcPr>
            <w:tcW w:w="713" w:type="pct"/>
            <w:shd w:val="clear" w:color="auto" w:fill="auto"/>
          </w:tcPr>
          <w:p w14:paraId="2C71CF92" w14:textId="77777777" w:rsidR="00DB78C3" w:rsidRPr="00646F4A" w:rsidRDefault="00DB78C3" w:rsidP="001372B0">
            <w:pPr>
              <w:spacing w:before="40"/>
              <w:rPr>
                <w:rFonts w:cs="Arial"/>
                <w:bCs/>
                <w:sz w:val="20"/>
                <w:szCs w:val="20"/>
              </w:rPr>
            </w:pPr>
            <w:r w:rsidRPr="00646F4A">
              <w:rPr>
                <w:rFonts w:cs="Arial"/>
                <w:bCs/>
                <w:sz w:val="20"/>
                <w:szCs w:val="20"/>
              </w:rPr>
              <w:t xml:space="preserve">Improve ancillary facilities.  </w:t>
            </w:r>
          </w:p>
        </w:tc>
        <w:tc>
          <w:tcPr>
            <w:tcW w:w="311" w:type="pct"/>
            <w:vMerge/>
            <w:shd w:val="clear" w:color="auto" w:fill="auto"/>
          </w:tcPr>
          <w:p w14:paraId="2534E124" w14:textId="77777777" w:rsidR="00DB78C3" w:rsidRPr="00646F4A" w:rsidRDefault="00DB78C3" w:rsidP="001372B0">
            <w:pPr>
              <w:spacing w:before="40"/>
              <w:jc w:val="center"/>
              <w:rPr>
                <w:rFonts w:cs="Arial"/>
                <w:bCs/>
                <w:sz w:val="20"/>
                <w:szCs w:val="20"/>
              </w:rPr>
            </w:pPr>
          </w:p>
        </w:tc>
        <w:tc>
          <w:tcPr>
            <w:tcW w:w="278" w:type="pct"/>
            <w:vMerge/>
            <w:shd w:val="clear" w:color="auto" w:fill="FFFFFF"/>
          </w:tcPr>
          <w:p w14:paraId="78ADF864" w14:textId="77777777" w:rsidR="00DB78C3" w:rsidRPr="00646F4A" w:rsidRDefault="00DB78C3" w:rsidP="001372B0">
            <w:pPr>
              <w:spacing w:before="40"/>
              <w:jc w:val="center"/>
              <w:rPr>
                <w:rFonts w:cs="Arial"/>
                <w:bCs/>
                <w:sz w:val="20"/>
                <w:szCs w:val="20"/>
              </w:rPr>
            </w:pPr>
          </w:p>
        </w:tc>
        <w:tc>
          <w:tcPr>
            <w:tcW w:w="227" w:type="pct"/>
            <w:shd w:val="clear" w:color="auto" w:fill="FFFFFF"/>
          </w:tcPr>
          <w:p w14:paraId="451F1E1F" w14:textId="77777777" w:rsidR="00DB78C3" w:rsidRPr="00646F4A" w:rsidRDefault="00DB78C3"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55D36699" w14:textId="77777777" w:rsidR="00DB78C3" w:rsidRPr="00646F4A" w:rsidRDefault="00DB78C3" w:rsidP="001372B0">
            <w:pPr>
              <w:spacing w:before="40"/>
              <w:jc w:val="center"/>
              <w:rPr>
                <w:rFonts w:cs="Arial"/>
                <w:bCs/>
                <w:sz w:val="20"/>
                <w:szCs w:val="20"/>
              </w:rPr>
            </w:pPr>
            <w:r w:rsidRPr="00646F4A">
              <w:rPr>
                <w:rFonts w:cs="Arial"/>
                <w:bCs/>
                <w:sz w:val="20"/>
                <w:szCs w:val="20"/>
              </w:rPr>
              <w:t>S</w:t>
            </w:r>
          </w:p>
        </w:tc>
        <w:tc>
          <w:tcPr>
            <w:tcW w:w="164" w:type="pct"/>
            <w:shd w:val="clear" w:color="auto" w:fill="FFFFFF"/>
          </w:tcPr>
          <w:p w14:paraId="2A13E588" w14:textId="77777777" w:rsidR="00DB78C3" w:rsidRPr="00646F4A" w:rsidRDefault="00DB78C3" w:rsidP="001372B0">
            <w:pPr>
              <w:spacing w:before="40"/>
              <w:jc w:val="center"/>
              <w:rPr>
                <w:rFonts w:cs="Arial"/>
                <w:bCs/>
                <w:sz w:val="20"/>
                <w:szCs w:val="20"/>
              </w:rPr>
            </w:pPr>
            <w:r w:rsidRPr="00646F4A">
              <w:rPr>
                <w:rFonts w:cs="Arial"/>
                <w:bCs/>
                <w:sz w:val="20"/>
                <w:szCs w:val="20"/>
              </w:rPr>
              <w:t>M</w:t>
            </w:r>
          </w:p>
        </w:tc>
        <w:tc>
          <w:tcPr>
            <w:tcW w:w="250" w:type="pct"/>
            <w:vMerge/>
            <w:shd w:val="clear" w:color="auto" w:fill="FFFFFF"/>
          </w:tcPr>
          <w:p w14:paraId="5859661A" w14:textId="77777777" w:rsidR="00DB78C3" w:rsidRPr="00646F4A" w:rsidRDefault="00DB78C3" w:rsidP="001372B0">
            <w:pPr>
              <w:spacing w:before="40"/>
              <w:jc w:val="center"/>
              <w:rPr>
                <w:rFonts w:cs="Arial"/>
                <w:bCs/>
                <w:sz w:val="20"/>
                <w:szCs w:val="20"/>
              </w:rPr>
            </w:pPr>
          </w:p>
        </w:tc>
      </w:tr>
      <w:tr w:rsidR="00646F4A" w:rsidRPr="00646F4A" w14:paraId="699C3AEB" w14:textId="77777777" w:rsidTr="001372B0">
        <w:trPr>
          <w:trHeight w:val="517"/>
        </w:trPr>
        <w:tc>
          <w:tcPr>
            <w:tcW w:w="148" w:type="pct"/>
            <w:vMerge w:val="restart"/>
            <w:tcBorders>
              <w:top w:val="single" w:sz="4" w:space="0" w:color="auto"/>
              <w:left w:val="single" w:sz="4" w:space="0" w:color="auto"/>
              <w:right w:val="single" w:sz="4" w:space="0" w:color="auto"/>
            </w:tcBorders>
            <w:shd w:val="clear" w:color="auto" w:fill="FFFFFF"/>
          </w:tcPr>
          <w:p w14:paraId="6468224D" w14:textId="77777777" w:rsidR="00E579D4" w:rsidRPr="00646F4A" w:rsidRDefault="00E579D4" w:rsidP="00E579D4">
            <w:pPr>
              <w:spacing w:before="40"/>
              <w:jc w:val="center"/>
              <w:rPr>
                <w:rFonts w:cs="Arial"/>
                <w:sz w:val="20"/>
                <w:szCs w:val="20"/>
              </w:rPr>
            </w:pPr>
            <w:r w:rsidRPr="00646F4A">
              <w:rPr>
                <w:rFonts w:cs="Arial"/>
                <w:sz w:val="20"/>
                <w:szCs w:val="20"/>
              </w:rPr>
              <w:t>34</w:t>
            </w:r>
          </w:p>
        </w:tc>
        <w:tc>
          <w:tcPr>
            <w:tcW w:w="491" w:type="pct"/>
            <w:vMerge w:val="restart"/>
            <w:tcBorders>
              <w:top w:val="single" w:sz="4" w:space="0" w:color="auto"/>
              <w:left w:val="single" w:sz="4" w:space="0" w:color="auto"/>
              <w:right w:val="single" w:sz="4" w:space="0" w:color="auto"/>
            </w:tcBorders>
            <w:shd w:val="clear" w:color="auto" w:fill="FFFFFF"/>
          </w:tcPr>
          <w:p w14:paraId="09F8E048" w14:textId="77777777" w:rsidR="00E579D4" w:rsidRPr="00646F4A" w:rsidRDefault="00E579D4" w:rsidP="00E579D4">
            <w:pPr>
              <w:spacing w:before="40"/>
              <w:rPr>
                <w:rFonts w:cs="Arial"/>
                <w:sz w:val="20"/>
                <w:szCs w:val="20"/>
                <w:lang w:eastAsia="en-GB"/>
              </w:rPr>
            </w:pPr>
            <w:r w:rsidRPr="00646F4A">
              <w:rPr>
                <w:rFonts w:cs="Arial"/>
                <w:sz w:val="20"/>
                <w:szCs w:val="20"/>
              </w:rPr>
              <w:t>Coventry Building Society Arena</w:t>
            </w:r>
          </w:p>
          <w:p w14:paraId="2BC0EABF" w14:textId="77777777" w:rsidR="00E579D4" w:rsidRPr="00646F4A" w:rsidRDefault="00E579D4" w:rsidP="00E579D4">
            <w:pPr>
              <w:spacing w:before="40"/>
              <w:rPr>
                <w:rFonts w:cs="Arial"/>
                <w:sz w:val="20"/>
                <w:szCs w:val="20"/>
              </w:rPr>
            </w:pPr>
          </w:p>
        </w:tc>
        <w:tc>
          <w:tcPr>
            <w:tcW w:w="280" w:type="pct"/>
            <w:vMerge w:val="restart"/>
          </w:tcPr>
          <w:p w14:paraId="22FA6AE5" w14:textId="77777777" w:rsidR="00E579D4" w:rsidRPr="00646F4A" w:rsidRDefault="00E579D4" w:rsidP="00E579D4">
            <w:pPr>
              <w:spacing w:before="40"/>
              <w:jc w:val="center"/>
              <w:rPr>
                <w:rFonts w:cs="Arial"/>
                <w:sz w:val="20"/>
                <w:szCs w:val="20"/>
              </w:rPr>
            </w:pPr>
            <w:r w:rsidRPr="00646F4A">
              <w:rPr>
                <w:rFonts w:cs="Arial"/>
                <w:sz w:val="20"/>
                <w:szCs w:val="20"/>
              </w:rPr>
              <w:t>CV6 6GE</w:t>
            </w:r>
          </w:p>
        </w:tc>
        <w:tc>
          <w:tcPr>
            <w:tcW w:w="306" w:type="pct"/>
            <w:vMerge w:val="restart"/>
          </w:tcPr>
          <w:p w14:paraId="35299085" w14:textId="69F7D770" w:rsidR="00E579D4" w:rsidRPr="00646F4A" w:rsidRDefault="00E579D4" w:rsidP="00E579D4">
            <w:pPr>
              <w:spacing w:before="40"/>
              <w:jc w:val="center"/>
              <w:rPr>
                <w:rFonts w:cs="Arial"/>
                <w:sz w:val="20"/>
                <w:szCs w:val="20"/>
              </w:rPr>
            </w:pPr>
            <w:r w:rsidRPr="00646F4A">
              <w:rPr>
                <w:rFonts w:cs="Arial"/>
                <w:sz w:val="20"/>
                <w:szCs w:val="20"/>
              </w:rPr>
              <w:t>North East</w:t>
            </w:r>
          </w:p>
        </w:tc>
        <w:tc>
          <w:tcPr>
            <w:tcW w:w="306" w:type="pct"/>
            <w:shd w:val="clear" w:color="auto" w:fill="auto"/>
          </w:tcPr>
          <w:p w14:paraId="63C8F33F" w14:textId="795D48A4" w:rsidR="00E579D4" w:rsidRPr="00646F4A" w:rsidRDefault="00E579D4" w:rsidP="00E579D4">
            <w:pPr>
              <w:spacing w:before="40"/>
              <w:jc w:val="center"/>
              <w:rPr>
                <w:rFonts w:cs="Arial"/>
                <w:sz w:val="20"/>
                <w:szCs w:val="20"/>
              </w:rPr>
            </w:pPr>
            <w:r w:rsidRPr="00646F4A">
              <w:rPr>
                <w:rFonts w:cs="Arial"/>
                <w:sz w:val="20"/>
                <w:szCs w:val="20"/>
              </w:rPr>
              <w:t>Football</w:t>
            </w:r>
          </w:p>
        </w:tc>
        <w:tc>
          <w:tcPr>
            <w:tcW w:w="373" w:type="pct"/>
            <w:vMerge w:val="restart"/>
            <w:shd w:val="clear" w:color="auto" w:fill="auto"/>
          </w:tcPr>
          <w:p w14:paraId="2F28A79B" w14:textId="77777777" w:rsidR="00E579D4" w:rsidRPr="00646F4A" w:rsidRDefault="00E579D4" w:rsidP="00E579D4">
            <w:pPr>
              <w:spacing w:before="40"/>
              <w:jc w:val="center"/>
              <w:rPr>
                <w:rFonts w:cs="Arial"/>
                <w:bCs/>
                <w:sz w:val="20"/>
                <w:szCs w:val="20"/>
              </w:rPr>
            </w:pPr>
            <w:r w:rsidRPr="00646F4A">
              <w:rPr>
                <w:rFonts w:cs="Arial"/>
                <w:bCs/>
                <w:sz w:val="20"/>
                <w:szCs w:val="20"/>
              </w:rPr>
              <w:t>Commercial/ Sports Club</w:t>
            </w:r>
          </w:p>
        </w:tc>
        <w:tc>
          <w:tcPr>
            <w:tcW w:w="830" w:type="pct"/>
            <w:shd w:val="clear" w:color="auto" w:fill="auto"/>
          </w:tcPr>
          <w:p w14:paraId="45B2B87B" w14:textId="0BAE2462" w:rsidR="00E579D4" w:rsidRPr="00646F4A" w:rsidRDefault="00E579D4" w:rsidP="00E579D4">
            <w:pPr>
              <w:spacing w:before="40"/>
              <w:rPr>
                <w:rFonts w:cs="Arial"/>
                <w:bCs/>
                <w:sz w:val="20"/>
                <w:szCs w:val="20"/>
              </w:rPr>
            </w:pPr>
            <w:r w:rsidRPr="00646F4A">
              <w:rPr>
                <w:rFonts w:cs="Arial"/>
                <w:bCs/>
                <w:sz w:val="20"/>
                <w:szCs w:val="20"/>
              </w:rPr>
              <w:t>One good quality adult pitch which is unavailable for community use due to being used for professional football.</w:t>
            </w:r>
          </w:p>
        </w:tc>
        <w:tc>
          <w:tcPr>
            <w:tcW w:w="713" w:type="pct"/>
            <w:vMerge w:val="restart"/>
            <w:shd w:val="clear" w:color="auto" w:fill="auto"/>
          </w:tcPr>
          <w:p w14:paraId="745C11FC" w14:textId="32B67FC5" w:rsidR="00E579D4" w:rsidRPr="00646F4A" w:rsidRDefault="00E579D4" w:rsidP="00E579D4">
            <w:pPr>
              <w:spacing w:before="40"/>
              <w:rPr>
                <w:rFonts w:cs="Arial"/>
                <w:bCs/>
                <w:sz w:val="20"/>
                <w:szCs w:val="20"/>
              </w:rPr>
            </w:pPr>
            <w:r w:rsidRPr="00646F4A">
              <w:rPr>
                <w:rFonts w:cs="Arial"/>
                <w:bCs/>
                <w:sz w:val="20"/>
                <w:szCs w:val="20"/>
              </w:rPr>
              <w:t>Ensure that the Stadium continues to be utilised for sporting use.</w:t>
            </w:r>
          </w:p>
        </w:tc>
        <w:tc>
          <w:tcPr>
            <w:tcW w:w="311" w:type="pct"/>
            <w:vMerge w:val="restart"/>
            <w:shd w:val="clear" w:color="auto" w:fill="auto"/>
          </w:tcPr>
          <w:p w14:paraId="0B19EF74" w14:textId="77777777" w:rsidR="00E579D4" w:rsidRPr="00646F4A" w:rsidRDefault="00E579D4" w:rsidP="00E579D4">
            <w:pPr>
              <w:spacing w:before="40"/>
              <w:jc w:val="center"/>
              <w:rPr>
                <w:rFonts w:cs="Arial"/>
                <w:bCs/>
                <w:sz w:val="20"/>
                <w:szCs w:val="20"/>
              </w:rPr>
            </w:pPr>
            <w:r w:rsidRPr="00646F4A">
              <w:rPr>
                <w:rFonts w:cs="Arial"/>
                <w:bCs/>
                <w:sz w:val="20"/>
                <w:szCs w:val="20"/>
              </w:rPr>
              <w:t>Club</w:t>
            </w:r>
          </w:p>
          <w:p w14:paraId="7D03FC3F" w14:textId="77777777" w:rsidR="00E579D4" w:rsidRPr="00646F4A" w:rsidRDefault="00E579D4" w:rsidP="00E579D4">
            <w:pPr>
              <w:spacing w:before="40"/>
              <w:jc w:val="center"/>
              <w:rPr>
                <w:rFonts w:cs="Arial"/>
                <w:bCs/>
                <w:sz w:val="20"/>
                <w:szCs w:val="20"/>
              </w:rPr>
            </w:pPr>
            <w:r w:rsidRPr="00646F4A">
              <w:rPr>
                <w:rFonts w:cs="Arial"/>
                <w:bCs/>
                <w:sz w:val="20"/>
                <w:szCs w:val="20"/>
              </w:rPr>
              <w:t>Council</w:t>
            </w:r>
          </w:p>
          <w:p w14:paraId="1CF0E530" w14:textId="77777777" w:rsidR="00E579D4" w:rsidRPr="00646F4A" w:rsidRDefault="00E579D4" w:rsidP="00E579D4">
            <w:pPr>
              <w:spacing w:before="40"/>
              <w:jc w:val="center"/>
              <w:rPr>
                <w:rFonts w:cs="Arial"/>
                <w:bCs/>
                <w:sz w:val="20"/>
                <w:szCs w:val="20"/>
              </w:rPr>
            </w:pPr>
            <w:r w:rsidRPr="00646F4A">
              <w:rPr>
                <w:rFonts w:cs="Arial"/>
                <w:bCs/>
                <w:sz w:val="20"/>
                <w:szCs w:val="20"/>
              </w:rPr>
              <w:t>SE</w:t>
            </w:r>
          </w:p>
          <w:p w14:paraId="60953648" w14:textId="77777777" w:rsidR="00E579D4" w:rsidRPr="00646F4A" w:rsidRDefault="00E579D4" w:rsidP="00E579D4">
            <w:pPr>
              <w:spacing w:before="40"/>
              <w:jc w:val="center"/>
              <w:rPr>
                <w:rFonts w:cs="Arial"/>
                <w:bCs/>
                <w:sz w:val="20"/>
                <w:szCs w:val="20"/>
              </w:rPr>
            </w:pPr>
            <w:r w:rsidRPr="00646F4A">
              <w:rPr>
                <w:rFonts w:cs="Arial"/>
                <w:bCs/>
                <w:sz w:val="20"/>
                <w:szCs w:val="20"/>
              </w:rPr>
              <w:t>FF/FA</w:t>
            </w:r>
          </w:p>
          <w:p w14:paraId="06CAC54D" w14:textId="57504BCF" w:rsidR="00E579D4" w:rsidRPr="00646F4A" w:rsidRDefault="00E579D4" w:rsidP="00E579D4">
            <w:pPr>
              <w:spacing w:before="40"/>
              <w:jc w:val="center"/>
              <w:rPr>
                <w:rFonts w:cs="Arial"/>
                <w:bCs/>
                <w:sz w:val="20"/>
                <w:szCs w:val="20"/>
              </w:rPr>
            </w:pPr>
            <w:r w:rsidRPr="00646F4A">
              <w:rPr>
                <w:rFonts w:cs="Arial"/>
                <w:bCs/>
                <w:sz w:val="20"/>
                <w:szCs w:val="20"/>
              </w:rPr>
              <w:t>RFU</w:t>
            </w:r>
          </w:p>
        </w:tc>
        <w:tc>
          <w:tcPr>
            <w:tcW w:w="278" w:type="pct"/>
            <w:vMerge w:val="restart"/>
            <w:shd w:val="clear" w:color="auto" w:fill="FFFFFF"/>
          </w:tcPr>
          <w:p w14:paraId="2BFFC6E2" w14:textId="4ADAD0C4" w:rsidR="00E579D4" w:rsidRPr="00646F4A" w:rsidRDefault="00E579D4" w:rsidP="00E579D4">
            <w:pPr>
              <w:spacing w:before="40"/>
              <w:jc w:val="center"/>
              <w:rPr>
                <w:rFonts w:cs="Arial"/>
                <w:bCs/>
                <w:sz w:val="20"/>
                <w:szCs w:val="20"/>
              </w:rPr>
            </w:pPr>
            <w:r w:rsidRPr="00646F4A">
              <w:rPr>
                <w:rFonts w:cs="Arial"/>
                <w:bCs/>
                <w:sz w:val="20"/>
                <w:szCs w:val="20"/>
              </w:rPr>
              <w:t>Local</w:t>
            </w:r>
          </w:p>
        </w:tc>
        <w:tc>
          <w:tcPr>
            <w:tcW w:w="227" w:type="pct"/>
            <w:shd w:val="clear" w:color="auto" w:fill="FFFFFF"/>
          </w:tcPr>
          <w:p w14:paraId="0E7D9084" w14:textId="3F15FE38" w:rsidR="00E579D4" w:rsidRPr="00646F4A" w:rsidRDefault="00E579D4" w:rsidP="00E579D4">
            <w:pPr>
              <w:spacing w:before="40"/>
              <w:jc w:val="center"/>
              <w:rPr>
                <w:rFonts w:cs="Arial"/>
                <w:bCs/>
                <w:sz w:val="20"/>
                <w:szCs w:val="20"/>
              </w:rPr>
            </w:pPr>
            <w:r w:rsidRPr="00646F4A">
              <w:rPr>
                <w:rFonts w:cs="Arial"/>
                <w:bCs/>
                <w:sz w:val="20"/>
                <w:szCs w:val="20"/>
              </w:rPr>
              <w:t>H</w:t>
            </w:r>
          </w:p>
        </w:tc>
        <w:tc>
          <w:tcPr>
            <w:tcW w:w="323" w:type="pct"/>
            <w:shd w:val="clear" w:color="auto" w:fill="FFFFFF"/>
          </w:tcPr>
          <w:p w14:paraId="021DC537" w14:textId="6161FE61" w:rsidR="00E579D4" w:rsidRPr="00646F4A" w:rsidRDefault="00E579D4" w:rsidP="00E579D4">
            <w:pPr>
              <w:spacing w:before="40"/>
              <w:jc w:val="center"/>
              <w:rPr>
                <w:rFonts w:cs="Arial"/>
                <w:bCs/>
                <w:sz w:val="20"/>
                <w:szCs w:val="20"/>
              </w:rPr>
            </w:pPr>
            <w:r w:rsidRPr="00646F4A">
              <w:rPr>
                <w:rFonts w:cs="Arial"/>
                <w:bCs/>
                <w:sz w:val="20"/>
                <w:szCs w:val="20"/>
              </w:rPr>
              <w:t>S</w:t>
            </w:r>
          </w:p>
        </w:tc>
        <w:tc>
          <w:tcPr>
            <w:tcW w:w="164" w:type="pct"/>
            <w:shd w:val="clear" w:color="auto" w:fill="FFFFFF"/>
          </w:tcPr>
          <w:p w14:paraId="4B23775E" w14:textId="5964054F" w:rsidR="00E579D4" w:rsidRPr="00646F4A" w:rsidRDefault="00E579D4" w:rsidP="00E579D4">
            <w:pPr>
              <w:spacing w:before="40"/>
              <w:jc w:val="center"/>
              <w:rPr>
                <w:rFonts w:cs="Arial"/>
                <w:bCs/>
                <w:sz w:val="20"/>
                <w:szCs w:val="20"/>
              </w:rPr>
            </w:pPr>
            <w:r w:rsidRPr="00646F4A">
              <w:rPr>
                <w:rFonts w:cs="Arial"/>
                <w:bCs/>
                <w:sz w:val="20"/>
                <w:szCs w:val="20"/>
              </w:rPr>
              <w:t>L</w:t>
            </w:r>
          </w:p>
        </w:tc>
        <w:tc>
          <w:tcPr>
            <w:tcW w:w="250" w:type="pct"/>
            <w:vMerge w:val="restart"/>
            <w:shd w:val="clear" w:color="auto" w:fill="FFFFFF"/>
          </w:tcPr>
          <w:p w14:paraId="2AA72752" w14:textId="77777777" w:rsidR="00E579D4" w:rsidRPr="00646F4A" w:rsidRDefault="00E579D4" w:rsidP="00E579D4">
            <w:pPr>
              <w:spacing w:before="40"/>
              <w:jc w:val="center"/>
              <w:rPr>
                <w:rFonts w:cs="Arial"/>
                <w:bCs/>
                <w:sz w:val="20"/>
                <w:szCs w:val="20"/>
              </w:rPr>
            </w:pPr>
            <w:r w:rsidRPr="00646F4A">
              <w:rPr>
                <w:rFonts w:cs="Arial"/>
                <w:bCs/>
                <w:sz w:val="20"/>
                <w:szCs w:val="20"/>
              </w:rPr>
              <w:t>Protect</w:t>
            </w:r>
          </w:p>
        </w:tc>
      </w:tr>
      <w:tr w:rsidR="00646F4A" w:rsidRPr="00646F4A" w14:paraId="5112C618" w14:textId="77777777" w:rsidTr="00873EE3">
        <w:trPr>
          <w:trHeight w:val="517"/>
        </w:trPr>
        <w:tc>
          <w:tcPr>
            <w:tcW w:w="148" w:type="pct"/>
            <w:vMerge/>
            <w:tcBorders>
              <w:left w:val="single" w:sz="4" w:space="0" w:color="auto"/>
              <w:right w:val="single" w:sz="4" w:space="0" w:color="auto"/>
            </w:tcBorders>
            <w:shd w:val="clear" w:color="auto" w:fill="FFFFFF"/>
          </w:tcPr>
          <w:p w14:paraId="588DD4FA" w14:textId="77777777" w:rsidR="00E579D4" w:rsidRPr="00646F4A" w:rsidRDefault="00E579D4" w:rsidP="00E579D4">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54305629" w14:textId="77777777" w:rsidR="00E579D4" w:rsidRPr="00646F4A" w:rsidRDefault="00E579D4" w:rsidP="00E579D4">
            <w:pPr>
              <w:spacing w:before="40"/>
              <w:rPr>
                <w:rFonts w:cs="Arial"/>
                <w:sz w:val="20"/>
                <w:szCs w:val="20"/>
              </w:rPr>
            </w:pPr>
          </w:p>
        </w:tc>
        <w:tc>
          <w:tcPr>
            <w:tcW w:w="280" w:type="pct"/>
            <w:vMerge/>
          </w:tcPr>
          <w:p w14:paraId="5D6634DD" w14:textId="77777777" w:rsidR="00E579D4" w:rsidRPr="00646F4A" w:rsidRDefault="00E579D4" w:rsidP="00E579D4">
            <w:pPr>
              <w:spacing w:before="40"/>
              <w:jc w:val="center"/>
              <w:rPr>
                <w:rFonts w:cs="Arial"/>
                <w:sz w:val="20"/>
                <w:szCs w:val="20"/>
              </w:rPr>
            </w:pPr>
          </w:p>
        </w:tc>
        <w:tc>
          <w:tcPr>
            <w:tcW w:w="306" w:type="pct"/>
            <w:vMerge/>
          </w:tcPr>
          <w:p w14:paraId="3506F78D" w14:textId="77777777" w:rsidR="00E579D4" w:rsidRPr="00646F4A" w:rsidRDefault="00E579D4" w:rsidP="00E579D4">
            <w:pPr>
              <w:spacing w:before="40"/>
              <w:jc w:val="center"/>
              <w:rPr>
                <w:rFonts w:cs="Arial"/>
                <w:sz w:val="20"/>
                <w:szCs w:val="20"/>
              </w:rPr>
            </w:pPr>
          </w:p>
        </w:tc>
        <w:tc>
          <w:tcPr>
            <w:tcW w:w="306" w:type="pct"/>
            <w:shd w:val="clear" w:color="auto" w:fill="auto"/>
          </w:tcPr>
          <w:p w14:paraId="675399F6" w14:textId="76EA2F92" w:rsidR="00E579D4" w:rsidRPr="00646F4A" w:rsidRDefault="00E579D4" w:rsidP="00E579D4">
            <w:pPr>
              <w:spacing w:before="40"/>
              <w:jc w:val="center"/>
              <w:rPr>
                <w:rFonts w:cs="Arial"/>
                <w:sz w:val="20"/>
                <w:szCs w:val="20"/>
              </w:rPr>
            </w:pPr>
            <w:r w:rsidRPr="00646F4A">
              <w:rPr>
                <w:rFonts w:cs="Arial"/>
                <w:sz w:val="20"/>
                <w:szCs w:val="20"/>
              </w:rPr>
              <w:t>Rugby Union</w:t>
            </w:r>
          </w:p>
        </w:tc>
        <w:tc>
          <w:tcPr>
            <w:tcW w:w="373" w:type="pct"/>
            <w:vMerge/>
            <w:shd w:val="clear" w:color="auto" w:fill="auto"/>
          </w:tcPr>
          <w:p w14:paraId="0D4665FC" w14:textId="77777777" w:rsidR="00E579D4" w:rsidRPr="00646F4A" w:rsidRDefault="00E579D4" w:rsidP="00E579D4">
            <w:pPr>
              <w:spacing w:before="40"/>
              <w:jc w:val="center"/>
              <w:rPr>
                <w:rFonts w:cs="Arial"/>
                <w:bCs/>
                <w:sz w:val="20"/>
                <w:szCs w:val="20"/>
              </w:rPr>
            </w:pPr>
          </w:p>
        </w:tc>
        <w:tc>
          <w:tcPr>
            <w:tcW w:w="830" w:type="pct"/>
            <w:shd w:val="clear" w:color="auto" w:fill="auto"/>
          </w:tcPr>
          <w:p w14:paraId="60C33270" w14:textId="77F3C122" w:rsidR="00E579D4" w:rsidRPr="00646F4A" w:rsidRDefault="00E579D4" w:rsidP="00E579D4">
            <w:pPr>
              <w:spacing w:before="40"/>
              <w:rPr>
                <w:rFonts w:cs="Arial"/>
                <w:bCs/>
                <w:sz w:val="20"/>
                <w:szCs w:val="20"/>
              </w:rPr>
            </w:pPr>
            <w:r w:rsidRPr="00646F4A">
              <w:rPr>
                <w:rFonts w:cs="Arial"/>
                <w:bCs/>
                <w:sz w:val="20"/>
                <w:szCs w:val="20"/>
              </w:rPr>
              <w:t>One good quality senior pitch which was used by</w:t>
            </w:r>
            <w:r w:rsidRPr="00646F4A">
              <w:rPr>
                <w:rFonts w:eastAsia="MS Mincho" w:cs="Arial"/>
                <w:sz w:val="20"/>
                <w:szCs w:val="20"/>
                <w:lang w:val="en-US" w:eastAsia="ja-JP"/>
              </w:rPr>
              <w:t xml:space="preserve"> Wasps RUFC.</w:t>
            </w:r>
          </w:p>
        </w:tc>
        <w:tc>
          <w:tcPr>
            <w:tcW w:w="713" w:type="pct"/>
            <w:vMerge/>
            <w:shd w:val="clear" w:color="auto" w:fill="auto"/>
          </w:tcPr>
          <w:p w14:paraId="3B72CDE0" w14:textId="77777777" w:rsidR="00E579D4" w:rsidRPr="00646F4A" w:rsidRDefault="00E579D4" w:rsidP="00E579D4">
            <w:pPr>
              <w:spacing w:before="40"/>
              <w:rPr>
                <w:rFonts w:cs="Arial"/>
                <w:bCs/>
                <w:sz w:val="20"/>
                <w:szCs w:val="20"/>
              </w:rPr>
            </w:pPr>
          </w:p>
        </w:tc>
        <w:tc>
          <w:tcPr>
            <w:tcW w:w="311" w:type="pct"/>
            <w:vMerge/>
            <w:shd w:val="clear" w:color="auto" w:fill="auto"/>
          </w:tcPr>
          <w:p w14:paraId="3E50E663" w14:textId="77777777" w:rsidR="00E579D4" w:rsidRPr="00646F4A" w:rsidRDefault="00E579D4" w:rsidP="00E579D4">
            <w:pPr>
              <w:spacing w:before="40"/>
              <w:jc w:val="center"/>
              <w:rPr>
                <w:rFonts w:cs="Arial"/>
                <w:bCs/>
                <w:sz w:val="20"/>
                <w:szCs w:val="20"/>
              </w:rPr>
            </w:pPr>
          </w:p>
        </w:tc>
        <w:tc>
          <w:tcPr>
            <w:tcW w:w="278" w:type="pct"/>
            <w:vMerge/>
            <w:shd w:val="clear" w:color="auto" w:fill="FFFFFF"/>
          </w:tcPr>
          <w:p w14:paraId="40A33FE7" w14:textId="77777777" w:rsidR="00E579D4" w:rsidRPr="00646F4A" w:rsidRDefault="00E579D4" w:rsidP="00E579D4">
            <w:pPr>
              <w:spacing w:before="40"/>
              <w:jc w:val="center"/>
              <w:rPr>
                <w:rFonts w:cs="Arial"/>
                <w:bCs/>
                <w:sz w:val="20"/>
                <w:szCs w:val="20"/>
              </w:rPr>
            </w:pPr>
          </w:p>
        </w:tc>
        <w:tc>
          <w:tcPr>
            <w:tcW w:w="227" w:type="pct"/>
            <w:shd w:val="clear" w:color="auto" w:fill="FFFFFF"/>
          </w:tcPr>
          <w:p w14:paraId="51D755E3" w14:textId="62E1F53B" w:rsidR="00E579D4" w:rsidRPr="00646F4A" w:rsidRDefault="00E579D4" w:rsidP="00E579D4">
            <w:pPr>
              <w:spacing w:before="40"/>
              <w:jc w:val="center"/>
              <w:rPr>
                <w:rFonts w:cs="Arial"/>
                <w:bCs/>
                <w:sz w:val="20"/>
                <w:szCs w:val="20"/>
              </w:rPr>
            </w:pPr>
            <w:r w:rsidRPr="00646F4A">
              <w:rPr>
                <w:rFonts w:cs="Arial"/>
                <w:bCs/>
                <w:sz w:val="20"/>
                <w:szCs w:val="20"/>
              </w:rPr>
              <w:t>H</w:t>
            </w:r>
          </w:p>
        </w:tc>
        <w:tc>
          <w:tcPr>
            <w:tcW w:w="323" w:type="pct"/>
            <w:shd w:val="clear" w:color="auto" w:fill="FFFFFF"/>
          </w:tcPr>
          <w:p w14:paraId="4D06BE8E" w14:textId="6B357157" w:rsidR="00E579D4" w:rsidRPr="00646F4A" w:rsidRDefault="00E579D4" w:rsidP="00E579D4">
            <w:pPr>
              <w:spacing w:before="40"/>
              <w:jc w:val="center"/>
              <w:rPr>
                <w:rFonts w:cs="Arial"/>
                <w:bCs/>
                <w:sz w:val="20"/>
                <w:szCs w:val="20"/>
              </w:rPr>
            </w:pPr>
            <w:r w:rsidRPr="00646F4A">
              <w:rPr>
                <w:rFonts w:cs="Arial"/>
                <w:bCs/>
                <w:sz w:val="20"/>
                <w:szCs w:val="20"/>
              </w:rPr>
              <w:t>S</w:t>
            </w:r>
          </w:p>
        </w:tc>
        <w:tc>
          <w:tcPr>
            <w:tcW w:w="164" w:type="pct"/>
            <w:shd w:val="clear" w:color="auto" w:fill="FFFFFF"/>
          </w:tcPr>
          <w:p w14:paraId="16C9264E" w14:textId="3EB93335" w:rsidR="00E579D4" w:rsidRPr="00646F4A" w:rsidRDefault="00E579D4" w:rsidP="00E579D4">
            <w:pPr>
              <w:spacing w:before="40"/>
              <w:jc w:val="center"/>
              <w:rPr>
                <w:rFonts w:cs="Arial"/>
                <w:bCs/>
                <w:sz w:val="20"/>
                <w:szCs w:val="20"/>
              </w:rPr>
            </w:pPr>
            <w:r w:rsidRPr="00646F4A">
              <w:rPr>
                <w:rFonts w:cs="Arial"/>
                <w:bCs/>
                <w:sz w:val="20"/>
                <w:szCs w:val="20"/>
              </w:rPr>
              <w:t>L</w:t>
            </w:r>
          </w:p>
        </w:tc>
        <w:tc>
          <w:tcPr>
            <w:tcW w:w="250" w:type="pct"/>
            <w:vMerge/>
            <w:shd w:val="clear" w:color="auto" w:fill="FFFFFF"/>
          </w:tcPr>
          <w:p w14:paraId="3DCF3436" w14:textId="77777777" w:rsidR="00E579D4" w:rsidRPr="00646F4A" w:rsidRDefault="00E579D4" w:rsidP="00E579D4">
            <w:pPr>
              <w:spacing w:before="40"/>
              <w:jc w:val="center"/>
              <w:rPr>
                <w:rFonts w:cs="Arial"/>
                <w:bCs/>
                <w:sz w:val="20"/>
                <w:szCs w:val="20"/>
              </w:rPr>
            </w:pPr>
          </w:p>
        </w:tc>
      </w:tr>
      <w:tr w:rsidR="00646F4A" w:rsidRPr="00646F4A" w14:paraId="5FB3607E" w14:textId="77777777" w:rsidTr="001372B0">
        <w:trPr>
          <w:trHeight w:val="517"/>
        </w:trPr>
        <w:tc>
          <w:tcPr>
            <w:tcW w:w="148" w:type="pct"/>
            <w:vMerge w:val="restart"/>
            <w:tcBorders>
              <w:top w:val="single" w:sz="4" w:space="0" w:color="auto"/>
              <w:left w:val="single" w:sz="4" w:space="0" w:color="auto"/>
              <w:right w:val="single" w:sz="4" w:space="0" w:color="auto"/>
            </w:tcBorders>
            <w:shd w:val="clear" w:color="auto" w:fill="FFFFFF"/>
          </w:tcPr>
          <w:p w14:paraId="3B934C8A" w14:textId="0A0EEB30" w:rsidR="00DB78C3" w:rsidRPr="00646F4A" w:rsidRDefault="00DB78C3" w:rsidP="001372B0">
            <w:pPr>
              <w:spacing w:before="40"/>
              <w:jc w:val="center"/>
              <w:rPr>
                <w:rFonts w:cs="Arial"/>
                <w:sz w:val="20"/>
                <w:szCs w:val="20"/>
              </w:rPr>
            </w:pPr>
            <w:r w:rsidRPr="00646F4A">
              <w:rPr>
                <w:rFonts w:cs="Arial"/>
                <w:sz w:val="20"/>
                <w:szCs w:val="20"/>
              </w:rPr>
              <w:t>36</w:t>
            </w:r>
          </w:p>
        </w:tc>
        <w:tc>
          <w:tcPr>
            <w:tcW w:w="491" w:type="pct"/>
            <w:vMerge w:val="restart"/>
            <w:tcBorders>
              <w:top w:val="single" w:sz="4" w:space="0" w:color="auto"/>
              <w:left w:val="single" w:sz="4" w:space="0" w:color="auto"/>
              <w:right w:val="single" w:sz="4" w:space="0" w:color="auto"/>
            </w:tcBorders>
            <w:shd w:val="clear" w:color="auto" w:fill="FFFFFF"/>
          </w:tcPr>
          <w:p w14:paraId="1CEC0B06" w14:textId="796152D2" w:rsidR="00DB78C3" w:rsidRPr="00646F4A" w:rsidRDefault="00DB78C3" w:rsidP="001372B0">
            <w:pPr>
              <w:spacing w:before="40"/>
              <w:rPr>
                <w:rFonts w:cs="Arial"/>
                <w:sz w:val="20"/>
                <w:szCs w:val="20"/>
              </w:rPr>
            </w:pPr>
            <w:r w:rsidRPr="00646F4A">
              <w:rPr>
                <w:rFonts w:cs="Arial"/>
                <w:sz w:val="20"/>
                <w:szCs w:val="20"/>
              </w:rPr>
              <w:t>Coventry Rugby Club (Butts Park Arena)</w:t>
            </w:r>
          </w:p>
        </w:tc>
        <w:tc>
          <w:tcPr>
            <w:tcW w:w="280" w:type="pct"/>
            <w:vMerge w:val="restart"/>
          </w:tcPr>
          <w:p w14:paraId="266FA432" w14:textId="25B33FF2" w:rsidR="00DB78C3" w:rsidRPr="00646F4A" w:rsidRDefault="00DB78C3" w:rsidP="001372B0">
            <w:pPr>
              <w:spacing w:before="40"/>
              <w:jc w:val="center"/>
              <w:rPr>
                <w:rFonts w:cs="Arial"/>
                <w:sz w:val="20"/>
                <w:szCs w:val="20"/>
              </w:rPr>
            </w:pPr>
            <w:r w:rsidRPr="00646F4A">
              <w:rPr>
                <w:rFonts w:cs="Arial"/>
                <w:sz w:val="20"/>
                <w:szCs w:val="20"/>
              </w:rPr>
              <w:t>CV1 3GE</w:t>
            </w:r>
          </w:p>
        </w:tc>
        <w:tc>
          <w:tcPr>
            <w:tcW w:w="306" w:type="pct"/>
            <w:vMerge w:val="restart"/>
          </w:tcPr>
          <w:p w14:paraId="2FEE3018" w14:textId="64D872CD" w:rsidR="00DB78C3" w:rsidRPr="00646F4A" w:rsidRDefault="00DB78C3" w:rsidP="001372B0">
            <w:pPr>
              <w:spacing w:before="40"/>
              <w:jc w:val="center"/>
              <w:rPr>
                <w:rFonts w:cs="Arial"/>
                <w:sz w:val="20"/>
                <w:szCs w:val="20"/>
              </w:rPr>
            </w:pPr>
            <w:r w:rsidRPr="00646F4A">
              <w:rPr>
                <w:rFonts w:cs="Arial"/>
                <w:sz w:val="20"/>
                <w:szCs w:val="20"/>
              </w:rPr>
              <w:t>North West</w:t>
            </w:r>
          </w:p>
        </w:tc>
        <w:tc>
          <w:tcPr>
            <w:tcW w:w="306" w:type="pct"/>
            <w:vMerge w:val="restart"/>
            <w:shd w:val="clear" w:color="auto" w:fill="auto"/>
          </w:tcPr>
          <w:p w14:paraId="23FAE2CA" w14:textId="169A1396" w:rsidR="00DB78C3" w:rsidRPr="00646F4A" w:rsidRDefault="00DB78C3" w:rsidP="001372B0">
            <w:pPr>
              <w:spacing w:before="40"/>
              <w:jc w:val="center"/>
              <w:rPr>
                <w:rFonts w:cs="Arial"/>
                <w:sz w:val="20"/>
                <w:szCs w:val="20"/>
              </w:rPr>
            </w:pPr>
            <w:r w:rsidRPr="00646F4A">
              <w:rPr>
                <w:rFonts w:cs="Arial"/>
                <w:sz w:val="20"/>
                <w:szCs w:val="20"/>
              </w:rPr>
              <w:t>3G</w:t>
            </w:r>
          </w:p>
        </w:tc>
        <w:tc>
          <w:tcPr>
            <w:tcW w:w="373" w:type="pct"/>
            <w:vMerge w:val="restart"/>
            <w:shd w:val="clear" w:color="auto" w:fill="auto"/>
          </w:tcPr>
          <w:p w14:paraId="6ADB23F1" w14:textId="34559765" w:rsidR="00DB78C3" w:rsidRPr="00646F4A" w:rsidRDefault="00DB78C3" w:rsidP="001372B0">
            <w:pPr>
              <w:spacing w:before="40"/>
              <w:jc w:val="center"/>
              <w:rPr>
                <w:rFonts w:cs="Arial"/>
                <w:bCs/>
                <w:sz w:val="20"/>
                <w:szCs w:val="20"/>
              </w:rPr>
            </w:pPr>
            <w:r w:rsidRPr="00646F4A">
              <w:rPr>
                <w:rFonts w:cs="Arial"/>
                <w:bCs/>
                <w:sz w:val="20"/>
                <w:szCs w:val="20"/>
              </w:rPr>
              <w:t>Sports Club</w:t>
            </w:r>
          </w:p>
        </w:tc>
        <w:tc>
          <w:tcPr>
            <w:tcW w:w="830" w:type="pct"/>
            <w:vMerge w:val="restart"/>
            <w:shd w:val="clear" w:color="auto" w:fill="auto"/>
          </w:tcPr>
          <w:p w14:paraId="73FEB61B" w14:textId="529DBB0F" w:rsidR="00DB78C3" w:rsidRPr="00646F4A" w:rsidRDefault="00DB78C3" w:rsidP="001372B0">
            <w:pPr>
              <w:spacing w:before="40"/>
              <w:rPr>
                <w:rFonts w:cs="Arial"/>
                <w:bCs/>
                <w:sz w:val="20"/>
                <w:szCs w:val="20"/>
              </w:rPr>
            </w:pPr>
            <w:r w:rsidRPr="00646F4A">
              <w:rPr>
                <w:rFonts w:cs="Arial"/>
                <w:bCs/>
                <w:sz w:val="20"/>
                <w:szCs w:val="20"/>
              </w:rPr>
              <w:t xml:space="preserve">One good quality full size FA Approved and World Rugby compliant pitch. Available for community use and serviced by sports lighting. Identified as being in </w:t>
            </w:r>
            <w:r w:rsidRPr="00646F4A">
              <w:rPr>
                <w:rFonts w:cs="Arial"/>
                <w:bCs/>
                <w:sz w:val="20"/>
                <w:szCs w:val="20"/>
              </w:rPr>
              <w:lastRenderedPageBreak/>
              <w:t xml:space="preserve">need of ancillary facility improvements. </w:t>
            </w:r>
          </w:p>
        </w:tc>
        <w:tc>
          <w:tcPr>
            <w:tcW w:w="713" w:type="pct"/>
            <w:shd w:val="clear" w:color="auto" w:fill="auto"/>
          </w:tcPr>
          <w:p w14:paraId="0D9D16D5" w14:textId="081DFF3A" w:rsidR="00DB78C3" w:rsidRPr="00646F4A" w:rsidRDefault="00DB78C3" w:rsidP="001372B0">
            <w:pPr>
              <w:spacing w:before="40"/>
              <w:rPr>
                <w:rFonts w:cs="Arial"/>
                <w:bCs/>
                <w:sz w:val="20"/>
                <w:szCs w:val="20"/>
              </w:rPr>
            </w:pPr>
            <w:r w:rsidRPr="00646F4A">
              <w:rPr>
                <w:rFonts w:cs="Arial"/>
                <w:bCs/>
                <w:sz w:val="20"/>
                <w:szCs w:val="20"/>
              </w:rPr>
              <w:lastRenderedPageBreak/>
              <w:t>Ensure a sinking fund is in place for long-term sustainability.</w:t>
            </w:r>
          </w:p>
        </w:tc>
        <w:tc>
          <w:tcPr>
            <w:tcW w:w="311" w:type="pct"/>
            <w:vMerge w:val="restart"/>
            <w:shd w:val="clear" w:color="auto" w:fill="auto"/>
          </w:tcPr>
          <w:p w14:paraId="01D50035" w14:textId="77777777" w:rsidR="00DB78C3" w:rsidRPr="00646F4A" w:rsidRDefault="00DB78C3" w:rsidP="001372B0">
            <w:pPr>
              <w:spacing w:before="40"/>
              <w:jc w:val="center"/>
              <w:rPr>
                <w:rFonts w:cs="Arial"/>
                <w:bCs/>
                <w:sz w:val="20"/>
                <w:szCs w:val="20"/>
              </w:rPr>
            </w:pPr>
            <w:r w:rsidRPr="00646F4A">
              <w:rPr>
                <w:rFonts w:cs="Arial"/>
                <w:bCs/>
                <w:sz w:val="20"/>
                <w:szCs w:val="20"/>
              </w:rPr>
              <w:t>Club</w:t>
            </w:r>
          </w:p>
          <w:p w14:paraId="6375A434" w14:textId="77777777" w:rsidR="00DB78C3" w:rsidRPr="00646F4A" w:rsidRDefault="00DB78C3" w:rsidP="001372B0">
            <w:pPr>
              <w:spacing w:before="40"/>
              <w:jc w:val="center"/>
              <w:rPr>
                <w:rFonts w:cs="Arial"/>
                <w:bCs/>
                <w:sz w:val="20"/>
                <w:szCs w:val="20"/>
              </w:rPr>
            </w:pPr>
            <w:r w:rsidRPr="00646F4A">
              <w:rPr>
                <w:rFonts w:cs="Arial"/>
                <w:bCs/>
                <w:sz w:val="20"/>
                <w:szCs w:val="20"/>
              </w:rPr>
              <w:t>FF</w:t>
            </w:r>
          </w:p>
          <w:p w14:paraId="33294C84" w14:textId="77777777" w:rsidR="00DB78C3" w:rsidRPr="00646F4A" w:rsidRDefault="00DB78C3" w:rsidP="001372B0">
            <w:pPr>
              <w:spacing w:before="40"/>
              <w:jc w:val="center"/>
              <w:rPr>
                <w:rFonts w:cs="Arial"/>
                <w:bCs/>
                <w:sz w:val="20"/>
                <w:szCs w:val="20"/>
              </w:rPr>
            </w:pPr>
            <w:r w:rsidRPr="00646F4A">
              <w:rPr>
                <w:rFonts w:cs="Arial"/>
                <w:bCs/>
                <w:sz w:val="20"/>
                <w:szCs w:val="20"/>
              </w:rPr>
              <w:t>RFU</w:t>
            </w:r>
          </w:p>
          <w:p w14:paraId="5E81A7F1" w14:textId="52692477" w:rsidR="00DB78C3" w:rsidRPr="00646F4A" w:rsidRDefault="00DB78C3" w:rsidP="001372B0">
            <w:pPr>
              <w:spacing w:before="40"/>
              <w:jc w:val="center"/>
              <w:rPr>
                <w:rFonts w:cs="Arial"/>
                <w:bCs/>
                <w:sz w:val="20"/>
                <w:szCs w:val="20"/>
              </w:rPr>
            </w:pPr>
            <w:r w:rsidRPr="00646F4A">
              <w:rPr>
                <w:rFonts w:cs="Arial"/>
                <w:bCs/>
                <w:sz w:val="20"/>
                <w:szCs w:val="20"/>
              </w:rPr>
              <w:t>FA</w:t>
            </w:r>
          </w:p>
        </w:tc>
        <w:tc>
          <w:tcPr>
            <w:tcW w:w="278" w:type="pct"/>
            <w:vMerge w:val="restart"/>
            <w:shd w:val="clear" w:color="auto" w:fill="FFFFFF"/>
          </w:tcPr>
          <w:p w14:paraId="2F14BC17" w14:textId="26A8D222" w:rsidR="00DB78C3" w:rsidRPr="00646F4A" w:rsidRDefault="00DB78C3" w:rsidP="001372B0">
            <w:pPr>
              <w:spacing w:before="40"/>
              <w:jc w:val="center"/>
              <w:rPr>
                <w:rFonts w:cs="Arial"/>
                <w:bCs/>
                <w:sz w:val="20"/>
                <w:szCs w:val="20"/>
              </w:rPr>
            </w:pPr>
            <w:r w:rsidRPr="00646F4A">
              <w:rPr>
                <w:rFonts w:cs="Arial"/>
                <w:bCs/>
                <w:sz w:val="20"/>
                <w:szCs w:val="20"/>
              </w:rPr>
              <w:t>Key Centre</w:t>
            </w:r>
          </w:p>
        </w:tc>
        <w:tc>
          <w:tcPr>
            <w:tcW w:w="227" w:type="pct"/>
            <w:shd w:val="clear" w:color="auto" w:fill="FFFFFF"/>
          </w:tcPr>
          <w:p w14:paraId="49809BA4" w14:textId="35922138" w:rsidR="00DB78C3" w:rsidRPr="00646F4A" w:rsidRDefault="00DB78C3"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65DFC1E3" w14:textId="42112408" w:rsidR="00DB78C3" w:rsidRPr="00646F4A" w:rsidRDefault="00DB78C3" w:rsidP="001372B0">
            <w:pPr>
              <w:spacing w:before="40"/>
              <w:jc w:val="center"/>
              <w:rPr>
                <w:rFonts w:cs="Arial"/>
                <w:bCs/>
                <w:sz w:val="20"/>
                <w:szCs w:val="20"/>
              </w:rPr>
            </w:pPr>
            <w:r w:rsidRPr="00646F4A">
              <w:rPr>
                <w:rFonts w:cs="Arial"/>
                <w:bCs/>
                <w:sz w:val="20"/>
                <w:szCs w:val="20"/>
              </w:rPr>
              <w:t>M</w:t>
            </w:r>
          </w:p>
        </w:tc>
        <w:tc>
          <w:tcPr>
            <w:tcW w:w="164" w:type="pct"/>
            <w:shd w:val="clear" w:color="auto" w:fill="FFFFFF"/>
          </w:tcPr>
          <w:p w14:paraId="541DFD1A" w14:textId="26A013B6" w:rsidR="00DB78C3" w:rsidRPr="00646F4A" w:rsidRDefault="00DB78C3" w:rsidP="001372B0">
            <w:pPr>
              <w:spacing w:before="40"/>
              <w:jc w:val="center"/>
              <w:rPr>
                <w:rFonts w:cs="Arial"/>
                <w:bCs/>
                <w:sz w:val="20"/>
                <w:szCs w:val="20"/>
              </w:rPr>
            </w:pPr>
            <w:r w:rsidRPr="00646F4A">
              <w:rPr>
                <w:rFonts w:cs="Arial"/>
                <w:bCs/>
                <w:sz w:val="20"/>
                <w:szCs w:val="20"/>
              </w:rPr>
              <w:t>L</w:t>
            </w:r>
          </w:p>
        </w:tc>
        <w:tc>
          <w:tcPr>
            <w:tcW w:w="250" w:type="pct"/>
            <w:vMerge w:val="restart"/>
            <w:shd w:val="clear" w:color="auto" w:fill="FFFFFF"/>
          </w:tcPr>
          <w:p w14:paraId="24DED606" w14:textId="77777777" w:rsidR="00DB78C3" w:rsidRPr="00646F4A" w:rsidRDefault="00DB78C3" w:rsidP="001372B0">
            <w:pPr>
              <w:spacing w:before="40"/>
              <w:jc w:val="center"/>
              <w:rPr>
                <w:rFonts w:cs="Arial"/>
                <w:bCs/>
                <w:sz w:val="20"/>
                <w:szCs w:val="20"/>
              </w:rPr>
            </w:pPr>
            <w:r w:rsidRPr="00646F4A">
              <w:rPr>
                <w:rFonts w:cs="Arial"/>
                <w:bCs/>
                <w:sz w:val="20"/>
                <w:szCs w:val="20"/>
              </w:rPr>
              <w:t>Protect</w:t>
            </w:r>
          </w:p>
          <w:p w14:paraId="1D83ADE8" w14:textId="52BA3C1A" w:rsidR="00DB78C3" w:rsidRPr="00646F4A" w:rsidRDefault="00DB78C3" w:rsidP="001372B0">
            <w:pPr>
              <w:spacing w:before="40"/>
              <w:jc w:val="center"/>
              <w:rPr>
                <w:rFonts w:cs="Arial"/>
                <w:bCs/>
                <w:sz w:val="20"/>
                <w:szCs w:val="20"/>
              </w:rPr>
            </w:pPr>
            <w:r w:rsidRPr="00646F4A">
              <w:rPr>
                <w:rFonts w:cs="Arial"/>
                <w:bCs/>
                <w:sz w:val="20"/>
                <w:szCs w:val="20"/>
              </w:rPr>
              <w:t>Enhance</w:t>
            </w:r>
          </w:p>
        </w:tc>
      </w:tr>
      <w:tr w:rsidR="00646F4A" w:rsidRPr="00646F4A" w14:paraId="515CC08E" w14:textId="77777777" w:rsidTr="00CB0245">
        <w:trPr>
          <w:trHeight w:val="517"/>
        </w:trPr>
        <w:tc>
          <w:tcPr>
            <w:tcW w:w="148" w:type="pct"/>
            <w:vMerge/>
            <w:tcBorders>
              <w:left w:val="single" w:sz="4" w:space="0" w:color="auto"/>
              <w:right w:val="single" w:sz="4" w:space="0" w:color="auto"/>
            </w:tcBorders>
            <w:shd w:val="clear" w:color="auto" w:fill="FFFFFF"/>
          </w:tcPr>
          <w:p w14:paraId="6890C4B5" w14:textId="77777777" w:rsidR="00DB78C3" w:rsidRPr="00646F4A" w:rsidRDefault="00DB78C3"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14D73577" w14:textId="77777777" w:rsidR="00DB78C3" w:rsidRPr="00646F4A" w:rsidRDefault="00DB78C3" w:rsidP="001372B0">
            <w:pPr>
              <w:spacing w:before="40"/>
              <w:rPr>
                <w:rFonts w:cs="Arial"/>
                <w:sz w:val="20"/>
                <w:szCs w:val="20"/>
              </w:rPr>
            </w:pPr>
          </w:p>
        </w:tc>
        <w:tc>
          <w:tcPr>
            <w:tcW w:w="280" w:type="pct"/>
            <w:vMerge/>
          </w:tcPr>
          <w:p w14:paraId="1F2AC450" w14:textId="77777777" w:rsidR="00DB78C3" w:rsidRPr="00646F4A" w:rsidRDefault="00DB78C3" w:rsidP="001372B0">
            <w:pPr>
              <w:spacing w:before="40"/>
              <w:jc w:val="center"/>
              <w:rPr>
                <w:rFonts w:cs="Arial"/>
                <w:sz w:val="20"/>
                <w:szCs w:val="20"/>
              </w:rPr>
            </w:pPr>
          </w:p>
        </w:tc>
        <w:tc>
          <w:tcPr>
            <w:tcW w:w="306" w:type="pct"/>
            <w:vMerge/>
          </w:tcPr>
          <w:p w14:paraId="29D7D804" w14:textId="77777777" w:rsidR="00DB78C3" w:rsidRPr="00646F4A" w:rsidRDefault="00DB78C3" w:rsidP="001372B0">
            <w:pPr>
              <w:spacing w:before="40"/>
              <w:jc w:val="center"/>
              <w:rPr>
                <w:rFonts w:cs="Arial"/>
                <w:sz w:val="20"/>
                <w:szCs w:val="20"/>
              </w:rPr>
            </w:pPr>
          </w:p>
        </w:tc>
        <w:tc>
          <w:tcPr>
            <w:tcW w:w="306" w:type="pct"/>
            <w:vMerge/>
            <w:shd w:val="clear" w:color="auto" w:fill="auto"/>
          </w:tcPr>
          <w:p w14:paraId="46B9FFBD" w14:textId="5FB7D0F3" w:rsidR="00DB78C3" w:rsidRPr="00646F4A" w:rsidRDefault="00DB78C3" w:rsidP="001372B0">
            <w:pPr>
              <w:spacing w:before="40"/>
              <w:jc w:val="center"/>
              <w:rPr>
                <w:rFonts w:cs="Arial"/>
                <w:sz w:val="20"/>
                <w:szCs w:val="20"/>
              </w:rPr>
            </w:pPr>
          </w:p>
        </w:tc>
        <w:tc>
          <w:tcPr>
            <w:tcW w:w="373" w:type="pct"/>
            <w:vMerge/>
            <w:shd w:val="clear" w:color="auto" w:fill="auto"/>
          </w:tcPr>
          <w:p w14:paraId="6894C4DB" w14:textId="77777777" w:rsidR="00DB78C3" w:rsidRPr="00646F4A" w:rsidRDefault="00DB78C3" w:rsidP="001372B0">
            <w:pPr>
              <w:spacing w:before="40"/>
              <w:jc w:val="center"/>
              <w:rPr>
                <w:rFonts w:cs="Arial"/>
                <w:bCs/>
                <w:sz w:val="20"/>
                <w:szCs w:val="20"/>
              </w:rPr>
            </w:pPr>
          </w:p>
        </w:tc>
        <w:tc>
          <w:tcPr>
            <w:tcW w:w="830" w:type="pct"/>
            <w:vMerge/>
            <w:shd w:val="clear" w:color="auto" w:fill="auto"/>
          </w:tcPr>
          <w:p w14:paraId="2E51058A" w14:textId="77777777" w:rsidR="00DB78C3" w:rsidRPr="00646F4A" w:rsidRDefault="00DB78C3" w:rsidP="001372B0">
            <w:pPr>
              <w:spacing w:before="40"/>
              <w:rPr>
                <w:rFonts w:cs="Arial"/>
                <w:bCs/>
                <w:sz w:val="20"/>
                <w:szCs w:val="20"/>
              </w:rPr>
            </w:pPr>
          </w:p>
        </w:tc>
        <w:tc>
          <w:tcPr>
            <w:tcW w:w="713" w:type="pct"/>
            <w:shd w:val="clear" w:color="auto" w:fill="auto"/>
          </w:tcPr>
          <w:p w14:paraId="754E3BE6" w14:textId="6620E78F" w:rsidR="00DB78C3" w:rsidRPr="00646F4A" w:rsidRDefault="00DB78C3" w:rsidP="001372B0">
            <w:pPr>
              <w:spacing w:before="40"/>
              <w:rPr>
                <w:rFonts w:cs="Arial"/>
                <w:bCs/>
                <w:sz w:val="20"/>
                <w:szCs w:val="20"/>
              </w:rPr>
            </w:pPr>
            <w:r w:rsidRPr="00646F4A">
              <w:rPr>
                <w:rFonts w:cs="Arial"/>
                <w:bCs/>
                <w:sz w:val="20"/>
                <w:szCs w:val="20"/>
              </w:rPr>
              <w:t xml:space="preserve">Ensure FA and RFU testing when required to ensure the pitch remains able to </w:t>
            </w:r>
            <w:r w:rsidRPr="00646F4A">
              <w:rPr>
                <w:rFonts w:cs="Arial"/>
                <w:bCs/>
                <w:sz w:val="20"/>
                <w:szCs w:val="20"/>
              </w:rPr>
              <w:lastRenderedPageBreak/>
              <w:t>accommodate match play and seek to maximise its usage for this purpose.</w:t>
            </w:r>
          </w:p>
        </w:tc>
        <w:tc>
          <w:tcPr>
            <w:tcW w:w="311" w:type="pct"/>
            <w:vMerge/>
            <w:shd w:val="clear" w:color="auto" w:fill="auto"/>
          </w:tcPr>
          <w:p w14:paraId="555CCC4E" w14:textId="77777777" w:rsidR="00DB78C3" w:rsidRPr="00646F4A" w:rsidRDefault="00DB78C3" w:rsidP="001372B0">
            <w:pPr>
              <w:spacing w:before="40"/>
              <w:jc w:val="center"/>
              <w:rPr>
                <w:rFonts w:cs="Arial"/>
                <w:bCs/>
                <w:sz w:val="20"/>
                <w:szCs w:val="20"/>
              </w:rPr>
            </w:pPr>
          </w:p>
        </w:tc>
        <w:tc>
          <w:tcPr>
            <w:tcW w:w="278" w:type="pct"/>
            <w:vMerge/>
            <w:shd w:val="clear" w:color="auto" w:fill="FFFFFF"/>
          </w:tcPr>
          <w:p w14:paraId="6416BFF3" w14:textId="77777777" w:rsidR="00DB78C3" w:rsidRPr="00646F4A" w:rsidRDefault="00DB78C3" w:rsidP="001372B0">
            <w:pPr>
              <w:spacing w:before="40"/>
              <w:jc w:val="center"/>
              <w:rPr>
                <w:rFonts w:cs="Arial"/>
                <w:bCs/>
                <w:sz w:val="20"/>
                <w:szCs w:val="20"/>
              </w:rPr>
            </w:pPr>
          </w:p>
        </w:tc>
        <w:tc>
          <w:tcPr>
            <w:tcW w:w="227" w:type="pct"/>
            <w:shd w:val="clear" w:color="auto" w:fill="FFFFFF"/>
          </w:tcPr>
          <w:p w14:paraId="57CEB188" w14:textId="17604CDE" w:rsidR="00DB78C3" w:rsidRPr="00646F4A" w:rsidRDefault="00DB78C3"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2F7D8998" w14:textId="6471940C" w:rsidR="00DB78C3" w:rsidRPr="00646F4A" w:rsidRDefault="00DB78C3" w:rsidP="001372B0">
            <w:pPr>
              <w:spacing w:before="40"/>
              <w:jc w:val="center"/>
              <w:rPr>
                <w:rFonts w:cs="Arial"/>
                <w:bCs/>
                <w:sz w:val="20"/>
                <w:szCs w:val="20"/>
              </w:rPr>
            </w:pPr>
            <w:r w:rsidRPr="00646F4A">
              <w:rPr>
                <w:rFonts w:cs="Arial"/>
                <w:bCs/>
                <w:sz w:val="20"/>
                <w:szCs w:val="20"/>
              </w:rPr>
              <w:t>S</w:t>
            </w:r>
          </w:p>
        </w:tc>
        <w:tc>
          <w:tcPr>
            <w:tcW w:w="164" w:type="pct"/>
            <w:shd w:val="clear" w:color="auto" w:fill="FFFFFF"/>
          </w:tcPr>
          <w:p w14:paraId="7E14683A" w14:textId="7449816C" w:rsidR="00DB78C3" w:rsidRPr="00646F4A" w:rsidRDefault="00DB78C3" w:rsidP="001372B0">
            <w:pPr>
              <w:spacing w:before="40"/>
              <w:jc w:val="center"/>
              <w:rPr>
                <w:rFonts w:cs="Arial"/>
                <w:bCs/>
                <w:sz w:val="20"/>
                <w:szCs w:val="20"/>
              </w:rPr>
            </w:pPr>
            <w:r w:rsidRPr="00646F4A">
              <w:rPr>
                <w:rFonts w:cs="Arial"/>
                <w:bCs/>
                <w:sz w:val="20"/>
                <w:szCs w:val="20"/>
              </w:rPr>
              <w:t>L</w:t>
            </w:r>
          </w:p>
        </w:tc>
        <w:tc>
          <w:tcPr>
            <w:tcW w:w="250" w:type="pct"/>
            <w:vMerge/>
            <w:shd w:val="clear" w:color="auto" w:fill="FFFFFF"/>
          </w:tcPr>
          <w:p w14:paraId="6FEF7B5E" w14:textId="77777777" w:rsidR="00DB78C3" w:rsidRPr="00646F4A" w:rsidRDefault="00DB78C3" w:rsidP="001372B0">
            <w:pPr>
              <w:spacing w:before="40"/>
              <w:jc w:val="center"/>
              <w:rPr>
                <w:rFonts w:cs="Arial"/>
                <w:bCs/>
                <w:sz w:val="20"/>
                <w:szCs w:val="20"/>
              </w:rPr>
            </w:pPr>
          </w:p>
        </w:tc>
      </w:tr>
      <w:tr w:rsidR="00646F4A" w:rsidRPr="00646F4A" w14:paraId="3FDF7305" w14:textId="77777777" w:rsidTr="00CB0245">
        <w:trPr>
          <w:trHeight w:val="517"/>
        </w:trPr>
        <w:tc>
          <w:tcPr>
            <w:tcW w:w="148" w:type="pct"/>
            <w:vMerge/>
            <w:tcBorders>
              <w:left w:val="single" w:sz="4" w:space="0" w:color="auto"/>
              <w:right w:val="single" w:sz="4" w:space="0" w:color="auto"/>
            </w:tcBorders>
            <w:shd w:val="clear" w:color="auto" w:fill="FFFFFF"/>
          </w:tcPr>
          <w:p w14:paraId="7AD17B61" w14:textId="77777777" w:rsidR="00DB78C3" w:rsidRPr="00646F4A" w:rsidRDefault="00DB78C3"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517742B4" w14:textId="77777777" w:rsidR="00DB78C3" w:rsidRPr="00646F4A" w:rsidRDefault="00DB78C3" w:rsidP="001372B0">
            <w:pPr>
              <w:spacing w:before="40"/>
              <w:rPr>
                <w:rFonts w:cs="Arial"/>
                <w:sz w:val="20"/>
                <w:szCs w:val="20"/>
              </w:rPr>
            </w:pPr>
          </w:p>
        </w:tc>
        <w:tc>
          <w:tcPr>
            <w:tcW w:w="280" w:type="pct"/>
            <w:vMerge/>
          </w:tcPr>
          <w:p w14:paraId="6746E701" w14:textId="77777777" w:rsidR="00DB78C3" w:rsidRPr="00646F4A" w:rsidRDefault="00DB78C3" w:rsidP="001372B0">
            <w:pPr>
              <w:spacing w:before="40"/>
              <w:jc w:val="center"/>
              <w:rPr>
                <w:rFonts w:cs="Arial"/>
                <w:sz w:val="20"/>
                <w:szCs w:val="20"/>
              </w:rPr>
            </w:pPr>
          </w:p>
        </w:tc>
        <w:tc>
          <w:tcPr>
            <w:tcW w:w="306" w:type="pct"/>
            <w:vMerge/>
          </w:tcPr>
          <w:p w14:paraId="4693C0BE" w14:textId="77777777" w:rsidR="00DB78C3" w:rsidRPr="00646F4A" w:rsidRDefault="00DB78C3" w:rsidP="001372B0">
            <w:pPr>
              <w:spacing w:before="40"/>
              <w:jc w:val="center"/>
              <w:rPr>
                <w:rFonts w:cs="Arial"/>
                <w:sz w:val="20"/>
                <w:szCs w:val="20"/>
              </w:rPr>
            </w:pPr>
          </w:p>
        </w:tc>
        <w:tc>
          <w:tcPr>
            <w:tcW w:w="306" w:type="pct"/>
            <w:vMerge/>
            <w:shd w:val="clear" w:color="auto" w:fill="auto"/>
          </w:tcPr>
          <w:p w14:paraId="2618F59F" w14:textId="5886CDD8" w:rsidR="00DB78C3" w:rsidRPr="00646F4A" w:rsidRDefault="00DB78C3" w:rsidP="001372B0">
            <w:pPr>
              <w:spacing w:before="40"/>
              <w:jc w:val="center"/>
              <w:rPr>
                <w:rFonts w:cs="Arial"/>
                <w:sz w:val="20"/>
                <w:szCs w:val="20"/>
              </w:rPr>
            </w:pPr>
          </w:p>
        </w:tc>
        <w:tc>
          <w:tcPr>
            <w:tcW w:w="373" w:type="pct"/>
            <w:vMerge/>
            <w:shd w:val="clear" w:color="auto" w:fill="auto"/>
          </w:tcPr>
          <w:p w14:paraId="26938997" w14:textId="77777777" w:rsidR="00DB78C3" w:rsidRPr="00646F4A" w:rsidRDefault="00DB78C3" w:rsidP="001372B0">
            <w:pPr>
              <w:spacing w:before="40"/>
              <w:jc w:val="center"/>
              <w:rPr>
                <w:rFonts w:cs="Arial"/>
                <w:bCs/>
                <w:sz w:val="20"/>
                <w:szCs w:val="20"/>
              </w:rPr>
            </w:pPr>
          </w:p>
        </w:tc>
        <w:tc>
          <w:tcPr>
            <w:tcW w:w="830" w:type="pct"/>
            <w:vMerge/>
            <w:shd w:val="clear" w:color="auto" w:fill="auto"/>
          </w:tcPr>
          <w:p w14:paraId="05121B82" w14:textId="77777777" w:rsidR="00DB78C3" w:rsidRPr="00646F4A" w:rsidRDefault="00DB78C3" w:rsidP="001372B0">
            <w:pPr>
              <w:spacing w:before="40"/>
              <w:rPr>
                <w:rFonts w:cs="Arial"/>
                <w:bCs/>
                <w:sz w:val="20"/>
                <w:szCs w:val="20"/>
              </w:rPr>
            </w:pPr>
          </w:p>
        </w:tc>
        <w:tc>
          <w:tcPr>
            <w:tcW w:w="713" w:type="pct"/>
            <w:shd w:val="clear" w:color="auto" w:fill="auto"/>
          </w:tcPr>
          <w:p w14:paraId="22B5FFCD" w14:textId="42F7101C" w:rsidR="00DB78C3" w:rsidRPr="00646F4A" w:rsidRDefault="00DB78C3" w:rsidP="001372B0">
            <w:pPr>
              <w:spacing w:before="40"/>
              <w:rPr>
                <w:rFonts w:cs="Arial"/>
                <w:bCs/>
                <w:sz w:val="20"/>
                <w:szCs w:val="20"/>
              </w:rPr>
            </w:pPr>
            <w:r w:rsidRPr="00646F4A">
              <w:rPr>
                <w:rFonts w:cs="Arial"/>
                <w:bCs/>
                <w:sz w:val="20"/>
                <w:szCs w:val="20"/>
              </w:rPr>
              <w:t xml:space="preserve">Improve supporting ancillary provision to better accommodate rugby union demand. </w:t>
            </w:r>
          </w:p>
        </w:tc>
        <w:tc>
          <w:tcPr>
            <w:tcW w:w="311" w:type="pct"/>
            <w:vMerge/>
            <w:shd w:val="clear" w:color="auto" w:fill="auto"/>
          </w:tcPr>
          <w:p w14:paraId="3B233071" w14:textId="77777777" w:rsidR="00DB78C3" w:rsidRPr="00646F4A" w:rsidRDefault="00DB78C3" w:rsidP="001372B0">
            <w:pPr>
              <w:spacing w:before="40"/>
              <w:jc w:val="center"/>
              <w:rPr>
                <w:rFonts w:cs="Arial"/>
                <w:bCs/>
                <w:sz w:val="20"/>
                <w:szCs w:val="20"/>
              </w:rPr>
            </w:pPr>
          </w:p>
        </w:tc>
        <w:tc>
          <w:tcPr>
            <w:tcW w:w="278" w:type="pct"/>
            <w:vMerge/>
            <w:shd w:val="clear" w:color="auto" w:fill="FFFFFF"/>
          </w:tcPr>
          <w:p w14:paraId="50063824" w14:textId="77777777" w:rsidR="00DB78C3" w:rsidRPr="00646F4A" w:rsidRDefault="00DB78C3" w:rsidP="001372B0">
            <w:pPr>
              <w:spacing w:before="40"/>
              <w:jc w:val="center"/>
              <w:rPr>
                <w:rFonts w:cs="Arial"/>
                <w:bCs/>
                <w:sz w:val="20"/>
                <w:szCs w:val="20"/>
              </w:rPr>
            </w:pPr>
          </w:p>
        </w:tc>
        <w:tc>
          <w:tcPr>
            <w:tcW w:w="227" w:type="pct"/>
            <w:shd w:val="clear" w:color="auto" w:fill="FFFFFF"/>
          </w:tcPr>
          <w:p w14:paraId="19A495CC" w14:textId="1B31D006" w:rsidR="00DB78C3" w:rsidRPr="00646F4A" w:rsidRDefault="00DB78C3"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5A1368FB" w14:textId="61064574" w:rsidR="00DB78C3" w:rsidRPr="00646F4A" w:rsidRDefault="00DB78C3" w:rsidP="001372B0">
            <w:pPr>
              <w:spacing w:before="40"/>
              <w:jc w:val="center"/>
              <w:rPr>
                <w:rFonts w:cs="Arial"/>
                <w:bCs/>
                <w:sz w:val="20"/>
                <w:szCs w:val="20"/>
              </w:rPr>
            </w:pPr>
            <w:r w:rsidRPr="00646F4A">
              <w:rPr>
                <w:rFonts w:cs="Arial"/>
                <w:bCs/>
                <w:sz w:val="20"/>
                <w:szCs w:val="20"/>
              </w:rPr>
              <w:t>M</w:t>
            </w:r>
          </w:p>
        </w:tc>
        <w:tc>
          <w:tcPr>
            <w:tcW w:w="164" w:type="pct"/>
            <w:shd w:val="clear" w:color="auto" w:fill="FFFFFF"/>
          </w:tcPr>
          <w:p w14:paraId="35AF5607" w14:textId="48A353B9" w:rsidR="00DB78C3" w:rsidRPr="00646F4A" w:rsidRDefault="00DB78C3" w:rsidP="001372B0">
            <w:pPr>
              <w:spacing w:before="40"/>
              <w:jc w:val="center"/>
              <w:rPr>
                <w:rFonts w:cs="Arial"/>
                <w:bCs/>
                <w:sz w:val="20"/>
                <w:szCs w:val="20"/>
              </w:rPr>
            </w:pPr>
            <w:r w:rsidRPr="00646F4A">
              <w:rPr>
                <w:rFonts w:cs="Arial"/>
                <w:bCs/>
                <w:sz w:val="20"/>
                <w:szCs w:val="20"/>
              </w:rPr>
              <w:t>M</w:t>
            </w:r>
          </w:p>
        </w:tc>
        <w:tc>
          <w:tcPr>
            <w:tcW w:w="250" w:type="pct"/>
            <w:vMerge/>
            <w:shd w:val="clear" w:color="auto" w:fill="FFFFFF"/>
          </w:tcPr>
          <w:p w14:paraId="22841327" w14:textId="77777777" w:rsidR="00DB78C3" w:rsidRPr="00646F4A" w:rsidRDefault="00DB78C3" w:rsidP="001372B0">
            <w:pPr>
              <w:spacing w:before="40"/>
              <w:jc w:val="center"/>
              <w:rPr>
                <w:rFonts w:cs="Arial"/>
                <w:bCs/>
                <w:sz w:val="20"/>
                <w:szCs w:val="20"/>
              </w:rPr>
            </w:pPr>
          </w:p>
        </w:tc>
      </w:tr>
      <w:tr w:rsidR="00646F4A" w:rsidRPr="00646F4A" w14:paraId="721C6AC1" w14:textId="77777777" w:rsidTr="001372B0">
        <w:trPr>
          <w:trHeight w:val="517"/>
        </w:trPr>
        <w:tc>
          <w:tcPr>
            <w:tcW w:w="148" w:type="pct"/>
            <w:vMerge w:val="restart"/>
            <w:tcBorders>
              <w:top w:val="single" w:sz="4" w:space="0" w:color="auto"/>
              <w:left w:val="single" w:sz="4" w:space="0" w:color="auto"/>
              <w:right w:val="single" w:sz="4" w:space="0" w:color="auto"/>
            </w:tcBorders>
            <w:shd w:val="clear" w:color="auto" w:fill="FFFFFF"/>
          </w:tcPr>
          <w:p w14:paraId="3F688E10" w14:textId="703A93E1" w:rsidR="00DB78C3" w:rsidRPr="00646F4A" w:rsidRDefault="00DB78C3" w:rsidP="001372B0">
            <w:pPr>
              <w:spacing w:before="40"/>
              <w:jc w:val="center"/>
              <w:rPr>
                <w:rFonts w:cs="Arial"/>
                <w:sz w:val="20"/>
                <w:szCs w:val="20"/>
              </w:rPr>
            </w:pPr>
            <w:r w:rsidRPr="00646F4A">
              <w:rPr>
                <w:rFonts w:cs="Arial"/>
                <w:sz w:val="20"/>
                <w:szCs w:val="20"/>
              </w:rPr>
              <w:t>37</w:t>
            </w:r>
          </w:p>
        </w:tc>
        <w:tc>
          <w:tcPr>
            <w:tcW w:w="491" w:type="pct"/>
            <w:vMerge w:val="restart"/>
            <w:tcBorders>
              <w:top w:val="single" w:sz="4" w:space="0" w:color="auto"/>
              <w:left w:val="single" w:sz="4" w:space="0" w:color="auto"/>
              <w:right w:val="single" w:sz="4" w:space="0" w:color="auto"/>
            </w:tcBorders>
            <w:shd w:val="clear" w:color="auto" w:fill="FFFFFF"/>
          </w:tcPr>
          <w:p w14:paraId="291EDBCC" w14:textId="12481594" w:rsidR="00DB78C3" w:rsidRPr="00646F4A" w:rsidRDefault="00DB78C3" w:rsidP="001372B0">
            <w:pPr>
              <w:spacing w:before="40"/>
              <w:rPr>
                <w:rFonts w:cs="Arial"/>
                <w:sz w:val="20"/>
                <w:szCs w:val="20"/>
              </w:rPr>
            </w:pPr>
            <w:r w:rsidRPr="00646F4A">
              <w:rPr>
                <w:rFonts w:cs="Arial"/>
                <w:sz w:val="20"/>
                <w:szCs w:val="20"/>
              </w:rPr>
              <w:t xml:space="preserve">Coventry Technical Rugby Club </w:t>
            </w:r>
          </w:p>
        </w:tc>
        <w:tc>
          <w:tcPr>
            <w:tcW w:w="280" w:type="pct"/>
            <w:vMerge w:val="restart"/>
          </w:tcPr>
          <w:p w14:paraId="1FE2EEBD" w14:textId="72708589" w:rsidR="00DB78C3" w:rsidRPr="00646F4A" w:rsidRDefault="00DB78C3" w:rsidP="001372B0">
            <w:pPr>
              <w:spacing w:before="40"/>
              <w:jc w:val="center"/>
              <w:rPr>
                <w:rFonts w:cs="Arial"/>
                <w:sz w:val="20"/>
                <w:szCs w:val="20"/>
              </w:rPr>
            </w:pPr>
            <w:r w:rsidRPr="00646F4A">
              <w:rPr>
                <w:rFonts w:cs="Arial"/>
                <w:sz w:val="20"/>
                <w:szCs w:val="20"/>
              </w:rPr>
              <w:t>CV4 8DY</w:t>
            </w:r>
          </w:p>
        </w:tc>
        <w:tc>
          <w:tcPr>
            <w:tcW w:w="306" w:type="pct"/>
            <w:vMerge w:val="restart"/>
          </w:tcPr>
          <w:p w14:paraId="5B4C4C60" w14:textId="0590DE14" w:rsidR="00DB78C3" w:rsidRPr="00646F4A" w:rsidRDefault="00DB78C3" w:rsidP="001372B0">
            <w:pPr>
              <w:spacing w:before="40"/>
              <w:jc w:val="center"/>
              <w:rPr>
                <w:rFonts w:cs="Arial"/>
                <w:sz w:val="20"/>
                <w:szCs w:val="20"/>
              </w:rPr>
            </w:pPr>
            <w:r w:rsidRPr="00646F4A">
              <w:rPr>
                <w:rFonts w:cs="Arial"/>
                <w:sz w:val="20"/>
                <w:szCs w:val="20"/>
              </w:rPr>
              <w:t>North West</w:t>
            </w:r>
          </w:p>
        </w:tc>
        <w:tc>
          <w:tcPr>
            <w:tcW w:w="306" w:type="pct"/>
            <w:shd w:val="clear" w:color="auto" w:fill="auto"/>
          </w:tcPr>
          <w:p w14:paraId="5FED8307" w14:textId="2D561ABB" w:rsidR="00DB78C3" w:rsidRPr="00646F4A" w:rsidRDefault="00DB78C3" w:rsidP="001372B0">
            <w:pPr>
              <w:spacing w:before="40"/>
              <w:jc w:val="center"/>
              <w:rPr>
                <w:rFonts w:cs="Arial"/>
                <w:sz w:val="20"/>
                <w:szCs w:val="20"/>
              </w:rPr>
            </w:pPr>
            <w:r w:rsidRPr="00646F4A">
              <w:rPr>
                <w:rFonts w:cs="Arial"/>
                <w:sz w:val="20"/>
                <w:szCs w:val="20"/>
              </w:rPr>
              <w:t>Football</w:t>
            </w:r>
          </w:p>
        </w:tc>
        <w:tc>
          <w:tcPr>
            <w:tcW w:w="373" w:type="pct"/>
            <w:vMerge w:val="restart"/>
            <w:shd w:val="clear" w:color="auto" w:fill="auto"/>
          </w:tcPr>
          <w:p w14:paraId="35C8907D" w14:textId="16AEC8E5" w:rsidR="00DB78C3" w:rsidRPr="00646F4A" w:rsidRDefault="00DB78C3" w:rsidP="001372B0">
            <w:pPr>
              <w:spacing w:before="40"/>
              <w:jc w:val="center"/>
              <w:rPr>
                <w:rFonts w:cs="Arial"/>
                <w:bCs/>
                <w:sz w:val="20"/>
                <w:szCs w:val="20"/>
              </w:rPr>
            </w:pPr>
            <w:r w:rsidRPr="00646F4A">
              <w:rPr>
                <w:rFonts w:cs="Arial"/>
                <w:bCs/>
                <w:sz w:val="20"/>
                <w:szCs w:val="20"/>
              </w:rPr>
              <w:t>Sports Club</w:t>
            </w:r>
          </w:p>
        </w:tc>
        <w:tc>
          <w:tcPr>
            <w:tcW w:w="830" w:type="pct"/>
            <w:shd w:val="clear" w:color="auto" w:fill="auto"/>
          </w:tcPr>
          <w:p w14:paraId="6A5BE94B" w14:textId="4A5DBF79" w:rsidR="00DB78C3" w:rsidRPr="00646F4A" w:rsidRDefault="00DB78C3" w:rsidP="001372B0">
            <w:pPr>
              <w:spacing w:before="40"/>
              <w:rPr>
                <w:rFonts w:cs="Arial"/>
                <w:bCs/>
                <w:sz w:val="20"/>
                <w:szCs w:val="20"/>
              </w:rPr>
            </w:pPr>
            <w:r w:rsidRPr="00646F4A">
              <w:rPr>
                <w:rFonts w:cs="Arial"/>
                <w:bCs/>
                <w:sz w:val="20"/>
                <w:szCs w:val="20"/>
              </w:rPr>
              <w:t xml:space="preserve">One poor quality adult pitch and one poor quality youth 11v11 pitch. The adult pitch is played to its capacity whilst the youth 11v11 pitch is overplayed. The site is allocated for a residential development, with the lease agreement due to expire in 2025. </w:t>
            </w:r>
          </w:p>
        </w:tc>
        <w:tc>
          <w:tcPr>
            <w:tcW w:w="713" w:type="pct"/>
            <w:shd w:val="clear" w:color="auto" w:fill="auto"/>
          </w:tcPr>
          <w:p w14:paraId="09876D56" w14:textId="77777777" w:rsidR="00DB78C3" w:rsidRPr="00646F4A" w:rsidRDefault="00DB78C3" w:rsidP="001372B0">
            <w:pPr>
              <w:spacing w:before="40"/>
              <w:jc w:val="left"/>
              <w:rPr>
                <w:rFonts w:cs="Arial"/>
                <w:bCs/>
                <w:sz w:val="20"/>
                <w:szCs w:val="20"/>
              </w:rPr>
            </w:pPr>
            <w:r w:rsidRPr="00646F4A">
              <w:rPr>
                <w:rFonts w:cs="Arial"/>
                <w:bCs/>
                <w:sz w:val="20"/>
                <w:szCs w:val="20"/>
              </w:rPr>
              <w:t>Improve pitch quality through enhanced maintenance regime to alleviate overplay.</w:t>
            </w:r>
          </w:p>
          <w:p w14:paraId="6311D2F0" w14:textId="2B7A30B2" w:rsidR="00DB78C3" w:rsidRPr="00646F4A" w:rsidRDefault="00DB78C3" w:rsidP="001372B0">
            <w:pPr>
              <w:spacing w:before="40"/>
              <w:rPr>
                <w:rFonts w:cs="Arial"/>
                <w:bCs/>
                <w:sz w:val="20"/>
                <w:szCs w:val="20"/>
              </w:rPr>
            </w:pPr>
            <w:r w:rsidRPr="00646F4A">
              <w:rPr>
                <w:rFonts w:cs="Arial"/>
                <w:bCs/>
                <w:sz w:val="20"/>
                <w:szCs w:val="20"/>
              </w:rPr>
              <w:t xml:space="preserve">Ensure replacement provision is provided to an equal or better quantity and quality, in line with national planning policy.  </w:t>
            </w:r>
          </w:p>
        </w:tc>
        <w:tc>
          <w:tcPr>
            <w:tcW w:w="311" w:type="pct"/>
            <w:vMerge w:val="restart"/>
            <w:shd w:val="clear" w:color="auto" w:fill="auto"/>
          </w:tcPr>
          <w:p w14:paraId="09AAD5D7" w14:textId="77777777" w:rsidR="00DB78C3" w:rsidRPr="00646F4A" w:rsidRDefault="00DB78C3" w:rsidP="001372B0">
            <w:pPr>
              <w:spacing w:before="40"/>
              <w:jc w:val="center"/>
              <w:rPr>
                <w:rFonts w:cs="Arial"/>
                <w:bCs/>
                <w:sz w:val="20"/>
                <w:szCs w:val="20"/>
              </w:rPr>
            </w:pPr>
            <w:r w:rsidRPr="00646F4A">
              <w:rPr>
                <w:rFonts w:cs="Arial"/>
                <w:bCs/>
                <w:sz w:val="20"/>
                <w:szCs w:val="20"/>
              </w:rPr>
              <w:t>Club</w:t>
            </w:r>
          </w:p>
          <w:p w14:paraId="79DA3CEB" w14:textId="77777777" w:rsidR="00DB78C3" w:rsidRPr="00646F4A" w:rsidRDefault="00DB78C3" w:rsidP="001372B0">
            <w:pPr>
              <w:spacing w:before="40"/>
              <w:jc w:val="center"/>
              <w:rPr>
                <w:rFonts w:cs="Arial"/>
                <w:bCs/>
                <w:sz w:val="20"/>
                <w:szCs w:val="20"/>
              </w:rPr>
            </w:pPr>
            <w:r w:rsidRPr="00646F4A">
              <w:rPr>
                <w:rFonts w:cs="Arial"/>
                <w:bCs/>
                <w:sz w:val="20"/>
                <w:szCs w:val="20"/>
              </w:rPr>
              <w:t>FF</w:t>
            </w:r>
          </w:p>
          <w:p w14:paraId="1B364D8C" w14:textId="77777777" w:rsidR="00DB78C3" w:rsidRPr="00646F4A" w:rsidRDefault="00DB78C3" w:rsidP="001372B0">
            <w:pPr>
              <w:spacing w:before="40"/>
              <w:jc w:val="center"/>
              <w:rPr>
                <w:rFonts w:cs="Arial"/>
                <w:bCs/>
                <w:sz w:val="20"/>
                <w:szCs w:val="20"/>
              </w:rPr>
            </w:pPr>
            <w:r w:rsidRPr="00646F4A">
              <w:rPr>
                <w:rFonts w:cs="Arial"/>
                <w:bCs/>
                <w:sz w:val="20"/>
                <w:szCs w:val="20"/>
              </w:rPr>
              <w:t>FA</w:t>
            </w:r>
          </w:p>
          <w:p w14:paraId="3DD62238" w14:textId="7AA11BE0" w:rsidR="00DB78C3" w:rsidRPr="00646F4A" w:rsidRDefault="00DB78C3" w:rsidP="001372B0">
            <w:pPr>
              <w:spacing w:before="40"/>
              <w:jc w:val="center"/>
              <w:rPr>
                <w:rFonts w:cs="Arial"/>
                <w:bCs/>
                <w:sz w:val="20"/>
                <w:szCs w:val="20"/>
              </w:rPr>
            </w:pPr>
            <w:r w:rsidRPr="00646F4A">
              <w:rPr>
                <w:rFonts w:cs="Arial"/>
                <w:bCs/>
                <w:sz w:val="20"/>
                <w:szCs w:val="20"/>
              </w:rPr>
              <w:t>RFU</w:t>
            </w:r>
          </w:p>
        </w:tc>
        <w:tc>
          <w:tcPr>
            <w:tcW w:w="278" w:type="pct"/>
            <w:vMerge w:val="restart"/>
            <w:shd w:val="clear" w:color="auto" w:fill="FFFFFF"/>
          </w:tcPr>
          <w:p w14:paraId="5AEBA0CC" w14:textId="31733BCA" w:rsidR="00DB78C3" w:rsidRPr="00646F4A" w:rsidRDefault="00DB78C3" w:rsidP="001372B0">
            <w:pPr>
              <w:spacing w:before="40"/>
              <w:jc w:val="center"/>
              <w:rPr>
                <w:rFonts w:cs="Arial"/>
                <w:bCs/>
                <w:sz w:val="20"/>
                <w:szCs w:val="20"/>
              </w:rPr>
            </w:pPr>
            <w:r w:rsidRPr="00646F4A">
              <w:rPr>
                <w:rFonts w:cs="Arial"/>
                <w:bCs/>
                <w:sz w:val="20"/>
                <w:szCs w:val="20"/>
              </w:rPr>
              <w:t>Local</w:t>
            </w:r>
          </w:p>
        </w:tc>
        <w:tc>
          <w:tcPr>
            <w:tcW w:w="227" w:type="pct"/>
            <w:shd w:val="clear" w:color="auto" w:fill="FFFFFF"/>
          </w:tcPr>
          <w:p w14:paraId="1C84A5E0" w14:textId="2CC98801" w:rsidR="00DB78C3" w:rsidRPr="00646F4A" w:rsidRDefault="00DB78C3"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27DC4E34" w14:textId="4A735D1D" w:rsidR="00DB78C3" w:rsidRPr="00646F4A" w:rsidRDefault="00DB78C3" w:rsidP="001372B0">
            <w:pPr>
              <w:spacing w:before="40"/>
              <w:jc w:val="center"/>
              <w:rPr>
                <w:rFonts w:cs="Arial"/>
                <w:bCs/>
                <w:sz w:val="20"/>
                <w:szCs w:val="20"/>
              </w:rPr>
            </w:pPr>
            <w:r w:rsidRPr="00646F4A">
              <w:rPr>
                <w:rFonts w:cs="Arial"/>
                <w:bCs/>
                <w:sz w:val="20"/>
                <w:szCs w:val="20"/>
              </w:rPr>
              <w:t>M</w:t>
            </w:r>
          </w:p>
        </w:tc>
        <w:tc>
          <w:tcPr>
            <w:tcW w:w="164" w:type="pct"/>
            <w:shd w:val="clear" w:color="auto" w:fill="FFFFFF"/>
          </w:tcPr>
          <w:p w14:paraId="49B0F3D6" w14:textId="46C7F7B4" w:rsidR="00DB78C3" w:rsidRPr="00646F4A" w:rsidRDefault="00DB78C3" w:rsidP="001372B0">
            <w:pPr>
              <w:spacing w:before="40"/>
              <w:jc w:val="center"/>
              <w:rPr>
                <w:rFonts w:cs="Arial"/>
                <w:bCs/>
                <w:sz w:val="20"/>
                <w:szCs w:val="20"/>
              </w:rPr>
            </w:pPr>
            <w:r w:rsidRPr="00646F4A">
              <w:rPr>
                <w:rFonts w:cs="Arial"/>
                <w:bCs/>
                <w:sz w:val="20"/>
                <w:szCs w:val="20"/>
              </w:rPr>
              <w:t>H</w:t>
            </w:r>
          </w:p>
        </w:tc>
        <w:tc>
          <w:tcPr>
            <w:tcW w:w="250" w:type="pct"/>
            <w:vMerge w:val="restart"/>
            <w:shd w:val="clear" w:color="auto" w:fill="FFFFFF"/>
          </w:tcPr>
          <w:p w14:paraId="24873581" w14:textId="78B68DC8" w:rsidR="00DB78C3" w:rsidRPr="00646F4A" w:rsidRDefault="00DB78C3" w:rsidP="001372B0">
            <w:pPr>
              <w:spacing w:before="40"/>
              <w:jc w:val="center"/>
              <w:rPr>
                <w:rFonts w:cs="Arial"/>
                <w:bCs/>
                <w:sz w:val="20"/>
                <w:szCs w:val="20"/>
              </w:rPr>
            </w:pPr>
            <w:r w:rsidRPr="00646F4A">
              <w:rPr>
                <w:rFonts w:cs="Arial"/>
                <w:bCs/>
                <w:sz w:val="20"/>
                <w:szCs w:val="20"/>
              </w:rPr>
              <w:t>Protect</w:t>
            </w:r>
          </w:p>
        </w:tc>
      </w:tr>
      <w:tr w:rsidR="00646F4A" w:rsidRPr="00646F4A" w14:paraId="71EAA7F5" w14:textId="77777777" w:rsidTr="00890CE1">
        <w:trPr>
          <w:trHeight w:val="517"/>
        </w:trPr>
        <w:tc>
          <w:tcPr>
            <w:tcW w:w="148" w:type="pct"/>
            <w:vMerge/>
            <w:tcBorders>
              <w:left w:val="single" w:sz="4" w:space="0" w:color="auto"/>
              <w:right w:val="single" w:sz="4" w:space="0" w:color="auto"/>
            </w:tcBorders>
            <w:shd w:val="clear" w:color="auto" w:fill="FFFFFF"/>
          </w:tcPr>
          <w:p w14:paraId="37A931B3" w14:textId="77777777" w:rsidR="00DB78C3" w:rsidRPr="00646F4A" w:rsidRDefault="00DB78C3"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70E46449" w14:textId="77777777" w:rsidR="00DB78C3" w:rsidRPr="00646F4A" w:rsidRDefault="00DB78C3" w:rsidP="001372B0">
            <w:pPr>
              <w:spacing w:before="40"/>
              <w:rPr>
                <w:rFonts w:cs="Arial"/>
                <w:sz w:val="20"/>
                <w:szCs w:val="20"/>
              </w:rPr>
            </w:pPr>
          </w:p>
        </w:tc>
        <w:tc>
          <w:tcPr>
            <w:tcW w:w="280" w:type="pct"/>
            <w:vMerge/>
          </w:tcPr>
          <w:p w14:paraId="04E83092" w14:textId="77777777" w:rsidR="00DB78C3" w:rsidRPr="00646F4A" w:rsidRDefault="00DB78C3" w:rsidP="001372B0">
            <w:pPr>
              <w:spacing w:before="40"/>
              <w:jc w:val="center"/>
              <w:rPr>
                <w:rFonts w:cs="Arial"/>
                <w:sz w:val="20"/>
                <w:szCs w:val="20"/>
              </w:rPr>
            </w:pPr>
          </w:p>
        </w:tc>
        <w:tc>
          <w:tcPr>
            <w:tcW w:w="306" w:type="pct"/>
            <w:vMerge/>
          </w:tcPr>
          <w:p w14:paraId="3A0C2735" w14:textId="77777777" w:rsidR="00DB78C3" w:rsidRPr="00646F4A" w:rsidRDefault="00DB78C3" w:rsidP="001372B0">
            <w:pPr>
              <w:spacing w:before="40"/>
              <w:jc w:val="center"/>
              <w:rPr>
                <w:rFonts w:cs="Arial"/>
                <w:sz w:val="20"/>
                <w:szCs w:val="20"/>
              </w:rPr>
            </w:pPr>
          </w:p>
        </w:tc>
        <w:tc>
          <w:tcPr>
            <w:tcW w:w="306" w:type="pct"/>
            <w:vMerge w:val="restart"/>
            <w:shd w:val="clear" w:color="auto" w:fill="auto"/>
          </w:tcPr>
          <w:p w14:paraId="5A9C01D1" w14:textId="191AF3EA" w:rsidR="00DB78C3" w:rsidRPr="00646F4A" w:rsidRDefault="00DB78C3" w:rsidP="001372B0">
            <w:pPr>
              <w:spacing w:before="40"/>
              <w:jc w:val="center"/>
              <w:rPr>
                <w:rFonts w:cs="Arial"/>
                <w:sz w:val="20"/>
                <w:szCs w:val="20"/>
              </w:rPr>
            </w:pPr>
            <w:r w:rsidRPr="00646F4A">
              <w:rPr>
                <w:rFonts w:cs="Arial"/>
                <w:sz w:val="20"/>
                <w:szCs w:val="20"/>
              </w:rPr>
              <w:t>Rugby Union</w:t>
            </w:r>
          </w:p>
        </w:tc>
        <w:tc>
          <w:tcPr>
            <w:tcW w:w="373" w:type="pct"/>
            <w:vMerge/>
            <w:shd w:val="clear" w:color="auto" w:fill="auto"/>
          </w:tcPr>
          <w:p w14:paraId="2DFE9248" w14:textId="77777777" w:rsidR="00DB78C3" w:rsidRPr="00646F4A" w:rsidRDefault="00DB78C3" w:rsidP="001372B0">
            <w:pPr>
              <w:spacing w:before="40"/>
              <w:jc w:val="center"/>
              <w:rPr>
                <w:rFonts w:cs="Arial"/>
                <w:bCs/>
                <w:sz w:val="20"/>
                <w:szCs w:val="20"/>
              </w:rPr>
            </w:pPr>
          </w:p>
        </w:tc>
        <w:tc>
          <w:tcPr>
            <w:tcW w:w="830" w:type="pct"/>
            <w:vMerge w:val="restart"/>
            <w:shd w:val="clear" w:color="auto" w:fill="auto"/>
          </w:tcPr>
          <w:p w14:paraId="5E94869B" w14:textId="77777777" w:rsidR="00DB78C3" w:rsidRPr="00646F4A" w:rsidRDefault="00DB78C3" w:rsidP="001372B0">
            <w:pPr>
              <w:spacing w:before="40"/>
              <w:jc w:val="left"/>
              <w:rPr>
                <w:rFonts w:cs="Arial"/>
                <w:bCs/>
                <w:sz w:val="20"/>
                <w:szCs w:val="20"/>
              </w:rPr>
            </w:pPr>
            <w:r w:rsidRPr="00646F4A">
              <w:rPr>
                <w:rFonts w:cs="Arial"/>
                <w:bCs/>
                <w:sz w:val="20"/>
                <w:szCs w:val="20"/>
              </w:rPr>
              <w:t xml:space="preserve">One poor quality senior pitch which is played to capacity. </w:t>
            </w:r>
          </w:p>
          <w:p w14:paraId="1A3EA874" w14:textId="02FCCA8B" w:rsidR="00DB78C3" w:rsidRPr="00646F4A" w:rsidRDefault="00DB78C3" w:rsidP="001372B0">
            <w:pPr>
              <w:spacing w:before="40"/>
              <w:rPr>
                <w:rFonts w:cs="Arial"/>
                <w:bCs/>
                <w:sz w:val="20"/>
                <w:szCs w:val="20"/>
              </w:rPr>
            </w:pPr>
            <w:r w:rsidRPr="00646F4A">
              <w:rPr>
                <w:rFonts w:cs="Arial"/>
                <w:bCs/>
                <w:sz w:val="20"/>
                <w:szCs w:val="20"/>
              </w:rPr>
              <w:t>The site is allocated for a residential development, with the lease agreement due to expire in 2025.</w:t>
            </w:r>
          </w:p>
        </w:tc>
        <w:tc>
          <w:tcPr>
            <w:tcW w:w="713" w:type="pct"/>
            <w:shd w:val="clear" w:color="auto" w:fill="auto"/>
          </w:tcPr>
          <w:p w14:paraId="70D12AE0" w14:textId="36F2FA75" w:rsidR="00DB78C3" w:rsidRPr="00646F4A" w:rsidRDefault="00DB78C3" w:rsidP="001372B0">
            <w:pPr>
              <w:spacing w:before="40"/>
              <w:rPr>
                <w:rFonts w:cs="Arial"/>
                <w:bCs/>
                <w:sz w:val="20"/>
                <w:szCs w:val="20"/>
              </w:rPr>
            </w:pPr>
            <w:r w:rsidRPr="00646F4A">
              <w:rPr>
                <w:rFonts w:cs="Arial"/>
                <w:bCs/>
                <w:sz w:val="20"/>
                <w:szCs w:val="20"/>
              </w:rPr>
              <w:t xml:space="preserve">Ensure replacement provision is provided to an equal or better quantity and quality, in line with national planning policy.  </w:t>
            </w:r>
          </w:p>
        </w:tc>
        <w:tc>
          <w:tcPr>
            <w:tcW w:w="311" w:type="pct"/>
            <w:vMerge/>
            <w:shd w:val="clear" w:color="auto" w:fill="auto"/>
          </w:tcPr>
          <w:p w14:paraId="2366D12F" w14:textId="11B74708" w:rsidR="00DB78C3" w:rsidRPr="00646F4A" w:rsidRDefault="00DB78C3" w:rsidP="001372B0">
            <w:pPr>
              <w:spacing w:before="40"/>
              <w:jc w:val="center"/>
              <w:rPr>
                <w:rFonts w:cs="Arial"/>
                <w:bCs/>
                <w:sz w:val="20"/>
                <w:szCs w:val="20"/>
              </w:rPr>
            </w:pPr>
          </w:p>
        </w:tc>
        <w:tc>
          <w:tcPr>
            <w:tcW w:w="278" w:type="pct"/>
            <w:vMerge/>
            <w:shd w:val="clear" w:color="auto" w:fill="FFFFFF"/>
          </w:tcPr>
          <w:p w14:paraId="3A73AAA7" w14:textId="77777777" w:rsidR="00DB78C3" w:rsidRPr="00646F4A" w:rsidRDefault="00DB78C3" w:rsidP="001372B0">
            <w:pPr>
              <w:spacing w:before="40"/>
              <w:jc w:val="center"/>
              <w:rPr>
                <w:rFonts w:cs="Arial"/>
                <w:bCs/>
                <w:sz w:val="20"/>
                <w:szCs w:val="20"/>
              </w:rPr>
            </w:pPr>
          </w:p>
        </w:tc>
        <w:tc>
          <w:tcPr>
            <w:tcW w:w="227" w:type="pct"/>
            <w:shd w:val="clear" w:color="auto" w:fill="FFFFFF"/>
          </w:tcPr>
          <w:p w14:paraId="02669373" w14:textId="3D129399" w:rsidR="00DB78C3" w:rsidRPr="00646F4A" w:rsidRDefault="00DB78C3"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343360E5" w14:textId="0CB51A32" w:rsidR="00DB78C3" w:rsidRPr="00646F4A" w:rsidRDefault="00DB78C3" w:rsidP="001372B0">
            <w:pPr>
              <w:spacing w:before="40"/>
              <w:jc w:val="center"/>
              <w:rPr>
                <w:rFonts w:cs="Arial"/>
                <w:bCs/>
                <w:sz w:val="20"/>
                <w:szCs w:val="20"/>
              </w:rPr>
            </w:pPr>
            <w:r w:rsidRPr="00646F4A">
              <w:rPr>
                <w:rFonts w:cs="Arial"/>
                <w:bCs/>
                <w:sz w:val="20"/>
                <w:szCs w:val="20"/>
              </w:rPr>
              <w:t>M</w:t>
            </w:r>
          </w:p>
        </w:tc>
        <w:tc>
          <w:tcPr>
            <w:tcW w:w="164" w:type="pct"/>
            <w:shd w:val="clear" w:color="auto" w:fill="FFFFFF"/>
          </w:tcPr>
          <w:p w14:paraId="3218FAED" w14:textId="1ABA99D4" w:rsidR="00DB78C3" w:rsidRPr="00646F4A" w:rsidRDefault="00DB78C3" w:rsidP="001372B0">
            <w:pPr>
              <w:spacing w:before="40"/>
              <w:jc w:val="center"/>
              <w:rPr>
                <w:rFonts w:cs="Arial"/>
                <w:bCs/>
                <w:sz w:val="20"/>
                <w:szCs w:val="20"/>
              </w:rPr>
            </w:pPr>
            <w:r w:rsidRPr="00646F4A">
              <w:rPr>
                <w:rFonts w:cs="Arial"/>
                <w:bCs/>
                <w:sz w:val="20"/>
                <w:szCs w:val="20"/>
              </w:rPr>
              <w:t>H</w:t>
            </w:r>
          </w:p>
        </w:tc>
        <w:tc>
          <w:tcPr>
            <w:tcW w:w="250" w:type="pct"/>
            <w:vMerge/>
            <w:shd w:val="clear" w:color="auto" w:fill="FFFFFF"/>
          </w:tcPr>
          <w:p w14:paraId="035F1664" w14:textId="77777777" w:rsidR="00DB78C3" w:rsidRPr="00646F4A" w:rsidRDefault="00DB78C3" w:rsidP="001372B0">
            <w:pPr>
              <w:spacing w:before="40"/>
              <w:jc w:val="center"/>
              <w:rPr>
                <w:rFonts w:cs="Arial"/>
                <w:bCs/>
                <w:sz w:val="20"/>
                <w:szCs w:val="20"/>
              </w:rPr>
            </w:pPr>
          </w:p>
        </w:tc>
      </w:tr>
      <w:tr w:rsidR="00646F4A" w:rsidRPr="00646F4A" w14:paraId="6C842640" w14:textId="77777777" w:rsidTr="00890CE1">
        <w:trPr>
          <w:trHeight w:val="517"/>
        </w:trPr>
        <w:tc>
          <w:tcPr>
            <w:tcW w:w="148" w:type="pct"/>
            <w:vMerge/>
            <w:tcBorders>
              <w:left w:val="single" w:sz="4" w:space="0" w:color="auto"/>
              <w:right w:val="single" w:sz="4" w:space="0" w:color="auto"/>
            </w:tcBorders>
            <w:shd w:val="clear" w:color="auto" w:fill="FFFFFF"/>
          </w:tcPr>
          <w:p w14:paraId="0D2B81C2" w14:textId="77777777" w:rsidR="00DB78C3" w:rsidRPr="00646F4A" w:rsidRDefault="00DB78C3"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591D9BAF" w14:textId="77777777" w:rsidR="00DB78C3" w:rsidRPr="00646F4A" w:rsidRDefault="00DB78C3" w:rsidP="001372B0">
            <w:pPr>
              <w:spacing w:before="40"/>
              <w:rPr>
                <w:rFonts w:cs="Arial"/>
                <w:sz w:val="20"/>
                <w:szCs w:val="20"/>
              </w:rPr>
            </w:pPr>
          </w:p>
        </w:tc>
        <w:tc>
          <w:tcPr>
            <w:tcW w:w="280" w:type="pct"/>
            <w:vMerge/>
          </w:tcPr>
          <w:p w14:paraId="5FEA68DB" w14:textId="77777777" w:rsidR="00DB78C3" w:rsidRPr="00646F4A" w:rsidRDefault="00DB78C3" w:rsidP="001372B0">
            <w:pPr>
              <w:spacing w:before="40"/>
              <w:jc w:val="center"/>
              <w:rPr>
                <w:rFonts w:cs="Arial"/>
                <w:sz w:val="20"/>
                <w:szCs w:val="20"/>
              </w:rPr>
            </w:pPr>
          </w:p>
        </w:tc>
        <w:tc>
          <w:tcPr>
            <w:tcW w:w="306" w:type="pct"/>
            <w:vMerge/>
          </w:tcPr>
          <w:p w14:paraId="2D0D28C8" w14:textId="77777777" w:rsidR="00DB78C3" w:rsidRPr="00646F4A" w:rsidRDefault="00DB78C3" w:rsidP="001372B0">
            <w:pPr>
              <w:spacing w:before="40"/>
              <w:jc w:val="center"/>
              <w:rPr>
                <w:rFonts w:cs="Arial"/>
                <w:sz w:val="20"/>
                <w:szCs w:val="20"/>
              </w:rPr>
            </w:pPr>
          </w:p>
        </w:tc>
        <w:tc>
          <w:tcPr>
            <w:tcW w:w="306" w:type="pct"/>
            <w:vMerge/>
            <w:shd w:val="clear" w:color="auto" w:fill="auto"/>
          </w:tcPr>
          <w:p w14:paraId="3EC5830F" w14:textId="7F48F5DD" w:rsidR="00DB78C3" w:rsidRPr="00646F4A" w:rsidRDefault="00DB78C3" w:rsidP="001372B0">
            <w:pPr>
              <w:spacing w:before="40"/>
              <w:jc w:val="center"/>
              <w:rPr>
                <w:rFonts w:cs="Arial"/>
                <w:sz w:val="20"/>
                <w:szCs w:val="20"/>
              </w:rPr>
            </w:pPr>
          </w:p>
        </w:tc>
        <w:tc>
          <w:tcPr>
            <w:tcW w:w="373" w:type="pct"/>
            <w:vMerge/>
            <w:shd w:val="clear" w:color="auto" w:fill="auto"/>
          </w:tcPr>
          <w:p w14:paraId="3A41A6B3" w14:textId="77777777" w:rsidR="00DB78C3" w:rsidRPr="00646F4A" w:rsidRDefault="00DB78C3" w:rsidP="001372B0">
            <w:pPr>
              <w:spacing w:before="40"/>
              <w:jc w:val="center"/>
              <w:rPr>
                <w:rFonts w:cs="Arial"/>
                <w:bCs/>
                <w:sz w:val="20"/>
                <w:szCs w:val="20"/>
              </w:rPr>
            </w:pPr>
          </w:p>
        </w:tc>
        <w:tc>
          <w:tcPr>
            <w:tcW w:w="830" w:type="pct"/>
            <w:vMerge/>
            <w:shd w:val="clear" w:color="auto" w:fill="auto"/>
          </w:tcPr>
          <w:p w14:paraId="03A4E91D" w14:textId="77777777" w:rsidR="00DB78C3" w:rsidRPr="00646F4A" w:rsidRDefault="00DB78C3" w:rsidP="001372B0">
            <w:pPr>
              <w:spacing w:before="40"/>
              <w:rPr>
                <w:rFonts w:cs="Arial"/>
                <w:bCs/>
                <w:sz w:val="20"/>
                <w:szCs w:val="20"/>
              </w:rPr>
            </w:pPr>
          </w:p>
        </w:tc>
        <w:tc>
          <w:tcPr>
            <w:tcW w:w="713" w:type="pct"/>
            <w:shd w:val="clear" w:color="auto" w:fill="auto"/>
          </w:tcPr>
          <w:p w14:paraId="688FA6F8" w14:textId="03AC0D32" w:rsidR="00DB78C3" w:rsidRPr="00646F4A" w:rsidRDefault="00DB78C3" w:rsidP="001372B0">
            <w:pPr>
              <w:spacing w:before="40"/>
              <w:rPr>
                <w:rFonts w:cs="Arial"/>
                <w:bCs/>
                <w:sz w:val="20"/>
                <w:szCs w:val="20"/>
              </w:rPr>
            </w:pPr>
            <w:r w:rsidRPr="00646F4A">
              <w:rPr>
                <w:rFonts w:cs="Arial"/>
                <w:bCs/>
                <w:sz w:val="20"/>
                <w:szCs w:val="20"/>
              </w:rPr>
              <w:t xml:space="preserve">Ensure the Club is provided with long-term tenure of a replacement site. </w:t>
            </w:r>
          </w:p>
        </w:tc>
        <w:tc>
          <w:tcPr>
            <w:tcW w:w="311" w:type="pct"/>
            <w:vMerge/>
            <w:shd w:val="clear" w:color="auto" w:fill="auto"/>
          </w:tcPr>
          <w:p w14:paraId="6A056317" w14:textId="77777777" w:rsidR="00DB78C3" w:rsidRPr="00646F4A" w:rsidRDefault="00DB78C3" w:rsidP="001372B0">
            <w:pPr>
              <w:spacing w:before="40"/>
              <w:jc w:val="center"/>
              <w:rPr>
                <w:rFonts w:cs="Arial"/>
                <w:bCs/>
                <w:sz w:val="20"/>
                <w:szCs w:val="20"/>
              </w:rPr>
            </w:pPr>
          </w:p>
        </w:tc>
        <w:tc>
          <w:tcPr>
            <w:tcW w:w="278" w:type="pct"/>
            <w:vMerge/>
            <w:shd w:val="clear" w:color="auto" w:fill="FFFFFF"/>
          </w:tcPr>
          <w:p w14:paraId="6BB751E1" w14:textId="77777777" w:rsidR="00DB78C3" w:rsidRPr="00646F4A" w:rsidRDefault="00DB78C3" w:rsidP="001372B0">
            <w:pPr>
              <w:spacing w:before="40"/>
              <w:jc w:val="center"/>
              <w:rPr>
                <w:rFonts w:cs="Arial"/>
                <w:bCs/>
                <w:sz w:val="20"/>
                <w:szCs w:val="20"/>
              </w:rPr>
            </w:pPr>
          </w:p>
        </w:tc>
        <w:tc>
          <w:tcPr>
            <w:tcW w:w="227" w:type="pct"/>
            <w:shd w:val="clear" w:color="auto" w:fill="FFFFFF"/>
          </w:tcPr>
          <w:p w14:paraId="72CD0D7C" w14:textId="7A82ECF6" w:rsidR="00DB78C3" w:rsidRPr="00646F4A" w:rsidRDefault="00DB78C3"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3F8B4BDA" w14:textId="0BC9833F" w:rsidR="00DB78C3" w:rsidRPr="00646F4A" w:rsidRDefault="00DB78C3" w:rsidP="001372B0">
            <w:pPr>
              <w:spacing w:before="40"/>
              <w:jc w:val="center"/>
              <w:rPr>
                <w:rFonts w:cs="Arial"/>
                <w:bCs/>
                <w:sz w:val="20"/>
                <w:szCs w:val="20"/>
              </w:rPr>
            </w:pPr>
            <w:r w:rsidRPr="00646F4A">
              <w:rPr>
                <w:rFonts w:cs="Arial"/>
                <w:bCs/>
                <w:sz w:val="20"/>
                <w:szCs w:val="20"/>
              </w:rPr>
              <w:t>M</w:t>
            </w:r>
          </w:p>
        </w:tc>
        <w:tc>
          <w:tcPr>
            <w:tcW w:w="164" w:type="pct"/>
            <w:shd w:val="clear" w:color="auto" w:fill="FFFFFF"/>
          </w:tcPr>
          <w:p w14:paraId="5DE9C322" w14:textId="4CBCAE53" w:rsidR="00DB78C3" w:rsidRPr="00646F4A" w:rsidRDefault="00DB78C3" w:rsidP="001372B0">
            <w:pPr>
              <w:spacing w:before="40"/>
              <w:jc w:val="center"/>
              <w:rPr>
                <w:rFonts w:cs="Arial"/>
                <w:bCs/>
                <w:sz w:val="20"/>
                <w:szCs w:val="20"/>
              </w:rPr>
            </w:pPr>
            <w:r w:rsidRPr="00646F4A">
              <w:rPr>
                <w:rFonts w:cs="Arial"/>
                <w:bCs/>
                <w:sz w:val="20"/>
                <w:szCs w:val="20"/>
              </w:rPr>
              <w:t>L</w:t>
            </w:r>
          </w:p>
        </w:tc>
        <w:tc>
          <w:tcPr>
            <w:tcW w:w="250" w:type="pct"/>
            <w:vMerge/>
            <w:shd w:val="clear" w:color="auto" w:fill="FFFFFF"/>
          </w:tcPr>
          <w:p w14:paraId="6BEFE07E" w14:textId="77777777" w:rsidR="00DB78C3" w:rsidRPr="00646F4A" w:rsidRDefault="00DB78C3" w:rsidP="001372B0">
            <w:pPr>
              <w:spacing w:before="40"/>
              <w:jc w:val="center"/>
              <w:rPr>
                <w:rFonts w:cs="Arial"/>
                <w:bCs/>
                <w:sz w:val="20"/>
                <w:szCs w:val="20"/>
              </w:rPr>
            </w:pPr>
          </w:p>
        </w:tc>
      </w:tr>
      <w:tr w:rsidR="00646F4A" w:rsidRPr="00646F4A" w14:paraId="0C5C1C55" w14:textId="77777777" w:rsidTr="001372B0">
        <w:trPr>
          <w:trHeight w:val="517"/>
        </w:trPr>
        <w:tc>
          <w:tcPr>
            <w:tcW w:w="148" w:type="pct"/>
            <w:vMerge w:val="restart"/>
            <w:tcBorders>
              <w:top w:val="single" w:sz="4" w:space="0" w:color="auto"/>
              <w:left w:val="single" w:sz="4" w:space="0" w:color="auto"/>
              <w:right w:val="single" w:sz="4" w:space="0" w:color="auto"/>
            </w:tcBorders>
            <w:shd w:val="clear" w:color="auto" w:fill="FFFFFF"/>
          </w:tcPr>
          <w:p w14:paraId="57D78D7C" w14:textId="2CE6DEDF" w:rsidR="000D6E71" w:rsidRPr="00646F4A" w:rsidRDefault="000D6E71" w:rsidP="001372B0">
            <w:pPr>
              <w:spacing w:before="40"/>
              <w:jc w:val="center"/>
              <w:rPr>
                <w:rFonts w:cs="Arial"/>
                <w:sz w:val="20"/>
                <w:szCs w:val="20"/>
              </w:rPr>
            </w:pPr>
            <w:r w:rsidRPr="00646F4A">
              <w:rPr>
                <w:rFonts w:cs="Arial"/>
                <w:sz w:val="20"/>
                <w:szCs w:val="20"/>
              </w:rPr>
              <w:t>38</w:t>
            </w:r>
          </w:p>
        </w:tc>
        <w:tc>
          <w:tcPr>
            <w:tcW w:w="491" w:type="pct"/>
            <w:vMerge w:val="restart"/>
            <w:tcBorders>
              <w:top w:val="single" w:sz="4" w:space="0" w:color="auto"/>
              <w:left w:val="single" w:sz="4" w:space="0" w:color="auto"/>
              <w:right w:val="single" w:sz="4" w:space="0" w:color="auto"/>
            </w:tcBorders>
            <w:shd w:val="clear" w:color="auto" w:fill="FFFFFF"/>
          </w:tcPr>
          <w:p w14:paraId="035BA6EA" w14:textId="3000EEF9" w:rsidR="000D6E71" w:rsidRPr="00646F4A" w:rsidRDefault="000D6E71" w:rsidP="001372B0">
            <w:pPr>
              <w:spacing w:before="40"/>
              <w:rPr>
                <w:rFonts w:cs="Arial"/>
                <w:sz w:val="20"/>
                <w:szCs w:val="20"/>
              </w:rPr>
            </w:pPr>
            <w:r w:rsidRPr="00646F4A">
              <w:rPr>
                <w:rFonts w:cs="Arial"/>
                <w:sz w:val="20"/>
                <w:szCs w:val="20"/>
              </w:rPr>
              <w:t>Coventry University (The Place)</w:t>
            </w:r>
          </w:p>
        </w:tc>
        <w:tc>
          <w:tcPr>
            <w:tcW w:w="280" w:type="pct"/>
            <w:vMerge w:val="restart"/>
          </w:tcPr>
          <w:p w14:paraId="6E1F22D1" w14:textId="2EDC97C1" w:rsidR="000D6E71" w:rsidRPr="00646F4A" w:rsidRDefault="000D6E71" w:rsidP="001372B0">
            <w:pPr>
              <w:spacing w:before="40"/>
              <w:jc w:val="center"/>
              <w:rPr>
                <w:rFonts w:cs="Arial"/>
                <w:sz w:val="20"/>
                <w:szCs w:val="20"/>
              </w:rPr>
            </w:pPr>
            <w:r w:rsidRPr="00646F4A">
              <w:rPr>
                <w:rFonts w:cs="Arial"/>
                <w:sz w:val="20"/>
                <w:szCs w:val="20"/>
              </w:rPr>
              <w:t>CV4 8GP</w:t>
            </w:r>
          </w:p>
        </w:tc>
        <w:tc>
          <w:tcPr>
            <w:tcW w:w="306" w:type="pct"/>
            <w:vMerge w:val="restart"/>
          </w:tcPr>
          <w:p w14:paraId="3EC2B955" w14:textId="304CD97C" w:rsidR="000D6E71" w:rsidRPr="00646F4A" w:rsidRDefault="000D6E71" w:rsidP="001372B0">
            <w:pPr>
              <w:spacing w:before="40"/>
              <w:jc w:val="center"/>
              <w:rPr>
                <w:rFonts w:cs="Arial"/>
                <w:sz w:val="20"/>
                <w:szCs w:val="20"/>
              </w:rPr>
            </w:pPr>
            <w:r w:rsidRPr="00646F4A">
              <w:rPr>
                <w:rFonts w:cs="Arial"/>
                <w:sz w:val="20"/>
                <w:szCs w:val="20"/>
              </w:rPr>
              <w:t>South West</w:t>
            </w:r>
          </w:p>
        </w:tc>
        <w:tc>
          <w:tcPr>
            <w:tcW w:w="306" w:type="pct"/>
            <w:shd w:val="clear" w:color="auto" w:fill="auto"/>
          </w:tcPr>
          <w:p w14:paraId="3B879487" w14:textId="6CE2401E" w:rsidR="000D6E71" w:rsidRPr="00646F4A" w:rsidRDefault="000D6E71" w:rsidP="001372B0">
            <w:pPr>
              <w:spacing w:before="40"/>
              <w:jc w:val="center"/>
              <w:rPr>
                <w:rFonts w:cs="Arial"/>
                <w:sz w:val="20"/>
                <w:szCs w:val="20"/>
              </w:rPr>
            </w:pPr>
            <w:r w:rsidRPr="00646F4A">
              <w:rPr>
                <w:rFonts w:cs="Arial"/>
                <w:sz w:val="20"/>
                <w:szCs w:val="20"/>
              </w:rPr>
              <w:t>Football</w:t>
            </w:r>
          </w:p>
        </w:tc>
        <w:tc>
          <w:tcPr>
            <w:tcW w:w="373" w:type="pct"/>
            <w:vMerge w:val="restart"/>
            <w:shd w:val="clear" w:color="auto" w:fill="auto"/>
          </w:tcPr>
          <w:p w14:paraId="5B59C865" w14:textId="7CBF5D02" w:rsidR="000D6E71" w:rsidRPr="00646F4A" w:rsidRDefault="000D6E71" w:rsidP="001372B0">
            <w:pPr>
              <w:spacing w:before="40"/>
              <w:jc w:val="center"/>
              <w:rPr>
                <w:rFonts w:cs="Arial"/>
                <w:bCs/>
                <w:sz w:val="20"/>
                <w:szCs w:val="20"/>
              </w:rPr>
            </w:pPr>
            <w:r w:rsidRPr="00646F4A">
              <w:rPr>
                <w:rFonts w:cs="Arial"/>
                <w:sz w:val="20"/>
                <w:szCs w:val="20"/>
              </w:rPr>
              <w:t>Education</w:t>
            </w:r>
          </w:p>
        </w:tc>
        <w:tc>
          <w:tcPr>
            <w:tcW w:w="830" w:type="pct"/>
            <w:shd w:val="clear" w:color="auto" w:fill="auto"/>
          </w:tcPr>
          <w:p w14:paraId="75353B55" w14:textId="77777777" w:rsidR="000D6E71" w:rsidRPr="00646F4A" w:rsidRDefault="000D6E71" w:rsidP="001372B0">
            <w:pPr>
              <w:spacing w:before="40"/>
              <w:rPr>
                <w:rFonts w:cs="Arial"/>
                <w:bCs/>
                <w:sz w:val="20"/>
                <w:szCs w:val="20"/>
              </w:rPr>
            </w:pPr>
            <w:r w:rsidRPr="00646F4A">
              <w:rPr>
                <w:rFonts w:cs="Arial"/>
                <w:bCs/>
                <w:sz w:val="20"/>
                <w:szCs w:val="20"/>
              </w:rPr>
              <w:t>Five good quality adult pitches which are available for community use but have actual spare capacity discounted due to unsecure tenure.</w:t>
            </w:r>
          </w:p>
          <w:p w14:paraId="1E69C43A" w14:textId="3CD51C7A" w:rsidR="00E15C2D" w:rsidRPr="00646F4A" w:rsidRDefault="00E15C2D" w:rsidP="001372B0">
            <w:pPr>
              <w:spacing w:before="40"/>
              <w:rPr>
                <w:rFonts w:cs="Arial"/>
                <w:bCs/>
                <w:sz w:val="20"/>
                <w:szCs w:val="20"/>
              </w:rPr>
            </w:pPr>
            <w:r w:rsidRPr="00646F4A">
              <w:rPr>
                <w:rFonts w:cs="Arial"/>
                <w:bCs/>
                <w:sz w:val="20"/>
                <w:szCs w:val="20"/>
              </w:rPr>
              <w:t>Since the production of the assessment report, Coventry University has submitted a planning application to replace one of the pitches with a sports lit 3G pitch that would be available to the community.</w:t>
            </w:r>
          </w:p>
        </w:tc>
        <w:tc>
          <w:tcPr>
            <w:tcW w:w="713" w:type="pct"/>
            <w:shd w:val="clear" w:color="auto" w:fill="auto"/>
          </w:tcPr>
          <w:p w14:paraId="7B7C6D8D" w14:textId="77777777" w:rsidR="000D6E71" w:rsidRPr="00646F4A" w:rsidRDefault="000D6E71" w:rsidP="001372B0">
            <w:pPr>
              <w:spacing w:before="40"/>
              <w:rPr>
                <w:rFonts w:cs="Arial"/>
                <w:bCs/>
                <w:sz w:val="20"/>
                <w:szCs w:val="20"/>
              </w:rPr>
            </w:pPr>
            <w:r w:rsidRPr="00646F4A">
              <w:rPr>
                <w:rFonts w:cs="Arial"/>
                <w:bCs/>
                <w:sz w:val="20"/>
                <w:szCs w:val="20"/>
              </w:rPr>
              <w:t>Sustain quality and pursue the creation of a community use agreement to provide security of tenure and actual spare capacity for clubs.</w:t>
            </w:r>
          </w:p>
          <w:p w14:paraId="5A99B05F" w14:textId="63CDCED9" w:rsidR="00E15C2D" w:rsidRPr="00646F4A" w:rsidRDefault="00E15C2D" w:rsidP="001372B0">
            <w:pPr>
              <w:spacing w:before="40"/>
              <w:rPr>
                <w:rFonts w:cs="Arial"/>
                <w:bCs/>
                <w:sz w:val="20"/>
                <w:szCs w:val="20"/>
              </w:rPr>
            </w:pPr>
            <w:r w:rsidRPr="00646F4A">
              <w:rPr>
                <w:rFonts w:cs="Arial"/>
                <w:bCs/>
                <w:sz w:val="20"/>
                <w:szCs w:val="20"/>
              </w:rPr>
              <w:t>Consider the feasibility of supporting the 3G pitch development on site.</w:t>
            </w:r>
          </w:p>
        </w:tc>
        <w:tc>
          <w:tcPr>
            <w:tcW w:w="311" w:type="pct"/>
            <w:vMerge w:val="restart"/>
            <w:shd w:val="clear" w:color="auto" w:fill="auto"/>
          </w:tcPr>
          <w:p w14:paraId="47781FC5" w14:textId="77777777" w:rsidR="000D6E71" w:rsidRPr="00646F4A" w:rsidRDefault="000D6E71" w:rsidP="001372B0">
            <w:pPr>
              <w:spacing w:before="40"/>
              <w:jc w:val="center"/>
              <w:rPr>
                <w:rFonts w:cs="Arial"/>
                <w:bCs/>
                <w:sz w:val="20"/>
                <w:szCs w:val="20"/>
              </w:rPr>
            </w:pPr>
            <w:r w:rsidRPr="00646F4A">
              <w:rPr>
                <w:rFonts w:cs="Arial"/>
                <w:bCs/>
                <w:sz w:val="20"/>
                <w:szCs w:val="20"/>
              </w:rPr>
              <w:t>University</w:t>
            </w:r>
          </w:p>
          <w:p w14:paraId="6667B1D7" w14:textId="77777777" w:rsidR="000D6E71" w:rsidRPr="00646F4A" w:rsidRDefault="000D6E71" w:rsidP="001372B0">
            <w:pPr>
              <w:spacing w:before="40"/>
              <w:jc w:val="center"/>
              <w:rPr>
                <w:rFonts w:cs="Arial"/>
                <w:bCs/>
                <w:sz w:val="20"/>
                <w:szCs w:val="20"/>
              </w:rPr>
            </w:pPr>
            <w:r w:rsidRPr="00646F4A">
              <w:rPr>
                <w:rFonts w:cs="Arial"/>
                <w:bCs/>
                <w:sz w:val="20"/>
                <w:szCs w:val="20"/>
              </w:rPr>
              <w:t>FF</w:t>
            </w:r>
          </w:p>
          <w:p w14:paraId="331E7DD1" w14:textId="77777777" w:rsidR="000D6E71" w:rsidRPr="00646F4A" w:rsidRDefault="000D6E71" w:rsidP="001372B0">
            <w:pPr>
              <w:spacing w:before="40"/>
              <w:jc w:val="center"/>
              <w:rPr>
                <w:rFonts w:cs="Arial"/>
                <w:bCs/>
                <w:sz w:val="20"/>
                <w:szCs w:val="20"/>
              </w:rPr>
            </w:pPr>
            <w:r w:rsidRPr="00646F4A">
              <w:rPr>
                <w:rFonts w:cs="Arial"/>
                <w:bCs/>
                <w:sz w:val="20"/>
                <w:szCs w:val="20"/>
              </w:rPr>
              <w:t>FA</w:t>
            </w:r>
          </w:p>
          <w:p w14:paraId="33CD864E" w14:textId="77777777" w:rsidR="000D6E71" w:rsidRPr="00646F4A" w:rsidRDefault="000D6E71" w:rsidP="001372B0">
            <w:pPr>
              <w:spacing w:before="40"/>
              <w:jc w:val="center"/>
              <w:rPr>
                <w:rFonts w:cs="Arial"/>
                <w:bCs/>
                <w:sz w:val="20"/>
                <w:szCs w:val="20"/>
              </w:rPr>
            </w:pPr>
            <w:r w:rsidRPr="00646F4A">
              <w:rPr>
                <w:rFonts w:cs="Arial"/>
                <w:bCs/>
                <w:sz w:val="20"/>
                <w:szCs w:val="20"/>
              </w:rPr>
              <w:t>RFU</w:t>
            </w:r>
          </w:p>
          <w:p w14:paraId="6EA62DD5" w14:textId="77777777" w:rsidR="000D6E71" w:rsidRPr="00646F4A" w:rsidRDefault="000D6E71" w:rsidP="001372B0">
            <w:pPr>
              <w:spacing w:before="40"/>
              <w:jc w:val="center"/>
              <w:rPr>
                <w:rFonts w:cs="Arial"/>
                <w:bCs/>
                <w:sz w:val="20"/>
                <w:szCs w:val="20"/>
              </w:rPr>
            </w:pPr>
            <w:r w:rsidRPr="00646F4A">
              <w:rPr>
                <w:rFonts w:cs="Arial"/>
                <w:bCs/>
                <w:sz w:val="20"/>
                <w:szCs w:val="20"/>
              </w:rPr>
              <w:t>EH</w:t>
            </w:r>
          </w:p>
          <w:p w14:paraId="55101B68" w14:textId="783939DD" w:rsidR="000D6E71" w:rsidRPr="00646F4A" w:rsidRDefault="000D6E71" w:rsidP="001372B0">
            <w:pPr>
              <w:spacing w:before="40"/>
              <w:jc w:val="center"/>
              <w:rPr>
                <w:rFonts w:cs="Arial"/>
                <w:bCs/>
                <w:sz w:val="20"/>
                <w:szCs w:val="20"/>
              </w:rPr>
            </w:pPr>
            <w:r w:rsidRPr="00646F4A">
              <w:rPr>
                <w:rFonts w:cs="Arial"/>
                <w:bCs/>
                <w:sz w:val="20"/>
                <w:szCs w:val="20"/>
              </w:rPr>
              <w:t>ECB</w:t>
            </w:r>
          </w:p>
        </w:tc>
        <w:tc>
          <w:tcPr>
            <w:tcW w:w="278" w:type="pct"/>
            <w:vMerge w:val="restart"/>
            <w:shd w:val="clear" w:color="auto" w:fill="FFFFFF"/>
          </w:tcPr>
          <w:p w14:paraId="65F83806" w14:textId="466DCC4B" w:rsidR="000D6E71" w:rsidRPr="00646F4A" w:rsidRDefault="000D6E71" w:rsidP="001372B0">
            <w:pPr>
              <w:spacing w:before="40"/>
              <w:jc w:val="center"/>
              <w:rPr>
                <w:rFonts w:cs="Arial"/>
                <w:bCs/>
                <w:sz w:val="20"/>
                <w:szCs w:val="20"/>
              </w:rPr>
            </w:pPr>
            <w:r w:rsidRPr="00646F4A">
              <w:rPr>
                <w:rFonts w:cs="Arial"/>
                <w:bCs/>
                <w:sz w:val="20"/>
                <w:szCs w:val="20"/>
              </w:rPr>
              <w:t>Hub</w:t>
            </w:r>
          </w:p>
        </w:tc>
        <w:tc>
          <w:tcPr>
            <w:tcW w:w="227" w:type="pct"/>
            <w:shd w:val="clear" w:color="auto" w:fill="FFFFFF"/>
          </w:tcPr>
          <w:p w14:paraId="7E8A36D0" w14:textId="7D434092" w:rsidR="000D6E71" w:rsidRPr="00646F4A" w:rsidRDefault="000D6E71"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1765B457" w14:textId="18110D63" w:rsidR="000D6E71" w:rsidRPr="00646F4A" w:rsidRDefault="000D6E71" w:rsidP="001372B0">
            <w:pPr>
              <w:spacing w:before="40"/>
              <w:jc w:val="center"/>
              <w:rPr>
                <w:rFonts w:cs="Arial"/>
                <w:bCs/>
                <w:sz w:val="20"/>
                <w:szCs w:val="20"/>
              </w:rPr>
            </w:pPr>
            <w:r w:rsidRPr="00646F4A">
              <w:rPr>
                <w:rFonts w:cs="Arial"/>
                <w:bCs/>
                <w:sz w:val="20"/>
                <w:szCs w:val="20"/>
              </w:rPr>
              <w:t>S</w:t>
            </w:r>
          </w:p>
        </w:tc>
        <w:tc>
          <w:tcPr>
            <w:tcW w:w="164" w:type="pct"/>
            <w:shd w:val="clear" w:color="auto" w:fill="FFFFFF"/>
          </w:tcPr>
          <w:p w14:paraId="33C41AF0" w14:textId="613B5B9D" w:rsidR="000D6E71" w:rsidRPr="00646F4A" w:rsidRDefault="000D6E71" w:rsidP="001372B0">
            <w:pPr>
              <w:spacing w:before="40"/>
              <w:jc w:val="center"/>
              <w:rPr>
                <w:rFonts w:cs="Arial"/>
                <w:bCs/>
                <w:sz w:val="20"/>
                <w:szCs w:val="20"/>
              </w:rPr>
            </w:pPr>
            <w:r w:rsidRPr="00646F4A">
              <w:rPr>
                <w:rFonts w:cs="Arial"/>
                <w:bCs/>
                <w:sz w:val="20"/>
                <w:szCs w:val="20"/>
              </w:rPr>
              <w:t>L</w:t>
            </w:r>
          </w:p>
        </w:tc>
        <w:tc>
          <w:tcPr>
            <w:tcW w:w="250" w:type="pct"/>
            <w:vMerge w:val="restart"/>
            <w:shd w:val="clear" w:color="auto" w:fill="FFFFFF"/>
          </w:tcPr>
          <w:p w14:paraId="054A3EE9" w14:textId="3441FBC9" w:rsidR="000D6E71" w:rsidRPr="00646F4A" w:rsidRDefault="000D6E71" w:rsidP="001372B0">
            <w:pPr>
              <w:spacing w:before="40"/>
              <w:jc w:val="center"/>
              <w:rPr>
                <w:rFonts w:cs="Arial"/>
                <w:bCs/>
                <w:sz w:val="20"/>
                <w:szCs w:val="20"/>
              </w:rPr>
            </w:pPr>
            <w:r w:rsidRPr="00646F4A">
              <w:rPr>
                <w:rFonts w:cs="Arial"/>
                <w:bCs/>
                <w:sz w:val="20"/>
                <w:szCs w:val="20"/>
              </w:rPr>
              <w:t>Protect</w:t>
            </w:r>
          </w:p>
        </w:tc>
      </w:tr>
      <w:tr w:rsidR="00646F4A" w:rsidRPr="00646F4A" w14:paraId="5F1FE0E8" w14:textId="77777777" w:rsidTr="00D85E24">
        <w:trPr>
          <w:trHeight w:val="517"/>
        </w:trPr>
        <w:tc>
          <w:tcPr>
            <w:tcW w:w="148" w:type="pct"/>
            <w:vMerge/>
            <w:tcBorders>
              <w:left w:val="single" w:sz="4" w:space="0" w:color="auto"/>
              <w:right w:val="single" w:sz="4" w:space="0" w:color="auto"/>
            </w:tcBorders>
            <w:shd w:val="clear" w:color="auto" w:fill="FFFFFF"/>
          </w:tcPr>
          <w:p w14:paraId="1C9B0D68" w14:textId="77777777" w:rsidR="000D6E71" w:rsidRPr="00646F4A" w:rsidRDefault="000D6E71"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035E1A3D" w14:textId="77777777" w:rsidR="000D6E71" w:rsidRPr="00646F4A" w:rsidRDefault="000D6E71" w:rsidP="001372B0">
            <w:pPr>
              <w:spacing w:before="40"/>
              <w:rPr>
                <w:rFonts w:cs="Arial"/>
                <w:sz w:val="20"/>
                <w:szCs w:val="20"/>
              </w:rPr>
            </w:pPr>
          </w:p>
        </w:tc>
        <w:tc>
          <w:tcPr>
            <w:tcW w:w="280" w:type="pct"/>
            <w:vMerge/>
          </w:tcPr>
          <w:p w14:paraId="4C214644" w14:textId="77777777" w:rsidR="000D6E71" w:rsidRPr="00646F4A" w:rsidRDefault="000D6E71" w:rsidP="001372B0">
            <w:pPr>
              <w:spacing w:before="40"/>
              <w:jc w:val="center"/>
              <w:rPr>
                <w:rFonts w:cs="Arial"/>
                <w:sz w:val="20"/>
                <w:szCs w:val="20"/>
              </w:rPr>
            </w:pPr>
          </w:p>
        </w:tc>
        <w:tc>
          <w:tcPr>
            <w:tcW w:w="306" w:type="pct"/>
            <w:vMerge/>
          </w:tcPr>
          <w:p w14:paraId="4F10B073" w14:textId="77777777" w:rsidR="000D6E71" w:rsidRPr="00646F4A" w:rsidRDefault="000D6E71" w:rsidP="001372B0">
            <w:pPr>
              <w:spacing w:before="40"/>
              <w:jc w:val="center"/>
              <w:rPr>
                <w:rFonts w:cs="Arial"/>
                <w:sz w:val="20"/>
                <w:szCs w:val="20"/>
              </w:rPr>
            </w:pPr>
          </w:p>
        </w:tc>
        <w:tc>
          <w:tcPr>
            <w:tcW w:w="306" w:type="pct"/>
            <w:vMerge w:val="restart"/>
            <w:shd w:val="clear" w:color="auto" w:fill="auto"/>
          </w:tcPr>
          <w:p w14:paraId="339169B5" w14:textId="4F4CC439" w:rsidR="000D6E71" w:rsidRPr="00646F4A" w:rsidRDefault="000D6E71" w:rsidP="001372B0">
            <w:pPr>
              <w:spacing w:before="40"/>
              <w:jc w:val="center"/>
              <w:rPr>
                <w:rFonts w:cs="Arial"/>
                <w:sz w:val="20"/>
                <w:szCs w:val="20"/>
              </w:rPr>
            </w:pPr>
            <w:r w:rsidRPr="00646F4A">
              <w:rPr>
                <w:rFonts w:cs="Arial"/>
                <w:sz w:val="20"/>
                <w:szCs w:val="20"/>
              </w:rPr>
              <w:t>Hockey</w:t>
            </w:r>
          </w:p>
        </w:tc>
        <w:tc>
          <w:tcPr>
            <w:tcW w:w="373" w:type="pct"/>
            <w:vMerge/>
            <w:shd w:val="clear" w:color="auto" w:fill="auto"/>
          </w:tcPr>
          <w:p w14:paraId="6C9117C6" w14:textId="77777777" w:rsidR="000D6E71" w:rsidRPr="00646F4A" w:rsidRDefault="000D6E71" w:rsidP="001372B0">
            <w:pPr>
              <w:spacing w:before="40"/>
              <w:jc w:val="center"/>
              <w:rPr>
                <w:rFonts w:cs="Arial"/>
                <w:bCs/>
                <w:sz w:val="20"/>
                <w:szCs w:val="20"/>
              </w:rPr>
            </w:pPr>
          </w:p>
        </w:tc>
        <w:tc>
          <w:tcPr>
            <w:tcW w:w="830" w:type="pct"/>
            <w:vMerge w:val="restart"/>
            <w:shd w:val="clear" w:color="auto" w:fill="auto"/>
          </w:tcPr>
          <w:p w14:paraId="148D8482" w14:textId="77777777" w:rsidR="000D6E71" w:rsidRPr="00646F4A" w:rsidRDefault="000D6E71" w:rsidP="001372B0">
            <w:pPr>
              <w:spacing w:before="40"/>
              <w:rPr>
                <w:rFonts w:cs="Arial"/>
                <w:bCs/>
                <w:sz w:val="20"/>
                <w:szCs w:val="20"/>
              </w:rPr>
            </w:pPr>
            <w:r w:rsidRPr="00646F4A">
              <w:rPr>
                <w:rFonts w:cs="Arial"/>
                <w:bCs/>
                <w:sz w:val="20"/>
                <w:szCs w:val="20"/>
              </w:rPr>
              <w:t xml:space="preserve">One water-based full size hockey pitch. Assessed as good quality having been installed in 2019. </w:t>
            </w:r>
          </w:p>
          <w:p w14:paraId="55994C6F" w14:textId="77777777" w:rsidR="006C4D2B" w:rsidRPr="00646F4A" w:rsidRDefault="006C4D2B" w:rsidP="001372B0">
            <w:pPr>
              <w:spacing w:before="40"/>
              <w:rPr>
                <w:rFonts w:cs="Arial"/>
                <w:bCs/>
                <w:sz w:val="20"/>
                <w:szCs w:val="20"/>
              </w:rPr>
            </w:pPr>
          </w:p>
          <w:p w14:paraId="6C4DAD8E" w14:textId="77777777" w:rsidR="006C4D2B" w:rsidRPr="00646F4A" w:rsidRDefault="006C4D2B" w:rsidP="001372B0">
            <w:pPr>
              <w:spacing w:before="40"/>
              <w:rPr>
                <w:rFonts w:cs="Arial"/>
                <w:bCs/>
                <w:sz w:val="20"/>
                <w:szCs w:val="20"/>
              </w:rPr>
            </w:pPr>
          </w:p>
          <w:p w14:paraId="011B3FEE" w14:textId="77777777" w:rsidR="006C4D2B" w:rsidRPr="00646F4A" w:rsidRDefault="006C4D2B" w:rsidP="001372B0">
            <w:pPr>
              <w:spacing w:before="40"/>
              <w:rPr>
                <w:rFonts w:cs="Arial"/>
                <w:bCs/>
                <w:sz w:val="20"/>
                <w:szCs w:val="20"/>
              </w:rPr>
            </w:pPr>
          </w:p>
          <w:p w14:paraId="2375AB86" w14:textId="77777777" w:rsidR="006C4D2B" w:rsidRPr="00646F4A" w:rsidRDefault="006C4D2B" w:rsidP="001372B0">
            <w:pPr>
              <w:spacing w:before="40"/>
              <w:rPr>
                <w:rFonts w:cs="Arial"/>
                <w:bCs/>
                <w:sz w:val="20"/>
                <w:szCs w:val="20"/>
              </w:rPr>
            </w:pPr>
          </w:p>
          <w:p w14:paraId="1FBF4619" w14:textId="77777777" w:rsidR="006C4D2B" w:rsidRPr="00646F4A" w:rsidRDefault="006C4D2B" w:rsidP="001372B0">
            <w:pPr>
              <w:spacing w:before="40"/>
              <w:rPr>
                <w:rFonts w:cs="Arial"/>
                <w:bCs/>
                <w:sz w:val="20"/>
                <w:szCs w:val="20"/>
              </w:rPr>
            </w:pPr>
          </w:p>
          <w:p w14:paraId="404DCF54" w14:textId="77777777" w:rsidR="006C4D2B" w:rsidRPr="00646F4A" w:rsidRDefault="006C4D2B" w:rsidP="001372B0">
            <w:pPr>
              <w:spacing w:before="40"/>
              <w:rPr>
                <w:rFonts w:cs="Arial"/>
                <w:bCs/>
                <w:sz w:val="20"/>
                <w:szCs w:val="20"/>
              </w:rPr>
            </w:pPr>
          </w:p>
          <w:p w14:paraId="16BDCFF2" w14:textId="77777777" w:rsidR="006C4D2B" w:rsidRPr="00646F4A" w:rsidRDefault="006C4D2B" w:rsidP="001372B0">
            <w:pPr>
              <w:spacing w:before="40"/>
              <w:rPr>
                <w:rFonts w:cs="Arial"/>
                <w:bCs/>
                <w:sz w:val="20"/>
                <w:szCs w:val="20"/>
              </w:rPr>
            </w:pPr>
          </w:p>
          <w:p w14:paraId="2ECBCB9B" w14:textId="77777777" w:rsidR="006C4D2B" w:rsidRPr="00646F4A" w:rsidRDefault="006C4D2B" w:rsidP="001372B0">
            <w:pPr>
              <w:spacing w:before="40"/>
              <w:rPr>
                <w:rFonts w:cs="Arial"/>
                <w:bCs/>
                <w:sz w:val="20"/>
                <w:szCs w:val="20"/>
              </w:rPr>
            </w:pPr>
          </w:p>
          <w:p w14:paraId="7635D672" w14:textId="77777777" w:rsidR="006C4D2B" w:rsidRPr="00646F4A" w:rsidRDefault="006C4D2B" w:rsidP="001372B0">
            <w:pPr>
              <w:spacing w:before="40"/>
              <w:rPr>
                <w:rFonts w:cs="Arial"/>
                <w:bCs/>
                <w:sz w:val="20"/>
                <w:szCs w:val="20"/>
              </w:rPr>
            </w:pPr>
          </w:p>
          <w:p w14:paraId="22A4867B" w14:textId="77777777" w:rsidR="006C4D2B" w:rsidRPr="00646F4A" w:rsidRDefault="006C4D2B" w:rsidP="001372B0">
            <w:pPr>
              <w:spacing w:before="40"/>
              <w:rPr>
                <w:rFonts w:cs="Arial"/>
                <w:bCs/>
                <w:sz w:val="20"/>
                <w:szCs w:val="20"/>
              </w:rPr>
            </w:pPr>
          </w:p>
          <w:p w14:paraId="1549EAAA" w14:textId="1CC7D123" w:rsidR="006C4D2B" w:rsidRPr="00646F4A" w:rsidRDefault="006C4D2B" w:rsidP="001372B0">
            <w:pPr>
              <w:spacing w:before="40"/>
              <w:rPr>
                <w:rFonts w:cs="Arial"/>
                <w:bCs/>
                <w:sz w:val="20"/>
                <w:szCs w:val="20"/>
              </w:rPr>
            </w:pPr>
          </w:p>
        </w:tc>
        <w:tc>
          <w:tcPr>
            <w:tcW w:w="713" w:type="pct"/>
            <w:shd w:val="clear" w:color="auto" w:fill="auto"/>
          </w:tcPr>
          <w:p w14:paraId="4FBC263E" w14:textId="6B8A13EF" w:rsidR="000D6E71" w:rsidRPr="00646F4A" w:rsidRDefault="000D6E71" w:rsidP="001372B0">
            <w:pPr>
              <w:spacing w:before="40"/>
              <w:rPr>
                <w:rFonts w:cs="Arial"/>
                <w:bCs/>
                <w:sz w:val="20"/>
                <w:szCs w:val="20"/>
              </w:rPr>
            </w:pPr>
            <w:r w:rsidRPr="00646F4A">
              <w:rPr>
                <w:rFonts w:cs="Arial"/>
                <w:bCs/>
                <w:sz w:val="20"/>
                <w:szCs w:val="20"/>
              </w:rPr>
              <w:t xml:space="preserve">Sustain pitch quality, protect as a hockey suitable surface, and ensure a sinking fund is in place for long-term sustainability. </w:t>
            </w:r>
          </w:p>
        </w:tc>
        <w:tc>
          <w:tcPr>
            <w:tcW w:w="311" w:type="pct"/>
            <w:vMerge/>
            <w:shd w:val="clear" w:color="auto" w:fill="auto"/>
          </w:tcPr>
          <w:p w14:paraId="0013F1FE" w14:textId="77777777" w:rsidR="000D6E71" w:rsidRPr="00646F4A" w:rsidRDefault="000D6E71" w:rsidP="001372B0">
            <w:pPr>
              <w:spacing w:before="40"/>
              <w:jc w:val="center"/>
              <w:rPr>
                <w:rFonts w:cs="Arial"/>
                <w:bCs/>
                <w:sz w:val="20"/>
                <w:szCs w:val="20"/>
              </w:rPr>
            </w:pPr>
          </w:p>
        </w:tc>
        <w:tc>
          <w:tcPr>
            <w:tcW w:w="278" w:type="pct"/>
            <w:vMerge/>
            <w:shd w:val="clear" w:color="auto" w:fill="FFFFFF"/>
          </w:tcPr>
          <w:p w14:paraId="18374C1B" w14:textId="77777777" w:rsidR="000D6E71" w:rsidRPr="00646F4A" w:rsidRDefault="000D6E71" w:rsidP="001372B0">
            <w:pPr>
              <w:spacing w:before="40"/>
              <w:jc w:val="center"/>
              <w:rPr>
                <w:rFonts w:cs="Arial"/>
                <w:bCs/>
                <w:sz w:val="20"/>
                <w:szCs w:val="20"/>
              </w:rPr>
            </w:pPr>
          </w:p>
        </w:tc>
        <w:tc>
          <w:tcPr>
            <w:tcW w:w="227" w:type="pct"/>
            <w:shd w:val="clear" w:color="auto" w:fill="FFFFFF"/>
          </w:tcPr>
          <w:p w14:paraId="1C6F6F72" w14:textId="2B2BAFF0" w:rsidR="000D6E71" w:rsidRPr="00646F4A" w:rsidRDefault="000D6E71"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7A131C0E" w14:textId="46094442" w:rsidR="000D6E71" w:rsidRPr="00646F4A" w:rsidRDefault="000D6E71" w:rsidP="001372B0">
            <w:pPr>
              <w:spacing w:before="40"/>
              <w:jc w:val="center"/>
              <w:rPr>
                <w:rFonts w:cs="Arial"/>
                <w:bCs/>
                <w:sz w:val="20"/>
                <w:szCs w:val="20"/>
              </w:rPr>
            </w:pPr>
            <w:r w:rsidRPr="00646F4A">
              <w:rPr>
                <w:rFonts w:cs="Arial"/>
                <w:bCs/>
                <w:sz w:val="20"/>
                <w:szCs w:val="20"/>
              </w:rPr>
              <w:t>L</w:t>
            </w:r>
          </w:p>
        </w:tc>
        <w:tc>
          <w:tcPr>
            <w:tcW w:w="164" w:type="pct"/>
            <w:shd w:val="clear" w:color="auto" w:fill="FFFFFF"/>
          </w:tcPr>
          <w:p w14:paraId="4A284331" w14:textId="6C8C690C" w:rsidR="000D6E71" w:rsidRPr="00646F4A" w:rsidRDefault="000D6E71" w:rsidP="001372B0">
            <w:pPr>
              <w:spacing w:before="40"/>
              <w:jc w:val="center"/>
              <w:rPr>
                <w:rFonts w:cs="Arial"/>
                <w:bCs/>
                <w:sz w:val="20"/>
                <w:szCs w:val="20"/>
              </w:rPr>
            </w:pPr>
            <w:r w:rsidRPr="00646F4A">
              <w:rPr>
                <w:rFonts w:cs="Arial"/>
                <w:bCs/>
                <w:sz w:val="20"/>
                <w:szCs w:val="20"/>
              </w:rPr>
              <w:t>L</w:t>
            </w:r>
          </w:p>
        </w:tc>
        <w:tc>
          <w:tcPr>
            <w:tcW w:w="250" w:type="pct"/>
            <w:vMerge/>
            <w:shd w:val="clear" w:color="auto" w:fill="FFFFFF"/>
          </w:tcPr>
          <w:p w14:paraId="05A67D41" w14:textId="77777777" w:rsidR="000D6E71" w:rsidRPr="00646F4A" w:rsidRDefault="000D6E71" w:rsidP="001372B0">
            <w:pPr>
              <w:spacing w:before="40"/>
              <w:jc w:val="center"/>
              <w:rPr>
                <w:rFonts w:cs="Arial"/>
                <w:bCs/>
                <w:sz w:val="20"/>
                <w:szCs w:val="20"/>
              </w:rPr>
            </w:pPr>
          </w:p>
        </w:tc>
      </w:tr>
      <w:tr w:rsidR="00646F4A" w:rsidRPr="00646F4A" w14:paraId="4A54FB75" w14:textId="77777777" w:rsidTr="00D85E24">
        <w:trPr>
          <w:trHeight w:val="517"/>
        </w:trPr>
        <w:tc>
          <w:tcPr>
            <w:tcW w:w="148" w:type="pct"/>
            <w:vMerge/>
            <w:tcBorders>
              <w:left w:val="single" w:sz="4" w:space="0" w:color="auto"/>
              <w:right w:val="single" w:sz="4" w:space="0" w:color="auto"/>
            </w:tcBorders>
            <w:shd w:val="clear" w:color="auto" w:fill="FFFFFF"/>
          </w:tcPr>
          <w:p w14:paraId="18FB67E1" w14:textId="77777777" w:rsidR="000D6E71" w:rsidRPr="00646F4A" w:rsidRDefault="000D6E71"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7FCCF23C" w14:textId="77777777" w:rsidR="000D6E71" w:rsidRPr="00646F4A" w:rsidRDefault="000D6E71" w:rsidP="001372B0">
            <w:pPr>
              <w:spacing w:before="40"/>
              <w:rPr>
                <w:rFonts w:cs="Arial"/>
                <w:sz w:val="20"/>
                <w:szCs w:val="20"/>
              </w:rPr>
            </w:pPr>
          </w:p>
        </w:tc>
        <w:tc>
          <w:tcPr>
            <w:tcW w:w="280" w:type="pct"/>
            <w:vMerge/>
          </w:tcPr>
          <w:p w14:paraId="7475DD48" w14:textId="77777777" w:rsidR="000D6E71" w:rsidRPr="00646F4A" w:rsidRDefault="000D6E71" w:rsidP="001372B0">
            <w:pPr>
              <w:spacing w:before="40"/>
              <w:jc w:val="center"/>
              <w:rPr>
                <w:rFonts w:cs="Arial"/>
                <w:sz w:val="20"/>
                <w:szCs w:val="20"/>
              </w:rPr>
            </w:pPr>
          </w:p>
        </w:tc>
        <w:tc>
          <w:tcPr>
            <w:tcW w:w="306" w:type="pct"/>
            <w:vMerge/>
          </w:tcPr>
          <w:p w14:paraId="20ADA1EB" w14:textId="77777777" w:rsidR="000D6E71" w:rsidRPr="00646F4A" w:rsidRDefault="000D6E71" w:rsidP="001372B0">
            <w:pPr>
              <w:spacing w:before="40"/>
              <w:jc w:val="center"/>
              <w:rPr>
                <w:rFonts w:cs="Arial"/>
                <w:sz w:val="20"/>
                <w:szCs w:val="20"/>
              </w:rPr>
            </w:pPr>
          </w:p>
        </w:tc>
        <w:tc>
          <w:tcPr>
            <w:tcW w:w="306" w:type="pct"/>
            <w:vMerge/>
            <w:shd w:val="clear" w:color="auto" w:fill="auto"/>
          </w:tcPr>
          <w:p w14:paraId="68B70C2A" w14:textId="4E4DFB47" w:rsidR="000D6E71" w:rsidRPr="00646F4A" w:rsidRDefault="000D6E71" w:rsidP="001372B0">
            <w:pPr>
              <w:spacing w:before="40"/>
              <w:jc w:val="center"/>
              <w:rPr>
                <w:rFonts w:cs="Arial"/>
                <w:sz w:val="20"/>
                <w:szCs w:val="20"/>
              </w:rPr>
            </w:pPr>
          </w:p>
        </w:tc>
        <w:tc>
          <w:tcPr>
            <w:tcW w:w="373" w:type="pct"/>
            <w:vMerge/>
            <w:shd w:val="clear" w:color="auto" w:fill="auto"/>
          </w:tcPr>
          <w:p w14:paraId="515A8E95" w14:textId="77777777" w:rsidR="000D6E71" w:rsidRPr="00646F4A" w:rsidRDefault="000D6E71" w:rsidP="001372B0">
            <w:pPr>
              <w:spacing w:before="40"/>
              <w:jc w:val="center"/>
              <w:rPr>
                <w:rFonts w:cs="Arial"/>
                <w:bCs/>
                <w:sz w:val="20"/>
                <w:szCs w:val="20"/>
              </w:rPr>
            </w:pPr>
          </w:p>
        </w:tc>
        <w:tc>
          <w:tcPr>
            <w:tcW w:w="830" w:type="pct"/>
            <w:vMerge/>
            <w:shd w:val="clear" w:color="auto" w:fill="auto"/>
          </w:tcPr>
          <w:p w14:paraId="1A1CD67A" w14:textId="77777777" w:rsidR="000D6E71" w:rsidRPr="00646F4A" w:rsidRDefault="000D6E71" w:rsidP="001372B0">
            <w:pPr>
              <w:spacing w:before="40"/>
              <w:rPr>
                <w:rFonts w:cs="Arial"/>
                <w:bCs/>
                <w:sz w:val="20"/>
                <w:szCs w:val="20"/>
              </w:rPr>
            </w:pPr>
          </w:p>
        </w:tc>
        <w:tc>
          <w:tcPr>
            <w:tcW w:w="713" w:type="pct"/>
            <w:shd w:val="clear" w:color="auto" w:fill="auto"/>
          </w:tcPr>
          <w:p w14:paraId="5F5CD2D2" w14:textId="61A6DFBA" w:rsidR="000D6E71" w:rsidRPr="00646F4A" w:rsidRDefault="000D6E71" w:rsidP="001372B0">
            <w:pPr>
              <w:spacing w:before="40"/>
              <w:rPr>
                <w:rFonts w:cs="Arial"/>
                <w:bCs/>
                <w:sz w:val="20"/>
                <w:szCs w:val="20"/>
              </w:rPr>
            </w:pPr>
            <w:r w:rsidRPr="00646F4A">
              <w:rPr>
                <w:rFonts w:cs="Arial"/>
                <w:bCs/>
                <w:sz w:val="20"/>
                <w:szCs w:val="20"/>
              </w:rPr>
              <w:t xml:space="preserve">Explore options to improve security of tenure for club users and seek to maximise availability for clubs. </w:t>
            </w:r>
          </w:p>
        </w:tc>
        <w:tc>
          <w:tcPr>
            <w:tcW w:w="311" w:type="pct"/>
            <w:vMerge/>
            <w:shd w:val="clear" w:color="auto" w:fill="auto"/>
          </w:tcPr>
          <w:p w14:paraId="0710AD97" w14:textId="77777777" w:rsidR="000D6E71" w:rsidRPr="00646F4A" w:rsidRDefault="000D6E71" w:rsidP="001372B0">
            <w:pPr>
              <w:spacing w:before="40"/>
              <w:jc w:val="center"/>
              <w:rPr>
                <w:rFonts w:cs="Arial"/>
                <w:bCs/>
                <w:sz w:val="20"/>
                <w:szCs w:val="20"/>
              </w:rPr>
            </w:pPr>
          </w:p>
        </w:tc>
        <w:tc>
          <w:tcPr>
            <w:tcW w:w="278" w:type="pct"/>
            <w:vMerge/>
            <w:shd w:val="clear" w:color="auto" w:fill="FFFFFF"/>
          </w:tcPr>
          <w:p w14:paraId="25E03187" w14:textId="77777777" w:rsidR="000D6E71" w:rsidRPr="00646F4A" w:rsidRDefault="000D6E71" w:rsidP="001372B0">
            <w:pPr>
              <w:spacing w:before="40"/>
              <w:jc w:val="center"/>
              <w:rPr>
                <w:rFonts w:cs="Arial"/>
                <w:bCs/>
                <w:sz w:val="20"/>
                <w:szCs w:val="20"/>
              </w:rPr>
            </w:pPr>
          </w:p>
        </w:tc>
        <w:tc>
          <w:tcPr>
            <w:tcW w:w="227" w:type="pct"/>
            <w:shd w:val="clear" w:color="auto" w:fill="FFFFFF"/>
          </w:tcPr>
          <w:p w14:paraId="24D8E04F" w14:textId="59E1D1D6" w:rsidR="000D6E71" w:rsidRPr="00646F4A" w:rsidRDefault="000D6E71"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2F220F7E" w14:textId="473BF4D4" w:rsidR="000D6E71" w:rsidRPr="00646F4A" w:rsidRDefault="000D6E71" w:rsidP="001372B0">
            <w:pPr>
              <w:spacing w:before="40"/>
              <w:jc w:val="center"/>
              <w:rPr>
                <w:rFonts w:cs="Arial"/>
                <w:bCs/>
                <w:sz w:val="20"/>
                <w:szCs w:val="20"/>
              </w:rPr>
            </w:pPr>
            <w:r w:rsidRPr="00646F4A">
              <w:rPr>
                <w:rFonts w:cs="Arial"/>
                <w:bCs/>
                <w:sz w:val="20"/>
                <w:szCs w:val="20"/>
              </w:rPr>
              <w:t>S</w:t>
            </w:r>
          </w:p>
        </w:tc>
        <w:tc>
          <w:tcPr>
            <w:tcW w:w="164" w:type="pct"/>
            <w:shd w:val="clear" w:color="auto" w:fill="FFFFFF"/>
          </w:tcPr>
          <w:p w14:paraId="48B9119D" w14:textId="622C4D0B" w:rsidR="000D6E71" w:rsidRPr="00646F4A" w:rsidRDefault="000D6E71" w:rsidP="001372B0">
            <w:pPr>
              <w:spacing w:before="40"/>
              <w:jc w:val="center"/>
              <w:rPr>
                <w:rFonts w:cs="Arial"/>
                <w:bCs/>
                <w:sz w:val="20"/>
                <w:szCs w:val="20"/>
              </w:rPr>
            </w:pPr>
            <w:r w:rsidRPr="00646F4A">
              <w:rPr>
                <w:rFonts w:cs="Arial"/>
                <w:bCs/>
                <w:sz w:val="20"/>
                <w:szCs w:val="20"/>
              </w:rPr>
              <w:t>L</w:t>
            </w:r>
          </w:p>
        </w:tc>
        <w:tc>
          <w:tcPr>
            <w:tcW w:w="250" w:type="pct"/>
            <w:vMerge/>
            <w:shd w:val="clear" w:color="auto" w:fill="FFFFFF"/>
          </w:tcPr>
          <w:p w14:paraId="7EE5A0C1" w14:textId="77777777" w:rsidR="000D6E71" w:rsidRPr="00646F4A" w:rsidRDefault="000D6E71" w:rsidP="001372B0">
            <w:pPr>
              <w:spacing w:before="40"/>
              <w:jc w:val="center"/>
              <w:rPr>
                <w:rFonts w:cs="Arial"/>
                <w:bCs/>
                <w:sz w:val="20"/>
                <w:szCs w:val="20"/>
              </w:rPr>
            </w:pPr>
          </w:p>
        </w:tc>
      </w:tr>
      <w:tr w:rsidR="00646F4A" w:rsidRPr="00646F4A" w14:paraId="19828645" w14:textId="77777777" w:rsidTr="006C4D2B">
        <w:trPr>
          <w:cantSplit/>
          <w:trHeight w:val="517"/>
        </w:trPr>
        <w:tc>
          <w:tcPr>
            <w:tcW w:w="148" w:type="pct"/>
            <w:vMerge w:val="restart"/>
            <w:tcBorders>
              <w:top w:val="single" w:sz="4" w:space="0" w:color="auto"/>
              <w:left w:val="single" w:sz="4" w:space="0" w:color="auto"/>
              <w:right w:val="single" w:sz="4" w:space="0" w:color="auto"/>
            </w:tcBorders>
            <w:shd w:val="clear" w:color="auto" w:fill="FFFFFF"/>
          </w:tcPr>
          <w:p w14:paraId="4B77767A" w14:textId="58948BA4" w:rsidR="000D6E71" w:rsidRPr="00646F4A" w:rsidRDefault="000D6E71" w:rsidP="001372B0">
            <w:pPr>
              <w:spacing w:before="40"/>
              <w:jc w:val="center"/>
              <w:rPr>
                <w:rFonts w:cs="Arial"/>
                <w:sz w:val="20"/>
                <w:szCs w:val="20"/>
              </w:rPr>
            </w:pPr>
            <w:r w:rsidRPr="00646F4A">
              <w:rPr>
                <w:rFonts w:cs="Arial"/>
                <w:sz w:val="20"/>
                <w:szCs w:val="20"/>
              </w:rPr>
              <w:lastRenderedPageBreak/>
              <w:t>47</w:t>
            </w:r>
          </w:p>
        </w:tc>
        <w:tc>
          <w:tcPr>
            <w:tcW w:w="491" w:type="pct"/>
            <w:vMerge w:val="restart"/>
            <w:tcBorders>
              <w:top w:val="single" w:sz="4" w:space="0" w:color="auto"/>
              <w:left w:val="single" w:sz="4" w:space="0" w:color="auto"/>
              <w:right w:val="single" w:sz="4" w:space="0" w:color="auto"/>
            </w:tcBorders>
            <w:shd w:val="clear" w:color="auto" w:fill="FFFFFF"/>
          </w:tcPr>
          <w:p w14:paraId="4109016F" w14:textId="55BDFAF4" w:rsidR="000D6E71" w:rsidRPr="00646F4A" w:rsidRDefault="000D6E71" w:rsidP="001372B0">
            <w:pPr>
              <w:spacing w:before="40"/>
              <w:rPr>
                <w:rFonts w:cs="Arial"/>
                <w:sz w:val="20"/>
                <w:szCs w:val="20"/>
              </w:rPr>
            </w:pPr>
            <w:r w:rsidRPr="00646F4A">
              <w:rPr>
                <w:rFonts w:cs="Arial"/>
                <w:sz w:val="20"/>
                <w:szCs w:val="20"/>
              </w:rPr>
              <w:t>Finham Park School</w:t>
            </w:r>
          </w:p>
        </w:tc>
        <w:tc>
          <w:tcPr>
            <w:tcW w:w="280" w:type="pct"/>
            <w:vMerge w:val="restart"/>
          </w:tcPr>
          <w:p w14:paraId="1188D45F" w14:textId="74513D73" w:rsidR="000D6E71" w:rsidRPr="00646F4A" w:rsidRDefault="000D6E71" w:rsidP="001372B0">
            <w:pPr>
              <w:spacing w:before="40"/>
              <w:jc w:val="center"/>
              <w:rPr>
                <w:rFonts w:cs="Arial"/>
                <w:sz w:val="20"/>
                <w:szCs w:val="20"/>
              </w:rPr>
            </w:pPr>
            <w:r w:rsidRPr="00646F4A">
              <w:rPr>
                <w:rFonts w:cs="Arial"/>
                <w:sz w:val="20"/>
                <w:szCs w:val="20"/>
              </w:rPr>
              <w:t>CV3 6EA</w:t>
            </w:r>
          </w:p>
        </w:tc>
        <w:tc>
          <w:tcPr>
            <w:tcW w:w="306" w:type="pct"/>
            <w:vMerge w:val="restart"/>
          </w:tcPr>
          <w:p w14:paraId="142D8BB5" w14:textId="5F475307" w:rsidR="000D6E71" w:rsidRPr="00646F4A" w:rsidRDefault="000D6E71" w:rsidP="001372B0">
            <w:pPr>
              <w:spacing w:before="40"/>
              <w:jc w:val="center"/>
              <w:rPr>
                <w:rFonts w:cs="Arial"/>
                <w:sz w:val="20"/>
                <w:szCs w:val="20"/>
              </w:rPr>
            </w:pPr>
            <w:r w:rsidRPr="00646F4A">
              <w:rPr>
                <w:rFonts w:cs="Arial"/>
                <w:sz w:val="20"/>
                <w:szCs w:val="20"/>
              </w:rPr>
              <w:t>South West</w:t>
            </w:r>
          </w:p>
        </w:tc>
        <w:tc>
          <w:tcPr>
            <w:tcW w:w="306" w:type="pct"/>
            <w:vMerge w:val="restart"/>
            <w:shd w:val="clear" w:color="auto" w:fill="auto"/>
          </w:tcPr>
          <w:p w14:paraId="4947FA35" w14:textId="40298704" w:rsidR="000D6E71" w:rsidRPr="00646F4A" w:rsidRDefault="000D6E71" w:rsidP="001372B0">
            <w:pPr>
              <w:spacing w:before="40"/>
              <w:jc w:val="center"/>
              <w:rPr>
                <w:rFonts w:cs="Arial"/>
                <w:sz w:val="20"/>
                <w:szCs w:val="20"/>
              </w:rPr>
            </w:pPr>
            <w:r w:rsidRPr="00646F4A">
              <w:rPr>
                <w:rFonts w:cs="Arial"/>
                <w:sz w:val="20"/>
                <w:szCs w:val="20"/>
              </w:rPr>
              <w:t>Rugby Union</w:t>
            </w:r>
          </w:p>
        </w:tc>
        <w:tc>
          <w:tcPr>
            <w:tcW w:w="373" w:type="pct"/>
            <w:vMerge w:val="restart"/>
            <w:shd w:val="clear" w:color="auto" w:fill="auto"/>
          </w:tcPr>
          <w:p w14:paraId="695697D9" w14:textId="439C391A" w:rsidR="000D6E71" w:rsidRPr="00646F4A" w:rsidRDefault="000D6E71" w:rsidP="001372B0">
            <w:pPr>
              <w:spacing w:before="40"/>
              <w:jc w:val="center"/>
              <w:rPr>
                <w:rFonts w:cs="Arial"/>
                <w:bCs/>
                <w:sz w:val="20"/>
                <w:szCs w:val="20"/>
              </w:rPr>
            </w:pPr>
            <w:r w:rsidRPr="00646F4A">
              <w:rPr>
                <w:rFonts w:cs="Arial"/>
                <w:bCs/>
                <w:sz w:val="20"/>
                <w:szCs w:val="20"/>
              </w:rPr>
              <w:t>Education</w:t>
            </w:r>
          </w:p>
        </w:tc>
        <w:tc>
          <w:tcPr>
            <w:tcW w:w="830" w:type="pct"/>
            <w:vMerge w:val="restart"/>
            <w:shd w:val="clear" w:color="auto" w:fill="auto"/>
          </w:tcPr>
          <w:p w14:paraId="5B477495" w14:textId="77777777" w:rsidR="000D6E71" w:rsidRPr="00646F4A" w:rsidRDefault="000D6E71" w:rsidP="001372B0">
            <w:pPr>
              <w:spacing w:before="40"/>
              <w:jc w:val="left"/>
              <w:rPr>
                <w:rFonts w:cs="Arial"/>
                <w:bCs/>
                <w:sz w:val="20"/>
                <w:szCs w:val="20"/>
              </w:rPr>
            </w:pPr>
            <w:r w:rsidRPr="00646F4A">
              <w:rPr>
                <w:rFonts w:cs="Arial"/>
                <w:bCs/>
                <w:sz w:val="20"/>
                <w:szCs w:val="20"/>
              </w:rPr>
              <w:t xml:space="preserve">One standard quality senior pitch and one standard quality junior pitch, both of which are used by Trinity Guild RUFC and significantly overplayed. The Club is to relocate once a replacement site for its previous venue is provided. </w:t>
            </w:r>
          </w:p>
          <w:p w14:paraId="3A0C3C72" w14:textId="5F5065AC" w:rsidR="000D6E71" w:rsidRPr="00646F4A" w:rsidRDefault="000D6E71" w:rsidP="001372B0">
            <w:pPr>
              <w:spacing w:before="40"/>
              <w:rPr>
                <w:rFonts w:cs="Arial"/>
                <w:bCs/>
                <w:sz w:val="20"/>
                <w:szCs w:val="20"/>
              </w:rPr>
            </w:pPr>
            <w:r w:rsidRPr="00646F4A">
              <w:rPr>
                <w:rFonts w:cs="Arial"/>
                <w:bCs/>
                <w:sz w:val="20"/>
                <w:szCs w:val="20"/>
              </w:rPr>
              <w:t>The pitches are also used for rugby league demand throughout the summer by Trinity Knights although there is spare capacity for additional summer demand.</w:t>
            </w:r>
          </w:p>
        </w:tc>
        <w:tc>
          <w:tcPr>
            <w:tcW w:w="713" w:type="pct"/>
            <w:shd w:val="clear" w:color="auto" w:fill="auto"/>
          </w:tcPr>
          <w:p w14:paraId="0277A860" w14:textId="42C7C9D6" w:rsidR="000D6E71" w:rsidRPr="00646F4A" w:rsidRDefault="000D6E71" w:rsidP="001372B0">
            <w:pPr>
              <w:spacing w:before="40"/>
              <w:rPr>
                <w:rFonts w:cs="Arial"/>
                <w:bCs/>
                <w:sz w:val="20"/>
                <w:szCs w:val="20"/>
              </w:rPr>
            </w:pPr>
            <w:r w:rsidRPr="00646F4A">
              <w:rPr>
                <w:rFonts w:cs="Arial"/>
                <w:bCs/>
                <w:sz w:val="20"/>
                <w:szCs w:val="20"/>
              </w:rPr>
              <w:t>Ensure continued club usage until the replacement site for Trinity Guild RUFC is provided. Work with local clubs to ensure demand on site is replaced.</w:t>
            </w:r>
          </w:p>
        </w:tc>
        <w:tc>
          <w:tcPr>
            <w:tcW w:w="311" w:type="pct"/>
            <w:vMerge w:val="restart"/>
            <w:shd w:val="clear" w:color="auto" w:fill="auto"/>
          </w:tcPr>
          <w:p w14:paraId="0C1F4437" w14:textId="77777777" w:rsidR="000D6E71" w:rsidRPr="00646F4A" w:rsidRDefault="000D6E71" w:rsidP="001372B0">
            <w:pPr>
              <w:spacing w:before="40"/>
              <w:jc w:val="center"/>
              <w:rPr>
                <w:rFonts w:cs="Arial"/>
                <w:bCs/>
                <w:sz w:val="20"/>
                <w:szCs w:val="20"/>
              </w:rPr>
            </w:pPr>
            <w:r w:rsidRPr="00646F4A">
              <w:rPr>
                <w:rFonts w:cs="Arial"/>
                <w:bCs/>
                <w:sz w:val="20"/>
                <w:szCs w:val="20"/>
              </w:rPr>
              <w:t>School</w:t>
            </w:r>
          </w:p>
          <w:p w14:paraId="43831EE0" w14:textId="2688B3FF" w:rsidR="000D6E71" w:rsidRPr="00646F4A" w:rsidRDefault="000D6E71" w:rsidP="001372B0">
            <w:pPr>
              <w:spacing w:before="40"/>
              <w:jc w:val="center"/>
              <w:rPr>
                <w:rFonts w:cs="Arial"/>
                <w:bCs/>
                <w:sz w:val="20"/>
                <w:szCs w:val="20"/>
              </w:rPr>
            </w:pPr>
            <w:r w:rsidRPr="00646F4A">
              <w:rPr>
                <w:rFonts w:cs="Arial"/>
                <w:bCs/>
                <w:sz w:val="20"/>
                <w:szCs w:val="20"/>
              </w:rPr>
              <w:t>RFU</w:t>
            </w:r>
          </w:p>
        </w:tc>
        <w:tc>
          <w:tcPr>
            <w:tcW w:w="278" w:type="pct"/>
            <w:vMerge w:val="restart"/>
            <w:shd w:val="clear" w:color="auto" w:fill="FFFFFF"/>
          </w:tcPr>
          <w:p w14:paraId="18445378" w14:textId="656DF216" w:rsidR="000D6E71" w:rsidRPr="00646F4A" w:rsidRDefault="000D6E71" w:rsidP="001372B0">
            <w:pPr>
              <w:spacing w:before="40"/>
              <w:jc w:val="center"/>
              <w:rPr>
                <w:rFonts w:cs="Arial"/>
                <w:bCs/>
                <w:sz w:val="20"/>
                <w:szCs w:val="20"/>
              </w:rPr>
            </w:pPr>
            <w:r w:rsidRPr="00646F4A">
              <w:rPr>
                <w:rFonts w:cs="Arial"/>
                <w:bCs/>
                <w:sz w:val="20"/>
                <w:szCs w:val="20"/>
              </w:rPr>
              <w:t>Key Centre</w:t>
            </w:r>
          </w:p>
        </w:tc>
        <w:tc>
          <w:tcPr>
            <w:tcW w:w="227" w:type="pct"/>
            <w:shd w:val="clear" w:color="auto" w:fill="FFFFFF"/>
          </w:tcPr>
          <w:p w14:paraId="1042CFC7" w14:textId="45ED1587" w:rsidR="000D6E71" w:rsidRPr="00646F4A" w:rsidRDefault="000D6E71"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6E29CD12" w14:textId="335FA639" w:rsidR="000D6E71" w:rsidRPr="00646F4A" w:rsidRDefault="000D6E71" w:rsidP="001372B0">
            <w:pPr>
              <w:spacing w:before="40"/>
              <w:jc w:val="center"/>
              <w:rPr>
                <w:rFonts w:cs="Arial"/>
                <w:bCs/>
                <w:sz w:val="20"/>
                <w:szCs w:val="20"/>
              </w:rPr>
            </w:pPr>
            <w:r w:rsidRPr="00646F4A">
              <w:rPr>
                <w:rFonts w:cs="Arial"/>
                <w:bCs/>
                <w:sz w:val="20"/>
                <w:szCs w:val="20"/>
              </w:rPr>
              <w:t>S</w:t>
            </w:r>
          </w:p>
        </w:tc>
        <w:tc>
          <w:tcPr>
            <w:tcW w:w="164" w:type="pct"/>
            <w:shd w:val="clear" w:color="auto" w:fill="FFFFFF"/>
          </w:tcPr>
          <w:p w14:paraId="54AD2C31" w14:textId="7778ABCD" w:rsidR="000D6E71" w:rsidRPr="00646F4A" w:rsidRDefault="000D6E71" w:rsidP="001372B0">
            <w:pPr>
              <w:spacing w:before="40"/>
              <w:jc w:val="center"/>
              <w:rPr>
                <w:rFonts w:cs="Arial"/>
                <w:bCs/>
                <w:sz w:val="20"/>
                <w:szCs w:val="20"/>
              </w:rPr>
            </w:pPr>
            <w:r w:rsidRPr="00646F4A">
              <w:rPr>
                <w:rFonts w:cs="Arial"/>
                <w:bCs/>
                <w:sz w:val="20"/>
                <w:szCs w:val="20"/>
              </w:rPr>
              <w:t>L</w:t>
            </w:r>
          </w:p>
        </w:tc>
        <w:tc>
          <w:tcPr>
            <w:tcW w:w="250" w:type="pct"/>
            <w:vMerge w:val="restart"/>
            <w:shd w:val="clear" w:color="auto" w:fill="FFFFFF"/>
          </w:tcPr>
          <w:p w14:paraId="173E576A" w14:textId="77777777" w:rsidR="000D6E71" w:rsidRPr="00646F4A" w:rsidRDefault="000D6E71" w:rsidP="001372B0">
            <w:pPr>
              <w:spacing w:before="40"/>
              <w:jc w:val="center"/>
              <w:rPr>
                <w:rFonts w:cs="Arial"/>
                <w:bCs/>
                <w:sz w:val="20"/>
                <w:szCs w:val="20"/>
              </w:rPr>
            </w:pPr>
            <w:r w:rsidRPr="00646F4A">
              <w:rPr>
                <w:rFonts w:cs="Arial"/>
                <w:bCs/>
                <w:sz w:val="20"/>
                <w:szCs w:val="20"/>
              </w:rPr>
              <w:t>Protect</w:t>
            </w:r>
          </w:p>
          <w:p w14:paraId="128528FF" w14:textId="671EC4F6" w:rsidR="000D6E71" w:rsidRPr="00646F4A" w:rsidRDefault="000D6E71" w:rsidP="001372B0">
            <w:pPr>
              <w:spacing w:before="40"/>
              <w:jc w:val="center"/>
              <w:rPr>
                <w:rFonts w:cs="Arial"/>
                <w:bCs/>
                <w:sz w:val="20"/>
                <w:szCs w:val="20"/>
              </w:rPr>
            </w:pPr>
            <w:r w:rsidRPr="00646F4A">
              <w:rPr>
                <w:rFonts w:cs="Arial"/>
                <w:bCs/>
                <w:sz w:val="20"/>
                <w:szCs w:val="20"/>
              </w:rPr>
              <w:t>Provide</w:t>
            </w:r>
          </w:p>
        </w:tc>
      </w:tr>
      <w:tr w:rsidR="00646F4A" w:rsidRPr="00646F4A" w14:paraId="26921D1A" w14:textId="77777777" w:rsidTr="006F77C4">
        <w:trPr>
          <w:trHeight w:val="517"/>
        </w:trPr>
        <w:tc>
          <w:tcPr>
            <w:tcW w:w="148" w:type="pct"/>
            <w:vMerge/>
            <w:tcBorders>
              <w:left w:val="single" w:sz="4" w:space="0" w:color="auto"/>
              <w:right w:val="single" w:sz="4" w:space="0" w:color="auto"/>
            </w:tcBorders>
            <w:shd w:val="clear" w:color="auto" w:fill="FFFFFF"/>
          </w:tcPr>
          <w:p w14:paraId="062BEBAA" w14:textId="77777777" w:rsidR="000D6E71" w:rsidRPr="00646F4A" w:rsidRDefault="000D6E71"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5DFC96B9" w14:textId="77777777" w:rsidR="000D6E71" w:rsidRPr="00646F4A" w:rsidRDefault="000D6E71" w:rsidP="001372B0">
            <w:pPr>
              <w:spacing w:before="40"/>
              <w:rPr>
                <w:rFonts w:cs="Arial"/>
                <w:sz w:val="20"/>
                <w:szCs w:val="20"/>
              </w:rPr>
            </w:pPr>
          </w:p>
        </w:tc>
        <w:tc>
          <w:tcPr>
            <w:tcW w:w="280" w:type="pct"/>
            <w:vMerge/>
          </w:tcPr>
          <w:p w14:paraId="3E2F195D" w14:textId="77777777" w:rsidR="000D6E71" w:rsidRPr="00646F4A" w:rsidRDefault="000D6E71" w:rsidP="001372B0">
            <w:pPr>
              <w:spacing w:before="40"/>
              <w:jc w:val="center"/>
              <w:rPr>
                <w:rFonts w:cs="Arial"/>
                <w:sz w:val="20"/>
                <w:szCs w:val="20"/>
              </w:rPr>
            </w:pPr>
          </w:p>
        </w:tc>
        <w:tc>
          <w:tcPr>
            <w:tcW w:w="306" w:type="pct"/>
            <w:vMerge/>
          </w:tcPr>
          <w:p w14:paraId="0FFB1F31" w14:textId="77777777" w:rsidR="000D6E71" w:rsidRPr="00646F4A" w:rsidRDefault="000D6E71" w:rsidP="001372B0">
            <w:pPr>
              <w:spacing w:before="40"/>
              <w:jc w:val="center"/>
              <w:rPr>
                <w:rFonts w:cs="Arial"/>
                <w:sz w:val="20"/>
                <w:szCs w:val="20"/>
              </w:rPr>
            </w:pPr>
          </w:p>
        </w:tc>
        <w:tc>
          <w:tcPr>
            <w:tcW w:w="306" w:type="pct"/>
            <w:vMerge/>
            <w:shd w:val="clear" w:color="auto" w:fill="auto"/>
          </w:tcPr>
          <w:p w14:paraId="2FECDCAD" w14:textId="32555DC5" w:rsidR="000D6E71" w:rsidRPr="00646F4A" w:rsidRDefault="000D6E71" w:rsidP="001372B0">
            <w:pPr>
              <w:spacing w:before="40"/>
              <w:jc w:val="center"/>
              <w:rPr>
                <w:rFonts w:cs="Arial"/>
                <w:sz w:val="20"/>
                <w:szCs w:val="20"/>
              </w:rPr>
            </w:pPr>
          </w:p>
        </w:tc>
        <w:tc>
          <w:tcPr>
            <w:tcW w:w="373" w:type="pct"/>
            <w:vMerge/>
            <w:shd w:val="clear" w:color="auto" w:fill="auto"/>
          </w:tcPr>
          <w:p w14:paraId="2CDAB529" w14:textId="77777777" w:rsidR="000D6E71" w:rsidRPr="00646F4A" w:rsidRDefault="000D6E71" w:rsidP="001372B0">
            <w:pPr>
              <w:spacing w:before="40"/>
              <w:jc w:val="center"/>
              <w:rPr>
                <w:rFonts w:cs="Arial"/>
                <w:bCs/>
                <w:sz w:val="20"/>
                <w:szCs w:val="20"/>
              </w:rPr>
            </w:pPr>
          </w:p>
        </w:tc>
        <w:tc>
          <w:tcPr>
            <w:tcW w:w="830" w:type="pct"/>
            <w:vMerge/>
            <w:shd w:val="clear" w:color="auto" w:fill="auto"/>
          </w:tcPr>
          <w:p w14:paraId="5D64B757" w14:textId="77777777" w:rsidR="000D6E71" w:rsidRPr="00646F4A" w:rsidRDefault="000D6E71" w:rsidP="001372B0">
            <w:pPr>
              <w:spacing w:before="40"/>
              <w:rPr>
                <w:rFonts w:cs="Arial"/>
                <w:bCs/>
                <w:sz w:val="20"/>
                <w:szCs w:val="20"/>
              </w:rPr>
            </w:pPr>
          </w:p>
        </w:tc>
        <w:tc>
          <w:tcPr>
            <w:tcW w:w="713" w:type="pct"/>
            <w:shd w:val="clear" w:color="auto" w:fill="auto"/>
          </w:tcPr>
          <w:p w14:paraId="7BDA6F73" w14:textId="6B63C22B" w:rsidR="000D6E71" w:rsidRPr="00646F4A" w:rsidRDefault="000D6E71" w:rsidP="001372B0">
            <w:pPr>
              <w:spacing w:before="40"/>
              <w:rPr>
                <w:rFonts w:cs="Arial"/>
                <w:bCs/>
                <w:sz w:val="20"/>
                <w:szCs w:val="20"/>
              </w:rPr>
            </w:pPr>
            <w:r w:rsidRPr="00646F4A">
              <w:rPr>
                <w:rFonts w:cs="Arial"/>
                <w:bCs/>
                <w:sz w:val="20"/>
                <w:szCs w:val="20"/>
              </w:rPr>
              <w:t xml:space="preserve">Ensure sufficient provision is provided to the Club as part of its relocation (minimum three good quality pitches with some level of sports lighting). </w:t>
            </w:r>
          </w:p>
        </w:tc>
        <w:tc>
          <w:tcPr>
            <w:tcW w:w="311" w:type="pct"/>
            <w:vMerge/>
            <w:shd w:val="clear" w:color="auto" w:fill="auto"/>
          </w:tcPr>
          <w:p w14:paraId="05F28FBC" w14:textId="77777777" w:rsidR="000D6E71" w:rsidRPr="00646F4A" w:rsidRDefault="000D6E71" w:rsidP="001372B0">
            <w:pPr>
              <w:spacing w:before="40"/>
              <w:jc w:val="center"/>
              <w:rPr>
                <w:rFonts w:cs="Arial"/>
                <w:bCs/>
                <w:sz w:val="20"/>
                <w:szCs w:val="20"/>
              </w:rPr>
            </w:pPr>
          </w:p>
        </w:tc>
        <w:tc>
          <w:tcPr>
            <w:tcW w:w="278" w:type="pct"/>
            <w:vMerge/>
            <w:shd w:val="clear" w:color="auto" w:fill="FFFFFF"/>
          </w:tcPr>
          <w:p w14:paraId="4580C3A3" w14:textId="77777777" w:rsidR="000D6E71" w:rsidRPr="00646F4A" w:rsidRDefault="000D6E71" w:rsidP="001372B0">
            <w:pPr>
              <w:spacing w:before="40"/>
              <w:jc w:val="center"/>
              <w:rPr>
                <w:rFonts w:cs="Arial"/>
                <w:bCs/>
                <w:sz w:val="20"/>
                <w:szCs w:val="20"/>
              </w:rPr>
            </w:pPr>
          </w:p>
        </w:tc>
        <w:tc>
          <w:tcPr>
            <w:tcW w:w="227" w:type="pct"/>
            <w:shd w:val="clear" w:color="auto" w:fill="FFFFFF"/>
          </w:tcPr>
          <w:p w14:paraId="77DE21B9" w14:textId="6D1CDEA2" w:rsidR="000D6E71" w:rsidRPr="00646F4A" w:rsidRDefault="000D6E71"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1FC0AA6C" w14:textId="0795E62A" w:rsidR="000D6E71" w:rsidRPr="00646F4A" w:rsidRDefault="000D6E71" w:rsidP="001372B0">
            <w:pPr>
              <w:spacing w:before="40"/>
              <w:jc w:val="center"/>
              <w:rPr>
                <w:rFonts w:cs="Arial"/>
                <w:bCs/>
                <w:sz w:val="20"/>
                <w:szCs w:val="20"/>
              </w:rPr>
            </w:pPr>
            <w:r w:rsidRPr="00646F4A">
              <w:rPr>
                <w:rFonts w:cs="Arial"/>
                <w:bCs/>
                <w:sz w:val="20"/>
                <w:szCs w:val="20"/>
              </w:rPr>
              <w:t>M</w:t>
            </w:r>
          </w:p>
        </w:tc>
        <w:tc>
          <w:tcPr>
            <w:tcW w:w="164" w:type="pct"/>
            <w:shd w:val="clear" w:color="auto" w:fill="FFFFFF"/>
          </w:tcPr>
          <w:p w14:paraId="3D56C095" w14:textId="1CAB8FBC" w:rsidR="000D6E71" w:rsidRPr="00646F4A" w:rsidRDefault="000D6E71" w:rsidP="001372B0">
            <w:pPr>
              <w:spacing w:before="40"/>
              <w:jc w:val="center"/>
              <w:rPr>
                <w:rFonts w:cs="Arial"/>
                <w:bCs/>
                <w:sz w:val="20"/>
                <w:szCs w:val="20"/>
              </w:rPr>
            </w:pPr>
            <w:r w:rsidRPr="00646F4A">
              <w:rPr>
                <w:rFonts w:cs="Arial"/>
                <w:bCs/>
                <w:sz w:val="20"/>
                <w:szCs w:val="20"/>
              </w:rPr>
              <w:t>H</w:t>
            </w:r>
          </w:p>
        </w:tc>
        <w:tc>
          <w:tcPr>
            <w:tcW w:w="250" w:type="pct"/>
            <w:vMerge/>
            <w:shd w:val="clear" w:color="auto" w:fill="FFFFFF"/>
          </w:tcPr>
          <w:p w14:paraId="4426FBAE" w14:textId="77777777" w:rsidR="000D6E71" w:rsidRPr="00646F4A" w:rsidRDefault="000D6E71" w:rsidP="001372B0">
            <w:pPr>
              <w:spacing w:before="40"/>
              <w:jc w:val="center"/>
              <w:rPr>
                <w:rFonts w:cs="Arial"/>
                <w:bCs/>
                <w:sz w:val="20"/>
                <w:szCs w:val="20"/>
              </w:rPr>
            </w:pPr>
          </w:p>
        </w:tc>
      </w:tr>
      <w:tr w:rsidR="00646F4A" w:rsidRPr="00646F4A" w14:paraId="346C04A3" w14:textId="77777777" w:rsidTr="000D6E71">
        <w:trPr>
          <w:trHeight w:val="405"/>
        </w:trPr>
        <w:tc>
          <w:tcPr>
            <w:tcW w:w="148" w:type="pct"/>
            <w:vMerge w:val="restart"/>
            <w:tcBorders>
              <w:top w:val="single" w:sz="4" w:space="0" w:color="auto"/>
              <w:left w:val="single" w:sz="4" w:space="0" w:color="auto"/>
              <w:right w:val="single" w:sz="4" w:space="0" w:color="auto"/>
            </w:tcBorders>
            <w:shd w:val="clear" w:color="auto" w:fill="FFFFFF"/>
          </w:tcPr>
          <w:p w14:paraId="1539484C" w14:textId="7CB5D4CB" w:rsidR="000D6E71" w:rsidRPr="00646F4A" w:rsidRDefault="000D6E71" w:rsidP="001372B0">
            <w:pPr>
              <w:spacing w:before="40"/>
              <w:jc w:val="center"/>
              <w:rPr>
                <w:rFonts w:cs="Arial"/>
                <w:sz w:val="20"/>
                <w:szCs w:val="20"/>
              </w:rPr>
            </w:pPr>
            <w:r w:rsidRPr="00646F4A">
              <w:rPr>
                <w:rFonts w:cs="Arial"/>
                <w:sz w:val="20"/>
                <w:szCs w:val="20"/>
              </w:rPr>
              <w:t>49</w:t>
            </w:r>
          </w:p>
        </w:tc>
        <w:tc>
          <w:tcPr>
            <w:tcW w:w="491" w:type="pct"/>
            <w:vMerge w:val="restart"/>
            <w:tcBorders>
              <w:top w:val="single" w:sz="4" w:space="0" w:color="auto"/>
              <w:left w:val="single" w:sz="4" w:space="0" w:color="auto"/>
              <w:right w:val="single" w:sz="4" w:space="0" w:color="auto"/>
            </w:tcBorders>
            <w:shd w:val="clear" w:color="auto" w:fill="FFFFFF"/>
          </w:tcPr>
          <w:p w14:paraId="519756B0" w14:textId="66B1641C" w:rsidR="000D6E71" w:rsidRPr="00646F4A" w:rsidRDefault="000D6E71" w:rsidP="001372B0">
            <w:pPr>
              <w:spacing w:before="40"/>
              <w:rPr>
                <w:rFonts w:cs="Arial"/>
                <w:sz w:val="20"/>
                <w:szCs w:val="20"/>
              </w:rPr>
            </w:pPr>
            <w:r w:rsidRPr="00646F4A">
              <w:rPr>
                <w:rFonts w:cs="Arial"/>
                <w:sz w:val="20"/>
                <w:szCs w:val="20"/>
              </w:rPr>
              <w:t>The Highway Club</w:t>
            </w:r>
          </w:p>
        </w:tc>
        <w:tc>
          <w:tcPr>
            <w:tcW w:w="280" w:type="pct"/>
            <w:vMerge w:val="restart"/>
          </w:tcPr>
          <w:p w14:paraId="35E577ED" w14:textId="3E5A6375" w:rsidR="000D6E71" w:rsidRPr="00646F4A" w:rsidRDefault="000D6E71" w:rsidP="001372B0">
            <w:pPr>
              <w:spacing w:before="40"/>
              <w:jc w:val="center"/>
              <w:rPr>
                <w:rFonts w:cs="Arial"/>
                <w:sz w:val="20"/>
                <w:szCs w:val="20"/>
              </w:rPr>
            </w:pPr>
            <w:r w:rsidRPr="00646F4A">
              <w:rPr>
                <w:rFonts w:cs="Arial"/>
                <w:sz w:val="20"/>
                <w:szCs w:val="20"/>
              </w:rPr>
              <w:t>CV4 9BY</w:t>
            </w:r>
          </w:p>
        </w:tc>
        <w:tc>
          <w:tcPr>
            <w:tcW w:w="306" w:type="pct"/>
            <w:vMerge w:val="restart"/>
          </w:tcPr>
          <w:p w14:paraId="009F2DFC" w14:textId="610CA556" w:rsidR="000D6E71" w:rsidRPr="00646F4A" w:rsidRDefault="000D6E71" w:rsidP="001372B0">
            <w:pPr>
              <w:spacing w:before="40"/>
              <w:jc w:val="center"/>
              <w:rPr>
                <w:rFonts w:cs="Arial"/>
                <w:sz w:val="20"/>
                <w:szCs w:val="20"/>
              </w:rPr>
            </w:pPr>
            <w:r w:rsidRPr="00646F4A">
              <w:rPr>
                <w:rFonts w:cs="Arial"/>
                <w:sz w:val="20"/>
                <w:szCs w:val="20"/>
              </w:rPr>
              <w:t>South West</w:t>
            </w:r>
          </w:p>
        </w:tc>
        <w:tc>
          <w:tcPr>
            <w:tcW w:w="306" w:type="pct"/>
            <w:shd w:val="clear" w:color="auto" w:fill="auto"/>
          </w:tcPr>
          <w:p w14:paraId="3F369EB5" w14:textId="2FE85F5D" w:rsidR="000D6E71" w:rsidRPr="00646F4A" w:rsidRDefault="000D6E71" w:rsidP="001372B0">
            <w:pPr>
              <w:spacing w:before="40"/>
              <w:jc w:val="center"/>
              <w:rPr>
                <w:rFonts w:cs="Arial"/>
                <w:sz w:val="20"/>
                <w:szCs w:val="20"/>
              </w:rPr>
            </w:pPr>
            <w:r w:rsidRPr="00646F4A">
              <w:rPr>
                <w:rFonts w:cs="Arial"/>
                <w:sz w:val="20"/>
                <w:szCs w:val="20"/>
              </w:rPr>
              <w:t>Football</w:t>
            </w:r>
          </w:p>
        </w:tc>
        <w:tc>
          <w:tcPr>
            <w:tcW w:w="373" w:type="pct"/>
            <w:vMerge w:val="restart"/>
            <w:shd w:val="clear" w:color="auto" w:fill="auto"/>
          </w:tcPr>
          <w:p w14:paraId="2D7356E7" w14:textId="05902D34" w:rsidR="000D6E71" w:rsidRPr="00646F4A" w:rsidRDefault="000D6E71" w:rsidP="001372B0">
            <w:pPr>
              <w:spacing w:before="40"/>
              <w:jc w:val="center"/>
              <w:rPr>
                <w:rFonts w:cs="Arial"/>
                <w:bCs/>
                <w:sz w:val="20"/>
                <w:szCs w:val="20"/>
              </w:rPr>
            </w:pPr>
            <w:r w:rsidRPr="00646F4A">
              <w:rPr>
                <w:rFonts w:cs="Arial"/>
                <w:sz w:val="20"/>
                <w:szCs w:val="20"/>
              </w:rPr>
              <w:t>Sports Club</w:t>
            </w:r>
          </w:p>
        </w:tc>
        <w:tc>
          <w:tcPr>
            <w:tcW w:w="830" w:type="pct"/>
            <w:vMerge w:val="restart"/>
            <w:shd w:val="clear" w:color="auto" w:fill="auto"/>
          </w:tcPr>
          <w:p w14:paraId="3CD9AAE5" w14:textId="0722DCFD" w:rsidR="000D6E71" w:rsidRPr="00646F4A" w:rsidRDefault="000D6E71" w:rsidP="001372B0">
            <w:pPr>
              <w:spacing w:before="40"/>
              <w:rPr>
                <w:rFonts w:cs="Arial"/>
                <w:bCs/>
                <w:sz w:val="20"/>
                <w:szCs w:val="20"/>
              </w:rPr>
            </w:pPr>
            <w:r w:rsidRPr="00646F4A">
              <w:rPr>
                <w:rFonts w:cs="Arial"/>
                <w:bCs/>
                <w:sz w:val="20"/>
                <w:szCs w:val="20"/>
              </w:rPr>
              <w:t>The site now lies disused and a planning application (Ref: FUL/2021/2240) has been submitted for the development of the site which would see the loss of the provision. This proposes replacing the football pitch and off-site contributions towards netball, cricket and bowls.</w:t>
            </w:r>
            <w:r w:rsidRPr="00646F4A">
              <w:rPr>
                <w:rFonts w:ascii="Segoe UI" w:hAnsi="Segoe UI" w:cs="Segoe UI"/>
                <w:szCs w:val="22"/>
                <w:shd w:val="clear" w:color="auto" w:fill="E8EBFA"/>
              </w:rPr>
              <w:t xml:space="preserve"> </w:t>
            </w:r>
          </w:p>
        </w:tc>
        <w:tc>
          <w:tcPr>
            <w:tcW w:w="713" w:type="pct"/>
            <w:vMerge w:val="restart"/>
            <w:shd w:val="clear" w:color="auto" w:fill="auto"/>
          </w:tcPr>
          <w:p w14:paraId="057DD7E8" w14:textId="7CF3117A" w:rsidR="000D6E71" w:rsidRPr="00646F4A" w:rsidRDefault="000D6E71" w:rsidP="001372B0">
            <w:pPr>
              <w:spacing w:before="40"/>
              <w:rPr>
                <w:rFonts w:cs="Arial"/>
                <w:bCs/>
                <w:sz w:val="20"/>
                <w:szCs w:val="20"/>
              </w:rPr>
            </w:pPr>
            <w:r w:rsidRPr="00646F4A">
              <w:rPr>
                <w:rFonts w:cs="Arial"/>
                <w:bCs/>
                <w:sz w:val="20"/>
                <w:szCs w:val="20"/>
              </w:rPr>
              <w:t xml:space="preserve">Given the unsustainability of single pitch sites, consider alterative mitigation approaches for football, including the extension of existing sites, or off-site contributions to improve other sites in the locality (e.g., Woodlands Sports Complex and Jardine Crescent). </w:t>
            </w:r>
          </w:p>
        </w:tc>
        <w:tc>
          <w:tcPr>
            <w:tcW w:w="311" w:type="pct"/>
            <w:vMerge w:val="restart"/>
            <w:shd w:val="clear" w:color="auto" w:fill="auto"/>
          </w:tcPr>
          <w:p w14:paraId="13F25FA6" w14:textId="77777777" w:rsidR="000D6E71" w:rsidRPr="00646F4A" w:rsidRDefault="000D6E71" w:rsidP="001372B0">
            <w:pPr>
              <w:spacing w:before="40"/>
              <w:jc w:val="center"/>
              <w:rPr>
                <w:rFonts w:cs="Arial"/>
                <w:bCs/>
                <w:sz w:val="20"/>
                <w:szCs w:val="20"/>
              </w:rPr>
            </w:pPr>
            <w:r w:rsidRPr="00646F4A">
              <w:rPr>
                <w:rFonts w:cs="Arial"/>
                <w:bCs/>
                <w:sz w:val="20"/>
                <w:szCs w:val="20"/>
              </w:rPr>
              <w:t>Club</w:t>
            </w:r>
          </w:p>
          <w:p w14:paraId="544C0D30" w14:textId="77777777" w:rsidR="000D6E71" w:rsidRPr="00646F4A" w:rsidRDefault="000D6E71" w:rsidP="001372B0">
            <w:pPr>
              <w:spacing w:before="40"/>
              <w:jc w:val="center"/>
              <w:rPr>
                <w:rFonts w:cs="Arial"/>
                <w:bCs/>
                <w:sz w:val="20"/>
                <w:szCs w:val="20"/>
              </w:rPr>
            </w:pPr>
            <w:r w:rsidRPr="00646F4A">
              <w:rPr>
                <w:rFonts w:cs="Arial"/>
                <w:bCs/>
                <w:sz w:val="20"/>
                <w:szCs w:val="20"/>
              </w:rPr>
              <w:t>FF</w:t>
            </w:r>
          </w:p>
          <w:p w14:paraId="1E496D38" w14:textId="77777777" w:rsidR="000D6E71" w:rsidRPr="00646F4A" w:rsidRDefault="000D6E71" w:rsidP="001372B0">
            <w:pPr>
              <w:spacing w:before="40"/>
              <w:jc w:val="center"/>
              <w:rPr>
                <w:rFonts w:cs="Arial"/>
                <w:bCs/>
                <w:sz w:val="20"/>
                <w:szCs w:val="20"/>
              </w:rPr>
            </w:pPr>
            <w:r w:rsidRPr="00646F4A">
              <w:rPr>
                <w:rFonts w:cs="Arial"/>
                <w:bCs/>
                <w:sz w:val="20"/>
                <w:szCs w:val="20"/>
              </w:rPr>
              <w:t>FA</w:t>
            </w:r>
          </w:p>
          <w:p w14:paraId="4C3C1755" w14:textId="77777777" w:rsidR="000D6E71" w:rsidRPr="00646F4A" w:rsidRDefault="000D6E71" w:rsidP="001372B0">
            <w:pPr>
              <w:spacing w:before="40"/>
              <w:jc w:val="center"/>
              <w:rPr>
                <w:rFonts w:cs="Arial"/>
                <w:bCs/>
                <w:sz w:val="20"/>
                <w:szCs w:val="20"/>
              </w:rPr>
            </w:pPr>
            <w:r w:rsidRPr="00646F4A">
              <w:rPr>
                <w:rFonts w:cs="Arial"/>
                <w:bCs/>
                <w:sz w:val="20"/>
                <w:szCs w:val="20"/>
              </w:rPr>
              <w:t>ECB</w:t>
            </w:r>
          </w:p>
          <w:p w14:paraId="47D0820C" w14:textId="1F3D4466" w:rsidR="000D6E71" w:rsidRPr="00646F4A" w:rsidRDefault="000D6E71" w:rsidP="001372B0">
            <w:pPr>
              <w:spacing w:before="40"/>
              <w:jc w:val="center"/>
              <w:rPr>
                <w:rFonts w:cs="Arial"/>
                <w:bCs/>
                <w:sz w:val="20"/>
                <w:szCs w:val="20"/>
              </w:rPr>
            </w:pPr>
            <w:r w:rsidRPr="00646F4A">
              <w:rPr>
                <w:rFonts w:cs="Arial"/>
                <w:bCs/>
                <w:sz w:val="20"/>
                <w:szCs w:val="20"/>
              </w:rPr>
              <w:t>EN</w:t>
            </w:r>
          </w:p>
        </w:tc>
        <w:tc>
          <w:tcPr>
            <w:tcW w:w="278" w:type="pct"/>
            <w:vMerge w:val="restart"/>
            <w:shd w:val="clear" w:color="auto" w:fill="FFFFFF"/>
          </w:tcPr>
          <w:p w14:paraId="2519EAFD" w14:textId="766725E6" w:rsidR="000D6E71" w:rsidRPr="00646F4A" w:rsidRDefault="000D6E71" w:rsidP="001372B0">
            <w:pPr>
              <w:spacing w:before="40"/>
              <w:jc w:val="center"/>
              <w:rPr>
                <w:rFonts w:cs="Arial"/>
                <w:bCs/>
                <w:sz w:val="20"/>
                <w:szCs w:val="20"/>
              </w:rPr>
            </w:pPr>
            <w:r w:rsidRPr="00646F4A">
              <w:rPr>
                <w:rFonts w:cs="Arial"/>
                <w:bCs/>
                <w:sz w:val="20"/>
                <w:szCs w:val="20"/>
              </w:rPr>
              <w:t>Key Centre</w:t>
            </w:r>
          </w:p>
        </w:tc>
        <w:tc>
          <w:tcPr>
            <w:tcW w:w="227" w:type="pct"/>
            <w:vMerge w:val="restart"/>
            <w:shd w:val="clear" w:color="auto" w:fill="FFFFFF"/>
          </w:tcPr>
          <w:p w14:paraId="6E58C393" w14:textId="6E25D38D" w:rsidR="000D6E71" w:rsidRPr="00646F4A" w:rsidRDefault="000D6E71" w:rsidP="001372B0">
            <w:pPr>
              <w:spacing w:before="40"/>
              <w:jc w:val="center"/>
              <w:rPr>
                <w:rFonts w:cs="Arial"/>
                <w:bCs/>
                <w:sz w:val="20"/>
                <w:szCs w:val="20"/>
              </w:rPr>
            </w:pPr>
            <w:r w:rsidRPr="00646F4A">
              <w:rPr>
                <w:rFonts w:cs="Arial"/>
                <w:bCs/>
                <w:sz w:val="20"/>
                <w:szCs w:val="20"/>
              </w:rPr>
              <w:t>H</w:t>
            </w:r>
          </w:p>
        </w:tc>
        <w:tc>
          <w:tcPr>
            <w:tcW w:w="323" w:type="pct"/>
            <w:vMerge w:val="restart"/>
            <w:shd w:val="clear" w:color="auto" w:fill="FFFFFF"/>
          </w:tcPr>
          <w:p w14:paraId="5E53CC2C" w14:textId="3C31B0C0" w:rsidR="000D6E71" w:rsidRPr="00646F4A" w:rsidRDefault="000D6E71" w:rsidP="001372B0">
            <w:pPr>
              <w:spacing w:before="40"/>
              <w:jc w:val="center"/>
              <w:rPr>
                <w:rFonts w:cs="Arial"/>
                <w:bCs/>
                <w:sz w:val="20"/>
                <w:szCs w:val="20"/>
              </w:rPr>
            </w:pPr>
            <w:r w:rsidRPr="00646F4A">
              <w:rPr>
                <w:rFonts w:cs="Arial"/>
                <w:bCs/>
                <w:sz w:val="20"/>
                <w:szCs w:val="20"/>
              </w:rPr>
              <w:t>S</w:t>
            </w:r>
          </w:p>
        </w:tc>
        <w:tc>
          <w:tcPr>
            <w:tcW w:w="164" w:type="pct"/>
            <w:vMerge w:val="restart"/>
            <w:shd w:val="clear" w:color="auto" w:fill="FFFFFF"/>
          </w:tcPr>
          <w:p w14:paraId="4FCC91DE" w14:textId="59567836" w:rsidR="000D6E71" w:rsidRPr="00646F4A" w:rsidRDefault="000D6E71" w:rsidP="001372B0">
            <w:pPr>
              <w:spacing w:before="40"/>
              <w:jc w:val="center"/>
              <w:rPr>
                <w:rFonts w:cs="Arial"/>
                <w:bCs/>
                <w:sz w:val="20"/>
                <w:szCs w:val="20"/>
              </w:rPr>
            </w:pPr>
            <w:r w:rsidRPr="00646F4A">
              <w:rPr>
                <w:rFonts w:cs="Arial"/>
                <w:bCs/>
                <w:sz w:val="20"/>
                <w:szCs w:val="20"/>
              </w:rPr>
              <w:t xml:space="preserve">M </w:t>
            </w:r>
          </w:p>
        </w:tc>
        <w:tc>
          <w:tcPr>
            <w:tcW w:w="250" w:type="pct"/>
            <w:vMerge w:val="restart"/>
            <w:shd w:val="clear" w:color="auto" w:fill="FFFFFF"/>
          </w:tcPr>
          <w:p w14:paraId="6090B88D" w14:textId="77777777" w:rsidR="000D6E71" w:rsidRPr="00646F4A" w:rsidRDefault="000D6E71" w:rsidP="001372B0">
            <w:pPr>
              <w:spacing w:before="40"/>
              <w:jc w:val="center"/>
              <w:rPr>
                <w:rFonts w:cs="Arial"/>
                <w:bCs/>
                <w:sz w:val="20"/>
                <w:szCs w:val="20"/>
              </w:rPr>
            </w:pPr>
            <w:r w:rsidRPr="00646F4A">
              <w:rPr>
                <w:rFonts w:cs="Arial"/>
                <w:bCs/>
                <w:sz w:val="20"/>
                <w:szCs w:val="20"/>
              </w:rPr>
              <w:t>Protect</w:t>
            </w:r>
          </w:p>
          <w:p w14:paraId="74E0DFD0" w14:textId="77777777" w:rsidR="000D6E71" w:rsidRPr="00646F4A" w:rsidRDefault="000D6E71" w:rsidP="001372B0">
            <w:pPr>
              <w:spacing w:before="40"/>
              <w:jc w:val="center"/>
              <w:rPr>
                <w:rFonts w:cs="Arial"/>
                <w:bCs/>
                <w:sz w:val="20"/>
                <w:szCs w:val="20"/>
              </w:rPr>
            </w:pPr>
            <w:r w:rsidRPr="00646F4A">
              <w:rPr>
                <w:rFonts w:cs="Arial"/>
                <w:bCs/>
                <w:sz w:val="20"/>
                <w:szCs w:val="20"/>
              </w:rPr>
              <w:t>Enhance</w:t>
            </w:r>
          </w:p>
          <w:p w14:paraId="7604E256" w14:textId="6000634D" w:rsidR="000D6E71" w:rsidRPr="00646F4A" w:rsidRDefault="000D6E71" w:rsidP="001372B0">
            <w:pPr>
              <w:spacing w:before="40"/>
              <w:jc w:val="center"/>
              <w:rPr>
                <w:rFonts w:cs="Arial"/>
                <w:bCs/>
                <w:sz w:val="20"/>
                <w:szCs w:val="20"/>
              </w:rPr>
            </w:pPr>
            <w:r w:rsidRPr="00646F4A">
              <w:rPr>
                <w:rFonts w:cs="Arial"/>
                <w:bCs/>
                <w:sz w:val="20"/>
                <w:szCs w:val="20"/>
              </w:rPr>
              <w:t>Provide</w:t>
            </w:r>
          </w:p>
        </w:tc>
      </w:tr>
      <w:tr w:rsidR="00646F4A" w:rsidRPr="00646F4A" w14:paraId="645E4F04" w14:textId="77777777" w:rsidTr="00815CCB">
        <w:trPr>
          <w:trHeight w:val="405"/>
        </w:trPr>
        <w:tc>
          <w:tcPr>
            <w:tcW w:w="148" w:type="pct"/>
            <w:vMerge/>
            <w:tcBorders>
              <w:left w:val="single" w:sz="4" w:space="0" w:color="auto"/>
              <w:right w:val="single" w:sz="4" w:space="0" w:color="auto"/>
            </w:tcBorders>
            <w:shd w:val="clear" w:color="auto" w:fill="FFFFFF"/>
          </w:tcPr>
          <w:p w14:paraId="1E88BE5C" w14:textId="77777777" w:rsidR="000D6E71" w:rsidRPr="00646F4A" w:rsidRDefault="000D6E71"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7EFB933A" w14:textId="77777777" w:rsidR="000D6E71" w:rsidRPr="00646F4A" w:rsidRDefault="000D6E71" w:rsidP="001372B0">
            <w:pPr>
              <w:spacing w:before="40"/>
              <w:rPr>
                <w:rFonts w:cs="Arial"/>
                <w:sz w:val="20"/>
                <w:szCs w:val="20"/>
              </w:rPr>
            </w:pPr>
          </w:p>
        </w:tc>
        <w:tc>
          <w:tcPr>
            <w:tcW w:w="280" w:type="pct"/>
            <w:vMerge/>
          </w:tcPr>
          <w:p w14:paraId="144C2709" w14:textId="77777777" w:rsidR="000D6E71" w:rsidRPr="00646F4A" w:rsidRDefault="000D6E71" w:rsidP="001372B0">
            <w:pPr>
              <w:spacing w:before="40"/>
              <w:jc w:val="center"/>
              <w:rPr>
                <w:rFonts w:cs="Arial"/>
                <w:sz w:val="20"/>
                <w:szCs w:val="20"/>
              </w:rPr>
            </w:pPr>
          </w:p>
        </w:tc>
        <w:tc>
          <w:tcPr>
            <w:tcW w:w="306" w:type="pct"/>
            <w:vMerge/>
          </w:tcPr>
          <w:p w14:paraId="48824DA0" w14:textId="77777777" w:rsidR="000D6E71" w:rsidRPr="00646F4A" w:rsidRDefault="000D6E71" w:rsidP="001372B0">
            <w:pPr>
              <w:spacing w:before="40"/>
              <w:jc w:val="center"/>
              <w:rPr>
                <w:rFonts w:cs="Arial"/>
                <w:sz w:val="20"/>
                <w:szCs w:val="20"/>
              </w:rPr>
            </w:pPr>
          </w:p>
        </w:tc>
        <w:tc>
          <w:tcPr>
            <w:tcW w:w="306" w:type="pct"/>
            <w:shd w:val="clear" w:color="auto" w:fill="auto"/>
          </w:tcPr>
          <w:p w14:paraId="49E8C64C" w14:textId="11214E4A" w:rsidR="000D6E71" w:rsidRPr="00646F4A" w:rsidRDefault="000D6E71" w:rsidP="001372B0">
            <w:pPr>
              <w:spacing w:before="40"/>
              <w:jc w:val="center"/>
              <w:rPr>
                <w:rFonts w:cs="Arial"/>
                <w:sz w:val="20"/>
                <w:szCs w:val="20"/>
              </w:rPr>
            </w:pPr>
            <w:r w:rsidRPr="00646F4A">
              <w:rPr>
                <w:rFonts w:cs="Arial"/>
                <w:sz w:val="20"/>
                <w:szCs w:val="20"/>
              </w:rPr>
              <w:t>Cricket</w:t>
            </w:r>
          </w:p>
        </w:tc>
        <w:tc>
          <w:tcPr>
            <w:tcW w:w="373" w:type="pct"/>
            <w:vMerge/>
            <w:shd w:val="clear" w:color="auto" w:fill="auto"/>
          </w:tcPr>
          <w:p w14:paraId="020C1CEB" w14:textId="77777777" w:rsidR="000D6E71" w:rsidRPr="00646F4A" w:rsidRDefault="000D6E71" w:rsidP="001372B0">
            <w:pPr>
              <w:spacing w:before="40"/>
              <w:jc w:val="center"/>
              <w:rPr>
                <w:rFonts w:cs="Arial"/>
                <w:sz w:val="20"/>
                <w:szCs w:val="20"/>
              </w:rPr>
            </w:pPr>
          </w:p>
        </w:tc>
        <w:tc>
          <w:tcPr>
            <w:tcW w:w="830" w:type="pct"/>
            <w:vMerge/>
            <w:shd w:val="clear" w:color="auto" w:fill="auto"/>
          </w:tcPr>
          <w:p w14:paraId="25BE058A" w14:textId="77777777" w:rsidR="000D6E71" w:rsidRPr="00646F4A" w:rsidRDefault="000D6E71" w:rsidP="001372B0">
            <w:pPr>
              <w:spacing w:before="40"/>
              <w:rPr>
                <w:rFonts w:cs="Arial"/>
                <w:bCs/>
                <w:sz w:val="20"/>
                <w:szCs w:val="20"/>
              </w:rPr>
            </w:pPr>
          </w:p>
        </w:tc>
        <w:tc>
          <w:tcPr>
            <w:tcW w:w="713" w:type="pct"/>
            <w:vMerge/>
            <w:shd w:val="clear" w:color="auto" w:fill="auto"/>
          </w:tcPr>
          <w:p w14:paraId="05E75262" w14:textId="77777777" w:rsidR="000D6E71" w:rsidRPr="00646F4A" w:rsidRDefault="000D6E71" w:rsidP="001372B0">
            <w:pPr>
              <w:spacing w:before="40"/>
              <w:rPr>
                <w:rFonts w:cs="Arial"/>
                <w:bCs/>
                <w:sz w:val="20"/>
                <w:szCs w:val="20"/>
              </w:rPr>
            </w:pPr>
          </w:p>
        </w:tc>
        <w:tc>
          <w:tcPr>
            <w:tcW w:w="311" w:type="pct"/>
            <w:vMerge/>
            <w:shd w:val="clear" w:color="auto" w:fill="auto"/>
          </w:tcPr>
          <w:p w14:paraId="16503C84" w14:textId="77777777" w:rsidR="000D6E71" w:rsidRPr="00646F4A" w:rsidRDefault="000D6E71" w:rsidP="001372B0">
            <w:pPr>
              <w:spacing w:before="40"/>
              <w:jc w:val="center"/>
              <w:rPr>
                <w:rFonts w:cs="Arial"/>
                <w:bCs/>
                <w:sz w:val="20"/>
                <w:szCs w:val="20"/>
              </w:rPr>
            </w:pPr>
          </w:p>
        </w:tc>
        <w:tc>
          <w:tcPr>
            <w:tcW w:w="278" w:type="pct"/>
            <w:vMerge/>
            <w:shd w:val="clear" w:color="auto" w:fill="FFFFFF"/>
          </w:tcPr>
          <w:p w14:paraId="1F2E4F4C" w14:textId="77777777" w:rsidR="000D6E71" w:rsidRPr="00646F4A" w:rsidRDefault="000D6E71" w:rsidP="001372B0">
            <w:pPr>
              <w:spacing w:before="40"/>
              <w:jc w:val="center"/>
              <w:rPr>
                <w:rFonts w:cs="Arial"/>
                <w:bCs/>
                <w:sz w:val="20"/>
                <w:szCs w:val="20"/>
              </w:rPr>
            </w:pPr>
          </w:p>
        </w:tc>
        <w:tc>
          <w:tcPr>
            <w:tcW w:w="227" w:type="pct"/>
            <w:vMerge/>
            <w:shd w:val="clear" w:color="auto" w:fill="FFFFFF"/>
          </w:tcPr>
          <w:p w14:paraId="4EA4EB0E" w14:textId="77777777" w:rsidR="000D6E71" w:rsidRPr="00646F4A" w:rsidRDefault="000D6E71" w:rsidP="001372B0">
            <w:pPr>
              <w:spacing w:before="40"/>
              <w:jc w:val="center"/>
              <w:rPr>
                <w:rFonts w:cs="Arial"/>
                <w:bCs/>
                <w:sz w:val="20"/>
                <w:szCs w:val="20"/>
              </w:rPr>
            </w:pPr>
          </w:p>
        </w:tc>
        <w:tc>
          <w:tcPr>
            <w:tcW w:w="323" w:type="pct"/>
            <w:vMerge/>
            <w:shd w:val="clear" w:color="auto" w:fill="FFFFFF"/>
          </w:tcPr>
          <w:p w14:paraId="27DA46C3" w14:textId="77777777" w:rsidR="000D6E71" w:rsidRPr="00646F4A" w:rsidRDefault="000D6E71" w:rsidP="001372B0">
            <w:pPr>
              <w:spacing w:before="40"/>
              <w:jc w:val="center"/>
              <w:rPr>
                <w:rFonts w:cs="Arial"/>
                <w:bCs/>
                <w:sz w:val="20"/>
                <w:szCs w:val="20"/>
              </w:rPr>
            </w:pPr>
          </w:p>
        </w:tc>
        <w:tc>
          <w:tcPr>
            <w:tcW w:w="164" w:type="pct"/>
            <w:vMerge/>
            <w:shd w:val="clear" w:color="auto" w:fill="FFFFFF"/>
          </w:tcPr>
          <w:p w14:paraId="7BD97609" w14:textId="77777777" w:rsidR="000D6E71" w:rsidRPr="00646F4A" w:rsidRDefault="000D6E71" w:rsidP="001372B0">
            <w:pPr>
              <w:spacing w:before="40"/>
              <w:jc w:val="center"/>
              <w:rPr>
                <w:rFonts w:cs="Arial"/>
                <w:bCs/>
                <w:sz w:val="20"/>
                <w:szCs w:val="20"/>
              </w:rPr>
            </w:pPr>
          </w:p>
        </w:tc>
        <w:tc>
          <w:tcPr>
            <w:tcW w:w="250" w:type="pct"/>
            <w:vMerge/>
            <w:shd w:val="clear" w:color="auto" w:fill="FFFFFF"/>
          </w:tcPr>
          <w:p w14:paraId="6092373F" w14:textId="77777777" w:rsidR="000D6E71" w:rsidRPr="00646F4A" w:rsidRDefault="000D6E71" w:rsidP="001372B0">
            <w:pPr>
              <w:spacing w:before="40"/>
              <w:jc w:val="center"/>
              <w:rPr>
                <w:rFonts w:cs="Arial"/>
                <w:bCs/>
                <w:sz w:val="20"/>
                <w:szCs w:val="20"/>
              </w:rPr>
            </w:pPr>
          </w:p>
        </w:tc>
      </w:tr>
      <w:tr w:rsidR="00646F4A" w:rsidRPr="00646F4A" w14:paraId="598FAC64" w14:textId="77777777" w:rsidTr="007401FF">
        <w:trPr>
          <w:trHeight w:val="517"/>
        </w:trPr>
        <w:tc>
          <w:tcPr>
            <w:tcW w:w="148" w:type="pct"/>
            <w:vMerge/>
            <w:tcBorders>
              <w:left w:val="single" w:sz="4" w:space="0" w:color="auto"/>
              <w:right w:val="single" w:sz="4" w:space="0" w:color="auto"/>
            </w:tcBorders>
            <w:shd w:val="clear" w:color="auto" w:fill="FFFFFF"/>
          </w:tcPr>
          <w:p w14:paraId="3AC7F451" w14:textId="77777777" w:rsidR="000D6E71" w:rsidRPr="00646F4A" w:rsidRDefault="000D6E71"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23F4AAA2" w14:textId="77777777" w:rsidR="000D6E71" w:rsidRPr="00646F4A" w:rsidRDefault="000D6E71" w:rsidP="001372B0">
            <w:pPr>
              <w:spacing w:before="40"/>
              <w:rPr>
                <w:rFonts w:cs="Arial"/>
                <w:sz w:val="20"/>
                <w:szCs w:val="20"/>
              </w:rPr>
            </w:pPr>
          </w:p>
        </w:tc>
        <w:tc>
          <w:tcPr>
            <w:tcW w:w="280" w:type="pct"/>
            <w:vMerge/>
          </w:tcPr>
          <w:p w14:paraId="7C42CF35" w14:textId="77777777" w:rsidR="000D6E71" w:rsidRPr="00646F4A" w:rsidRDefault="000D6E71" w:rsidP="001372B0">
            <w:pPr>
              <w:spacing w:before="40"/>
              <w:jc w:val="center"/>
              <w:rPr>
                <w:rFonts w:cs="Arial"/>
                <w:sz w:val="20"/>
                <w:szCs w:val="20"/>
              </w:rPr>
            </w:pPr>
          </w:p>
        </w:tc>
        <w:tc>
          <w:tcPr>
            <w:tcW w:w="306" w:type="pct"/>
            <w:vMerge/>
          </w:tcPr>
          <w:p w14:paraId="0B5AA939" w14:textId="77777777" w:rsidR="000D6E71" w:rsidRPr="00646F4A" w:rsidRDefault="000D6E71" w:rsidP="001372B0">
            <w:pPr>
              <w:spacing w:before="40"/>
              <w:jc w:val="center"/>
              <w:rPr>
                <w:rFonts w:cs="Arial"/>
                <w:sz w:val="20"/>
                <w:szCs w:val="20"/>
              </w:rPr>
            </w:pPr>
          </w:p>
        </w:tc>
        <w:tc>
          <w:tcPr>
            <w:tcW w:w="306" w:type="pct"/>
            <w:shd w:val="clear" w:color="auto" w:fill="auto"/>
          </w:tcPr>
          <w:p w14:paraId="2A141399" w14:textId="75B3BCB0" w:rsidR="000D6E71" w:rsidRPr="00646F4A" w:rsidRDefault="000D6E71" w:rsidP="001372B0">
            <w:pPr>
              <w:spacing w:before="40"/>
              <w:jc w:val="center"/>
              <w:rPr>
                <w:rFonts w:cs="Arial"/>
                <w:sz w:val="20"/>
                <w:szCs w:val="20"/>
              </w:rPr>
            </w:pPr>
            <w:r w:rsidRPr="00646F4A">
              <w:rPr>
                <w:rFonts w:cs="Arial"/>
                <w:sz w:val="20"/>
                <w:szCs w:val="20"/>
              </w:rPr>
              <w:t>Bowls</w:t>
            </w:r>
          </w:p>
        </w:tc>
        <w:tc>
          <w:tcPr>
            <w:tcW w:w="373" w:type="pct"/>
            <w:vMerge/>
            <w:shd w:val="clear" w:color="auto" w:fill="auto"/>
          </w:tcPr>
          <w:p w14:paraId="5F40AB6C" w14:textId="77777777" w:rsidR="000D6E71" w:rsidRPr="00646F4A" w:rsidRDefault="000D6E71" w:rsidP="001372B0">
            <w:pPr>
              <w:spacing w:before="40"/>
              <w:jc w:val="center"/>
              <w:rPr>
                <w:rFonts w:cs="Arial"/>
                <w:bCs/>
                <w:sz w:val="20"/>
                <w:szCs w:val="20"/>
              </w:rPr>
            </w:pPr>
          </w:p>
        </w:tc>
        <w:tc>
          <w:tcPr>
            <w:tcW w:w="830" w:type="pct"/>
            <w:vMerge/>
            <w:shd w:val="clear" w:color="auto" w:fill="auto"/>
          </w:tcPr>
          <w:p w14:paraId="4EFD3C14" w14:textId="77777777" w:rsidR="000D6E71" w:rsidRPr="00646F4A" w:rsidRDefault="000D6E71" w:rsidP="001372B0">
            <w:pPr>
              <w:spacing w:before="40"/>
              <w:rPr>
                <w:rFonts w:cs="Arial"/>
                <w:bCs/>
                <w:sz w:val="20"/>
                <w:szCs w:val="20"/>
              </w:rPr>
            </w:pPr>
          </w:p>
        </w:tc>
        <w:tc>
          <w:tcPr>
            <w:tcW w:w="713" w:type="pct"/>
            <w:vMerge/>
            <w:shd w:val="clear" w:color="auto" w:fill="auto"/>
          </w:tcPr>
          <w:p w14:paraId="63F6B00B" w14:textId="77777777" w:rsidR="000D6E71" w:rsidRPr="00646F4A" w:rsidRDefault="000D6E71" w:rsidP="001372B0">
            <w:pPr>
              <w:spacing w:before="40"/>
              <w:rPr>
                <w:rFonts w:cs="Arial"/>
                <w:bCs/>
                <w:sz w:val="20"/>
                <w:szCs w:val="20"/>
              </w:rPr>
            </w:pPr>
          </w:p>
        </w:tc>
        <w:tc>
          <w:tcPr>
            <w:tcW w:w="311" w:type="pct"/>
            <w:vMerge/>
            <w:shd w:val="clear" w:color="auto" w:fill="auto"/>
          </w:tcPr>
          <w:p w14:paraId="09CC7B9A" w14:textId="77777777" w:rsidR="000D6E71" w:rsidRPr="00646F4A" w:rsidRDefault="000D6E71" w:rsidP="001372B0">
            <w:pPr>
              <w:spacing w:before="40"/>
              <w:jc w:val="center"/>
              <w:rPr>
                <w:rFonts w:cs="Arial"/>
                <w:bCs/>
                <w:sz w:val="20"/>
                <w:szCs w:val="20"/>
              </w:rPr>
            </w:pPr>
          </w:p>
        </w:tc>
        <w:tc>
          <w:tcPr>
            <w:tcW w:w="278" w:type="pct"/>
            <w:vMerge/>
            <w:shd w:val="clear" w:color="auto" w:fill="FFFFFF"/>
          </w:tcPr>
          <w:p w14:paraId="04AE821D" w14:textId="77777777" w:rsidR="000D6E71" w:rsidRPr="00646F4A" w:rsidRDefault="000D6E71" w:rsidP="001372B0">
            <w:pPr>
              <w:spacing w:before="40"/>
              <w:jc w:val="center"/>
              <w:rPr>
                <w:rFonts w:cs="Arial"/>
                <w:bCs/>
                <w:sz w:val="20"/>
                <w:szCs w:val="20"/>
              </w:rPr>
            </w:pPr>
          </w:p>
        </w:tc>
        <w:tc>
          <w:tcPr>
            <w:tcW w:w="227" w:type="pct"/>
            <w:vMerge/>
            <w:shd w:val="clear" w:color="auto" w:fill="FFFFFF"/>
          </w:tcPr>
          <w:p w14:paraId="35C24ABB" w14:textId="77777777" w:rsidR="000D6E71" w:rsidRPr="00646F4A" w:rsidRDefault="000D6E71" w:rsidP="001372B0">
            <w:pPr>
              <w:spacing w:before="40"/>
              <w:jc w:val="center"/>
              <w:rPr>
                <w:rFonts w:cs="Arial"/>
                <w:bCs/>
                <w:sz w:val="20"/>
                <w:szCs w:val="20"/>
              </w:rPr>
            </w:pPr>
          </w:p>
        </w:tc>
        <w:tc>
          <w:tcPr>
            <w:tcW w:w="323" w:type="pct"/>
            <w:vMerge/>
            <w:shd w:val="clear" w:color="auto" w:fill="FFFFFF"/>
          </w:tcPr>
          <w:p w14:paraId="79B9CA9C" w14:textId="77777777" w:rsidR="000D6E71" w:rsidRPr="00646F4A" w:rsidRDefault="000D6E71" w:rsidP="001372B0">
            <w:pPr>
              <w:spacing w:before="40"/>
              <w:jc w:val="center"/>
              <w:rPr>
                <w:rFonts w:cs="Arial"/>
                <w:bCs/>
                <w:sz w:val="20"/>
                <w:szCs w:val="20"/>
              </w:rPr>
            </w:pPr>
          </w:p>
        </w:tc>
        <w:tc>
          <w:tcPr>
            <w:tcW w:w="164" w:type="pct"/>
            <w:vMerge/>
            <w:shd w:val="clear" w:color="auto" w:fill="FFFFFF"/>
          </w:tcPr>
          <w:p w14:paraId="679ECB57" w14:textId="77777777" w:rsidR="000D6E71" w:rsidRPr="00646F4A" w:rsidRDefault="000D6E71" w:rsidP="001372B0">
            <w:pPr>
              <w:spacing w:before="40"/>
              <w:jc w:val="center"/>
              <w:rPr>
                <w:rFonts w:cs="Arial"/>
                <w:bCs/>
                <w:sz w:val="20"/>
                <w:szCs w:val="20"/>
              </w:rPr>
            </w:pPr>
          </w:p>
        </w:tc>
        <w:tc>
          <w:tcPr>
            <w:tcW w:w="250" w:type="pct"/>
            <w:vMerge/>
            <w:shd w:val="clear" w:color="auto" w:fill="FFFFFF"/>
          </w:tcPr>
          <w:p w14:paraId="51EBAE6F" w14:textId="77777777" w:rsidR="000D6E71" w:rsidRPr="00646F4A" w:rsidRDefault="000D6E71" w:rsidP="001372B0">
            <w:pPr>
              <w:spacing w:before="40"/>
              <w:jc w:val="center"/>
              <w:rPr>
                <w:rFonts w:cs="Arial"/>
                <w:bCs/>
                <w:sz w:val="20"/>
                <w:szCs w:val="20"/>
              </w:rPr>
            </w:pPr>
          </w:p>
        </w:tc>
      </w:tr>
      <w:tr w:rsidR="00646F4A" w:rsidRPr="00646F4A" w14:paraId="73354A84" w14:textId="77777777" w:rsidTr="007401FF">
        <w:trPr>
          <w:trHeight w:val="517"/>
        </w:trPr>
        <w:tc>
          <w:tcPr>
            <w:tcW w:w="148" w:type="pct"/>
            <w:vMerge/>
            <w:tcBorders>
              <w:left w:val="single" w:sz="4" w:space="0" w:color="auto"/>
              <w:right w:val="single" w:sz="4" w:space="0" w:color="auto"/>
            </w:tcBorders>
            <w:shd w:val="clear" w:color="auto" w:fill="FFFFFF"/>
          </w:tcPr>
          <w:p w14:paraId="10E7793F" w14:textId="77777777" w:rsidR="000D6E71" w:rsidRPr="00646F4A" w:rsidRDefault="000D6E71"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1B231E76" w14:textId="77777777" w:rsidR="000D6E71" w:rsidRPr="00646F4A" w:rsidRDefault="000D6E71" w:rsidP="001372B0">
            <w:pPr>
              <w:spacing w:before="40"/>
              <w:rPr>
                <w:rFonts w:cs="Arial"/>
                <w:sz w:val="20"/>
                <w:szCs w:val="20"/>
              </w:rPr>
            </w:pPr>
          </w:p>
        </w:tc>
        <w:tc>
          <w:tcPr>
            <w:tcW w:w="280" w:type="pct"/>
            <w:vMerge/>
          </w:tcPr>
          <w:p w14:paraId="2D544DAA" w14:textId="77777777" w:rsidR="000D6E71" w:rsidRPr="00646F4A" w:rsidRDefault="000D6E71" w:rsidP="001372B0">
            <w:pPr>
              <w:spacing w:before="40"/>
              <w:jc w:val="center"/>
              <w:rPr>
                <w:rFonts w:cs="Arial"/>
                <w:sz w:val="20"/>
                <w:szCs w:val="20"/>
              </w:rPr>
            </w:pPr>
          </w:p>
        </w:tc>
        <w:tc>
          <w:tcPr>
            <w:tcW w:w="306" w:type="pct"/>
            <w:vMerge/>
          </w:tcPr>
          <w:p w14:paraId="08F8D37E" w14:textId="77777777" w:rsidR="000D6E71" w:rsidRPr="00646F4A" w:rsidRDefault="000D6E71" w:rsidP="001372B0">
            <w:pPr>
              <w:spacing w:before="40"/>
              <w:jc w:val="center"/>
              <w:rPr>
                <w:rFonts w:cs="Arial"/>
                <w:sz w:val="20"/>
                <w:szCs w:val="20"/>
              </w:rPr>
            </w:pPr>
          </w:p>
        </w:tc>
        <w:tc>
          <w:tcPr>
            <w:tcW w:w="306" w:type="pct"/>
            <w:vMerge w:val="restart"/>
            <w:shd w:val="clear" w:color="auto" w:fill="auto"/>
          </w:tcPr>
          <w:p w14:paraId="16344076" w14:textId="301AA355" w:rsidR="000D6E71" w:rsidRPr="00646F4A" w:rsidRDefault="000D6E71" w:rsidP="001372B0">
            <w:pPr>
              <w:spacing w:before="40"/>
              <w:jc w:val="center"/>
              <w:rPr>
                <w:rFonts w:cs="Arial"/>
                <w:sz w:val="20"/>
                <w:szCs w:val="20"/>
              </w:rPr>
            </w:pPr>
            <w:r w:rsidRPr="00646F4A">
              <w:rPr>
                <w:rFonts w:cs="Arial"/>
                <w:sz w:val="20"/>
                <w:szCs w:val="20"/>
              </w:rPr>
              <w:t>Netball</w:t>
            </w:r>
          </w:p>
        </w:tc>
        <w:tc>
          <w:tcPr>
            <w:tcW w:w="373" w:type="pct"/>
            <w:vMerge/>
            <w:shd w:val="clear" w:color="auto" w:fill="auto"/>
          </w:tcPr>
          <w:p w14:paraId="6D99B034" w14:textId="77777777" w:rsidR="000D6E71" w:rsidRPr="00646F4A" w:rsidRDefault="000D6E71" w:rsidP="001372B0">
            <w:pPr>
              <w:spacing w:before="40"/>
              <w:jc w:val="center"/>
              <w:rPr>
                <w:rFonts w:cs="Arial"/>
                <w:bCs/>
                <w:sz w:val="20"/>
                <w:szCs w:val="20"/>
              </w:rPr>
            </w:pPr>
          </w:p>
        </w:tc>
        <w:tc>
          <w:tcPr>
            <w:tcW w:w="830" w:type="pct"/>
            <w:vMerge/>
            <w:shd w:val="clear" w:color="auto" w:fill="auto"/>
          </w:tcPr>
          <w:p w14:paraId="3C09A3B7" w14:textId="77777777" w:rsidR="000D6E71" w:rsidRPr="00646F4A" w:rsidRDefault="000D6E71" w:rsidP="001372B0">
            <w:pPr>
              <w:spacing w:before="40"/>
              <w:rPr>
                <w:rFonts w:cs="Arial"/>
                <w:bCs/>
                <w:sz w:val="20"/>
                <w:szCs w:val="20"/>
              </w:rPr>
            </w:pPr>
          </w:p>
        </w:tc>
        <w:tc>
          <w:tcPr>
            <w:tcW w:w="713" w:type="pct"/>
            <w:vMerge/>
            <w:shd w:val="clear" w:color="auto" w:fill="auto"/>
          </w:tcPr>
          <w:p w14:paraId="58DA81D0" w14:textId="77777777" w:rsidR="000D6E71" w:rsidRPr="00646F4A" w:rsidRDefault="000D6E71" w:rsidP="001372B0">
            <w:pPr>
              <w:spacing w:before="40"/>
              <w:rPr>
                <w:rFonts w:cs="Arial"/>
                <w:bCs/>
                <w:sz w:val="20"/>
                <w:szCs w:val="20"/>
              </w:rPr>
            </w:pPr>
          </w:p>
        </w:tc>
        <w:tc>
          <w:tcPr>
            <w:tcW w:w="311" w:type="pct"/>
            <w:vMerge/>
            <w:shd w:val="clear" w:color="auto" w:fill="auto"/>
          </w:tcPr>
          <w:p w14:paraId="51B2FCB3" w14:textId="77777777" w:rsidR="000D6E71" w:rsidRPr="00646F4A" w:rsidRDefault="000D6E71" w:rsidP="001372B0">
            <w:pPr>
              <w:spacing w:before="40"/>
              <w:jc w:val="center"/>
              <w:rPr>
                <w:rFonts w:cs="Arial"/>
                <w:bCs/>
                <w:sz w:val="20"/>
                <w:szCs w:val="20"/>
              </w:rPr>
            </w:pPr>
          </w:p>
        </w:tc>
        <w:tc>
          <w:tcPr>
            <w:tcW w:w="278" w:type="pct"/>
            <w:vMerge/>
            <w:shd w:val="clear" w:color="auto" w:fill="FFFFFF"/>
          </w:tcPr>
          <w:p w14:paraId="5A954DB2" w14:textId="77777777" w:rsidR="000D6E71" w:rsidRPr="00646F4A" w:rsidRDefault="000D6E71" w:rsidP="001372B0">
            <w:pPr>
              <w:spacing w:before="40"/>
              <w:jc w:val="center"/>
              <w:rPr>
                <w:rFonts w:cs="Arial"/>
                <w:bCs/>
                <w:sz w:val="20"/>
                <w:szCs w:val="20"/>
              </w:rPr>
            </w:pPr>
          </w:p>
        </w:tc>
        <w:tc>
          <w:tcPr>
            <w:tcW w:w="227" w:type="pct"/>
            <w:vMerge/>
            <w:shd w:val="clear" w:color="auto" w:fill="FFFFFF"/>
          </w:tcPr>
          <w:p w14:paraId="2CD28A5F" w14:textId="77777777" w:rsidR="000D6E71" w:rsidRPr="00646F4A" w:rsidRDefault="000D6E71" w:rsidP="001372B0">
            <w:pPr>
              <w:spacing w:before="40"/>
              <w:jc w:val="center"/>
              <w:rPr>
                <w:rFonts w:cs="Arial"/>
                <w:bCs/>
                <w:sz w:val="20"/>
                <w:szCs w:val="20"/>
              </w:rPr>
            </w:pPr>
          </w:p>
        </w:tc>
        <w:tc>
          <w:tcPr>
            <w:tcW w:w="323" w:type="pct"/>
            <w:vMerge/>
            <w:shd w:val="clear" w:color="auto" w:fill="FFFFFF"/>
          </w:tcPr>
          <w:p w14:paraId="241316C9" w14:textId="77777777" w:rsidR="000D6E71" w:rsidRPr="00646F4A" w:rsidRDefault="000D6E71" w:rsidP="001372B0">
            <w:pPr>
              <w:spacing w:before="40"/>
              <w:jc w:val="center"/>
              <w:rPr>
                <w:rFonts w:cs="Arial"/>
                <w:bCs/>
                <w:sz w:val="20"/>
                <w:szCs w:val="20"/>
              </w:rPr>
            </w:pPr>
          </w:p>
        </w:tc>
        <w:tc>
          <w:tcPr>
            <w:tcW w:w="164" w:type="pct"/>
            <w:vMerge/>
            <w:shd w:val="clear" w:color="auto" w:fill="FFFFFF"/>
          </w:tcPr>
          <w:p w14:paraId="0B5DE04F" w14:textId="77777777" w:rsidR="000D6E71" w:rsidRPr="00646F4A" w:rsidRDefault="000D6E71" w:rsidP="001372B0">
            <w:pPr>
              <w:spacing w:before="40"/>
              <w:jc w:val="center"/>
              <w:rPr>
                <w:rFonts w:cs="Arial"/>
                <w:bCs/>
                <w:sz w:val="20"/>
                <w:szCs w:val="20"/>
              </w:rPr>
            </w:pPr>
          </w:p>
        </w:tc>
        <w:tc>
          <w:tcPr>
            <w:tcW w:w="250" w:type="pct"/>
            <w:vMerge/>
            <w:shd w:val="clear" w:color="auto" w:fill="FFFFFF"/>
          </w:tcPr>
          <w:p w14:paraId="2B72EE86" w14:textId="77777777" w:rsidR="000D6E71" w:rsidRPr="00646F4A" w:rsidRDefault="000D6E71" w:rsidP="001372B0">
            <w:pPr>
              <w:spacing w:before="40"/>
              <w:jc w:val="center"/>
              <w:rPr>
                <w:rFonts w:cs="Arial"/>
                <w:bCs/>
                <w:sz w:val="20"/>
                <w:szCs w:val="20"/>
              </w:rPr>
            </w:pPr>
          </w:p>
        </w:tc>
      </w:tr>
      <w:tr w:rsidR="00646F4A" w:rsidRPr="00646F4A" w14:paraId="1B4CD732" w14:textId="77777777" w:rsidTr="00C508FE">
        <w:trPr>
          <w:trHeight w:val="958"/>
        </w:trPr>
        <w:tc>
          <w:tcPr>
            <w:tcW w:w="148" w:type="pct"/>
            <w:vMerge/>
            <w:tcBorders>
              <w:left w:val="single" w:sz="4" w:space="0" w:color="auto"/>
              <w:right w:val="single" w:sz="4" w:space="0" w:color="auto"/>
            </w:tcBorders>
            <w:shd w:val="clear" w:color="auto" w:fill="FFFFFF"/>
          </w:tcPr>
          <w:p w14:paraId="64A4FC5C" w14:textId="77777777" w:rsidR="000D6E71" w:rsidRPr="00646F4A" w:rsidRDefault="000D6E71" w:rsidP="000D6E71">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2872504E" w14:textId="77777777" w:rsidR="000D6E71" w:rsidRPr="00646F4A" w:rsidRDefault="000D6E71" w:rsidP="000D6E71">
            <w:pPr>
              <w:spacing w:before="40"/>
              <w:rPr>
                <w:rFonts w:cs="Arial"/>
                <w:sz w:val="20"/>
                <w:szCs w:val="20"/>
              </w:rPr>
            </w:pPr>
          </w:p>
        </w:tc>
        <w:tc>
          <w:tcPr>
            <w:tcW w:w="280" w:type="pct"/>
            <w:vMerge/>
          </w:tcPr>
          <w:p w14:paraId="447F95FB" w14:textId="77777777" w:rsidR="000D6E71" w:rsidRPr="00646F4A" w:rsidRDefault="000D6E71" w:rsidP="000D6E71">
            <w:pPr>
              <w:spacing w:before="40"/>
              <w:jc w:val="center"/>
              <w:rPr>
                <w:rFonts w:cs="Arial"/>
                <w:sz w:val="20"/>
                <w:szCs w:val="20"/>
              </w:rPr>
            </w:pPr>
          </w:p>
        </w:tc>
        <w:tc>
          <w:tcPr>
            <w:tcW w:w="306" w:type="pct"/>
            <w:vMerge/>
          </w:tcPr>
          <w:p w14:paraId="6DA98942" w14:textId="77777777" w:rsidR="000D6E71" w:rsidRPr="00646F4A" w:rsidRDefault="000D6E71" w:rsidP="000D6E71">
            <w:pPr>
              <w:spacing w:before="40"/>
              <w:jc w:val="center"/>
              <w:rPr>
                <w:rFonts w:cs="Arial"/>
                <w:sz w:val="20"/>
                <w:szCs w:val="20"/>
              </w:rPr>
            </w:pPr>
          </w:p>
        </w:tc>
        <w:tc>
          <w:tcPr>
            <w:tcW w:w="306" w:type="pct"/>
            <w:vMerge/>
            <w:shd w:val="clear" w:color="auto" w:fill="auto"/>
          </w:tcPr>
          <w:p w14:paraId="1C03A955" w14:textId="77777777" w:rsidR="000D6E71" w:rsidRPr="00646F4A" w:rsidRDefault="000D6E71" w:rsidP="000D6E71">
            <w:pPr>
              <w:spacing w:before="40"/>
              <w:jc w:val="center"/>
              <w:rPr>
                <w:rFonts w:cs="Arial"/>
                <w:sz w:val="20"/>
                <w:szCs w:val="20"/>
              </w:rPr>
            </w:pPr>
          </w:p>
        </w:tc>
        <w:tc>
          <w:tcPr>
            <w:tcW w:w="373" w:type="pct"/>
            <w:vMerge/>
            <w:shd w:val="clear" w:color="auto" w:fill="auto"/>
          </w:tcPr>
          <w:p w14:paraId="5383DB33" w14:textId="77777777" w:rsidR="000D6E71" w:rsidRPr="00646F4A" w:rsidRDefault="000D6E71" w:rsidP="000D6E71">
            <w:pPr>
              <w:spacing w:before="40"/>
              <w:jc w:val="center"/>
              <w:rPr>
                <w:rFonts w:cs="Arial"/>
                <w:bCs/>
                <w:sz w:val="20"/>
                <w:szCs w:val="20"/>
              </w:rPr>
            </w:pPr>
          </w:p>
        </w:tc>
        <w:tc>
          <w:tcPr>
            <w:tcW w:w="830" w:type="pct"/>
            <w:vMerge/>
            <w:shd w:val="clear" w:color="auto" w:fill="auto"/>
          </w:tcPr>
          <w:p w14:paraId="047D0BA6" w14:textId="77777777" w:rsidR="000D6E71" w:rsidRPr="00646F4A" w:rsidRDefault="000D6E71" w:rsidP="000D6E71">
            <w:pPr>
              <w:spacing w:before="40"/>
              <w:rPr>
                <w:rFonts w:cs="Arial"/>
                <w:bCs/>
                <w:sz w:val="20"/>
                <w:szCs w:val="20"/>
              </w:rPr>
            </w:pPr>
          </w:p>
        </w:tc>
        <w:tc>
          <w:tcPr>
            <w:tcW w:w="713" w:type="pct"/>
            <w:shd w:val="clear" w:color="auto" w:fill="auto"/>
          </w:tcPr>
          <w:p w14:paraId="4C3483CB" w14:textId="653964BB" w:rsidR="000D6E71" w:rsidRPr="00646F4A" w:rsidRDefault="000D6E71" w:rsidP="000D6E71">
            <w:pPr>
              <w:spacing w:before="40"/>
              <w:rPr>
                <w:rFonts w:cs="Arial"/>
                <w:bCs/>
                <w:sz w:val="20"/>
                <w:szCs w:val="20"/>
              </w:rPr>
            </w:pPr>
            <w:r w:rsidRPr="00646F4A">
              <w:rPr>
                <w:rFonts w:cs="Arial"/>
                <w:bCs/>
                <w:sz w:val="20"/>
                <w:szCs w:val="20"/>
              </w:rPr>
              <w:t>Ensure the cricket square is replaced as part of any plans given the future cricket shortfalls identified in the area (potentially at Bablake Playing Fields or Xcel Leisure Centre).</w:t>
            </w:r>
          </w:p>
        </w:tc>
        <w:tc>
          <w:tcPr>
            <w:tcW w:w="311" w:type="pct"/>
            <w:vMerge/>
            <w:shd w:val="clear" w:color="auto" w:fill="auto"/>
          </w:tcPr>
          <w:p w14:paraId="15B0EE32" w14:textId="77777777" w:rsidR="000D6E71" w:rsidRPr="00646F4A" w:rsidRDefault="000D6E71" w:rsidP="000D6E71">
            <w:pPr>
              <w:spacing w:before="40"/>
              <w:jc w:val="center"/>
              <w:rPr>
                <w:rFonts w:cs="Arial"/>
                <w:bCs/>
                <w:sz w:val="20"/>
                <w:szCs w:val="20"/>
              </w:rPr>
            </w:pPr>
          </w:p>
        </w:tc>
        <w:tc>
          <w:tcPr>
            <w:tcW w:w="278" w:type="pct"/>
            <w:vMerge/>
            <w:shd w:val="clear" w:color="auto" w:fill="FFFFFF"/>
          </w:tcPr>
          <w:p w14:paraId="3FAEB9C6" w14:textId="77777777" w:rsidR="000D6E71" w:rsidRPr="00646F4A" w:rsidRDefault="000D6E71" w:rsidP="000D6E71">
            <w:pPr>
              <w:spacing w:before="40"/>
              <w:jc w:val="center"/>
              <w:rPr>
                <w:rFonts w:cs="Arial"/>
                <w:bCs/>
                <w:sz w:val="20"/>
                <w:szCs w:val="20"/>
              </w:rPr>
            </w:pPr>
          </w:p>
        </w:tc>
        <w:tc>
          <w:tcPr>
            <w:tcW w:w="227" w:type="pct"/>
            <w:shd w:val="clear" w:color="auto" w:fill="FFFFFF"/>
          </w:tcPr>
          <w:p w14:paraId="2D19B0F4" w14:textId="0E2DEB5D" w:rsidR="000D6E71" w:rsidRPr="00646F4A" w:rsidRDefault="000D6E71" w:rsidP="000D6E71">
            <w:pPr>
              <w:spacing w:before="40"/>
              <w:jc w:val="center"/>
              <w:rPr>
                <w:rFonts w:cs="Arial"/>
                <w:bCs/>
                <w:sz w:val="20"/>
                <w:szCs w:val="20"/>
              </w:rPr>
            </w:pPr>
            <w:r w:rsidRPr="00646F4A">
              <w:rPr>
                <w:rFonts w:cs="Arial"/>
                <w:bCs/>
                <w:sz w:val="20"/>
                <w:szCs w:val="20"/>
              </w:rPr>
              <w:t>H</w:t>
            </w:r>
          </w:p>
        </w:tc>
        <w:tc>
          <w:tcPr>
            <w:tcW w:w="323" w:type="pct"/>
            <w:shd w:val="clear" w:color="auto" w:fill="FFFFFF"/>
          </w:tcPr>
          <w:p w14:paraId="4DA65A2E" w14:textId="12AB1333" w:rsidR="000D6E71" w:rsidRPr="00646F4A" w:rsidRDefault="000D6E71" w:rsidP="000D6E71">
            <w:pPr>
              <w:spacing w:before="40"/>
              <w:jc w:val="center"/>
              <w:rPr>
                <w:rFonts w:cs="Arial"/>
                <w:bCs/>
                <w:sz w:val="20"/>
                <w:szCs w:val="20"/>
              </w:rPr>
            </w:pPr>
            <w:r w:rsidRPr="00646F4A">
              <w:rPr>
                <w:rFonts w:cs="Arial"/>
                <w:bCs/>
                <w:sz w:val="20"/>
                <w:szCs w:val="20"/>
              </w:rPr>
              <w:t>S</w:t>
            </w:r>
          </w:p>
        </w:tc>
        <w:tc>
          <w:tcPr>
            <w:tcW w:w="164" w:type="pct"/>
            <w:shd w:val="clear" w:color="auto" w:fill="FFFFFF"/>
          </w:tcPr>
          <w:p w14:paraId="01DE72E0" w14:textId="480C38C9" w:rsidR="000D6E71" w:rsidRPr="00646F4A" w:rsidRDefault="000D6E71" w:rsidP="000D6E71">
            <w:pPr>
              <w:spacing w:before="40"/>
              <w:jc w:val="center"/>
              <w:rPr>
                <w:rFonts w:cs="Arial"/>
                <w:bCs/>
                <w:sz w:val="20"/>
                <w:szCs w:val="20"/>
              </w:rPr>
            </w:pPr>
            <w:r w:rsidRPr="00646F4A">
              <w:rPr>
                <w:rFonts w:cs="Arial"/>
                <w:bCs/>
                <w:sz w:val="20"/>
                <w:szCs w:val="20"/>
              </w:rPr>
              <w:t>M</w:t>
            </w:r>
          </w:p>
        </w:tc>
        <w:tc>
          <w:tcPr>
            <w:tcW w:w="250" w:type="pct"/>
            <w:vMerge/>
            <w:shd w:val="clear" w:color="auto" w:fill="FFFFFF"/>
          </w:tcPr>
          <w:p w14:paraId="4DE9BEE3" w14:textId="77777777" w:rsidR="000D6E71" w:rsidRPr="00646F4A" w:rsidRDefault="000D6E71" w:rsidP="000D6E71">
            <w:pPr>
              <w:spacing w:before="40"/>
              <w:jc w:val="center"/>
              <w:rPr>
                <w:rFonts w:cs="Arial"/>
                <w:bCs/>
                <w:sz w:val="20"/>
                <w:szCs w:val="20"/>
              </w:rPr>
            </w:pPr>
          </w:p>
        </w:tc>
      </w:tr>
      <w:tr w:rsidR="00646F4A" w:rsidRPr="00646F4A" w14:paraId="3462FB7D" w14:textId="77777777" w:rsidTr="00C508FE">
        <w:trPr>
          <w:trHeight w:val="958"/>
        </w:trPr>
        <w:tc>
          <w:tcPr>
            <w:tcW w:w="148" w:type="pct"/>
            <w:vMerge/>
            <w:tcBorders>
              <w:left w:val="single" w:sz="4" w:space="0" w:color="auto"/>
              <w:right w:val="single" w:sz="4" w:space="0" w:color="auto"/>
            </w:tcBorders>
            <w:shd w:val="clear" w:color="auto" w:fill="FFFFFF"/>
          </w:tcPr>
          <w:p w14:paraId="444666B6" w14:textId="77777777" w:rsidR="000D6E71" w:rsidRPr="00646F4A" w:rsidRDefault="000D6E71" w:rsidP="000D6E71">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5BDF3D8A" w14:textId="77777777" w:rsidR="000D6E71" w:rsidRPr="00646F4A" w:rsidRDefault="000D6E71" w:rsidP="000D6E71">
            <w:pPr>
              <w:spacing w:before="40"/>
              <w:rPr>
                <w:rFonts w:cs="Arial"/>
                <w:sz w:val="20"/>
                <w:szCs w:val="20"/>
              </w:rPr>
            </w:pPr>
          </w:p>
        </w:tc>
        <w:tc>
          <w:tcPr>
            <w:tcW w:w="280" w:type="pct"/>
            <w:vMerge/>
          </w:tcPr>
          <w:p w14:paraId="1E48C6C7" w14:textId="77777777" w:rsidR="000D6E71" w:rsidRPr="00646F4A" w:rsidRDefault="000D6E71" w:rsidP="000D6E71">
            <w:pPr>
              <w:spacing w:before="40"/>
              <w:jc w:val="center"/>
              <w:rPr>
                <w:rFonts w:cs="Arial"/>
                <w:sz w:val="20"/>
                <w:szCs w:val="20"/>
              </w:rPr>
            </w:pPr>
          </w:p>
        </w:tc>
        <w:tc>
          <w:tcPr>
            <w:tcW w:w="306" w:type="pct"/>
            <w:vMerge/>
          </w:tcPr>
          <w:p w14:paraId="68FE8C7E" w14:textId="77777777" w:rsidR="000D6E71" w:rsidRPr="00646F4A" w:rsidRDefault="000D6E71" w:rsidP="000D6E71">
            <w:pPr>
              <w:spacing w:before="40"/>
              <w:jc w:val="center"/>
              <w:rPr>
                <w:rFonts w:cs="Arial"/>
                <w:sz w:val="20"/>
                <w:szCs w:val="20"/>
              </w:rPr>
            </w:pPr>
          </w:p>
        </w:tc>
        <w:tc>
          <w:tcPr>
            <w:tcW w:w="306" w:type="pct"/>
            <w:vMerge/>
            <w:shd w:val="clear" w:color="auto" w:fill="auto"/>
          </w:tcPr>
          <w:p w14:paraId="0860B390" w14:textId="77777777" w:rsidR="000D6E71" w:rsidRPr="00646F4A" w:rsidRDefault="000D6E71" w:rsidP="000D6E71">
            <w:pPr>
              <w:spacing w:before="40"/>
              <w:jc w:val="center"/>
              <w:rPr>
                <w:rFonts w:cs="Arial"/>
                <w:sz w:val="20"/>
                <w:szCs w:val="20"/>
              </w:rPr>
            </w:pPr>
          </w:p>
        </w:tc>
        <w:tc>
          <w:tcPr>
            <w:tcW w:w="373" w:type="pct"/>
            <w:vMerge/>
            <w:shd w:val="clear" w:color="auto" w:fill="auto"/>
          </w:tcPr>
          <w:p w14:paraId="00D56379" w14:textId="77777777" w:rsidR="000D6E71" w:rsidRPr="00646F4A" w:rsidRDefault="000D6E71" w:rsidP="000D6E71">
            <w:pPr>
              <w:spacing w:before="40"/>
              <w:jc w:val="center"/>
              <w:rPr>
                <w:rFonts w:cs="Arial"/>
                <w:bCs/>
                <w:sz w:val="20"/>
                <w:szCs w:val="20"/>
              </w:rPr>
            </w:pPr>
          </w:p>
        </w:tc>
        <w:tc>
          <w:tcPr>
            <w:tcW w:w="830" w:type="pct"/>
            <w:vMerge/>
            <w:shd w:val="clear" w:color="auto" w:fill="auto"/>
          </w:tcPr>
          <w:p w14:paraId="1555C95D" w14:textId="77777777" w:rsidR="000D6E71" w:rsidRPr="00646F4A" w:rsidRDefault="000D6E71" w:rsidP="000D6E71">
            <w:pPr>
              <w:spacing w:before="40"/>
              <w:rPr>
                <w:rFonts w:cs="Arial"/>
                <w:bCs/>
                <w:sz w:val="20"/>
                <w:szCs w:val="20"/>
              </w:rPr>
            </w:pPr>
          </w:p>
        </w:tc>
        <w:tc>
          <w:tcPr>
            <w:tcW w:w="713" w:type="pct"/>
            <w:shd w:val="clear" w:color="auto" w:fill="auto"/>
          </w:tcPr>
          <w:p w14:paraId="171AB54D" w14:textId="65DA3425" w:rsidR="000D6E71" w:rsidRPr="00646F4A" w:rsidRDefault="000D6E71" w:rsidP="000D6E71">
            <w:pPr>
              <w:spacing w:before="40"/>
              <w:rPr>
                <w:rFonts w:cs="Arial"/>
                <w:bCs/>
                <w:sz w:val="20"/>
                <w:szCs w:val="20"/>
              </w:rPr>
            </w:pPr>
            <w:r w:rsidRPr="00646F4A">
              <w:rPr>
                <w:rFonts w:cs="Arial"/>
                <w:bCs/>
                <w:sz w:val="20"/>
                <w:szCs w:val="20"/>
              </w:rPr>
              <w:t xml:space="preserve">Ensure contributions towards netball provision go towards a strategic site/s, with Xcel Leisure Centre considered a priority.  </w:t>
            </w:r>
          </w:p>
        </w:tc>
        <w:tc>
          <w:tcPr>
            <w:tcW w:w="311" w:type="pct"/>
            <w:vMerge/>
            <w:shd w:val="clear" w:color="auto" w:fill="auto"/>
          </w:tcPr>
          <w:p w14:paraId="76AA1902" w14:textId="77777777" w:rsidR="000D6E71" w:rsidRPr="00646F4A" w:rsidRDefault="000D6E71" w:rsidP="000D6E71">
            <w:pPr>
              <w:spacing w:before="40"/>
              <w:jc w:val="center"/>
              <w:rPr>
                <w:rFonts w:cs="Arial"/>
                <w:bCs/>
                <w:sz w:val="20"/>
                <w:szCs w:val="20"/>
              </w:rPr>
            </w:pPr>
          </w:p>
        </w:tc>
        <w:tc>
          <w:tcPr>
            <w:tcW w:w="278" w:type="pct"/>
            <w:vMerge/>
            <w:shd w:val="clear" w:color="auto" w:fill="FFFFFF"/>
          </w:tcPr>
          <w:p w14:paraId="768E559A" w14:textId="77777777" w:rsidR="000D6E71" w:rsidRPr="00646F4A" w:rsidRDefault="000D6E71" w:rsidP="000D6E71">
            <w:pPr>
              <w:spacing w:before="40"/>
              <w:jc w:val="center"/>
              <w:rPr>
                <w:rFonts w:cs="Arial"/>
                <w:bCs/>
                <w:sz w:val="20"/>
                <w:szCs w:val="20"/>
              </w:rPr>
            </w:pPr>
          </w:p>
        </w:tc>
        <w:tc>
          <w:tcPr>
            <w:tcW w:w="227" w:type="pct"/>
            <w:shd w:val="clear" w:color="auto" w:fill="FFFFFF"/>
          </w:tcPr>
          <w:p w14:paraId="4D76DE85" w14:textId="17EB45C6" w:rsidR="000D6E71" w:rsidRPr="00646F4A" w:rsidRDefault="000D6E71" w:rsidP="000D6E71">
            <w:pPr>
              <w:spacing w:before="40"/>
              <w:jc w:val="center"/>
              <w:rPr>
                <w:rFonts w:cs="Arial"/>
                <w:bCs/>
                <w:sz w:val="20"/>
                <w:szCs w:val="20"/>
              </w:rPr>
            </w:pPr>
            <w:r w:rsidRPr="00646F4A">
              <w:rPr>
                <w:rFonts w:cs="Arial"/>
                <w:bCs/>
                <w:sz w:val="20"/>
                <w:szCs w:val="20"/>
              </w:rPr>
              <w:t>H</w:t>
            </w:r>
          </w:p>
        </w:tc>
        <w:tc>
          <w:tcPr>
            <w:tcW w:w="323" w:type="pct"/>
            <w:shd w:val="clear" w:color="auto" w:fill="FFFFFF"/>
          </w:tcPr>
          <w:p w14:paraId="64436B9B" w14:textId="37E06CBC" w:rsidR="000D6E71" w:rsidRPr="00646F4A" w:rsidRDefault="000D6E71" w:rsidP="000D6E71">
            <w:pPr>
              <w:spacing w:before="40"/>
              <w:jc w:val="center"/>
              <w:rPr>
                <w:rFonts w:cs="Arial"/>
                <w:bCs/>
                <w:sz w:val="20"/>
                <w:szCs w:val="20"/>
              </w:rPr>
            </w:pPr>
            <w:r w:rsidRPr="00646F4A">
              <w:rPr>
                <w:rFonts w:cs="Arial"/>
                <w:bCs/>
                <w:sz w:val="20"/>
                <w:szCs w:val="20"/>
              </w:rPr>
              <w:t>S</w:t>
            </w:r>
          </w:p>
        </w:tc>
        <w:tc>
          <w:tcPr>
            <w:tcW w:w="164" w:type="pct"/>
            <w:shd w:val="clear" w:color="auto" w:fill="FFFFFF"/>
          </w:tcPr>
          <w:p w14:paraId="09840A9B" w14:textId="37B83DCA" w:rsidR="000D6E71" w:rsidRPr="00646F4A" w:rsidRDefault="000D6E71" w:rsidP="000D6E71">
            <w:pPr>
              <w:spacing w:before="40"/>
              <w:jc w:val="center"/>
              <w:rPr>
                <w:rFonts w:cs="Arial"/>
                <w:bCs/>
                <w:sz w:val="20"/>
                <w:szCs w:val="20"/>
              </w:rPr>
            </w:pPr>
            <w:r w:rsidRPr="00646F4A">
              <w:rPr>
                <w:rFonts w:cs="Arial"/>
                <w:bCs/>
                <w:sz w:val="20"/>
                <w:szCs w:val="20"/>
              </w:rPr>
              <w:t>M</w:t>
            </w:r>
          </w:p>
        </w:tc>
        <w:tc>
          <w:tcPr>
            <w:tcW w:w="250" w:type="pct"/>
            <w:vMerge/>
            <w:shd w:val="clear" w:color="auto" w:fill="FFFFFF"/>
          </w:tcPr>
          <w:p w14:paraId="29978200" w14:textId="77777777" w:rsidR="000D6E71" w:rsidRPr="00646F4A" w:rsidRDefault="000D6E71" w:rsidP="000D6E71">
            <w:pPr>
              <w:spacing w:before="40"/>
              <w:jc w:val="center"/>
              <w:rPr>
                <w:rFonts w:cs="Arial"/>
                <w:bCs/>
                <w:sz w:val="20"/>
                <w:szCs w:val="20"/>
              </w:rPr>
            </w:pPr>
          </w:p>
        </w:tc>
      </w:tr>
      <w:tr w:rsidR="00646F4A" w:rsidRPr="00646F4A" w14:paraId="5E8164CB" w14:textId="77777777" w:rsidTr="001372B0">
        <w:trPr>
          <w:trHeight w:val="958"/>
        </w:trPr>
        <w:tc>
          <w:tcPr>
            <w:tcW w:w="148" w:type="pct"/>
            <w:tcBorders>
              <w:top w:val="single" w:sz="4" w:space="0" w:color="auto"/>
              <w:left w:val="single" w:sz="4" w:space="0" w:color="auto"/>
              <w:right w:val="single" w:sz="4" w:space="0" w:color="auto"/>
            </w:tcBorders>
            <w:shd w:val="clear" w:color="auto" w:fill="FFFFFF"/>
          </w:tcPr>
          <w:p w14:paraId="298D4A2D" w14:textId="77777777" w:rsidR="001372B0" w:rsidRPr="00646F4A" w:rsidRDefault="001372B0" w:rsidP="001372B0">
            <w:pPr>
              <w:spacing w:before="40"/>
              <w:jc w:val="center"/>
              <w:rPr>
                <w:rFonts w:cs="Arial"/>
                <w:sz w:val="20"/>
                <w:szCs w:val="20"/>
              </w:rPr>
            </w:pPr>
            <w:r w:rsidRPr="00646F4A">
              <w:rPr>
                <w:rFonts w:cs="Arial"/>
                <w:sz w:val="20"/>
                <w:szCs w:val="20"/>
              </w:rPr>
              <w:t>82</w:t>
            </w:r>
          </w:p>
        </w:tc>
        <w:tc>
          <w:tcPr>
            <w:tcW w:w="491" w:type="pct"/>
            <w:tcBorders>
              <w:top w:val="single" w:sz="4" w:space="0" w:color="auto"/>
              <w:left w:val="single" w:sz="4" w:space="0" w:color="auto"/>
              <w:right w:val="single" w:sz="4" w:space="0" w:color="auto"/>
            </w:tcBorders>
            <w:shd w:val="clear" w:color="auto" w:fill="FFFFFF"/>
          </w:tcPr>
          <w:p w14:paraId="2C635D0B" w14:textId="77777777" w:rsidR="001372B0" w:rsidRPr="00646F4A" w:rsidRDefault="001372B0" w:rsidP="001372B0">
            <w:pPr>
              <w:spacing w:before="40"/>
              <w:rPr>
                <w:rFonts w:cs="Arial"/>
                <w:sz w:val="20"/>
                <w:szCs w:val="20"/>
              </w:rPr>
            </w:pPr>
            <w:r w:rsidRPr="00646F4A">
              <w:rPr>
                <w:rFonts w:cs="Arial"/>
                <w:sz w:val="20"/>
                <w:szCs w:val="20"/>
              </w:rPr>
              <w:t>Lyng Hall School Sports Centre</w:t>
            </w:r>
          </w:p>
        </w:tc>
        <w:tc>
          <w:tcPr>
            <w:tcW w:w="280" w:type="pct"/>
          </w:tcPr>
          <w:p w14:paraId="7AF5276A" w14:textId="77777777" w:rsidR="001372B0" w:rsidRPr="00646F4A" w:rsidRDefault="001372B0" w:rsidP="001372B0">
            <w:pPr>
              <w:spacing w:before="40"/>
              <w:jc w:val="center"/>
              <w:rPr>
                <w:rFonts w:cs="Arial"/>
                <w:sz w:val="20"/>
                <w:szCs w:val="20"/>
              </w:rPr>
            </w:pPr>
            <w:r w:rsidRPr="00646F4A">
              <w:rPr>
                <w:rFonts w:cs="Arial"/>
                <w:sz w:val="20"/>
                <w:szCs w:val="20"/>
              </w:rPr>
              <w:t>CV2 3JS</w:t>
            </w:r>
          </w:p>
        </w:tc>
        <w:tc>
          <w:tcPr>
            <w:tcW w:w="306" w:type="pct"/>
          </w:tcPr>
          <w:p w14:paraId="5084C3EC" w14:textId="3018B029" w:rsidR="001372B0" w:rsidRPr="00646F4A" w:rsidRDefault="00F81B44" w:rsidP="001372B0">
            <w:pPr>
              <w:spacing w:before="40"/>
              <w:jc w:val="center"/>
              <w:rPr>
                <w:rFonts w:cs="Arial"/>
                <w:sz w:val="20"/>
                <w:szCs w:val="20"/>
              </w:rPr>
            </w:pPr>
            <w:r w:rsidRPr="00646F4A">
              <w:rPr>
                <w:rFonts w:cs="Arial"/>
                <w:sz w:val="20"/>
                <w:szCs w:val="20"/>
              </w:rPr>
              <w:t>North East</w:t>
            </w:r>
          </w:p>
        </w:tc>
        <w:tc>
          <w:tcPr>
            <w:tcW w:w="306" w:type="pct"/>
            <w:shd w:val="clear" w:color="auto" w:fill="auto"/>
          </w:tcPr>
          <w:p w14:paraId="5E2E3FA9" w14:textId="4CD6338F" w:rsidR="001372B0" w:rsidRPr="00646F4A" w:rsidRDefault="001372B0" w:rsidP="001372B0">
            <w:pPr>
              <w:spacing w:before="40"/>
              <w:jc w:val="center"/>
              <w:rPr>
                <w:rFonts w:cs="Arial"/>
                <w:sz w:val="20"/>
                <w:szCs w:val="20"/>
              </w:rPr>
            </w:pPr>
            <w:r w:rsidRPr="00646F4A">
              <w:rPr>
                <w:rFonts w:cs="Arial"/>
                <w:sz w:val="20"/>
                <w:szCs w:val="20"/>
              </w:rPr>
              <w:t>Athletics</w:t>
            </w:r>
          </w:p>
        </w:tc>
        <w:tc>
          <w:tcPr>
            <w:tcW w:w="373" w:type="pct"/>
            <w:shd w:val="clear" w:color="auto" w:fill="auto"/>
          </w:tcPr>
          <w:p w14:paraId="2F4D1D59" w14:textId="77777777" w:rsidR="001372B0" w:rsidRPr="00646F4A" w:rsidRDefault="001372B0" w:rsidP="001372B0">
            <w:pPr>
              <w:spacing w:before="40"/>
              <w:jc w:val="center"/>
              <w:rPr>
                <w:rFonts w:cs="Arial"/>
                <w:bCs/>
                <w:sz w:val="20"/>
                <w:szCs w:val="20"/>
              </w:rPr>
            </w:pPr>
            <w:r w:rsidRPr="00646F4A">
              <w:rPr>
                <w:rFonts w:cs="Arial"/>
                <w:bCs/>
                <w:sz w:val="20"/>
                <w:szCs w:val="20"/>
              </w:rPr>
              <w:t>Education</w:t>
            </w:r>
          </w:p>
        </w:tc>
        <w:tc>
          <w:tcPr>
            <w:tcW w:w="830" w:type="pct"/>
            <w:shd w:val="clear" w:color="auto" w:fill="auto"/>
          </w:tcPr>
          <w:p w14:paraId="3C6BA8D6" w14:textId="77777777" w:rsidR="001372B0" w:rsidRPr="00646F4A" w:rsidRDefault="001372B0" w:rsidP="001372B0">
            <w:pPr>
              <w:spacing w:before="40"/>
              <w:rPr>
                <w:rFonts w:cs="Arial"/>
                <w:bCs/>
                <w:sz w:val="20"/>
                <w:szCs w:val="20"/>
              </w:rPr>
            </w:pPr>
            <w:r w:rsidRPr="00646F4A">
              <w:rPr>
                <w:rFonts w:cs="Arial"/>
                <w:bCs/>
                <w:sz w:val="20"/>
                <w:szCs w:val="20"/>
              </w:rPr>
              <w:t xml:space="preserve">A 400-metre track assessed as poor quality. </w:t>
            </w:r>
          </w:p>
        </w:tc>
        <w:tc>
          <w:tcPr>
            <w:tcW w:w="713" w:type="pct"/>
            <w:shd w:val="clear" w:color="auto" w:fill="auto"/>
          </w:tcPr>
          <w:p w14:paraId="0938FADA" w14:textId="361ECED9" w:rsidR="001372B0" w:rsidRPr="00646F4A" w:rsidRDefault="001372B0" w:rsidP="001372B0">
            <w:pPr>
              <w:spacing w:before="40"/>
              <w:rPr>
                <w:rFonts w:cs="Arial"/>
                <w:bCs/>
                <w:sz w:val="20"/>
                <w:szCs w:val="20"/>
              </w:rPr>
            </w:pPr>
            <w:r w:rsidRPr="00646F4A">
              <w:rPr>
                <w:rFonts w:cs="Arial"/>
                <w:bCs/>
                <w:sz w:val="20"/>
                <w:szCs w:val="20"/>
              </w:rPr>
              <w:t>Ensure the cricket square is replaced as part of any plans given the future cricket shortfalls identified in the area (potentially at Bablake Playing Fields or Xcel Leisure Centre).</w:t>
            </w:r>
          </w:p>
        </w:tc>
        <w:tc>
          <w:tcPr>
            <w:tcW w:w="311" w:type="pct"/>
            <w:shd w:val="clear" w:color="auto" w:fill="auto"/>
          </w:tcPr>
          <w:p w14:paraId="261A8DCE" w14:textId="77777777" w:rsidR="001372B0" w:rsidRPr="00646F4A" w:rsidRDefault="001372B0" w:rsidP="001372B0">
            <w:pPr>
              <w:spacing w:before="40"/>
              <w:jc w:val="center"/>
              <w:rPr>
                <w:rFonts w:cs="Arial"/>
                <w:bCs/>
                <w:sz w:val="20"/>
                <w:szCs w:val="20"/>
              </w:rPr>
            </w:pPr>
            <w:r w:rsidRPr="00646F4A">
              <w:rPr>
                <w:rFonts w:cs="Arial"/>
                <w:bCs/>
                <w:sz w:val="20"/>
                <w:szCs w:val="20"/>
              </w:rPr>
              <w:t xml:space="preserve">Club </w:t>
            </w:r>
          </w:p>
          <w:p w14:paraId="0D39ED43" w14:textId="63BECDC8" w:rsidR="001372B0" w:rsidRPr="00646F4A" w:rsidRDefault="001372B0" w:rsidP="001372B0">
            <w:pPr>
              <w:spacing w:before="40"/>
              <w:jc w:val="center"/>
              <w:rPr>
                <w:rFonts w:cs="Arial"/>
                <w:bCs/>
                <w:sz w:val="20"/>
                <w:szCs w:val="20"/>
              </w:rPr>
            </w:pPr>
            <w:r w:rsidRPr="00646F4A">
              <w:rPr>
                <w:rFonts w:cs="Arial"/>
                <w:bCs/>
                <w:sz w:val="20"/>
                <w:szCs w:val="20"/>
              </w:rPr>
              <w:t>ECB</w:t>
            </w:r>
          </w:p>
        </w:tc>
        <w:tc>
          <w:tcPr>
            <w:tcW w:w="278" w:type="pct"/>
            <w:shd w:val="clear" w:color="auto" w:fill="FFFFFF"/>
          </w:tcPr>
          <w:p w14:paraId="024FC92F" w14:textId="77777777" w:rsidR="001372B0" w:rsidRPr="00646F4A" w:rsidRDefault="001372B0" w:rsidP="001372B0">
            <w:pPr>
              <w:spacing w:before="40"/>
              <w:jc w:val="center"/>
              <w:rPr>
                <w:rFonts w:cs="Arial"/>
                <w:bCs/>
                <w:sz w:val="20"/>
                <w:szCs w:val="20"/>
              </w:rPr>
            </w:pPr>
            <w:r w:rsidRPr="00646F4A">
              <w:rPr>
                <w:rFonts w:cs="Arial"/>
                <w:bCs/>
                <w:sz w:val="20"/>
                <w:szCs w:val="20"/>
              </w:rPr>
              <w:t>Local</w:t>
            </w:r>
          </w:p>
        </w:tc>
        <w:tc>
          <w:tcPr>
            <w:tcW w:w="227" w:type="pct"/>
            <w:shd w:val="clear" w:color="auto" w:fill="FFFFFF"/>
          </w:tcPr>
          <w:p w14:paraId="49E5B922" w14:textId="7A7FE513" w:rsidR="001372B0" w:rsidRPr="00646F4A" w:rsidRDefault="001372B0"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0CFC3BE0" w14:textId="3FA13E43" w:rsidR="001372B0" w:rsidRPr="00646F4A" w:rsidRDefault="001372B0" w:rsidP="001372B0">
            <w:pPr>
              <w:spacing w:before="40"/>
              <w:jc w:val="center"/>
              <w:rPr>
                <w:rFonts w:cs="Arial"/>
                <w:bCs/>
                <w:sz w:val="20"/>
                <w:szCs w:val="20"/>
              </w:rPr>
            </w:pPr>
            <w:r w:rsidRPr="00646F4A">
              <w:rPr>
                <w:rFonts w:cs="Arial"/>
                <w:bCs/>
                <w:sz w:val="20"/>
                <w:szCs w:val="20"/>
              </w:rPr>
              <w:t>S</w:t>
            </w:r>
          </w:p>
        </w:tc>
        <w:tc>
          <w:tcPr>
            <w:tcW w:w="164" w:type="pct"/>
            <w:shd w:val="clear" w:color="auto" w:fill="FFFFFF"/>
          </w:tcPr>
          <w:p w14:paraId="4391C7C8" w14:textId="1B29120C" w:rsidR="001372B0" w:rsidRPr="00646F4A" w:rsidRDefault="001372B0" w:rsidP="001372B0">
            <w:pPr>
              <w:spacing w:before="40"/>
              <w:jc w:val="center"/>
              <w:rPr>
                <w:rFonts w:cs="Arial"/>
                <w:bCs/>
                <w:sz w:val="20"/>
                <w:szCs w:val="20"/>
              </w:rPr>
            </w:pPr>
            <w:r w:rsidRPr="00646F4A">
              <w:rPr>
                <w:rFonts w:cs="Arial"/>
                <w:bCs/>
                <w:sz w:val="20"/>
                <w:szCs w:val="20"/>
              </w:rPr>
              <w:t>M</w:t>
            </w:r>
          </w:p>
        </w:tc>
        <w:tc>
          <w:tcPr>
            <w:tcW w:w="250" w:type="pct"/>
            <w:shd w:val="clear" w:color="auto" w:fill="FFFFFF"/>
          </w:tcPr>
          <w:p w14:paraId="4AAA2177" w14:textId="77777777" w:rsidR="001372B0" w:rsidRPr="00646F4A" w:rsidRDefault="001372B0" w:rsidP="001372B0">
            <w:pPr>
              <w:spacing w:before="40"/>
              <w:jc w:val="center"/>
              <w:rPr>
                <w:rFonts w:cs="Arial"/>
                <w:bCs/>
                <w:sz w:val="20"/>
                <w:szCs w:val="20"/>
              </w:rPr>
            </w:pPr>
            <w:r w:rsidRPr="00646F4A">
              <w:rPr>
                <w:rFonts w:cs="Arial"/>
                <w:bCs/>
                <w:sz w:val="20"/>
                <w:szCs w:val="20"/>
              </w:rPr>
              <w:t>Protect</w:t>
            </w:r>
          </w:p>
          <w:p w14:paraId="7BD2BBF3" w14:textId="77777777" w:rsidR="001372B0" w:rsidRPr="00646F4A" w:rsidRDefault="001372B0" w:rsidP="001372B0">
            <w:pPr>
              <w:spacing w:before="40"/>
              <w:jc w:val="center"/>
              <w:rPr>
                <w:rFonts w:cs="Arial"/>
                <w:bCs/>
                <w:sz w:val="20"/>
                <w:szCs w:val="20"/>
              </w:rPr>
            </w:pPr>
            <w:r w:rsidRPr="00646F4A">
              <w:rPr>
                <w:rFonts w:cs="Arial"/>
                <w:bCs/>
                <w:sz w:val="20"/>
                <w:szCs w:val="20"/>
              </w:rPr>
              <w:t>Enhance</w:t>
            </w:r>
          </w:p>
        </w:tc>
      </w:tr>
      <w:tr w:rsidR="00646F4A" w:rsidRPr="00646F4A" w14:paraId="2AF7B1D1" w14:textId="77777777" w:rsidTr="001372B0">
        <w:trPr>
          <w:trHeight w:val="70"/>
        </w:trPr>
        <w:tc>
          <w:tcPr>
            <w:tcW w:w="148" w:type="pct"/>
            <w:vMerge w:val="restart"/>
            <w:tcBorders>
              <w:top w:val="single" w:sz="4" w:space="0" w:color="auto"/>
              <w:left w:val="single" w:sz="4" w:space="0" w:color="auto"/>
              <w:right w:val="single" w:sz="4" w:space="0" w:color="auto"/>
            </w:tcBorders>
            <w:shd w:val="clear" w:color="auto" w:fill="FFFFFF"/>
          </w:tcPr>
          <w:p w14:paraId="2504A1FB" w14:textId="77777777" w:rsidR="000D6E71" w:rsidRPr="00646F4A" w:rsidRDefault="000D6E71" w:rsidP="001372B0">
            <w:pPr>
              <w:spacing w:before="40"/>
              <w:jc w:val="center"/>
              <w:rPr>
                <w:rFonts w:cs="Arial"/>
                <w:sz w:val="20"/>
                <w:szCs w:val="20"/>
              </w:rPr>
            </w:pPr>
            <w:r w:rsidRPr="00646F4A">
              <w:rPr>
                <w:rFonts w:cs="Arial"/>
                <w:sz w:val="20"/>
                <w:szCs w:val="20"/>
              </w:rPr>
              <w:t>99</w:t>
            </w:r>
          </w:p>
        </w:tc>
        <w:tc>
          <w:tcPr>
            <w:tcW w:w="491" w:type="pct"/>
            <w:vMerge w:val="restart"/>
            <w:tcBorders>
              <w:top w:val="single" w:sz="4" w:space="0" w:color="auto"/>
              <w:left w:val="single" w:sz="4" w:space="0" w:color="auto"/>
              <w:right w:val="single" w:sz="4" w:space="0" w:color="auto"/>
            </w:tcBorders>
            <w:shd w:val="clear" w:color="auto" w:fill="FFFFFF"/>
          </w:tcPr>
          <w:p w14:paraId="3DC6D2AE" w14:textId="77777777" w:rsidR="000D6E71" w:rsidRPr="00646F4A" w:rsidRDefault="000D6E71" w:rsidP="001372B0">
            <w:pPr>
              <w:spacing w:before="40"/>
              <w:rPr>
                <w:rFonts w:cs="Arial"/>
                <w:sz w:val="20"/>
                <w:szCs w:val="20"/>
              </w:rPr>
            </w:pPr>
            <w:r w:rsidRPr="00646F4A">
              <w:rPr>
                <w:rFonts w:cs="Arial"/>
                <w:sz w:val="20"/>
                <w:szCs w:val="20"/>
              </w:rPr>
              <w:t>President Kennedy School</w:t>
            </w:r>
          </w:p>
        </w:tc>
        <w:tc>
          <w:tcPr>
            <w:tcW w:w="280" w:type="pct"/>
            <w:vMerge w:val="restart"/>
          </w:tcPr>
          <w:p w14:paraId="0F8D3568" w14:textId="77777777" w:rsidR="000D6E71" w:rsidRPr="00646F4A" w:rsidRDefault="000D6E71" w:rsidP="001372B0">
            <w:pPr>
              <w:spacing w:before="40"/>
              <w:jc w:val="center"/>
              <w:rPr>
                <w:rFonts w:cs="Arial"/>
                <w:sz w:val="20"/>
                <w:szCs w:val="20"/>
              </w:rPr>
            </w:pPr>
            <w:r w:rsidRPr="00646F4A">
              <w:rPr>
                <w:rFonts w:cs="Arial"/>
                <w:sz w:val="20"/>
                <w:szCs w:val="20"/>
              </w:rPr>
              <w:t>CV6 4GL</w:t>
            </w:r>
          </w:p>
        </w:tc>
        <w:tc>
          <w:tcPr>
            <w:tcW w:w="306" w:type="pct"/>
            <w:vMerge w:val="restart"/>
          </w:tcPr>
          <w:p w14:paraId="5F9A1154" w14:textId="257B9FCA" w:rsidR="000D6E71" w:rsidRPr="00646F4A" w:rsidRDefault="000D6E71" w:rsidP="001372B0">
            <w:pPr>
              <w:spacing w:before="40"/>
              <w:jc w:val="center"/>
              <w:rPr>
                <w:rFonts w:cs="Arial"/>
                <w:sz w:val="20"/>
                <w:szCs w:val="20"/>
              </w:rPr>
            </w:pPr>
            <w:r w:rsidRPr="00646F4A">
              <w:rPr>
                <w:rFonts w:cs="Arial"/>
                <w:sz w:val="20"/>
                <w:szCs w:val="20"/>
              </w:rPr>
              <w:t>North East</w:t>
            </w:r>
          </w:p>
        </w:tc>
        <w:tc>
          <w:tcPr>
            <w:tcW w:w="306" w:type="pct"/>
            <w:shd w:val="clear" w:color="auto" w:fill="auto"/>
          </w:tcPr>
          <w:p w14:paraId="26FF457D" w14:textId="105D1FCF" w:rsidR="000D6E71" w:rsidRPr="00646F4A" w:rsidRDefault="000D6E71" w:rsidP="001372B0">
            <w:pPr>
              <w:spacing w:before="40"/>
              <w:jc w:val="center"/>
              <w:rPr>
                <w:rFonts w:cs="Arial"/>
                <w:sz w:val="20"/>
                <w:szCs w:val="20"/>
              </w:rPr>
            </w:pPr>
            <w:r w:rsidRPr="00646F4A">
              <w:rPr>
                <w:rFonts w:cs="Arial"/>
                <w:sz w:val="20"/>
                <w:szCs w:val="20"/>
              </w:rPr>
              <w:t>Football</w:t>
            </w:r>
          </w:p>
        </w:tc>
        <w:tc>
          <w:tcPr>
            <w:tcW w:w="373" w:type="pct"/>
            <w:vMerge w:val="restart"/>
            <w:shd w:val="clear" w:color="auto" w:fill="auto"/>
          </w:tcPr>
          <w:p w14:paraId="2A199265" w14:textId="77777777" w:rsidR="000D6E71" w:rsidRPr="00646F4A" w:rsidRDefault="000D6E71" w:rsidP="001372B0">
            <w:pPr>
              <w:spacing w:before="40"/>
              <w:jc w:val="center"/>
              <w:rPr>
                <w:rFonts w:cs="Arial"/>
                <w:bCs/>
                <w:sz w:val="20"/>
                <w:szCs w:val="20"/>
              </w:rPr>
            </w:pPr>
            <w:r w:rsidRPr="00646F4A">
              <w:rPr>
                <w:rFonts w:cs="Arial"/>
                <w:bCs/>
                <w:sz w:val="20"/>
                <w:szCs w:val="20"/>
              </w:rPr>
              <w:t>School/Sky Blues in the Community</w:t>
            </w:r>
          </w:p>
        </w:tc>
        <w:tc>
          <w:tcPr>
            <w:tcW w:w="830" w:type="pct"/>
            <w:vMerge w:val="restart"/>
            <w:shd w:val="clear" w:color="auto" w:fill="auto"/>
          </w:tcPr>
          <w:p w14:paraId="3211F932" w14:textId="77777777" w:rsidR="000D6E71" w:rsidRPr="00646F4A" w:rsidRDefault="000D6E71" w:rsidP="001372B0">
            <w:pPr>
              <w:spacing w:before="40"/>
              <w:rPr>
                <w:rFonts w:cs="Arial"/>
                <w:bCs/>
                <w:sz w:val="20"/>
                <w:szCs w:val="20"/>
              </w:rPr>
            </w:pPr>
            <w:r w:rsidRPr="00646F4A">
              <w:rPr>
                <w:rFonts w:cs="Arial"/>
                <w:bCs/>
                <w:sz w:val="20"/>
                <w:szCs w:val="20"/>
              </w:rPr>
              <w:t>One good quality full size pitch which is available for community use and is serviced by sports lighting. The pitch is managed by a partnership between the School and Sky Blues in the Community.</w:t>
            </w:r>
          </w:p>
        </w:tc>
        <w:tc>
          <w:tcPr>
            <w:tcW w:w="713" w:type="pct"/>
            <w:shd w:val="clear" w:color="auto" w:fill="auto"/>
          </w:tcPr>
          <w:p w14:paraId="7691B818" w14:textId="2DFE9870" w:rsidR="000D6E71" w:rsidRPr="00646F4A" w:rsidRDefault="000D6E71" w:rsidP="001372B0">
            <w:pPr>
              <w:spacing w:before="40"/>
              <w:rPr>
                <w:rFonts w:cs="Arial"/>
                <w:bCs/>
                <w:sz w:val="20"/>
                <w:szCs w:val="20"/>
              </w:rPr>
            </w:pPr>
            <w:r w:rsidRPr="00646F4A">
              <w:rPr>
                <w:rFonts w:cs="Arial"/>
                <w:bCs/>
                <w:sz w:val="20"/>
                <w:szCs w:val="20"/>
              </w:rPr>
              <w:t xml:space="preserve">Ensure contributions towards netball provision go towards a strategic site/s, with Xcel Leisure Centre considered a priority.  </w:t>
            </w:r>
          </w:p>
        </w:tc>
        <w:tc>
          <w:tcPr>
            <w:tcW w:w="311" w:type="pct"/>
            <w:shd w:val="clear" w:color="auto" w:fill="auto"/>
          </w:tcPr>
          <w:p w14:paraId="5114D801" w14:textId="77777777" w:rsidR="000D6E71" w:rsidRPr="00646F4A" w:rsidRDefault="000D6E71" w:rsidP="001372B0">
            <w:pPr>
              <w:spacing w:before="40"/>
              <w:jc w:val="center"/>
              <w:rPr>
                <w:rFonts w:cs="Arial"/>
                <w:bCs/>
                <w:sz w:val="20"/>
                <w:szCs w:val="20"/>
              </w:rPr>
            </w:pPr>
            <w:r w:rsidRPr="00646F4A">
              <w:rPr>
                <w:rFonts w:cs="Arial"/>
                <w:bCs/>
                <w:sz w:val="20"/>
                <w:szCs w:val="20"/>
              </w:rPr>
              <w:t>Club</w:t>
            </w:r>
          </w:p>
          <w:p w14:paraId="5CA9D83D" w14:textId="27AF8E4F" w:rsidR="000D6E71" w:rsidRPr="00646F4A" w:rsidRDefault="000D6E71" w:rsidP="001372B0">
            <w:pPr>
              <w:spacing w:before="40"/>
              <w:jc w:val="center"/>
              <w:rPr>
                <w:rFonts w:cs="Arial"/>
                <w:bCs/>
                <w:sz w:val="20"/>
                <w:szCs w:val="20"/>
              </w:rPr>
            </w:pPr>
            <w:r w:rsidRPr="00646F4A">
              <w:rPr>
                <w:rFonts w:cs="Arial"/>
                <w:bCs/>
                <w:sz w:val="20"/>
                <w:szCs w:val="20"/>
              </w:rPr>
              <w:t>England Netball</w:t>
            </w:r>
          </w:p>
        </w:tc>
        <w:tc>
          <w:tcPr>
            <w:tcW w:w="278" w:type="pct"/>
            <w:vMerge w:val="restart"/>
            <w:shd w:val="clear" w:color="auto" w:fill="FFFFFF"/>
          </w:tcPr>
          <w:p w14:paraId="7AD97BEA" w14:textId="77777777" w:rsidR="000D6E71" w:rsidRPr="00646F4A" w:rsidRDefault="000D6E71" w:rsidP="001372B0">
            <w:pPr>
              <w:spacing w:before="40"/>
              <w:jc w:val="center"/>
              <w:rPr>
                <w:rFonts w:cs="Arial"/>
                <w:bCs/>
                <w:sz w:val="20"/>
                <w:szCs w:val="20"/>
              </w:rPr>
            </w:pPr>
            <w:r w:rsidRPr="00646F4A">
              <w:rPr>
                <w:rFonts w:cs="Arial"/>
                <w:bCs/>
                <w:sz w:val="20"/>
                <w:szCs w:val="20"/>
              </w:rPr>
              <w:t>Hub</w:t>
            </w:r>
          </w:p>
        </w:tc>
        <w:tc>
          <w:tcPr>
            <w:tcW w:w="227" w:type="pct"/>
            <w:shd w:val="clear" w:color="auto" w:fill="FFFFFF"/>
          </w:tcPr>
          <w:p w14:paraId="0473C576" w14:textId="50485772" w:rsidR="000D6E71" w:rsidRPr="00646F4A" w:rsidRDefault="000D6E71"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686AE04F" w14:textId="43CA8B01" w:rsidR="000D6E71" w:rsidRPr="00646F4A" w:rsidRDefault="000D6E71" w:rsidP="001372B0">
            <w:pPr>
              <w:spacing w:before="40"/>
              <w:jc w:val="center"/>
              <w:rPr>
                <w:rFonts w:cs="Arial"/>
                <w:bCs/>
                <w:sz w:val="20"/>
                <w:szCs w:val="20"/>
              </w:rPr>
            </w:pPr>
            <w:r w:rsidRPr="00646F4A">
              <w:rPr>
                <w:rFonts w:cs="Arial"/>
                <w:bCs/>
                <w:sz w:val="20"/>
                <w:szCs w:val="20"/>
              </w:rPr>
              <w:t>S</w:t>
            </w:r>
          </w:p>
        </w:tc>
        <w:tc>
          <w:tcPr>
            <w:tcW w:w="164" w:type="pct"/>
            <w:shd w:val="clear" w:color="auto" w:fill="FFFFFF"/>
          </w:tcPr>
          <w:p w14:paraId="672C297D" w14:textId="558D89E4" w:rsidR="000D6E71" w:rsidRPr="00646F4A" w:rsidRDefault="000D6E71" w:rsidP="001372B0">
            <w:pPr>
              <w:spacing w:before="40"/>
              <w:jc w:val="center"/>
              <w:rPr>
                <w:rFonts w:cs="Arial"/>
                <w:bCs/>
                <w:sz w:val="20"/>
                <w:szCs w:val="20"/>
              </w:rPr>
            </w:pPr>
            <w:r w:rsidRPr="00646F4A">
              <w:rPr>
                <w:rFonts w:cs="Arial"/>
                <w:bCs/>
                <w:sz w:val="20"/>
                <w:szCs w:val="20"/>
              </w:rPr>
              <w:t>M</w:t>
            </w:r>
          </w:p>
        </w:tc>
        <w:tc>
          <w:tcPr>
            <w:tcW w:w="250" w:type="pct"/>
            <w:vMerge w:val="restart"/>
            <w:shd w:val="clear" w:color="auto" w:fill="FFFFFF"/>
          </w:tcPr>
          <w:p w14:paraId="244084BE" w14:textId="77777777" w:rsidR="000D6E71" w:rsidRPr="00646F4A" w:rsidRDefault="000D6E71" w:rsidP="001372B0">
            <w:pPr>
              <w:spacing w:before="40"/>
              <w:jc w:val="center"/>
              <w:rPr>
                <w:rFonts w:cs="Arial"/>
                <w:bCs/>
                <w:sz w:val="20"/>
                <w:szCs w:val="20"/>
              </w:rPr>
            </w:pPr>
            <w:r w:rsidRPr="00646F4A">
              <w:rPr>
                <w:rFonts w:cs="Arial"/>
                <w:bCs/>
                <w:sz w:val="20"/>
                <w:szCs w:val="20"/>
              </w:rPr>
              <w:t>Protect</w:t>
            </w:r>
          </w:p>
          <w:p w14:paraId="5A3128D1" w14:textId="77777777" w:rsidR="000D6E71" w:rsidRPr="00646F4A" w:rsidRDefault="000D6E71" w:rsidP="001372B0">
            <w:pPr>
              <w:spacing w:before="40"/>
              <w:jc w:val="center"/>
              <w:rPr>
                <w:rFonts w:cs="Arial"/>
                <w:bCs/>
                <w:sz w:val="20"/>
                <w:szCs w:val="20"/>
              </w:rPr>
            </w:pPr>
            <w:r w:rsidRPr="00646F4A">
              <w:rPr>
                <w:rFonts w:cs="Arial"/>
                <w:bCs/>
                <w:sz w:val="20"/>
                <w:szCs w:val="20"/>
              </w:rPr>
              <w:t xml:space="preserve">Enhance </w:t>
            </w:r>
          </w:p>
        </w:tc>
      </w:tr>
      <w:tr w:rsidR="00646F4A" w:rsidRPr="00646F4A" w14:paraId="28AD3C5F" w14:textId="77777777" w:rsidTr="001372B0">
        <w:trPr>
          <w:trHeight w:val="475"/>
        </w:trPr>
        <w:tc>
          <w:tcPr>
            <w:tcW w:w="148" w:type="pct"/>
            <w:vMerge/>
            <w:tcBorders>
              <w:left w:val="single" w:sz="4" w:space="0" w:color="auto"/>
              <w:right w:val="single" w:sz="4" w:space="0" w:color="auto"/>
            </w:tcBorders>
            <w:shd w:val="clear" w:color="auto" w:fill="FFFFFF"/>
          </w:tcPr>
          <w:p w14:paraId="7B6D7B3C" w14:textId="77777777" w:rsidR="000D6E71" w:rsidRPr="00646F4A" w:rsidRDefault="000D6E71"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321DA49C" w14:textId="77777777" w:rsidR="000D6E71" w:rsidRPr="00646F4A" w:rsidRDefault="000D6E71" w:rsidP="001372B0">
            <w:pPr>
              <w:spacing w:before="40"/>
              <w:rPr>
                <w:rFonts w:cs="Arial"/>
                <w:sz w:val="20"/>
                <w:szCs w:val="20"/>
              </w:rPr>
            </w:pPr>
          </w:p>
        </w:tc>
        <w:tc>
          <w:tcPr>
            <w:tcW w:w="280" w:type="pct"/>
            <w:vMerge/>
          </w:tcPr>
          <w:p w14:paraId="3640B93B" w14:textId="77777777" w:rsidR="000D6E71" w:rsidRPr="00646F4A" w:rsidRDefault="000D6E71" w:rsidP="001372B0">
            <w:pPr>
              <w:spacing w:before="40"/>
              <w:jc w:val="center"/>
              <w:rPr>
                <w:rFonts w:cs="Arial"/>
                <w:sz w:val="20"/>
                <w:szCs w:val="20"/>
              </w:rPr>
            </w:pPr>
          </w:p>
        </w:tc>
        <w:tc>
          <w:tcPr>
            <w:tcW w:w="306" w:type="pct"/>
            <w:vMerge/>
          </w:tcPr>
          <w:p w14:paraId="391A6B1C" w14:textId="77777777" w:rsidR="000D6E71" w:rsidRPr="00646F4A" w:rsidRDefault="000D6E71" w:rsidP="001372B0">
            <w:pPr>
              <w:spacing w:before="40"/>
              <w:jc w:val="center"/>
              <w:rPr>
                <w:rFonts w:cs="Arial"/>
                <w:sz w:val="20"/>
                <w:szCs w:val="20"/>
              </w:rPr>
            </w:pPr>
          </w:p>
        </w:tc>
        <w:tc>
          <w:tcPr>
            <w:tcW w:w="306" w:type="pct"/>
            <w:shd w:val="clear" w:color="auto" w:fill="auto"/>
          </w:tcPr>
          <w:p w14:paraId="13CCEFC9" w14:textId="3497A825" w:rsidR="000D6E71" w:rsidRPr="00646F4A" w:rsidRDefault="000D6E71" w:rsidP="001372B0">
            <w:pPr>
              <w:spacing w:before="40"/>
              <w:jc w:val="center"/>
              <w:rPr>
                <w:rFonts w:cs="Arial"/>
                <w:sz w:val="20"/>
                <w:szCs w:val="20"/>
              </w:rPr>
            </w:pPr>
            <w:r w:rsidRPr="00646F4A">
              <w:rPr>
                <w:rFonts w:cs="Arial"/>
                <w:sz w:val="20"/>
                <w:szCs w:val="20"/>
              </w:rPr>
              <w:t>3G</w:t>
            </w:r>
          </w:p>
        </w:tc>
        <w:tc>
          <w:tcPr>
            <w:tcW w:w="373" w:type="pct"/>
            <w:vMerge/>
            <w:shd w:val="clear" w:color="auto" w:fill="auto"/>
          </w:tcPr>
          <w:p w14:paraId="3817A2A6" w14:textId="77777777" w:rsidR="000D6E71" w:rsidRPr="00646F4A" w:rsidRDefault="000D6E71" w:rsidP="001372B0">
            <w:pPr>
              <w:spacing w:before="40"/>
              <w:jc w:val="center"/>
              <w:rPr>
                <w:rFonts w:cs="Arial"/>
                <w:bCs/>
                <w:sz w:val="20"/>
                <w:szCs w:val="20"/>
              </w:rPr>
            </w:pPr>
          </w:p>
        </w:tc>
        <w:tc>
          <w:tcPr>
            <w:tcW w:w="830" w:type="pct"/>
            <w:vMerge/>
            <w:shd w:val="clear" w:color="auto" w:fill="auto"/>
          </w:tcPr>
          <w:p w14:paraId="7DC78FB8" w14:textId="77777777" w:rsidR="000D6E71" w:rsidRPr="00646F4A" w:rsidRDefault="000D6E71" w:rsidP="001372B0">
            <w:pPr>
              <w:spacing w:before="40"/>
              <w:rPr>
                <w:rFonts w:cs="Arial"/>
                <w:bCs/>
                <w:sz w:val="20"/>
                <w:szCs w:val="20"/>
              </w:rPr>
            </w:pPr>
          </w:p>
        </w:tc>
        <w:tc>
          <w:tcPr>
            <w:tcW w:w="713" w:type="pct"/>
            <w:shd w:val="clear" w:color="auto" w:fill="auto"/>
          </w:tcPr>
          <w:p w14:paraId="295F670A" w14:textId="77777777" w:rsidR="000D6E71" w:rsidRPr="00646F4A" w:rsidRDefault="000D6E71" w:rsidP="001372B0">
            <w:pPr>
              <w:spacing w:before="40"/>
              <w:rPr>
                <w:rFonts w:cs="Arial"/>
                <w:bCs/>
                <w:sz w:val="20"/>
                <w:szCs w:val="20"/>
              </w:rPr>
            </w:pPr>
            <w:r w:rsidRPr="00646F4A">
              <w:rPr>
                <w:rFonts w:cs="Arial"/>
                <w:bCs/>
                <w:sz w:val="20"/>
                <w:szCs w:val="20"/>
              </w:rPr>
              <w:t>Ensure FA testing every three years to ensure the pitch remains able to accommodate match play and seek to maximise its usage for this purpose.</w:t>
            </w:r>
          </w:p>
          <w:p w14:paraId="51452CBF" w14:textId="77777777" w:rsidR="006C4D2B" w:rsidRPr="00646F4A" w:rsidRDefault="006C4D2B" w:rsidP="001372B0">
            <w:pPr>
              <w:spacing w:before="40"/>
              <w:rPr>
                <w:rFonts w:cs="Arial"/>
                <w:bCs/>
                <w:sz w:val="20"/>
                <w:szCs w:val="20"/>
              </w:rPr>
            </w:pPr>
          </w:p>
          <w:p w14:paraId="54DCAFC5" w14:textId="77777777" w:rsidR="006C4D2B" w:rsidRPr="00646F4A" w:rsidRDefault="006C4D2B" w:rsidP="001372B0">
            <w:pPr>
              <w:spacing w:before="40"/>
              <w:rPr>
                <w:rFonts w:cs="Arial"/>
                <w:bCs/>
                <w:sz w:val="20"/>
                <w:szCs w:val="20"/>
              </w:rPr>
            </w:pPr>
          </w:p>
          <w:p w14:paraId="6BE188BE" w14:textId="65D26E41" w:rsidR="006C4D2B" w:rsidRPr="00646F4A" w:rsidRDefault="006C4D2B" w:rsidP="001372B0">
            <w:pPr>
              <w:spacing w:before="40"/>
              <w:rPr>
                <w:rFonts w:cs="Arial"/>
                <w:bCs/>
                <w:sz w:val="20"/>
                <w:szCs w:val="20"/>
              </w:rPr>
            </w:pPr>
          </w:p>
        </w:tc>
        <w:tc>
          <w:tcPr>
            <w:tcW w:w="311" w:type="pct"/>
            <w:shd w:val="clear" w:color="auto" w:fill="auto"/>
          </w:tcPr>
          <w:p w14:paraId="4647C773" w14:textId="77777777" w:rsidR="000D6E71" w:rsidRPr="00646F4A" w:rsidRDefault="000D6E71" w:rsidP="001372B0">
            <w:pPr>
              <w:spacing w:before="40"/>
              <w:jc w:val="center"/>
              <w:rPr>
                <w:rFonts w:cs="Arial"/>
                <w:bCs/>
                <w:sz w:val="20"/>
                <w:szCs w:val="20"/>
              </w:rPr>
            </w:pPr>
            <w:r w:rsidRPr="00646F4A">
              <w:rPr>
                <w:rFonts w:cs="Arial"/>
                <w:bCs/>
                <w:sz w:val="20"/>
                <w:szCs w:val="20"/>
              </w:rPr>
              <w:t>School</w:t>
            </w:r>
          </w:p>
          <w:p w14:paraId="4ABB6C4E" w14:textId="77777777" w:rsidR="000D6E71" w:rsidRPr="00646F4A" w:rsidRDefault="000D6E71" w:rsidP="001372B0">
            <w:pPr>
              <w:spacing w:before="40"/>
              <w:jc w:val="center"/>
              <w:rPr>
                <w:rFonts w:cs="Arial"/>
                <w:bCs/>
                <w:sz w:val="20"/>
                <w:szCs w:val="20"/>
              </w:rPr>
            </w:pPr>
            <w:r w:rsidRPr="00646F4A">
              <w:rPr>
                <w:rFonts w:cs="Arial"/>
                <w:bCs/>
                <w:sz w:val="20"/>
                <w:szCs w:val="20"/>
              </w:rPr>
              <w:t>FF</w:t>
            </w:r>
          </w:p>
          <w:p w14:paraId="1336CAE6" w14:textId="77777777" w:rsidR="000D6E71" w:rsidRPr="00646F4A" w:rsidRDefault="000D6E71" w:rsidP="001372B0">
            <w:pPr>
              <w:spacing w:before="40"/>
              <w:jc w:val="center"/>
              <w:rPr>
                <w:rFonts w:cs="Arial"/>
                <w:bCs/>
                <w:sz w:val="20"/>
                <w:szCs w:val="20"/>
              </w:rPr>
            </w:pPr>
            <w:r w:rsidRPr="00646F4A">
              <w:rPr>
                <w:rFonts w:cs="Arial"/>
                <w:bCs/>
                <w:sz w:val="20"/>
                <w:szCs w:val="20"/>
              </w:rPr>
              <w:t>FA</w:t>
            </w:r>
          </w:p>
        </w:tc>
        <w:tc>
          <w:tcPr>
            <w:tcW w:w="278" w:type="pct"/>
            <w:vMerge/>
            <w:shd w:val="clear" w:color="auto" w:fill="FFFFFF"/>
          </w:tcPr>
          <w:p w14:paraId="381295DF" w14:textId="77777777" w:rsidR="000D6E71" w:rsidRPr="00646F4A" w:rsidRDefault="000D6E71" w:rsidP="001372B0">
            <w:pPr>
              <w:spacing w:before="40"/>
              <w:jc w:val="center"/>
              <w:rPr>
                <w:rFonts w:cs="Arial"/>
                <w:bCs/>
                <w:sz w:val="20"/>
                <w:szCs w:val="20"/>
              </w:rPr>
            </w:pPr>
          </w:p>
        </w:tc>
        <w:tc>
          <w:tcPr>
            <w:tcW w:w="227" w:type="pct"/>
            <w:shd w:val="clear" w:color="auto" w:fill="FFFFFF"/>
          </w:tcPr>
          <w:p w14:paraId="3C0C6E51" w14:textId="77777777" w:rsidR="000D6E71" w:rsidRPr="00646F4A" w:rsidRDefault="000D6E71"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43F0FF41" w14:textId="77777777" w:rsidR="000D6E71" w:rsidRPr="00646F4A" w:rsidRDefault="000D6E71" w:rsidP="001372B0">
            <w:pPr>
              <w:spacing w:before="40"/>
              <w:jc w:val="center"/>
              <w:rPr>
                <w:rFonts w:cs="Arial"/>
                <w:bCs/>
                <w:sz w:val="20"/>
                <w:szCs w:val="20"/>
              </w:rPr>
            </w:pPr>
            <w:r w:rsidRPr="00646F4A">
              <w:rPr>
                <w:rFonts w:cs="Arial"/>
                <w:bCs/>
                <w:sz w:val="20"/>
                <w:szCs w:val="20"/>
              </w:rPr>
              <w:t>M</w:t>
            </w:r>
          </w:p>
        </w:tc>
        <w:tc>
          <w:tcPr>
            <w:tcW w:w="164" w:type="pct"/>
            <w:shd w:val="clear" w:color="auto" w:fill="FFFFFF"/>
          </w:tcPr>
          <w:p w14:paraId="0F7D34B0" w14:textId="77777777" w:rsidR="000D6E71" w:rsidRPr="00646F4A" w:rsidRDefault="000D6E71" w:rsidP="001372B0">
            <w:pPr>
              <w:spacing w:before="40"/>
              <w:jc w:val="center"/>
              <w:rPr>
                <w:rFonts w:cs="Arial"/>
                <w:bCs/>
                <w:sz w:val="20"/>
                <w:szCs w:val="20"/>
              </w:rPr>
            </w:pPr>
            <w:r w:rsidRPr="00646F4A">
              <w:rPr>
                <w:rFonts w:cs="Arial"/>
                <w:bCs/>
                <w:sz w:val="20"/>
                <w:szCs w:val="20"/>
              </w:rPr>
              <w:t>L</w:t>
            </w:r>
          </w:p>
        </w:tc>
        <w:tc>
          <w:tcPr>
            <w:tcW w:w="250" w:type="pct"/>
            <w:vMerge/>
            <w:shd w:val="clear" w:color="auto" w:fill="FFFFFF"/>
          </w:tcPr>
          <w:p w14:paraId="515AEFC5" w14:textId="77777777" w:rsidR="000D6E71" w:rsidRPr="00646F4A" w:rsidRDefault="000D6E71" w:rsidP="001372B0">
            <w:pPr>
              <w:spacing w:before="40"/>
              <w:jc w:val="center"/>
              <w:rPr>
                <w:rFonts w:cs="Arial"/>
                <w:bCs/>
                <w:sz w:val="20"/>
                <w:szCs w:val="20"/>
              </w:rPr>
            </w:pPr>
          </w:p>
        </w:tc>
      </w:tr>
      <w:tr w:rsidR="00646F4A" w:rsidRPr="00646F4A" w14:paraId="4935DFC3" w14:textId="77777777" w:rsidTr="001372B0">
        <w:trPr>
          <w:trHeight w:val="475"/>
        </w:trPr>
        <w:tc>
          <w:tcPr>
            <w:tcW w:w="148" w:type="pct"/>
            <w:vMerge w:val="restart"/>
            <w:tcBorders>
              <w:left w:val="single" w:sz="4" w:space="0" w:color="auto"/>
              <w:right w:val="single" w:sz="4" w:space="0" w:color="auto"/>
            </w:tcBorders>
            <w:shd w:val="clear" w:color="auto" w:fill="FFFFFF"/>
          </w:tcPr>
          <w:p w14:paraId="346932DC" w14:textId="69B34252" w:rsidR="00A91F0E" w:rsidRPr="00646F4A" w:rsidRDefault="00A91F0E" w:rsidP="001372B0">
            <w:pPr>
              <w:spacing w:before="40"/>
              <w:jc w:val="center"/>
              <w:rPr>
                <w:rFonts w:cs="Arial"/>
                <w:sz w:val="20"/>
                <w:szCs w:val="20"/>
              </w:rPr>
            </w:pPr>
            <w:r w:rsidRPr="00646F4A">
              <w:rPr>
                <w:rFonts w:cs="Arial"/>
                <w:sz w:val="20"/>
                <w:szCs w:val="20"/>
              </w:rPr>
              <w:lastRenderedPageBreak/>
              <w:t>105</w:t>
            </w:r>
          </w:p>
        </w:tc>
        <w:tc>
          <w:tcPr>
            <w:tcW w:w="491" w:type="pct"/>
            <w:vMerge w:val="restart"/>
            <w:tcBorders>
              <w:left w:val="single" w:sz="4" w:space="0" w:color="auto"/>
              <w:right w:val="single" w:sz="4" w:space="0" w:color="auto"/>
            </w:tcBorders>
            <w:shd w:val="clear" w:color="auto" w:fill="FFFFFF"/>
          </w:tcPr>
          <w:p w14:paraId="42D10175" w14:textId="1D0444F8" w:rsidR="00A91F0E" w:rsidRPr="00646F4A" w:rsidRDefault="00A91F0E" w:rsidP="001372B0">
            <w:pPr>
              <w:spacing w:before="40"/>
              <w:rPr>
                <w:rFonts w:cs="Arial"/>
                <w:sz w:val="20"/>
                <w:szCs w:val="20"/>
              </w:rPr>
            </w:pPr>
            <w:r w:rsidRPr="00646F4A">
              <w:rPr>
                <w:rFonts w:cs="Arial"/>
                <w:sz w:val="20"/>
                <w:szCs w:val="20"/>
              </w:rPr>
              <w:t>Sidney Stringer Academy</w:t>
            </w:r>
          </w:p>
        </w:tc>
        <w:tc>
          <w:tcPr>
            <w:tcW w:w="280" w:type="pct"/>
            <w:vMerge w:val="restart"/>
          </w:tcPr>
          <w:p w14:paraId="6731AFAE" w14:textId="47D69744" w:rsidR="00A91F0E" w:rsidRPr="00646F4A" w:rsidRDefault="00A91F0E" w:rsidP="001372B0">
            <w:pPr>
              <w:spacing w:before="40"/>
              <w:jc w:val="center"/>
              <w:rPr>
                <w:rFonts w:cs="Arial"/>
                <w:sz w:val="20"/>
                <w:szCs w:val="20"/>
              </w:rPr>
            </w:pPr>
            <w:r w:rsidRPr="00646F4A">
              <w:rPr>
                <w:rFonts w:cs="Arial"/>
                <w:sz w:val="20"/>
                <w:szCs w:val="20"/>
              </w:rPr>
              <w:t>CV1 5LY</w:t>
            </w:r>
          </w:p>
        </w:tc>
        <w:tc>
          <w:tcPr>
            <w:tcW w:w="306" w:type="pct"/>
            <w:vMerge w:val="restart"/>
          </w:tcPr>
          <w:p w14:paraId="21008394" w14:textId="41899DF6" w:rsidR="00A91F0E" w:rsidRPr="00646F4A" w:rsidRDefault="00A91F0E" w:rsidP="001372B0">
            <w:pPr>
              <w:spacing w:before="40"/>
              <w:jc w:val="center"/>
              <w:rPr>
                <w:rFonts w:cs="Arial"/>
                <w:sz w:val="20"/>
                <w:szCs w:val="20"/>
              </w:rPr>
            </w:pPr>
            <w:r w:rsidRPr="00646F4A">
              <w:rPr>
                <w:rFonts w:cs="Arial"/>
                <w:sz w:val="20"/>
                <w:szCs w:val="20"/>
              </w:rPr>
              <w:t>South East</w:t>
            </w:r>
          </w:p>
        </w:tc>
        <w:tc>
          <w:tcPr>
            <w:tcW w:w="306" w:type="pct"/>
            <w:vMerge w:val="restart"/>
            <w:shd w:val="clear" w:color="auto" w:fill="auto"/>
          </w:tcPr>
          <w:p w14:paraId="782D9FAB" w14:textId="458BD894" w:rsidR="00A91F0E" w:rsidRPr="00646F4A" w:rsidRDefault="00A91F0E" w:rsidP="001372B0">
            <w:pPr>
              <w:spacing w:before="40"/>
              <w:jc w:val="center"/>
              <w:rPr>
                <w:rFonts w:cs="Arial"/>
                <w:sz w:val="20"/>
                <w:szCs w:val="20"/>
              </w:rPr>
            </w:pPr>
            <w:r w:rsidRPr="00646F4A">
              <w:rPr>
                <w:rFonts w:cs="Arial"/>
                <w:sz w:val="20"/>
                <w:szCs w:val="20"/>
              </w:rPr>
              <w:t>3G</w:t>
            </w:r>
          </w:p>
        </w:tc>
        <w:tc>
          <w:tcPr>
            <w:tcW w:w="373" w:type="pct"/>
            <w:vMerge w:val="restart"/>
            <w:shd w:val="clear" w:color="auto" w:fill="auto"/>
          </w:tcPr>
          <w:p w14:paraId="09534DD3" w14:textId="599B1232" w:rsidR="00A91F0E" w:rsidRPr="00646F4A" w:rsidRDefault="00A91F0E" w:rsidP="001372B0">
            <w:pPr>
              <w:spacing w:before="40"/>
              <w:jc w:val="center"/>
              <w:rPr>
                <w:rFonts w:cs="Arial"/>
                <w:bCs/>
                <w:sz w:val="20"/>
                <w:szCs w:val="20"/>
              </w:rPr>
            </w:pPr>
            <w:r w:rsidRPr="00646F4A">
              <w:rPr>
                <w:rFonts w:cs="Arial"/>
                <w:sz w:val="20"/>
                <w:szCs w:val="20"/>
              </w:rPr>
              <w:t>Education</w:t>
            </w:r>
          </w:p>
        </w:tc>
        <w:tc>
          <w:tcPr>
            <w:tcW w:w="830" w:type="pct"/>
            <w:vMerge w:val="restart"/>
            <w:shd w:val="clear" w:color="auto" w:fill="auto"/>
          </w:tcPr>
          <w:p w14:paraId="5BDD3DF0" w14:textId="2D15F2DD" w:rsidR="00A91F0E" w:rsidRPr="00646F4A" w:rsidRDefault="00A91F0E" w:rsidP="001372B0">
            <w:pPr>
              <w:spacing w:before="40"/>
              <w:rPr>
                <w:rFonts w:cs="Arial"/>
                <w:bCs/>
                <w:sz w:val="20"/>
                <w:szCs w:val="20"/>
              </w:rPr>
            </w:pPr>
            <w:r w:rsidRPr="00646F4A">
              <w:rPr>
                <w:rFonts w:cs="Arial"/>
                <w:bCs/>
                <w:sz w:val="20"/>
                <w:szCs w:val="20"/>
              </w:rPr>
              <w:t>One poor quality full size pitch which is available for community use and is sports-lit. The pitch has exceeded its 10-year recommended lifespan.</w:t>
            </w:r>
          </w:p>
        </w:tc>
        <w:tc>
          <w:tcPr>
            <w:tcW w:w="713" w:type="pct"/>
            <w:shd w:val="clear" w:color="auto" w:fill="auto"/>
          </w:tcPr>
          <w:p w14:paraId="519E196C" w14:textId="3E12D4F0" w:rsidR="00A91F0E" w:rsidRPr="00646F4A" w:rsidRDefault="00A91F0E" w:rsidP="001372B0">
            <w:pPr>
              <w:spacing w:before="40"/>
              <w:rPr>
                <w:rFonts w:cs="Arial"/>
                <w:bCs/>
                <w:sz w:val="20"/>
                <w:szCs w:val="20"/>
              </w:rPr>
            </w:pPr>
            <w:r w:rsidRPr="00646F4A">
              <w:rPr>
                <w:rFonts w:cs="Arial"/>
                <w:bCs/>
                <w:sz w:val="20"/>
                <w:szCs w:val="20"/>
              </w:rPr>
              <w:t xml:space="preserve">Resurface pitch to improve quality and ensure a sinking fund is in place for long-term sustainability. </w:t>
            </w:r>
          </w:p>
        </w:tc>
        <w:tc>
          <w:tcPr>
            <w:tcW w:w="311" w:type="pct"/>
            <w:vMerge w:val="restart"/>
            <w:shd w:val="clear" w:color="auto" w:fill="auto"/>
          </w:tcPr>
          <w:p w14:paraId="737FCE0E" w14:textId="77777777" w:rsidR="00A91F0E" w:rsidRPr="00646F4A" w:rsidRDefault="00A91F0E" w:rsidP="001372B0">
            <w:pPr>
              <w:spacing w:before="40"/>
              <w:jc w:val="center"/>
              <w:rPr>
                <w:rFonts w:cs="Arial"/>
                <w:bCs/>
                <w:sz w:val="20"/>
                <w:szCs w:val="20"/>
              </w:rPr>
            </w:pPr>
            <w:r w:rsidRPr="00646F4A">
              <w:rPr>
                <w:rFonts w:cs="Arial"/>
                <w:bCs/>
                <w:sz w:val="20"/>
                <w:szCs w:val="20"/>
              </w:rPr>
              <w:t>School</w:t>
            </w:r>
          </w:p>
          <w:p w14:paraId="0910EB3F" w14:textId="77777777" w:rsidR="00A91F0E" w:rsidRPr="00646F4A" w:rsidRDefault="00A91F0E" w:rsidP="001372B0">
            <w:pPr>
              <w:spacing w:before="40"/>
              <w:jc w:val="center"/>
              <w:rPr>
                <w:rFonts w:cs="Arial"/>
                <w:bCs/>
                <w:sz w:val="20"/>
                <w:szCs w:val="20"/>
              </w:rPr>
            </w:pPr>
            <w:r w:rsidRPr="00646F4A">
              <w:rPr>
                <w:rFonts w:cs="Arial"/>
                <w:bCs/>
                <w:sz w:val="20"/>
                <w:szCs w:val="20"/>
              </w:rPr>
              <w:t>FF</w:t>
            </w:r>
          </w:p>
          <w:p w14:paraId="39421A07" w14:textId="691D829C" w:rsidR="00A91F0E" w:rsidRPr="00646F4A" w:rsidRDefault="00A91F0E" w:rsidP="001372B0">
            <w:pPr>
              <w:spacing w:before="40"/>
              <w:jc w:val="center"/>
              <w:rPr>
                <w:rFonts w:cs="Arial"/>
                <w:bCs/>
                <w:sz w:val="20"/>
                <w:szCs w:val="20"/>
              </w:rPr>
            </w:pPr>
            <w:r w:rsidRPr="00646F4A">
              <w:rPr>
                <w:rFonts w:cs="Arial"/>
                <w:bCs/>
                <w:sz w:val="20"/>
                <w:szCs w:val="20"/>
              </w:rPr>
              <w:t>FA</w:t>
            </w:r>
          </w:p>
        </w:tc>
        <w:tc>
          <w:tcPr>
            <w:tcW w:w="278" w:type="pct"/>
            <w:vMerge w:val="restart"/>
            <w:shd w:val="clear" w:color="auto" w:fill="FFFFFF"/>
          </w:tcPr>
          <w:p w14:paraId="37ED578F" w14:textId="7BD30247" w:rsidR="00A91F0E" w:rsidRPr="00646F4A" w:rsidRDefault="00A91F0E" w:rsidP="001372B0">
            <w:pPr>
              <w:spacing w:before="40"/>
              <w:jc w:val="center"/>
              <w:rPr>
                <w:rFonts w:cs="Arial"/>
                <w:bCs/>
                <w:sz w:val="20"/>
                <w:szCs w:val="20"/>
              </w:rPr>
            </w:pPr>
            <w:r w:rsidRPr="00646F4A">
              <w:rPr>
                <w:rFonts w:cs="Arial"/>
                <w:bCs/>
                <w:sz w:val="20"/>
                <w:szCs w:val="20"/>
              </w:rPr>
              <w:t>Key Centre</w:t>
            </w:r>
          </w:p>
        </w:tc>
        <w:tc>
          <w:tcPr>
            <w:tcW w:w="227" w:type="pct"/>
            <w:shd w:val="clear" w:color="auto" w:fill="FFFFFF"/>
          </w:tcPr>
          <w:p w14:paraId="2744DAB3" w14:textId="2C9F36FD" w:rsidR="00A91F0E" w:rsidRPr="00646F4A" w:rsidRDefault="00A91F0E"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1786BF06" w14:textId="730D5263" w:rsidR="00A91F0E" w:rsidRPr="00646F4A" w:rsidRDefault="00A91F0E" w:rsidP="001372B0">
            <w:pPr>
              <w:spacing w:before="40"/>
              <w:jc w:val="center"/>
              <w:rPr>
                <w:rFonts w:cs="Arial"/>
                <w:bCs/>
                <w:sz w:val="20"/>
                <w:szCs w:val="20"/>
              </w:rPr>
            </w:pPr>
            <w:r w:rsidRPr="00646F4A">
              <w:rPr>
                <w:rFonts w:cs="Arial"/>
                <w:bCs/>
                <w:sz w:val="20"/>
                <w:szCs w:val="20"/>
              </w:rPr>
              <w:t>S</w:t>
            </w:r>
          </w:p>
        </w:tc>
        <w:tc>
          <w:tcPr>
            <w:tcW w:w="164" w:type="pct"/>
            <w:shd w:val="clear" w:color="auto" w:fill="FFFFFF"/>
          </w:tcPr>
          <w:p w14:paraId="275B1349" w14:textId="611E8EEF" w:rsidR="00A91F0E" w:rsidRPr="00646F4A" w:rsidRDefault="00A91F0E" w:rsidP="001372B0">
            <w:pPr>
              <w:spacing w:before="40"/>
              <w:jc w:val="center"/>
              <w:rPr>
                <w:rFonts w:cs="Arial"/>
                <w:bCs/>
                <w:sz w:val="20"/>
                <w:szCs w:val="20"/>
              </w:rPr>
            </w:pPr>
            <w:r w:rsidRPr="00646F4A">
              <w:rPr>
                <w:rFonts w:cs="Arial"/>
                <w:bCs/>
                <w:sz w:val="20"/>
                <w:szCs w:val="20"/>
              </w:rPr>
              <w:t>M</w:t>
            </w:r>
          </w:p>
        </w:tc>
        <w:tc>
          <w:tcPr>
            <w:tcW w:w="250" w:type="pct"/>
            <w:vMerge w:val="restart"/>
            <w:shd w:val="clear" w:color="auto" w:fill="FFFFFF"/>
          </w:tcPr>
          <w:p w14:paraId="5F7F4FA2" w14:textId="77777777" w:rsidR="00A91F0E" w:rsidRPr="00646F4A" w:rsidRDefault="00A91F0E" w:rsidP="001372B0">
            <w:pPr>
              <w:spacing w:before="40"/>
              <w:jc w:val="center"/>
              <w:rPr>
                <w:rFonts w:cs="Arial"/>
                <w:bCs/>
                <w:sz w:val="20"/>
                <w:szCs w:val="20"/>
              </w:rPr>
            </w:pPr>
            <w:r w:rsidRPr="00646F4A">
              <w:rPr>
                <w:rFonts w:cs="Arial"/>
                <w:bCs/>
                <w:sz w:val="20"/>
                <w:szCs w:val="20"/>
              </w:rPr>
              <w:t>Protect</w:t>
            </w:r>
          </w:p>
          <w:p w14:paraId="6BFFA3A5" w14:textId="5AC26308" w:rsidR="00A91F0E" w:rsidRPr="00646F4A" w:rsidRDefault="00A91F0E" w:rsidP="001372B0">
            <w:pPr>
              <w:spacing w:before="40"/>
              <w:jc w:val="center"/>
              <w:rPr>
                <w:rFonts w:cs="Arial"/>
                <w:bCs/>
                <w:sz w:val="20"/>
                <w:szCs w:val="20"/>
              </w:rPr>
            </w:pPr>
            <w:r w:rsidRPr="00646F4A">
              <w:rPr>
                <w:rFonts w:cs="Arial"/>
                <w:bCs/>
                <w:sz w:val="20"/>
                <w:szCs w:val="20"/>
              </w:rPr>
              <w:t>Enhance</w:t>
            </w:r>
          </w:p>
        </w:tc>
      </w:tr>
      <w:tr w:rsidR="00646F4A" w:rsidRPr="00646F4A" w14:paraId="45B24BA5" w14:textId="77777777" w:rsidTr="001372B0">
        <w:trPr>
          <w:trHeight w:val="475"/>
        </w:trPr>
        <w:tc>
          <w:tcPr>
            <w:tcW w:w="148" w:type="pct"/>
            <w:vMerge/>
            <w:tcBorders>
              <w:left w:val="single" w:sz="4" w:space="0" w:color="auto"/>
              <w:right w:val="single" w:sz="4" w:space="0" w:color="auto"/>
            </w:tcBorders>
            <w:shd w:val="clear" w:color="auto" w:fill="FFFFFF"/>
          </w:tcPr>
          <w:p w14:paraId="7821BFD8" w14:textId="77777777" w:rsidR="00A91F0E" w:rsidRPr="00646F4A" w:rsidRDefault="00A91F0E"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41C9C6EB" w14:textId="77777777" w:rsidR="00A91F0E" w:rsidRPr="00646F4A" w:rsidRDefault="00A91F0E" w:rsidP="001372B0">
            <w:pPr>
              <w:spacing w:before="40"/>
              <w:rPr>
                <w:rFonts w:cs="Arial"/>
                <w:sz w:val="20"/>
                <w:szCs w:val="20"/>
              </w:rPr>
            </w:pPr>
          </w:p>
        </w:tc>
        <w:tc>
          <w:tcPr>
            <w:tcW w:w="280" w:type="pct"/>
            <w:vMerge/>
          </w:tcPr>
          <w:p w14:paraId="74E0EC2D" w14:textId="77777777" w:rsidR="00A91F0E" w:rsidRPr="00646F4A" w:rsidRDefault="00A91F0E" w:rsidP="001372B0">
            <w:pPr>
              <w:spacing w:before="40"/>
              <w:jc w:val="center"/>
              <w:rPr>
                <w:rFonts w:cs="Arial"/>
                <w:sz w:val="20"/>
                <w:szCs w:val="20"/>
              </w:rPr>
            </w:pPr>
          </w:p>
        </w:tc>
        <w:tc>
          <w:tcPr>
            <w:tcW w:w="306" w:type="pct"/>
            <w:vMerge/>
          </w:tcPr>
          <w:p w14:paraId="2DA718C8" w14:textId="77777777" w:rsidR="00A91F0E" w:rsidRPr="00646F4A" w:rsidRDefault="00A91F0E" w:rsidP="001372B0">
            <w:pPr>
              <w:spacing w:before="40"/>
              <w:jc w:val="center"/>
              <w:rPr>
                <w:rFonts w:cs="Arial"/>
                <w:sz w:val="20"/>
                <w:szCs w:val="20"/>
              </w:rPr>
            </w:pPr>
          </w:p>
        </w:tc>
        <w:tc>
          <w:tcPr>
            <w:tcW w:w="306" w:type="pct"/>
            <w:vMerge/>
            <w:shd w:val="clear" w:color="auto" w:fill="auto"/>
          </w:tcPr>
          <w:p w14:paraId="73D16D23" w14:textId="2BC48821" w:rsidR="00A91F0E" w:rsidRPr="00646F4A" w:rsidRDefault="00A91F0E" w:rsidP="001372B0">
            <w:pPr>
              <w:spacing w:before="40"/>
              <w:jc w:val="center"/>
              <w:rPr>
                <w:rFonts w:cs="Arial"/>
                <w:sz w:val="20"/>
                <w:szCs w:val="20"/>
              </w:rPr>
            </w:pPr>
          </w:p>
        </w:tc>
        <w:tc>
          <w:tcPr>
            <w:tcW w:w="373" w:type="pct"/>
            <w:vMerge/>
            <w:shd w:val="clear" w:color="auto" w:fill="auto"/>
          </w:tcPr>
          <w:p w14:paraId="4454BC0B" w14:textId="77777777" w:rsidR="00A91F0E" w:rsidRPr="00646F4A" w:rsidRDefault="00A91F0E" w:rsidP="001372B0">
            <w:pPr>
              <w:spacing w:before="40"/>
              <w:jc w:val="center"/>
              <w:rPr>
                <w:rFonts w:cs="Arial"/>
                <w:bCs/>
                <w:sz w:val="20"/>
                <w:szCs w:val="20"/>
              </w:rPr>
            </w:pPr>
          </w:p>
        </w:tc>
        <w:tc>
          <w:tcPr>
            <w:tcW w:w="830" w:type="pct"/>
            <w:vMerge/>
            <w:shd w:val="clear" w:color="auto" w:fill="auto"/>
          </w:tcPr>
          <w:p w14:paraId="01BED43B" w14:textId="77777777" w:rsidR="00A91F0E" w:rsidRPr="00646F4A" w:rsidRDefault="00A91F0E" w:rsidP="001372B0">
            <w:pPr>
              <w:spacing w:before="40"/>
              <w:rPr>
                <w:rFonts w:cs="Arial"/>
                <w:bCs/>
                <w:sz w:val="20"/>
                <w:szCs w:val="20"/>
              </w:rPr>
            </w:pPr>
          </w:p>
        </w:tc>
        <w:tc>
          <w:tcPr>
            <w:tcW w:w="713" w:type="pct"/>
            <w:shd w:val="clear" w:color="auto" w:fill="auto"/>
          </w:tcPr>
          <w:p w14:paraId="10E093EF" w14:textId="6C5E411C" w:rsidR="00A91F0E" w:rsidRPr="00646F4A" w:rsidRDefault="00A91F0E" w:rsidP="001372B0">
            <w:pPr>
              <w:spacing w:before="40"/>
              <w:rPr>
                <w:rFonts w:cs="Arial"/>
                <w:bCs/>
                <w:sz w:val="20"/>
                <w:szCs w:val="20"/>
              </w:rPr>
            </w:pPr>
            <w:r w:rsidRPr="00646F4A">
              <w:rPr>
                <w:rFonts w:cs="Arial"/>
                <w:bCs/>
                <w:sz w:val="20"/>
                <w:szCs w:val="20"/>
              </w:rPr>
              <w:t xml:space="preserve">Seek FA testing so that the provision can be used for competitive matches and seek to maximise usage for this activity. </w:t>
            </w:r>
          </w:p>
        </w:tc>
        <w:tc>
          <w:tcPr>
            <w:tcW w:w="311" w:type="pct"/>
            <w:vMerge/>
            <w:shd w:val="clear" w:color="auto" w:fill="auto"/>
          </w:tcPr>
          <w:p w14:paraId="1297E9A8" w14:textId="77777777" w:rsidR="00A91F0E" w:rsidRPr="00646F4A" w:rsidRDefault="00A91F0E" w:rsidP="001372B0">
            <w:pPr>
              <w:spacing w:before="40"/>
              <w:jc w:val="center"/>
              <w:rPr>
                <w:rFonts w:cs="Arial"/>
                <w:bCs/>
                <w:sz w:val="20"/>
                <w:szCs w:val="20"/>
              </w:rPr>
            </w:pPr>
          </w:p>
        </w:tc>
        <w:tc>
          <w:tcPr>
            <w:tcW w:w="278" w:type="pct"/>
            <w:vMerge/>
            <w:shd w:val="clear" w:color="auto" w:fill="FFFFFF"/>
          </w:tcPr>
          <w:p w14:paraId="68EB947E" w14:textId="77777777" w:rsidR="00A91F0E" w:rsidRPr="00646F4A" w:rsidRDefault="00A91F0E" w:rsidP="001372B0">
            <w:pPr>
              <w:spacing w:before="40"/>
              <w:jc w:val="center"/>
              <w:rPr>
                <w:rFonts w:cs="Arial"/>
                <w:bCs/>
                <w:sz w:val="20"/>
                <w:szCs w:val="20"/>
              </w:rPr>
            </w:pPr>
          </w:p>
        </w:tc>
        <w:tc>
          <w:tcPr>
            <w:tcW w:w="227" w:type="pct"/>
            <w:shd w:val="clear" w:color="auto" w:fill="FFFFFF"/>
          </w:tcPr>
          <w:p w14:paraId="30AC8409" w14:textId="76F4CAA7" w:rsidR="00A91F0E" w:rsidRPr="00646F4A" w:rsidRDefault="00A91F0E"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65521413" w14:textId="280F4FB2" w:rsidR="00A91F0E" w:rsidRPr="00646F4A" w:rsidRDefault="00A91F0E" w:rsidP="001372B0">
            <w:pPr>
              <w:spacing w:before="40"/>
              <w:jc w:val="center"/>
              <w:rPr>
                <w:rFonts w:cs="Arial"/>
                <w:bCs/>
                <w:sz w:val="20"/>
                <w:szCs w:val="20"/>
              </w:rPr>
            </w:pPr>
            <w:r w:rsidRPr="00646F4A">
              <w:rPr>
                <w:rFonts w:cs="Arial"/>
                <w:bCs/>
                <w:sz w:val="20"/>
                <w:szCs w:val="20"/>
              </w:rPr>
              <w:t>M</w:t>
            </w:r>
          </w:p>
        </w:tc>
        <w:tc>
          <w:tcPr>
            <w:tcW w:w="164" w:type="pct"/>
            <w:shd w:val="clear" w:color="auto" w:fill="FFFFFF"/>
          </w:tcPr>
          <w:p w14:paraId="18D90FB2" w14:textId="6E713036" w:rsidR="00A91F0E" w:rsidRPr="00646F4A" w:rsidRDefault="00A91F0E" w:rsidP="001372B0">
            <w:pPr>
              <w:spacing w:before="40"/>
              <w:jc w:val="center"/>
              <w:rPr>
                <w:rFonts w:cs="Arial"/>
                <w:bCs/>
                <w:sz w:val="20"/>
                <w:szCs w:val="20"/>
              </w:rPr>
            </w:pPr>
            <w:r w:rsidRPr="00646F4A">
              <w:rPr>
                <w:rFonts w:cs="Arial"/>
                <w:bCs/>
                <w:sz w:val="20"/>
                <w:szCs w:val="20"/>
              </w:rPr>
              <w:t>L</w:t>
            </w:r>
          </w:p>
        </w:tc>
        <w:tc>
          <w:tcPr>
            <w:tcW w:w="250" w:type="pct"/>
            <w:vMerge/>
            <w:shd w:val="clear" w:color="auto" w:fill="FFFFFF"/>
          </w:tcPr>
          <w:p w14:paraId="5A3BDDA1" w14:textId="77777777" w:rsidR="00A91F0E" w:rsidRPr="00646F4A" w:rsidRDefault="00A91F0E" w:rsidP="001372B0">
            <w:pPr>
              <w:spacing w:before="40"/>
              <w:jc w:val="center"/>
              <w:rPr>
                <w:rFonts w:cs="Arial"/>
                <w:bCs/>
                <w:sz w:val="20"/>
                <w:szCs w:val="20"/>
              </w:rPr>
            </w:pPr>
          </w:p>
        </w:tc>
      </w:tr>
      <w:tr w:rsidR="00646F4A" w:rsidRPr="00646F4A" w14:paraId="38605F8B" w14:textId="77777777" w:rsidTr="001372B0">
        <w:trPr>
          <w:trHeight w:val="410"/>
        </w:trPr>
        <w:tc>
          <w:tcPr>
            <w:tcW w:w="148" w:type="pct"/>
            <w:vMerge w:val="restart"/>
            <w:tcBorders>
              <w:top w:val="single" w:sz="4" w:space="0" w:color="auto"/>
              <w:left w:val="single" w:sz="4" w:space="0" w:color="auto"/>
              <w:right w:val="single" w:sz="4" w:space="0" w:color="auto"/>
            </w:tcBorders>
            <w:shd w:val="clear" w:color="auto" w:fill="FFFFFF"/>
          </w:tcPr>
          <w:p w14:paraId="794DDB37" w14:textId="79E0E95C" w:rsidR="00A91F0E" w:rsidRPr="00646F4A" w:rsidRDefault="00A91F0E" w:rsidP="001372B0">
            <w:pPr>
              <w:spacing w:before="40"/>
              <w:jc w:val="center"/>
              <w:rPr>
                <w:rFonts w:cs="Arial"/>
                <w:sz w:val="20"/>
                <w:szCs w:val="20"/>
              </w:rPr>
            </w:pPr>
            <w:r w:rsidRPr="00646F4A">
              <w:rPr>
                <w:rFonts w:cs="Arial"/>
                <w:sz w:val="20"/>
                <w:szCs w:val="20"/>
              </w:rPr>
              <w:t>126</w:t>
            </w:r>
          </w:p>
        </w:tc>
        <w:tc>
          <w:tcPr>
            <w:tcW w:w="491" w:type="pct"/>
            <w:vMerge w:val="restart"/>
            <w:tcBorders>
              <w:top w:val="single" w:sz="4" w:space="0" w:color="auto"/>
              <w:left w:val="single" w:sz="4" w:space="0" w:color="auto"/>
              <w:right w:val="single" w:sz="4" w:space="0" w:color="auto"/>
            </w:tcBorders>
            <w:shd w:val="clear" w:color="auto" w:fill="FFFFFF"/>
          </w:tcPr>
          <w:p w14:paraId="3ADFB7FB" w14:textId="1174E924" w:rsidR="00A91F0E" w:rsidRPr="00646F4A" w:rsidRDefault="00A91F0E" w:rsidP="001372B0">
            <w:pPr>
              <w:spacing w:before="40"/>
              <w:rPr>
                <w:rFonts w:cs="Arial"/>
                <w:sz w:val="20"/>
                <w:szCs w:val="20"/>
              </w:rPr>
            </w:pPr>
            <w:r w:rsidRPr="00646F4A">
              <w:rPr>
                <w:rFonts w:cs="Arial"/>
                <w:sz w:val="20"/>
                <w:szCs w:val="20"/>
              </w:rPr>
              <w:t>Standard Triumph Club</w:t>
            </w:r>
            <w:r w:rsidR="00F60CE4" w:rsidRPr="00646F4A">
              <w:rPr>
                <w:rFonts w:cs="Arial"/>
                <w:sz w:val="20"/>
                <w:szCs w:val="20"/>
              </w:rPr>
              <w:t xml:space="preserve"> (Tanners Lane)</w:t>
            </w:r>
          </w:p>
        </w:tc>
        <w:tc>
          <w:tcPr>
            <w:tcW w:w="280" w:type="pct"/>
            <w:vMerge w:val="restart"/>
          </w:tcPr>
          <w:p w14:paraId="33A1DA59" w14:textId="024082A7" w:rsidR="00A91F0E" w:rsidRPr="00646F4A" w:rsidRDefault="00A91F0E" w:rsidP="001372B0">
            <w:pPr>
              <w:spacing w:before="40"/>
              <w:jc w:val="center"/>
              <w:rPr>
                <w:rFonts w:cs="Arial"/>
                <w:sz w:val="20"/>
                <w:szCs w:val="20"/>
              </w:rPr>
            </w:pPr>
            <w:r w:rsidRPr="00646F4A">
              <w:rPr>
                <w:rFonts w:cs="Arial"/>
                <w:sz w:val="20"/>
                <w:szCs w:val="20"/>
              </w:rPr>
              <w:t>CV4 9HX</w:t>
            </w:r>
          </w:p>
        </w:tc>
        <w:tc>
          <w:tcPr>
            <w:tcW w:w="306" w:type="pct"/>
            <w:vMerge w:val="restart"/>
          </w:tcPr>
          <w:p w14:paraId="6D406FCC" w14:textId="229E993D" w:rsidR="00A91F0E" w:rsidRPr="00646F4A" w:rsidRDefault="00A91F0E" w:rsidP="001372B0">
            <w:pPr>
              <w:spacing w:before="40"/>
              <w:jc w:val="center"/>
              <w:rPr>
                <w:rFonts w:cs="Arial"/>
                <w:sz w:val="20"/>
                <w:szCs w:val="20"/>
              </w:rPr>
            </w:pPr>
            <w:r w:rsidRPr="00646F4A">
              <w:rPr>
                <w:rFonts w:cs="Arial"/>
                <w:sz w:val="20"/>
                <w:szCs w:val="20"/>
              </w:rPr>
              <w:t>South West</w:t>
            </w:r>
          </w:p>
        </w:tc>
        <w:tc>
          <w:tcPr>
            <w:tcW w:w="306" w:type="pct"/>
            <w:vMerge w:val="restart"/>
            <w:shd w:val="clear" w:color="auto" w:fill="auto"/>
          </w:tcPr>
          <w:p w14:paraId="63424AB7" w14:textId="7E6E6C5F" w:rsidR="00A91F0E" w:rsidRPr="00646F4A" w:rsidRDefault="00A91F0E" w:rsidP="001372B0">
            <w:pPr>
              <w:spacing w:before="40"/>
              <w:jc w:val="center"/>
              <w:rPr>
                <w:rFonts w:cs="Arial"/>
                <w:sz w:val="20"/>
                <w:szCs w:val="20"/>
              </w:rPr>
            </w:pPr>
            <w:r w:rsidRPr="00646F4A">
              <w:rPr>
                <w:rFonts w:cs="Arial"/>
                <w:sz w:val="20"/>
                <w:szCs w:val="20"/>
              </w:rPr>
              <w:t>Football</w:t>
            </w:r>
          </w:p>
        </w:tc>
        <w:tc>
          <w:tcPr>
            <w:tcW w:w="373" w:type="pct"/>
            <w:vMerge w:val="restart"/>
            <w:shd w:val="clear" w:color="auto" w:fill="auto"/>
          </w:tcPr>
          <w:p w14:paraId="01394C24" w14:textId="72F1ED66" w:rsidR="00A91F0E" w:rsidRPr="00646F4A" w:rsidRDefault="00A91F0E" w:rsidP="001372B0">
            <w:pPr>
              <w:spacing w:before="40"/>
              <w:jc w:val="center"/>
              <w:rPr>
                <w:rFonts w:cs="Arial"/>
                <w:bCs/>
                <w:sz w:val="20"/>
                <w:szCs w:val="20"/>
              </w:rPr>
            </w:pPr>
            <w:r w:rsidRPr="00646F4A">
              <w:rPr>
                <w:rFonts w:cs="Arial"/>
                <w:sz w:val="20"/>
                <w:szCs w:val="20"/>
              </w:rPr>
              <w:t>Commercial</w:t>
            </w:r>
          </w:p>
        </w:tc>
        <w:tc>
          <w:tcPr>
            <w:tcW w:w="830" w:type="pct"/>
            <w:vMerge w:val="restart"/>
            <w:shd w:val="clear" w:color="auto" w:fill="auto"/>
          </w:tcPr>
          <w:p w14:paraId="0E2AA5A6" w14:textId="462D5A51" w:rsidR="00A91F0E" w:rsidRPr="00646F4A" w:rsidRDefault="00A91F0E" w:rsidP="001372B0">
            <w:pPr>
              <w:spacing w:before="40"/>
              <w:rPr>
                <w:rFonts w:cs="Arial"/>
                <w:bCs/>
                <w:sz w:val="20"/>
                <w:szCs w:val="20"/>
              </w:rPr>
            </w:pPr>
            <w:r w:rsidRPr="00646F4A">
              <w:rPr>
                <w:rFonts w:cs="Arial"/>
                <w:bCs/>
                <w:sz w:val="20"/>
                <w:szCs w:val="20"/>
              </w:rPr>
              <w:t xml:space="preserve">One standard quality adult pitch and one standard quality youth 11v11 pitch, both of which are played to capacity at peak time. Leased by Triumph Athletic FC; however, the Club has been served with a notice to vacate the site. </w:t>
            </w:r>
          </w:p>
        </w:tc>
        <w:tc>
          <w:tcPr>
            <w:tcW w:w="713" w:type="pct"/>
            <w:shd w:val="clear" w:color="auto" w:fill="auto"/>
          </w:tcPr>
          <w:p w14:paraId="152176FF" w14:textId="54EE9D6E" w:rsidR="00A91F0E" w:rsidRPr="00646F4A" w:rsidRDefault="00A91F0E" w:rsidP="001372B0">
            <w:pPr>
              <w:spacing w:before="40"/>
              <w:jc w:val="left"/>
              <w:rPr>
                <w:rFonts w:cs="Arial"/>
                <w:bCs/>
                <w:sz w:val="20"/>
                <w:szCs w:val="20"/>
              </w:rPr>
            </w:pPr>
            <w:r w:rsidRPr="00646F4A">
              <w:rPr>
                <w:rFonts w:cs="Arial"/>
                <w:bCs/>
                <w:sz w:val="20"/>
                <w:szCs w:val="20"/>
              </w:rPr>
              <w:t xml:space="preserve">Seek to secure long-term tenure for Triumph Athletic FC, or, if this is not possible, ensure the Club can be adequately provided for elsewhere. </w:t>
            </w:r>
          </w:p>
        </w:tc>
        <w:tc>
          <w:tcPr>
            <w:tcW w:w="311" w:type="pct"/>
            <w:vMerge w:val="restart"/>
            <w:shd w:val="clear" w:color="auto" w:fill="auto"/>
          </w:tcPr>
          <w:p w14:paraId="611A7427" w14:textId="77777777" w:rsidR="00A91F0E" w:rsidRPr="00646F4A" w:rsidRDefault="00A91F0E" w:rsidP="001372B0">
            <w:pPr>
              <w:spacing w:before="40"/>
              <w:jc w:val="center"/>
              <w:rPr>
                <w:rFonts w:cs="Arial"/>
                <w:bCs/>
                <w:sz w:val="20"/>
                <w:szCs w:val="20"/>
              </w:rPr>
            </w:pPr>
            <w:r w:rsidRPr="00646F4A">
              <w:rPr>
                <w:rFonts w:cs="Arial"/>
                <w:bCs/>
                <w:sz w:val="20"/>
                <w:szCs w:val="20"/>
              </w:rPr>
              <w:t>Commercial</w:t>
            </w:r>
          </w:p>
          <w:p w14:paraId="4EE6EB49" w14:textId="77777777" w:rsidR="00A91F0E" w:rsidRPr="00646F4A" w:rsidRDefault="00A91F0E" w:rsidP="001372B0">
            <w:pPr>
              <w:spacing w:before="40"/>
              <w:jc w:val="center"/>
              <w:rPr>
                <w:rFonts w:cs="Arial"/>
                <w:bCs/>
                <w:sz w:val="20"/>
                <w:szCs w:val="20"/>
              </w:rPr>
            </w:pPr>
            <w:r w:rsidRPr="00646F4A">
              <w:rPr>
                <w:rFonts w:cs="Arial"/>
                <w:bCs/>
                <w:sz w:val="20"/>
                <w:szCs w:val="20"/>
              </w:rPr>
              <w:t>FF</w:t>
            </w:r>
          </w:p>
          <w:p w14:paraId="0BDD37AC" w14:textId="77777777" w:rsidR="00A91F0E" w:rsidRPr="00646F4A" w:rsidRDefault="00A91F0E" w:rsidP="001372B0">
            <w:pPr>
              <w:spacing w:before="40"/>
              <w:jc w:val="center"/>
              <w:rPr>
                <w:rFonts w:cs="Arial"/>
                <w:bCs/>
                <w:sz w:val="20"/>
                <w:szCs w:val="20"/>
              </w:rPr>
            </w:pPr>
            <w:r w:rsidRPr="00646F4A">
              <w:rPr>
                <w:rFonts w:cs="Arial"/>
                <w:bCs/>
                <w:sz w:val="20"/>
                <w:szCs w:val="20"/>
              </w:rPr>
              <w:t>FA</w:t>
            </w:r>
          </w:p>
          <w:p w14:paraId="40AD8765" w14:textId="77777777" w:rsidR="00A91F0E" w:rsidRPr="00646F4A" w:rsidRDefault="00A91F0E" w:rsidP="001372B0">
            <w:pPr>
              <w:spacing w:before="40"/>
              <w:jc w:val="center"/>
              <w:rPr>
                <w:rFonts w:cs="Arial"/>
                <w:bCs/>
                <w:sz w:val="20"/>
                <w:szCs w:val="20"/>
              </w:rPr>
            </w:pPr>
            <w:r w:rsidRPr="00646F4A">
              <w:rPr>
                <w:rFonts w:cs="Arial"/>
                <w:bCs/>
                <w:sz w:val="20"/>
                <w:szCs w:val="20"/>
              </w:rPr>
              <w:t>RFU</w:t>
            </w:r>
          </w:p>
          <w:p w14:paraId="3FDEE1A0" w14:textId="5C2FF339" w:rsidR="00A91F0E" w:rsidRPr="00646F4A" w:rsidRDefault="00A91F0E" w:rsidP="001372B0">
            <w:pPr>
              <w:spacing w:before="40"/>
              <w:jc w:val="center"/>
              <w:rPr>
                <w:rFonts w:cs="Arial"/>
                <w:bCs/>
                <w:sz w:val="20"/>
                <w:szCs w:val="20"/>
              </w:rPr>
            </w:pPr>
            <w:r w:rsidRPr="00646F4A">
              <w:rPr>
                <w:rFonts w:cs="Arial"/>
                <w:bCs/>
                <w:sz w:val="20"/>
                <w:szCs w:val="20"/>
              </w:rPr>
              <w:t>ECB</w:t>
            </w:r>
          </w:p>
        </w:tc>
        <w:tc>
          <w:tcPr>
            <w:tcW w:w="278" w:type="pct"/>
            <w:vMerge w:val="restart"/>
            <w:shd w:val="clear" w:color="auto" w:fill="FFFFFF"/>
          </w:tcPr>
          <w:p w14:paraId="6482962B" w14:textId="3692C120" w:rsidR="00A91F0E" w:rsidRPr="00646F4A" w:rsidRDefault="00A91F0E" w:rsidP="001372B0">
            <w:pPr>
              <w:spacing w:before="40"/>
              <w:jc w:val="center"/>
              <w:rPr>
                <w:rFonts w:cs="Arial"/>
                <w:bCs/>
                <w:sz w:val="20"/>
                <w:szCs w:val="20"/>
              </w:rPr>
            </w:pPr>
            <w:r w:rsidRPr="00646F4A">
              <w:rPr>
                <w:rFonts w:cs="Arial"/>
                <w:bCs/>
                <w:sz w:val="20"/>
                <w:szCs w:val="20"/>
              </w:rPr>
              <w:t>Key Centre</w:t>
            </w:r>
          </w:p>
        </w:tc>
        <w:tc>
          <w:tcPr>
            <w:tcW w:w="227" w:type="pct"/>
            <w:shd w:val="clear" w:color="auto" w:fill="FFFFFF"/>
          </w:tcPr>
          <w:p w14:paraId="00C7EC75" w14:textId="3707C649" w:rsidR="00A91F0E" w:rsidRPr="00646F4A" w:rsidRDefault="00A91F0E"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10C6E926" w14:textId="404EBA4F" w:rsidR="00A91F0E" w:rsidRPr="00646F4A" w:rsidRDefault="00A91F0E" w:rsidP="001372B0">
            <w:pPr>
              <w:spacing w:before="40"/>
              <w:jc w:val="center"/>
              <w:rPr>
                <w:rFonts w:cs="Arial"/>
                <w:bCs/>
                <w:sz w:val="20"/>
                <w:szCs w:val="20"/>
              </w:rPr>
            </w:pPr>
            <w:r w:rsidRPr="00646F4A">
              <w:rPr>
                <w:rFonts w:cs="Arial"/>
                <w:bCs/>
                <w:sz w:val="20"/>
                <w:szCs w:val="20"/>
              </w:rPr>
              <w:t>S</w:t>
            </w:r>
          </w:p>
        </w:tc>
        <w:tc>
          <w:tcPr>
            <w:tcW w:w="164" w:type="pct"/>
            <w:shd w:val="clear" w:color="auto" w:fill="FFFFFF"/>
          </w:tcPr>
          <w:p w14:paraId="39EB0377" w14:textId="274E2FBC" w:rsidR="00A91F0E" w:rsidRPr="00646F4A" w:rsidRDefault="00A91F0E" w:rsidP="001372B0">
            <w:pPr>
              <w:spacing w:before="40"/>
              <w:jc w:val="center"/>
              <w:rPr>
                <w:rFonts w:cs="Arial"/>
                <w:bCs/>
                <w:sz w:val="20"/>
                <w:szCs w:val="20"/>
              </w:rPr>
            </w:pPr>
            <w:r w:rsidRPr="00646F4A">
              <w:rPr>
                <w:rFonts w:cs="Arial"/>
                <w:bCs/>
                <w:sz w:val="20"/>
                <w:szCs w:val="20"/>
              </w:rPr>
              <w:t>L</w:t>
            </w:r>
          </w:p>
        </w:tc>
        <w:tc>
          <w:tcPr>
            <w:tcW w:w="250" w:type="pct"/>
            <w:vMerge w:val="restart"/>
            <w:shd w:val="clear" w:color="auto" w:fill="FFFFFF"/>
          </w:tcPr>
          <w:p w14:paraId="4B28B280" w14:textId="77777777" w:rsidR="00A91F0E" w:rsidRPr="00646F4A" w:rsidRDefault="00A91F0E" w:rsidP="001372B0">
            <w:pPr>
              <w:spacing w:before="40"/>
              <w:jc w:val="center"/>
              <w:rPr>
                <w:rFonts w:cs="Arial"/>
                <w:bCs/>
                <w:sz w:val="20"/>
                <w:szCs w:val="20"/>
              </w:rPr>
            </w:pPr>
            <w:r w:rsidRPr="00646F4A">
              <w:rPr>
                <w:rFonts w:cs="Arial"/>
                <w:bCs/>
                <w:sz w:val="20"/>
                <w:szCs w:val="20"/>
              </w:rPr>
              <w:t>Protect</w:t>
            </w:r>
          </w:p>
          <w:p w14:paraId="03AA9E55" w14:textId="77777777" w:rsidR="00A91F0E" w:rsidRPr="00646F4A" w:rsidRDefault="00A91F0E" w:rsidP="001372B0">
            <w:pPr>
              <w:spacing w:before="40"/>
              <w:jc w:val="center"/>
              <w:rPr>
                <w:rFonts w:cs="Arial"/>
                <w:bCs/>
                <w:sz w:val="20"/>
                <w:szCs w:val="20"/>
              </w:rPr>
            </w:pPr>
            <w:r w:rsidRPr="00646F4A">
              <w:rPr>
                <w:rFonts w:cs="Arial"/>
                <w:bCs/>
                <w:sz w:val="20"/>
                <w:szCs w:val="20"/>
              </w:rPr>
              <w:t>Enhance</w:t>
            </w:r>
          </w:p>
          <w:p w14:paraId="07F0B51A" w14:textId="3A49F960" w:rsidR="00A91F0E" w:rsidRPr="00646F4A" w:rsidRDefault="00A91F0E" w:rsidP="001372B0">
            <w:pPr>
              <w:spacing w:before="40"/>
              <w:jc w:val="center"/>
              <w:rPr>
                <w:rFonts w:cs="Arial"/>
                <w:bCs/>
                <w:sz w:val="20"/>
                <w:szCs w:val="20"/>
              </w:rPr>
            </w:pPr>
            <w:r w:rsidRPr="00646F4A">
              <w:rPr>
                <w:rFonts w:cs="Arial"/>
                <w:bCs/>
                <w:sz w:val="20"/>
                <w:szCs w:val="20"/>
              </w:rPr>
              <w:t>Provide</w:t>
            </w:r>
          </w:p>
        </w:tc>
      </w:tr>
      <w:tr w:rsidR="00646F4A" w:rsidRPr="00646F4A" w14:paraId="7379FCAA" w14:textId="77777777" w:rsidTr="00657746">
        <w:trPr>
          <w:trHeight w:val="410"/>
        </w:trPr>
        <w:tc>
          <w:tcPr>
            <w:tcW w:w="148" w:type="pct"/>
            <w:vMerge/>
            <w:tcBorders>
              <w:left w:val="single" w:sz="4" w:space="0" w:color="auto"/>
              <w:right w:val="single" w:sz="4" w:space="0" w:color="auto"/>
            </w:tcBorders>
            <w:shd w:val="clear" w:color="auto" w:fill="FFFFFF"/>
          </w:tcPr>
          <w:p w14:paraId="2E4835E9" w14:textId="77777777" w:rsidR="00A91F0E" w:rsidRPr="00646F4A" w:rsidRDefault="00A91F0E"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23490410" w14:textId="77777777" w:rsidR="00A91F0E" w:rsidRPr="00646F4A" w:rsidRDefault="00A91F0E" w:rsidP="001372B0">
            <w:pPr>
              <w:spacing w:before="40"/>
              <w:rPr>
                <w:rFonts w:cs="Arial"/>
                <w:sz w:val="20"/>
                <w:szCs w:val="20"/>
              </w:rPr>
            </w:pPr>
          </w:p>
        </w:tc>
        <w:tc>
          <w:tcPr>
            <w:tcW w:w="280" w:type="pct"/>
            <w:vMerge/>
          </w:tcPr>
          <w:p w14:paraId="432D9A2D" w14:textId="77777777" w:rsidR="00A91F0E" w:rsidRPr="00646F4A" w:rsidRDefault="00A91F0E" w:rsidP="001372B0">
            <w:pPr>
              <w:spacing w:before="40"/>
              <w:jc w:val="center"/>
              <w:rPr>
                <w:rFonts w:cs="Arial"/>
                <w:sz w:val="20"/>
                <w:szCs w:val="20"/>
              </w:rPr>
            </w:pPr>
          </w:p>
        </w:tc>
        <w:tc>
          <w:tcPr>
            <w:tcW w:w="306" w:type="pct"/>
            <w:vMerge/>
          </w:tcPr>
          <w:p w14:paraId="176036A5" w14:textId="77777777" w:rsidR="00A91F0E" w:rsidRPr="00646F4A" w:rsidRDefault="00A91F0E" w:rsidP="001372B0">
            <w:pPr>
              <w:spacing w:before="40"/>
              <w:jc w:val="center"/>
              <w:rPr>
                <w:rFonts w:cs="Arial"/>
                <w:sz w:val="20"/>
                <w:szCs w:val="20"/>
              </w:rPr>
            </w:pPr>
          </w:p>
        </w:tc>
        <w:tc>
          <w:tcPr>
            <w:tcW w:w="306" w:type="pct"/>
            <w:vMerge/>
            <w:shd w:val="clear" w:color="auto" w:fill="auto"/>
          </w:tcPr>
          <w:p w14:paraId="47808B4F" w14:textId="5C0DC58A" w:rsidR="00A91F0E" w:rsidRPr="00646F4A" w:rsidRDefault="00A91F0E" w:rsidP="001372B0">
            <w:pPr>
              <w:spacing w:before="40"/>
              <w:jc w:val="center"/>
              <w:rPr>
                <w:rFonts w:cs="Arial"/>
                <w:sz w:val="20"/>
                <w:szCs w:val="20"/>
              </w:rPr>
            </w:pPr>
          </w:p>
        </w:tc>
        <w:tc>
          <w:tcPr>
            <w:tcW w:w="373" w:type="pct"/>
            <w:vMerge/>
            <w:shd w:val="clear" w:color="auto" w:fill="auto"/>
          </w:tcPr>
          <w:p w14:paraId="296D432C" w14:textId="77777777" w:rsidR="00A91F0E" w:rsidRPr="00646F4A" w:rsidRDefault="00A91F0E" w:rsidP="001372B0">
            <w:pPr>
              <w:spacing w:before="40"/>
              <w:jc w:val="center"/>
              <w:rPr>
                <w:rFonts w:cs="Arial"/>
                <w:bCs/>
                <w:sz w:val="20"/>
                <w:szCs w:val="20"/>
              </w:rPr>
            </w:pPr>
          </w:p>
        </w:tc>
        <w:tc>
          <w:tcPr>
            <w:tcW w:w="830" w:type="pct"/>
            <w:vMerge/>
            <w:shd w:val="clear" w:color="auto" w:fill="auto"/>
          </w:tcPr>
          <w:p w14:paraId="5FB6B0EB" w14:textId="77777777" w:rsidR="00A91F0E" w:rsidRPr="00646F4A" w:rsidRDefault="00A91F0E" w:rsidP="001372B0">
            <w:pPr>
              <w:spacing w:before="40"/>
              <w:rPr>
                <w:rFonts w:cs="Arial"/>
                <w:bCs/>
                <w:sz w:val="20"/>
                <w:szCs w:val="20"/>
              </w:rPr>
            </w:pPr>
          </w:p>
        </w:tc>
        <w:tc>
          <w:tcPr>
            <w:tcW w:w="713" w:type="pct"/>
            <w:shd w:val="clear" w:color="auto" w:fill="auto"/>
          </w:tcPr>
          <w:p w14:paraId="7EAE2193" w14:textId="7D89FA43" w:rsidR="00A91F0E" w:rsidRPr="00646F4A" w:rsidRDefault="00A91F0E" w:rsidP="001372B0">
            <w:pPr>
              <w:spacing w:before="40"/>
              <w:jc w:val="left"/>
              <w:rPr>
                <w:rFonts w:cs="Arial"/>
                <w:bCs/>
                <w:sz w:val="20"/>
                <w:szCs w:val="20"/>
              </w:rPr>
            </w:pPr>
            <w:r w:rsidRPr="00646F4A">
              <w:rPr>
                <w:rFonts w:cs="Arial"/>
                <w:bCs/>
                <w:sz w:val="20"/>
                <w:szCs w:val="20"/>
              </w:rPr>
              <w:t>Protect the site in line with national planning policy should it be subject to development proposals.</w:t>
            </w:r>
          </w:p>
        </w:tc>
        <w:tc>
          <w:tcPr>
            <w:tcW w:w="311" w:type="pct"/>
            <w:vMerge/>
            <w:shd w:val="clear" w:color="auto" w:fill="auto"/>
          </w:tcPr>
          <w:p w14:paraId="794B0E6B" w14:textId="77777777" w:rsidR="00A91F0E" w:rsidRPr="00646F4A" w:rsidRDefault="00A91F0E" w:rsidP="001372B0">
            <w:pPr>
              <w:spacing w:before="40"/>
              <w:jc w:val="center"/>
              <w:rPr>
                <w:rFonts w:cs="Arial"/>
                <w:bCs/>
                <w:sz w:val="20"/>
                <w:szCs w:val="20"/>
              </w:rPr>
            </w:pPr>
          </w:p>
        </w:tc>
        <w:tc>
          <w:tcPr>
            <w:tcW w:w="278" w:type="pct"/>
            <w:vMerge/>
            <w:shd w:val="clear" w:color="auto" w:fill="FFFFFF"/>
          </w:tcPr>
          <w:p w14:paraId="4F750F30" w14:textId="77777777" w:rsidR="00A91F0E" w:rsidRPr="00646F4A" w:rsidRDefault="00A91F0E" w:rsidP="001372B0">
            <w:pPr>
              <w:spacing w:before="40"/>
              <w:jc w:val="center"/>
              <w:rPr>
                <w:rFonts w:cs="Arial"/>
                <w:bCs/>
                <w:sz w:val="20"/>
                <w:szCs w:val="20"/>
              </w:rPr>
            </w:pPr>
          </w:p>
        </w:tc>
        <w:tc>
          <w:tcPr>
            <w:tcW w:w="227" w:type="pct"/>
            <w:shd w:val="clear" w:color="auto" w:fill="FFFFFF"/>
          </w:tcPr>
          <w:p w14:paraId="58D48911" w14:textId="3152DAAC" w:rsidR="00A91F0E" w:rsidRPr="00646F4A" w:rsidRDefault="00A91F0E"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6C9B28D7" w14:textId="529BB58D" w:rsidR="00A91F0E" w:rsidRPr="00646F4A" w:rsidRDefault="00A91F0E" w:rsidP="001372B0">
            <w:pPr>
              <w:spacing w:before="40"/>
              <w:jc w:val="center"/>
              <w:rPr>
                <w:rFonts w:cs="Arial"/>
                <w:bCs/>
                <w:sz w:val="20"/>
                <w:szCs w:val="20"/>
              </w:rPr>
            </w:pPr>
            <w:r w:rsidRPr="00646F4A">
              <w:rPr>
                <w:rFonts w:cs="Arial"/>
                <w:bCs/>
                <w:sz w:val="20"/>
                <w:szCs w:val="20"/>
              </w:rPr>
              <w:t>S</w:t>
            </w:r>
          </w:p>
        </w:tc>
        <w:tc>
          <w:tcPr>
            <w:tcW w:w="164" w:type="pct"/>
            <w:shd w:val="clear" w:color="auto" w:fill="FFFFFF"/>
          </w:tcPr>
          <w:p w14:paraId="177AADE1" w14:textId="3A90BD7C" w:rsidR="00A91F0E" w:rsidRPr="00646F4A" w:rsidRDefault="00A91F0E" w:rsidP="001372B0">
            <w:pPr>
              <w:spacing w:before="40"/>
              <w:jc w:val="center"/>
              <w:rPr>
                <w:rFonts w:cs="Arial"/>
                <w:bCs/>
                <w:sz w:val="20"/>
                <w:szCs w:val="20"/>
              </w:rPr>
            </w:pPr>
            <w:r w:rsidRPr="00646F4A">
              <w:rPr>
                <w:rFonts w:cs="Arial"/>
                <w:bCs/>
                <w:sz w:val="20"/>
                <w:szCs w:val="20"/>
              </w:rPr>
              <w:t>L</w:t>
            </w:r>
          </w:p>
        </w:tc>
        <w:tc>
          <w:tcPr>
            <w:tcW w:w="250" w:type="pct"/>
            <w:vMerge/>
            <w:shd w:val="clear" w:color="auto" w:fill="FFFFFF"/>
          </w:tcPr>
          <w:p w14:paraId="586D4842" w14:textId="77777777" w:rsidR="00A91F0E" w:rsidRPr="00646F4A" w:rsidRDefault="00A91F0E" w:rsidP="001372B0">
            <w:pPr>
              <w:spacing w:before="40"/>
              <w:jc w:val="center"/>
              <w:rPr>
                <w:rFonts w:cs="Arial"/>
                <w:bCs/>
                <w:sz w:val="20"/>
                <w:szCs w:val="20"/>
              </w:rPr>
            </w:pPr>
          </w:p>
        </w:tc>
      </w:tr>
      <w:tr w:rsidR="00646F4A" w:rsidRPr="00646F4A" w14:paraId="698F2C7B" w14:textId="77777777" w:rsidTr="00657746">
        <w:trPr>
          <w:trHeight w:val="410"/>
        </w:trPr>
        <w:tc>
          <w:tcPr>
            <w:tcW w:w="148" w:type="pct"/>
            <w:vMerge/>
            <w:tcBorders>
              <w:left w:val="single" w:sz="4" w:space="0" w:color="auto"/>
              <w:right w:val="single" w:sz="4" w:space="0" w:color="auto"/>
            </w:tcBorders>
            <w:shd w:val="clear" w:color="auto" w:fill="FFFFFF"/>
          </w:tcPr>
          <w:p w14:paraId="4FD3D4EF" w14:textId="77777777" w:rsidR="00A91F0E" w:rsidRPr="00646F4A" w:rsidRDefault="00A91F0E"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0C9CA347" w14:textId="77777777" w:rsidR="00A91F0E" w:rsidRPr="00646F4A" w:rsidRDefault="00A91F0E" w:rsidP="001372B0">
            <w:pPr>
              <w:spacing w:before="40"/>
              <w:rPr>
                <w:rFonts w:cs="Arial"/>
                <w:sz w:val="20"/>
                <w:szCs w:val="20"/>
              </w:rPr>
            </w:pPr>
          </w:p>
        </w:tc>
        <w:tc>
          <w:tcPr>
            <w:tcW w:w="280" w:type="pct"/>
            <w:vMerge/>
          </w:tcPr>
          <w:p w14:paraId="70309516" w14:textId="77777777" w:rsidR="00A91F0E" w:rsidRPr="00646F4A" w:rsidRDefault="00A91F0E" w:rsidP="001372B0">
            <w:pPr>
              <w:spacing w:before="40"/>
              <w:jc w:val="center"/>
              <w:rPr>
                <w:rFonts w:cs="Arial"/>
                <w:sz w:val="20"/>
                <w:szCs w:val="20"/>
              </w:rPr>
            </w:pPr>
          </w:p>
        </w:tc>
        <w:tc>
          <w:tcPr>
            <w:tcW w:w="306" w:type="pct"/>
            <w:vMerge/>
          </w:tcPr>
          <w:p w14:paraId="366ACA15" w14:textId="77777777" w:rsidR="00A91F0E" w:rsidRPr="00646F4A" w:rsidRDefault="00A91F0E" w:rsidP="001372B0">
            <w:pPr>
              <w:spacing w:before="40"/>
              <w:jc w:val="center"/>
              <w:rPr>
                <w:rFonts w:cs="Arial"/>
                <w:sz w:val="20"/>
                <w:szCs w:val="20"/>
              </w:rPr>
            </w:pPr>
          </w:p>
        </w:tc>
        <w:tc>
          <w:tcPr>
            <w:tcW w:w="306" w:type="pct"/>
            <w:shd w:val="clear" w:color="auto" w:fill="auto"/>
          </w:tcPr>
          <w:p w14:paraId="12D452F9" w14:textId="611D26EA" w:rsidR="00A91F0E" w:rsidRPr="00646F4A" w:rsidRDefault="00A91F0E" w:rsidP="001372B0">
            <w:pPr>
              <w:spacing w:before="40"/>
              <w:jc w:val="center"/>
              <w:rPr>
                <w:rFonts w:cs="Arial"/>
                <w:sz w:val="20"/>
                <w:szCs w:val="20"/>
              </w:rPr>
            </w:pPr>
            <w:r w:rsidRPr="00646F4A">
              <w:rPr>
                <w:rFonts w:cs="Arial"/>
                <w:sz w:val="20"/>
                <w:szCs w:val="20"/>
              </w:rPr>
              <w:t>Rugby Union</w:t>
            </w:r>
          </w:p>
        </w:tc>
        <w:tc>
          <w:tcPr>
            <w:tcW w:w="373" w:type="pct"/>
            <w:vMerge/>
            <w:shd w:val="clear" w:color="auto" w:fill="auto"/>
          </w:tcPr>
          <w:p w14:paraId="767FD62C" w14:textId="77777777" w:rsidR="00A91F0E" w:rsidRPr="00646F4A" w:rsidRDefault="00A91F0E" w:rsidP="001372B0">
            <w:pPr>
              <w:spacing w:before="40"/>
              <w:jc w:val="center"/>
              <w:rPr>
                <w:rFonts w:cs="Arial"/>
                <w:bCs/>
                <w:sz w:val="20"/>
                <w:szCs w:val="20"/>
              </w:rPr>
            </w:pPr>
          </w:p>
        </w:tc>
        <w:tc>
          <w:tcPr>
            <w:tcW w:w="830" w:type="pct"/>
            <w:shd w:val="clear" w:color="auto" w:fill="auto"/>
          </w:tcPr>
          <w:p w14:paraId="21484D46" w14:textId="7B79E15B" w:rsidR="00A91F0E" w:rsidRPr="00646F4A" w:rsidRDefault="00A91F0E" w:rsidP="001372B0">
            <w:pPr>
              <w:spacing w:before="40"/>
              <w:rPr>
                <w:rFonts w:cs="Arial"/>
                <w:bCs/>
                <w:sz w:val="20"/>
                <w:szCs w:val="20"/>
              </w:rPr>
            </w:pPr>
            <w:r w:rsidRPr="00646F4A">
              <w:rPr>
                <w:rFonts w:cs="Arial"/>
                <w:bCs/>
                <w:sz w:val="20"/>
                <w:szCs w:val="20"/>
              </w:rPr>
              <w:t xml:space="preserve">One poor quality senior pitch which is currently unused. </w:t>
            </w:r>
          </w:p>
        </w:tc>
        <w:tc>
          <w:tcPr>
            <w:tcW w:w="713" w:type="pct"/>
            <w:shd w:val="clear" w:color="auto" w:fill="auto"/>
          </w:tcPr>
          <w:p w14:paraId="6DC9307F" w14:textId="0DC75BC5" w:rsidR="00A91F0E" w:rsidRPr="00646F4A" w:rsidRDefault="00A91F0E" w:rsidP="001372B0">
            <w:pPr>
              <w:spacing w:before="40"/>
              <w:jc w:val="left"/>
              <w:rPr>
                <w:rFonts w:cs="Arial"/>
                <w:bCs/>
                <w:sz w:val="20"/>
                <w:szCs w:val="20"/>
              </w:rPr>
            </w:pPr>
            <w:r w:rsidRPr="00646F4A">
              <w:rPr>
                <w:rFonts w:cs="Arial"/>
                <w:bCs/>
                <w:sz w:val="20"/>
                <w:szCs w:val="20"/>
              </w:rPr>
              <w:t>Protect the site in line with national planning policy should it be subject to development proposals.</w:t>
            </w:r>
          </w:p>
        </w:tc>
        <w:tc>
          <w:tcPr>
            <w:tcW w:w="311" w:type="pct"/>
            <w:vMerge/>
            <w:shd w:val="clear" w:color="auto" w:fill="auto"/>
          </w:tcPr>
          <w:p w14:paraId="5A566F92" w14:textId="77777777" w:rsidR="00A91F0E" w:rsidRPr="00646F4A" w:rsidRDefault="00A91F0E" w:rsidP="001372B0">
            <w:pPr>
              <w:spacing w:before="40"/>
              <w:jc w:val="center"/>
              <w:rPr>
                <w:rFonts w:cs="Arial"/>
                <w:bCs/>
                <w:sz w:val="20"/>
                <w:szCs w:val="20"/>
              </w:rPr>
            </w:pPr>
          </w:p>
        </w:tc>
        <w:tc>
          <w:tcPr>
            <w:tcW w:w="278" w:type="pct"/>
            <w:vMerge/>
            <w:shd w:val="clear" w:color="auto" w:fill="FFFFFF"/>
          </w:tcPr>
          <w:p w14:paraId="4103228F" w14:textId="77777777" w:rsidR="00A91F0E" w:rsidRPr="00646F4A" w:rsidRDefault="00A91F0E" w:rsidP="001372B0">
            <w:pPr>
              <w:spacing w:before="40"/>
              <w:jc w:val="center"/>
              <w:rPr>
                <w:rFonts w:cs="Arial"/>
                <w:bCs/>
                <w:sz w:val="20"/>
                <w:szCs w:val="20"/>
              </w:rPr>
            </w:pPr>
          </w:p>
        </w:tc>
        <w:tc>
          <w:tcPr>
            <w:tcW w:w="227" w:type="pct"/>
            <w:shd w:val="clear" w:color="auto" w:fill="FFFFFF"/>
          </w:tcPr>
          <w:p w14:paraId="30519EB8" w14:textId="341843D9" w:rsidR="00A91F0E" w:rsidRPr="00646F4A" w:rsidRDefault="00A91F0E" w:rsidP="001372B0">
            <w:pPr>
              <w:spacing w:before="40"/>
              <w:jc w:val="center"/>
              <w:rPr>
                <w:rFonts w:cs="Arial"/>
                <w:bCs/>
                <w:sz w:val="20"/>
                <w:szCs w:val="20"/>
              </w:rPr>
            </w:pPr>
            <w:r w:rsidRPr="00646F4A">
              <w:rPr>
                <w:rFonts w:cs="Arial"/>
                <w:bCs/>
                <w:sz w:val="20"/>
                <w:szCs w:val="20"/>
              </w:rPr>
              <w:t xml:space="preserve">H </w:t>
            </w:r>
          </w:p>
        </w:tc>
        <w:tc>
          <w:tcPr>
            <w:tcW w:w="323" w:type="pct"/>
            <w:shd w:val="clear" w:color="auto" w:fill="FFFFFF"/>
          </w:tcPr>
          <w:p w14:paraId="4642B95B" w14:textId="21EFA6EA" w:rsidR="00A91F0E" w:rsidRPr="00646F4A" w:rsidRDefault="00A91F0E" w:rsidP="001372B0">
            <w:pPr>
              <w:spacing w:before="40"/>
              <w:jc w:val="center"/>
              <w:rPr>
                <w:rFonts w:cs="Arial"/>
                <w:bCs/>
                <w:sz w:val="20"/>
                <w:szCs w:val="20"/>
              </w:rPr>
            </w:pPr>
            <w:r w:rsidRPr="00646F4A">
              <w:rPr>
                <w:rFonts w:cs="Arial"/>
                <w:bCs/>
                <w:sz w:val="20"/>
                <w:szCs w:val="20"/>
              </w:rPr>
              <w:t>S</w:t>
            </w:r>
          </w:p>
        </w:tc>
        <w:tc>
          <w:tcPr>
            <w:tcW w:w="164" w:type="pct"/>
            <w:shd w:val="clear" w:color="auto" w:fill="FFFFFF"/>
          </w:tcPr>
          <w:p w14:paraId="08CDC0F6" w14:textId="01E312A3" w:rsidR="00A91F0E" w:rsidRPr="00646F4A" w:rsidRDefault="00A91F0E" w:rsidP="001372B0">
            <w:pPr>
              <w:spacing w:before="40"/>
              <w:jc w:val="center"/>
              <w:rPr>
                <w:rFonts w:cs="Arial"/>
                <w:bCs/>
                <w:sz w:val="20"/>
                <w:szCs w:val="20"/>
              </w:rPr>
            </w:pPr>
            <w:r w:rsidRPr="00646F4A">
              <w:rPr>
                <w:rFonts w:cs="Arial"/>
                <w:bCs/>
                <w:sz w:val="20"/>
                <w:szCs w:val="20"/>
              </w:rPr>
              <w:t>M</w:t>
            </w:r>
          </w:p>
        </w:tc>
        <w:tc>
          <w:tcPr>
            <w:tcW w:w="250" w:type="pct"/>
            <w:vMerge/>
            <w:shd w:val="clear" w:color="auto" w:fill="FFFFFF"/>
          </w:tcPr>
          <w:p w14:paraId="58705C3B" w14:textId="77777777" w:rsidR="00A91F0E" w:rsidRPr="00646F4A" w:rsidRDefault="00A91F0E" w:rsidP="001372B0">
            <w:pPr>
              <w:spacing w:before="40"/>
              <w:jc w:val="center"/>
              <w:rPr>
                <w:rFonts w:cs="Arial"/>
                <w:bCs/>
                <w:sz w:val="20"/>
                <w:szCs w:val="20"/>
              </w:rPr>
            </w:pPr>
          </w:p>
        </w:tc>
      </w:tr>
      <w:tr w:rsidR="00646F4A" w:rsidRPr="00646F4A" w14:paraId="10C4B9E7" w14:textId="77777777" w:rsidTr="00657746">
        <w:trPr>
          <w:trHeight w:val="410"/>
        </w:trPr>
        <w:tc>
          <w:tcPr>
            <w:tcW w:w="148" w:type="pct"/>
            <w:vMerge/>
            <w:tcBorders>
              <w:left w:val="single" w:sz="4" w:space="0" w:color="auto"/>
              <w:right w:val="single" w:sz="4" w:space="0" w:color="auto"/>
            </w:tcBorders>
            <w:shd w:val="clear" w:color="auto" w:fill="FFFFFF"/>
          </w:tcPr>
          <w:p w14:paraId="1F058182" w14:textId="77777777" w:rsidR="00A91F0E" w:rsidRPr="00646F4A" w:rsidRDefault="00A91F0E"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31461C0A" w14:textId="77777777" w:rsidR="00A91F0E" w:rsidRPr="00646F4A" w:rsidRDefault="00A91F0E" w:rsidP="001372B0">
            <w:pPr>
              <w:spacing w:before="40"/>
              <w:rPr>
                <w:rFonts w:cs="Arial"/>
                <w:sz w:val="20"/>
                <w:szCs w:val="20"/>
              </w:rPr>
            </w:pPr>
          </w:p>
        </w:tc>
        <w:tc>
          <w:tcPr>
            <w:tcW w:w="280" w:type="pct"/>
            <w:vMerge/>
          </w:tcPr>
          <w:p w14:paraId="69AE6DDE" w14:textId="77777777" w:rsidR="00A91F0E" w:rsidRPr="00646F4A" w:rsidRDefault="00A91F0E" w:rsidP="001372B0">
            <w:pPr>
              <w:spacing w:before="40"/>
              <w:jc w:val="center"/>
              <w:rPr>
                <w:rFonts w:cs="Arial"/>
                <w:sz w:val="20"/>
                <w:szCs w:val="20"/>
              </w:rPr>
            </w:pPr>
          </w:p>
        </w:tc>
        <w:tc>
          <w:tcPr>
            <w:tcW w:w="306" w:type="pct"/>
            <w:vMerge/>
          </w:tcPr>
          <w:p w14:paraId="1442071C" w14:textId="77777777" w:rsidR="00A91F0E" w:rsidRPr="00646F4A" w:rsidRDefault="00A91F0E" w:rsidP="001372B0">
            <w:pPr>
              <w:spacing w:before="40"/>
              <w:jc w:val="center"/>
              <w:rPr>
                <w:rFonts w:cs="Arial"/>
                <w:sz w:val="20"/>
                <w:szCs w:val="20"/>
              </w:rPr>
            </w:pPr>
          </w:p>
        </w:tc>
        <w:tc>
          <w:tcPr>
            <w:tcW w:w="306" w:type="pct"/>
            <w:shd w:val="clear" w:color="auto" w:fill="auto"/>
          </w:tcPr>
          <w:p w14:paraId="63B9CD5D" w14:textId="39D750C2" w:rsidR="00A91F0E" w:rsidRPr="00646F4A" w:rsidRDefault="00A91F0E" w:rsidP="001372B0">
            <w:pPr>
              <w:spacing w:before="40"/>
              <w:jc w:val="center"/>
              <w:rPr>
                <w:rFonts w:cs="Arial"/>
                <w:sz w:val="20"/>
                <w:szCs w:val="20"/>
              </w:rPr>
            </w:pPr>
            <w:r w:rsidRPr="00646F4A">
              <w:rPr>
                <w:rFonts w:cs="Arial"/>
                <w:sz w:val="20"/>
                <w:szCs w:val="20"/>
              </w:rPr>
              <w:t>Cricket</w:t>
            </w:r>
          </w:p>
        </w:tc>
        <w:tc>
          <w:tcPr>
            <w:tcW w:w="373" w:type="pct"/>
            <w:vMerge/>
            <w:shd w:val="clear" w:color="auto" w:fill="auto"/>
          </w:tcPr>
          <w:p w14:paraId="6A086251" w14:textId="77777777" w:rsidR="00A91F0E" w:rsidRPr="00646F4A" w:rsidRDefault="00A91F0E" w:rsidP="001372B0">
            <w:pPr>
              <w:spacing w:before="40"/>
              <w:jc w:val="center"/>
              <w:rPr>
                <w:rFonts w:cs="Arial"/>
                <w:bCs/>
                <w:sz w:val="20"/>
                <w:szCs w:val="20"/>
              </w:rPr>
            </w:pPr>
          </w:p>
        </w:tc>
        <w:tc>
          <w:tcPr>
            <w:tcW w:w="830" w:type="pct"/>
            <w:shd w:val="clear" w:color="auto" w:fill="auto"/>
          </w:tcPr>
          <w:p w14:paraId="08D47005" w14:textId="77777777" w:rsidR="00A91F0E" w:rsidRPr="00646F4A" w:rsidRDefault="00A91F0E" w:rsidP="001372B0">
            <w:pPr>
              <w:spacing w:before="40"/>
              <w:jc w:val="left"/>
              <w:rPr>
                <w:rFonts w:cs="Arial"/>
                <w:bCs/>
                <w:sz w:val="20"/>
                <w:szCs w:val="20"/>
              </w:rPr>
            </w:pPr>
            <w:r w:rsidRPr="00646F4A">
              <w:rPr>
                <w:rFonts w:cs="Arial"/>
                <w:bCs/>
                <w:sz w:val="20"/>
                <w:szCs w:val="20"/>
              </w:rPr>
              <w:t>One grass cricket square with 11 grass wickets and an NTP. The square has spare capacity on Sundays and midweek.</w:t>
            </w:r>
          </w:p>
          <w:p w14:paraId="58DA2F6E" w14:textId="77777777" w:rsidR="00A91F0E" w:rsidRPr="00646F4A" w:rsidRDefault="00A91F0E" w:rsidP="001372B0">
            <w:pPr>
              <w:spacing w:before="40"/>
              <w:jc w:val="left"/>
              <w:rPr>
                <w:rFonts w:cs="Arial"/>
                <w:bCs/>
                <w:sz w:val="20"/>
                <w:szCs w:val="20"/>
              </w:rPr>
            </w:pPr>
            <w:r w:rsidRPr="00646F4A">
              <w:rPr>
                <w:rFonts w:cs="Arial"/>
                <w:bCs/>
                <w:sz w:val="20"/>
                <w:szCs w:val="20"/>
              </w:rPr>
              <w:t xml:space="preserve">Standard CC has been served notice to vacate the site by the end of the 2022 season. </w:t>
            </w:r>
          </w:p>
          <w:p w14:paraId="5EB0AF17" w14:textId="455A70F8" w:rsidR="00A91F0E" w:rsidRPr="00646F4A" w:rsidRDefault="00A91F0E" w:rsidP="001372B0">
            <w:pPr>
              <w:spacing w:before="40"/>
              <w:rPr>
                <w:rFonts w:cs="Arial"/>
                <w:bCs/>
                <w:sz w:val="20"/>
                <w:szCs w:val="20"/>
              </w:rPr>
            </w:pPr>
            <w:r w:rsidRPr="00646F4A">
              <w:rPr>
                <w:rFonts w:cs="Arial"/>
                <w:bCs/>
                <w:sz w:val="20"/>
                <w:szCs w:val="20"/>
              </w:rPr>
              <w:t>The site is serviced by standard quality ancillary provision.</w:t>
            </w:r>
          </w:p>
        </w:tc>
        <w:tc>
          <w:tcPr>
            <w:tcW w:w="713" w:type="pct"/>
            <w:shd w:val="clear" w:color="auto" w:fill="auto"/>
          </w:tcPr>
          <w:p w14:paraId="39ACA40C" w14:textId="77777777" w:rsidR="00A91F0E" w:rsidRPr="00646F4A" w:rsidRDefault="00A91F0E" w:rsidP="001372B0">
            <w:pPr>
              <w:spacing w:before="40"/>
              <w:jc w:val="left"/>
              <w:rPr>
                <w:rFonts w:cs="Arial"/>
                <w:bCs/>
                <w:sz w:val="20"/>
                <w:szCs w:val="20"/>
              </w:rPr>
            </w:pPr>
            <w:r w:rsidRPr="00646F4A">
              <w:rPr>
                <w:rFonts w:cs="Arial"/>
                <w:bCs/>
                <w:sz w:val="20"/>
                <w:szCs w:val="20"/>
              </w:rPr>
              <w:t xml:space="preserve">Sustain square quality through dedicated maintenance regime. </w:t>
            </w:r>
          </w:p>
          <w:p w14:paraId="2F1E44EA" w14:textId="77777777" w:rsidR="00A91F0E" w:rsidRPr="00646F4A" w:rsidRDefault="00A91F0E" w:rsidP="001372B0">
            <w:pPr>
              <w:spacing w:before="40"/>
              <w:jc w:val="left"/>
              <w:rPr>
                <w:rFonts w:cs="Arial"/>
                <w:bCs/>
                <w:sz w:val="20"/>
                <w:szCs w:val="20"/>
              </w:rPr>
            </w:pPr>
            <w:r w:rsidRPr="00646F4A">
              <w:rPr>
                <w:rFonts w:cs="Arial"/>
                <w:bCs/>
                <w:sz w:val="20"/>
                <w:szCs w:val="20"/>
              </w:rPr>
              <w:t>Seek to secure long-term tenure for Standard CC, or, if this is not possible, ensure the Club can be adequately provided for elsewhere.</w:t>
            </w:r>
          </w:p>
          <w:p w14:paraId="3B39F440" w14:textId="374695B5" w:rsidR="00A91F0E" w:rsidRPr="00646F4A" w:rsidRDefault="00A91F0E" w:rsidP="001372B0">
            <w:pPr>
              <w:spacing w:before="40"/>
              <w:jc w:val="left"/>
              <w:rPr>
                <w:rFonts w:cs="Arial"/>
                <w:bCs/>
                <w:sz w:val="20"/>
                <w:szCs w:val="20"/>
              </w:rPr>
            </w:pPr>
            <w:r w:rsidRPr="00646F4A">
              <w:rPr>
                <w:rFonts w:cs="Arial"/>
                <w:bCs/>
                <w:sz w:val="20"/>
                <w:szCs w:val="20"/>
              </w:rPr>
              <w:t>Protect the site in line with national planning policy should it be subject to development proposals.</w:t>
            </w:r>
          </w:p>
        </w:tc>
        <w:tc>
          <w:tcPr>
            <w:tcW w:w="311" w:type="pct"/>
            <w:vMerge/>
            <w:shd w:val="clear" w:color="auto" w:fill="auto"/>
          </w:tcPr>
          <w:p w14:paraId="395C0E7F" w14:textId="77777777" w:rsidR="00A91F0E" w:rsidRPr="00646F4A" w:rsidRDefault="00A91F0E" w:rsidP="001372B0">
            <w:pPr>
              <w:spacing w:before="40"/>
              <w:jc w:val="center"/>
              <w:rPr>
                <w:rFonts w:cs="Arial"/>
                <w:bCs/>
                <w:sz w:val="20"/>
                <w:szCs w:val="20"/>
              </w:rPr>
            </w:pPr>
          </w:p>
        </w:tc>
        <w:tc>
          <w:tcPr>
            <w:tcW w:w="278" w:type="pct"/>
            <w:vMerge/>
            <w:shd w:val="clear" w:color="auto" w:fill="FFFFFF"/>
          </w:tcPr>
          <w:p w14:paraId="1BA4F069" w14:textId="77777777" w:rsidR="00A91F0E" w:rsidRPr="00646F4A" w:rsidRDefault="00A91F0E" w:rsidP="001372B0">
            <w:pPr>
              <w:spacing w:before="40"/>
              <w:jc w:val="center"/>
              <w:rPr>
                <w:rFonts w:cs="Arial"/>
                <w:bCs/>
                <w:sz w:val="20"/>
                <w:szCs w:val="20"/>
              </w:rPr>
            </w:pPr>
          </w:p>
        </w:tc>
        <w:tc>
          <w:tcPr>
            <w:tcW w:w="227" w:type="pct"/>
            <w:shd w:val="clear" w:color="auto" w:fill="FFFFFF"/>
          </w:tcPr>
          <w:p w14:paraId="21A7B08E" w14:textId="29EA0C49" w:rsidR="00A91F0E" w:rsidRPr="00646F4A" w:rsidRDefault="00A91F0E"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392D0B35" w14:textId="12E60398" w:rsidR="00A91F0E" w:rsidRPr="00646F4A" w:rsidRDefault="00A91F0E" w:rsidP="001372B0">
            <w:pPr>
              <w:spacing w:before="40"/>
              <w:jc w:val="center"/>
              <w:rPr>
                <w:rFonts w:cs="Arial"/>
                <w:bCs/>
                <w:sz w:val="20"/>
                <w:szCs w:val="20"/>
              </w:rPr>
            </w:pPr>
            <w:r w:rsidRPr="00646F4A">
              <w:rPr>
                <w:rFonts w:cs="Arial"/>
                <w:bCs/>
                <w:sz w:val="20"/>
                <w:szCs w:val="20"/>
              </w:rPr>
              <w:t>S</w:t>
            </w:r>
          </w:p>
        </w:tc>
        <w:tc>
          <w:tcPr>
            <w:tcW w:w="164" w:type="pct"/>
            <w:shd w:val="clear" w:color="auto" w:fill="FFFFFF"/>
          </w:tcPr>
          <w:p w14:paraId="1013BF02" w14:textId="1D24A51A" w:rsidR="00A91F0E" w:rsidRPr="00646F4A" w:rsidRDefault="00A91F0E" w:rsidP="001372B0">
            <w:pPr>
              <w:spacing w:before="40"/>
              <w:jc w:val="center"/>
              <w:rPr>
                <w:rFonts w:cs="Arial"/>
                <w:bCs/>
                <w:sz w:val="20"/>
                <w:szCs w:val="20"/>
              </w:rPr>
            </w:pPr>
            <w:r w:rsidRPr="00646F4A">
              <w:rPr>
                <w:rFonts w:cs="Arial"/>
                <w:bCs/>
                <w:sz w:val="20"/>
                <w:szCs w:val="20"/>
              </w:rPr>
              <w:t>L</w:t>
            </w:r>
          </w:p>
        </w:tc>
        <w:tc>
          <w:tcPr>
            <w:tcW w:w="250" w:type="pct"/>
            <w:vMerge/>
            <w:shd w:val="clear" w:color="auto" w:fill="FFFFFF"/>
          </w:tcPr>
          <w:p w14:paraId="60935F87" w14:textId="77777777" w:rsidR="00A91F0E" w:rsidRPr="00646F4A" w:rsidRDefault="00A91F0E" w:rsidP="001372B0">
            <w:pPr>
              <w:spacing w:before="40"/>
              <w:jc w:val="center"/>
              <w:rPr>
                <w:rFonts w:cs="Arial"/>
                <w:bCs/>
                <w:sz w:val="20"/>
                <w:szCs w:val="20"/>
              </w:rPr>
            </w:pPr>
          </w:p>
        </w:tc>
      </w:tr>
      <w:tr w:rsidR="00646F4A" w:rsidRPr="00646F4A" w14:paraId="438477C9" w14:textId="77777777" w:rsidTr="001372B0">
        <w:trPr>
          <w:trHeight w:val="410"/>
        </w:trPr>
        <w:tc>
          <w:tcPr>
            <w:tcW w:w="148" w:type="pct"/>
            <w:vMerge w:val="restart"/>
            <w:tcBorders>
              <w:top w:val="single" w:sz="4" w:space="0" w:color="auto"/>
              <w:left w:val="single" w:sz="4" w:space="0" w:color="auto"/>
              <w:right w:val="single" w:sz="4" w:space="0" w:color="auto"/>
            </w:tcBorders>
            <w:shd w:val="clear" w:color="auto" w:fill="FFFFFF"/>
          </w:tcPr>
          <w:p w14:paraId="42CD1283" w14:textId="114FB80F" w:rsidR="00A91F0E" w:rsidRPr="00646F4A" w:rsidRDefault="00A91F0E" w:rsidP="001372B0">
            <w:pPr>
              <w:spacing w:before="40"/>
              <w:jc w:val="center"/>
              <w:rPr>
                <w:rFonts w:cs="Arial"/>
                <w:sz w:val="20"/>
                <w:szCs w:val="20"/>
              </w:rPr>
            </w:pPr>
            <w:r w:rsidRPr="00646F4A">
              <w:rPr>
                <w:rFonts w:cs="Arial"/>
                <w:sz w:val="20"/>
                <w:szCs w:val="20"/>
              </w:rPr>
              <w:t>139</w:t>
            </w:r>
          </w:p>
        </w:tc>
        <w:tc>
          <w:tcPr>
            <w:tcW w:w="491" w:type="pct"/>
            <w:vMerge w:val="restart"/>
            <w:tcBorders>
              <w:top w:val="single" w:sz="4" w:space="0" w:color="auto"/>
              <w:left w:val="single" w:sz="4" w:space="0" w:color="auto"/>
              <w:right w:val="single" w:sz="4" w:space="0" w:color="auto"/>
            </w:tcBorders>
            <w:shd w:val="clear" w:color="auto" w:fill="FFFFFF"/>
          </w:tcPr>
          <w:p w14:paraId="504BFED6" w14:textId="3A54CED2" w:rsidR="00A91F0E" w:rsidRPr="00646F4A" w:rsidRDefault="00A91F0E" w:rsidP="001372B0">
            <w:pPr>
              <w:spacing w:before="40"/>
              <w:rPr>
                <w:rFonts w:cs="Arial"/>
                <w:sz w:val="20"/>
                <w:szCs w:val="20"/>
              </w:rPr>
            </w:pPr>
            <w:r w:rsidRPr="00646F4A">
              <w:rPr>
                <w:rFonts w:cs="Arial"/>
                <w:sz w:val="20"/>
                <w:szCs w:val="20"/>
              </w:rPr>
              <w:t>University of Warwick (Westwood Campus)</w:t>
            </w:r>
          </w:p>
        </w:tc>
        <w:tc>
          <w:tcPr>
            <w:tcW w:w="280" w:type="pct"/>
            <w:vMerge w:val="restart"/>
          </w:tcPr>
          <w:p w14:paraId="0E7C2A04" w14:textId="628F310B" w:rsidR="00A91F0E" w:rsidRPr="00646F4A" w:rsidRDefault="00A91F0E" w:rsidP="001372B0">
            <w:pPr>
              <w:spacing w:before="40"/>
              <w:jc w:val="center"/>
              <w:rPr>
                <w:rFonts w:cs="Arial"/>
                <w:sz w:val="20"/>
                <w:szCs w:val="20"/>
              </w:rPr>
            </w:pPr>
            <w:r w:rsidRPr="00646F4A">
              <w:rPr>
                <w:rFonts w:cs="Arial"/>
                <w:sz w:val="20"/>
                <w:szCs w:val="20"/>
              </w:rPr>
              <w:t>CV4 7AL</w:t>
            </w:r>
          </w:p>
        </w:tc>
        <w:tc>
          <w:tcPr>
            <w:tcW w:w="306" w:type="pct"/>
            <w:vMerge w:val="restart"/>
          </w:tcPr>
          <w:p w14:paraId="51F605BA" w14:textId="7DE75F43" w:rsidR="00A91F0E" w:rsidRPr="00646F4A" w:rsidRDefault="00A91F0E" w:rsidP="001372B0">
            <w:pPr>
              <w:spacing w:before="40"/>
              <w:jc w:val="center"/>
              <w:rPr>
                <w:rFonts w:cs="Arial"/>
                <w:sz w:val="20"/>
                <w:szCs w:val="20"/>
              </w:rPr>
            </w:pPr>
            <w:r w:rsidRPr="00646F4A">
              <w:rPr>
                <w:rFonts w:cs="Arial"/>
                <w:sz w:val="20"/>
                <w:szCs w:val="20"/>
              </w:rPr>
              <w:t>South West</w:t>
            </w:r>
          </w:p>
        </w:tc>
        <w:tc>
          <w:tcPr>
            <w:tcW w:w="306" w:type="pct"/>
            <w:vMerge w:val="restart"/>
            <w:shd w:val="clear" w:color="auto" w:fill="auto"/>
          </w:tcPr>
          <w:p w14:paraId="4C649FDD" w14:textId="44176E7A" w:rsidR="00A91F0E" w:rsidRPr="00646F4A" w:rsidRDefault="00A91F0E" w:rsidP="001372B0">
            <w:pPr>
              <w:spacing w:before="40"/>
              <w:jc w:val="center"/>
              <w:rPr>
                <w:rFonts w:cs="Arial"/>
                <w:sz w:val="20"/>
                <w:szCs w:val="20"/>
              </w:rPr>
            </w:pPr>
            <w:r w:rsidRPr="00646F4A">
              <w:rPr>
                <w:rFonts w:cs="Arial"/>
                <w:sz w:val="20"/>
                <w:szCs w:val="20"/>
              </w:rPr>
              <w:t>3G</w:t>
            </w:r>
          </w:p>
        </w:tc>
        <w:tc>
          <w:tcPr>
            <w:tcW w:w="373" w:type="pct"/>
            <w:vMerge w:val="restart"/>
            <w:shd w:val="clear" w:color="auto" w:fill="auto"/>
          </w:tcPr>
          <w:p w14:paraId="4B55B4E8" w14:textId="4135A4C6" w:rsidR="00A91F0E" w:rsidRPr="00646F4A" w:rsidRDefault="00A91F0E" w:rsidP="001372B0">
            <w:pPr>
              <w:spacing w:before="40"/>
              <w:jc w:val="center"/>
              <w:rPr>
                <w:rFonts w:cs="Arial"/>
                <w:bCs/>
                <w:sz w:val="20"/>
                <w:szCs w:val="20"/>
              </w:rPr>
            </w:pPr>
            <w:r w:rsidRPr="00646F4A">
              <w:rPr>
                <w:rFonts w:cs="Arial"/>
                <w:sz w:val="20"/>
                <w:szCs w:val="20"/>
              </w:rPr>
              <w:t>Education</w:t>
            </w:r>
          </w:p>
        </w:tc>
        <w:tc>
          <w:tcPr>
            <w:tcW w:w="830" w:type="pct"/>
            <w:vMerge w:val="restart"/>
            <w:shd w:val="clear" w:color="auto" w:fill="auto"/>
          </w:tcPr>
          <w:p w14:paraId="3209F708" w14:textId="41FF1460" w:rsidR="00A91F0E" w:rsidRPr="00646F4A" w:rsidRDefault="00A91F0E" w:rsidP="001372B0">
            <w:pPr>
              <w:spacing w:before="40"/>
              <w:jc w:val="left"/>
              <w:rPr>
                <w:rFonts w:cs="Arial"/>
                <w:bCs/>
                <w:sz w:val="20"/>
                <w:szCs w:val="20"/>
              </w:rPr>
            </w:pPr>
            <w:r w:rsidRPr="00646F4A">
              <w:rPr>
                <w:rFonts w:cs="Arial"/>
                <w:bCs/>
                <w:sz w:val="20"/>
                <w:szCs w:val="20"/>
              </w:rPr>
              <w:t>One standard quality full size pitch which is available for community use and is serviced by sports lighting. It is reaching the end of its ten-year recommended lifespan.</w:t>
            </w:r>
          </w:p>
        </w:tc>
        <w:tc>
          <w:tcPr>
            <w:tcW w:w="713" w:type="pct"/>
            <w:shd w:val="clear" w:color="auto" w:fill="auto"/>
          </w:tcPr>
          <w:p w14:paraId="4356C413" w14:textId="71BD758C" w:rsidR="00A91F0E" w:rsidRPr="00646F4A" w:rsidRDefault="00A91F0E" w:rsidP="001372B0">
            <w:pPr>
              <w:spacing w:before="40"/>
              <w:jc w:val="left"/>
              <w:rPr>
                <w:rFonts w:cs="Arial"/>
                <w:bCs/>
                <w:sz w:val="20"/>
                <w:szCs w:val="20"/>
              </w:rPr>
            </w:pPr>
            <w:r w:rsidRPr="00646F4A">
              <w:rPr>
                <w:rFonts w:cs="Arial"/>
                <w:bCs/>
                <w:sz w:val="20"/>
                <w:szCs w:val="20"/>
              </w:rPr>
              <w:t xml:space="preserve">Resurface pitch to improve quality and ensure a sinking fund is in place for long-term sustainability. </w:t>
            </w:r>
          </w:p>
        </w:tc>
        <w:tc>
          <w:tcPr>
            <w:tcW w:w="311" w:type="pct"/>
            <w:vMerge w:val="restart"/>
            <w:shd w:val="clear" w:color="auto" w:fill="auto"/>
          </w:tcPr>
          <w:p w14:paraId="0C53716D" w14:textId="77777777" w:rsidR="00A91F0E" w:rsidRPr="00646F4A" w:rsidRDefault="00A91F0E" w:rsidP="001372B0">
            <w:pPr>
              <w:spacing w:before="40"/>
              <w:jc w:val="center"/>
              <w:rPr>
                <w:rFonts w:cs="Arial"/>
                <w:bCs/>
                <w:sz w:val="20"/>
                <w:szCs w:val="20"/>
              </w:rPr>
            </w:pPr>
            <w:r w:rsidRPr="00646F4A">
              <w:rPr>
                <w:rFonts w:cs="Arial"/>
                <w:bCs/>
                <w:sz w:val="20"/>
                <w:szCs w:val="20"/>
              </w:rPr>
              <w:t>University</w:t>
            </w:r>
          </w:p>
          <w:p w14:paraId="783315EC" w14:textId="77777777" w:rsidR="00A91F0E" w:rsidRPr="00646F4A" w:rsidRDefault="00A91F0E" w:rsidP="001372B0">
            <w:pPr>
              <w:spacing w:before="40"/>
              <w:jc w:val="center"/>
              <w:rPr>
                <w:rFonts w:cs="Arial"/>
                <w:bCs/>
                <w:sz w:val="20"/>
                <w:szCs w:val="20"/>
              </w:rPr>
            </w:pPr>
            <w:r w:rsidRPr="00646F4A">
              <w:rPr>
                <w:rFonts w:cs="Arial"/>
                <w:bCs/>
                <w:sz w:val="20"/>
                <w:szCs w:val="20"/>
              </w:rPr>
              <w:t>FF</w:t>
            </w:r>
          </w:p>
          <w:p w14:paraId="5B0AB5CE" w14:textId="77777777" w:rsidR="00A91F0E" w:rsidRPr="00646F4A" w:rsidRDefault="00A91F0E" w:rsidP="001372B0">
            <w:pPr>
              <w:spacing w:before="40"/>
              <w:jc w:val="center"/>
              <w:rPr>
                <w:rFonts w:cs="Arial"/>
                <w:bCs/>
                <w:sz w:val="20"/>
                <w:szCs w:val="20"/>
              </w:rPr>
            </w:pPr>
            <w:r w:rsidRPr="00646F4A">
              <w:rPr>
                <w:rFonts w:cs="Arial"/>
                <w:bCs/>
                <w:sz w:val="20"/>
                <w:szCs w:val="20"/>
              </w:rPr>
              <w:t>FA</w:t>
            </w:r>
          </w:p>
          <w:p w14:paraId="276B97FB" w14:textId="77777777" w:rsidR="00A91F0E" w:rsidRPr="00646F4A" w:rsidRDefault="00A91F0E" w:rsidP="001372B0">
            <w:pPr>
              <w:spacing w:before="40"/>
              <w:jc w:val="center"/>
              <w:rPr>
                <w:rFonts w:cs="Arial"/>
                <w:bCs/>
                <w:sz w:val="20"/>
                <w:szCs w:val="20"/>
              </w:rPr>
            </w:pPr>
            <w:r w:rsidRPr="00646F4A">
              <w:rPr>
                <w:rFonts w:cs="Arial"/>
                <w:bCs/>
                <w:sz w:val="20"/>
                <w:szCs w:val="20"/>
              </w:rPr>
              <w:t>EH</w:t>
            </w:r>
          </w:p>
          <w:p w14:paraId="72ACE265" w14:textId="65B23FAA" w:rsidR="00A91F0E" w:rsidRPr="00646F4A" w:rsidRDefault="00A91F0E" w:rsidP="001372B0">
            <w:pPr>
              <w:spacing w:before="40"/>
              <w:jc w:val="center"/>
              <w:rPr>
                <w:rFonts w:cs="Arial"/>
                <w:bCs/>
                <w:sz w:val="20"/>
                <w:szCs w:val="20"/>
              </w:rPr>
            </w:pPr>
            <w:r w:rsidRPr="00646F4A">
              <w:rPr>
                <w:rFonts w:cs="Arial"/>
                <w:bCs/>
                <w:sz w:val="20"/>
                <w:szCs w:val="20"/>
              </w:rPr>
              <w:t>EA</w:t>
            </w:r>
          </w:p>
        </w:tc>
        <w:tc>
          <w:tcPr>
            <w:tcW w:w="278" w:type="pct"/>
            <w:vMerge w:val="restart"/>
            <w:shd w:val="clear" w:color="auto" w:fill="FFFFFF"/>
          </w:tcPr>
          <w:p w14:paraId="6D762032" w14:textId="67DD1502" w:rsidR="00A91F0E" w:rsidRPr="00646F4A" w:rsidRDefault="00A91F0E" w:rsidP="001372B0">
            <w:pPr>
              <w:spacing w:before="40"/>
              <w:jc w:val="center"/>
              <w:rPr>
                <w:rFonts w:cs="Arial"/>
                <w:bCs/>
                <w:sz w:val="20"/>
                <w:szCs w:val="20"/>
              </w:rPr>
            </w:pPr>
            <w:r w:rsidRPr="00646F4A">
              <w:rPr>
                <w:rFonts w:cs="Arial"/>
                <w:bCs/>
                <w:sz w:val="20"/>
                <w:szCs w:val="20"/>
              </w:rPr>
              <w:t xml:space="preserve">Hub </w:t>
            </w:r>
          </w:p>
        </w:tc>
        <w:tc>
          <w:tcPr>
            <w:tcW w:w="227" w:type="pct"/>
            <w:shd w:val="clear" w:color="auto" w:fill="FFFFFF"/>
          </w:tcPr>
          <w:p w14:paraId="67BE0065" w14:textId="277BE191" w:rsidR="00A91F0E" w:rsidRPr="00646F4A" w:rsidRDefault="00A91F0E"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7F22019F" w14:textId="56894A78" w:rsidR="00A91F0E" w:rsidRPr="00646F4A" w:rsidRDefault="00A91F0E" w:rsidP="001372B0">
            <w:pPr>
              <w:spacing w:before="40"/>
              <w:jc w:val="center"/>
              <w:rPr>
                <w:rFonts w:cs="Arial"/>
                <w:bCs/>
                <w:sz w:val="20"/>
                <w:szCs w:val="20"/>
              </w:rPr>
            </w:pPr>
            <w:r w:rsidRPr="00646F4A">
              <w:rPr>
                <w:rFonts w:cs="Arial"/>
                <w:bCs/>
                <w:sz w:val="20"/>
                <w:szCs w:val="20"/>
              </w:rPr>
              <w:t>M</w:t>
            </w:r>
          </w:p>
        </w:tc>
        <w:tc>
          <w:tcPr>
            <w:tcW w:w="164" w:type="pct"/>
            <w:shd w:val="clear" w:color="auto" w:fill="FFFFFF"/>
          </w:tcPr>
          <w:p w14:paraId="56A53648" w14:textId="6BFAD2C7" w:rsidR="00A91F0E" w:rsidRPr="00646F4A" w:rsidRDefault="00A91F0E" w:rsidP="001372B0">
            <w:pPr>
              <w:spacing w:before="40"/>
              <w:jc w:val="center"/>
              <w:rPr>
                <w:rFonts w:cs="Arial"/>
                <w:bCs/>
                <w:sz w:val="20"/>
                <w:szCs w:val="20"/>
              </w:rPr>
            </w:pPr>
            <w:r w:rsidRPr="00646F4A">
              <w:rPr>
                <w:rFonts w:cs="Arial"/>
                <w:bCs/>
                <w:sz w:val="20"/>
                <w:szCs w:val="20"/>
              </w:rPr>
              <w:t>M</w:t>
            </w:r>
          </w:p>
        </w:tc>
        <w:tc>
          <w:tcPr>
            <w:tcW w:w="250" w:type="pct"/>
            <w:vMerge w:val="restart"/>
            <w:shd w:val="clear" w:color="auto" w:fill="FFFFFF"/>
          </w:tcPr>
          <w:p w14:paraId="5AB9E581" w14:textId="77777777" w:rsidR="00A91F0E" w:rsidRPr="00646F4A" w:rsidRDefault="00A91F0E" w:rsidP="001372B0">
            <w:pPr>
              <w:spacing w:before="40"/>
              <w:jc w:val="center"/>
              <w:rPr>
                <w:rFonts w:cs="Arial"/>
                <w:bCs/>
                <w:sz w:val="20"/>
                <w:szCs w:val="20"/>
              </w:rPr>
            </w:pPr>
            <w:r w:rsidRPr="00646F4A">
              <w:rPr>
                <w:rFonts w:cs="Arial"/>
                <w:bCs/>
                <w:sz w:val="20"/>
                <w:szCs w:val="20"/>
              </w:rPr>
              <w:t>Protect</w:t>
            </w:r>
          </w:p>
          <w:p w14:paraId="1B205C5F" w14:textId="055DCCB2" w:rsidR="00A91F0E" w:rsidRPr="00646F4A" w:rsidRDefault="00A91F0E" w:rsidP="001372B0">
            <w:pPr>
              <w:spacing w:before="40"/>
              <w:jc w:val="center"/>
              <w:rPr>
                <w:rFonts w:cs="Arial"/>
                <w:bCs/>
                <w:sz w:val="20"/>
                <w:szCs w:val="20"/>
              </w:rPr>
            </w:pPr>
            <w:r w:rsidRPr="00646F4A">
              <w:rPr>
                <w:rFonts w:cs="Arial"/>
                <w:bCs/>
                <w:sz w:val="20"/>
                <w:szCs w:val="20"/>
              </w:rPr>
              <w:t>Enhance</w:t>
            </w:r>
          </w:p>
        </w:tc>
      </w:tr>
      <w:tr w:rsidR="00646F4A" w:rsidRPr="00646F4A" w14:paraId="09723757" w14:textId="77777777" w:rsidTr="00B72CF2">
        <w:trPr>
          <w:trHeight w:val="410"/>
        </w:trPr>
        <w:tc>
          <w:tcPr>
            <w:tcW w:w="148" w:type="pct"/>
            <w:vMerge/>
            <w:tcBorders>
              <w:left w:val="single" w:sz="4" w:space="0" w:color="auto"/>
              <w:right w:val="single" w:sz="4" w:space="0" w:color="auto"/>
            </w:tcBorders>
            <w:shd w:val="clear" w:color="auto" w:fill="FFFFFF"/>
          </w:tcPr>
          <w:p w14:paraId="64AA1B3C" w14:textId="77777777" w:rsidR="00A91F0E" w:rsidRPr="00646F4A" w:rsidRDefault="00A91F0E"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6CE3ADAD" w14:textId="77777777" w:rsidR="00A91F0E" w:rsidRPr="00646F4A" w:rsidRDefault="00A91F0E" w:rsidP="001372B0">
            <w:pPr>
              <w:spacing w:before="40"/>
              <w:rPr>
                <w:rFonts w:cs="Arial"/>
                <w:sz w:val="20"/>
                <w:szCs w:val="20"/>
              </w:rPr>
            </w:pPr>
          </w:p>
        </w:tc>
        <w:tc>
          <w:tcPr>
            <w:tcW w:w="280" w:type="pct"/>
            <w:vMerge/>
          </w:tcPr>
          <w:p w14:paraId="758AC0BA" w14:textId="77777777" w:rsidR="00A91F0E" w:rsidRPr="00646F4A" w:rsidRDefault="00A91F0E" w:rsidP="001372B0">
            <w:pPr>
              <w:spacing w:before="40"/>
              <w:jc w:val="center"/>
              <w:rPr>
                <w:rFonts w:cs="Arial"/>
                <w:sz w:val="20"/>
                <w:szCs w:val="20"/>
              </w:rPr>
            </w:pPr>
          </w:p>
        </w:tc>
        <w:tc>
          <w:tcPr>
            <w:tcW w:w="306" w:type="pct"/>
            <w:vMerge/>
          </w:tcPr>
          <w:p w14:paraId="3BD108F6" w14:textId="77777777" w:rsidR="00A91F0E" w:rsidRPr="00646F4A" w:rsidRDefault="00A91F0E" w:rsidP="001372B0">
            <w:pPr>
              <w:spacing w:before="40"/>
              <w:jc w:val="center"/>
              <w:rPr>
                <w:rFonts w:cs="Arial"/>
                <w:sz w:val="20"/>
                <w:szCs w:val="20"/>
              </w:rPr>
            </w:pPr>
          </w:p>
        </w:tc>
        <w:tc>
          <w:tcPr>
            <w:tcW w:w="306" w:type="pct"/>
            <w:vMerge/>
            <w:shd w:val="clear" w:color="auto" w:fill="auto"/>
          </w:tcPr>
          <w:p w14:paraId="67109B93" w14:textId="66468E61" w:rsidR="00A91F0E" w:rsidRPr="00646F4A" w:rsidRDefault="00A91F0E" w:rsidP="001372B0">
            <w:pPr>
              <w:spacing w:before="40"/>
              <w:jc w:val="center"/>
              <w:rPr>
                <w:rFonts w:cs="Arial"/>
                <w:sz w:val="20"/>
                <w:szCs w:val="20"/>
              </w:rPr>
            </w:pPr>
          </w:p>
        </w:tc>
        <w:tc>
          <w:tcPr>
            <w:tcW w:w="373" w:type="pct"/>
            <w:vMerge/>
            <w:shd w:val="clear" w:color="auto" w:fill="auto"/>
          </w:tcPr>
          <w:p w14:paraId="032D47EC" w14:textId="77777777" w:rsidR="00A91F0E" w:rsidRPr="00646F4A" w:rsidRDefault="00A91F0E" w:rsidP="001372B0">
            <w:pPr>
              <w:spacing w:before="40"/>
              <w:jc w:val="center"/>
              <w:rPr>
                <w:rFonts w:cs="Arial"/>
                <w:bCs/>
                <w:sz w:val="20"/>
                <w:szCs w:val="20"/>
              </w:rPr>
            </w:pPr>
          </w:p>
        </w:tc>
        <w:tc>
          <w:tcPr>
            <w:tcW w:w="830" w:type="pct"/>
            <w:vMerge/>
            <w:shd w:val="clear" w:color="auto" w:fill="auto"/>
          </w:tcPr>
          <w:p w14:paraId="7B2CE353" w14:textId="77777777" w:rsidR="00A91F0E" w:rsidRPr="00646F4A" w:rsidRDefault="00A91F0E" w:rsidP="001372B0">
            <w:pPr>
              <w:spacing w:before="40"/>
              <w:jc w:val="left"/>
              <w:rPr>
                <w:rFonts w:cs="Arial"/>
                <w:bCs/>
                <w:sz w:val="20"/>
                <w:szCs w:val="20"/>
              </w:rPr>
            </w:pPr>
          </w:p>
        </w:tc>
        <w:tc>
          <w:tcPr>
            <w:tcW w:w="713" w:type="pct"/>
            <w:shd w:val="clear" w:color="auto" w:fill="auto"/>
          </w:tcPr>
          <w:p w14:paraId="0419E902" w14:textId="10751FCC" w:rsidR="00A91F0E" w:rsidRPr="00646F4A" w:rsidRDefault="00A91F0E" w:rsidP="001372B0">
            <w:pPr>
              <w:spacing w:before="40"/>
              <w:jc w:val="left"/>
              <w:rPr>
                <w:rFonts w:cs="Arial"/>
                <w:bCs/>
                <w:sz w:val="20"/>
                <w:szCs w:val="20"/>
              </w:rPr>
            </w:pPr>
            <w:r w:rsidRPr="00646F4A">
              <w:rPr>
                <w:rFonts w:cs="Arial"/>
                <w:bCs/>
                <w:sz w:val="20"/>
                <w:szCs w:val="20"/>
              </w:rPr>
              <w:t>Seek FA testing so that the provision can be used for competitive matches and seek to maximise usage for this activity.</w:t>
            </w:r>
          </w:p>
        </w:tc>
        <w:tc>
          <w:tcPr>
            <w:tcW w:w="311" w:type="pct"/>
            <w:vMerge/>
            <w:shd w:val="clear" w:color="auto" w:fill="auto"/>
          </w:tcPr>
          <w:p w14:paraId="710CB3E3" w14:textId="3C2D0D7F" w:rsidR="00A91F0E" w:rsidRPr="00646F4A" w:rsidRDefault="00A91F0E" w:rsidP="001372B0">
            <w:pPr>
              <w:spacing w:before="40"/>
              <w:jc w:val="center"/>
              <w:rPr>
                <w:rFonts w:cs="Arial"/>
                <w:bCs/>
                <w:sz w:val="20"/>
                <w:szCs w:val="20"/>
              </w:rPr>
            </w:pPr>
          </w:p>
        </w:tc>
        <w:tc>
          <w:tcPr>
            <w:tcW w:w="278" w:type="pct"/>
            <w:vMerge/>
            <w:shd w:val="clear" w:color="auto" w:fill="FFFFFF"/>
          </w:tcPr>
          <w:p w14:paraId="0F5DF438" w14:textId="77777777" w:rsidR="00A91F0E" w:rsidRPr="00646F4A" w:rsidRDefault="00A91F0E" w:rsidP="001372B0">
            <w:pPr>
              <w:spacing w:before="40"/>
              <w:jc w:val="center"/>
              <w:rPr>
                <w:rFonts w:cs="Arial"/>
                <w:bCs/>
                <w:sz w:val="20"/>
                <w:szCs w:val="20"/>
              </w:rPr>
            </w:pPr>
          </w:p>
        </w:tc>
        <w:tc>
          <w:tcPr>
            <w:tcW w:w="227" w:type="pct"/>
            <w:shd w:val="clear" w:color="auto" w:fill="FFFFFF"/>
          </w:tcPr>
          <w:p w14:paraId="226EB96D" w14:textId="78518031" w:rsidR="00A91F0E" w:rsidRPr="00646F4A" w:rsidRDefault="00A91F0E"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0CCC3D1A" w14:textId="69AFC2A5" w:rsidR="00A91F0E" w:rsidRPr="00646F4A" w:rsidRDefault="00A91F0E" w:rsidP="001372B0">
            <w:pPr>
              <w:spacing w:before="40"/>
              <w:jc w:val="center"/>
              <w:rPr>
                <w:rFonts w:cs="Arial"/>
                <w:bCs/>
                <w:sz w:val="20"/>
                <w:szCs w:val="20"/>
              </w:rPr>
            </w:pPr>
            <w:r w:rsidRPr="00646F4A">
              <w:rPr>
                <w:rFonts w:cs="Arial"/>
                <w:bCs/>
                <w:sz w:val="20"/>
                <w:szCs w:val="20"/>
              </w:rPr>
              <w:t>M</w:t>
            </w:r>
          </w:p>
        </w:tc>
        <w:tc>
          <w:tcPr>
            <w:tcW w:w="164" w:type="pct"/>
            <w:shd w:val="clear" w:color="auto" w:fill="FFFFFF"/>
          </w:tcPr>
          <w:p w14:paraId="1250D242" w14:textId="16CB350C" w:rsidR="00A91F0E" w:rsidRPr="00646F4A" w:rsidRDefault="00A91F0E" w:rsidP="001372B0">
            <w:pPr>
              <w:spacing w:before="40"/>
              <w:jc w:val="center"/>
              <w:rPr>
                <w:rFonts w:cs="Arial"/>
                <w:bCs/>
                <w:sz w:val="20"/>
                <w:szCs w:val="20"/>
              </w:rPr>
            </w:pPr>
            <w:r w:rsidRPr="00646F4A">
              <w:rPr>
                <w:rFonts w:cs="Arial"/>
                <w:bCs/>
                <w:sz w:val="20"/>
                <w:szCs w:val="20"/>
              </w:rPr>
              <w:t>L</w:t>
            </w:r>
          </w:p>
        </w:tc>
        <w:tc>
          <w:tcPr>
            <w:tcW w:w="250" w:type="pct"/>
            <w:vMerge/>
            <w:shd w:val="clear" w:color="auto" w:fill="FFFFFF"/>
          </w:tcPr>
          <w:p w14:paraId="419EF037" w14:textId="77777777" w:rsidR="00A91F0E" w:rsidRPr="00646F4A" w:rsidRDefault="00A91F0E" w:rsidP="001372B0">
            <w:pPr>
              <w:spacing w:before="40"/>
              <w:jc w:val="center"/>
              <w:rPr>
                <w:rFonts w:cs="Arial"/>
                <w:bCs/>
                <w:sz w:val="20"/>
                <w:szCs w:val="20"/>
              </w:rPr>
            </w:pPr>
          </w:p>
        </w:tc>
      </w:tr>
      <w:tr w:rsidR="00646F4A" w:rsidRPr="00646F4A" w14:paraId="64B0D94D" w14:textId="77777777" w:rsidTr="00B72CF2">
        <w:trPr>
          <w:trHeight w:val="410"/>
        </w:trPr>
        <w:tc>
          <w:tcPr>
            <w:tcW w:w="148" w:type="pct"/>
            <w:vMerge/>
            <w:tcBorders>
              <w:left w:val="single" w:sz="4" w:space="0" w:color="auto"/>
              <w:right w:val="single" w:sz="4" w:space="0" w:color="auto"/>
            </w:tcBorders>
            <w:shd w:val="clear" w:color="auto" w:fill="FFFFFF"/>
          </w:tcPr>
          <w:p w14:paraId="5DF4B165" w14:textId="77777777" w:rsidR="00A91F0E" w:rsidRPr="00646F4A" w:rsidRDefault="00A91F0E"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0F466A34" w14:textId="77777777" w:rsidR="00A91F0E" w:rsidRPr="00646F4A" w:rsidRDefault="00A91F0E" w:rsidP="001372B0">
            <w:pPr>
              <w:spacing w:before="40"/>
              <w:rPr>
                <w:rFonts w:cs="Arial"/>
                <w:sz w:val="20"/>
                <w:szCs w:val="20"/>
              </w:rPr>
            </w:pPr>
          </w:p>
        </w:tc>
        <w:tc>
          <w:tcPr>
            <w:tcW w:w="280" w:type="pct"/>
            <w:vMerge/>
          </w:tcPr>
          <w:p w14:paraId="1B64FFB2" w14:textId="77777777" w:rsidR="00A91F0E" w:rsidRPr="00646F4A" w:rsidRDefault="00A91F0E" w:rsidP="001372B0">
            <w:pPr>
              <w:spacing w:before="40"/>
              <w:jc w:val="center"/>
              <w:rPr>
                <w:rFonts w:cs="Arial"/>
                <w:sz w:val="20"/>
                <w:szCs w:val="20"/>
              </w:rPr>
            </w:pPr>
          </w:p>
        </w:tc>
        <w:tc>
          <w:tcPr>
            <w:tcW w:w="306" w:type="pct"/>
            <w:vMerge/>
          </w:tcPr>
          <w:p w14:paraId="21079266" w14:textId="77777777" w:rsidR="00A91F0E" w:rsidRPr="00646F4A" w:rsidRDefault="00A91F0E" w:rsidP="001372B0">
            <w:pPr>
              <w:spacing w:before="40"/>
              <w:jc w:val="center"/>
              <w:rPr>
                <w:rFonts w:cs="Arial"/>
                <w:sz w:val="20"/>
                <w:szCs w:val="20"/>
              </w:rPr>
            </w:pPr>
          </w:p>
        </w:tc>
        <w:tc>
          <w:tcPr>
            <w:tcW w:w="306" w:type="pct"/>
            <w:vMerge w:val="restart"/>
            <w:shd w:val="clear" w:color="auto" w:fill="auto"/>
          </w:tcPr>
          <w:p w14:paraId="0CB208FD" w14:textId="5D51AA85" w:rsidR="00A91F0E" w:rsidRPr="00646F4A" w:rsidRDefault="00A91F0E" w:rsidP="001372B0">
            <w:pPr>
              <w:spacing w:before="40"/>
              <w:jc w:val="center"/>
              <w:rPr>
                <w:rFonts w:cs="Arial"/>
                <w:sz w:val="20"/>
                <w:szCs w:val="20"/>
              </w:rPr>
            </w:pPr>
            <w:r w:rsidRPr="00646F4A">
              <w:rPr>
                <w:rFonts w:cs="Arial"/>
                <w:sz w:val="20"/>
                <w:szCs w:val="20"/>
              </w:rPr>
              <w:t>Hockey</w:t>
            </w:r>
          </w:p>
        </w:tc>
        <w:tc>
          <w:tcPr>
            <w:tcW w:w="373" w:type="pct"/>
            <w:vMerge/>
            <w:shd w:val="clear" w:color="auto" w:fill="auto"/>
          </w:tcPr>
          <w:p w14:paraId="250F83AA" w14:textId="77777777" w:rsidR="00A91F0E" w:rsidRPr="00646F4A" w:rsidRDefault="00A91F0E" w:rsidP="001372B0">
            <w:pPr>
              <w:spacing w:before="40"/>
              <w:jc w:val="center"/>
              <w:rPr>
                <w:rFonts w:cs="Arial"/>
                <w:bCs/>
                <w:sz w:val="20"/>
                <w:szCs w:val="20"/>
              </w:rPr>
            </w:pPr>
          </w:p>
        </w:tc>
        <w:tc>
          <w:tcPr>
            <w:tcW w:w="830" w:type="pct"/>
            <w:vMerge w:val="restart"/>
            <w:shd w:val="clear" w:color="auto" w:fill="auto"/>
          </w:tcPr>
          <w:p w14:paraId="5F3ADB9C" w14:textId="0CC7C59E" w:rsidR="00A91F0E" w:rsidRPr="00646F4A" w:rsidRDefault="00A91F0E" w:rsidP="001372B0">
            <w:pPr>
              <w:spacing w:before="40"/>
              <w:jc w:val="left"/>
              <w:rPr>
                <w:rFonts w:cs="Arial"/>
                <w:bCs/>
                <w:sz w:val="20"/>
                <w:szCs w:val="20"/>
              </w:rPr>
            </w:pPr>
            <w:r w:rsidRPr="00646F4A">
              <w:rPr>
                <w:rFonts w:cs="Arial"/>
                <w:bCs/>
                <w:sz w:val="20"/>
                <w:szCs w:val="20"/>
              </w:rPr>
              <w:t xml:space="preserve">Two good quality full size AGPs, one of which is water-based and one which is sand-based. Both pitches are available for community use and serviced by sports lighting. </w:t>
            </w:r>
          </w:p>
        </w:tc>
        <w:tc>
          <w:tcPr>
            <w:tcW w:w="713" w:type="pct"/>
            <w:shd w:val="clear" w:color="auto" w:fill="auto"/>
          </w:tcPr>
          <w:p w14:paraId="7007DB1E" w14:textId="66F4EAC1" w:rsidR="00A91F0E" w:rsidRPr="00646F4A" w:rsidRDefault="00A91F0E" w:rsidP="001372B0">
            <w:pPr>
              <w:spacing w:before="40"/>
              <w:jc w:val="left"/>
              <w:rPr>
                <w:rFonts w:cs="Arial"/>
                <w:bCs/>
                <w:sz w:val="20"/>
                <w:szCs w:val="20"/>
              </w:rPr>
            </w:pPr>
            <w:r w:rsidRPr="00646F4A">
              <w:rPr>
                <w:rFonts w:cs="Arial"/>
                <w:bCs/>
                <w:sz w:val="20"/>
                <w:szCs w:val="20"/>
              </w:rPr>
              <w:t xml:space="preserve">Sustain pitch quality, protect as a hockey suitable surface, and ensure a sinking fund is in place for long-term sustainability. </w:t>
            </w:r>
          </w:p>
        </w:tc>
        <w:tc>
          <w:tcPr>
            <w:tcW w:w="311" w:type="pct"/>
            <w:vMerge/>
            <w:shd w:val="clear" w:color="auto" w:fill="auto"/>
          </w:tcPr>
          <w:p w14:paraId="786DF9DE" w14:textId="0D3B03C8" w:rsidR="00A91F0E" w:rsidRPr="00646F4A" w:rsidRDefault="00A91F0E" w:rsidP="001372B0">
            <w:pPr>
              <w:spacing w:before="40"/>
              <w:jc w:val="center"/>
              <w:rPr>
                <w:rFonts w:cs="Arial"/>
                <w:bCs/>
                <w:sz w:val="20"/>
                <w:szCs w:val="20"/>
              </w:rPr>
            </w:pPr>
          </w:p>
        </w:tc>
        <w:tc>
          <w:tcPr>
            <w:tcW w:w="278" w:type="pct"/>
            <w:vMerge/>
            <w:shd w:val="clear" w:color="auto" w:fill="FFFFFF"/>
          </w:tcPr>
          <w:p w14:paraId="2E17B01D" w14:textId="77777777" w:rsidR="00A91F0E" w:rsidRPr="00646F4A" w:rsidRDefault="00A91F0E" w:rsidP="001372B0">
            <w:pPr>
              <w:spacing w:before="40"/>
              <w:jc w:val="center"/>
              <w:rPr>
                <w:rFonts w:cs="Arial"/>
                <w:bCs/>
                <w:sz w:val="20"/>
                <w:szCs w:val="20"/>
              </w:rPr>
            </w:pPr>
          </w:p>
        </w:tc>
        <w:tc>
          <w:tcPr>
            <w:tcW w:w="227" w:type="pct"/>
            <w:shd w:val="clear" w:color="auto" w:fill="FFFFFF"/>
          </w:tcPr>
          <w:p w14:paraId="5DCC02C1" w14:textId="583B31B6" w:rsidR="00A91F0E" w:rsidRPr="00646F4A" w:rsidRDefault="00A91F0E"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7692851F" w14:textId="71EEFA97" w:rsidR="00A91F0E" w:rsidRPr="00646F4A" w:rsidRDefault="00A91F0E" w:rsidP="001372B0">
            <w:pPr>
              <w:spacing w:before="40"/>
              <w:jc w:val="center"/>
              <w:rPr>
                <w:rFonts w:cs="Arial"/>
                <w:bCs/>
                <w:sz w:val="20"/>
                <w:szCs w:val="20"/>
              </w:rPr>
            </w:pPr>
            <w:r w:rsidRPr="00646F4A">
              <w:rPr>
                <w:rFonts w:cs="Arial"/>
                <w:bCs/>
                <w:sz w:val="20"/>
                <w:szCs w:val="20"/>
              </w:rPr>
              <w:t>M</w:t>
            </w:r>
          </w:p>
        </w:tc>
        <w:tc>
          <w:tcPr>
            <w:tcW w:w="164" w:type="pct"/>
            <w:shd w:val="clear" w:color="auto" w:fill="FFFFFF"/>
          </w:tcPr>
          <w:p w14:paraId="6E09DC63" w14:textId="78106D23" w:rsidR="00A91F0E" w:rsidRPr="00646F4A" w:rsidRDefault="00A91F0E" w:rsidP="001372B0">
            <w:pPr>
              <w:spacing w:before="40"/>
              <w:jc w:val="center"/>
              <w:rPr>
                <w:rFonts w:cs="Arial"/>
                <w:bCs/>
                <w:sz w:val="20"/>
                <w:szCs w:val="20"/>
              </w:rPr>
            </w:pPr>
            <w:r w:rsidRPr="00646F4A">
              <w:rPr>
                <w:rFonts w:cs="Arial"/>
                <w:bCs/>
                <w:sz w:val="20"/>
                <w:szCs w:val="20"/>
              </w:rPr>
              <w:t>L</w:t>
            </w:r>
          </w:p>
        </w:tc>
        <w:tc>
          <w:tcPr>
            <w:tcW w:w="250" w:type="pct"/>
            <w:vMerge/>
            <w:shd w:val="clear" w:color="auto" w:fill="FFFFFF"/>
          </w:tcPr>
          <w:p w14:paraId="0B58B1FC" w14:textId="77777777" w:rsidR="00A91F0E" w:rsidRPr="00646F4A" w:rsidRDefault="00A91F0E" w:rsidP="001372B0">
            <w:pPr>
              <w:spacing w:before="40"/>
              <w:jc w:val="center"/>
              <w:rPr>
                <w:rFonts w:cs="Arial"/>
                <w:bCs/>
                <w:sz w:val="20"/>
                <w:szCs w:val="20"/>
              </w:rPr>
            </w:pPr>
          </w:p>
        </w:tc>
      </w:tr>
      <w:tr w:rsidR="00646F4A" w:rsidRPr="00646F4A" w14:paraId="0CE87125" w14:textId="77777777" w:rsidTr="00B72CF2">
        <w:trPr>
          <w:trHeight w:val="410"/>
        </w:trPr>
        <w:tc>
          <w:tcPr>
            <w:tcW w:w="148" w:type="pct"/>
            <w:vMerge/>
            <w:tcBorders>
              <w:left w:val="single" w:sz="4" w:space="0" w:color="auto"/>
              <w:right w:val="single" w:sz="4" w:space="0" w:color="auto"/>
            </w:tcBorders>
            <w:shd w:val="clear" w:color="auto" w:fill="FFFFFF"/>
          </w:tcPr>
          <w:p w14:paraId="14FCFD24" w14:textId="77777777" w:rsidR="00A91F0E" w:rsidRPr="00646F4A" w:rsidRDefault="00A91F0E"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48880959" w14:textId="77777777" w:rsidR="00A91F0E" w:rsidRPr="00646F4A" w:rsidRDefault="00A91F0E" w:rsidP="001372B0">
            <w:pPr>
              <w:spacing w:before="40"/>
              <w:rPr>
                <w:rFonts w:cs="Arial"/>
                <w:sz w:val="20"/>
                <w:szCs w:val="20"/>
              </w:rPr>
            </w:pPr>
          </w:p>
        </w:tc>
        <w:tc>
          <w:tcPr>
            <w:tcW w:w="280" w:type="pct"/>
            <w:vMerge/>
          </w:tcPr>
          <w:p w14:paraId="25DB68CF" w14:textId="77777777" w:rsidR="00A91F0E" w:rsidRPr="00646F4A" w:rsidRDefault="00A91F0E" w:rsidP="001372B0">
            <w:pPr>
              <w:spacing w:before="40"/>
              <w:jc w:val="center"/>
              <w:rPr>
                <w:rFonts w:cs="Arial"/>
                <w:sz w:val="20"/>
                <w:szCs w:val="20"/>
              </w:rPr>
            </w:pPr>
          </w:p>
        </w:tc>
        <w:tc>
          <w:tcPr>
            <w:tcW w:w="306" w:type="pct"/>
            <w:vMerge/>
          </w:tcPr>
          <w:p w14:paraId="13D90E42" w14:textId="77777777" w:rsidR="00A91F0E" w:rsidRPr="00646F4A" w:rsidRDefault="00A91F0E" w:rsidP="001372B0">
            <w:pPr>
              <w:spacing w:before="40"/>
              <w:jc w:val="center"/>
              <w:rPr>
                <w:rFonts w:cs="Arial"/>
                <w:sz w:val="20"/>
                <w:szCs w:val="20"/>
              </w:rPr>
            </w:pPr>
          </w:p>
        </w:tc>
        <w:tc>
          <w:tcPr>
            <w:tcW w:w="306" w:type="pct"/>
            <w:vMerge/>
            <w:shd w:val="clear" w:color="auto" w:fill="auto"/>
          </w:tcPr>
          <w:p w14:paraId="6D509FFE" w14:textId="3A8823FA" w:rsidR="00A91F0E" w:rsidRPr="00646F4A" w:rsidRDefault="00A91F0E" w:rsidP="001372B0">
            <w:pPr>
              <w:spacing w:before="40"/>
              <w:jc w:val="center"/>
              <w:rPr>
                <w:rFonts w:cs="Arial"/>
                <w:sz w:val="20"/>
                <w:szCs w:val="20"/>
              </w:rPr>
            </w:pPr>
          </w:p>
        </w:tc>
        <w:tc>
          <w:tcPr>
            <w:tcW w:w="373" w:type="pct"/>
            <w:vMerge/>
            <w:shd w:val="clear" w:color="auto" w:fill="auto"/>
          </w:tcPr>
          <w:p w14:paraId="4916C876" w14:textId="77777777" w:rsidR="00A91F0E" w:rsidRPr="00646F4A" w:rsidRDefault="00A91F0E" w:rsidP="001372B0">
            <w:pPr>
              <w:spacing w:before="40"/>
              <w:jc w:val="center"/>
              <w:rPr>
                <w:rFonts w:cs="Arial"/>
                <w:bCs/>
                <w:sz w:val="20"/>
                <w:szCs w:val="20"/>
              </w:rPr>
            </w:pPr>
          </w:p>
        </w:tc>
        <w:tc>
          <w:tcPr>
            <w:tcW w:w="830" w:type="pct"/>
            <w:vMerge/>
            <w:shd w:val="clear" w:color="auto" w:fill="auto"/>
          </w:tcPr>
          <w:p w14:paraId="0A153402" w14:textId="77777777" w:rsidR="00A91F0E" w:rsidRPr="00646F4A" w:rsidRDefault="00A91F0E" w:rsidP="001372B0">
            <w:pPr>
              <w:spacing w:before="40"/>
              <w:jc w:val="left"/>
              <w:rPr>
                <w:rFonts w:cs="Arial"/>
                <w:bCs/>
                <w:sz w:val="20"/>
                <w:szCs w:val="20"/>
              </w:rPr>
            </w:pPr>
          </w:p>
        </w:tc>
        <w:tc>
          <w:tcPr>
            <w:tcW w:w="713" w:type="pct"/>
            <w:shd w:val="clear" w:color="auto" w:fill="auto"/>
          </w:tcPr>
          <w:p w14:paraId="6A78DBBC" w14:textId="2937C257" w:rsidR="00A91F0E" w:rsidRPr="00646F4A" w:rsidRDefault="00A91F0E" w:rsidP="001372B0">
            <w:pPr>
              <w:spacing w:before="40"/>
              <w:jc w:val="left"/>
              <w:rPr>
                <w:rFonts w:cs="Arial"/>
                <w:bCs/>
                <w:sz w:val="20"/>
                <w:szCs w:val="20"/>
              </w:rPr>
            </w:pPr>
            <w:r w:rsidRPr="00646F4A">
              <w:rPr>
                <w:rFonts w:cs="Arial"/>
                <w:bCs/>
                <w:sz w:val="20"/>
                <w:szCs w:val="20"/>
              </w:rPr>
              <w:t>Explore options to improve security of tenure for club users.</w:t>
            </w:r>
          </w:p>
        </w:tc>
        <w:tc>
          <w:tcPr>
            <w:tcW w:w="311" w:type="pct"/>
            <w:vMerge/>
            <w:shd w:val="clear" w:color="auto" w:fill="auto"/>
          </w:tcPr>
          <w:p w14:paraId="39929F2D" w14:textId="1D1341E9" w:rsidR="00A91F0E" w:rsidRPr="00646F4A" w:rsidRDefault="00A91F0E" w:rsidP="001372B0">
            <w:pPr>
              <w:spacing w:before="40"/>
              <w:jc w:val="center"/>
              <w:rPr>
                <w:rFonts w:cs="Arial"/>
                <w:bCs/>
                <w:sz w:val="20"/>
                <w:szCs w:val="20"/>
              </w:rPr>
            </w:pPr>
          </w:p>
        </w:tc>
        <w:tc>
          <w:tcPr>
            <w:tcW w:w="278" w:type="pct"/>
            <w:vMerge/>
            <w:shd w:val="clear" w:color="auto" w:fill="FFFFFF"/>
          </w:tcPr>
          <w:p w14:paraId="48F1600F" w14:textId="77777777" w:rsidR="00A91F0E" w:rsidRPr="00646F4A" w:rsidRDefault="00A91F0E" w:rsidP="001372B0">
            <w:pPr>
              <w:spacing w:before="40"/>
              <w:jc w:val="center"/>
              <w:rPr>
                <w:rFonts w:cs="Arial"/>
                <w:bCs/>
                <w:sz w:val="20"/>
                <w:szCs w:val="20"/>
              </w:rPr>
            </w:pPr>
          </w:p>
        </w:tc>
        <w:tc>
          <w:tcPr>
            <w:tcW w:w="227" w:type="pct"/>
            <w:shd w:val="clear" w:color="auto" w:fill="FFFFFF"/>
          </w:tcPr>
          <w:p w14:paraId="6EFEE9B3" w14:textId="5B27495D" w:rsidR="00A91F0E" w:rsidRPr="00646F4A" w:rsidRDefault="00A91F0E"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44587874" w14:textId="0D3652C0" w:rsidR="00A91F0E" w:rsidRPr="00646F4A" w:rsidRDefault="00A91F0E" w:rsidP="001372B0">
            <w:pPr>
              <w:spacing w:before="40"/>
              <w:jc w:val="center"/>
              <w:rPr>
                <w:rFonts w:cs="Arial"/>
                <w:bCs/>
                <w:sz w:val="20"/>
                <w:szCs w:val="20"/>
              </w:rPr>
            </w:pPr>
            <w:r w:rsidRPr="00646F4A">
              <w:rPr>
                <w:rFonts w:cs="Arial"/>
                <w:bCs/>
                <w:sz w:val="20"/>
                <w:szCs w:val="20"/>
              </w:rPr>
              <w:t>S</w:t>
            </w:r>
          </w:p>
        </w:tc>
        <w:tc>
          <w:tcPr>
            <w:tcW w:w="164" w:type="pct"/>
            <w:shd w:val="clear" w:color="auto" w:fill="FFFFFF"/>
          </w:tcPr>
          <w:p w14:paraId="1111E0DF" w14:textId="78113AAE" w:rsidR="00A91F0E" w:rsidRPr="00646F4A" w:rsidRDefault="00A91F0E" w:rsidP="001372B0">
            <w:pPr>
              <w:spacing w:before="40"/>
              <w:jc w:val="center"/>
              <w:rPr>
                <w:rFonts w:cs="Arial"/>
                <w:bCs/>
                <w:sz w:val="20"/>
                <w:szCs w:val="20"/>
              </w:rPr>
            </w:pPr>
            <w:r w:rsidRPr="00646F4A">
              <w:rPr>
                <w:rFonts w:cs="Arial"/>
                <w:bCs/>
                <w:sz w:val="20"/>
                <w:szCs w:val="20"/>
              </w:rPr>
              <w:t>L</w:t>
            </w:r>
          </w:p>
        </w:tc>
        <w:tc>
          <w:tcPr>
            <w:tcW w:w="250" w:type="pct"/>
            <w:vMerge/>
            <w:shd w:val="clear" w:color="auto" w:fill="FFFFFF"/>
          </w:tcPr>
          <w:p w14:paraId="75EC7F9C" w14:textId="77777777" w:rsidR="00A91F0E" w:rsidRPr="00646F4A" w:rsidRDefault="00A91F0E" w:rsidP="001372B0">
            <w:pPr>
              <w:spacing w:before="40"/>
              <w:jc w:val="center"/>
              <w:rPr>
                <w:rFonts w:cs="Arial"/>
                <w:bCs/>
                <w:sz w:val="20"/>
                <w:szCs w:val="20"/>
              </w:rPr>
            </w:pPr>
          </w:p>
        </w:tc>
      </w:tr>
      <w:tr w:rsidR="00646F4A" w:rsidRPr="00646F4A" w14:paraId="27A84ACF" w14:textId="77777777" w:rsidTr="00B72CF2">
        <w:trPr>
          <w:trHeight w:val="410"/>
        </w:trPr>
        <w:tc>
          <w:tcPr>
            <w:tcW w:w="148" w:type="pct"/>
            <w:vMerge/>
            <w:tcBorders>
              <w:left w:val="single" w:sz="4" w:space="0" w:color="auto"/>
              <w:right w:val="single" w:sz="4" w:space="0" w:color="auto"/>
            </w:tcBorders>
            <w:shd w:val="clear" w:color="auto" w:fill="FFFFFF"/>
          </w:tcPr>
          <w:p w14:paraId="345FEE59" w14:textId="77777777" w:rsidR="00A91F0E" w:rsidRPr="00646F4A" w:rsidRDefault="00A91F0E"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5F478FEA" w14:textId="77777777" w:rsidR="00A91F0E" w:rsidRPr="00646F4A" w:rsidRDefault="00A91F0E" w:rsidP="001372B0">
            <w:pPr>
              <w:spacing w:before="40"/>
              <w:rPr>
                <w:rFonts w:cs="Arial"/>
                <w:sz w:val="20"/>
                <w:szCs w:val="20"/>
              </w:rPr>
            </w:pPr>
          </w:p>
        </w:tc>
        <w:tc>
          <w:tcPr>
            <w:tcW w:w="280" w:type="pct"/>
            <w:vMerge/>
          </w:tcPr>
          <w:p w14:paraId="5768FE11" w14:textId="77777777" w:rsidR="00A91F0E" w:rsidRPr="00646F4A" w:rsidRDefault="00A91F0E" w:rsidP="001372B0">
            <w:pPr>
              <w:spacing w:before="40"/>
              <w:jc w:val="center"/>
              <w:rPr>
                <w:rFonts w:cs="Arial"/>
                <w:sz w:val="20"/>
                <w:szCs w:val="20"/>
              </w:rPr>
            </w:pPr>
          </w:p>
        </w:tc>
        <w:tc>
          <w:tcPr>
            <w:tcW w:w="306" w:type="pct"/>
            <w:vMerge/>
          </w:tcPr>
          <w:p w14:paraId="122EBBF2" w14:textId="77777777" w:rsidR="00A91F0E" w:rsidRPr="00646F4A" w:rsidRDefault="00A91F0E" w:rsidP="001372B0">
            <w:pPr>
              <w:spacing w:before="40"/>
              <w:jc w:val="center"/>
              <w:rPr>
                <w:rFonts w:cs="Arial"/>
                <w:sz w:val="20"/>
                <w:szCs w:val="20"/>
              </w:rPr>
            </w:pPr>
          </w:p>
        </w:tc>
        <w:tc>
          <w:tcPr>
            <w:tcW w:w="306" w:type="pct"/>
            <w:shd w:val="clear" w:color="auto" w:fill="auto"/>
          </w:tcPr>
          <w:p w14:paraId="71E7A7E4" w14:textId="0904A4B0" w:rsidR="00A91F0E" w:rsidRPr="00646F4A" w:rsidRDefault="00A91F0E" w:rsidP="001372B0">
            <w:pPr>
              <w:spacing w:before="40"/>
              <w:jc w:val="center"/>
              <w:rPr>
                <w:rFonts w:cs="Arial"/>
                <w:sz w:val="20"/>
                <w:szCs w:val="20"/>
              </w:rPr>
            </w:pPr>
            <w:r w:rsidRPr="00646F4A">
              <w:rPr>
                <w:rFonts w:cs="Arial"/>
                <w:sz w:val="20"/>
                <w:szCs w:val="20"/>
              </w:rPr>
              <w:t>Athletics</w:t>
            </w:r>
          </w:p>
        </w:tc>
        <w:tc>
          <w:tcPr>
            <w:tcW w:w="373" w:type="pct"/>
            <w:vMerge/>
            <w:shd w:val="clear" w:color="auto" w:fill="auto"/>
          </w:tcPr>
          <w:p w14:paraId="5F20CE3C" w14:textId="77777777" w:rsidR="00A91F0E" w:rsidRPr="00646F4A" w:rsidRDefault="00A91F0E" w:rsidP="001372B0">
            <w:pPr>
              <w:spacing w:before="40"/>
              <w:jc w:val="center"/>
              <w:rPr>
                <w:rFonts w:cs="Arial"/>
                <w:bCs/>
                <w:sz w:val="20"/>
                <w:szCs w:val="20"/>
              </w:rPr>
            </w:pPr>
          </w:p>
        </w:tc>
        <w:tc>
          <w:tcPr>
            <w:tcW w:w="830" w:type="pct"/>
            <w:shd w:val="clear" w:color="auto" w:fill="auto"/>
          </w:tcPr>
          <w:p w14:paraId="0894D01B" w14:textId="08EEFFE2" w:rsidR="00A91F0E" w:rsidRPr="00646F4A" w:rsidRDefault="00A91F0E" w:rsidP="001372B0">
            <w:pPr>
              <w:spacing w:before="40"/>
              <w:jc w:val="left"/>
              <w:rPr>
                <w:rFonts w:cs="Arial"/>
                <w:bCs/>
                <w:sz w:val="20"/>
                <w:szCs w:val="20"/>
              </w:rPr>
            </w:pPr>
            <w:r w:rsidRPr="00646F4A">
              <w:rPr>
                <w:rFonts w:cs="Arial"/>
                <w:bCs/>
                <w:sz w:val="20"/>
                <w:szCs w:val="20"/>
              </w:rPr>
              <w:t xml:space="preserve">A 400-metre synthetic track assessed as good quality. </w:t>
            </w:r>
          </w:p>
        </w:tc>
        <w:tc>
          <w:tcPr>
            <w:tcW w:w="713" w:type="pct"/>
            <w:shd w:val="clear" w:color="auto" w:fill="auto"/>
          </w:tcPr>
          <w:p w14:paraId="50005C65" w14:textId="53DB249E" w:rsidR="00A91F0E" w:rsidRPr="00646F4A" w:rsidRDefault="00A91F0E" w:rsidP="001372B0">
            <w:pPr>
              <w:spacing w:before="40"/>
              <w:jc w:val="left"/>
              <w:rPr>
                <w:rFonts w:cs="Arial"/>
                <w:bCs/>
                <w:sz w:val="20"/>
                <w:szCs w:val="20"/>
              </w:rPr>
            </w:pPr>
            <w:r w:rsidRPr="00646F4A">
              <w:rPr>
                <w:rFonts w:cs="Arial"/>
                <w:bCs/>
                <w:sz w:val="20"/>
                <w:szCs w:val="20"/>
              </w:rPr>
              <w:t xml:space="preserve">Sustain quality and ensure a sinking fund is in place for future refurbishment. </w:t>
            </w:r>
          </w:p>
        </w:tc>
        <w:tc>
          <w:tcPr>
            <w:tcW w:w="311" w:type="pct"/>
            <w:vMerge/>
            <w:shd w:val="clear" w:color="auto" w:fill="auto"/>
          </w:tcPr>
          <w:p w14:paraId="38E57E8F" w14:textId="71755B41" w:rsidR="00A91F0E" w:rsidRPr="00646F4A" w:rsidRDefault="00A91F0E" w:rsidP="001372B0">
            <w:pPr>
              <w:spacing w:before="40"/>
              <w:jc w:val="center"/>
              <w:rPr>
                <w:rFonts w:cs="Arial"/>
                <w:bCs/>
                <w:sz w:val="20"/>
                <w:szCs w:val="20"/>
              </w:rPr>
            </w:pPr>
          </w:p>
        </w:tc>
        <w:tc>
          <w:tcPr>
            <w:tcW w:w="278" w:type="pct"/>
            <w:vMerge/>
            <w:shd w:val="clear" w:color="auto" w:fill="FFFFFF"/>
          </w:tcPr>
          <w:p w14:paraId="5735150E" w14:textId="77777777" w:rsidR="00A91F0E" w:rsidRPr="00646F4A" w:rsidRDefault="00A91F0E" w:rsidP="001372B0">
            <w:pPr>
              <w:spacing w:before="40"/>
              <w:jc w:val="center"/>
              <w:rPr>
                <w:rFonts w:cs="Arial"/>
                <w:bCs/>
                <w:sz w:val="20"/>
                <w:szCs w:val="20"/>
              </w:rPr>
            </w:pPr>
          </w:p>
        </w:tc>
        <w:tc>
          <w:tcPr>
            <w:tcW w:w="227" w:type="pct"/>
            <w:shd w:val="clear" w:color="auto" w:fill="FFFFFF"/>
          </w:tcPr>
          <w:p w14:paraId="2A75A383" w14:textId="4206274D" w:rsidR="00A91F0E" w:rsidRPr="00646F4A" w:rsidRDefault="00A91F0E"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7E0EA1DE" w14:textId="011E95EF" w:rsidR="00A91F0E" w:rsidRPr="00646F4A" w:rsidRDefault="00A91F0E" w:rsidP="001372B0">
            <w:pPr>
              <w:spacing w:before="40"/>
              <w:jc w:val="center"/>
              <w:rPr>
                <w:rFonts w:cs="Arial"/>
                <w:bCs/>
                <w:sz w:val="20"/>
                <w:szCs w:val="20"/>
              </w:rPr>
            </w:pPr>
            <w:r w:rsidRPr="00646F4A">
              <w:rPr>
                <w:rFonts w:cs="Arial"/>
                <w:bCs/>
                <w:sz w:val="20"/>
                <w:szCs w:val="20"/>
              </w:rPr>
              <w:t>L</w:t>
            </w:r>
          </w:p>
        </w:tc>
        <w:tc>
          <w:tcPr>
            <w:tcW w:w="164" w:type="pct"/>
            <w:shd w:val="clear" w:color="auto" w:fill="FFFFFF"/>
          </w:tcPr>
          <w:p w14:paraId="1264B438" w14:textId="0D6AA6F4" w:rsidR="00A91F0E" w:rsidRPr="00646F4A" w:rsidRDefault="00A91F0E" w:rsidP="001372B0">
            <w:pPr>
              <w:spacing w:before="40"/>
              <w:jc w:val="center"/>
              <w:rPr>
                <w:rFonts w:cs="Arial"/>
                <w:bCs/>
                <w:sz w:val="20"/>
                <w:szCs w:val="20"/>
              </w:rPr>
            </w:pPr>
            <w:r w:rsidRPr="00646F4A">
              <w:rPr>
                <w:rFonts w:cs="Arial"/>
                <w:bCs/>
                <w:sz w:val="20"/>
                <w:szCs w:val="20"/>
              </w:rPr>
              <w:t>L</w:t>
            </w:r>
          </w:p>
        </w:tc>
        <w:tc>
          <w:tcPr>
            <w:tcW w:w="250" w:type="pct"/>
            <w:vMerge/>
            <w:shd w:val="clear" w:color="auto" w:fill="FFFFFF"/>
          </w:tcPr>
          <w:p w14:paraId="3C62717B" w14:textId="77777777" w:rsidR="00A91F0E" w:rsidRPr="00646F4A" w:rsidRDefault="00A91F0E" w:rsidP="001372B0">
            <w:pPr>
              <w:spacing w:before="40"/>
              <w:jc w:val="center"/>
              <w:rPr>
                <w:rFonts w:cs="Arial"/>
                <w:bCs/>
                <w:sz w:val="20"/>
                <w:szCs w:val="20"/>
              </w:rPr>
            </w:pPr>
          </w:p>
        </w:tc>
      </w:tr>
      <w:tr w:rsidR="00646F4A" w:rsidRPr="00646F4A" w14:paraId="29E238A9" w14:textId="77777777" w:rsidTr="001372B0">
        <w:trPr>
          <w:trHeight w:val="410"/>
        </w:trPr>
        <w:tc>
          <w:tcPr>
            <w:tcW w:w="148" w:type="pct"/>
            <w:vMerge w:val="restart"/>
            <w:tcBorders>
              <w:top w:val="single" w:sz="4" w:space="0" w:color="auto"/>
              <w:left w:val="single" w:sz="4" w:space="0" w:color="auto"/>
              <w:right w:val="single" w:sz="4" w:space="0" w:color="auto"/>
            </w:tcBorders>
            <w:shd w:val="clear" w:color="auto" w:fill="FFFFFF"/>
          </w:tcPr>
          <w:p w14:paraId="661E5B16" w14:textId="1B4B940C" w:rsidR="00A91F0E" w:rsidRPr="00646F4A" w:rsidRDefault="00A91F0E" w:rsidP="001372B0">
            <w:pPr>
              <w:spacing w:before="40"/>
              <w:jc w:val="center"/>
              <w:rPr>
                <w:rFonts w:cs="Arial"/>
                <w:sz w:val="20"/>
                <w:szCs w:val="20"/>
              </w:rPr>
            </w:pPr>
            <w:r w:rsidRPr="00646F4A">
              <w:rPr>
                <w:rFonts w:cs="Arial"/>
                <w:sz w:val="20"/>
                <w:szCs w:val="20"/>
              </w:rPr>
              <w:t>152</w:t>
            </w:r>
          </w:p>
        </w:tc>
        <w:tc>
          <w:tcPr>
            <w:tcW w:w="491" w:type="pct"/>
            <w:vMerge w:val="restart"/>
            <w:tcBorders>
              <w:top w:val="single" w:sz="4" w:space="0" w:color="auto"/>
              <w:left w:val="single" w:sz="4" w:space="0" w:color="auto"/>
              <w:right w:val="single" w:sz="4" w:space="0" w:color="auto"/>
            </w:tcBorders>
            <w:shd w:val="clear" w:color="auto" w:fill="FFFFFF"/>
          </w:tcPr>
          <w:p w14:paraId="35993A14" w14:textId="3D7B43EA" w:rsidR="00A91F0E" w:rsidRPr="00646F4A" w:rsidRDefault="00A91F0E" w:rsidP="001372B0">
            <w:pPr>
              <w:spacing w:before="40"/>
              <w:rPr>
                <w:rFonts w:cs="Arial"/>
                <w:sz w:val="20"/>
                <w:szCs w:val="20"/>
              </w:rPr>
            </w:pPr>
            <w:r w:rsidRPr="00646F4A">
              <w:rPr>
                <w:rFonts w:cs="Arial"/>
                <w:sz w:val="20"/>
                <w:szCs w:val="20"/>
              </w:rPr>
              <w:t>Woodlands Sports Complex</w:t>
            </w:r>
          </w:p>
        </w:tc>
        <w:tc>
          <w:tcPr>
            <w:tcW w:w="280" w:type="pct"/>
            <w:vMerge w:val="restart"/>
          </w:tcPr>
          <w:p w14:paraId="5255D7FF" w14:textId="3CE9314A" w:rsidR="00A91F0E" w:rsidRPr="00646F4A" w:rsidRDefault="00A91F0E" w:rsidP="001372B0">
            <w:pPr>
              <w:spacing w:before="40"/>
              <w:jc w:val="center"/>
              <w:rPr>
                <w:rFonts w:cs="Arial"/>
                <w:sz w:val="20"/>
                <w:szCs w:val="20"/>
              </w:rPr>
            </w:pPr>
            <w:r w:rsidRPr="00646F4A">
              <w:rPr>
                <w:rFonts w:cs="Arial"/>
                <w:sz w:val="20"/>
                <w:szCs w:val="20"/>
              </w:rPr>
              <w:t>CV5 7FF</w:t>
            </w:r>
          </w:p>
        </w:tc>
        <w:tc>
          <w:tcPr>
            <w:tcW w:w="306" w:type="pct"/>
            <w:vMerge w:val="restart"/>
          </w:tcPr>
          <w:p w14:paraId="0F829725" w14:textId="77DF59EC" w:rsidR="00A91F0E" w:rsidRPr="00646F4A" w:rsidRDefault="00A91F0E" w:rsidP="001372B0">
            <w:pPr>
              <w:spacing w:before="40"/>
              <w:jc w:val="center"/>
              <w:rPr>
                <w:rFonts w:cs="Arial"/>
                <w:sz w:val="20"/>
                <w:szCs w:val="20"/>
              </w:rPr>
            </w:pPr>
            <w:r w:rsidRPr="00646F4A">
              <w:rPr>
                <w:rFonts w:cs="Arial"/>
                <w:sz w:val="20"/>
                <w:szCs w:val="20"/>
              </w:rPr>
              <w:t>North West</w:t>
            </w:r>
          </w:p>
        </w:tc>
        <w:tc>
          <w:tcPr>
            <w:tcW w:w="306" w:type="pct"/>
            <w:shd w:val="clear" w:color="auto" w:fill="auto"/>
          </w:tcPr>
          <w:p w14:paraId="424C3D75" w14:textId="25ECFBBF" w:rsidR="00A91F0E" w:rsidRPr="00646F4A" w:rsidRDefault="00A91F0E" w:rsidP="001372B0">
            <w:pPr>
              <w:spacing w:before="40"/>
              <w:jc w:val="center"/>
              <w:rPr>
                <w:rFonts w:cs="Arial"/>
                <w:sz w:val="20"/>
                <w:szCs w:val="20"/>
              </w:rPr>
            </w:pPr>
            <w:r w:rsidRPr="00646F4A">
              <w:rPr>
                <w:rFonts w:cs="Arial"/>
                <w:sz w:val="20"/>
                <w:szCs w:val="20"/>
              </w:rPr>
              <w:t>Football</w:t>
            </w:r>
          </w:p>
        </w:tc>
        <w:tc>
          <w:tcPr>
            <w:tcW w:w="373" w:type="pct"/>
            <w:vMerge w:val="restart"/>
            <w:shd w:val="clear" w:color="auto" w:fill="auto"/>
          </w:tcPr>
          <w:p w14:paraId="01DE99F5" w14:textId="09B40B6B" w:rsidR="00A91F0E" w:rsidRPr="00646F4A" w:rsidRDefault="00A91F0E" w:rsidP="001372B0">
            <w:pPr>
              <w:spacing w:before="40"/>
              <w:jc w:val="center"/>
              <w:rPr>
                <w:rFonts w:cs="Arial"/>
                <w:bCs/>
                <w:sz w:val="20"/>
                <w:szCs w:val="20"/>
              </w:rPr>
            </w:pPr>
            <w:r w:rsidRPr="00646F4A">
              <w:rPr>
                <w:rFonts w:cs="Arial"/>
                <w:bCs/>
                <w:sz w:val="20"/>
                <w:szCs w:val="20"/>
              </w:rPr>
              <w:t>Education</w:t>
            </w:r>
          </w:p>
        </w:tc>
        <w:tc>
          <w:tcPr>
            <w:tcW w:w="830" w:type="pct"/>
            <w:shd w:val="clear" w:color="auto" w:fill="auto"/>
          </w:tcPr>
          <w:p w14:paraId="53C5076C" w14:textId="5B26D007" w:rsidR="00A91F0E" w:rsidRPr="00646F4A" w:rsidRDefault="00A91F0E" w:rsidP="001372B0">
            <w:pPr>
              <w:spacing w:before="40"/>
              <w:rPr>
                <w:rFonts w:cs="Arial"/>
                <w:bCs/>
                <w:sz w:val="20"/>
                <w:szCs w:val="20"/>
              </w:rPr>
            </w:pPr>
            <w:r w:rsidRPr="00646F4A">
              <w:rPr>
                <w:rFonts w:cs="Arial"/>
                <w:bCs/>
                <w:sz w:val="20"/>
                <w:szCs w:val="20"/>
              </w:rPr>
              <w:t xml:space="preserve">Two adult, one youth 11v11, one youth 9v9, three mini 7v7 pitches and two mini 5v5 pitches, all of standard quality. Actual spare capacity exists across the site, although 3G plans may reduce the number of pitches provided.  </w:t>
            </w:r>
          </w:p>
        </w:tc>
        <w:tc>
          <w:tcPr>
            <w:tcW w:w="713" w:type="pct"/>
            <w:shd w:val="clear" w:color="auto" w:fill="auto"/>
          </w:tcPr>
          <w:p w14:paraId="7B07734F" w14:textId="77777777" w:rsidR="00A91F0E" w:rsidRPr="00646F4A" w:rsidRDefault="00A91F0E" w:rsidP="001372B0">
            <w:pPr>
              <w:spacing w:before="40"/>
              <w:jc w:val="left"/>
              <w:rPr>
                <w:rFonts w:cs="Arial"/>
                <w:bCs/>
                <w:sz w:val="20"/>
                <w:szCs w:val="20"/>
              </w:rPr>
            </w:pPr>
            <w:r w:rsidRPr="00646F4A">
              <w:rPr>
                <w:rFonts w:cs="Arial"/>
                <w:bCs/>
                <w:sz w:val="20"/>
                <w:szCs w:val="20"/>
              </w:rPr>
              <w:t xml:space="preserve">Sustain quality and seek to utilise the actual spare capacity that exists through the transfer of demand from overplayed sites or via future demand. </w:t>
            </w:r>
          </w:p>
          <w:p w14:paraId="67DF8493" w14:textId="77777777" w:rsidR="00A91F0E" w:rsidRPr="00646F4A" w:rsidRDefault="00A91F0E" w:rsidP="001372B0">
            <w:pPr>
              <w:spacing w:before="40"/>
              <w:jc w:val="left"/>
              <w:rPr>
                <w:rFonts w:cs="Arial"/>
                <w:bCs/>
                <w:sz w:val="20"/>
                <w:szCs w:val="20"/>
              </w:rPr>
            </w:pPr>
            <w:r w:rsidRPr="00646F4A">
              <w:rPr>
                <w:rFonts w:cs="Arial"/>
                <w:bCs/>
                <w:sz w:val="20"/>
                <w:szCs w:val="20"/>
              </w:rPr>
              <w:t xml:space="preserve">Use potential income from the proposed 3G pitch to further improve pitch quality. </w:t>
            </w:r>
          </w:p>
          <w:p w14:paraId="48BA95A6" w14:textId="04EDE461" w:rsidR="00A91F0E" w:rsidRPr="00646F4A" w:rsidRDefault="00A91F0E" w:rsidP="001372B0">
            <w:pPr>
              <w:spacing w:before="40"/>
              <w:rPr>
                <w:rFonts w:cs="Arial"/>
                <w:bCs/>
                <w:sz w:val="20"/>
                <w:szCs w:val="20"/>
              </w:rPr>
            </w:pPr>
            <w:r w:rsidRPr="00646F4A">
              <w:rPr>
                <w:rFonts w:cs="Arial"/>
                <w:bCs/>
                <w:sz w:val="20"/>
                <w:szCs w:val="20"/>
              </w:rPr>
              <w:t>Consider re-configuring the adult pitches to youth 11v11 size and one mini 7v7 pitch to mini 5v5 size to support local shortfalls.</w:t>
            </w:r>
          </w:p>
        </w:tc>
        <w:tc>
          <w:tcPr>
            <w:tcW w:w="311" w:type="pct"/>
            <w:vMerge w:val="restart"/>
            <w:shd w:val="clear" w:color="auto" w:fill="auto"/>
          </w:tcPr>
          <w:p w14:paraId="355F2313" w14:textId="77777777" w:rsidR="00A91F0E" w:rsidRPr="00646F4A" w:rsidRDefault="00A91F0E" w:rsidP="001372B0">
            <w:pPr>
              <w:spacing w:before="40"/>
              <w:jc w:val="center"/>
              <w:rPr>
                <w:rFonts w:cs="Arial"/>
                <w:bCs/>
                <w:sz w:val="20"/>
                <w:szCs w:val="20"/>
              </w:rPr>
            </w:pPr>
            <w:r w:rsidRPr="00646F4A">
              <w:rPr>
                <w:rFonts w:cs="Arial"/>
                <w:bCs/>
                <w:sz w:val="20"/>
                <w:szCs w:val="20"/>
              </w:rPr>
              <w:t>FF</w:t>
            </w:r>
          </w:p>
          <w:p w14:paraId="390BE2DD" w14:textId="1DD14E78" w:rsidR="00A91F0E" w:rsidRPr="00646F4A" w:rsidRDefault="00A91F0E" w:rsidP="001372B0">
            <w:pPr>
              <w:spacing w:before="40"/>
              <w:jc w:val="center"/>
              <w:rPr>
                <w:rFonts w:cs="Arial"/>
                <w:bCs/>
                <w:sz w:val="20"/>
                <w:szCs w:val="20"/>
              </w:rPr>
            </w:pPr>
            <w:r w:rsidRPr="00646F4A">
              <w:rPr>
                <w:rFonts w:cs="Arial"/>
                <w:bCs/>
                <w:sz w:val="20"/>
                <w:szCs w:val="20"/>
              </w:rPr>
              <w:t>FA</w:t>
            </w:r>
          </w:p>
        </w:tc>
        <w:tc>
          <w:tcPr>
            <w:tcW w:w="278" w:type="pct"/>
            <w:vMerge w:val="restart"/>
            <w:shd w:val="clear" w:color="auto" w:fill="FFFFFF"/>
          </w:tcPr>
          <w:p w14:paraId="180AFECC" w14:textId="01BC1EC6" w:rsidR="00A91F0E" w:rsidRPr="00646F4A" w:rsidRDefault="00A91F0E" w:rsidP="001372B0">
            <w:pPr>
              <w:spacing w:before="40"/>
              <w:jc w:val="center"/>
              <w:rPr>
                <w:rFonts w:cs="Arial"/>
                <w:bCs/>
                <w:sz w:val="20"/>
                <w:szCs w:val="20"/>
              </w:rPr>
            </w:pPr>
            <w:r w:rsidRPr="00646F4A">
              <w:rPr>
                <w:rFonts w:cs="Arial"/>
                <w:bCs/>
                <w:sz w:val="20"/>
                <w:szCs w:val="20"/>
              </w:rPr>
              <w:t>Hub</w:t>
            </w:r>
          </w:p>
        </w:tc>
        <w:tc>
          <w:tcPr>
            <w:tcW w:w="227" w:type="pct"/>
            <w:shd w:val="clear" w:color="auto" w:fill="FFFFFF"/>
          </w:tcPr>
          <w:p w14:paraId="78DD88A9" w14:textId="28F548DB" w:rsidR="00A91F0E" w:rsidRPr="00646F4A" w:rsidRDefault="00A91F0E"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65D0B035" w14:textId="64F8B281" w:rsidR="00A91F0E" w:rsidRPr="00646F4A" w:rsidRDefault="00A91F0E" w:rsidP="001372B0">
            <w:pPr>
              <w:spacing w:before="40"/>
              <w:jc w:val="center"/>
              <w:rPr>
                <w:rFonts w:cs="Arial"/>
                <w:bCs/>
                <w:sz w:val="20"/>
                <w:szCs w:val="20"/>
              </w:rPr>
            </w:pPr>
            <w:r w:rsidRPr="00646F4A">
              <w:rPr>
                <w:rFonts w:cs="Arial"/>
                <w:bCs/>
                <w:sz w:val="20"/>
                <w:szCs w:val="20"/>
              </w:rPr>
              <w:t>M</w:t>
            </w:r>
          </w:p>
        </w:tc>
        <w:tc>
          <w:tcPr>
            <w:tcW w:w="164" w:type="pct"/>
            <w:shd w:val="clear" w:color="auto" w:fill="FFFFFF"/>
          </w:tcPr>
          <w:p w14:paraId="1204C1FD" w14:textId="33E4F181" w:rsidR="00A91F0E" w:rsidRPr="00646F4A" w:rsidRDefault="00A91F0E" w:rsidP="001372B0">
            <w:pPr>
              <w:spacing w:before="40"/>
              <w:jc w:val="center"/>
              <w:rPr>
                <w:rFonts w:cs="Arial"/>
                <w:bCs/>
                <w:sz w:val="20"/>
                <w:szCs w:val="20"/>
              </w:rPr>
            </w:pPr>
            <w:r w:rsidRPr="00646F4A">
              <w:rPr>
                <w:rFonts w:cs="Arial"/>
                <w:bCs/>
                <w:sz w:val="20"/>
                <w:szCs w:val="20"/>
              </w:rPr>
              <w:t>H</w:t>
            </w:r>
          </w:p>
        </w:tc>
        <w:tc>
          <w:tcPr>
            <w:tcW w:w="250" w:type="pct"/>
            <w:vMerge w:val="restart"/>
            <w:shd w:val="clear" w:color="auto" w:fill="FFFFFF"/>
          </w:tcPr>
          <w:p w14:paraId="1AEE6D99" w14:textId="77777777" w:rsidR="00A91F0E" w:rsidRPr="00646F4A" w:rsidRDefault="00A91F0E" w:rsidP="001372B0">
            <w:pPr>
              <w:spacing w:before="40"/>
              <w:jc w:val="center"/>
              <w:rPr>
                <w:rFonts w:cs="Arial"/>
                <w:bCs/>
                <w:sz w:val="20"/>
                <w:szCs w:val="20"/>
              </w:rPr>
            </w:pPr>
            <w:r w:rsidRPr="00646F4A">
              <w:rPr>
                <w:rFonts w:cs="Arial"/>
                <w:bCs/>
                <w:sz w:val="20"/>
                <w:szCs w:val="20"/>
              </w:rPr>
              <w:t>Protect</w:t>
            </w:r>
          </w:p>
          <w:p w14:paraId="7A07AFE1" w14:textId="77777777" w:rsidR="00A91F0E" w:rsidRPr="00646F4A" w:rsidRDefault="00A91F0E" w:rsidP="001372B0">
            <w:pPr>
              <w:spacing w:before="40"/>
              <w:jc w:val="center"/>
              <w:rPr>
                <w:rFonts w:cs="Arial"/>
                <w:bCs/>
                <w:sz w:val="20"/>
                <w:szCs w:val="20"/>
              </w:rPr>
            </w:pPr>
            <w:r w:rsidRPr="00646F4A">
              <w:rPr>
                <w:rFonts w:cs="Arial"/>
                <w:bCs/>
                <w:sz w:val="20"/>
                <w:szCs w:val="20"/>
              </w:rPr>
              <w:t>Enhance</w:t>
            </w:r>
          </w:p>
          <w:p w14:paraId="658A2A55" w14:textId="77777777" w:rsidR="00A91F0E" w:rsidRPr="00646F4A" w:rsidRDefault="00A91F0E" w:rsidP="001372B0">
            <w:pPr>
              <w:spacing w:before="40"/>
              <w:jc w:val="center"/>
              <w:rPr>
                <w:rFonts w:cs="Arial"/>
                <w:bCs/>
                <w:sz w:val="20"/>
                <w:szCs w:val="20"/>
              </w:rPr>
            </w:pPr>
            <w:r w:rsidRPr="00646F4A">
              <w:rPr>
                <w:rFonts w:cs="Arial"/>
                <w:bCs/>
                <w:sz w:val="20"/>
                <w:szCs w:val="20"/>
              </w:rPr>
              <w:t>Provide</w:t>
            </w:r>
          </w:p>
          <w:p w14:paraId="5B92CD7E" w14:textId="0CD1BE9C" w:rsidR="00A91F0E" w:rsidRPr="00646F4A" w:rsidRDefault="00A91F0E" w:rsidP="001372B0">
            <w:pPr>
              <w:spacing w:before="40"/>
              <w:rPr>
                <w:rFonts w:cs="Arial"/>
                <w:bCs/>
                <w:sz w:val="20"/>
                <w:szCs w:val="20"/>
              </w:rPr>
            </w:pPr>
          </w:p>
        </w:tc>
      </w:tr>
      <w:tr w:rsidR="00646F4A" w:rsidRPr="00646F4A" w14:paraId="61DB4E71" w14:textId="77777777" w:rsidTr="005D2213">
        <w:trPr>
          <w:trHeight w:val="410"/>
        </w:trPr>
        <w:tc>
          <w:tcPr>
            <w:tcW w:w="148" w:type="pct"/>
            <w:vMerge/>
            <w:tcBorders>
              <w:left w:val="single" w:sz="4" w:space="0" w:color="auto"/>
              <w:right w:val="single" w:sz="4" w:space="0" w:color="auto"/>
            </w:tcBorders>
            <w:shd w:val="clear" w:color="auto" w:fill="FFFFFF"/>
          </w:tcPr>
          <w:p w14:paraId="0E64E4A8" w14:textId="77777777" w:rsidR="00A91F0E" w:rsidRPr="00646F4A" w:rsidRDefault="00A91F0E"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4FA4C750" w14:textId="77777777" w:rsidR="00A91F0E" w:rsidRPr="00646F4A" w:rsidRDefault="00A91F0E" w:rsidP="001372B0">
            <w:pPr>
              <w:spacing w:before="40"/>
              <w:rPr>
                <w:rFonts w:cs="Arial"/>
                <w:sz w:val="20"/>
                <w:szCs w:val="20"/>
              </w:rPr>
            </w:pPr>
          </w:p>
        </w:tc>
        <w:tc>
          <w:tcPr>
            <w:tcW w:w="280" w:type="pct"/>
            <w:vMerge/>
          </w:tcPr>
          <w:p w14:paraId="7F7F306F" w14:textId="77777777" w:rsidR="00A91F0E" w:rsidRPr="00646F4A" w:rsidRDefault="00A91F0E" w:rsidP="001372B0">
            <w:pPr>
              <w:spacing w:before="40"/>
              <w:jc w:val="center"/>
              <w:rPr>
                <w:rFonts w:cs="Arial"/>
                <w:sz w:val="20"/>
                <w:szCs w:val="20"/>
              </w:rPr>
            </w:pPr>
          </w:p>
        </w:tc>
        <w:tc>
          <w:tcPr>
            <w:tcW w:w="306" w:type="pct"/>
            <w:vMerge/>
          </w:tcPr>
          <w:p w14:paraId="682D2557" w14:textId="77777777" w:rsidR="00A91F0E" w:rsidRPr="00646F4A" w:rsidRDefault="00A91F0E" w:rsidP="001372B0">
            <w:pPr>
              <w:spacing w:before="40"/>
              <w:jc w:val="center"/>
              <w:rPr>
                <w:rFonts w:cs="Arial"/>
                <w:sz w:val="20"/>
                <w:szCs w:val="20"/>
              </w:rPr>
            </w:pPr>
          </w:p>
        </w:tc>
        <w:tc>
          <w:tcPr>
            <w:tcW w:w="306" w:type="pct"/>
            <w:vMerge w:val="restart"/>
            <w:shd w:val="clear" w:color="auto" w:fill="auto"/>
          </w:tcPr>
          <w:p w14:paraId="4D721380" w14:textId="1FED283B" w:rsidR="00A91F0E" w:rsidRPr="00646F4A" w:rsidRDefault="00A91F0E" w:rsidP="001372B0">
            <w:pPr>
              <w:spacing w:before="40"/>
              <w:jc w:val="center"/>
              <w:rPr>
                <w:rFonts w:cs="Arial"/>
                <w:sz w:val="20"/>
                <w:szCs w:val="20"/>
              </w:rPr>
            </w:pPr>
            <w:r w:rsidRPr="00646F4A">
              <w:rPr>
                <w:rFonts w:cs="Arial"/>
                <w:sz w:val="20"/>
                <w:szCs w:val="20"/>
              </w:rPr>
              <w:t>3G</w:t>
            </w:r>
          </w:p>
        </w:tc>
        <w:tc>
          <w:tcPr>
            <w:tcW w:w="373" w:type="pct"/>
            <w:vMerge/>
            <w:shd w:val="clear" w:color="auto" w:fill="auto"/>
          </w:tcPr>
          <w:p w14:paraId="2C62F509" w14:textId="77777777" w:rsidR="00A91F0E" w:rsidRPr="00646F4A" w:rsidRDefault="00A91F0E" w:rsidP="001372B0">
            <w:pPr>
              <w:spacing w:before="40"/>
              <w:jc w:val="center"/>
              <w:rPr>
                <w:rFonts w:cs="Arial"/>
                <w:bCs/>
                <w:sz w:val="20"/>
                <w:szCs w:val="20"/>
              </w:rPr>
            </w:pPr>
          </w:p>
        </w:tc>
        <w:tc>
          <w:tcPr>
            <w:tcW w:w="830" w:type="pct"/>
            <w:vMerge w:val="restart"/>
            <w:shd w:val="clear" w:color="auto" w:fill="auto"/>
          </w:tcPr>
          <w:p w14:paraId="6B5F2472" w14:textId="3E0657E8" w:rsidR="00A91F0E" w:rsidRPr="00646F4A" w:rsidRDefault="00A91F0E" w:rsidP="001372B0">
            <w:pPr>
              <w:spacing w:before="40"/>
              <w:rPr>
                <w:rFonts w:cs="Arial"/>
                <w:bCs/>
                <w:sz w:val="20"/>
                <w:szCs w:val="20"/>
              </w:rPr>
            </w:pPr>
            <w:r w:rsidRPr="00646F4A">
              <w:rPr>
                <w:rFonts w:cs="Arial"/>
                <w:bCs/>
                <w:sz w:val="20"/>
                <w:szCs w:val="20"/>
              </w:rPr>
              <w:t>A proposal exists for the creation of a full size pitch</w:t>
            </w:r>
            <w:r w:rsidR="003C43EE" w:rsidRPr="00646F4A">
              <w:rPr>
                <w:rFonts w:cs="Arial"/>
                <w:bCs/>
                <w:sz w:val="20"/>
                <w:szCs w:val="20"/>
              </w:rPr>
              <w:t xml:space="preserve"> for which planning has been approved (FUL/2022/0561).</w:t>
            </w:r>
          </w:p>
        </w:tc>
        <w:tc>
          <w:tcPr>
            <w:tcW w:w="713" w:type="pct"/>
            <w:shd w:val="clear" w:color="auto" w:fill="auto"/>
          </w:tcPr>
          <w:p w14:paraId="3C0622E0" w14:textId="72F9CA3B" w:rsidR="00A91F0E" w:rsidRPr="00646F4A" w:rsidRDefault="00A91F0E" w:rsidP="001372B0">
            <w:pPr>
              <w:spacing w:before="40"/>
              <w:rPr>
                <w:rFonts w:cs="Arial"/>
                <w:bCs/>
                <w:sz w:val="20"/>
                <w:szCs w:val="20"/>
              </w:rPr>
            </w:pPr>
            <w:r w:rsidRPr="00646F4A">
              <w:rPr>
                <w:rFonts w:cs="Arial"/>
                <w:bCs/>
                <w:sz w:val="20"/>
                <w:szCs w:val="20"/>
              </w:rPr>
              <w:t>Support aspirations given local shortfall of provision.</w:t>
            </w:r>
          </w:p>
        </w:tc>
        <w:tc>
          <w:tcPr>
            <w:tcW w:w="311" w:type="pct"/>
            <w:vMerge/>
            <w:shd w:val="clear" w:color="auto" w:fill="auto"/>
          </w:tcPr>
          <w:p w14:paraId="5274AFC9" w14:textId="79AADEAA" w:rsidR="00A91F0E" w:rsidRPr="00646F4A" w:rsidRDefault="00A91F0E" w:rsidP="001372B0">
            <w:pPr>
              <w:spacing w:before="40"/>
              <w:jc w:val="center"/>
              <w:rPr>
                <w:rFonts w:cs="Arial"/>
                <w:bCs/>
                <w:sz w:val="20"/>
                <w:szCs w:val="20"/>
              </w:rPr>
            </w:pPr>
          </w:p>
        </w:tc>
        <w:tc>
          <w:tcPr>
            <w:tcW w:w="278" w:type="pct"/>
            <w:vMerge/>
            <w:shd w:val="clear" w:color="auto" w:fill="FFFFFF"/>
          </w:tcPr>
          <w:p w14:paraId="618885A3" w14:textId="77777777" w:rsidR="00A91F0E" w:rsidRPr="00646F4A" w:rsidRDefault="00A91F0E" w:rsidP="001372B0">
            <w:pPr>
              <w:spacing w:before="40"/>
              <w:jc w:val="center"/>
              <w:rPr>
                <w:rFonts w:cs="Arial"/>
                <w:bCs/>
                <w:sz w:val="20"/>
                <w:szCs w:val="20"/>
              </w:rPr>
            </w:pPr>
          </w:p>
        </w:tc>
        <w:tc>
          <w:tcPr>
            <w:tcW w:w="227" w:type="pct"/>
            <w:shd w:val="clear" w:color="auto" w:fill="FFFFFF"/>
          </w:tcPr>
          <w:p w14:paraId="4D7BB354" w14:textId="569CA4C4" w:rsidR="00A91F0E" w:rsidRPr="00646F4A" w:rsidRDefault="00A91F0E"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1D9B73B0" w14:textId="5269C95F" w:rsidR="00A91F0E" w:rsidRPr="00646F4A" w:rsidRDefault="00A91F0E" w:rsidP="001372B0">
            <w:pPr>
              <w:spacing w:before="40"/>
              <w:jc w:val="center"/>
              <w:rPr>
                <w:rFonts w:cs="Arial"/>
                <w:bCs/>
                <w:sz w:val="20"/>
                <w:szCs w:val="20"/>
              </w:rPr>
            </w:pPr>
            <w:r w:rsidRPr="00646F4A">
              <w:rPr>
                <w:rFonts w:cs="Arial"/>
                <w:bCs/>
                <w:sz w:val="20"/>
                <w:szCs w:val="20"/>
              </w:rPr>
              <w:t>S</w:t>
            </w:r>
          </w:p>
        </w:tc>
        <w:tc>
          <w:tcPr>
            <w:tcW w:w="164" w:type="pct"/>
            <w:shd w:val="clear" w:color="auto" w:fill="FFFFFF"/>
          </w:tcPr>
          <w:p w14:paraId="6FB1D611" w14:textId="3F5F1701" w:rsidR="00A91F0E" w:rsidRPr="00646F4A" w:rsidRDefault="00A91F0E" w:rsidP="001372B0">
            <w:pPr>
              <w:spacing w:before="40"/>
              <w:jc w:val="center"/>
              <w:rPr>
                <w:rFonts w:cs="Arial"/>
                <w:bCs/>
                <w:sz w:val="20"/>
                <w:szCs w:val="20"/>
              </w:rPr>
            </w:pPr>
            <w:r w:rsidRPr="00646F4A">
              <w:rPr>
                <w:rFonts w:cs="Arial"/>
                <w:bCs/>
                <w:sz w:val="20"/>
                <w:szCs w:val="20"/>
              </w:rPr>
              <w:t>H</w:t>
            </w:r>
          </w:p>
        </w:tc>
        <w:tc>
          <w:tcPr>
            <w:tcW w:w="250" w:type="pct"/>
            <w:vMerge/>
            <w:shd w:val="clear" w:color="auto" w:fill="FFFFFF"/>
          </w:tcPr>
          <w:p w14:paraId="146E2DAF" w14:textId="77777777" w:rsidR="00A91F0E" w:rsidRPr="00646F4A" w:rsidRDefault="00A91F0E" w:rsidP="001372B0">
            <w:pPr>
              <w:spacing w:before="40"/>
              <w:jc w:val="center"/>
              <w:rPr>
                <w:rFonts w:cs="Arial"/>
                <w:bCs/>
                <w:sz w:val="20"/>
                <w:szCs w:val="20"/>
              </w:rPr>
            </w:pPr>
          </w:p>
        </w:tc>
      </w:tr>
      <w:tr w:rsidR="00646F4A" w:rsidRPr="00646F4A" w14:paraId="49F7A4AE" w14:textId="77777777" w:rsidTr="005D2213">
        <w:trPr>
          <w:trHeight w:val="410"/>
        </w:trPr>
        <w:tc>
          <w:tcPr>
            <w:tcW w:w="148" w:type="pct"/>
            <w:vMerge/>
            <w:tcBorders>
              <w:left w:val="single" w:sz="4" w:space="0" w:color="auto"/>
              <w:right w:val="single" w:sz="4" w:space="0" w:color="auto"/>
            </w:tcBorders>
            <w:shd w:val="clear" w:color="auto" w:fill="FFFFFF"/>
          </w:tcPr>
          <w:p w14:paraId="12ADAD0E" w14:textId="77777777" w:rsidR="00A91F0E" w:rsidRPr="00646F4A" w:rsidRDefault="00A91F0E"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2BD4A81C" w14:textId="77777777" w:rsidR="00A91F0E" w:rsidRPr="00646F4A" w:rsidRDefault="00A91F0E" w:rsidP="001372B0">
            <w:pPr>
              <w:spacing w:before="40"/>
              <w:rPr>
                <w:rFonts w:cs="Arial"/>
                <w:sz w:val="20"/>
                <w:szCs w:val="20"/>
              </w:rPr>
            </w:pPr>
          </w:p>
        </w:tc>
        <w:tc>
          <w:tcPr>
            <w:tcW w:w="280" w:type="pct"/>
            <w:vMerge/>
          </w:tcPr>
          <w:p w14:paraId="18421297" w14:textId="77777777" w:rsidR="00A91F0E" w:rsidRPr="00646F4A" w:rsidRDefault="00A91F0E" w:rsidP="001372B0">
            <w:pPr>
              <w:spacing w:before="40"/>
              <w:jc w:val="center"/>
              <w:rPr>
                <w:rFonts w:cs="Arial"/>
                <w:sz w:val="20"/>
                <w:szCs w:val="20"/>
              </w:rPr>
            </w:pPr>
          </w:p>
        </w:tc>
        <w:tc>
          <w:tcPr>
            <w:tcW w:w="306" w:type="pct"/>
            <w:vMerge/>
          </w:tcPr>
          <w:p w14:paraId="08AF2BEC" w14:textId="77777777" w:rsidR="00A91F0E" w:rsidRPr="00646F4A" w:rsidRDefault="00A91F0E" w:rsidP="001372B0">
            <w:pPr>
              <w:spacing w:before="40"/>
              <w:jc w:val="center"/>
              <w:rPr>
                <w:rFonts w:cs="Arial"/>
                <w:sz w:val="20"/>
                <w:szCs w:val="20"/>
              </w:rPr>
            </w:pPr>
          </w:p>
        </w:tc>
        <w:tc>
          <w:tcPr>
            <w:tcW w:w="306" w:type="pct"/>
            <w:vMerge/>
            <w:shd w:val="clear" w:color="auto" w:fill="auto"/>
          </w:tcPr>
          <w:p w14:paraId="39CFEB38" w14:textId="26FE6681" w:rsidR="00A91F0E" w:rsidRPr="00646F4A" w:rsidRDefault="00A91F0E" w:rsidP="001372B0">
            <w:pPr>
              <w:spacing w:before="40"/>
              <w:jc w:val="center"/>
              <w:rPr>
                <w:rFonts w:cs="Arial"/>
                <w:sz w:val="20"/>
                <w:szCs w:val="20"/>
              </w:rPr>
            </w:pPr>
          </w:p>
        </w:tc>
        <w:tc>
          <w:tcPr>
            <w:tcW w:w="373" w:type="pct"/>
            <w:vMerge/>
            <w:shd w:val="clear" w:color="auto" w:fill="auto"/>
          </w:tcPr>
          <w:p w14:paraId="787F9E4E" w14:textId="77777777" w:rsidR="00A91F0E" w:rsidRPr="00646F4A" w:rsidRDefault="00A91F0E" w:rsidP="001372B0">
            <w:pPr>
              <w:spacing w:before="40"/>
              <w:jc w:val="center"/>
              <w:rPr>
                <w:rFonts w:cs="Arial"/>
                <w:bCs/>
                <w:sz w:val="20"/>
                <w:szCs w:val="20"/>
              </w:rPr>
            </w:pPr>
          </w:p>
        </w:tc>
        <w:tc>
          <w:tcPr>
            <w:tcW w:w="830" w:type="pct"/>
            <w:vMerge/>
            <w:shd w:val="clear" w:color="auto" w:fill="auto"/>
          </w:tcPr>
          <w:p w14:paraId="52E903CE" w14:textId="77777777" w:rsidR="00A91F0E" w:rsidRPr="00646F4A" w:rsidRDefault="00A91F0E" w:rsidP="001372B0">
            <w:pPr>
              <w:spacing w:before="40"/>
              <w:rPr>
                <w:rFonts w:cs="Arial"/>
                <w:bCs/>
                <w:sz w:val="20"/>
                <w:szCs w:val="20"/>
              </w:rPr>
            </w:pPr>
          </w:p>
        </w:tc>
        <w:tc>
          <w:tcPr>
            <w:tcW w:w="713" w:type="pct"/>
            <w:shd w:val="clear" w:color="auto" w:fill="auto"/>
          </w:tcPr>
          <w:p w14:paraId="5043DE36" w14:textId="3E0264DE" w:rsidR="00A91F0E" w:rsidRPr="00646F4A" w:rsidRDefault="00A91F0E" w:rsidP="001372B0">
            <w:pPr>
              <w:spacing w:before="40"/>
              <w:rPr>
                <w:rFonts w:cs="Arial"/>
                <w:bCs/>
                <w:sz w:val="20"/>
                <w:szCs w:val="20"/>
              </w:rPr>
            </w:pPr>
            <w:r w:rsidRPr="00646F4A">
              <w:rPr>
                <w:rFonts w:cs="Arial"/>
                <w:bCs/>
                <w:sz w:val="20"/>
                <w:szCs w:val="20"/>
              </w:rPr>
              <w:t xml:space="preserve">Ensure ancillary facilities are sufficient to support 3G provision and make improvements where necessary. </w:t>
            </w:r>
          </w:p>
        </w:tc>
        <w:tc>
          <w:tcPr>
            <w:tcW w:w="311" w:type="pct"/>
            <w:vMerge/>
            <w:shd w:val="clear" w:color="auto" w:fill="auto"/>
          </w:tcPr>
          <w:p w14:paraId="56B0986E" w14:textId="77777777" w:rsidR="00A91F0E" w:rsidRPr="00646F4A" w:rsidRDefault="00A91F0E" w:rsidP="001372B0">
            <w:pPr>
              <w:spacing w:before="40"/>
              <w:jc w:val="center"/>
              <w:rPr>
                <w:rFonts w:cs="Arial"/>
                <w:bCs/>
                <w:sz w:val="20"/>
                <w:szCs w:val="20"/>
              </w:rPr>
            </w:pPr>
          </w:p>
        </w:tc>
        <w:tc>
          <w:tcPr>
            <w:tcW w:w="278" w:type="pct"/>
            <w:vMerge/>
            <w:shd w:val="clear" w:color="auto" w:fill="FFFFFF"/>
          </w:tcPr>
          <w:p w14:paraId="4FD4937E" w14:textId="77777777" w:rsidR="00A91F0E" w:rsidRPr="00646F4A" w:rsidRDefault="00A91F0E" w:rsidP="001372B0">
            <w:pPr>
              <w:spacing w:before="40"/>
              <w:jc w:val="center"/>
              <w:rPr>
                <w:rFonts w:cs="Arial"/>
                <w:bCs/>
                <w:sz w:val="20"/>
                <w:szCs w:val="20"/>
              </w:rPr>
            </w:pPr>
          </w:p>
        </w:tc>
        <w:tc>
          <w:tcPr>
            <w:tcW w:w="227" w:type="pct"/>
            <w:shd w:val="clear" w:color="auto" w:fill="FFFFFF"/>
          </w:tcPr>
          <w:p w14:paraId="292B3951" w14:textId="7CE47AE0" w:rsidR="00A91F0E" w:rsidRPr="00646F4A" w:rsidRDefault="00A91F0E"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7A42AB85" w14:textId="644AE898" w:rsidR="00A91F0E" w:rsidRPr="00646F4A" w:rsidRDefault="00A91F0E" w:rsidP="001372B0">
            <w:pPr>
              <w:spacing w:before="40"/>
              <w:jc w:val="center"/>
              <w:rPr>
                <w:rFonts w:cs="Arial"/>
                <w:bCs/>
                <w:sz w:val="20"/>
                <w:szCs w:val="20"/>
              </w:rPr>
            </w:pPr>
            <w:r w:rsidRPr="00646F4A">
              <w:rPr>
                <w:rFonts w:cs="Arial"/>
                <w:bCs/>
                <w:sz w:val="20"/>
                <w:szCs w:val="20"/>
              </w:rPr>
              <w:t>M</w:t>
            </w:r>
          </w:p>
        </w:tc>
        <w:tc>
          <w:tcPr>
            <w:tcW w:w="164" w:type="pct"/>
            <w:shd w:val="clear" w:color="auto" w:fill="FFFFFF"/>
          </w:tcPr>
          <w:p w14:paraId="6ABAF803" w14:textId="28CA0DED" w:rsidR="00A91F0E" w:rsidRPr="00646F4A" w:rsidRDefault="00A91F0E" w:rsidP="001372B0">
            <w:pPr>
              <w:spacing w:before="40"/>
              <w:jc w:val="center"/>
              <w:rPr>
                <w:rFonts w:cs="Arial"/>
                <w:bCs/>
                <w:sz w:val="20"/>
                <w:szCs w:val="20"/>
              </w:rPr>
            </w:pPr>
            <w:r w:rsidRPr="00646F4A">
              <w:rPr>
                <w:rFonts w:cs="Arial"/>
                <w:bCs/>
                <w:sz w:val="20"/>
                <w:szCs w:val="20"/>
              </w:rPr>
              <w:t>M</w:t>
            </w:r>
          </w:p>
        </w:tc>
        <w:tc>
          <w:tcPr>
            <w:tcW w:w="250" w:type="pct"/>
            <w:vMerge/>
            <w:shd w:val="clear" w:color="auto" w:fill="FFFFFF"/>
          </w:tcPr>
          <w:p w14:paraId="21C97E1B" w14:textId="77777777" w:rsidR="00A91F0E" w:rsidRPr="00646F4A" w:rsidRDefault="00A91F0E" w:rsidP="001372B0">
            <w:pPr>
              <w:spacing w:before="40"/>
              <w:jc w:val="center"/>
              <w:rPr>
                <w:rFonts w:cs="Arial"/>
                <w:bCs/>
                <w:sz w:val="20"/>
                <w:szCs w:val="20"/>
              </w:rPr>
            </w:pPr>
          </w:p>
        </w:tc>
      </w:tr>
      <w:tr w:rsidR="00646F4A" w:rsidRPr="00646F4A" w14:paraId="0D7712C7" w14:textId="77777777" w:rsidTr="001372B0">
        <w:trPr>
          <w:trHeight w:val="410"/>
        </w:trPr>
        <w:tc>
          <w:tcPr>
            <w:tcW w:w="148" w:type="pct"/>
            <w:tcBorders>
              <w:top w:val="single" w:sz="4" w:space="0" w:color="auto"/>
              <w:left w:val="single" w:sz="4" w:space="0" w:color="auto"/>
              <w:right w:val="single" w:sz="4" w:space="0" w:color="auto"/>
            </w:tcBorders>
            <w:shd w:val="clear" w:color="auto" w:fill="FFFFFF"/>
          </w:tcPr>
          <w:p w14:paraId="2E8EA816" w14:textId="1D9DF374" w:rsidR="001372B0" w:rsidRPr="00646F4A" w:rsidRDefault="001372B0" w:rsidP="001372B0">
            <w:pPr>
              <w:spacing w:before="40"/>
              <w:jc w:val="center"/>
              <w:rPr>
                <w:rFonts w:cs="Arial"/>
                <w:sz w:val="20"/>
                <w:szCs w:val="20"/>
              </w:rPr>
            </w:pPr>
            <w:r w:rsidRPr="00646F4A">
              <w:rPr>
                <w:rFonts w:cs="Arial"/>
                <w:sz w:val="20"/>
                <w:szCs w:val="20"/>
              </w:rPr>
              <w:t>155</w:t>
            </w:r>
          </w:p>
        </w:tc>
        <w:tc>
          <w:tcPr>
            <w:tcW w:w="491" w:type="pct"/>
            <w:tcBorders>
              <w:top w:val="single" w:sz="4" w:space="0" w:color="auto"/>
              <w:left w:val="single" w:sz="4" w:space="0" w:color="auto"/>
              <w:right w:val="single" w:sz="4" w:space="0" w:color="auto"/>
            </w:tcBorders>
            <w:shd w:val="clear" w:color="auto" w:fill="FFFFFF"/>
          </w:tcPr>
          <w:p w14:paraId="31D32B36" w14:textId="4F91744B" w:rsidR="001372B0" w:rsidRPr="00646F4A" w:rsidRDefault="001372B0" w:rsidP="001372B0">
            <w:pPr>
              <w:spacing w:before="40"/>
              <w:rPr>
                <w:rFonts w:cs="Arial"/>
                <w:sz w:val="20"/>
                <w:szCs w:val="20"/>
              </w:rPr>
            </w:pPr>
            <w:r w:rsidRPr="00646F4A">
              <w:rPr>
                <w:rFonts w:cs="Arial"/>
                <w:sz w:val="20"/>
                <w:szCs w:val="20"/>
              </w:rPr>
              <w:t>Xcel Leisure Centre</w:t>
            </w:r>
          </w:p>
        </w:tc>
        <w:tc>
          <w:tcPr>
            <w:tcW w:w="280" w:type="pct"/>
          </w:tcPr>
          <w:p w14:paraId="0D2D7A95" w14:textId="1A274235" w:rsidR="001372B0" w:rsidRPr="00646F4A" w:rsidRDefault="001372B0" w:rsidP="001372B0">
            <w:pPr>
              <w:spacing w:before="40"/>
              <w:jc w:val="center"/>
              <w:rPr>
                <w:rFonts w:cs="Arial"/>
                <w:sz w:val="20"/>
                <w:szCs w:val="20"/>
              </w:rPr>
            </w:pPr>
            <w:r w:rsidRPr="00646F4A">
              <w:rPr>
                <w:rFonts w:cs="Arial"/>
                <w:sz w:val="20"/>
                <w:szCs w:val="20"/>
              </w:rPr>
              <w:t>CV4 8DY</w:t>
            </w:r>
          </w:p>
        </w:tc>
        <w:tc>
          <w:tcPr>
            <w:tcW w:w="306" w:type="pct"/>
          </w:tcPr>
          <w:p w14:paraId="57EB72B1" w14:textId="37F065C5" w:rsidR="001372B0" w:rsidRPr="00646F4A" w:rsidRDefault="00F81B44" w:rsidP="001372B0">
            <w:pPr>
              <w:spacing w:before="40"/>
              <w:jc w:val="center"/>
              <w:rPr>
                <w:rFonts w:cs="Arial"/>
                <w:sz w:val="20"/>
                <w:szCs w:val="20"/>
              </w:rPr>
            </w:pPr>
            <w:r w:rsidRPr="00646F4A">
              <w:rPr>
                <w:rFonts w:cs="Arial"/>
                <w:sz w:val="20"/>
                <w:szCs w:val="20"/>
              </w:rPr>
              <w:t>South West</w:t>
            </w:r>
          </w:p>
        </w:tc>
        <w:tc>
          <w:tcPr>
            <w:tcW w:w="306" w:type="pct"/>
            <w:shd w:val="clear" w:color="auto" w:fill="auto"/>
          </w:tcPr>
          <w:p w14:paraId="24C44FF1" w14:textId="4334B408" w:rsidR="001372B0" w:rsidRPr="00646F4A" w:rsidRDefault="001372B0" w:rsidP="001372B0">
            <w:pPr>
              <w:spacing w:before="40"/>
              <w:jc w:val="center"/>
              <w:rPr>
                <w:rFonts w:cs="Arial"/>
                <w:sz w:val="20"/>
                <w:szCs w:val="20"/>
              </w:rPr>
            </w:pPr>
            <w:r w:rsidRPr="00646F4A">
              <w:rPr>
                <w:rFonts w:cs="Arial"/>
                <w:sz w:val="20"/>
                <w:szCs w:val="20"/>
              </w:rPr>
              <w:t>Netball</w:t>
            </w:r>
          </w:p>
        </w:tc>
        <w:tc>
          <w:tcPr>
            <w:tcW w:w="373" w:type="pct"/>
            <w:shd w:val="clear" w:color="auto" w:fill="auto"/>
          </w:tcPr>
          <w:p w14:paraId="1A3B91AB" w14:textId="44CC7AC3" w:rsidR="001372B0" w:rsidRPr="00646F4A" w:rsidRDefault="001372B0" w:rsidP="001372B0">
            <w:pPr>
              <w:spacing w:before="40"/>
              <w:jc w:val="center"/>
              <w:rPr>
                <w:rFonts w:cs="Arial"/>
                <w:bCs/>
                <w:sz w:val="20"/>
                <w:szCs w:val="20"/>
              </w:rPr>
            </w:pPr>
            <w:r w:rsidRPr="00646F4A">
              <w:rPr>
                <w:rFonts w:cs="Arial"/>
                <w:sz w:val="20"/>
                <w:szCs w:val="20"/>
              </w:rPr>
              <w:t>Trust</w:t>
            </w:r>
          </w:p>
        </w:tc>
        <w:tc>
          <w:tcPr>
            <w:tcW w:w="830" w:type="pct"/>
            <w:shd w:val="clear" w:color="auto" w:fill="auto"/>
          </w:tcPr>
          <w:p w14:paraId="7A4FFAAD" w14:textId="738E564A" w:rsidR="001372B0" w:rsidRPr="00646F4A" w:rsidRDefault="001372B0" w:rsidP="001372B0">
            <w:pPr>
              <w:spacing w:before="40"/>
              <w:rPr>
                <w:rFonts w:cs="Arial"/>
                <w:bCs/>
                <w:sz w:val="20"/>
                <w:szCs w:val="20"/>
              </w:rPr>
            </w:pPr>
            <w:r w:rsidRPr="00646F4A">
              <w:rPr>
                <w:rFonts w:cs="Arial"/>
                <w:bCs/>
                <w:sz w:val="20"/>
                <w:szCs w:val="20"/>
              </w:rPr>
              <w:t xml:space="preserve">Four poor quality macadam courts, all available for community use. Two are serviced by sports lighting. </w:t>
            </w:r>
          </w:p>
        </w:tc>
        <w:tc>
          <w:tcPr>
            <w:tcW w:w="713" w:type="pct"/>
            <w:shd w:val="clear" w:color="auto" w:fill="auto"/>
          </w:tcPr>
          <w:p w14:paraId="6950A978" w14:textId="369151B7" w:rsidR="001372B0" w:rsidRPr="00646F4A" w:rsidRDefault="001372B0" w:rsidP="001372B0">
            <w:pPr>
              <w:spacing w:before="40"/>
              <w:rPr>
                <w:rFonts w:cs="Arial"/>
                <w:bCs/>
                <w:sz w:val="20"/>
                <w:szCs w:val="20"/>
              </w:rPr>
            </w:pPr>
            <w:r w:rsidRPr="00646F4A">
              <w:rPr>
                <w:rFonts w:cs="Arial"/>
                <w:bCs/>
                <w:sz w:val="20"/>
                <w:szCs w:val="20"/>
              </w:rPr>
              <w:t xml:space="preserve">Improve quality through resurfacing to provide a potential home venue for Earlsdon Highway NC as well as for England Netball initiatives. </w:t>
            </w:r>
          </w:p>
        </w:tc>
        <w:tc>
          <w:tcPr>
            <w:tcW w:w="311" w:type="pct"/>
            <w:shd w:val="clear" w:color="auto" w:fill="auto"/>
          </w:tcPr>
          <w:p w14:paraId="7FF8A4A1" w14:textId="77777777" w:rsidR="001372B0" w:rsidRPr="00646F4A" w:rsidRDefault="001372B0" w:rsidP="001372B0">
            <w:pPr>
              <w:spacing w:before="40"/>
              <w:jc w:val="center"/>
              <w:rPr>
                <w:rFonts w:cs="Arial"/>
                <w:bCs/>
                <w:sz w:val="20"/>
                <w:szCs w:val="20"/>
                <w:lang w:val="es-ES"/>
              </w:rPr>
            </w:pPr>
            <w:r w:rsidRPr="00646F4A">
              <w:rPr>
                <w:rFonts w:cs="Arial"/>
                <w:bCs/>
                <w:sz w:val="20"/>
                <w:szCs w:val="20"/>
                <w:lang w:val="es-ES"/>
              </w:rPr>
              <w:t>Trust</w:t>
            </w:r>
          </w:p>
          <w:p w14:paraId="00D0BBD0" w14:textId="77777777" w:rsidR="001372B0" w:rsidRPr="00646F4A" w:rsidRDefault="001372B0" w:rsidP="001372B0">
            <w:pPr>
              <w:spacing w:before="40"/>
              <w:jc w:val="center"/>
              <w:rPr>
                <w:rFonts w:cs="Arial"/>
                <w:bCs/>
                <w:sz w:val="20"/>
                <w:szCs w:val="20"/>
                <w:lang w:val="es-ES"/>
              </w:rPr>
            </w:pPr>
            <w:r w:rsidRPr="00646F4A">
              <w:rPr>
                <w:rFonts w:cs="Arial"/>
                <w:bCs/>
                <w:sz w:val="20"/>
                <w:szCs w:val="20"/>
                <w:lang w:val="es-ES"/>
              </w:rPr>
              <w:t>FF</w:t>
            </w:r>
          </w:p>
          <w:p w14:paraId="62C1CFD6" w14:textId="77777777" w:rsidR="001372B0" w:rsidRPr="00646F4A" w:rsidRDefault="001372B0" w:rsidP="001372B0">
            <w:pPr>
              <w:spacing w:before="40"/>
              <w:jc w:val="center"/>
              <w:rPr>
                <w:rFonts w:cs="Arial"/>
                <w:bCs/>
                <w:sz w:val="20"/>
                <w:szCs w:val="20"/>
                <w:lang w:val="es-ES"/>
              </w:rPr>
            </w:pPr>
            <w:r w:rsidRPr="00646F4A">
              <w:rPr>
                <w:rFonts w:cs="Arial"/>
                <w:bCs/>
                <w:sz w:val="20"/>
                <w:szCs w:val="20"/>
                <w:lang w:val="es-ES"/>
              </w:rPr>
              <w:t>FA</w:t>
            </w:r>
          </w:p>
          <w:p w14:paraId="404F2434" w14:textId="77777777" w:rsidR="001372B0" w:rsidRPr="00646F4A" w:rsidRDefault="001372B0" w:rsidP="001372B0">
            <w:pPr>
              <w:spacing w:before="40"/>
              <w:jc w:val="center"/>
              <w:rPr>
                <w:rFonts w:cs="Arial"/>
                <w:bCs/>
                <w:sz w:val="20"/>
                <w:szCs w:val="20"/>
                <w:lang w:val="es-ES"/>
              </w:rPr>
            </w:pPr>
            <w:r w:rsidRPr="00646F4A">
              <w:rPr>
                <w:rFonts w:cs="Arial"/>
                <w:bCs/>
                <w:sz w:val="20"/>
                <w:szCs w:val="20"/>
                <w:lang w:val="es-ES"/>
              </w:rPr>
              <w:t>RFU</w:t>
            </w:r>
          </w:p>
          <w:p w14:paraId="372CAD91" w14:textId="77777777" w:rsidR="001372B0" w:rsidRPr="00646F4A" w:rsidRDefault="001372B0" w:rsidP="001372B0">
            <w:pPr>
              <w:spacing w:before="40"/>
              <w:jc w:val="center"/>
              <w:rPr>
                <w:rFonts w:cs="Arial"/>
                <w:bCs/>
                <w:sz w:val="20"/>
                <w:szCs w:val="20"/>
                <w:lang w:val="es-ES"/>
              </w:rPr>
            </w:pPr>
            <w:r w:rsidRPr="00646F4A">
              <w:rPr>
                <w:rFonts w:cs="Arial"/>
                <w:bCs/>
                <w:sz w:val="20"/>
                <w:szCs w:val="20"/>
                <w:lang w:val="es-ES"/>
              </w:rPr>
              <w:t>LTA</w:t>
            </w:r>
          </w:p>
          <w:p w14:paraId="480B62E0" w14:textId="77777777" w:rsidR="001372B0" w:rsidRPr="00646F4A" w:rsidRDefault="001372B0" w:rsidP="001372B0">
            <w:pPr>
              <w:spacing w:before="40"/>
              <w:jc w:val="center"/>
              <w:rPr>
                <w:rFonts w:cs="Arial"/>
                <w:bCs/>
                <w:sz w:val="20"/>
                <w:szCs w:val="20"/>
                <w:lang w:val="es-ES"/>
              </w:rPr>
            </w:pPr>
            <w:r w:rsidRPr="00646F4A">
              <w:rPr>
                <w:rFonts w:cs="Arial"/>
                <w:bCs/>
                <w:sz w:val="20"/>
                <w:szCs w:val="20"/>
                <w:lang w:val="es-ES"/>
              </w:rPr>
              <w:t>EN</w:t>
            </w:r>
          </w:p>
          <w:p w14:paraId="56824CB7" w14:textId="77DD04FC" w:rsidR="001372B0" w:rsidRPr="00646F4A" w:rsidRDefault="001372B0" w:rsidP="001372B0">
            <w:pPr>
              <w:spacing w:before="40"/>
              <w:jc w:val="center"/>
              <w:rPr>
                <w:rFonts w:cs="Arial"/>
                <w:bCs/>
                <w:sz w:val="20"/>
                <w:szCs w:val="20"/>
                <w:lang w:val="es-ES"/>
              </w:rPr>
            </w:pPr>
            <w:r w:rsidRPr="00646F4A">
              <w:rPr>
                <w:rFonts w:cs="Arial"/>
                <w:bCs/>
                <w:sz w:val="20"/>
                <w:szCs w:val="20"/>
                <w:lang w:val="es-ES"/>
              </w:rPr>
              <w:t>ECB</w:t>
            </w:r>
          </w:p>
        </w:tc>
        <w:tc>
          <w:tcPr>
            <w:tcW w:w="278" w:type="pct"/>
            <w:shd w:val="clear" w:color="auto" w:fill="FFFFFF"/>
          </w:tcPr>
          <w:p w14:paraId="5FC5E670" w14:textId="7515410A" w:rsidR="001372B0" w:rsidRPr="00646F4A" w:rsidRDefault="001372B0" w:rsidP="001372B0">
            <w:pPr>
              <w:spacing w:before="40"/>
              <w:jc w:val="center"/>
              <w:rPr>
                <w:rFonts w:cs="Arial"/>
                <w:bCs/>
                <w:sz w:val="20"/>
                <w:szCs w:val="20"/>
              </w:rPr>
            </w:pPr>
            <w:r w:rsidRPr="00646F4A">
              <w:rPr>
                <w:rFonts w:cs="Arial"/>
                <w:bCs/>
                <w:sz w:val="20"/>
                <w:szCs w:val="20"/>
              </w:rPr>
              <w:t>Key Centre</w:t>
            </w:r>
          </w:p>
        </w:tc>
        <w:tc>
          <w:tcPr>
            <w:tcW w:w="227" w:type="pct"/>
            <w:shd w:val="clear" w:color="auto" w:fill="FFFFFF"/>
          </w:tcPr>
          <w:p w14:paraId="46264E59" w14:textId="4B6D0276" w:rsidR="001372B0" w:rsidRPr="00646F4A" w:rsidRDefault="001372B0"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4698893E" w14:textId="30043D03" w:rsidR="001372B0" w:rsidRPr="00646F4A" w:rsidRDefault="001372B0" w:rsidP="001372B0">
            <w:pPr>
              <w:spacing w:before="40"/>
              <w:jc w:val="center"/>
              <w:rPr>
                <w:rFonts w:cs="Arial"/>
                <w:bCs/>
                <w:sz w:val="20"/>
                <w:szCs w:val="20"/>
              </w:rPr>
            </w:pPr>
            <w:r w:rsidRPr="00646F4A">
              <w:rPr>
                <w:rFonts w:cs="Arial"/>
                <w:bCs/>
                <w:sz w:val="20"/>
                <w:szCs w:val="20"/>
              </w:rPr>
              <w:t>S</w:t>
            </w:r>
          </w:p>
        </w:tc>
        <w:tc>
          <w:tcPr>
            <w:tcW w:w="164" w:type="pct"/>
            <w:shd w:val="clear" w:color="auto" w:fill="FFFFFF"/>
          </w:tcPr>
          <w:p w14:paraId="64D5F25A" w14:textId="2DA57542" w:rsidR="001372B0" w:rsidRPr="00646F4A" w:rsidRDefault="001372B0" w:rsidP="001372B0">
            <w:pPr>
              <w:spacing w:before="40"/>
              <w:jc w:val="center"/>
              <w:rPr>
                <w:rFonts w:cs="Arial"/>
                <w:bCs/>
                <w:sz w:val="20"/>
                <w:szCs w:val="20"/>
              </w:rPr>
            </w:pPr>
            <w:r w:rsidRPr="00646F4A">
              <w:rPr>
                <w:rFonts w:cs="Arial"/>
                <w:bCs/>
                <w:sz w:val="20"/>
                <w:szCs w:val="20"/>
              </w:rPr>
              <w:t>L</w:t>
            </w:r>
          </w:p>
        </w:tc>
        <w:tc>
          <w:tcPr>
            <w:tcW w:w="250" w:type="pct"/>
            <w:shd w:val="clear" w:color="auto" w:fill="FFFFFF"/>
          </w:tcPr>
          <w:p w14:paraId="3F901E4C" w14:textId="77777777" w:rsidR="001372B0" w:rsidRPr="00646F4A" w:rsidRDefault="001372B0" w:rsidP="001372B0">
            <w:pPr>
              <w:spacing w:before="40"/>
              <w:jc w:val="center"/>
              <w:rPr>
                <w:rFonts w:cs="Arial"/>
                <w:bCs/>
                <w:sz w:val="20"/>
                <w:szCs w:val="20"/>
              </w:rPr>
            </w:pPr>
            <w:r w:rsidRPr="00646F4A">
              <w:rPr>
                <w:rFonts w:cs="Arial"/>
                <w:bCs/>
                <w:sz w:val="20"/>
                <w:szCs w:val="20"/>
              </w:rPr>
              <w:t>Protect</w:t>
            </w:r>
          </w:p>
          <w:p w14:paraId="7EBF56EF" w14:textId="16E721BA" w:rsidR="001372B0" w:rsidRPr="00646F4A" w:rsidRDefault="001372B0" w:rsidP="001372B0">
            <w:pPr>
              <w:spacing w:before="40"/>
              <w:jc w:val="center"/>
              <w:rPr>
                <w:rFonts w:cs="Arial"/>
                <w:bCs/>
                <w:sz w:val="20"/>
                <w:szCs w:val="20"/>
              </w:rPr>
            </w:pPr>
            <w:r w:rsidRPr="00646F4A">
              <w:rPr>
                <w:rFonts w:cs="Arial"/>
                <w:bCs/>
                <w:sz w:val="20"/>
                <w:szCs w:val="20"/>
              </w:rPr>
              <w:t>Enhance</w:t>
            </w:r>
          </w:p>
        </w:tc>
      </w:tr>
      <w:tr w:rsidR="00646F4A" w:rsidRPr="00646F4A" w14:paraId="4C16C024" w14:textId="77777777" w:rsidTr="001372B0">
        <w:trPr>
          <w:trHeight w:val="410"/>
        </w:trPr>
        <w:tc>
          <w:tcPr>
            <w:tcW w:w="148" w:type="pct"/>
            <w:tcBorders>
              <w:top w:val="single" w:sz="4" w:space="0" w:color="auto"/>
              <w:left w:val="single" w:sz="4" w:space="0" w:color="auto"/>
              <w:right w:val="single" w:sz="4" w:space="0" w:color="auto"/>
            </w:tcBorders>
            <w:shd w:val="clear" w:color="auto" w:fill="FFFFFF"/>
          </w:tcPr>
          <w:p w14:paraId="52EE1C04" w14:textId="6A84F67E" w:rsidR="001372B0" w:rsidRPr="00646F4A" w:rsidRDefault="001372B0" w:rsidP="001372B0">
            <w:pPr>
              <w:spacing w:before="40"/>
              <w:jc w:val="center"/>
              <w:rPr>
                <w:rFonts w:cs="Arial"/>
                <w:sz w:val="20"/>
                <w:szCs w:val="20"/>
              </w:rPr>
            </w:pPr>
            <w:r w:rsidRPr="00646F4A">
              <w:rPr>
                <w:rFonts w:cs="Arial"/>
                <w:sz w:val="20"/>
                <w:szCs w:val="20"/>
              </w:rPr>
              <w:t>160</w:t>
            </w:r>
          </w:p>
        </w:tc>
        <w:tc>
          <w:tcPr>
            <w:tcW w:w="491" w:type="pct"/>
            <w:tcBorders>
              <w:top w:val="single" w:sz="4" w:space="0" w:color="auto"/>
              <w:left w:val="single" w:sz="4" w:space="0" w:color="auto"/>
              <w:right w:val="single" w:sz="4" w:space="0" w:color="auto"/>
            </w:tcBorders>
            <w:shd w:val="clear" w:color="auto" w:fill="FFFFFF"/>
          </w:tcPr>
          <w:p w14:paraId="13B5A43E" w14:textId="09F11EDC" w:rsidR="001372B0" w:rsidRPr="00646F4A" w:rsidRDefault="001372B0" w:rsidP="001372B0">
            <w:pPr>
              <w:spacing w:before="40"/>
              <w:rPr>
                <w:rFonts w:cs="Arial"/>
                <w:sz w:val="20"/>
                <w:szCs w:val="20"/>
              </w:rPr>
            </w:pPr>
            <w:r w:rsidRPr="00646F4A">
              <w:rPr>
                <w:rFonts w:cs="Arial"/>
                <w:sz w:val="20"/>
                <w:szCs w:val="20"/>
              </w:rPr>
              <w:t>Windmill Village Hotel &amp; Golf Club</w:t>
            </w:r>
          </w:p>
        </w:tc>
        <w:tc>
          <w:tcPr>
            <w:tcW w:w="280" w:type="pct"/>
          </w:tcPr>
          <w:p w14:paraId="3A6A8962" w14:textId="0239A4A9" w:rsidR="001372B0" w:rsidRPr="00646F4A" w:rsidRDefault="001372B0" w:rsidP="001372B0">
            <w:pPr>
              <w:spacing w:before="40"/>
              <w:jc w:val="center"/>
              <w:rPr>
                <w:rFonts w:cs="Arial"/>
                <w:sz w:val="20"/>
                <w:szCs w:val="20"/>
              </w:rPr>
            </w:pPr>
            <w:r w:rsidRPr="00646F4A">
              <w:rPr>
                <w:rFonts w:cs="Arial"/>
                <w:sz w:val="20"/>
                <w:szCs w:val="20"/>
                <w:lang w:eastAsia="en-GB"/>
              </w:rPr>
              <w:t>CV5 9AL</w:t>
            </w:r>
          </w:p>
        </w:tc>
        <w:tc>
          <w:tcPr>
            <w:tcW w:w="306" w:type="pct"/>
          </w:tcPr>
          <w:p w14:paraId="3C94D6FF" w14:textId="76E43CE2" w:rsidR="001372B0" w:rsidRPr="00646F4A" w:rsidRDefault="00DB78C3" w:rsidP="001372B0">
            <w:pPr>
              <w:spacing w:before="40"/>
              <w:jc w:val="center"/>
              <w:rPr>
                <w:rFonts w:cs="Arial"/>
                <w:sz w:val="20"/>
                <w:szCs w:val="20"/>
              </w:rPr>
            </w:pPr>
            <w:r w:rsidRPr="00646F4A">
              <w:rPr>
                <w:rFonts w:cs="Arial"/>
                <w:sz w:val="20"/>
                <w:szCs w:val="20"/>
              </w:rPr>
              <w:t>North West</w:t>
            </w:r>
          </w:p>
        </w:tc>
        <w:tc>
          <w:tcPr>
            <w:tcW w:w="306" w:type="pct"/>
            <w:shd w:val="clear" w:color="auto" w:fill="auto"/>
          </w:tcPr>
          <w:p w14:paraId="24254A8C" w14:textId="7E9BDDB1" w:rsidR="001372B0" w:rsidRPr="00646F4A" w:rsidRDefault="001372B0" w:rsidP="001372B0">
            <w:pPr>
              <w:spacing w:before="40"/>
              <w:jc w:val="center"/>
              <w:rPr>
                <w:rFonts w:cs="Arial"/>
                <w:sz w:val="20"/>
                <w:szCs w:val="20"/>
              </w:rPr>
            </w:pPr>
            <w:r w:rsidRPr="00646F4A">
              <w:rPr>
                <w:rFonts w:cs="Arial"/>
                <w:sz w:val="20"/>
                <w:szCs w:val="20"/>
              </w:rPr>
              <w:t>Golf</w:t>
            </w:r>
          </w:p>
        </w:tc>
        <w:tc>
          <w:tcPr>
            <w:tcW w:w="373" w:type="pct"/>
            <w:shd w:val="clear" w:color="auto" w:fill="auto"/>
          </w:tcPr>
          <w:p w14:paraId="45A99D73" w14:textId="432A51DD" w:rsidR="001372B0" w:rsidRPr="00646F4A" w:rsidRDefault="001372B0" w:rsidP="001372B0">
            <w:pPr>
              <w:spacing w:before="40"/>
              <w:jc w:val="center"/>
              <w:rPr>
                <w:rFonts w:cs="Arial"/>
                <w:bCs/>
                <w:sz w:val="20"/>
                <w:szCs w:val="20"/>
              </w:rPr>
            </w:pPr>
            <w:r w:rsidRPr="00646F4A">
              <w:rPr>
                <w:rFonts w:cs="Arial"/>
                <w:bCs/>
                <w:sz w:val="20"/>
                <w:szCs w:val="20"/>
              </w:rPr>
              <w:t>Commercial</w:t>
            </w:r>
          </w:p>
        </w:tc>
        <w:tc>
          <w:tcPr>
            <w:tcW w:w="830" w:type="pct"/>
            <w:shd w:val="clear" w:color="auto" w:fill="auto"/>
          </w:tcPr>
          <w:p w14:paraId="170A0E49" w14:textId="49935DC8" w:rsidR="001372B0" w:rsidRPr="00646F4A" w:rsidRDefault="001372B0" w:rsidP="001372B0">
            <w:pPr>
              <w:spacing w:before="40"/>
              <w:rPr>
                <w:rFonts w:cs="Arial"/>
                <w:bCs/>
                <w:sz w:val="20"/>
                <w:szCs w:val="20"/>
              </w:rPr>
            </w:pPr>
            <w:r w:rsidRPr="00646F4A">
              <w:rPr>
                <w:rFonts w:cs="Arial"/>
                <w:bCs/>
                <w:sz w:val="20"/>
                <w:szCs w:val="20"/>
              </w:rPr>
              <w:t xml:space="preserve">An 18-hole course that is subject to development proposals and potential loss. </w:t>
            </w:r>
          </w:p>
        </w:tc>
        <w:tc>
          <w:tcPr>
            <w:tcW w:w="713" w:type="pct"/>
            <w:shd w:val="clear" w:color="auto" w:fill="auto"/>
          </w:tcPr>
          <w:p w14:paraId="77D2C143" w14:textId="35819AF9" w:rsidR="001372B0" w:rsidRPr="00646F4A" w:rsidRDefault="001372B0" w:rsidP="001372B0">
            <w:pPr>
              <w:spacing w:before="40"/>
              <w:rPr>
                <w:rFonts w:cs="Arial"/>
                <w:bCs/>
                <w:sz w:val="20"/>
                <w:szCs w:val="20"/>
              </w:rPr>
            </w:pPr>
            <w:r w:rsidRPr="00646F4A">
              <w:rPr>
                <w:rFonts w:cs="Arial"/>
                <w:bCs/>
                <w:sz w:val="20"/>
                <w:szCs w:val="20"/>
              </w:rPr>
              <w:t xml:space="preserve">Ensure demand can be appropriately accommodated elsewhere should the proposals go ahead and seek appropriate mitigation to improve other golf provision within the locality (e.g., Brandon Wood Golf Course which has the potential to reopen).  </w:t>
            </w:r>
          </w:p>
        </w:tc>
        <w:tc>
          <w:tcPr>
            <w:tcW w:w="311" w:type="pct"/>
            <w:shd w:val="clear" w:color="auto" w:fill="auto"/>
          </w:tcPr>
          <w:p w14:paraId="6B4D10C3" w14:textId="482309B7" w:rsidR="001372B0" w:rsidRPr="00646F4A" w:rsidRDefault="001372B0" w:rsidP="001372B0">
            <w:pPr>
              <w:spacing w:before="40"/>
              <w:jc w:val="center"/>
              <w:rPr>
                <w:rFonts w:cs="Arial"/>
                <w:bCs/>
                <w:sz w:val="20"/>
                <w:szCs w:val="20"/>
              </w:rPr>
            </w:pPr>
            <w:r w:rsidRPr="00646F4A">
              <w:rPr>
                <w:rFonts w:cs="Arial"/>
                <w:bCs/>
                <w:sz w:val="20"/>
                <w:szCs w:val="20"/>
              </w:rPr>
              <w:t>England Golf</w:t>
            </w:r>
          </w:p>
        </w:tc>
        <w:tc>
          <w:tcPr>
            <w:tcW w:w="278" w:type="pct"/>
            <w:shd w:val="clear" w:color="auto" w:fill="FFFFFF"/>
          </w:tcPr>
          <w:p w14:paraId="0688F890" w14:textId="0338815C" w:rsidR="001372B0" w:rsidRPr="00646F4A" w:rsidRDefault="001372B0" w:rsidP="001372B0">
            <w:pPr>
              <w:spacing w:before="40"/>
              <w:jc w:val="center"/>
              <w:rPr>
                <w:rFonts w:cs="Arial"/>
                <w:bCs/>
                <w:sz w:val="20"/>
                <w:szCs w:val="20"/>
              </w:rPr>
            </w:pPr>
            <w:r w:rsidRPr="00646F4A">
              <w:rPr>
                <w:rFonts w:cs="Arial"/>
                <w:bCs/>
                <w:sz w:val="20"/>
                <w:szCs w:val="20"/>
              </w:rPr>
              <w:t>Local</w:t>
            </w:r>
          </w:p>
        </w:tc>
        <w:tc>
          <w:tcPr>
            <w:tcW w:w="227" w:type="pct"/>
            <w:shd w:val="clear" w:color="auto" w:fill="FFFFFF"/>
          </w:tcPr>
          <w:p w14:paraId="4FB45932" w14:textId="29C74BAA" w:rsidR="001372B0" w:rsidRPr="00646F4A" w:rsidRDefault="001372B0"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54CEA56F" w14:textId="5DAE76CD" w:rsidR="001372B0" w:rsidRPr="00646F4A" w:rsidRDefault="001372B0" w:rsidP="001372B0">
            <w:pPr>
              <w:spacing w:before="40"/>
              <w:jc w:val="center"/>
              <w:rPr>
                <w:rFonts w:cs="Arial"/>
                <w:bCs/>
                <w:sz w:val="20"/>
                <w:szCs w:val="20"/>
              </w:rPr>
            </w:pPr>
            <w:r w:rsidRPr="00646F4A">
              <w:rPr>
                <w:rFonts w:cs="Arial"/>
                <w:bCs/>
                <w:sz w:val="20"/>
                <w:szCs w:val="20"/>
              </w:rPr>
              <w:t>S</w:t>
            </w:r>
          </w:p>
        </w:tc>
        <w:tc>
          <w:tcPr>
            <w:tcW w:w="164" w:type="pct"/>
            <w:shd w:val="clear" w:color="auto" w:fill="FFFFFF"/>
          </w:tcPr>
          <w:p w14:paraId="16AD7E1A" w14:textId="0910703E" w:rsidR="001372B0" w:rsidRPr="00646F4A" w:rsidRDefault="001372B0" w:rsidP="001372B0">
            <w:pPr>
              <w:spacing w:before="40"/>
              <w:jc w:val="center"/>
              <w:rPr>
                <w:rFonts w:cs="Arial"/>
                <w:bCs/>
                <w:sz w:val="20"/>
                <w:szCs w:val="20"/>
              </w:rPr>
            </w:pPr>
            <w:r w:rsidRPr="00646F4A">
              <w:rPr>
                <w:rFonts w:cs="Arial"/>
                <w:bCs/>
                <w:sz w:val="20"/>
                <w:szCs w:val="20"/>
              </w:rPr>
              <w:t>M</w:t>
            </w:r>
          </w:p>
        </w:tc>
        <w:tc>
          <w:tcPr>
            <w:tcW w:w="250" w:type="pct"/>
            <w:shd w:val="clear" w:color="auto" w:fill="FFFFFF"/>
          </w:tcPr>
          <w:p w14:paraId="7ACB0C79" w14:textId="77777777" w:rsidR="001372B0" w:rsidRPr="00646F4A" w:rsidRDefault="001372B0" w:rsidP="001372B0">
            <w:pPr>
              <w:spacing w:before="40"/>
              <w:jc w:val="center"/>
              <w:rPr>
                <w:rFonts w:cs="Arial"/>
                <w:bCs/>
                <w:sz w:val="20"/>
                <w:szCs w:val="20"/>
              </w:rPr>
            </w:pPr>
            <w:r w:rsidRPr="00646F4A">
              <w:rPr>
                <w:rFonts w:cs="Arial"/>
                <w:bCs/>
                <w:sz w:val="20"/>
                <w:szCs w:val="20"/>
              </w:rPr>
              <w:t>Protect</w:t>
            </w:r>
          </w:p>
          <w:p w14:paraId="18CB58B4" w14:textId="5ABCD2AA" w:rsidR="001372B0" w:rsidRPr="00646F4A" w:rsidRDefault="001372B0" w:rsidP="001372B0">
            <w:pPr>
              <w:spacing w:before="40"/>
              <w:jc w:val="center"/>
              <w:rPr>
                <w:rFonts w:cs="Arial"/>
                <w:bCs/>
                <w:sz w:val="20"/>
                <w:szCs w:val="20"/>
              </w:rPr>
            </w:pPr>
            <w:r w:rsidRPr="00646F4A">
              <w:rPr>
                <w:rFonts w:cs="Arial"/>
                <w:bCs/>
                <w:sz w:val="20"/>
                <w:szCs w:val="20"/>
              </w:rPr>
              <w:t>Enhance</w:t>
            </w:r>
          </w:p>
        </w:tc>
      </w:tr>
      <w:tr w:rsidR="00646F4A" w:rsidRPr="00646F4A" w14:paraId="30706E8F" w14:textId="77777777" w:rsidTr="001372B0">
        <w:trPr>
          <w:trHeight w:val="410"/>
        </w:trPr>
        <w:tc>
          <w:tcPr>
            <w:tcW w:w="148" w:type="pct"/>
            <w:vMerge w:val="restart"/>
            <w:tcBorders>
              <w:top w:val="single" w:sz="4" w:space="0" w:color="auto"/>
              <w:left w:val="single" w:sz="4" w:space="0" w:color="auto"/>
              <w:right w:val="single" w:sz="4" w:space="0" w:color="auto"/>
            </w:tcBorders>
            <w:shd w:val="clear" w:color="auto" w:fill="FFFFFF"/>
          </w:tcPr>
          <w:p w14:paraId="3D568B76" w14:textId="576F0B97" w:rsidR="00A91F0E" w:rsidRPr="00646F4A" w:rsidRDefault="00A91F0E" w:rsidP="001372B0">
            <w:pPr>
              <w:spacing w:before="40"/>
              <w:jc w:val="center"/>
              <w:rPr>
                <w:rFonts w:cs="Arial"/>
                <w:sz w:val="20"/>
                <w:szCs w:val="20"/>
              </w:rPr>
            </w:pPr>
            <w:r w:rsidRPr="00646F4A">
              <w:rPr>
                <w:rFonts w:cs="Arial"/>
                <w:sz w:val="20"/>
                <w:szCs w:val="20"/>
              </w:rPr>
              <w:t>161</w:t>
            </w:r>
          </w:p>
        </w:tc>
        <w:tc>
          <w:tcPr>
            <w:tcW w:w="491" w:type="pct"/>
            <w:vMerge w:val="restart"/>
            <w:tcBorders>
              <w:top w:val="single" w:sz="4" w:space="0" w:color="auto"/>
              <w:left w:val="single" w:sz="4" w:space="0" w:color="auto"/>
              <w:right w:val="single" w:sz="4" w:space="0" w:color="auto"/>
            </w:tcBorders>
            <w:shd w:val="clear" w:color="auto" w:fill="FFFFFF"/>
          </w:tcPr>
          <w:p w14:paraId="3C30F008" w14:textId="5A1C72A6" w:rsidR="00A91F0E" w:rsidRPr="00646F4A" w:rsidRDefault="00A91F0E" w:rsidP="001372B0">
            <w:pPr>
              <w:spacing w:before="40"/>
              <w:rPr>
                <w:rFonts w:cs="Arial"/>
                <w:sz w:val="20"/>
                <w:szCs w:val="20"/>
              </w:rPr>
            </w:pPr>
            <w:r w:rsidRPr="00646F4A">
              <w:rPr>
                <w:rFonts w:cs="Arial"/>
                <w:sz w:val="20"/>
                <w:szCs w:val="20"/>
              </w:rPr>
              <w:t>Westwood United Football Club</w:t>
            </w:r>
          </w:p>
        </w:tc>
        <w:tc>
          <w:tcPr>
            <w:tcW w:w="280" w:type="pct"/>
            <w:vMerge w:val="restart"/>
          </w:tcPr>
          <w:p w14:paraId="3C75254B" w14:textId="10673F7F" w:rsidR="00A91F0E" w:rsidRPr="00646F4A" w:rsidRDefault="00A91F0E" w:rsidP="001372B0">
            <w:pPr>
              <w:spacing w:before="40"/>
              <w:jc w:val="center"/>
              <w:rPr>
                <w:rFonts w:cs="Arial"/>
                <w:sz w:val="20"/>
                <w:szCs w:val="20"/>
                <w:lang w:eastAsia="en-GB"/>
              </w:rPr>
            </w:pPr>
            <w:r w:rsidRPr="00646F4A">
              <w:rPr>
                <w:rFonts w:cs="Arial"/>
                <w:sz w:val="20"/>
                <w:szCs w:val="20"/>
              </w:rPr>
              <w:t>CV4 8JJ</w:t>
            </w:r>
          </w:p>
        </w:tc>
        <w:tc>
          <w:tcPr>
            <w:tcW w:w="306" w:type="pct"/>
            <w:vMerge w:val="restart"/>
          </w:tcPr>
          <w:p w14:paraId="2DA0F319" w14:textId="79C3E224" w:rsidR="00A91F0E" w:rsidRPr="00646F4A" w:rsidRDefault="00A91F0E" w:rsidP="001372B0">
            <w:pPr>
              <w:spacing w:before="40"/>
              <w:jc w:val="center"/>
              <w:rPr>
                <w:rFonts w:cs="Arial"/>
                <w:sz w:val="20"/>
                <w:szCs w:val="20"/>
              </w:rPr>
            </w:pPr>
            <w:r w:rsidRPr="00646F4A">
              <w:rPr>
                <w:rFonts w:cs="Arial"/>
                <w:sz w:val="20"/>
                <w:szCs w:val="20"/>
              </w:rPr>
              <w:t>South West</w:t>
            </w:r>
          </w:p>
        </w:tc>
        <w:tc>
          <w:tcPr>
            <w:tcW w:w="306" w:type="pct"/>
            <w:vMerge w:val="restart"/>
            <w:shd w:val="clear" w:color="auto" w:fill="auto"/>
          </w:tcPr>
          <w:p w14:paraId="75248589" w14:textId="3508CCAE" w:rsidR="00A91F0E" w:rsidRPr="00646F4A" w:rsidRDefault="00A91F0E" w:rsidP="001372B0">
            <w:pPr>
              <w:spacing w:before="40"/>
              <w:jc w:val="center"/>
              <w:rPr>
                <w:rFonts w:cs="Arial"/>
                <w:sz w:val="20"/>
                <w:szCs w:val="20"/>
              </w:rPr>
            </w:pPr>
            <w:r w:rsidRPr="00646F4A">
              <w:rPr>
                <w:rFonts w:cs="Arial"/>
                <w:sz w:val="20"/>
                <w:szCs w:val="20"/>
              </w:rPr>
              <w:t>Football</w:t>
            </w:r>
          </w:p>
        </w:tc>
        <w:tc>
          <w:tcPr>
            <w:tcW w:w="373" w:type="pct"/>
            <w:vMerge w:val="restart"/>
            <w:shd w:val="clear" w:color="auto" w:fill="auto"/>
          </w:tcPr>
          <w:p w14:paraId="1523CA10" w14:textId="477F3904" w:rsidR="00A91F0E" w:rsidRPr="00646F4A" w:rsidRDefault="00A91F0E" w:rsidP="001372B0">
            <w:pPr>
              <w:spacing w:before="40"/>
              <w:jc w:val="center"/>
              <w:rPr>
                <w:rFonts w:cs="Arial"/>
                <w:bCs/>
                <w:sz w:val="20"/>
                <w:szCs w:val="20"/>
              </w:rPr>
            </w:pPr>
            <w:r w:rsidRPr="00646F4A">
              <w:rPr>
                <w:rFonts w:cs="Arial"/>
                <w:bCs/>
                <w:sz w:val="20"/>
                <w:szCs w:val="20"/>
              </w:rPr>
              <w:t>Sports Club</w:t>
            </w:r>
          </w:p>
        </w:tc>
        <w:tc>
          <w:tcPr>
            <w:tcW w:w="830" w:type="pct"/>
            <w:vMerge w:val="restart"/>
            <w:shd w:val="clear" w:color="auto" w:fill="auto"/>
          </w:tcPr>
          <w:p w14:paraId="62F3B2E0" w14:textId="77777777" w:rsidR="00A91F0E" w:rsidRPr="00646F4A" w:rsidRDefault="00A91F0E" w:rsidP="001372B0">
            <w:pPr>
              <w:spacing w:before="40"/>
              <w:rPr>
                <w:rFonts w:cs="Arial"/>
                <w:bCs/>
                <w:sz w:val="20"/>
                <w:szCs w:val="20"/>
              </w:rPr>
            </w:pPr>
            <w:r w:rsidRPr="00646F4A">
              <w:rPr>
                <w:rFonts w:cs="Arial"/>
                <w:bCs/>
                <w:sz w:val="20"/>
                <w:szCs w:val="20"/>
              </w:rPr>
              <w:t>One poor quality adult pitch, one poor quality youth 11v11 pitch and one poor quality youth 9v9 pitch. The adult pitch is played to capacity at peak time, whilst both youth pitches are overplayed. The site is also deemed to offer poor quality ancillary facilities.</w:t>
            </w:r>
          </w:p>
          <w:p w14:paraId="498EC567" w14:textId="77777777" w:rsidR="006C4D2B" w:rsidRPr="00646F4A" w:rsidRDefault="006C4D2B" w:rsidP="001372B0">
            <w:pPr>
              <w:spacing w:before="40"/>
              <w:rPr>
                <w:rFonts w:cs="Arial"/>
                <w:bCs/>
                <w:sz w:val="20"/>
                <w:szCs w:val="20"/>
              </w:rPr>
            </w:pPr>
          </w:p>
          <w:p w14:paraId="190B93DE" w14:textId="3A221BBC" w:rsidR="006C4D2B" w:rsidRPr="00646F4A" w:rsidRDefault="006C4D2B" w:rsidP="001372B0">
            <w:pPr>
              <w:spacing w:before="40"/>
              <w:rPr>
                <w:rFonts w:cs="Arial"/>
                <w:bCs/>
                <w:sz w:val="20"/>
                <w:szCs w:val="20"/>
              </w:rPr>
            </w:pPr>
          </w:p>
        </w:tc>
        <w:tc>
          <w:tcPr>
            <w:tcW w:w="713" w:type="pct"/>
            <w:shd w:val="clear" w:color="auto" w:fill="auto"/>
          </w:tcPr>
          <w:p w14:paraId="6C346D22" w14:textId="0686C598" w:rsidR="00A91F0E" w:rsidRPr="00646F4A" w:rsidRDefault="00A91F0E" w:rsidP="001372B0">
            <w:pPr>
              <w:spacing w:before="40"/>
              <w:rPr>
                <w:rFonts w:cs="Arial"/>
                <w:bCs/>
                <w:sz w:val="20"/>
                <w:szCs w:val="20"/>
              </w:rPr>
            </w:pPr>
            <w:r w:rsidRPr="00646F4A">
              <w:rPr>
                <w:rFonts w:cs="Arial"/>
                <w:bCs/>
                <w:sz w:val="20"/>
                <w:szCs w:val="20"/>
              </w:rPr>
              <w:t>Improve pitch quality to alleviate overplay on site and reduce shortfalls in the Analysis Area.</w:t>
            </w:r>
          </w:p>
        </w:tc>
        <w:tc>
          <w:tcPr>
            <w:tcW w:w="311" w:type="pct"/>
            <w:vMerge w:val="restart"/>
            <w:shd w:val="clear" w:color="auto" w:fill="auto"/>
          </w:tcPr>
          <w:p w14:paraId="5312983C" w14:textId="77777777" w:rsidR="00A91F0E" w:rsidRPr="00646F4A" w:rsidRDefault="00A91F0E" w:rsidP="001372B0">
            <w:pPr>
              <w:spacing w:before="40"/>
              <w:jc w:val="center"/>
              <w:rPr>
                <w:rFonts w:cs="Arial"/>
                <w:bCs/>
                <w:sz w:val="20"/>
                <w:szCs w:val="20"/>
              </w:rPr>
            </w:pPr>
            <w:r w:rsidRPr="00646F4A">
              <w:rPr>
                <w:rFonts w:cs="Arial"/>
                <w:bCs/>
                <w:sz w:val="20"/>
                <w:szCs w:val="20"/>
              </w:rPr>
              <w:t>Club</w:t>
            </w:r>
          </w:p>
          <w:p w14:paraId="0B671C87" w14:textId="77777777" w:rsidR="00A91F0E" w:rsidRPr="00646F4A" w:rsidRDefault="00A91F0E" w:rsidP="001372B0">
            <w:pPr>
              <w:spacing w:before="40"/>
              <w:jc w:val="center"/>
              <w:rPr>
                <w:rFonts w:cs="Arial"/>
                <w:bCs/>
                <w:sz w:val="20"/>
                <w:szCs w:val="20"/>
              </w:rPr>
            </w:pPr>
            <w:r w:rsidRPr="00646F4A">
              <w:rPr>
                <w:rFonts w:cs="Arial"/>
                <w:bCs/>
                <w:sz w:val="20"/>
                <w:szCs w:val="20"/>
              </w:rPr>
              <w:t>FF</w:t>
            </w:r>
          </w:p>
          <w:p w14:paraId="324BA81D" w14:textId="0DBE1BA5" w:rsidR="00A91F0E" w:rsidRPr="00646F4A" w:rsidRDefault="00A91F0E" w:rsidP="001372B0">
            <w:pPr>
              <w:spacing w:before="40"/>
              <w:jc w:val="center"/>
              <w:rPr>
                <w:rFonts w:cs="Arial"/>
                <w:bCs/>
                <w:sz w:val="20"/>
                <w:szCs w:val="20"/>
              </w:rPr>
            </w:pPr>
            <w:r w:rsidRPr="00646F4A">
              <w:rPr>
                <w:rFonts w:cs="Arial"/>
                <w:bCs/>
                <w:sz w:val="20"/>
                <w:szCs w:val="20"/>
              </w:rPr>
              <w:t>FA</w:t>
            </w:r>
          </w:p>
        </w:tc>
        <w:tc>
          <w:tcPr>
            <w:tcW w:w="278" w:type="pct"/>
            <w:vMerge w:val="restart"/>
            <w:shd w:val="clear" w:color="auto" w:fill="FFFFFF"/>
          </w:tcPr>
          <w:p w14:paraId="1B7D36A1" w14:textId="5137500C" w:rsidR="00A91F0E" w:rsidRPr="00646F4A" w:rsidRDefault="00A91F0E" w:rsidP="001372B0">
            <w:pPr>
              <w:spacing w:before="40"/>
              <w:jc w:val="center"/>
              <w:rPr>
                <w:rFonts w:cs="Arial"/>
                <w:bCs/>
                <w:sz w:val="20"/>
                <w:szCs w:val="20"/>
              </w:rPr>
            </w:pPr>
            <w:r w:rsidRPr="00646F4A">
              <w:rPr>
                <w:rFonts w:cs="Arial"/>
                <w:bCs/>
                <w:sz w:val="20"/>
                <w:szCs w:val="20"/>
              </w:rPr>
              <w:t>Local</w:t>
            </w:r>
          </w:p>
        </w:tc>
        <w:tc>
          <w:tcPr>
            <w:tcW w:w="227" w:type="pct"/>
            <w:shd w:val="clear" w:color="auto" w:fill="FFFFFF"/>
          </w:tcPr>
          <w:p w14:paraId="2DA58D04" w14:textId="5206C4A9" w:rsidR="00A91F0E" w:rsidRPr="00646F4A" w:rsidRDefault="00A91F0E"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431F93B7" w14:textId="68B35B3D" w:rsidR="00A91F0E" w:rsidRPr="00646F4A" w:rsidRDefault="00A91F0E" w:rsidP="001372B0">
            <w:pPr>
              <w:spacing w:before="40"/>
              <w:jc w:val="center"/>
              <w:rPr>
                <w:rFonts w:cs="Arial"/>
                <w:bCs/>
                <w:sz w:val="20"/>
                <w:szCs w:val="20"/>
              </w:rPr>
            </w:pPr>
            <w:r w:rsidRPr="00646F4A">
              <w:rPr>
                <w:rFonts w:cs="Arial"/>
                <w:bCs/>
                <w:sz w:val="20"/>
                <w:szCs w:val="20"/>
              </w:rPr>
              <w:t>S</w:t>
            </w:r>
          </w:p>
        </w:tc>
        <w:tc>
          <w:tcPr>
            <w:tcW w:w="164" w:type="pct"/>
            <w:shd w:val="clear" w:color="auto" w:fill="FFFFFF"/>
          </w:tcPr>
          <w:p w14:paraId="2D72B557" w14:textId="43C016D1" w:rsidR="00A91F0E" w:rsidRPr="00646F4A" w:rsidRDefault="00A91F0E" w:rsidP="001372B0">
            <w:pPr>
              <w:spacing w:before="40"/>
              <w:jc w:val="center"/>
              <w:rPr>
                <w:rFonts w:cs="Arial"/>
                <w:bCs/>
                <w:sz w:val="20"/>
                <w:szCs w:val="20"/>
              </w:rPr>
            </w:pPr>
            <w:r w:rsidRPr="00646F4A">
              <w:rPr>
                <w:rFonts w:cs="Arial"/>
                <w:bCs/>
                <w:sz w:val="20"/>
                <w:szCs w:val="20"/>
              </w:rPr>
              <w:t>M</w:t>
            </w:r>
          </w:p>
        </w:tc>
        <w:tc>
          <w:tcPr>
            <w:tcW w:w="250" w:type="pct"/>
            <w:vMerge w:val="restart"/>
            <w:shd w:val="clear" w:color="auto" w:fill="FFFFFF"/>
          </w:tcPr>
          <w:p w14:paraId="7DF068FB" w14:textId="77777777" w:rsidR="00A91F0E" w:rsidRPr="00646F4A" w:rsidRDefault="00A91F0E" w:rsidP="001372B0">
            <w:pPr>
              <w:spacing w:before="40"/>
              <w:jc w:val="center"/>
              <w:rPr>
                <w:rFonts w:cs="Arial"/>
                <w:bCs/>
                <w:sz w:val="20"/>
                <w:szCs w:val="20"/>
              </w:rPr>
            </w:pPr>
            <w:r w:rsidRPr="00646F4A">
              <w:rPr>
                <w:rFonts w:cs="Arial"/>
                <w:bCs/>
                <w:sz w:val="20"/>
                <w:szCs w:val="20"/>
              </w:rPr>
              <w:t>Protect</w:t>
            </w:r>
          </w:p>
          <w:p w14:paraId="24A386A0" w14:textId="12B66DBF" w:rsidR="00A91F0E" w:rsidRPr="00646F4A" w:rsidRDefault="00A91F0E" w:rsidP="001372B0">
            <w:pPr>
              <w:spacing w:before="40"/>
              <w:jc w:val="center"/>
              <w:rPr>
                <w:rFonts w:cs="Arial"/>
                <w:bCs/>
                <w:sz w:val="20"/>
                <w:szCs w:val="20"/>
              </w:rPr>
            </w:pPr>
            <w:r w:rsidRPr="00646F4A">
              <w:rPr>
                <w:rFonts w:cs="Arial"/>
                <w:bCs/>
                <w:sz w:val="20"/>
                <w:szCs w:val="20"/>
              </w:rPr>
              <w:t>Enhance</w:t>
            </w:r>
          </w:p>
        </w:tc>
      </w:tr>
      <w:tr w:rsidR="00646F4A" w:rsidRPr="00646F4A" w14:paraId="0E6129F2" w14:textId="77777777" w:rsidTr="00A41D2A">
        <w:trPr>
          <w:trHeight w:val="410"/>
        </w:trPr>
        <w:tc>
          <w:tcPr>
            <w:tcW w:w="148" w:type="pct"/>
            <w:vMerge/>
            <w:tcBorders>
              <w:left w:val="single" w:sz="4" w:space="0" w:color="auto"/>
              <w:right w:val="single" w:sz="4" w:space="0" w:color="auto"/>
            </w:tcBorders>
            <w:shd w:val="clear" w:color="auto" w:fill="FFFFFF"/>
          </w:tcPr>
          <w:p w14:paraId="7BB56860" w14:textId="77777777" w:rsidR="00A91F0E" w:rsidRPr="00646F4A" w:rsidRDefault="00A91F0E"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79721D83" w14:textId="77777777" w:rsidR="00A91F0E" w:rsidRPr="00646F4A" w:rsidRDefault="00A91F0E" w:rsidP="001372B0">
            <w:pPr>
              <w:spacing w:before="40"/>
              <w:rPr>
                <w:rFonts w:cs="Arial"/>
                <w:sz w:val="20"/>
                <w:szCs w:val="20"/>
              </w:rPr>
            </w:pPr>
          </w:p>
        </w:tc>
        <w:tc>
          <w:tcPr>
            <w:tcW w:w="280" w:type="pct"/>
            <w:vMerge/>
          </w:tcPr>
          <w:p w14:paraId="29E3277F" w14:textId="77777777" w:rsidR="00A91F0E" w:rsidRPr="00646F4A" w:rsidRDefault="00A91F0E" w:rsidP="001372B0">
            <w:pPr>
              <w:spacing w:before="40"/>
              <w:jc w:val="center"/>
              <w:rPr>
                <w:rFonts w:cs="Arial"/>
                <w:sz w:val="20"/>
                <w:szCs w:val="20"/>
                <w:lang w:eastAsia="en-GB"/>
              </w:rPr>
            </w:pPr>
          </w:p>
        </w:tc>
        <w:tc>
          <w:tcPr>
            <w:tcW w:w="306" w:type="pct"/>
            <w:vMerge/>
          </w:tcPr>
          <w:p w14:paraId="580F0F1E" w14:textId="77777777" w:rsidR="00A91F0E" w:rsidRPr="00646F4A" w:rsidRDefault="00A91F0E" w:rsidP="001372B0">
            <w:pPr>
              <w:spacing w:before="40"/>
              <w:jc w:val="center"/>
              <w:rPr>
                <w:rFonts w:cs="Arial"/>
                <w:sz w:val="20"/>
                <w:szCs w:val="20"/>
              </w:rPr>
            </w:pPr>
          </w:p>
        </w:tc>
        <w:tc>
          <w:tcPr>
            <w:tcW w:w="306" w:type="pct"/>
            <w:vMerge/>
            <w:shd w:val="clear" w:color="auto" w:fill="auto"/>
          </w:tcPr>
          <w:p w14:paraId="0A6F0530" w14:textId="129ACF4A" w:rsidR="00A91F0E" w:rsidRPr="00646F4A" w:rsidRDefault="00A91F0E" w:rsidP="001372B0">
            <w:pPr>
              <w:spacing w:before="40"/>
              <w:jc w:val="center"/>
              <w:rPr>
                <w:rFonts w:cs="Arial"/>
                <w:sz w:val="20"/>
                <w:szCs w:val="20"/>
              </w:rPr>
            </w:pPr>
          </w:p>
        </w:tc>
        <w:tc>
          <w:tcPr>
            <w:tcW w:w="373" w:type="pct"/>
            <w:vMerge/>
            <w:shd w:val="clear" w:color="auto" w:fill="auto"/>
          </w:tcPr>
          <w:p w14:paraId="6026B1F1" w14:textId="77777777" w:rsidR="00A91F0E" w:rsidRPr="00646F4A" w:rsidRDefault="00A91F0E" w:rsidP="001372B0">
            <w:pPr>
              <w:spacing w:before="40"/>
              <w:jc w:val="center"/>
              <w:rPr>
                <w:rFonts w:cs="Arial"/>
                <w:bCs/>
                <w:sz w:val="20"/>
                <w:szCs w:val="20"/>
              </w:rPr>
            </w:pPr>
          </w:p>
        </w:tc>
        <w:tc>
          <w:tcPr>
            <w:tcW w:w="830" w:type="pct"/>
            <w:vMerge/>
            <w:shd w:val="clear" w:color="auto" w:fill="auto"/>
          </w:tcPr>
          <w:p w14:paraId="47854A89" w14:textId="77777777" w:rsidR="00A91F0E" w:rsidRPr="00646F4A" w:rsidRDefault="00A91F0E" w:rsidP="001372B0">
            <w:pPr>
              <w:spacing w:before="40"/>
              <w:rPr>
                <w:rFonts w:cs="Arial"/>
                <w:bCs/>
                <w:sz w:val="20"/>
                <w:szCs w:val="20"/>
              </w:rPr>
            </w:pPr>
          </w:p>
        </w:tc>
        <w:tc>
          <w:tcPr>
            <w:tcW w:w="713" w:type="pct"/>
            <w:shd w:val="clear" w:color="auto" w:fill="auto"/>
          </w:tcPr>
          <w:p w14:paraId="5F893765" w14:textId="3B3819BB" w:rsidR="00A91F0E" w:rsidRPr="00646F4A" w:rsidRDefault="00A91F0E" w:rsidP="001372B0">
            <w:pPr>
              <w:spacing w:before="40"/>
              <w:rPr>
                <w:rFonts w:cs="Arial"/>
                <w:bCs/>
                <w:sz w:val="20"/>
                <w:szCs w:val="20"/>
              </w:rPr>
            </w:pPr>
            <w:r w:rsidRPr="00646F4A">
              <w:rPr>
                <w:rFonts w:cs="Arial"/>
                <w:bCs/>
                <w:sz w:val="20"/>
                <w:szCs w:val="20"/>
              </w:rPr>
              <w:t xml:space="preserve">Improve ancillary facility offer. </w:t>
            </w:r>
          </w:p>
        </w:tc>
        <w:tc>
          <w:tcPr>
            <w:tcW w:w="311" w:type="pct"/>
            <w:vMerge/>
            <w:shd w:val="clear" w:color="auto" w:fill="auto"/>
          </w:tcPr>
          <w:p w14:paraId="2E1EFE6D" w14:textId="77777777" w:rsidR="00A91F0E" w:rsidRPr="00646F4A" w:rsidRDefault="00A91F0E" w:rsidP="001372B0">
            <w:pPr>
              <w:spacing w:before="40"/>
              <w:jc w:val="center"/>
              <w:rPr>
                <w:rFonts w:cs="Arial"/>
                <w:bCs/>
                <w:sz w:val="20"/>
                <w:szCs w:val="20"/>
              </w:rPr>
            </w:pPr>
          </w:p>
        </w:tc>
        <w:tc>
          <w:tcPr>
            <w:tcW w:w="278" w:type="pct"/>
            <w:vMerge/>
            <w:shd w:val="clear" w:color="auto" w:fill="FFFFFF"/>
          </w:tcPr>
          <w:p w14:paraId="7613622D" w14:textId="77777777" w:rsidR="00A91F0E" w:rsidRPr="00646F4A" w:rsidRDefault="00A91F0E" w:rsidP="001372B0">
            <w:pPr>
              <w:spacing w:before="40"/>
              <w:jc w:val="center"/>
              <w:rPr>
                <w:rFonts w:cs="Arial"/>
                <w:bCs/>
                <w:sz w:val="20"/>
                <w:szCs w:val="20"/>
              </w:rPr>
            </w:pPr>
          </w:p>
        </w:tc>
        <w:tc>
          <w:tcPr>
            <w:tcW w:w="227" w:type="pct"/>
            <w:shd w:val="clear" w:color="auto" w:fill="FFFFFF"/>
          </w:tcPr>
          <w:p w14:paraId="60AA5C98" w14:textId="723FF18C" w:rsidR="00A91F0E" w:rsidRPr="00646F4A" w:rsidRDefault="00A91F0E"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02AF23FD" w14:textId="1A22872A" w:rsidR="00A91F0E" w:rsidRPr="00646F4A" w:rsidRDefault="00A91F0E" w:rsidP="001372B0">
            <w:pPr>
              <w:spacing w:before="40"/>
              <w:jc w:val="center"/>
              <w:rPr>
                <w:rFonts w:cs="Arial"/>
                <w:bCs/>
                <w:sz w:val="20"/>
                <w:szCs w:val="20"/>
              </w:rPr>
            </w:pPr>
            <w:r w:rsidRPr="00646F4A">
              <w:rPr>
                <w:rFonts w:cs="Arial"/>
                <w:bCs/>
                <w:sz w:val="20"/>
                <w:szCs w:val="20"/>
              </w:rPr>
              <w:t>S</w:t>
            </w:r>
          </w:p>
        </w:tc>
        <w:tc>
          <w:tcPr>
            <w:tcW w:w="164" w:type="pct"/>
            <w:shd w:val="clear" w:color="auto" w:fill="FFFFFF"/>
          </w:tcPr>
          <w:p w14:paraId="1404628D" w14:textId="39A8211D" w:rsidR="00A91F0E" w:rsidRPr="00646F4A" w:rsidRDefault="00A91F0E" w:rsidP="001372B0">
            <w:pPr>
              <w:spacing w:before="40"/>
              <w:jc w:val="center"/>
              <w:rPr>
                <w:rFonts w:cs="Arial"/>
                <w:bCs/>
                <w:sz w:val="20"/>
                <w:szCs w:val="20"/>
              </w:rPr>
            </w:pPr>
            <w:r w:rsidRPr="00646F4A">
              <w:rPr>
                <w:rFonts w:cs="Arial"/>
                <w:bCs/>
                <w:sz w:val="20"/>
                <w:szCs w:val="20"/>
              </w:rPr>
              <w:t>M</w:t>
            </w:r>
          </w:p>
        </w:tc>
        <w:tc>
          <w:tcPr>
            <w:tcW w:w="250" w:type="pct"/>
            <w:vMerge/>
            <w:shd w:val="clear" w:color="auto" w:fill="FFFFFF"/>
          </w:tcPr>
          <w:p w14:paraId="07457333" w14:textId="77777777" w:rsidR="00A91F0E" w:rsidRPr="00646F4A" w:rsidRDefault="00A91F0E" w:rsidP="001372B0">
            <w:pPr>
              <w:spacing w:before="40"/>
              <w:jc w:val="center"/>
              <w:rPr>
                <w:rFonts w:cs="Arial"/>
                <w:bCs/>
                <w:sz w:val="20"/>
                <w:szCs w:val="20"/>
              </w:rPr>
            </w:pPr>
          </w:p>
        </w:tc>
      </w:tr>
      <w:tr w:rsidR="00646F4A" w:rsidRPr="00646F4A" w14:paraId="52355331" w14:textId="77777777" w:rsidTr="006C4D2B">
        <w:trPr>
          <w:cantSplit/>
          <w:trHeight w:val="410"/>
        </w:trPr>
        <w:tc>
          <w:tcPr>
            <w:tcW w:w="148" w:type="pct"/>
            <w:vMerge w:val="restart"/>
            <w:tcBorders>
              <w:top w:val="single" w:sz="4" w:space="0" w:color="auto"/>
              <w:left w:val="single" w:sz="4" w:space="0" w:color="auto"/>
              <w:right w:val="single" w:sz="4" w:space="0" w:color="auto"/>
            </w:tcBorders>
            <w:shd w:val="clear" w:color="auto" w:fill="FFFFFF"/>
          </w:tcPr>
          <w:p w14:paraId="18F1E041" w14:textId="77777777" w:rsidR="00A91F0E" w:rsidRPr="00646F4A" w:rsidRDefault="00A91F0E" w:rsidP="001372B0">
            <w:pPr>
              <w:spacing w:before="40"/>
              <w:jc w:val="center"/>
              <w:rPr>
                <w:rFonts w:cs="Arial"/>
                <w:sz w:val="20"/>
                <w:szCs w:val="20"/>
              </w:rPr>
            </w:pPr>
            <w:r w:rsidRPr="00646F4A">
              <w:rPr>
                <w:rFonts w:cs="Arial"/>
                <w:sz w:val="20"/>
                <w:szCs w:val="20"/>
              </w:rPr>
              <w:lastRenderedPageBreak/>
              <w:t>162</w:t>
            </w:r>
          </w:p>
        </w:tc>
        <w:tc>
          <w:tcPr>
            <w:tcW w:w="491" w:type="pct"/>
            <w:vMerge w:val="restart"/>
            <w:tcBorders>
              <w:top w:val="single" w:sz="4" w:space="0" w:color="auto"/>
              <w:left w:val="single" w:sz="4" w:space="0" w:color="auto"/>
              <w:right w:val="single" w:sz="4" w:space="0" w:color="auto"/>
            </w:tcBorders>
            <w:shd w:val="clear" w:color="auto" w:fill="FFFFFF"/>
          </w:tcPr>
          <w:p w14:paraId="1234EBFE" w14:textId="77777777" w:rsidR="00A91F0E" w:rsidRPr="00646F4A" w:rsidRDefault="00A91F0E" w:rsidP="001372B0">
            <w:pPr>
              <w:spacing w:before="40"/>
              <w:rPr>
                <w:rFonts w:cs="Arial"/>
                <w:sz w:val="20"/>
                <w:szCs w:val="20"/>
              </w:rPr>
            </w:pPr>
            <w:r w:rsidRPr="00646F4A">
              <w:rPr>
                <w:rFonts w:cs="Arial"/>
                <w:sz w:val="20"/>
                <w:szCs w:val="20"/>
              </w:rPr>
              <w:t>Coventry Welsh Rugby Club</w:t>
            </w:r>
          </w:p>
        </w:tc>
        <w:tc>
          <w:tcPr>
            <w:tcW w:w="280" w:type="pct"/>
            <w:vMerge w:val="restart"/>
          </w:tcPr>
          <w:p w14:paraId="134E229A" w14:textId="77777777" w:rsidR="00A91F0E" w:rsidRPr="00646F4A" w:rsidRDefault="00A91F0E" w:rsidP="001372B0">
            <w:pPr>
              <w:spacing w:before="40"/>
              <w:jc w:val="center"/>
              <w:rPr>
                <w:rFonts w:cs="Arial"/>
                <w:sz w:val="20"/>
                <w:szCs w:val="20"/>
              </w:rPr>
            </w:pPr>
            <w:r w:rsidRPr="00646F4A">
              <w:rPr>
                <w:rFonts w:cs="Arial"/>
                <w:sz w:val="20"/>
                <w:szCs w:val="20"/>
              </w:rPr>
              <w:t>CV6 6AY</w:t>
            </w:r>
          </w:p>
        </w:tc>
        <w:tc>
          <w:tcPr>
            <w:tcW w:w="306" w:type="pct"/>
            <w:vMerge w:val="restart"/>
          </w:tcPr>
          <w:p w14:paraId="757A6E31" w14:textId="1A9D6373" w:rsidR="00A91F0E" w:rsidRPr="00646F4A" w:rsidRDefault="00A91F0E" w:rsidP="001372B0">
            <w:pPr>
              <w:spacing w:before="40"/>
              <w:jc w:val="center"/>
              <w:rPr>
                <w:rFonts w:cs="Arial"/>
                <w:sz w:val="20"/>
                <w:szCs w:val="20"/>
              </w:rPr>
            </w:pPr>
            <w:r w:rsidRPr="00646F4A">
              <w:rPr>
                <w:rFonts w:cs="Arial"/>
                <w:sz w:val="20"/>
                <w:szCs w:val="20"/>
              </w:rPr>
              <w:t>North East</w:t>
            </w:r>
          </w:p>
        </w:tc>
        <w:tc>
          <w:tcPr>
            <w:tcW w:w="306" w:type="pct"/>
            <w:vMerge w:val="restart"/>
            <w:shd w:val="clear" w:color="auto" w:fill="auto"/>
          </w:tcPr>
          <w:p w14:paraId="7E88C1D7" w14:textId="54C3C571" w:rsidR="00A91F0E" w:rsidRPr="00646F4A" w:rsidRDefault="00A91F0E" w:rsidP="001372B0">
            <w:pPr>
              <w:spacing w:before="40"/>
              <w:jc w:val="center"/>
              <w:rPr>
                <w:rFonts w:cs="Arial"/>
                <w:sz w:val="20"/>
                <w:szCs w:val="20"/>
              </w:rPr>
            </w:pPr>
            <w:r w:rsidRPr="00646F4A">
              <w:rPr>
                <w:rFonts w:cs="Arial"/>
                <w:sz w:val="20"/>
                <w:szCs w:val="20"/>
              </w:rPr>
              <w:t>Rugby Union</w:t>
            </w:r>
          </w:p>
        </w:tc>
        <w:tc>
          <w:tcPr>
            <w:tcW w:w="373" w:type="pct"/>
            <w:vMerge w:val="restart"/>
            <w:shd w:val="clear" w:color="auto" w:fill="auto"/>
          </w:tcPr>
          <w:p w14:paraId="5F8148F1" w14:textId="77777777" w:rsidR="00A91F0E" w:rsidRPr="00646F4A" w:rsidRDefault="00A91F0E" w:rsidP="001372B0">
            <w:pPr>
              <w:spacing w:before="40"/>
              <w:jc w:val="center"/>
              <w:rPr>
                <w:rFonts w:cs="Arial"/>
                <w:bCs/>
                <w:sz w:val="20"/>
                <w:szCs w:val="20"/>
              </w:rPr>
            </w:pPr>
            <w:r w:rsidRPr="00646F4A">
              <w:rPr>
                <w:rFonts w:cs="Arial"/>
                <w:bCs/>
                <w:sz w:val="20"/>
                <w:szCs w:val="20"/>
              </w:rPr>
              <w:t>Sports Club</w:t>
            </w:r>
          </w:p>
        </w:tc>
        <w:tc>
          <w:tcPr>
            <w:tcW w:w="830" w:type="pct"/>
            <w:vMerge w:val="restart"/>
            <w:shd w:val="clear" w:color="auto" w:fill="auto"/>
          </w:tcPr>
          <w:p w14:paraId="7DD83EDB" w14:textId="77777777" w:rsidR="00A91F0E" w:rsidRPr="00646F4A" w:rsidRDefault="00A91F0E" w:rsidP="001372B0">
            <w:pPr>
              <w:spacing w:before="40"/>
              <w:rPr>
                <w:rFonts w:cs="Arial"/>
                <w:bCs/>
                <w:sz w:val="20"/>
                <w:szCs w:val="20"/>
              </w:rPr>
            </w:pPr>
            <w:r w:rsidRPr="00646F4A">
              <w:rPr>
                <w:rFonts w:cs="Arial"/>
                <w:bCs/>
                <w:sz w:val="20"/>
                <w:szCs w:val="20"/>
              </w:rPr>
              <w:t xml:space="preserve">One good quality senior pitch which is with sports lighting. Currently </w:t>
            </w:r>
            <w:r w:rsidRPr="00646F4A">
              <w:rPr>
                <w:rFonts w:eastAsia="MS Mincho" w:cs="Arial"/>
                <w:sz w:val="20"/>
                <w:szCs w:val="20"/>
                <w:lang w:val="en-US" w:eastAsia="ja-JP"/>
              </w:rPr>
              <w:t xml:space="preserve">overplayed due to match and training demand from Coventry Welsh RUFC, which has aspirations to develop additional provision. The Club also wants to extend and improve its ancillary facilities. </w:t>
            </w:r>
          </w:p>
        </w:tc>
        <w:tc>
          <w:tcPr>
            <w:tcW w:w="713" w:type="pct"/>
            <w:shd w:val="clear" w:color="auto" w:fill="auto"/>
          </w:tcPr>
          <w:p w14:paraId="6BF05AAE" w14:textId="77777777" w:rsidR="00A91F0E" w:rsidRPr="00646F4A" w:rsidRDefault="00A91F0E" w:rsidP="001372B0">
            <w:pPr>
              <w:spacing w:before="40"/>
              <w:rPr>
                <w:rFonts w:cs="Arial"/>
                <w:bCs/>
                <w:sz w:val="20"/>
                <w:szCs w:val="20"/>
              </w:rPr>
            </w:pPr>
            <w:r w:rsidRPr="00646F4A">
              <w:rPr>
                <w:rFonts w:cs="Arial"/>
                <w:bCs/>
                <w:sz w:val="20"/>
                <w:szCs w:val="20"/>
              </w:rPr>
              <w:t xml:space="preserve">Sustain pitch quality to ensure overplay does not worsen. </w:t>
            </w:r>
          </w:p>
        </w:tc>
        <w:tc>
          <w:tcPr>
            <w:tcW w:w="311" w:type="pct"/>
            <w:vMerge w:val="restart"/>
            <w:shd w:val="clear" w:color="auto" w:fill="auto"/>
          </w:tcPr>
          <w:p w14:paraId="7ED3C09D" w14:textId="77777777" w:rsidR="00A91F0E" w:rsidRPr="00646F4A" w:rsidRDefault="00A91F0E" w:rsidP="001372B0">
            <w:pPr>
              <w:spacing w:before="40"/>
              <w:jc w:val="center"/>
              <w:rPr>
                <w:rFonts w:cs="Arial"/>
                <w:bCs/>
                <w:sz w:val="20"/>
                <w:szCs w:val="20"/>
              </w:rPr>
            </w:pPr>
            <w:r w:rsidRPr="00646F4A">
              <w:rPr>
                <w:rFonts w:cs="Arial"/>
                <w:bCs/>
                <w:sz w:val="20"/>
                <w:szCs w:val="20"/>
              </w:rPr>
              <w:t>Club</w:t>
            </w:r>
          </w:p>
          <w:p w14:paraId="1C914D89" w14:textId="77777777" w:rsidR="00A91F0E" w:rsidRPr="00646F4A" w:rsidRDefault="00A91F0E" w:rsidP="001372B0">
            <w:pPr>
              <w:spacing w:before="40"/>
              <w:jc w:val="center"/>
              <w:rPr>
                <w:rFonts w:cs="Arial"/>
                <w:bCs/>
                <w:sz w:val="20"/>
                <w:szCs w:val="20"/>
              </w:rPr>
            </w:pPr>
            <w:r w:rsidRPr="00646F4A">
              <w:rPr>
                <w:rFonts w:cs="Arial"/>
                <w:bCs/>
                <w:sz w:val="20"/>
                <w:szCs w:val="20"/>
              </w:rPr>
              <w:t>RFU</w:t>
            </w:r>
          </w:p>
          <w:p w14:paraId="0D58360C" w14:textId="77777777" w:rsidR="00A91F0E" w:rsidRPr="00646F4A" w:rsidRDefault="00A91F0E" w:rsidP="001372B0">
            <w:pPr>
              <w:spacing w:before="40"/>
              <w:jc w:val="center"/>
              <w:rPr>
                <w:rFonts w:cs="Arial"/>
                <w:bCs/>
                <w:sz w:val="20"/>
                <w:szCs w:val="20"/>
              </w:rPr>
            </w:pPr>
          </w:p>
        </w:tc>
        <w:tc>
          <w:tcPr>
            <w:tcW w:w="278" w:type="pct"/>
            <w:vMerge w:val="restart"/>
            <w:shd w:val="clear" w:color="auto" w:fill="FFFFFF"/>
          </w:tcPr>
          <w:p w14:paraId="0C1E2375" w14:textId="77777777" w:rsidR="00A91F0E" w:rsidRPr="00646F4A" w:rsidRDefault="00A91F0E" w:rsidP="001372B0">
            <w:pPr>
              <w:spacing w:before="40"/>
              <w:jc w:val="center"/>
              <w:rPr>
                <w:rFonts w:cs="Arial"/>
                <w:bCs/>
                <w:sz w:val="20"/>
                <w:szCs w:val="20"/>
              </w:rPr>
            </w:pPr>
            <w:r w:rsidRPr="00646F4A">
              <w:rPr>
                <w:rFonts w:cs="Arial"/>
                <w:bCs/>
                <w:sz w:val="20"/>
                <w:szCs w:val="20"/>
              </w:rPr>
              <w:t>Local</w:t>
            </w:r>
          </w:p>
        </w:tc>
        <w:tc>
          <w:tcPr>
            <w:tcW w:w="227" w:type="pct"/>
            <w:shd w:val="clear" w:color="auto" w:fill="FFFFFF"/>
          </w:tcPr>
          <w:p w14:paraId="7B4302B6" w14:textId="77777777" w:rsidR="00A91F0E" w:rsidRPr="00646F4A" w:rsidRDefault="00A91F0E"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54CBFDB2" w14:textId="77777777" w:rsidR="00A91F0E" w:rsidRPr="00646F4A" w:rsidRDefault="00A91F0E" w:rsidP="001372B0">
            <w:pPr>
              <w:spacing w:before="40"/>
              <w:jc w:val="center"/>
              <w:rPr>
                <w:rFonts w:cs="Arial"/>
                <w:bCs/>
                <w:sz w:val="20"/>
                <w:szCs w:val="20"/>
              </w:rPr>
            </w:pPr>
            <w:r w:rsidRPr="00646F4A">
              <w:rPr>
                <w:rFonts w:cs="Arial"/>
                <w:bCs/>
                <w:sz w:val="20"/>
                <w:szCs w:val="20"/>
              </w:rPr>
              <w:t>L</w:t>
            </w:r>
          </w:p>
        </w:tc>
        <w:tc>
          <w:tcPr>
            <w:tcW w:w="164" w:type="pct"/>
            <w:shd w:val="clear" w:color="auto" w:fill="FFFFFF"/>
          </w:tcPr>
          <w:p w14:paraId="30D07FFD" w14:textId="77777777" w:rsidR="00A91F0E" w:rsidRPr="00646F4A" w:rsidRDefault="00A91F0E" w:rsidP="001372B0">
            <w:pPr>
              <w:spacing w:before="40"/>
              <w:jc w:val="center"/>
              <w:rPr>
                <w:rFonts w:cs="Arial"/>
                <w:bCs/>
                <w:sz w:val="20"/>
                <w:szCs w:val="20"/>
              </w:rPr>
            </w:pPr>
            <w:r w:rsidRPr="00646F4A">
              <w:rPr>
                <w:rFonts w:cs="Arial"/>
                <w:bCs/>
                <w:sz w:val="20"/>
                <w:szCs w:val="20"/>
              </w:rPr>
              <w:t>L</w:t>
            </w:r>
          </w:p>
        </w:tc>
        <w:tc>
          <w:tcPr>
            <w:tcW w:w="250" w:type="pct"/>
            <w:vMerge w:val="restart"/>
            <w:shd w:val="clear" w:color="auto" w:fill="FFFFFF"/>
          </w:tcPr>
          <w:p w14:paraId="49CADD15" w14:textId="77777777" w:rsidR="00A91F0E" w:rsidRPr="00646F4A" w:rsidRDefault="00A91F0E" w:rsidP="001372B0">
            <w:pPr>
              <w:spacing w:before="40"/>
              <w:jc w:val="center"/>
              <w:rPr>
                <w:rFonts w:cs="Arial"/>
                <w:bCs/>
                <w:sz w:val="20"/>
                <w:szCs w:val="20"/>
              </w:rPr>
            </w:pPr>
            <w:r w:rsidRPr="00646F4A">
              <w:rPr>
                <w:rFonts w:cs="Arial"/>
                <w:bCs/>
                <w:sz w:val="20"/>
                <w:szCs w:val="20"/>
              </w:rPr>
              <w:t>Protect</w:t>
            </w:r>
          </w:p>
          <w:p w14:paraId="0690561C" w14:textId="77777777" w:rsidR="00A91F0E" w:rsidRPr="00646F4A" w:rsidRDefault="00A91F0E" w:rsidP="001372B0">
            <w:pPr>
              <w:spacing w:before="40"/>
              <w:jc w:val="center"/>
              <w:rPr>
                <w:rFonts w:cs="Arial"/>
                <w:bCs/>
                <w:sz w:val="20"/>
                <w:szCs w:val="20"/>
              </w:rPr>
            </w:pPr>
            <w:r w:rsidRPr="00646F4A">
              <w:rPr>
                <w:rFonts w:cs="Arial"/>
                <w:bCs/>
                <w:sz w:val="20"/>
                <w:szCs w:val="20"/>
              </w:rPr>
              <w:t>Enhance</w:t>
            </w:r>
          </w:p>
          <w:p w14:paraId="6A441DBA" w14:textId="77777777" w:rsidR="00A91F0E" w:rsidRPr="00646F4A" w:rsidRDefault="00A91F0E" w:rsidP="001372B0">
            <w:pPr>
              <w:spacing w:before="40"/>
              <w:jc w:val="center"/>
              <w:rPr>
                <w:rFonts w:cs="Arial"/>
                <w:bCs/>
                <w:sz w:val="20"/>
                <w:szCs w:val="20"/>
              </w:rPr>
            </w:pPr>
            <w:r w:rsidRPr="00646F4A">
              <w:rPr>
                <w:rFonts w:cs="Arial"/>
                <w:bCs/>
                <w:sz w:val="20"/>
                <w:szCs w:val="20"/>
              </w:rPr>
              <w:t>Provide</w:t>
            </w:r>
          </w:p>
        </w:tc>
      </w:tr>
      <w:tr w:rsidR="00646F4A" w:rsidRPr="00646F4A" w14:paraId="54B11CCA" w14:textId="77777777" w:rsidTr="001372B0">
        <w:trPr>
          <w:trHeight w:val="705"/>
        </w:trPr>
        <w:tc>
          <w:tcPr>
            <w:tcW w:w="148" w:type="pct"/>
            <w:vMerge/>
            <w:tcBorders>
              <w:left w:val="single" w:sz="4" w:space="0" w:color="auto"/>
              <w:right w:val="single" w:sz="4" w:space="0" w:color="auto"/>
            </w:tcBorders>
            <w:shd w:val="clear" w:color="auto" w:fill="FFFFFF"/>
          </w:tcPr>
          <w:p w14:paraId="62C56AD8" w14:textId="77777777" w:rsidR="00A91F0E" w:rsidRPr="00646F4A" w:rsidRDefault="00A91F0E"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4AA0DDD3" w14:textId="77777777" w:rsidR="00A91F0E" w:rsidRPr="00646F4A" w:rsidRDefault="00A91F0E" w:rsidP="001372B0">
            <w:pPr>
              <w:spacing w:before="40"/>
              <w:rPr>
                <w:rFonts w:cs="Arial"/>
                <w:sz w:val="20"/>
                <w:szCs w:val="20"/>
              </w:rPr>
            </w:pPr>
          </w:p>
        </w:tc>
        <w:tc>
          <w:tcPr>
            <w:tcW w:w="280" w:type="pct"/>
            <w:vMerge/>
          </w:tcPr>
          <w:p w14:paraId="186ABD13" w14:textId="77777777" w:rsidR="00A91F0E" w:rsidRPr="00646F4A" w:rsidRDefault="00A91F0E" w:rsidP="001372B0">
            <w:pPr>
              <w:spacing w:before="40"/>
              <w:jc w:val="center"/>
              <w:rPr>
                <w:rFonts w:cs="Arial"/>
                <w:sz w:val="20"/>
                <w:szCs w:val="20"/>
              </w:rPr>
            </w:pPr>
          </w:p>
        </w:tc>
        <w:tc>
          <w:tcPr>
            <w:tcW w:w="306" w:type="pct"/>
            <w:vMerge/>
          </w:tcPr>
          <w:p w14:paraId="28E88D56" w14:textId="77777777" w:rsidR="00A91F0E" w:rsidRPr="00646F4A" w:rsidRDefault="00A91F0E" w:rsidP="001372B0">
            <w:pPr>
              <w:spacing w:before="40"/>
              <w:jc w:val="center"/>
              <w:rPr>
                <w:rFonts w:cs="Arial"/>
                <w:sz w:val="20"/>
                <w:szCs w:val="20"/>
              </w:rPr>
            </w:pPr>
          </w:p>
        </w:tc>
        <w:tc>
          <w:tcPr>
            <w:tcW w:w="306" w:type="pct"/>
            <w:vMerge/>
            <w:shd w:val="clear" w:color="auto" w:fill="auto"/>
          </w:tcPr>
          <w:p w14:paraId="3B481741" w14:textId="74E24E73" w:rsidR="00A91F0E" w:rsidRPr="00646F4A" w:rsidRDefault="00A91F0E" w:rsidP="001372B0">
            <w:pPr>
              <w:spacing w:before="40"/>
              <w:jc w:val="center"/>
              <w:rPr>
                <w:rFonts w:cs="Arial"/>
                <w:sz w:val="20"/>
                <w:szCs w:val="20"/>
              </w:rPr>
            </w:pPr>
          </w:p>
        </w:tc>
        <w:tc>
          <w:tcPr>
            <w:tcW w:w="373" w:type="pct"/>
            <w:vMerge/>
            <w:shd w:val="clear" w:color="auto" w:fill="auto"/>
          </w:tcPr>
          <w:p w14:paraId="57B0F719" w14:textId="77777777" w:rsidR="00A91F0E" w:rsidRPr="00646F4A" w:rsidRDefault="00A91F0E" w:rsidP="001372B0">
            <w:pPr>
              <w:spacing w:before="40"/>
              <w:jc w:val="center"/>
              <w:rPr>
                <w:rFonts w:cs="Arial"/>
                <w:bCs/>
                <w:sz w:val="20"/>
                <w:szCs w:val="20"/>
              </w:rPr>
            </w:pPr>
          </w:p>
        </w:tc>
        <w:tc>
          <w:tcPr>
            <w:tcW w:w="830" w:type="pct"/>
            <w:vMerge/>
            <w:shd w:val="clear" w:color="auto" w:fill="auto"/>
          </w:tcPr>
          <w:p w14:paraId="3B0455CB" w14:textId="77777777" w:rsidR="00A91F0E" w:rsidRPr="00646F4A" w:rsidRDefault="00A91F0E" w:rsidP="001372B0">
            <w:pPr>
              <w:spacing w:before="40"/>
              <w:rPr>
                <w:rFonts w:cs="Arial"/>
                <w:bCs/>
                <w:sz w:val="20"/>
                <w:szCs w:val="20"/>
              </w:rPr>
            </w:pPr>
          </w:p>
        </w:tc>
        <w:tc>
          <w:tcPr>
            <w:tcW w:w="713" w:type="pct"/>
            <w:shd w:val="clear" w:color="auto" w:fill="auto"/>
          </w:tcPr>
          <w:p w14:paraId="305C332D" w14:textId="77777777" w:rsidR="00A91F0E" w:rsidRPr="00646F4A" w:rsidRDefault="00A91F0E" w:rsidP="001372B0">
            <w:pPr>
              <w:spacing w:before="40"/>
              <w:rPr>
                <w:rFonts w:cs="Arial"/>
                <w:bCs/>
                <w:sz w:val="20"/>
                <w:szCs w:val="20"/>
              </w:rPr>
            </w:pPr>
            <w:r w:rsidRPr="00646F4A">
              <w:rPr>
                <w:rFonts w:cs="Arial"/>
                <w:bCs/>
                <w:sz w:val="20"/>
                <w:szCs w:val="20"/>
              </w:rPr>
              <w:t>Support the Club in its plans to establish additional provision in order to eradicate overplay from the site and reduce Analysis Area shortfalls.</w:t>
            </w:r>
          </w:p>
        </w:tc>
        <w:tc>
          <w:tcPr>
            <w:tcW w:w="311" w:type="pct"/>
            <w:vMerge/>
            <w:shd w:val="clear" w:color="auto" w:fill="auto"/>
          </w:tcPr>
          <w:p w14:paraId="5C240470" w14:textId="77777777" w:rsidR="00A91F0E" w:rsidRPr="00646F4A" w:rsidRDefault="00A91F0E" w:rsidP="001372B0">
            <w:pPr>
              <w:spacing w:before="40"/>
              <w:jc w:val="center"/>
              <w:rPr>
                <w:rFonts w:cs="Arial"/>
                <w:bCs/>
                <w:sz w:val="20"/>
                <w:szCs w:val="20"/>
              </w:rPr>
            </w:pPr>
          </w:p>
        </w:tc>
        <w:tc>
          <w:tcPr>
            <w:tcW w:w="278" w:type="pct"/>
            <w:vMerge/>
            <w:shd w:val="clear" w:color="auto" w:fill="FFFFFF"/>
          </w:tcPr>
          <w:p w14:paraId="6CCB1447" w14:textId="77777777" w:rsidR="00A91F0E" w:rsidRPr="00646F4A" w:rsidRDefault="00A91F0E" w:rsidP="001372B0">
            <w:pPr>
              <w:spacing w:before="40"/>
              <w:jc w:val="center"/>
              <w:rPr>
                <w:rFonts w:cs="Arial"/>
                <w:bCs/>
                <w:sz w:val="20"/>
                <w:szCs w:val="20"/>
              </w:rPr>
            </w:pPr>
          </w:p>
        </w:tc>
        <w:tc>
          <w:tcPr>
            <w:tcW w:w="227" w:type="pct"/>
            <w:shd w:val="clear" w:color="auto" w:fill="FFFFFF"/>
          </w:tcPr>
          <w:p w14:paraId="45D5CE98" w14:textId="77777777" w:rsidR="00A91F0E" w:rsidRPr="00646F4A" w:rsidRDefault="00A91F0E"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36637F27" w14:textId="77777777" w:rsidR="00A91F0E" w:rsidRPr="00646F4A" w:rsidRDefault="00A91F0E" w:rsidP="001372B0">
            <w:pPr>
              <w:spacing w:before="40"/>
              <w:jc w:val="center"/>
              <w:rPr>
                <w:rFonts w:cs="Arial"/>
                <w:bCs/>
                <w:sz w:val="20"/>
                <w:szCs w:val="20"/>
              </w:rPr>
            </w:pPr>
            <w:r w:rsidRPr="00646F4A">
              <w:rPr>
                <w:rFonts w:cs="Arial"/>
                <w:bCs/>
                <w:sz w:val="20"/>
                <w:szCs w:val="20"/>
              </w:rPr>
              <w:t>S</w:t>
            </w:r>
          </w:p>
        </w:tc>
        <w:tc>
          <w:tcPr>
            <w:tcW w:w="164" w:type="pct"/>
            <w:shd w:val="clear" w:color="auto" w:fill="FFFFFF"/>
          </w:tcPr>
          <w:p w14:paraId="2211BE28" w14:textId="77777777" w:rsidR="00A91F0E" w:rsidRPr="00646F4A" w:rsidRDefault="00A91F0E" w:rsidP="001372B0">
            <w:pPr>
              <w:spacing w:before="40"/>
              <w:jc w:val="center"/>
              <w:rPr>
                <w:rFonts w:cs="Arial"/>
                <w:bCs/>
                <w:sz w:val="20"/>
                <w:szCs w:val="20"/>
              </w:rPr>
            </w:pPr>
            <w:r w:rsidRPr="00646F4A">
              <w:rPr>
                <w:rFonts w:cs="Arial"/>
                <w:bCs/>
                <w:sz w:val="20"/>
                <w:szCs w:val="20"/>
              </w:rPr>
              <w:t>M</w:t>
            </w:r>
          </w:p>
        </w:tc>
        <w:tc>
          <w:tcPr>
            <w:tcW w:w="250" w:type="pct"/>
            <w:vMerge/>
            <w:shd w:val="clear" w:color="auto" w:fill="FFFFFF"/>
          </w:tcPr>
          <w:p w14:paraId="1DB8C6D8" w14:textId="77777777" w:rsidR="00A91F0E" w:rsidRPr="00646F4A" w:rsidRDefault="00A91F0E" w:rsidP="001372B0">
            <w:pPr>
              <w:spacing w:before="40"/>
              <w:jc w:val="center"/>
              <w:rPr>
                <w:rFonts w:cs="Arial"/>
                <w:bCs/>
                <w:sz w:val="20"/>
                <w:szCs w:val="20"/>
              </w:rPr>
            </w:pPr>
          </w:p>
        </w:tc>
      </w:tr>
      <w:tr w:rsidR="00646F4A" w:rsidRPr="00646F4A" w14:paraId="5C7E3673" w14:textId="77777777" w:rsidTr="001372B0">
        <w:trPr>
          <w:trHeight w:val="705"/>
        </w:trPr>
        <w:tc>
          <w:tcPr>
            <w:tcW w:w="148" w:type="pct"/>
            <w:vMerge w:val="restart"/>
            <w:tcBorders>
              <w:left w:val="single" w:sz="4" w:space="0" w:color="auto"/>
              <w:right w:val="single" w:sz="4" w:space="0" w:color="auto"/>
            </w:tcBorders>
            <w:shd w:val="clear" w:color="auto" w:fill="FFFFFF"/>
          </w:tcPr>
          <w:p w14:paraId="184676EB" w14:textId="02B92B58" w:rsidR="00A91F0E" w:rsidRPr="00646F4A" w:rsidRDefault="00A91F0E" w:rsidP="001372B0">
            <w:pPr>
              <w:spacing w:before="40"/>
              <w:jc w:val="center"/>
              <w:rPr>
                <w:rFonts w:cs="Arial"/>
                <w:sz w:val="20"/>
                <w:szCs w:val="20"/>
              </w:rPr>
            </w:pPr>
            <w:r w:rsidRPr="00646F4A">
              <w:rPr>
                <w:rFonts w:cs="Arial"/>
                <w:sz w:val="20"/>
                <w:szCs w:val="20"/>
              </w:rPr>
              <w:t>171</w:t>
            </w:r>
          </w:p>
        </w:tc>
        <w:tc>
          <w:tcPr>
            <w:tcW w:w="491" w:type="pct"/>
            <w:vMerge w:val="restart"/>
            <w:tcBorders>
              <w:left w:val="single" w:sz="4" w:space="0" w:color="auto"/>
              <w:right w:val="single" w:sz="4" w:space="0" w:color="auto"/>
            </w:tcBorders>
            <w:shd w:val="clear" w:color="auto" w:fill="FFFFFF"/>
          </w:tcPr>
          <w:p w14:paraId="624CD6EE" w14:textId="14C077A8" w:rsidR="00A91F0E" w:rsidRPr="00646F4A" w:rsidRDefault="00A91F0E" w:rsidP="001372B0">
            <w:pPr>
              <w:spacing w:before="40"/>
              <w:rPr>
                <w:rFonts w:cs="Arial"/>
                <w:sz w:val="20"/>
                <w:szCs w:val="20"/>
              </w:rPr>
            </w:pPr>
            <w:r w:rsidRPr="00646F4A">
              <w:rPr>
                <w:rFonts w:cs="Arial"/>
                <w:sz w:val="20"/>
                <w:szCs w:val="20"/>
              </w:rPr>
              <w:t>University of Warwick (Cryfield Pavilion)</w:t>
            </w:r>
          </w:p>
        </w:tc>
        <w:tc>
          <w:tcPr>
            <w:tcW w:w="280" w:type="pct"/>
            <w:vMerge w:val="restart"/>
          </w:tcPr>
          <w:p w14:paraId="38DE6631" w14:textId="36BB33B6" w:rsidR="00A91F0E" w:rsidRPr="00646F4A" w:rsidRDefault="00A91F0E" w:rsidP="001372B0">
            <w:pPr>
              <w:spacing w:before="40"/>
              <w:jc w:val="center"/>
              <w:rPr>
                <w:rFonts w:cs="Arial"/>
                <w:sz w:val="20"/>
                <w:szCs w:val="20"/>
              </w:rPr>
            </w:pPr>
            <w:r w:rsidRPr="00646F4A">
              <w:rPr>
                <w:rFonts w:cs="Arial"/>
                <w:sz w:val="20"/>
                <w:szCs w:val="20"/>
              </w:rPr>
              <w:t>CV4 7EU</w:t>
            </w:r>
          </w:p>
        </w:tc>
        <w:tc>
          <w:tcPr>
            <w:tcW w:w="306" w:type="pct"/>
            <w:vMerge w:val="restart"/>
          </w:tcPr>
          <w:p w14:paraId="446FB499" w14:textId="38B6900D" w:rsidR="00A91F0E" w:rsidRPr="00646F4A" w:rsidRDefault="00A91F0E" w:rsidP="001372B0">
            <w:pPr>
              <w:spacing w:before="40"/>
              <w:jc w:val="center"/>
              <w:rPr>
                <w:rFonts w:cs="Arial"/>
                <w:sz w:val="20"/>
                <w:szCs w:val="20"/>
              </w:rPr>
            </w:pPr>
            <w:r w:rsidRPr="00646F4A">
              <w:rPr>
                <w:rFonts w:cs="Arial"/>
                <w:sz w:val="20"/>
                <w:szCs w:val="20"/>
              </w:rPr>
              <w:t>South West</w:t>
            </w:r>
          </w:p>
        </w:tc>
        <w:tc>
          <w:tcPr>
            <w:tcW w:w="306" w:type="pct"/>
            <w:vMerge w:val="restart"/>
            <w:shd w:val="clear" w:color="auto" w:fill="auto"/>
          </w:tcPr>
          <w:p w14:paraId="470337B3" w14:textId="7C82E3F2" w:rsidR="00A91F0E" w:rsidRPr="00646F4A" w:rsidRDefault="00A91F0E" w:rsidP="001372B0">
            <w:pPr>
              <w:spacing w:before="40"/>
              <w:jc w:val="center"/>
              <w:rPr>
                <w:rFonts w:cs="Arial"/>
                <w:sz w:val="20"/>
                <w:szCs w:val="20"/>
              </w:rPr>
            </w:pPr>
            <w:r w:rsidRPr="00646F4A">
              <w:rPr>
                <w:rFonts w:cs="Arial"/>
                <w:sz w:val="20"/>
                <w:szCs w:val="20"/>
              </w:rPr>
              <w:t>3G</w:t>
            </w:r>
          </w:p>
        </w:tc>
        <w:tc>
          <w:tcPr>
            <w:tcW w:w="373" w:type="pct"/>
            <w:vMerge w:val="restart"/>
            <w:shd w:val="clear" w:color="auto" w:fill="auto"/>
          </w:tcPr>
          <w:p w14:paraId="617C95F5" w14:textId="285432ED" w:rsidR="00A91F0E" w:rsidRPr="00646F4A" w:rsidRDefault="00A91F0E" w:rsidP="001372B0">
            <w:pPr>
              <w:spacing w:before="40"/>
              <w:jc w:val="center"/>
              <w:rPr>
                <w:rFonts w:cs="Arial"/>
                <w:bCs/>
                <w:sz w:val="20"/>
                <w:szCs w:val="20"/>
              </w:rPr>
            </w:pPr>
            <w:r w:rsidRPr="00646F4A">
              <w:rPr>
                <w:rFonts w:cs="Arial"/>
                <w:bCs/>
                <w:sz w:val="20"/>
                <w:szCs w:val="20"/>
              </w:rPr>
              <w:t>Education</w:t>
            </w:r>
          </w:p>
        </w:tc>
        <w:tc>
          <w:tcPr>
            <w:tcW w:w="830" w:type="pct"/>
            <w:vMerge w:val="restart"/>
            <w:shd w:val="clear" w:color="auto" w:fill="auto"/>
          </w:tcPr>
          <w:p w14:paraId="0391C03C" w14:textId="41328311" w:rsidR="00A91F0E" w:rsidRPr="00646F4A" w:rsidRDefault="00A91F0E" w:rsidP="001372B0">
            <w:pPr>
              <w:spacing w:before="40"/>
              <w:rPr>
                <w:rFonts w:cs="Arial"/>
                <w:bCs/>
                <w:sz w:val="20"/>
                <w:szCs w:val="20"/>
              </w:rPr>
            </w:pPr>
            <w:r w:rsidRPr="00646F4A">
              <w:rPr>
                <w:rFonts w:cs="Arial"/>
                <w:bCs/>
                <w:sz w:val="20"/>
                <w:szCs w:val="20"/>
              </w:rPr>
              <w:t xml:space="preserve">One good quality full size pitch which is both available for community use and is serviced by sports lighting. It is both FA approved and World Rugby compliant. In addition, there are four smaller sized (30x20m) pitches which are also available for community use and sports-lit. </w:t>
            </w:r>
          </w:p>
        </w:tc>
        <w:tc>
          <w:tcPr>
            <w:tcW w:w="713" w:type="pct"/>
            <w:shd w:val="clear" w:color="auto" w:fill="auto"/>
          </w:tcPr>
          <w:p w14:paraId="09886450" w14:textId="49DAFC44" w:rsidR="00A91F0E" w:rsidRPr="00646F4A" w:rsidRDefault="00A91F0E" w:rsidP="001372B0">
            <w:pPr>
              <w:spacing w:before="40"/>
              <w:rPr>
                <w:rFonts w:cs="Arial"/>
                <w:bCs/>
                <w:sz w:val="20"/>
                <w:szCs w:val="20"/>
              </w:rPr>
            </w:pPr>
            <w:r w:rsidRPr="00646F4A">
              <w:rPr>
                <w:rFonts w:cs="Arial"/>
                <w:bCs/>
                <w:sz w:val="20"/>
                <w:szCs w:val="20"/>
              </w:rPr>
              <w:t>Ensure a sinking fund is in place for long-term sustainability.</w:t>
            </w:r>
          </w:p>
        </w:tc>
        <w:tc>
          <w:tcPr>
            <w:tcW w:w="311" w:type="pct"/>
            <w:vMerge w:val="restart"/>
            <w:shd w:val="clear" w:color="auto" w:fill="auto"/>
          </w:tcPr>
          <w:p w14:paraId="710C956A" w14:textId="77777777" w:rsidR="00A91F0E" w:rsidRPr="00646F4A" w:rsidRDefault="00A91F0E" w:rsidP="001372B0">
            <w:pPr>
              <w:spacing w:before="40"/>
              <w:jc w:val="center"/>
              <w:rPr>
                <w:rFonts w:cs="Arial"/>
                <w:bCs/>
                <w:sz w:val="20"/>
                <w:szCs w:val="20"/>
              </w:rPr>
            </w:pPr>
            <w:r w:rsidRPr="00646F4A">
              <w:rPr>
                <w:rFonts w:cs="Arial"/>
                <w:bCs/>
                <w:sz w:val="20"/>
                <w:szCs w:val="20"/>
              </w:rPr>
              <w:t>University</w:t>
            </w:r>
          </w:p>
          <w:p w14:paraId="0ACD061D" w14:textId="77777777" w:rsidR="00A91F0E" w:rsidRPr="00646F4A" w:rsidRDefault="00A91F0E" w:rsidP="001372B0">
            <w:pPr>
              <w:spacing w:before="40"/>
              <w:jc w:val="center"/>
              <w:rPr>
                <w:rFonts w:cs="Arial"/>
                <w:bCs/>
                <w:sz w:val="20"/>
                <w:szCs w:val="20"/>
              </w:rPr>
            </w:pPr>
            <w:r w:rsidRPr="00646F4A">
              <w:rPr>
                <w:rFonts w:cs="Arial"/>
                <w:bCs/>
                <w:sz w:val="20"/>
                <w:szCs w:val="20"/>
              </w:rPr>
              <w:t>FF</w:t>
            </w:r>
          </w:p>
          <w:p w14:paraId="507D1279" w14:textId="76702AB9" w:rsidR="00A91F0E" w:rsidRPr="00646F4A" w:rsidRDefault="00A91F0E" w:rsidP="001372B0">
            <w:pPr>
              <w:spacing w:before="40"/>
              <w:jc w:val="center"/>
              <w:rPr>
                <w:rFonts w:cs="Arial"/>
                <w:bCs/>
                <w:sz w:val="20"/>
                <w:szCs w:val="20"/>
              </w:rPr>
            </w:pPr>
            <w:r w:rsidRPr="00646F4A">
              <w:rPr>
                <w:rFonts w:cs="Arial"/>
                <w:bCs/>
                <w:sz w:val="20"/>
                <w:szCs w:val="20"/>
              </w:rPr>
              <w:t>RFU</w:t>
            </w:r>
          </w:p>
        </w:tc>
        <w:tc>
          <w:tcPr>
            <w:tcW w:w="278" w:type="pct"/>
            <w:vMerge w:val="restart"/>
            <w:shd w:val="clear" w:color="auto" w:fill="FFFFFF"/>
          </w:tcPr>
          <w:p w14:paraId="693A9BBF" w14:textId="4823F125" w:rsidR="00A91F0E" w:rsidRPr="00646F4A" w:rsidRDefault="00A91F0E" w:rsidP="001372B0">
            <w:pPr>
              <w:spacing w:before="40"/>
              <w:jc w:val="center"/>
              <w:rPr>
                <w:rFonts w:cs="Arial"/>
                <w:bCs/>
                <w:sz w:val="20"/>
                <w:szCs w:val="20"/>
              </w:rPr>
            </w:pPr>
            <w:r w:rsidRPr="00646F4A">
              <w:rPr>
                <w:rFonts w:cs="Arial"/>
                <w:bCs/>
                <w:sz w:val="20"/>
                <w:szCs w:val="20"/>
              </w:rPr>
              <w:t>Hub</w:t>
            </w:r>
          </w:p>
        </w:tc>
        <w:tc>
          <w:tcPr>
            <w:tcW w:w="227" w:type="pct"/>
            <w:shd w:val="clear" w:color="auto" w:fill="FFFFFF"/>
          </w:tcPr>
          <w:p w14:paraId="0875EEE4" w14:textId="25E6EEB0" w:rsidR="00A91F0E" w:rsidRPr="00646F4A" w:rsidRDefault="00A91F0E"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2F5A6803" w14:textId="275F8C0A" w:rsidR="00A91F0E" w:rsidRPr="00646F4A" w:rsidRDefault="00A91F0E" w:rsidP="001372B0">
            <w:pPr>
              <w:spacing w:before="40"/>
              <w:jc w:val="center"/>
              <w:rPr>
                <w:rFonts w:cs="Arial"/>
                <w:bCs/>
                <w:sz w:val="20"/>
                <w:szCs w:val="20"/>
              </w:rPr>
            </w:pPr>
            <w:r w:rsidRPr="00646F4A">
              <w:rPr>
                <w:rFonts w:cs="Arial"/>
                <w:bCs/>
                <w:sz w:val="20"/>
                <w:szCs w:val="20"/>
              </w:rPr>
              <w:t>M</w:t>
            </w:r>
          </w:p>
        </w:tc>
        <w:tc>
          <w:tcPr>
            <w:tcW w:w="164" w:type="pct"/>
            <w:shd w:val="clear" w:color="auto" w:fill="FFFFFF"/>
          </w:tcPr>
          <w:p w14:paraId="3A5503FF" w14:textId="178C14A8" w:rsidR="00A91F0E" w:rsidRPr="00646F4A" w:rsidRDefault="00A91F0E" w:rsidP="001372B0">
            <w:pPr>
              <w:spacing w:before="40"/>
              <w:jc w:val="center"/>
              <w:rPr>
                <w:rFonts w:cs="Arial"/>
                <w:bCs/>
                <w:sz w:val="20"/>
                <w:szCs w:val="20"/>
              </w:rPr>
            </w:pPr>
            <w:r w:rsidRPr="00646F4A">
              <w:rPr>
                <w:rFonts w:cs="Arial"/>
                <w:bCs/>
                <w:sz w:val="20"/>
                <w:szCs w:val="20"/>
              </w:rPr>
              <w:t>L</w:t>
            </w:r>
          </w:p>
        </w:tc>
        <w:tc>
          <w:tcPr>
            <w:tcW w:w="250" w:type="pct"/>
            <w:vMerge w:val="restart"/>
            <w:shd w:val="clear" w:color="auto" w:fill="FFFFFF"/>
          </w:tcPr>
          <w:p w14:paraId="6A871D5C" w14:textId="10AEFFE2" w:rsidR="00A91F0E" w:rsidRPr="00646F4A" w:rsidRDefault="00A91F0E" w:rsidP="001372B0">
            <w:pPr>
              <w:spacing w:before="40"/>
              <w:jc w:val="center"/>
              <w:rPr>
                <w:rFonts w:cs="Arial"/>
                <w:bCs/>
                <w:sz w:val="20"/>
                <w:szCs w:val="20"/>
              </w:rPr>
            </w:pPr>
            <w:r w:rsidRPr="00646F4A">
              <w:rPr>
                <w:rFonts w:cs="Arial"/>
                <w:bCs/>
                <w:sz w:val="20"/>
                <w:szCs w:val="20"/>
              </w:rPr>
              <w:t>Protect</w:t>
            </w:r>
          </w:p>
        </w:tc>
      </w:tr>
      <w:tr w:rsidR="00646F4A" w:rsidRPr="00646F4A" w14:paraId="09A7A720" w14:textId="77777777" w:rsidTr="001372B0">
        <w:trPr>
          <w:trHeight w:val="705"/>
        </w:trPr>
        <w:tc>
          <w:tcPr>
            <w:tcW w:w="148" w:type="pct"/>
            <w:vMerge/>
            <w:tcBorders>
              <w:left w:val="single" w:sz="4" w:space="0" w:color="auto"/>
              <w:right w:val="single" w:sz="4" w:space="0" w:color="auto"/>
            </w:tcBorders>
            <w:shd w:val="clear" w:color="auto" w:fill="FFFFFF"/>
          </w:tcPr>
          <w:p w14:paraId="3E1B36C7" w14:textId="77777777" w:rsidR="00A91F0E" w:rsidRPr="00646F4A" w:rsidRDefault="00A91F0E" w:rsidP="001372B0">
            <w:pPr>
              <w:spacing w:before="40"/>
              <w:jc w:val="center"/>
              <w:rPr>
                <w:rFonts w:cs="Arial"/>
                <w:sz w:val="20"/>
                <w:szCs w:val="20"/>
              </w:rPr>
            </w:pPr>
          </w:p>
        </w:tc>
        <w:tc>
          <w:tcPr>
            <w:tcW w:w="491" w:type="pct"/>
            <w:vMerge/>
            <w:tcBorders>
              <w:left w:val="single" w:sz="4" w:space="0" w:color="auto"/>
              <w:right w:val="single" w:sz="4" w:space="0" w:color="auto"/>
            </w:tcBorders>
            <w:shd w:val="clear" w:color="auto" w:fill="FFFFFF"/>
          </w:tcPr>
          <w:p w14:paraId="351145DD" w14:textId="77777777" w:rsidR="00A91F0E" w:rsidRPr="00646F4A" w:rsidRDefault="00A91F0E" w:rsidP="001372B0">
            <w:pPr>
              <w:spacing w:before="40"/>
              <w:rPr>
                <w:rFonts w:cs="Arial"/>
                <w:sz w:val="20"/>
                <w:szCs w:val="20"/>
              </w:rPr>
            </w:pPr>
          </w:p>
        </w:tc>
        <w:tc>
          <w:tcPr>
            <w:tcW w:w="280" w:type="pct"/>
            <w:vMerge/>
          </w:tcPr>
          <w:p w14:paraId="72B1F364" w14:textId="77777777" w:rsidR="00A91F0E" w:rsidRPr="00646F4A" w:rsidRDefault="00A91F0E" w:rsidP="001372B0">
            <w:pPr>
              <w:spacing w:before="40"/>
              <w:jc w:val="center"/>
              <w:rPr>
                <w:rFonts w:cs="Arial"/>
                <w:sz w:val="20"/>
                <w:szCs w:val="20"/>
              </w:rPr>
            </w:pPr>
          </w:p>
        </w:tc>
        <w:tc>
          <w:tcPr>
            <w:tcW w:w="306" w:type="pct"/>
            <w:vMerge/>
          </w:tcPr>
          <w:p w14:paraId="4627A0F1" w14:textId="77777777" w:rsidR="00A91F0E" w:rsidRPr="00646F4A" w:rsidRDefault="00A91F0E" w:rsidP="001372B0">
            <w:pPr>
              <w:spacing w:before="40"/>
              <w:jc w:val="center"/>
              <w:rPr>
                <w:rFonts w:cs="Arial"/>
                <w:sz w:val="20"/>
                <w:szCs w:val="20"/>
              </w:rPr>
            </w:pPr>
          </w:p>
        </w:tc>
        <w:tc>
          <w:tcPr>
            <w:tcW w:w="306" w:type="pct"/>
            <w:vMerge/>
            <w:shd w:val="clear" w:color="auto" w:fill="auto"/>
          </w:tcPr>
          <w:p w14:paraId="2FD347CD" w14:textId="0C702AD3" w:rsidR="00A91F0E" w:rsidRPr="00646F4A" w:rsidRDefault="00A91F0E" w:rsidP="001372B0">
            <w:pPr>
              <w:spacing w:before="40"/>
              <w:jc w:val="center"/>
              <w:rPr>
                <w:rFonts w:cs="Arial"/>
                <w:sz w:val="20"/>
                <w:szCs w:val="20"/>
              </w:rPr>
            </w:pPr>
          </w:p>
        </w:tc>
        <w:tc>
          <w:tcPr>
            <w:tcW w:w="373" w:type="pct"/>
            <w:vMerge/>
            <w:shd w:val="clear" w:color="auto" w:fill="auto"/>
          </w:tcPr>
          <w:p w14:paraId="577662B5" w14:textId="77777777" w:rsidR="00A91F0E" w:rsidRPr="00646F4A" w:rsidRDefault="00A91F0E" w:rsidP="001372B0">
            <w:pPr>
              <w:spacing w:before="40"/>
              <w:jc w:val="center"/>
              <w:rPr>
                <w:rFonts w:cs="Arial"/>
                <w:bCs/>
                <w:sz w:val="20"/>
                <w:szCs w:val="20"/>
              </w:rPr>
            </w:pPr>
          </w:p>
        </w:tc>
        <w:tc>
          <w:tcPr>
            <w:tcW w:w="830" w:type="pct"/>
            <w:vMerge/>
            <w:shd w:val="clear" w:color="auto" w:fill="auto"/>
          </w:tcPr>
          <w:p w14:paraId="73B58E6C" w14:textId="77777777" w:rsidR="00A91F0E" w:rsidRPr="00646F4A" w:rsidRDefault="00A91F0E" w:rsidP="001372B0">
            <w:pPr>
              <w:spacing w:before="40"/>
              <w:rPr>
                <w:rFonts w:cs="Arial"/>
                <w:bCs/>
                <w:sz w:val="20"/>
                <w:szCs w:val="20"/>
              </w:rPr>
            </w:pPr>
          </w:p>
        </w:tc>
        <w:tc>
          <w:tcPr>
            <w:tcW w:w="713" w:type="pct"/>
            <w:shd w:val="clear" w:color="auto" w:fill="auto"/>
          </w:tcPr>
          <w:p w14:paraId="74012D45" w14:textId="77777777" w:rsidR="00A91F0E" w:rsidRPr="00646F4A" w:rsidRDefault="00A91F0E" w:rsidP="001372B0">
            <w:pPr>
              <w:framePr w:hSpace="180" w:wrap="around" w:vAnchor="text" w:hAnchor="text" w:x="-5" w:y="1"/>
              <w:spacing w:before="40"/>
              <w:suppressOverlap/>
              <w:jc w:val="left"/>
              <w:rPr>
                <w:rFonts w:cs="Arial"/>
                <w:bCs/>
                <w:sz w:val="20"/>
                <w:szCs w:val="20"/>
              </w:rPr>
            </w:pPr>
            <w:r w:rsidRPr="00646F4A">
              <w:rPr>
                <w:rFonts w:cs="Arial"/>
                <w:bCs/>
                <w:sz w:val="20"/>
                <w:szCs w:val="20"/>
              </w:rPr>
              <w:t>Ensure FA and RFU testing when required to ensure the pitch remains able to accommodate match play and seek to maximise its usage for this purpose.</w:t>
            </w:r>
          </w:p>
          <w:p w14:paraId="1725A8D1" w14:textId="77777777" w:rsidR="00A91F0E" w:rsidRPr="00646F4A" w:rsidRDefault="00A91F0E" w:rsidP="001372B0">
            <w:pPr>
              <w:spacing w:before="40"/>
              <w:rPr>
                <w:rFonts w:cs="Arial"/>
                <w:bCs/>
                <w:sz w:val="20"/>
                <w:szCs w:val="20"/>
              </w:rPr>
            </w:pPr>
          </w:p>
        </w:tc>
        <w:tc>
          <w:tcPr>
            <w:tcW w:w="311" w:type="pct"/>
            <w:vMerge/>
            <w:shd w:val="clear" w:color="auto" w:fill="auto"/>
          </w:tcPr>
          <w:p w14:paraId="1ACA1CD7" w14:textId="77777777" w:rsidR="00A91F0E" w:rsidRPr="00646F4A" w:rsidRDefault="00A91F0E" w:rsidP="001372B0">
            <w:pPr>
              <w:spacing w:before="40"/>
              <w:jc w:val="center"/>
              <w:rPr>
                <w:rFonts w:cs="Arial"/>
                <w:bCs/>
                <w:sz w:val="20"/>
                <w:szCs w:val="20"/>
              </w:rPr>
            </w:pPr>
          </w:p>
        </w:tc>
        <w:tc>
          <w:tcPr>
            <w:tcW w:w="278" w:type="pct"/>
            <w:vMerge/>
            <w:shd w:val="clear" w:color="auto" w:fill="FFFFFF"/>
          </w:tcPr>
          <w:p w14:paraId="56C11F73" w14:textId="77777777" w:rsidR="00A91F0E" w:rsidRPr="00646F4A" w:rsidRDefault="00A91F0E" w:rsidP="001372B0">
            <w:pPr>
              <w:spacing w:before="40"/>
              <w:jc w:val="center"/>
              <w:rPr>
                <w:rFonts w:cs="Arial"/>
                <w:bCs/>
                <w:sz w:val="20"/>
                <w:szCs w:val="20"/>
              </w:rPr>
            </w:pPr>
          </w:p>
        </w:tc>
        <w:tc>
          <w:tcPr>
            <w:tcW w:w="227" w:type="pct"/>
            <w:shd w:val="clear" w:color="auto" w:fill="FFFFFF"/>
          </w:tcPr>
          <w:p w14:paraId="49E05339" w14:textId="6C32B1C4" w:rsidR="00A91F0E" w:rsidRPr="00646F4A" w:rsidRDefault="00A91F0E"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3DE58062" w14:textId="6FDA9639" w:rsidR="00A91F0E" w:rsidRPr="00646F4A" w:rsidRDefault="00A91F0E" w:rsidP="001372B0">
            <w:pPr>
              <w:spacing w:before="40"/>
              <w:jc w:val="center"/>
              <w:rPr>
                <w:rFonts w:cs="Arial"/>
                <w:bCs/>
                <w:sz w:val="20"/>
                <w:szCs w:val="20"/>
              </w:rPr>
            </w:pPr>
            <w:r w:rsidRPr="00646F4A">
              <w:rPr>
                <w:rFonts w:cs="Arial"/>
                <w:bCs/>
                <w:sz w:val="20"/>
                <w:szCs w:val="20"/>
              </w:rPr>
              <w:t>M</w:t>
            </w:r>
          </w:p>
        </w:tc>
        <w:tc>
          <w:tcPr>
            <w:tcW w:w="164" w:type="pct"/>
            <w:shd w:val="clear" w:color="auto" w:fill="FFFFFF"/>
          </w:tcPr>
          <w:p w14:paraId="287AFECD" w14:textId="2FC209CF" w:rsidR="00A91F0E" w:rsidRPr="00646F4A" w:rsidRDefault="00A91F0E" w:rsidP="001372B0">
            <w:pPr>
              <w:spacing w:before="40"/>
              <w:jc w:val="center"/>
              <w:rPr>
                <w:rFonts w:cs="Arial"/>
                <w:bCs/>
                <w:sz w:val="20"/>
                <w:szCs w:val="20"/>
              </w:rPr>
            </w:pPr>
            <w:r w:rsidRPr="00646F4A">
              <w:rPr>
                <w:rFonts w:cs="Arial"/>
                <w:bCs/>
                <w:sz w:val="20"/>
                <w:szCs w:val="20"/>
              </w:rPr>
              <w:t>L</w:t>
            </w:r>
          </w:p>
        </w:tc>
        <w:tc>
          <w:tcPr>
            <w:tcW w:w="250" w:type="pct"/>
            <w:vMerge/>
            <w:shd w:val="clear" w:color="auto" w:fill="FFFFFF"/>
          </w:tcPr>
          <w:p w14:paraId="118DD817" w14:textId="77777777" w:rsidR="00A91F0E" w:rsidRPr="00646F4A" w:rsidRDefault="00A91F0E" w:rsidP="001372B0">
            <w:pPr>
              <w:spacing w:before="40"/>
              <w:jc w:val="center"/>
              <w:rPr>
                <w:rFonts w:cs="Arial"/>
                <w:bCs/>
                <w:sz w:val="20"/>
                <w:szCs w:val="20"/>
              </w:rPr>
            </w:pPr>
          </w:p>
        </w:tc>
      </w:tr>
      <w:tr w:rsidR="00646F4A" w:rsidRPr="00646F4A" w14:paraId="7E02B094" w14:textId="77777777" w:rsidTr="00A91F0E">
        <w:trPr>
          <w:trHeight w:val="1206"/>
        </w:trPr>
        <w:tc>
          <w:tcPr>
            <w:tcW w:w="148" w:type="pct"/>
            <w:tcBorders>
              <w:left w:val="single" w:sz="4" w:space="0" w:color="auto"/>
              <w:right w:val="single" w:sz="4" w:space="0" w:color="auto"/>
            </w:tcBorders>
            <w:shd w:val="clear" w:color="auto" w:fill="FFFFFF"/>
          </w:tcPr>
          <w:p w14:paraId="79E0828C" w14:textId="41FF22D7" w:rsidR="001372B0" w:rsidRPr="00646F4A" w:rsidRDefault="001372B0" w:rsidP="001372B0">
            <w:pPr>
              <w:spacing w:before="40"/>
              <w:jc w:val="center"/>
              <w:rPr>
                <w:rFonts w:cs="Arial"/>
                <w:sz w:val="20"/>
                <w:szCs w:val="20"/>
              </w:rPr>
            </w:pPr>
            <w:r w:rsidRPr="00646F4A">
              <w:rPr>
                <w:rFonts w:cs="Arial"/>
                <w:sz w:val="20"/>
                <w:szCs w:val="20"/>
              </w:rPr>
              <w:t>172</w:t>
            </w:r>
          </w:p>
        </w:tc>
        <w:tc>
          <w:tcPr>
            <w:tcW w:w="491" w:type="pct"/>
            <w:tcBorders>
              <w:left w:val="single" w:sz="4" w:space="0" w:color="auto"/>
              <w:right w:val="single" w:sz="4" w:space="0" w:color="auto"/>
            </w:tcBorders>
            <w:shd w:val="clear" w:color="auto" w:fill="FFFFFF"/>
          </w:tcPr>
          <w:p w14:paraId="34FD2554" w14:textId="73E8675F" w:rsidR="001372B0" w:rsidRPr="00646F4A" w:rsidRDefault="001372B0" w:rsidP="001372B0">
            <w:pPr>
              <w:spacing w:before="40"/>
              <w:rPr>
                <w:rFonts w:cs="Arial"/>
                <w:sz w:val="20"/>
                <w:szCs w:val="20"/>
              </w:rPr>
            </w:pPr>
            <w:r w:rsidRPr="00646F4A">
              <w:rPr>
                <w:rFonts w:cs="Arial"/>
                <w:sz w:val="20"/>
                <w:szCs w:val="20"/>
              </w:rPr>
              <w:t>Alvis Sports Club</w:t>
            </w:r>
          </w:p>
        </w:tc>
        <w:tc>
          <w:tcPr>
            <w:tcW w:w="280" w:type="pct"/>
          </w:tcPr>
          <w:p w14:paraId="6E8DD3B7" w14:textId="35D29C7A" w:rsidR="001372B0" w:rsidRPr="00646F4A" w:rsidRDefault="001372B0" w:rsidP="001372B0">
            <w:pPr>
              <w:spacing w:before="40"/>
              <w:jc w:val="center"/>
              <w:rPr>
                <w:rFonts w:cs="Arial"/>
                <w:sz w:val="20"/>
                <w:szCs w:val="20"/>
              </w:rPr>
            </w:pPr>
            <w:r w:rsidRPr="00646F4A">
              <w:rPr>
                <w:rFonts w:cs="Arial"/>
                <w:sz w:val="20"/>
                <w:szCs w:val="20"/>
              </w:rPr>
              <w:t>CV3 6EG</w:t>
            </w:r>
          </w:p>
        </w:tc>
        <w:tc>
          <w:tcPr>
            <w:tcW w:w="306" w:type="pct"/>
          </w:tcPr>
          <w:p w14:paraId="75EBF316" w14:textId="44342535" w:rsidR="001372B0" w:rsidRPr="00646F4A" w:rsidRDefault="00F81B44" w:rsidP="001372B0">
            <w:pPr>
              <w:spacing w:before="40"/>
              <w:jc w:val="center"/>
              <w:rPr>
                <w:rFonts w:cs="Arial"/>
                <w:sz w:val="20"/>
                <w:szCs w:val="20"/>
              </w:rPr>
            </w:pPr>
            <w:r w:rsidRPr="00646F4A">
              <w:rPr>
                <w:rFonts w:cs="Arial"/>
                <w:sz w:val="20"/>
                <w:szCs w:val="20"/>
              </w:rPr>
              <w:t>South West</w:t>
            </w:r>
          </w:p>
        </w:tc>
        <w:tc>
          <w:tcPr>
            <w:tcW w:w="306" w:type="pct"/>
            <w:shd w:val="clear" w:color="auto" w:fill="auto"/>
          </w:tcPr>
          <w:p w14:paraId="52000944" w14:textId="7956118B" w:rsidR="001372B0" w:rsidRPr="00646F4A" w:rsidRDefault="001372B0" w:rsidP="001372B0">
            <w:pPr>
              <w:spacing w:before="40"/>
              <w:jc w:val="center"/>
              <w:rPr>
                <w:rFonts w:cs="Arial"/>
                <w:sz w:val="20"/>
                <w:szCs w:val="20"/>
              </w:rPr>
            </w:pPr>
            <w:r w:rsidRPr="00646F4A">
              <w:rPr>
                <w:rFonts w:cs="Arial"/>
                <w:sz w:val="20"/>
                <w:szCs w:val="20"/>
              </w:rPr>
              <w:t>3G</w:t>
            </w:r>
          </w:p>
        </w:tc>
        <w:tc>
          <w:tcPr>
            <w:tcW w:w="373" w:type="pct"/>
            <w:shd w:val="clear" w:color="auto" w:fill="auto"/>
          </w:tcPr>
          <w:p w14:paraId="66706438" w14:textId="35562AD4" w:rsidR="001372B0" w:rsidRPr="00646F4A" w:rsidRDefault="001372B0" w:rsidP="001372B0">
            <w:pPr>
              <w:spacing w:before="40"/>
              <w:jc w:val="center"/>
              <w:rPr>
                <w:rFonts w:cs="Arial"/>
                <w:bCs/>
                <w:sz w:val="20"/>
                <w:szCs w:val="20"/>
              </w:rPr>
            </w:pPr>
            <w:r w:rsidRPr="00646F4A">
              <w:rPr>
                <w:rFonts w:cs="Arial"/>
                <w:bCs/>
                <w:sz w:val="20"/>
                <w:szCs w:val="20"/>
              </w:rPr>
              <w:t>Sports Club</w:t>
            </w:r>
          </w:p>
        </w:tc>
        <w:tc>
          <w:tcPr>
            <w:tcW w:w="830" w:type="pct"/>
            <w:shd w:val="clear" w:color="auto" w:fill="auto"/>
          </w:tcPr>
          <w:p w14:paraId="00C1B57A" w14:textId="45B5E5A6" w:rsidR="001372B0" w:rsidRPr="00646F4A" w:rsidRDefault="001372B0" w:rsidP="001372B0">
            <w:pPr>
              <w:spacing w:before="40"/>
              <w:rPr>
                <w:rFonts w:cs="Arial"/>
                <w:bCs/>
                <w:sz w:val="20"/>
                <w:szCs w:val="20"/>
              </w:rPr>
            </w:pPr>
            <w:r w:rsidRPr="00646F4A">
              <w:rPr>
                <w:rFonts w:cs="Arial"/>
                <w:bCs/>
                <w:sz w:val="20"/>
                <w:szCs w:val="20"/>
              </w:rPr>
              <w:t xml:space="preserve">An aspiration exists for a full size 3G pitch to be established. </w:t>
            </w:r>
          </w:p>
        </w:tc>
        <w:tc>
          <w:tcPr>
            <w:tcW w:w="713" w:type="pct"/>
            <w:shd w:val="clear" w:color="auto" w:fill="auto"/>
          </w:tcPr>
          <w:p w14:paraId="225BC9D6" w14:textId="6E37FAF3" w:rsidR="001372B0" w:rsidRPr="00646F4A" w:rsidRDefault="001372B0" w:rsidP="001372B0">
            <w:pPr>
              <w:spacing w:before="40"/>
              <w:rPr>
                <w:rFonts w:cs="Arial"/>
                <w:bCs/>
                <w:sz w:val="20"/>
                <w:szCs w:val="20"/>
              </w:rPr>
            </w:pPr>
            <w:r w:rsidRPr="00646F4A">
              <w:rPr>
                <w:rFonts w:cs="Arial"/>
                <w:bCs/>
                <w:sz w:val="20"/>
                <w:szCs w:val="20"/>
              </w:rPr>
              <w:t xml:space="preserve">Support aspiration given local shortfalls. </w:t>
            </w:r>
          </w:p>
        </w:tc>
        <w:tc>
          <w:tcPr>
            <w:tcW w:w="311" w:type="pct"/>
            <w:shd w:val="clear" w:color="auto" w:fill="auto"/>
          </w:tcPr>
          <w:p w14:paraId="74A340D3" w14:textId="77777777" w:rsidR="001372B0" w:rsidRPr="00646F4A" w:rsidRDefault="001372B0" w:rsidP="001372B0">
            <w:pPr>
              <w:spacing w:before="40"/>
              <w:jc w:val="center"/>
              <w:rPr>
                <w:rFonts w:cs="Arial"/>
                <w:bCs/>
                <w:sz w:val="20"/>
                <w:szCs w:val="20"/>
              </w:rPr>
            </w:pPr>
            <w:r w:rsidRPr="00646F4A">
              <w:rPr>
                <w:rFonts w:cs="Arial"/>
                <w:bCs/>
                <w:sz w:val="20"/>
                <w:szCs w:val="20"/>
              </w:rPr>
              <w:t>Club</w:t>
            </w:r>
          </w:p>
          <w:p w14:paraId="35FAC4EE" w14:textId="77777777" w:rsidR="001372B0" w:rsidRPr="00646F4A" w:rsidRDefault="001372B0" w:rsidP="001372B0">
            <w:pPr>
              <w:spacing w:before="40"/>
              <w:jc w:val="center"/>
              <w:rPr>
                <w:rFonts w:cs="Arial"/>
                <w:bCs/>
                <w:sz w:val="20"/>
                <w:szCs w:val="20"/>
              </w:rPr>
            </w:pPr>
            <w:r w:rsidRPr="00646F4A">
              <w:rPr>
                <w:rFonts w:cs="Arial"/>
                <w:bCs/>
                <w:sz w:val="20"/>
                <w:szCs w:val="20"/>
              </w:rPr>
              <w:t>FF</w:t>
            </w:r>
          </w:p>
          <w:p w14:paraId="7061B60D" w14:textId="77777777" w:rsidR="001372B0" w:rsidRPr="00646F4A" w:rsidRDefault="001372B0" w:rsidP="001372B0">
            <w:pPr>
              <w:spacing w:before="40"/>
              <w:jc w:val="center"/>
              <w:rPr>
                <w:rFonts w:cs="Arial"/>
                <w:bCs/>
                <w:sz w:val="20"/>
                <w:szCs w:val="20"/>
              </w:rPr>
            </w:pPr>
            <w:r w:rsidRPr="00646F4A">
              <w:rPr>
                <w:rFonts w:cs="Arial"/>
                <w:bCs/>
                <w:sz w:val="20"/>
                <w:szCs w:val="20"/>
              </w:rPr>
              <w:t>FA</w:t>
            </w:r>
          </w:p>
          <w:p w14:paraId="365AD948" w14:textId="0824CC4E" w:rsidR="001372B0" w:rsidRPr="00646F4A" w:rsidRDefault="001372B0" w:rsidP="001372B0">
            <w:pPr>
              <w:spacing w:before="40"/>
              <w:jc w:val="center"/>
              <w:rPr>
                <w:rFonts w:cs="Arial"/>
                <w:bCs/>
                <w:sz w:val="20"/>
                <w:szCs w:val="20"/>
              </w:rPr>
            </w:pPr>
          </w:p>
        </w:tc>
        <w:tc>
          <w:tcPr>
            <w:tcW w:w="278" w:type="pct"/>
            <w:shd w:val="clear" w:color="auto" w:fill="FFFFFF"/>
          </w:tcPr>
          <w:p w14:paraId="564E6986" w14:textId="6ECCB2FC" w:rsidR="001372B0" w:rsidRPr="00646F4A" w:rsidRDefault="001372B0" w:rsidP="001372B0">
            <w:pPr>
              <w:spacing w:before="40"/>
              <w:jc w:val="center"/>
              <w:rPr>
                <w:rFonts w:cs="Arial"/>
                <w:bCs/>
                <w:sz w:val="20"/>
                <w:szCs w:val="20"/>
              </w:rPr>
            </w:pPr>
            <w:r w:rsidRPr="00646F4A">
              <w:rPr>
                <w:rFonts w:cs="Arial"/>
                <w:bCs/>
                <w:sz w:val="20"/>
                <w:szCs w:val="20"/>
              </w:rPr>
              <w:t>Key Centre</w:t>
            </w:r>
          </w:p>
        </w:tc>
        <w:tc>
          <w:tcPr>
            <w:tcW w:w="227" w:type="pct"/>
            <w:shd w:val="clear" w:color="auto" w:fill="FFFFFF"/>
          </w:tcPr>
          <w:p w14:paraId="19330B0E" w14:textId="3DFB6ECC" w:rsidR="001372B0" w:rsidRPr="00646F4A" w:rsidRDefault="001372B0" w:rsidP="001372B0">
            <w:pPr>
              <w:spacing w:before="40"/>
              <w:jc w:val="center"/>
              <w:rPr>
                <w:rFonts w:cs="Arial"/>
                <w:bCs/>
                <w:sz w:val="20"/>
                <w:szCs w:val="20"/>
              </w:rPr>
            </w:pPr>
            <w:r w:rsidRPr="00646F4A">
              <w:rPr>
                <w:rFonts w:cs="Arial"/>
                <w:bCs/>
                <w:sz w:val="20"/>
                <w:szCs w:val="20"/>
              </w:rPr>
              <w:t>H</w:t>
            </w:r>
          </w:p>
        </w:tc>
        <w:tc>
          <w:tcPr>
            <w:tcW w:w="323" w:type="pct"/>
            <w:shd w:val="clear" w:color="auto" w:fill="FFFFFF"/>
          </w:tcPr>
          <w:p w14:paraId="563BD59A" w14:textId="71D66EAF" w:rsidR="001372B0" w:rsidRPr="00646F4A" w:rsidRDefault="001372B0" w:rsidP="001372B0">
            <w:pPr>
              <w:spacing w:before="40"/>
              <w:jc w:val="center"/>
              <w:rPr>
                <w:rFonts w:cs="Arial"/>
                <w:bCs/>
                <w:sz w:val="20"/>
                <w:szCs w:val="20"/>
              </w:rPr>
            </w:pPr>
            <w:r w:rsidRPr="00646F4A">
              <w:rPr>
                <w:rFonts w:cs="Arial"/>
                <w:bCs/>
                <w:sz w:val="20"/>
                <w:szCs w:val="20"/>
              </w:rPr>
              <w:t>S</w:t>
            </w:r>
          </w:p>
        </w:tc>
        <w:tc>
          <w:tcPr>
            <w:tcW w:w="164" w:type="pct"/>
            <w:shd w:val="clear" w:color="auto" w:fill="FFFFFF"/>
          </w:tcPr>
          <w:p w14:paraId="507E53A7" w14:textId="4A6122F7" w:rsidR="001372B0" w:rsidRPr="00646F4A" w:rsidRDefault="001372B0" w:rsidP="001372B0">
            <w:pPr>
              <w:spacing w:before="40"/>
              <w:jc w:val="center"/>
              <w:rPr>
                <w:rFonts w:cs="Arial"/>
                <w:bCs/>
                <w:sz w:val="20"/>
                <w:szCs w:val="20"/>
              </w:rPr>
            </w:pPr>
            <w:r w:rsidRPr="00646F4A">
              <w:rPr>
                <w:rFonts w:cs="Arial"/>
                <w:bCs/>
                <w:sz w:val="20"/>
                <w:szCs w:val="20"/>
              </w:rPr>
              <w:t>H</w:t>
            </w:r>
          </w:p>
        </w:tc>
        <w:tc>
          <w:tcPr>
            <w:tcW w:w="250" w:type="pct"/>
            <w:shd w:val="clear" w:color="auto" w:fill="FFFFFF"/>
          </w:tcPr>
          <w:p w14:paraId="7A66FD0E" w14:textId="77777777" w:rsidR="001372B0" w:rsidRPr="00646F4A" w:rsidRDefault="001372B0" w:rsidP="001372B0">
            <w:pPr>
              <w:spacing w:before="40"/>
              <w:jc w:val="center"/>
              <w:rPr>
                <w:rFonts w:cs="Arial"/>
                <w:bCs/>
                <w:sz w:val="20"/>
                <w:szCs w:val="20"/>
              </w:rPr>
            </w:pPr>
            <w:r w:rsidRPr="00646F4A">
              <w:rPr>
                <w:rFonts w:cs="Arial"/>
                <w:bCs/>
                <w:sz w:val="20"/>
                <w:szCs w:val="20"/>
              </w:rPr>
              <w:t>Protect</w:t>
            </w:r>
          </w:p>
          <w:p w14:paraId="3A9A4E6B" w14:textId="77777777" w:rsidR="001372B0" w:rsidRPr="00646F4A" w:rsidRDefault="001372B0" w:rsidP="001372B0">
            <w:pPr>
              <w:spacing w:before="40"/>
              <w:jc w:val="center"/>
              <w:rPr>
                <w:rFonts w:cs="Arial"/>
                <w:bCs/>
                <w:sz w:val="20"/>
                <w:szCs w:val="20"/>
              </w:rPr>
            </w:pPr>
            <w:r w:rsidRPr="00646F4A">
              <w:rPr>
                <w:rFonts w:cs="Arial"/>
                <w:bCs/>
                <w:sz w:val="20"/>
                <w:szCs w:val="20"/>
              </w:rPr>
              <w:t>Enhance</w:t>
            </w:r>
          </w:p>
          <w:p w14:paraId="195C1E4A" w14:textId="6A3E75D3" w:rsidR="001372B0" w:rsidRPr="00646F4A" w:rsidRDefault="001372B0" w:rsidP="001372B0">
            <w:pPr>
              <w:spacing w:before="40"/>
              <w:jc w:val="center"/>
              <w:rPr>
                <w:rFonts w:cs="Arial"/>
                <w:bCs/>
                <w:sz w:val="20"/>
                <w:szCs w:val="20"/>
              </w:rPr>
            </w:pPr>
            <w:r w:rsidRPr="00646F4A">
              <w:rPr>
                <w:rFonts w:cs="Arial"/>
                <w:bCs/>
                <w:sz w:val="20"/>
                <w:szCs w:val="20"/>
              </w:rPr>
              <w:t>Provide</w:t>
            </w:r>
          </w:p>
        </w:tc>
      </w:tr>
    </w:tbl>
    <w:p w14:paraId="2BFFA259" w14:textId="439E0188" w:rsidR="00811B8C" w:rsidRPr="00646F4A" w:rsidRDefault="00811B8C" w:rsidP="00811B8C">
      <w:pPr>
        <w:spacing w:after="160" w:line="259" w:lineRule="auto"/>
        <w:jc w:val="left"/>
        <w:rPr>
          <w:rFonts w:eastAsia="Calibri"/>
          <w:b/>
          <w:bCs/>
          <w:szCs w:val="22"/>
        </w:rPr>
      </w:pPr>
    </w:p>
    <w:p w14:paraId="56A7640D" w14:textId="77777777" w:rsidR="00811B8C" w:rsidRPr="00646F4A" w:rsidRDefault="00811B8C" w:rsidP="00811B8C">
      <w:pPr>
        <w:spacing w:after="160" w:line="259" w:lineRule="auto"/>
        <w:jc w:val="left"/>
        <w:rPr>
          <w:rFonts w:eastAsia="Calibri"/>
          <w:b/>
          <w:bCs/>
          <w:szCs w:val="22"/>
        </w:rPr>
      </w:pPr>
    </w:p>
    <w:sectPr w:rsidR="00811B8C" w:rsidRPr="00646F4A" w:rsidSect="00766515">
      <w:headerReference w:type="default" r:id="rId41"/>
      <w:footerReference w:type="default" r:id="rId42"/>
      <w:pgSz w:w="23814" w:h="16840" w:orient="landscape" w:code="9"/>
      <w:pgMar w:top="1985" w:right="1582" w:bottom="1134" w:left="1582" w:header="720" w:footer="3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5B1C1" w14:textId="77777777" w:rsidR="00D960E2" w:rsidRDefault="00D960E2">
      <w:r>
        <w:separator/>
      </w:r>
    </w:p>
  </w:endnote>
  <w:endnote w:type="continuationSeparator" w:id="0">
    <w:p w14:paraId="4B39AB35" w14:textId="77777777" w:rsidR="00D960E2" w:rsidRDefault="00D9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0B93E" w14:textId="216820F6" w:rsidR="00AC1472" w:rsidRPr="00CD6BB0" w:rsidRDefault="00AC1472" w:rsidP="00DD1D0A">
    <w:pPr>
      <w:rPr>
        <w:rFonts w:cs="Arial"/>
        <w:sz w:val="20"/>
        <w:szCs w:val="20"/>
      </w:rPr>
    </w:pPr>
    <w:r w:rsidRPr="00CD6BB0">
      <w:rPr>
        <w:rFonts w:cs="Arial"/>
        <w:sz w:val="20"/>
        <w:szCs w:val="20"/>
      </w:rPr>
      <w:t>QUALITY, INTEGRITY, PROFESSIONALISM</w:t>
    </w:r>
  </w:p>
  <w:p w14:paraId="265F3ED7" w14:textId="16EA1620" w:rsidR="00AC1472" w:rsidRPr="00CD6BB0" w:rsidRDefault="00FA2DFA" w:rsidP="00DD1D0A">
    <w:pPr>
      <w:rPr>
        <w:rFonts w:cs="Arial"/>
        <w:sz w:val="20"/>
        <w:szCs w:val="20"/>
      </w:rPr>
    </w:pPr>
    <w:r w:rsidRPr="00CD6BB0">
      <w:rPr>
        <w:rFonts w:ascii="Arial Rounded MT Bold" w:hAnsi="Arial Rounded MT Bold" w:cs="Arial"/>
        <w:noProof/>
        <w:sz w:val="16"/>
        <w:szCs w:val="16"/>
      </w:rPr>
      <w:drawing>
        <wp:anchor distT="0" distB="0" distL="114300" distR="114300" simplePos="0" relativeHeight="251652096" behindDoc="1" locked="0" layoutInCell="1" allowOverlap="1" wp14:anchorId="08F10EB5" wp14:editId="34DBD3B3">
          <wp:simplePos x="0" y="0"/>
          <wp:positionH relativeFrom="column">
            <wp:posOffset>4529455</wp:posOffset>
          </wp:positionH>
          <wp:positionV relativeFrom="paragraph">
            <wp:posOffset>102235</wp:posOffset>
          </wp:positionV>
          <wp:extent cx="1017905" cy="658495"/>
          <wp:effectExtent l="0" t="0" r="0" b="0"/>
          <wp:wrapTight wrapText="bothSides">
            <wp:wrapPolygon edited="0">
              <wp:start x="0" y="0"/>
              <wp:lineTo x="0" y="21246"/>
              <wp:lineTo x="21021" y="21246"/>
              <wp:lineTo x="21021" y="0"/>
              <wp:lineTo x="0" y="0"/>
            </wp:wrapPolygon>
          </wp:wrapTight>
          <wp:docPr id="1" name="Picture 1" descr="A close-up of a label&#10;&#10;United Kingdom Accreditation Service for Knight, Kavanagh &amp; Page - certificate number 6543-QMS-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abel&#10;&#10;United Kingdom Accreditation Service for Knight, Kavanagh &amp; Page - certificate number 6543-QMS-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658495"/>
                  </a:xfrm>
                  <a:prstGeom prst="rect">
                    <a:avLst/>
                  </a:prstGeom>
                  <a:noFill/>
                </pic:spPr>
              </pic:pic>
            </a:graphicData>
          </a:graphic>
          <wp14:sizeRelH relativeFrom="page">
            <wp14:pctWidth>0</wp14:pctWidth>
          </wp14:sizeRelH>
          <wp14:sizeRelV relativeFrom="page">
            <wp14:pctHeight>0</wp14:pctHeight>
          </wp14:sizeRelV>
        </wp:anchor>
      </w:drawing>
    </w:r>
  </w:p>
  <w:p w14:paraId="2EFA843D" w14:textId="7694EDA5" w:rsidR="00AC1472" w:rsidRPr="00CD6BB0" w:rsidRDefault="00AC1472" w:rsidP="00961050">
    <w:pPr>
      <w:rPr>
        <w:rFonts w:ascii="Arial Rounded MT Bold" w:hAnsi="Arial Rounded MT Bold" w:cs="Arial"/>
        <w:b/>
        <w:sz w:val="20"/>
        <w:szCs w:val="20"/>
      </w:rPr>
    </w:pPr>
    <w:r w:rsidRPr="00CD6BB0">
      <w:rPr>
        <w:rFonts w:ascii="Arial Rounded MT Bold" w:hAnsi="Arial Rounded MT Bold" w:cs="Arial"/>
        <w:b/>
        <w:sz w:val="20"/>
        <w:szCs w:val="20"/>
      </w:rPr>
      <w:t>Knight, Kavanagh &amp; Page Ltd</w:t>
    </w:r>
  </w:p>
  <w:p w14:paraId="5BAFF299" w14:textId="635D8CA9" w:rsidR="00AC1472" w:rsidRPr="00CD6BB0" w:rsidRDefault="00AC1472" w:rsidP="00961050">
    <w:pPr>
      <w:spacing w:after="120"/>
      <w:rPr>
        <w:rFonts w:ascii="Arial Rounded MT Bold" w:hAnsi="Arial Rounded MT Bold" w:cs="Arial"/>
        <w:sz w:val="16"/>
        <w:szCs w:val="16"/>
      </w:rPr>
    </w:pPr>
    <w:r w:rsidRPr="00CD6BB0">
      <w:rPr>
        <w:rFonts w:ascii="Arial Rounded MT Bold" w:hAnsi="Arial Rounded MT Bold" w:cs="Arial"/>
        <w:sz w:val="16"/>
        <w:szCs w:val="16"/>
      </w:rPr>
      <w:t>Company No: 9145032 (England)</w:t>
    </w:r>
  </w:p>
  <w:p w14:paraId="07FABAA4" w14:textId="77777777" w:rsidR="00AC1472" w:rsidRPr="00CD6BB0" w:rsidRDefault="00AC1472" w:rsidP="00961050">
    <w:pPr>
      <w:rPr>
        <w:rFonts w:cs="Arial"/>
        <w:sz w:val="28"/>
        <w:szCs w:val="28"/>
      </w:rPr>
    </w:pPr>
    <w:r w:rsidRPr="00CD6BB0">
      <w:rPr>
        <w:rFonts w:cs="Arial"/>
        <w:b/>
        <w:sz w:val="18"/>
        <w:szCs w:val="18"/>
      </w:rPr>
      <w:t>MANAGEMENT CONSULTANTS</w:t>
    </w:r>
  </w:p>
  <w:p w14:paraId="38D6DE00" w14:textId="77777777" w:rsidR="00AC1472" w:rsidRPr="00CD6BB0" w:rsidRDefault="00AC1472" w:rsidP="00961050">
    <w:pPr>
      <w:rPr>
        <w:rFonts w:cs="Arial"/>
        <w:b/>
        <w:sz w:val="18"/>
        <w:szCs w:val="18"/>
      </w:rPr>
    </w:pPr>
  </w:p>
  <w:p w14:paraId="260F7739" w14:textId="77777777" w:rsidR="00AC1472" w:rsidRPr="00CD6BB0" w:rsidRDefault="00AC1472" w:rsidP="00961050">
    <w:pPr>
      <w:spacing w:after="60"/>
      <w:rPr>
        <w:rFonts w:ascii="Arial Rounded MT Bold" w:hAnsi="Arial Rounded MT Bold" w:cs="Arial"/>
        <w:sz w:val="16"/>
        <w:szCs w:val="16"/>
      </w:rPr>
    </w:pPr>
    <w:r w:rsidRPr="00CD6BB0">
      <w:rPr>
        <w:rFonts w:ascii="Arial Rounded MT Bold" w:hAnsi="Arial Rounded MT Bold" w:cs="Arial"/>
        <w:sz w:val="16"/>
        <w:szCs w:val="16"/>
      </w:rPr>
      <w:t>Registered Office: 1 -2 Frecheville Court, off Knowsley Street, Bury BL9 0UF</w:t>
    </w:r>
  </w:p>
  <w:p w14:paraId="3A5D9BA7" w14:textId="77777777" w:rsidR="00AC1472" w:rsidRPr="00CD6BB0" w:rsidRDefault="00AC1472" w:rsidP="00961050">
    <w:pPr>
      <w:rPr>
        <w:lang w:val="es-ES"/>
      </w:rPr>
    </w:pPr>
    <w:r w:rsidRPr="00CD6BB0">
      <w:rPr>
        <w:rFonts w:ascii="Arial Rounded MT Bold" w:hAnsi="Arial Rounded MT Bold" w:cs="Arial"/>
        <w:b/>
        <w:sz w:val="16"/>
        <w:szCs w:val="16"/>
        <w:lang w:val="es-ES"/>
      </w:rPr>
      <w:t xml:space="preserve">T: </w:t>
    </w:r>
    <w:r w:rsidRPr="00CD6BB0">
      <w:rPr>
        <w:rFonts w:ascii="Arial Rounded MT Bold" w:hAnsi="Arial Rounded MT Bold" w:cs="Arial"/>
        <w:sz w:val="16"/>
        <w:szCs w:val="16"/>
        <w:lang w:val="es-ES"/>
      </w:rPr>
      <w:t xml:space="preserve">0161 764 7040   </w:t>
    </w:r>
    <w:r w:rsidRPr="00CD6BB0">
      <w:rPr>
        <w:rFonts w:ascii="Arial Rounded MT Bold" w:hAnsi="Arial Rounded MT Bold" w:cs="Arial"/>
        <w:b/>
        <w:sz w:val="16"/>
        <w:szCs w:val="16"/>
        <w:lang w:val="es-ES"/>
      </w:rPr>
      <w:t xml:space="preserve">E: </w:t>
    </w:r>
    <w:r w:rsidRPr="00CD6BB0">
      <w:rPr>
        <w:rFonts w:ascii="Arial Rounded MT Bold" w:hAnsi="Arial Rounded MT Bold" w:cs="Arial"/>
        <w:sz w:val="16"/>
        <w:szCs w:val="16"/>
        <w:lang w:val="es-ES"/>
      </w:rPr>
      <w:t xml:space="preserve"> </w:t>
    </w:r>
    <w:hyperlink r:id="rId2" w:history="1">
      <w:r w:rsidRPr="00CD6BB0">
        <w:rPr>
          <w:rStyle w:val="Hyperlink"/>
          <w:rFonts w:ascii="Arial Rounded MT Bold" w:hAnsi="Arial Rounded MT Bold" w:cs="Arial"/>
          <w:color w:val="auto"/>
          <w:sz w:val="16"/>
          <w:szCs w:val="16"/>
          <w:lang w:val="es-ES"/>
        </w:rPr>
        <w:t>mail@kkp.co.uk</w:t>
      </w:r>
    </w:hyperlink>
    <w:r w:rsidRPr="00CD6BB0">
      <w:rPr>
        <w:rFonts w:ascii="Arial Rounded MT Bold" w:hAnsi="Arial Rounded MT Bold" w:cs="Arial"/>
        <w:sz w:val="16"/>
        <w:szCs w:val="16"/>
        <w:lang w:val="es-ES"/>
      </w:rPr>
      <w:t xml:space="preserve">    </w:t>
    </w:r>
    <w:r w:rsidRPr="00CD6BB0">
      <w:rPr>
        <w:rFonts w:ascii="Arial Rounded MT Bold" w:hAnsi="Arial Rounded MT Bold" w:cs="Arial"/>
        <w:b/>
        <w:sz w:val="16"/>
        <w:szCs w:val="16"/>
        <w:lang w:val="es-ES"/>
      </w:rPr>
      <w:t>www.kkp.co.uk</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0C4AA" w14:textId="42EEC522" w:rsidR="009B4858" w:rsidRPr="002358FF" w:rsidRDefault="005B323B" w:rsidP="002358FF">
    <w:pPr>
      <w:ind w:right="-186"/>
    </w:pPr>
    <w:r w:rsidRPr="00200CFA">
      <w:rPr>
        <w:rFonts w:cs="Arial"/>
      </w:rPr>
      <w:t>August 2023</w:t>
    </w:r>
    <w:r w:rsidR="009B4858" w:rsidRPr="00200CFA">
      <w:rPr>
        <w:rFonts w:cs="Arial"/>
      </w:rPr>
      <w:t xml:space="preserve">                 </w:t>
    </w:r>
    <w:r w:rsidR="009B4858" w:rsidRPr="00200CFA">
      <w:rPr>
        <w:rFonts w:cs="Arial"/>
      </w:rPr>
      <w:tab/>
    </w:r>
    <w:r w:rsidR="009B4858" w:rsidRPr="00200CFA">
      <w:rPr>
        <w:rFonts w:cs="Arial"/>
      </w:rPr>
      <w:tab/>
      <w:t xml:space="preserve"> Strategy: Knight Kavanagh &amp; Page              </w:t>
    </w:r>
    <w:r w:rsidR="009B4858" w:rsidRPr="00200CFA">
      <w:rPr>
        <w:rFonts w:cs="Arial"/>
      </w:rPr>
      <w:tab/>
      <w:t xml:space="preserve">           </w:t>
    </w:r>
    <w:r w:rsidR="009B4858" w:rsidRPr="00200CFA">
      <w:rPr>
        <w:rStyle w:val="PageNumber"/>
      </w:rPr>
      <w:fldChar w:fldCharType="begin"/>
    </w:r>
    <w:r w:rsidR="009B4858" w:rsidRPr="00200CFA">
      <w:rPr>
        <w:rStyle w:val="PageNumber"/>
      </w:rPr>
      <w:instrText xml:space="preserve"> PAGE </w:instrText>
    </w:r>
    <w:r w:rsidR="009B4858" w:rsidRPr="00200CFA">
      <w:rPr>
        <w:rStyle w:val="PageNumber"/>
      </w:rPr>
      <w:fldChar w:fldCharType="separate"/>
    </w:r>
    <w:r w:rsidR="009B4858" w:rsidRPr="00200CFA">
      <w:rPr>
        <w:rStyle w:val="PageNumber"/>
      </w:rPr>
      <w:t>2</w:t>
    </w:r>
    <w:r w:rsidR="009B4858" w:rsidRPr="00200CFA">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C409E" w14:textId="647BBC18" w:rsidR="00463061" w:rsidRDefault="005B323B" w:rsidP="00463061">
    <w:pPr>
      <w:ind w:right="-186"/>
      <w:jc w:val="left"/>
    </w:pPr>
    <w:r w:rsidRPr="00200CFA">
      <w:rPr>
        <w:rFonts w:cs="Arial"/>
      </w:rPr>
      <w:t>August 2023</w:t>
    </w:r>
    <w:r w:rsidR="00463061" w:rsidRPr="00200CFA">
      <w:rPr>
        <w:rFonts w:cs="Arial"/>
      </w:rPr>
      <w:t xml:space="preserve"> </w:t>
    </w:r>
    <w:r w:rsidR="00463061" w:rsidRPr="00200CFA">
      <w:rPr>
        <w:rFonts w:cs="Arial"/>
      </w:rPr>
      <w:tab/>
    </w:r>
    <w:r w:rsidR="00463061" w:rsidRPr="00200CFA">
      <w:rPr>
        <w:rFonts w:cs="Arial"/>
      </w:rPr>
      <w:tab/>
    </w:r>
    <w:r w:rsidR="00463061" w:rsidRPr="00200CFA">
      <w:rPr>
        <w:rFonts w:cs="Arial"/>
      </w:rPr>
      <w:tab/>
    </w:r>
    <w:r w:rsidR="00463061" w:rsidRPr="00200CFA">
      <w:rPr>
        <w:rFonts w:cs="Arial"/>
      </w:rPr>
      <w:tab/>
    </w:r>
    <w:r w:rsidR="00463061" w:rsidRPr="00200CFA">
      <w:rPr>
        <w:rFonts w:cs="Arial"/>
      </w:rPr>
      <w:tab/>
    </w:r>
    <w:r w:rsidR="00463061" w:rsidRPr="00200CFA">
      <w:rPr>
        <w:rFonts w:cs="Arial"/>
      </w:rPr>
      <w:tab/>
    </w:r>
    <w:r w:rsidR="00463061" w:rsidRPr="00200CFA">
      <w:rPr>
        <w:rFonts w:cs="Arial"/>
      </w:rPr>
      <w:tab/>
    </w:r>
    <w:r w:rsidR="00504135" w:rsidRPr="00200CFA">
      <w:rPr>
        <w:rFonts w:cs="Arial"/>
      </w:rPr>
      <w:tab/>
    </w:r>
    <w:r w:rsidR="00463061" w:rsidRPr="00200CFA">
      <w:rPr>
        <w:rFonts w:cs="Arial"/>
      </w:rPr>
      <w:tab/>
    </w:r>
    <w:r w:rsidR="00463061" w:rsidRPr="00200CFA">
      <w:rPr>
        <w:rFonts w:cs="Arial"/>
      </w:rPr>
      <w:tab/>
    </w:r>
    <w:r w:rsidR="00F72302" w:rsidRPr="00200CFA">
      <w:rPr>
        <w:rFonts w:cs="Arial"/>
      </w:rPr>
      <w:t xml:space="preserve"> </w:t>
    </w:r>
    <w:r w:rsidR="0072789B" w:rsidRPr="00200CFA">
      <w:rPr>
        <w:rFonts w:cs="Arial"/>
      </w:rPr>
      <w:t xml:space="preserve">     </w:t>
    </w:r>
    <w:r w:rsidR="00463061" w:rsidRPr="00200CFA">
      <w:rPr>
        <w:rFonts w:cs="Arial"/>
      </w:rPr>
      <w:t xml:space="preserve">Strategy: Knight Kavanagh &amp; Page                        </w:t>
    </w:r>
    <w:r w:rsidR="00463061" w:rsidRPr="00200CFA">
      <w:rPr>
        <w:rFonts w:cs="Arial"/>
      </w:rPr>
      <w:tab/>
    </w:r>
    <w:r w:rsidR="00463061" w:rsidRPr="00200CFA">
      <w:rPr>
        <w:rFonts w:cs="Arial"/>
      </w:rPr>
      <w:tab/>
    </w:r>
    <w:r w:rsidR="00463061" w:rsidRPr="00200CFA">
      <w:rPr>
        <w:rFonts w:cs="Arial"/>
      </w:rPr>
      <w:tab/>
    </w:r>
    <w:r w:rsidR="00463061" w:rsidRPr="00200CFA">
      <w:rPr>
        <w:rFonts w:cs="Arial"/>
      </w:rPr>
      <w:tab/>
    </w:r>
    <w:r w:rsidR="00463061" w:rsidRPr="00200CFA">
      <w:rPr>
        <w:rFonts w:cs="Arial"/>
      </w:rPr>
      <w:tab/>
    </w:r>
    <w:r w:rsidR="00463061" w:rsidRPr="00200CFA">
      <w:rPr>
        <w:rFonts w:cs="Arial"/>
      </w:rPr>
      <w:tab/>
    </w:r>
    <w:r w:rsidR="00463061" w:rsidRPr="00200CFA">
      <w:rPr>
        <w:rFonts w:cs="Arial"/>
      </w:rPr>
      <w:tab/>
    </w:r>
    <w:r w:rsidR="00463061" w:rsidRPr="00200CFA">
      <w:rPr>
        <w:rFonts w:cs="Arial"/>
      </w:rPr>
      <w:tab/>
      <w:t xml:space="preserve">   </w:t>
    </w:r>
    <w:r w:rsidR="0072789B" w:rsidRPr="00200CFA">
      <w:rPr>
        <w:rFonts w:cs="Arial"/>
      </w:rPr>
      <w:t xml:space="preserve">              </w:t>
    </w:r>
    <w:r w:rsidR="00463061" w:rsidRPr="00200CFA">
      <w:rPr>
        <w:rStyle w:val="PageNumber"/>
      </w:rPr>
      <w:fldChar w:fldCharType="begin"/>
    </w:r>
    <w:r w:rsidR="00463061" w:rsidRPr="00200CFA">
      <w:rPr>
        <w:rStyle w:val="PageNumber"/>
      </w:rPr>
      <w:instrText xml:space="preserve"> PAGE </w:instrText>
    </w:r>
    <w:r w:rsidR="00463061" w:rsidRPr="00200CFA">
      <w:rPr>
        <w:rStyle w:val="PageNumber"/>
      </w:rPr>
      <w:fldChar w:fldCharType="separate"/>
    </w:r>
    <w:r w:rsidR="00463061" w:rsidRPr="00200CFA">
      <w:rPr>
        <w:rStyle w:val="PageNumber"/>
      </w:rPr>
      <w:t>44</w:t>
    </w:r>
    <w:r w:rsidR="00463061" w:rsidRPr="00200CFA">
      <w:rPr>
        <w:rStyle w:val="PageNumber"/>
      </w:rPr>
      <w:fldChar w:fldCharType="end"/>
    </w:r>
  </w:p>
  <w:p w14:paraId="0C71CF40" w14:textId="2E89B825" w:rsidR="00AC1472" w:rsidRPr="004D60C4" w:rsidRDefault="00AC1472" w:rsidP="004D60C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8C53F" w14:textId="176A448E" w:rsidR="009B4858" w:rsidRPr="002358FF" w:rsidRDefault="005B323B" w:rsidP="002358FF">
    <w:pPr>
      <w:ind w:right="-186"/>
    </w:pPr>
    <w:r w:rsidRPr="00200CFA">
      <w:rPr>
        <w:rFonts w:cs="Arial"/>
      </w:rPr>
      <w:t>August 2023</w:t>
    </w:r>
    <w:r w:rsidR="009B4858" w:rsidRPr="00200CFA">
      <w:rPr>
        <w:rFonts w:cs="Arial"/>
      </w:rPr>
      <w:t xml:space="preserve">                 </w:t>
    </w:r>
    <w:r w:rsidR="009B4858" w:rsidRPr="00200CFA">
      <w:rPr>
        <w:rFonts w:cs="Arial"/>
      </w:rPr>
      <w:tab/>
    </w:r>
    <w:r w:rsidR="009B4858" w:rsidRPr="00200CFA">
      <w:rPr>
        <w:rFonts w:cs="Arial"/>
      </w:rPr>
      <w:tab/>
      <w:t xml:space="preserve"> Strategy: Knight Kavanagh &amp; Page              </w:t>
    </w:r>
    <w:r w:rsidR="009B4858" w:rsidRPr="00200CFA">
      <w:rPr>
        <w:rFonts w:cs="Arial"/>
      </w:rPr>
      <w:tab/>
      <w:t xml:space="preserve">           </w:t>
    </w:r>
    <w:r w:rsidR="009B4858" w:rsidRPr="00200CFA">
      <w:rPr>
        <w:rStyle w:val="PageNumber"/>
      </w:rPr>
      <w:fldChar w:fldCharType="begin"/>
    </w:r>
    <w:r w:rsidR="009B4858" w:rsidRPr="00200CFA">
      <w:rPr>
        <w:rStyle w:val="PageNumber"/>
      </w:rPr>
      <w:instrText xml:space="preserve"> PAGE </w:instrText>
    </w:r>
    <w:r w:rsidR="009B4858" w:rsidRPr="00200CFA">
      <w:rPr>
        <w:rStyle w:val="PageNumber"/>
      </w:rPr>
      <w:fldChar w:fldCharType="separate"/>
    </w:r>
    <w:r w:rsidR="009B4858" w:rsidRPr="00200CFA">
      <w:rPr>
        <w:rStyle w:val="PageNumber"/>
      </w:rPr>
      <w:t>2</w:t>
    </w:r>
    <w:r w:rsidR="009B4858" w:rsidRPr="00200CFA">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1DC6E" w14:textId="654ACFA6" w:rsidR="00463061" w:rsidRDefault="005B323B" w:rsidP="00463061">
    <w:pPr>
      <w:ind w:right="-186"/>
      <w:jc w:val="left"/>
    </w:pPr>
    <w:r w:rsidRPr="00955EE1">
      <w:rPr>
        <w:rFonts w:cs="Arial"/>
      </w:rPr>
      <w:t>August 2023</w:t>
    </w:r>
    <w:r w:rsidR="00463061" w:rsidRPr="00955EE1">
      <w:rPr>
        <w:rFonts w:cs="Arial"/>
      </w:rPr>
      <w:t xml:space="preserve"> </w:t>
    </w:r>
    <w:r w:rsidR="00463061" w:rsidRPr="00955EE1">
      <w:rPr>
        <w:rFonts w:cs="Arial"/>
      </w:rPr>
      <w:tab/>
    </w:r>
    <w:r w:rsidR="00463061" w:rsidRPr="00955EE1">
      <w:rPr>
        <w:rFonts w:cs="Arial"/>
      </w:rPr>
      <w:tab/>
    </w:r>
    <w:r w:rsidR="00463061" w:rsidRPr="00955EE1">
      <w:rPr>
        <w:rFonts w:cs="Arial"/>
      </w:rPr>
      <w:tab/>
    </w:r>
    <w:r w:rsidR="00463061" w:rsidRPr="00955EE1">
      <w:rPr>
        <w:rFonts w:cs="Arial"/>
      </w:rPr>
      <w:tab/>
    </w:r>
    <w:r w:rsidR="00463061" w:rsidRPr="00955EE1">
      <w:rPr>
        <w:rFonts w:cs="Arial"/>
      </w:rPr>
      <w:tab/>
    </w:r>
    <w:r w:rsidR="00463061" w:rsidRPr="00955EE1">
      <w:rPr>
        <w:rFonts w:cs="Arial"/>
      </w:rPr>
      <w:tab/>
    </w:r>
    <w:r w:rsidR="00463061" w:rsidRPr="00955EE1">
      <w:rPr>
        <w:rFonts w:cs="Arial"/>
      </w:rPr>
      <w:tab/>
    </w:r>
    <w:r w:rsidR="00463061" w:rsidRPr="00955EE1">
      <w:rPr>
        <w:rFonts w:cs="Arial"/>
      </w:rPr>
      <w:tab/>
    </w:r>
    <w:r w:rsidR="00463061" w:rsidRPr="00955EE1">
      <w:rPr>
        <w:rFonts w:cs="Arial"/>
      </w:rPr>
      <w:tab/>
    </w:r>
    <w:r w:rsidR="00463061" w:rsidRPr="00955EE1">
      <w:rPr>
        <w:rFonts w:cs="Arial"/>
      </w:rPr>
      <w:tab/>
    </w:r>
    <w:r w:rsidR="00504135" w:rsidRPr="00955EE1">
      <w:rPr>
        <w:rFonts w:cs="Arial"/>
      </w:rPr>
      <w:tab/>
    </w:r>
    <w:r w:rsidR="00463061" w:rsidRPr="00955EE1">
      <w:rPr>
        <w:rFonts w:cs="Arial"/>
      </w:rPr>
      <w:tab/>
    </w:r>
    <w:r w:rsidR="00463061" w:rsidRPr="00955EE1">
      <w:rPr>
        <w:rFonts w:cs="Arial"/>
      </w:rPr>
      <w:tab/>
      <w:t xml:space="preserve">Strategy: Knight Kavanagh &amp; Page                        </w:t>
    </w:r>
    <w:r w:rsidR="00463061" w:rsidRPr="00955EE1">
      <w:rPr>
        <w:rFonts w:cs="Arial"/>
      </w:rPr>
      <w:tab/>
    </w:r>
    <w:r w:rsidR="00463061" w:rsidRPr="00955EE1">
      <w:rPr>
        <w:rFonts w:cs="Arial"/>
      </w:rPr>
      <w:tab/>
    </w:r>
    <w:r w:rsidR="00463061" w:rsidRPr="00955EE1">
      <w:rPr>
        <w:rFonts w:cs="Arial"/>
      </w:rPr>
      <w:tab/>
    </w:r>
    <w:r w:rsidR="00463061" w:rsidRPr="00955EE1">
      <w:rPr>
        <w:rFonts w:cs="Arial"/>
      </w:rPr>
      <w:tab/>
    </w:r>
    <w:r w:rsidR="00463061" w:rsidRPr="00955EE1">
      <w:rPr>
        <w:rFonts w:cs="Arial"/>
      </w:rPr>
      <w:tab/>
    </w:r>
    <w:r w:rsidR="00463061" w:rsidRPr="00955EE1">
      <w:rPr>
        <w:rFonts w:cs="Arial"/>
      </w:rPr>
      <w:tab/>
    </w:r>
    <w:r w:rsidR="00463061" w:rsidRPr="00955EE1">
      <w:rPr>
        <w:rFonts w:cs="Arial"/>
      </w:rPr>
      <w:tab/>
    </w:r>
    <w:r w:rsidR="00463061" w:rsidRPr="00955EE1">
      <w:rPr>
        <w:rFonts w:cs="Arial"/>
      </w:rPr>
      <w:tab/>
      <w:t xml:space="preserve">   </w:t>
    </w:r>
    <w:r w:rsidR="00463061" w:rsidRPr="00955EE1">
      <w:rPr>
        <w:rStyle w:val="PageNumber"/>
      </w:rPr>
      <w:fldChar w:fldCharType="begin"/>
    </w:r>
    <w:r w:rsidR="00463061" w:rsidRPr="00955EE1">
      <w:rPr>
        <w:rStyle w:val="PageNumber"/>
      </w:rPr>
      <w:instrText xml:space="preserve"> PAGE </w:instrText>
    </w:r>
    <w:r w:rsidR="00463061" w:rsidRPr="00955EE1">
      <w:rPr>
        <w:rStyle w:val="PageNumber"/>
      </w:rPr>
      <w:fldChar w:fldCharType="separate"/>
    </w:r>
    <w:r w:rsidR="00463061" w:rsidRPr="00955EE1">
      <w:rPr>
        <w:rStyle w:val="PageNumber"/>
      </w:rPr>
      <w:t>44</w:t>
    </w:r>
    <w:r w:rsidR="00463061" w:rsidRPr="00955EE1">
      <w:rPr>
        <w:rStyle w:val="PageNumber"/>
      </w:rPr>
      <w:fldChar w:fldCharType="end"/>
    </w:r>
  </w:p>
  <w:p w14:paraId="2C6713DD" w14:textId="77777777" w:rsidR="00463061" w:rsidRPr="004D60C4" w:rsidRDefault="00463061" w:rsidP="004D60C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5636A" w14:textId="45B60452" w:rsidR="00AC1472" w:rsidRDefault="005B323B" w:rsidP="00766515">
    <w:pPr>
      <w:ind w:right="-186"/>
    </w:pPr>
    <w:r w:rsidRPr="00955EE1">
      <w:rPr>
        <w:rFonts w:cs="Arial"/>
      </w:rPr>
      <w:t>August 2023</w:t>
    </w:r>
    <w:r w:rsidR="00AC1472" w:rsidRPr="00955EE1">
      <w:rPr>
        <w:rFonts w:cs="Arial"/>
      </w:rPr>
      <w:t xml:space="preserve">                                       Strategy: Knight Kavanagh &amp; Page                                  </w:t>
    </w:r>
    <w:r w:rsidR="00AC1472" w:rsidRPr="00955EE1">
      <w:rPr>
        <w:rStyle w:val="PageNumber"/>
      </w:rPr>
      <w:fldChar w:fldCharType="begin"/>
    </w:r>
    <w:r w:rsidR="00AC1472" w:rsidRPr="00955EE1">
      <w:rPr>
        <w:rStyle w:val="PageNumber"/>
      </w:rPr>
      <w:instrText xml:space="preserve"> PAGE </w:instrText>
    </w:r>
    <w:r w:rsidR="00AC1472" w:rsidRPr="00955EE1">
      <w:rPr>
        <w:rStyle w:val="PageNumber"/>
      </w:rPr>
      <w:fldChar w:fldCharType="separate"/>
    </w:r>
    <w:r w:rsidR="00AC1472" w:rsidRPr="00955EE1">
      <w:rPr>
        <w:rStyle w:val="PageNumber"/>
      </w:rPr>
      <w:t>2</w:t>
    </w:r>
    <w:r w:rsidR="00AC1472" w:rsidRPr="00955EE1">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395AA" w14:textId="2AA52863" w:rsidR="00766515" w:rsidRPr="00766515" w:rsidRDefault="00533A21" w:rsidP="00766515">
    <w:pPr>
      <w:ind w:right="-186"/>
      <w:jc w:val="left"/>
    </w:pPr>
    <w:r w:rsidRPr="00955EE1">
      <w:rPr>
        <w:rFonts w:cs="Arial"/>
      </w:rPr>
      <w:t>August 2023</w:t>
    </w:r>
    <w:r w:rsidR="00766515" w:rsidRPr="00955EE1">
      <w:rPr>
        <w:rFonts w:cs="Arial"/>
      </w:rPr>
      <w:t xml:space="preserve"> </w:t>
    </w:r>
    <w:r w:rsidR="00766515" w:rsidRPr="00955EE1">
      <w:rPr>
        <w:rFonts w:cs="Arial"/>
      </w:rPr>
      <w:tab/>
    </w:r>
    <w:r w:rsidR="00766515" w:rsidRPr="00955EE1">
      <w:rPr>
        <w:rFonts w:cs="Arial"/>
      </w:rPr>
      <w:tab/>
    </w:r>
    <w:r w:rsidR="00766515" w:rsidRPr="00955EE1">
      <w:rPr>
        <w:rFonts w:cs="Arial"/>
      </w:rPr>
      <w:tab/>
    </w:r>
    <w:r w:rsidR="00766515" w:rsidRPr="00955EE1">
      <w:rPr>
        <w:rFonts w:cs="Arial"/>
      </w:rPr>
      <w:tab/>
    </w:r>
    <w:r w:rsidR="00766515" w:rsidRPr="00955EE1">
      <w:rPr>
        <w:rFonts w:cs="Arial"/>
      </w:rPr>
      <w:tab/>
    </w:r>
    <w:r w:rsidR="00766515" w:rsidRPr="00955EE1">
      <w:rPr>
        <w:rFonts w:cs="Arial"/>
      </w:rPr>
      <w:tab/>
    </w:r>
    <w:r w:rsidR="00766515" w:rsidRPr="00955EE1">
      <w:rPr>
        <w:rFonts w:cs="Arial"/>
      </w:rPr>
      <w:tab/>
    </w:r>
    <w:r w:rsidR="00766515" w:rsidRPr="00955EE1">
      <w:rPr>
        <w:rFonts w:cs="Arial"/>
      </w:rPr>
      <w:tab/>
    </w:r>
    <w:r w:rsidR="00766515" w:rsidRPr="00955EE1">
      <w:rPr>
        <w:rFonts w:cs="Arial"/>
      </w:rPr>
      <w:tab/>
    </w:r>
    <w:r w:rsidR="00766515" w:rsidRPr="00955EE1">
      <w:rPr>
        <w:rFonts w:cs="Arial"/>
      </w:rPr>
      <w:tab/>
    </w:r>
    <w:r w:rsidR="00766515" w:rsidRPr="00955EE1">
      <w:rPr>
        <w:rFonts w:cs="Arial"/>
      </w:rPr>
      <w:tab/>
    </w:r>
    <w:r w:rsidR="00766515" w:rsidRPr="00955EE1">
      <w:rPr>
        <w:rFonts w:cs="Arial"/>
      </w:rPr>
      <w:tab/>
    </w:r>
    <w:r w:rsidR="00766515" w:rsidRPr="00955EE1">
      <w:rPr>
        <w:rFonts w:cs="Arial"/>
      </w:rPr>
      <w:tab/>
      <w:t xml:space="preserve">Strategy: Knight Kavanagh &amp; Page                        </w:t>
    </w:r>
    <w:r w:rsidR="00766515" w:rsidRPr="00955EE1">
      <w:rPr>
        <w:rFonts w:cs="Arial"/>
      </w:rPr>
      <w:tab/>
    </w:r>
    <w:r w:rsidR="00766515" w:rsidRPr="00955EE1">
      <w:rPr>
        <w:rFonts w:cs="Arial"/>
      </w:rPr>
      <w:tab/>
    </w:r>
    <w:r w:rsidR="00766515" w:rsidRPr="00955EE1">
      <w:rPr>
        <w:rFonts w:cs="Arial"/>
      </w:rPr>
      <w:tab/>
    </w:r>
    <w:r w:rsidR="00766515" w:rsidRPr="00955EE1">
      <w:rPr>
        <w:rFonts w:cs="Arial"/>
      </w:rPr>
      <w:tab/>
    </w:r>
    <w:r w:rsidR="00766515" w:rsidRPr="00955EE1">
      <w:rPr>
        <w:rFonts w:cs="Arial"/>
      </w:rPr>
      <w:tab/>
    </w:r>
    <w:r w:rsidR="00766515" w:rsidRPr="00955EE1">
      <w:rPr>
        <w:rFonts w:cs="Arial"/>
      </w:rPr>
      <w:tab/>
    </w:r>
    <w:r w:rsidR="00766515" w:rsidRPr="00955EE1">
      <w:rPr>
        <w:rFonts w:cs="Arial"/>
      </w:rPr>
      <w:tab/>
    </w:r>
    <w:r w:rsidR="00766515" w:rsidRPr="00955EE1">
      <w:rPr>
        <w:rFonts w:cs="Arial"/>
      </w:rPr>
      <w:tab/>
      <w:t xml:space="preserve">   </w:t>
    </w:r>
    <w:r w:rsidR="00766515" w:rsidRPr="00955EE1">
      <w:rPr>
        <w:rStyle w:val="PageNumber"/>
      </w:rPr>
      <w:fldChar w:fldCharType="begin"/>
    </w:r>
    <w:r w:rsidR="00766515" w:rsidRPr="00955EE1">
      <w:rPr>
        <w:rStyle w:val="PageNumber"/>
      </w:rPr>
      <w:instrText xml:space="preserve"> PAGE </w:instrText>
    </w:r>
    <w:r w:rsidR="00766515" w:rsidRPr="00955EE1">
      <w:rPr>
        <w:rStyle w:val="PageNumber"/>
      </w:rPr>
      <w:fldChar w:fldCharType="separate"/>
    </w:r>
    <w:r w:rsidR="00766515" w:rsidRPr="00955EE1">
      <w:rPr>
        <w:rStyle w:val="PageNumber"/>
      </w:rPr>
      <w:t>94</w:t>
    </w:r>
    <w:r w:rsidR="00766515" w:rsidRPr="00955EE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C5711" w14:textId="77777777" w:rsidR="00AC1472" w:rsidRDefault="00AC14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741A2" w14:textId="083D6046" w:rsidR="00AC1472" w:rsidRDefault="004E11E4" w:rsidP="005022A7">
    <w:pPr>
      <w:ind w:right="-186"/>
    </w:pPr>
    <w:r w:rsidRPr="00200CFA">
      <w:rPr>
        <w:rFonts w:cs="Arial"/>
      </w:rPr>
      <w:t>August 2023</w:t>
    </w:r>
    <w:r w:rsidR="00AC1472" w:rsidRPr="00200CFA">
      <w:rPr>
        <w:rFonts w:cs="Arial"/>
      </w:rPr>
      <w:t xml:space="preserve">                        </w:t>
    </w:r>
    <w:r w:rsidR="005022A7" w:rsidRPr="00200CFA">
      <w:rPr>
        <w:rFonts w:cs="Arial"/>
      </w:rPr>
      <w:t xml:space="preserve">   </w:t>
    </w:r>
    <w:r w:rsidR="00AC1472" w:rsidRPr="00200CFA">
      <w:rPr>
        <w:rFonts w:cs="Arial"/>
      </w:rPr>
      <w:t xml:space="preserve"> Strategy: Knight Kavanagh &amp; Page                                </w:t>
    </w:r>
    <w:r w:rsidR="00AC1472" w:rsidRPr="00200CFA">
      <w:rPr>
        <w:rStyle w:val="PageNumber"/>
      </w:rPr>
      <w:fldChar w:fldCharType="begin"/>
    </w:r>
    <w:r w:rsidR="00AC1472" w:rsidRPr="00200CFA">
      <w:rPr>
        <w:rStyle w:val="PageNumber"/>
      </w:rPr>
      <w:instrText xml:space="preserve"> PAGE </w:instrText>
    </w:r>
    <w:r w:rsidR="00AC1472" w:rsidRPr="00200CFA">
      <w:rPr>
        <w:rStyle w:val="PageNumber"/>
      </w:rPr>
      <w:fldChar w:fldCharType="separate"/>
    </w:r>
    <w:r w:rsidR="00AC1472" w:rsidRPr="00200CFA">
      <w:rPr>
        <w:rStyle w:val="PageNumber"/>
        <w:noProof/>
      </w:rPr>
      <w:t>1</w:t>
    </w:r>
    <w:r w:rsidR="00AC1472" w:rsidRPr="00200CFA">
      <w:rPr>
        <w:rStyle w:val="PageNumber"/>
      </w:rPr>
      <w:fldChar w:fldCharType="end"/>
    </w:r>
    <w:r w:rsidR="00AC1472">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EC08F" w14:textId="0EE39847" w:rsidR="00AC1472" w:rsidRPr="002358FF" w:rsidRDefault="004E11E4" w:rsidP="002358FF">
    <w:pPr>
      <w:ind w:right="-186"/>
    </w:pPr>
    <w:r w:rsidRPr="00200CFA">
      <w:rPr>
        <w:rFonts w:cs="Arial"/>
      </w:rPr>
      <w:t>August 2023</w:t>
    </w:r>
    <w:r w:rsidR="00AC1472" w:rsidRPr="00200CFA">
      <w:rPr>
        <w:rFonts w:cs="Arial"/>
      </w:rPr>
      <w:t xml:space="preserve">                              </w:t>
    </w:r>
    <w:r w:rsidR="00A17D47" w:rsidRPr="00200CFA">
      <w:rPr>
        <w:rFonts w:cs="Arial"/>
      </w:rPr>
      <w:t xml:space="preserve">  </w:t>
    </w:r>
    <w:r w:rsidR="004B1C84" w:rsidRPr="00200CFA">
      <w:rPr>
        <w:rFonts w:cs="Arial"/>
      </w:rPr>
      <w:t xml:space="preserve">     </w:t>
    </w:r>
    <w:r w:rsidR="00AC1472" w:rsidRPr="00200CFA">
      <w:rPr>
        <w:rFonts w:cs="Arial"/>
      </w:rPr>
      <w:t xml:space="preserve">Strategy: Knight Kavanagh &amp; Page                    </w:t>
    </w:r>
    <w:r w:rsidR="005022A7" w:rsidRPr="00200CFA">
      <w:rPr>
        <w:rFonts w:cs="Arial"/>
      </w:rPr>
      <w:t xml:space="preserve">    </w:t>
    </w:r>
    <w:r w:rsidR="00AC1472" w:rsidRPr="00200CFA">
      <w:rPr>
        <w:rFonts w:cs="Arial"/>
      </w:rPr>
      <w:t xml:space="preserve">        </w:t>
    </w:r>
    <w:r w:rsidR="00AC1472" w:rsidRPr="00200CFA">
      <w:rPr>
        <w:rStyle w:val="PageNumber"/>
      </w:rPr>
      <w:fldChar w:fldCharType="begin"/>
    </w:r>
    <w:r w:rsidR="00AC1472" w:rsidRPr="00200CFA">
      <w:rPr>
        <w:rStyle w:val="PageNumber"/>
      </w:rPr>
      <w:instrText xml:space="preserve"> PAGE </w:instrText>
    </w:r>
    <w:r w:rsidR="00AC1472" w:rsidRPr="00200CFA">
      <w:rPr>
        <w:rStyle w:val="PageNumber"/>
      </w:rPr>
      <w:fldChar w:fldCharType="separate"/>
    </w:r>
    <w:r w:rsidR="00AC1472" w:rsidRPr="00200CFA">
      <w:rPr>
        <w:rStyle w:val="PageNumber"/>
      </w:rPr>
      <w:t>2</w:t>
    </w:r>
    <w:r w:rsidR="00AC1472" w:rsidRPr="00200CFA">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D2BFC" w14:textId="2D729C4C" w:rsidR="00E00D19" w:rsidRPr="002358FF" w:rsidRDefault="00E00D19" w:rsidP="002358FF">
    <w:pPr>
      <w:ind w:right="-18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DB805" w14:textId="7458613C" w:rsidR="003E70F6" w:rsidRPr="002358FF" w:rsidRDefault="00533A21" w:rsidP="002358FF">
    <w:pPr>
      <w:ind w:right="-186"/>
    </w:pPr>
    <w:r w:rsidRPr="00200CFA">
      <w:rPr>
        <w:rFonts w:cs="Arial"/>
      </w:rPr>
      <w:t>August 2023</w:t>
    </w:r>
    <w:r w:rsidR="003E70F6" w:rsidRPr="00200CFA">
      <w:rPr>
        <w:rFonts w:cs="Arial"/>
      </w:rPr>
      <w:t xml:space="preserve">                </w:t>
    </w:r>
    <w:r w:rsidR="00362B40" w:rsidRPr="00200CFA">
      <w:rPr>
        <w:rFonts w:cs="Arial"/>
      </w:rPr>
      <w:tab/>
      <w:t xml:space="preserve">     </w:t>
    </w:r>
    <w:r w:rsidR="003E70F6" w:rsidRPr="00200CFA">
      <w:rPr>
        <w:rFonts w:cs="Arial"/>
      </w:rPr>
      <w:t xml:space="preserve">Strategy: Knight Kavanagh &amp; Page              </w:t>
    </w:r>
    <w:r w:rsidR="003E70F6" w:rsidRPr="00200CFA">
      <w:rPr>
        <w:rFonts w:cs="Arial"/>
      </w:rPr>
      <w:tab/>
    </w:r>
    <w:r w:rsidR="00884E4A" w:rsidRPr="00200CFA">
      <w:rPr>
        <w:rFonts w:cs="Arial"/>
      </w:rPr>
      <w:t xml:space="preserve">       </w:t>
    </w:r>
    <w:r w:rsidR="00F948D3" w:rsidRPr="00200CFA">
      <w:rPr>
        <w:rFonts w:cs="Arial"/>
      </w:rPr>
      <w:t xml:space="preserve">  </w:t>
    </w:r>
    <w:r w:rsidR="00884E4A" w:rsidRPr="00200CFA">
      <w:rPr>
        <w:rFonts w:cs="Arial"/>
      </w:rPr>
      <w:t xml:space="preserve">  </w:t>
    </w:r>
    <w:r w:rsidR="003E70F6" w:rsidRPr="00200CFA">
      <w:rPr>
        <w:rStyle w:val="PageNumber"/>
      </w:rPr>
      <w:fldChar w:fldCharType="begin"/>
    </w:r>
    <w:r w:rsidR="003E70F6" w:rsidRPr="00200CFA">
      <w:rPr>
        <w:rStyle w:val="PageNumber"/>
      </w:rPr>
      <w:instrText xml:space="preserve"> PAGE </w:instrText>
    </w:r>
    <w:r w:rsidR="003E70F6" w:rsidRPr="00200CFA">
      <w:rPr>
        <w:rStyle w:val="PageNumber"/>
      </w:rPr>
      <w:fldChar w:fldCharType="separate"/>
    </w:r>
    <w:r w:rsidR="003E70F6" w:rsidRPr="00200CFA">
      <w:rPr>
        <w:rStyle w:val="PageNumber"/>
      </w:rPr>
      <w:t>2</w:t>
    </w:r>
    <w:r w:rsidR="003E70F6" w:rsidRPr="00200CFA">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11123" w14:textId="556D2161" w:rsidR="00AC1472" w:rsidRDefault="005B323B" w:rsidP="00E55B8D">
    <w:pPr>
      <w:ind w:right="-186"/>
      <w:jc w:val="left"/>
    </w:pPr>
    <w:r w:rsidRPr="00200CFA">
      <w:rPr>
        <w:rFonts w:cs="Arial"/>
      </w:rPr>
      <w:t>August 2023</w:t>
    </w:r>
    <w:r w:rsidR="00AC1472" w:rsidRPr="00200CFA">
      <w:rPr>
        <w:rFonts w:cs="Arial"/>
      </w:rPr>
      <w:t xml:space="preserve"> </w:t>
    </w:r>
    <w:r w:rsidR="00AC1472" w:rsidRPr="00200CFA">
      <w:rPr>
        <w:rFonts w:cs="Arial"/>
      </w:rPr>
      <w:tab/>
    </w:r>
    <w:r w:rsidR="00AC1472" w:rsidRPr="00200CFA">
      <w:rPr>
        <w:rFonts w:cs="Arial"/>
      </w:rPr>
      <w:tab/>
    </w:r>
    <w:r w:rsidR="00AC1472" w:rsidRPr="00200CFA">
      <w:rPr>
        <w:rFonts w:cs="Arial"/>
      </w:rPr>
      <w:tab/>
    </w:r>
    <w:r w:rsidR="00AC1472" w:rsidRPr="00200CFA">
      <w:rPr>
        <w:rFonts w:cs="Arial"/>
      </w:rPr>
      <w:tab/>
    </w:r>
    <w:r w:rsidR="00AC1472" w:rsidRPr="00200CFA">
      <w:rPr>
        <w:rFonts w:cs="Arial"/>
      </w:rPr>
      <w:tab/>
    </w:r>
    <w:r w:rsidR="00AC1472" w:rsidRPr="00200CFA">
      <w:rPr>
        <w:rFonts w:cs="Arial"/>
      </w:rPr>
      <w:tab/>
    </w:r>
    <w:r w:rsidR="00AC1472" w:rsidRPr="00200CFA">
      <w:rPr>
        <w:rFonts w:cs="Arial"/>
      </w:rPr>
      <w:tab/>
    </w:r>
    <w:r w:rsidR="00AC1472" w:rsidRPr="00200CFA">
      <w:rPr>
        <w:rFonts w:cs="Arial"/>
      </w:rPr>
      <w:tab/>
    </w:r>
    <w:r w:rsidR="00AC1472" w:rsidRPr="00200CFA">
      <w:rPr>
        <w:rFonts w:cs="Arial"/>
      </w:rPr>
      <w:tab/>
    </w:r>
    <w:r w:rsidR="00AC1472" w:rsidRPr="00200CFA">
      <w:rPr>
        <w:rFonts w:cs="Arial"/>
      </w:rPr>
      <w:tab/>
    </w:r>
    <w:r w:rsidR="00AC1472" w:rsidRPr="00200CFA">
      <w:rPr>
        <w:rFonts w:cs="Arial"/>
      </w:rPr>
      <w:tab/>
    </w:r>
    <w:r w:rsidR="00AC1472" w:rsidRPr="00200CFA">
      <w:rPr>
        <w:rFonts w:cs="Arial"/>
      </w:rPr>
      <w:tab/>
      <w:t xml:space="preserve">Strategy: Knight Kavanagh &amp; Page                        </w:t>
    </w:r>
    <w:r w:rsidR="00AC1472" w:rsidRPr="00200CFA">
      <w:rPr>
        <w:rFonts w:cs="Arial"/>
      </w:rPr>
      <w:tab/>
    </w:r>
    <w:r w:rsidR="00AC1472" w:rsidRPr="00200CFA">
      <w:rPr>
        <w:rFonts w:cs="Arial"/>
      </w:rPr>
      <w:tab/>
    </w:r>
    <w:r w:rsidR="00AC1472" w:rsidRPr="00200CFA">
      <w:rPr>
        <w:rFonts w:cs="Arial"/>
      </w:rPr>
      <w:tab/>
    </w:r>
    <w:r w:rsidR="00AC1472" w:rsidRPr="00200CFA">
      <w:rPr>
        <w:rFonts w:cs="Arial"/>
      </w:rPr>
      <w:tab/>
    </w:r>
    <w:r w:rsidR="00AC1472" w:rsidRPr="00200CFA">
      <w:rPr>
        <w:rFonts w:cs="Arial"/>
      </w:rPr>
      <w:tab/>
    </w:r>
    <w:r w:rsidR="00AC1472" w:rsidRPr="00200CFA">
      <w:rPr>
        <w:rFonts w:cs="Arial"/>
      </w:rPr>
      <w:tab/>
    </w:r>
    <w:r w:rsidR="00AC1472" w:rsidRPr="00200CFA">
      <w:rPr>
        <w:rFonts w:cs="Arial"/>
      </w:rPr>
      <w:tab/>
    </w:r>
    <w:r w:rsidR="00AC1472" w:rsidRPr="00200CFA">
      <w:rPr>
        <w:rFonts w:cs="Arial"/>
      </w:rPr>
      <w:tab/>
      <w:t xml:space="preserve">   </w:t>
    </w:r>
    <w:r w:rsidR="00AC1472" w:rsidRPr="00200CFA">
      <w:rPr>
        <w:rStyle w:val="PageNumber"/>
      </w:rPr>
      <w:fldChar w:fldCharType="begin"/>
    </w:r>
    <w:r w:rsidR="00AC1472" w:rsidRPr="00200CFA">
      <w:rPr>
        <w:rStyle w:val="PageNumber"/>
      </w:rPr>
      <w:instrText xml:space="preserve"> PAGE </w:instrText>
    </w:r>
    <w:r w:rsidR="00AC1472" w:rsidRPr="00200CFA">
      <w:rPr>
        <w:rStyle w:val="PageNumber"/>
      </w:rPr>
      <w:fldChar w:fldCharType="separate"/>
    </w:r>
    <w:r w:rsidR="00AC1472" w:rsidRPr="00200CFA">
      <w:rPr>
        <w:rStyle w:val="PageNumber"/>
        <w:noProof/>
      </w:rPr>
      <w:t>68</w:t>
    </w:r>
    <w:r w:rsidR="00AC1472" w:rsidRPr="00200CFA">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1EE13" w14:textId="1EF3047A" w:rsidR="004851C3" w:rsidRPr="002358FF" w:rsidRDefault="005B323B" w:rsidP="004851C3">
    <w:pPr>
      <w:ind w:right="-186"/>
    </w:pPr>
    <w:r w:rsidRPr="00200CFA">
      <w:rPr>
        <w:rFonts w:cs="Arial"/>
      </w:rPr>
      <w:t>August 2023</w:t>
    </w:r>
    <w:r w:rsidR="004851C3" w:rsidRPr="00200CFA">
      <w:rPr>
        <w:rFonts w:cs="Arial"/>
      </w:rPr>
      <w:t xml:space="preserve">     </w:t>
    </w:r>
    <w:r w:rsidR="004851C3" w:rsidRPr="00200CFA">
      <w:rPr>
        <w:rFonts w:cs="Arial"/>
      </w:rPr>
      <w:tab/>
    </w:r>
    <w:r w:rsidR="004851C3" w:rsidRPr="00200CFA">
      <w:rPr>
        <w:rFonts w:cs="Arial"/>
      </w:rPr>
      <w:tab/>
      <w:t xml:space="preserve">   </w:t>
    </w:r>
    <w:r w:rsidR="000D46C5" w:rsidRPr="00200CFA">
      <w:rPr>
        <w:rFonts w:cs="Arial"/>
      </w:rPr>
      <w:tab/>
    </w:r>
    <w:r w:rsidR="004851C3" w:rsidRPr="00200CFA">
      <w:rPr>
        <w:rFonts w:cs="Arial"/>
      </w:rPr>
      <w:t xml:space="preserve">Strategy: Knight Kavanagh &amp; Page              </w:t>
    </w:r>
    <w:r w:rsidR="004851C3" w:rsidRPr="00200CFA">
      <w:rPr>
        <w:rFonts w:cs="Arial"/>
      </w:rPr>
      <w:tab/>
    </w:r>
    <w:r w:rsidR="004851C3" w:rsidRPr="00200CFA">
      <w:rPr>
        <w:rFonts w:cs="Arial"/>
      </w:rPr>
      <w:tab/>
    </w:r>
    <w:r w:rsidR="004851C3" w:rsidRPr="00200CFA">
      <w:rPr>
        <w:rStyle w:val="PageNumber"/>
      </w:rPr>
      <w:fldChar w:fldCharType="begin"/>
    </w:r>
    <w:r w:rsidR="004851C3" w:rsidRPr="00200CFA">
      <w:rPr>
        <w:rStyle w:val="PageNumber"/>
      </w:rPr>
      <w:instrText xml:space="preserve"> PAGE </w:instrText>
    </w:r>
    <w:r w:rsidR="004851C3" w:rsidRPr="00200CFA">
      <w:rPr>
        <w:rStyle w:val="PageNumber"/>
      </w:rPr>
      <w:fldChar w:fldCharType="separate"/>
    </w:r>
    <w:r w:rsidR="004851C3" w:rsidRPr="00200CFA">
      <w:rPr>
        <w:rStyle w:val="PageNumber"/>
      </w:rPr>
      <w:t>6</w:t>
    </w:r>
    <w:r w:rsidR="004851C3" w:rsidRPr="00200CFA">
      <w:rPr>
        <w:rStyle w:val="PageNumber"/>
      </w:rPr>
      <w:fldChar w:fldCharType="end"/>
    </w:r>
  </w:p>
  <w:p w14:paraId="2EFD5905" w14:textId="060C7505" w:rsidR="00AC1472" w:rsidRPr="004851C3" w:rsidRDefault="00AC1472" w:rsidP="004851C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1E301" w14:textId="45F442CB" w:rsidR="0031456A" w:rsidRDefault="005B323B" w:rsidP="00E55B8D">
    <w:pPr>
      <w:ind w:right="-186"/>
      <w:jc w:val="left"/>
    </w:pPr>
    <w:r w:rsidRPr="00200CFA">
      <w:rPr>
        <w:rFonts w:cs="Arial"/>
      </w:rPr>
      <w:t>August 2023</w:t>
    </w:r>
    <w:r w:rsidR="0031456A" w:rsidRPr="00200CFA">
      <w:rPr>
        <w:rFonts w:cs="Arial"/>
      </w:rPr>
      <w:t xml:space="preserve"> </w:t>
    </w:r>
    <w:r w:rsidR="0031456A" w:rsidRPr="00200CFA">
      <w:rPr>
        <w:rFonts w:cs="Arial"/>
      </w:rPr>
      <w:tab/>
    </w:r>
    <w:r w:rsidR="0031456A" w:rsidRPr="00200CFA">
      <w:rPr>
        <w:rFonts w:cs="Arial"/>
      </w:rPr>
      <w:tab/>
    </w:r>
    <w:r w:rsidR="0031456A" w:rsidRPr="00200CFA">
      <w:rPr>
        <w:rFonts w:cs="Arial"/>
      </w:rPr>
      <w:tab/>
    </w:r>
    <w:r w:rsidR="0031456A" w:rsidRPr="00200CFA">
      <w:rPr>
        <w:rFonts w:cs="Arial"/>
      </w:rPr>
      <w:tab/>
    </w:r>
    <w:r w:rsidR="0031456A" w:rsidRPr="00200CFA">
      <w:rPr>
        <w:rFonts w:cs="Arial"/>
      </w:rPr>
      <w:tab/>
    </w:r>
    <w:r w:rsidR="0031456A" w:rsidRPr="00200CFA">
      <w:rPr>
        <w:rFonts w:cs="Arial"/>
      </w:rPr>
      <w:tab/>
    </w:r>
    <w:r w:rsidR="0031456A" w:rsidRPr="00200CFA">
      <w:rPr>
        <w:rFonts w:cs="Arial"/>
      </w:rPr>
      <w:tab/>
    </w:r>
    <w:r w:rsidR="0031456A" w:rsidRPr="00200CFA">
      <w:rPr>
        <w:rFonts w:cs="Arial"/>
      </w:rPr>
      <w:tab/>
    </w:r>
    <w:r w:rsidR="0031456A" w:rsidRPr="00200CFA">
      <w:rPr>
        <w:rFonts w:cs="Arial"/>
      </w:rPr>
      <w:tab/>
    </w:r>
    <w:r w:rsidR="0031456A" w:rsidRPr="00200CFA">
      <w:rPr>
        <w:rFonts w:cs="Arial"/>
      </w:rPr>
      <w:tab/>
      <w:t xml:space="preserve">Strategy: Knight Kavanagh &amp; Page              </w:t>
    </w:r>
    <w:r w:rsidR="0031456A" w:rsidRPr="00200CFA">
      <w:rPr>
        <w:rFonts w:cs="Arial"/>
      </w:rPr>
      <w:tab/>
    </w:r>
    <w:r w:rsidR="0031456A" w:rsidRPr="00200CFA">
      <w:rPr>
        <w:rFonts w:cs="Arial"/>
      </w:rPr>
      <w:tab/>
    </w:r>
    <w:r w:rsidR="0031456A" w:rsidRPr="00200CFA">
      <w:rPr>
        <w:rFonts w:cs="Arial"/>
      </w:rPr>
      <w:tab/>
    </w:r>
    <w:r w:rsidR="0031456A" w:rsidRPr="00200CFA">
      <w:rPr>
        <w:rFonts w:cs="Arial"/>
      </w:rPr>
      <w:tab/>
    </w:r>
    <w:r w:rsidR="0031456A" w:rsidRPr="00200CFA">
      <w:rPr>
        <w:rFonts w:cs="Arial"/>
      </w:rPr>
      <w:tab/>
    </w:r>
    <w:r w:rsidR="0031456A" w:rsidRPr="00200CFA">
      <w:rPr>
        <w:rFonts w:cs="Arial"/>
      </w:rPr>
      <w:tab/>
    </w:r>
    <w:r w:rsidR="0031456A" w:rsidRPr="00200CFA">
      <w:rPr>
        <w:rFonts w:cs="Arial"/>
      </w:rPr>
      <w:tab/>
    </w:r>
    <w:r w:rsidR="0031456A" w:rsidRPr="00200CFA">
      <w:rPr>
        <w:rFonts w:cs="Arial"/>
      </w:rPr>
      <w:tab/>
    </w:r>
    <w:r w:rsidR="0031456A" w:rsidRPr="00200CFA">
      <w:rPr>
        <w:rFonts w:cs="Arial"/>
      </w:rPr>
      <w:tab/>
      <w:t xml:space="preserve">         </w:t>
    </w:r>
    <w:r w:rsidR="00E1739C" w:rsidRPr="00200CFA">
      <w:rPr>
        <w:rFonts w:cs="Arial"/>
      </w:rPr>
      <w:t xml:space="preserve">                   </w:t>
    </w:r>
    <w:r w:rsidR="0031456A" w:rsidRPr="00200CFA">
      <w:rPr>
        <w:rStyle w:val="PageNumber"/>
      </w:rPr>
      <w:fldChar w:fldCharType="begin"/>
    </w:r>
    <w:r w:rsidR="0031456A" w:rsidRPr="00200CFA">
      <w:rPr>
        <w:rStyle w:val="PageNumber"/>
      </w:rPr>
      <w:instrText xml:space="preserve"> PAGE </w:instrText>
    </w:r>
    <w:r w:rsidR="0031456A" w:rsidRPr="00200CFA">
      <w:rPr>
        <w:rStyle w:val="PageNumber"/>
      </w:rPr>
      <w:fldChar w:fldCharType="separate"/>
    </w:r>
    <w:r w:rsidR="0031456A" w:rsidRPr="00200CFA">
      <w:rPr>
        <w:rStyle w:val="PageNumber"/>
        <w:noProof/>
      </w:rPr>
      <w:t>82</w:t>
    </w:r>
    <w:r w:rsidR="0031456A" w:rsidRPr="00200CF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1D8C8" w14:textId="77777777" w:rsidR="00D960E2" w:rsidRDefault="00D960E2">
      <w:r>
        <w:separator/>
      </w:r>
    </w:p>
  </w:footnote>
  <w:footnote w:type="continuationSeparator" w:id="0">
    <w:p w14:paraId="0DC57441" w14:textId="77777777" w:rsidR="00D960E2" w:rsidRDefault="00D960E2">
      <w:r>
        <w:continuationSeparator/>
      </w:r>
    </w:p>
  </w:footnote>
  <w:footnote w:id="1">
    <w:p w14:paraId="3D66F58D" w14:textId="59940D0C" w:rsidR="00D669C5" w:rsidRPr="00D669C5" w:rsidRDefault="00D669C5">
      <w:pPr>
        <w:pStyle w:val="FootnoteText"/>
        <w:rPr>
          <w:lang w:val="en-US"/>
        </w:rPr>
      </w:pPr>
      <w:r>
        <w:rPr>
          <w:rStyle w:val="FootnoteReference"/>
        </w:rPr>
        <w:footnoteRef/>
      </w:r>
      <w:r>
        <w:t xml:space="preserve"> </w:t>
      </w:r>
      <w:r>
        <w:rPr>
          <w:lang w:val="en-US"/>
        </w:rPr>
        <w:t>It should be noted that Coventry Technical Rugby Club</w:t>
      </w:r>
      <w:r w:rsidRPr="00D669C5">
        <w:rPr>
          <w:lang w:val="en-US"/>
        </w:rPr>
        <w:t xml:space="preserve"> is allocated for a residential development, with the lease agreement due to expire in 2025.</w:t>
      </w:r>
      <w:r>
        <w:rPr>
          <w:lang w:val="en-US"/>
        </w:rPr>
        <w:t xml:space="preserve"> Whilst the site is likely to be lost, suitable mitigation should be provided to ensure existing demand on site is adequately accommodated without overplay.</w:t>
      </w:r>
    </w:p>
  </w:footnote>
  <w:footnote w:id="2">
    <w:p w14:paraId="5685FB05" w14:textId="15A04B60" w:rsidR="0083591F" w:rsidRPr="0083591F" w:rsidRDefault="0083591F">
      <w:pPr>
        <w:pStyle w:val="FootnoteText"/>
        <w:rPr>
          <w:lang w:val="en-US"/>
        </w:rPr>
      </w:pPr>
      <w:r>
        <w:rPr>
          <w:rStyle w:val="FootnoteReference"/>
        </w:rPr>
        <w:footnoteRef/>
      </w:r>
      <w:r>
        <w:t xml:space="preserve"> </w:t>
      </w:r>
      <w:r>
        <w:rPr>
          <w:lang w:val="en-US"/>
        </w:rPr>
        <w:t>As mentioned previously, the site is allocated for residential development in the Local Plan.</w:t>
      </w:r>
    </w:p>
  </w:footnote>
  <w:footnote w:id="3">
    <w:p w14:paraId="076844DC" w14:textId="488EE23C" w:rsidR="0002361D" w:rsidRPr="0002361D" w:rsidRDefault="0002361D">
      <w:pPr>
        <w:pStyle w:val="FootnoteText"/>
        <w:rPr>
          <w:rFonts w:cs="Arial"/>
          <w:lang w:val="en-US"/>
        </w:rPr>
      </w:pPr>
      <w:r w:rsidRPr="0002361D">
        <w:rPr>
          <w:rStyle w:val="FootnoteReference"/>
          <w:rFonts w:cs="Arial"/>
        </w:rPr>
        <w:footnoteRef/>
      </w:r>
      <w:r w:rsidRPr="0002361D">
        <w:rPr>
          <w:rFonts w:cs="Arial"/>
        </w:rPr>
        <w:t xml:space="preserve"> </w:t>
      </w:r>
      <w:hyperlink r:id="rId1" w:history="1">
        <w:r w:rsidRPr="0002361D">
          <w:rPr>
            <w:rStyle w:val="cf01"/>
            <w:rFonts w:ascii="Arial" w:hAnsi="Arial" w:cs="Arial"/>
            <w:color w:val="0000FF"/>
            <w:sz w:val="20"/>
            <w:szCs w:val="20"/>
            <w:u w:val="single"/>
          </w:rPr>
          <w:t>Football Foundation | 3G Pitch Register</w:t>
        </w:r>
      </w:hyperlink>
    </w:p>
  </w:footnote>
  <w:footnote w:id="4">
    <w:p w14:paraId="38AE6F22" w14:textId="77777777" w:rsidR="00D77FA5" w:rsidRDefault="00D77FA5" w:rsidP="00D77FA5">
      <w:pPr>
        <w:pStyle w:val="FootnoteText"/>
      </w:pPr>
      <w:r>
        <w:rPr>
          <w:rStyle w:val="FootnoteReference"/>
        </w:rPr>
        <w:footnoteRef/>
      </w:r>
      <w:r>
        <w:t xml:space="preserve"> Rounded to the nearest 0.25</w:t>
      </w:r>
    </w:p>
  </w:footnote>
  <w:footnote w:id="5">
    <w:p w14:paraId="26DA850C" w14:textId="77777777" w:rsidR="00D77FA5" w:rsidRDefault="00D77FA5" w:rsidP="00D77FA5">
      <w:pPr>
        <w:pStyle w:val="FootnoteText"/>
      </w:pPr>
      <w:r>
        <w:rPr>
          <w:rStyle w:val="FootnoteReference"/>
        </w:rPr>
        <w:footnoteRef/>
      </w:r>
      <w:r>
        <w:t xml:space="preserve"> Rounded to the nearest 0.25</w:t>
      </w:r>
    </w:p>
  </w:footnote>
  <w:footnote w:id="6">
    <w:p w14:paraId="5D46368E" w14:textId="77777777" w:rsidR="00D77FA5" w:rsidRDefault="00D77FA5" w:rsidP="00D77FA5">
      <w:pPr>
        <w:pStyle w:val="FootnoteText"/>
      </w:pPr>
      <w:r>
        <w:rPr>
          <w:rStyle w:val="FootnoteReference"/>
        </w:rPr>
        <w:footnoteRef/>
      </w:r>
      <w:r>
        <w:t xml:space="preserve"> Rounded to the nearest 0.25</w:t>
      </w:r>
    </w:p>
  </w:footnote>
  <w:footnote w:id="7">
    <w:p w14:paraId="2421AD3D" w14:textId="77777777" w:rsidR="00D77FA5" w:rsidRDefault="00D77FA5" w:rsidP="00D77FA5">
      <w:pPr>
        <w:pStyle w:val="FootnoteText"/>
      </w:pPr>
      <w:r>
        <w:rPr>
          <w:rStyle w:val="FootnoteReference"/>
        </w:rPr>
        <w:footnoteRef/>
      </w:r>
      <w:r>
        <w:t xml:space="preserve"> Rounded to the nearest 0.25</w:t>
      </w:r>
    </w:p>
  </w:footnote>
  <w:footnote w:id="8">
    <w:p w14:paraId="13AA7B49" w14:textId="24966581" w:rsidR="00AD01F6" w:rsidRPr="00AD01F6" w:rsidRDefault="00AD01F6">
      <w:pPr>
        <w:pStyle w:val="FootnoteText"/>
        <w:rPr>
          <w:lang w:val="en-US"/>
        </w:rPr>
      </w:pPr>
      <w:r>
        <w:rPr>
          <w:rStyle w:val="FootnoteReference"/>
        </w:rPr>
        <w:footnoteRef/>
      </w:r>
      <w:r>
        <w:t xml:space="preserve"> </w:t>
      </w:r>
      <w:hyperlink r:id="rId2" w:history="1">
        <w:r w:rsidR="002718E9" w:rsidRPr="0002361D">
          <w:rPr>
            <w:rStyle w:val="cf01"/>
            <w:rFonts w:ascii="Arial" w:hAnsi="Arial" w:cs="Arial"/>
            <w:color w:val="0000FF"/>
            <w:sz w:val="20"/>
            <w:szCs w:val="20"/>
            <w:u w:val="single"/>
          </w:rPr>
          <w:t>Football Foundation | 3G Pitch Register</w:t>
        </w:r>
      </w:hyperlink>
      <w:r>
        <w:t xml:space="preserve"> </w:t>
      </w:r>
    </w:p>
  </w:footnote>
  <w:footnote w:id="9">
    <w:p w14:paraId="5340FA47" w14:textId="1E25B4DA" w:rsidR="00D77FA5" w:rsidRDefault="00D77FA5" w:rsidP="00D77FA5">
      <w:pPr>
        <w:pStyle w:val="FootnoteText"/>
      </w:pPr>
      <w:r>
        <w:rPr>
          <w:rStyle w:val="FootnoteReference"/>
        </w:rPr>
        <w:footnoteRef/>
      </w:r>
      <w:r>
        <w:t xml:space="preserve"> Based on pitches are split on a full size 3G pitch</w:t>
      </w:r>
    </w:p>
  </w:footnote>
  <w:footnote w:id="10">
    <w:p w14:paraId="363A222B" w14:textId="77777777" w:rsidR="0074744C" w:rsidRPr="000638CE" w:rsidRDefault="0074744C" w:rsidP="0074744C">
      <w:pPr>
        <w:pStyle w:val="FootnoteText"/>
        <w:rPr>
          <w:lang w:val="en-US"/>
        </w:rPr>
      </w:pPr>
      <w:r>
        <w:rPr>
          <w:rStyle w:val="FootnoteReference"/>
        </w:rPr>
        <w:footnoteRef/>
      </w:r>
      <w:r>
        <w:t xml:space="preserve"> </w:t>
      </w:r>
      <w:hyperlink r:id="rId3" w:history="1">
        <w:r w:rsidRPr="00120D59">
          <w:rPr>
            <w:rStyle w:val="Hyperlink"/>
          </w:rPr>
          <w:t>https://www.bowlsengland.com/bowlsbash/</w:t>
        </w:r>
      </w:hyperlink>
      <w:r>
        <w:t xml:space="preserve"> </w:t>
      </w:r>
    </w:p>
  </w:footnote>
  <w:footnote w:id="11">
    <w:p w14:paraId="6F3DAAED" w14:textId="77777777" w:rsidR="0074744C" w:rsidRPr="000638CE" w:rsidRDefault="0074744C" w:rsidP="0074744C">
      <w:pPr>
        <w:pStyle w:val="FootnoteText"/>
        <w:rPr>
          <w:lang w:val="en-US"/>
        </w:rPr>
      </w:pPr>
      <w:r>
        <w:rPr>
          <w:rStyle w:val="FootnoteReference"/>
        </w:rPr>
        <w:footnoteRef/>
      </w:r>
      <w:r>
        <w:t xml:space="preserve"> </w:t>
      </w:r>
      <w:hyperlink r:id="rId4" w:history="1">
        <w:r w:rsidRPr="00120D59">
          <w:rPr>
            <w:rStyle w:val="Hyperlink"/>
          </w:rPr>
          <w:t>https://play-bowls.com/</w:t>
        </w:r>
      </w:hyperlink>
      <w:r>
        <w:t xml:space="preserve"> </w:t>
      </w:r>
    </w:p>
  </w:footnote>
  <w:footnote w:id="12">
    <w:p w14:paraId="0F5D8BDE" w14:textId="77777777" w:rsidR="00AC1472" w:rsidRDefault="00AC1472" w:rsidP="00AE41F8">
      <w:pPr>
        <w:pStyle w:val="FootnoteText"/>
      </w:pPr>
      <w:r>
        <w:rPr>
          <w:rStyle w:val="FootnoteReference"/>
        </w:rPr>
        <w:footnoteRef/>
      </w:r>
      <w:r>
        <w:t xml:space="preserve"> http://www.cascinfo.co.uk/cascbenefits</w:t>
      </w:r>
    </w:p>
  </w:footnote>
  <w:footnote w:id="13">
    <w:p w14:paraId="608BA828" w14:textId="3C7425E8" w:rsidR="008E1EFB" w:rsidRPr="008E1EFB" w:rsidRDefault="008E1EFB">
      <w:pPr>
        <w:pStyle w:val="FootnoteText"/>
        <w:rPr>
          <w:lang w:val="en-US"/>
        </w:rPr>
      </w:pPr>
      <w:r>
        <w:rPr>
          <w:rStyle w:val="FootnoteReference"/>
        </w:rPr>
        <w:footnoteRef/>
      </w:r>
      <w:r>
        <w:t xml:space="preserve"> </w:t>
      </w:r>
      <w:r>
        <w:rPr>
          <w:lang w:val="en-US"/>
        </w:rPr>
        <w:t xml:space="preserve">Located in Rugby Borough Council </w:t>
      </w:r>
      <w:r w:rsidR="00A16144">
        <w:rPr>
          <w:lang w:val="en-US"/>
        </w:rPr>
        <w:t>although its close proximity to the border means it is considered to be Coventry-based.</w:t>
      </w:r>
    </w:p>
  </w:footnote>
  <w:footnote w:id="14">
    <w:p w14:paraId="78F2F118" w14:textId="77777777" w:rsidR="007E6BCC" w:rsidRDefault="007E6BCC" w:rsidP="007E6BCC">
      <w:pPr>
        <w:pStyle w:val="FootnoteText"/>
      </w:pPr>
      <w:r w:rsidRPr="00825424">
        <w:rPr>
          <w:rStyle w:val="FootnoteReference"/>
          <w:sz w:val="18"/>
          <w:szCs w:val="18"/>
        </w:rPr>
        <w:footnoteRef/>
      </w:r>
      <w:r w:rsidRPr="00825424">
        <w:rPr>
          <w:sz w:val="18"/>
          <w:szCs w:val="18"/>
        </w:rPr>
        <w:t xml:space="preserve"> </w:t>
      </w:r>
      <w:hyperlink r:id="rId5" w:history="1">
        <w:r w:rsidRPr="00825424">
          <w:rPr>
            <w:rStyle w:val="Hyperlink"/>
            <w:sz w:val="18"/>
            <w:szCs w:val="18"/>
          </w:rPr>
          <w:t>https://www.activeplacespower.com/</w:t>
        </w:r>
      </w:hyperlink>
    </w:p>
  </w:footnote>
  <w:footnote w:id="15">
    <w:p w14:paraId="3B672D37" w14:textId="77777777" w:rsidR="00825424" w:rsidRDefault="00825424" w:rsidP="00825424">
      <w:pPr>
        <w:pStyle w:val="FootnoteText"/>
      </w:pPr>
      <w:r w:rsidRPr="00825424">
        <w:rPr>
          <w:rStyle w:val="FootnoteReference"/>
          <w:sz w:val="18"/>
          <w:szCs w:val="18"/>
        </w:rPr>
        <w:footnoteRef/>
      </w:r>
      <w:r w:rsidRPr="00825424">
        <w:rPr>
          <w:sz w:val="18"/>
          <w:szCs w:val="18"/>
        </w:rPr>
        <w:t xml:space="preserve"> The occupancy rate of 2.3 is in line with figures used in the 2011 Census.</w:t>
      </w:r>
    </w:p>
  </w:footnote>
  <w:footnote w:id="16">
    <w:p w14:paraId="577EE072" w14:textId="77777777" w:rsidR="007E6BCC" w:rsidRPr="001B57B5" w:rsidRDefault="007E6BCC" w:rsidP="007E6BCC">
      <w:pPr>
        <w:pStyle w:val="FootnoteText"/>
        <w:rPr>
          <w:sz w:val="18"/>
          <w:szCs w:val="18"/>
        </w:rPr>
      </w:pPr>
      <w:r w:rsidRPr="001B57B5">
        <w:rPr>
          <w:rStyle w:val="FootnoteReference"/>
          <w:sz w:val="18"/>
          <w:szCs w:val="18"/>
        </w:rPr>
        <w:footnoteRef/>
      </w:r>
      <w:r w:rsidRPr="001B57B5">
        <w:rPr>
          <w:sz w:val="18"/>
          <w:szCs w:val="18"/>
        </w:rPr>
        <w:t xml:space="preserve"> As per the PPS Guidance, demand for cricket is considered in terms of match equivalent sessions per season rather than per week.</w:t>
      </w:r>
    </w:p>
  </w:footnote>
  <w:footnote w:id="17">
    <w:p w14:paraId="39755B18" w14:textId="77777777" w:rsidR="007E6BCC" w:rsidRPr="00514785" w:rsidRDefault="007E6BCC" w:rsidP="007E6BCC">
      <w:pPr>
        <w:pStyle w:val="FootnoteText"/>
        <w:rPr>
          <w:sz w:val="18"/>
          <w:szCs w:val="18"/>
        </w:rPr>
      </w:pPr>
      <w:r w:rsidRPr="001B57B5">
        <w:rPr>
          <w:rStyle w:val="FootnoteReference"/>
          <w:sz w:val="18"/>
          <w:szCs w:val="18"/>
        </w:rPr>
        <w:footnoteRef/>
      </w:r>
      <w:r w:rsidRPr="001B57B5">
        <w:rPr>
          <w:sz w:val="18"/>
          <w:szCs w:val="18"/>
        </w:rPr>
        <w:t xml:space="preserve"> Hours equate to access to a full size floodlit 3G pitch or hockey suitable AGP</w:t>
      </w:r>
    </w:p>
  </w:footnote>
  <w:footnote w:id="18">
    <w:p w14:paraId="66346DDA" w14:textId="77777777" w:rsidR="00EC67DA" w:rsidRPr="00514785" w:rsidRDefault="00EC67DA" w:rsidP="007E6BCC">
      <w:pPr>
        <w:pStyle w:val="FootnoteText"/>
        <w:rPr>
          <w:sz w:val="18"/>
          <w:szCs w:val="18"/>
        </w:rPr>
      </w:pPr>
      <w:r w:rsidRPr="00514785">
        <w:rPr>
          <w:rStyle w:val="FootnoteReference"/>
          <w:sz w:val="18"/>
          <w:szCs w:val="18"/>
        </w:rPr>
        <w:footnoteRef/>
      </w:r>
      <w:r w:rsidRPr="00514785">
        <w:rPr>
          <w:sz w:val="18"/>
          <w:szCs w:val="18"/>
        </w:rPr>
        <w:t xml:space="preserve"> Sport England Facilities Costs Second Quarter 20</w:t>
      </w:r>
      <w:r>
        <w:rPr>
          <w:sz w:val="18"/>
          <w:szCs w:val="18"/>
        </w:rPr>
        <w:t>20</w:t>
      </w:r>
      <w:r w:rsidRPr="00514785">
        <w:rPr>
          <w:sz w:val="18"/>
          <w:szCs w:val="18"/>
        </w:rPr>
        <w:t xml:space="preserve"> – (</w:t>
      </w:r>
      <w:hyperlink r:id="rId6" w:history="1">
        <w:r w:rsidRPr="00514785">
          <w:rPr>
            <w:rStyle w:val="Hyperlink"/>
            <w:sz w:val="18"/>
            <w:szCs w:val="18"/>
          </w:rPr>
          <w:t>https://www.sportengland.org/facilities-planning/design-and-cost-guidance/cost-guidance/</w:t>
        </w:r>
      </w:hyperlink>
      <w:r w:rsidRPr="00514785">
        <w:rPr>
          <w:sz w:val="18"/>
          <w:szCs w:val="18"/>
        </w:rPr>
        <w:t>)</w:t>
      </w:r>
    </w:p>
  </w:footnote>
  <w:footnote w:id="19">
    <w:p w14:paraId="04671EA3" w14:textId="77777777" w:rsidR="00EC67DA" w:rsidRDefault="00EC67DA" w:rsidP="007E6BCC">
      <w:pPr>
        <w:pStyle w:val="FootnoteText"/>
      </w:pPr>
      <w:r w:rsidRPr="003A238D">
        <w:rPr>
          <w:rStyle w:val="FootnoteReference"/>
        </w:rPr>
        <w:footnoteRef/>
      </w:r>
      <w:r w:rsidRPr="00514785">
        <w:rPr>
          <w:sz w:val="18"/>
          <w:szCs w:val="18"/>
        </w:rPr>
        <w:t xml:space="preserve"> Lifecycle costs are based on the % of the total project cost per annum as set out in Sport England’s Life Cycle Costs Natural Turf Pitches and Artificial Surfaces documents (2012)</w:t>
      </w:r>
      <w:r>
        <w:t xml:space="preserve"> </w:t>
      </w:r>
    </w:p>
  </w:footnote>
  <w:footnote w:id="20">
    <w:p w14:paraId="030F0FE9" w14:textId="77777777" w:rsidR="007E6BCC" w:rsidRPr="006C77E8" w:rsidRDefault="007E6BCC" w:rsidP="007E6BCC">
      <w:pPr>
        <w:pStyle w:val="FootnoteText"/>
      </w:pPr>
      <w:r>
        <w:rPr>
          <w:rStyle w:val="FootnoteReference"/>
        </w:rPr>
        <w:footnoteRef/>
      </w:r>
      <w:r>
        <w:t xml:space="preserve"> </w:t>
      </w:r>
      <w:r w:rsidRPr="001A2D37">
        <w:rPr>
          <w:sz w:val="18"/>
          <w:szCs w:val="18"/>
        </w:rPr>
        <w:t>As per the PPS Guidance, demand for cricket is considered in terms of match equivalent sessions per season rather than per week.</w:t>
      </w:r>
    </w:p>
  </w:footnote>
  <w:footnote w:id="21">
    <w:p w14:paraId="73E21610" w14:textId="77777777" w:rsidR="007E6BCC" w:rsidRPr="00514785" w:rsidRDefault="007E6BCC" w:rsidP="007E6BCC">
      <w:pPr>
        <w:pStyle w:val="FootnoteText"/>
        <w:rPr>
          <w:sz w:val="18"/>
          <w:szCs w:val="18"/>
        </w:rPr>
      </w:pPr>
      <w:r w:rsidRPr="00514785">
        <w:rPr>
          <w:rStyle w:val="FootnoteReference"/>
          <w:sz w:val="18"/>
          <w:szCs w:val="18"/>
        </w:rPr>
        <w:footnoteRef/>
      </w:r>
      <w:r w:rsidRPr="00514785">
        <w:rPr>
          <w:sz w:val="18"/>
          <w:szCs w:val="18"/>
        </w:rPr>
        <w:t xml:space="preserve"> Hours equate to access to a full size flo</w:t>
      </w:r>
      <w:r>
        <w:rPr>
          <w:sz w:val="18"/>
          <w:szCs w:val="18"/>
        </w:rPr>
        <w:t>odlit 3G pitch or hockey suitable AGP</w:t>
      </w:r>
    </w:p>
  </w:footnote>
  <w:footnote w:id="22">
    <w:p w14:paraId="43755B67" w14:textId="77777777" w:rsidR="00BB4CA8" w:rsidRPr="00514785" w:rsidRDefault="00BB4CA8" w:rsidP="007E6BCC">
      <w:pPr>
        <w:pStyle w:val="FootnoteText"/>
        <w:rPr>
          <w:sz w:val="18"/>
          <w:szCs w:val="18"/>
        </w:rPr>
      </w:pPr>
      <w:r w:rsidRPr="00514785">
        <w:rPr>
          <w:rStyle w:val="FootnoteReference"/>
          <w:sz w:val="18"/>
          <w:szCs w:val="18"/>
        </w:rPr>
        <w:footnoteRef/>
      </w:r>
      <w:r w:rsidRPr="00514785">
        <w:rPr>
          <w:sz w:val="18"/>
          <w:szCs w:val="18"/>
        </w:rPr>
        <w:t xml:space="preserve"> Sport England Facilities Costs Second Quarter 20</w:t>
      </w:r>
      <w:r>
        <w:rPr>
          <w:sz w:val="18"/>
          <w:szCs w:val="18"/>
        </w:rPr>
        <w:t>20</w:t>
      </w:r>
      <w:r w:rsidRPr="00514785">
        <w:rPr>
          <w:sz w:val="18"/>
          <w:szCs w:val="18"/>
        </w:rPr>
        <w:t xml:space="preserve"> – (</w:t>
      </w:r>
      <w:hyperlink r:id="rId7" w:history="1">
        <w:r w:rsidRPr="00514785">
          <w:rPr>
            <w:rStyle w:val="Hyperlink"/>
            <w:sz w:val="18"/>
            <w:szCs w:val="18"/>
          </w:rPr>
          <w:t>https://www.sportengland.org/facilities-planning/design-and-cost-guidance/cost-guidance/</w:t>
        </w:r>
      </w:hyperlink>
      <w:r w:rsidRPr="00514785">
        <w:rPr>
          <w:sz w:val="18"/>
          <w:szCs w:val="18"/>
        </w:rPr>
        <w:t>)</w:t>
      </w:r>
    </w:p>
  </w:footnote>
  <w:footnote w:id="23">
    <w:p w14:paraId="08404514" w14:textId="77777777" w:rsidR="00BB4CA8" w:rsidRDefault="00BB4CA8" w:rsidP="007E6BCC">
      <w:pPr>
        <w:pStyle w:val="FootnoteText"/>
      </w:pPr>
      <w:r w:rsidRPr="003A238D">
        <w:rPr>
          <w:rStyle w:val="FootnoteReference"/>
        </w:rPr>
        <w:footnoteRef/>
      </w:r>
      <w:r w:rsidRPr="00514785">
        <w:rPr>
          <w:sz w:val="18"/>
          <w:szCs w:val="18"/>
        </w:rPr>
        <w:t xml:space="preserve"> Lifecycle costs are based on the % of the total project cost per annum as set out in Sport England’s Life Cycle Costs Natural Turf Pitches and Artificial Surfaces documents (2012)</w:t>
      </w:r>
      <w:r>
        <w:t xml:space="preserve"> </w:t>
      </w:r>
    </w:p>
  </w:footnote>
  <w:footnote w:id="24">
    <w:p w14:paraId="24A6CEC2" w14:textId="77777777" w:rsidR="007E6BCC" w:rsidRPr="001B57B5" w:rsidRDefault="007E6BCC" w:rsidP="007E6BCC">
      <w:pPr>
        <w:pStyle w:val="FootnoteText"/>
        <w:rPr>
          <w:sz w:val="18"/>
          <w:szCs w:val="18"/>
        </w:rPr>
      </w:pPr>
      <w:r w:rsidRPr="001B57B5">
        <w:rPr>
          <w:rStyle w:val="FootnoteReference"/>
          <w:sz w:val="18"/>
          <w:szCs w:val="18"/>
        </w:rPr>
        <w:footnoteRef/>
      </w:r>
      <w:r w:rsidRPr="001B57B5">
        <w:rPr>
          <w:sz w:val="18"/>
          <w:szCs w:val="18"/>
        </w:rPr>
        <w:t xml:space="preserve"> As per the PPS Guidance, demand for cricket is considered in terms of match equivalent sessions per season rather than per week.</w:t>
      </w:r>
    </w:p>
  </w:footnote>
  <w:footnote w:id="25">
    <w:p w14:paraId="2E56AEB0" w14:textId="77777777" w:rsidR="007E6BCC" w:rsidRPr="00514785" w:rsidRDefault="007E6BCC" w:rsidP="007E6BCC">
      <w:pPr>
        <w:pStyle w:val="FootnoteText"/>
        <w:rPr>
          <w:sz w:val="18"/>
          <w:szCs w:val="18"/>
        </w:rPr>
      </w:pPr>
      <w:r w:rsidRPr="001B57B5">
        <w:rPr>
          <w:rStyle w:val="FootnoteReference"/>
          <w:sz w:val="18"/>
          <w:szCs w:val="18"/>
        </w:rPr>
        <w:footnoteRef/>
      </w:r>
      <w:r w:rsidRPr="001B57B5">
        <w:rPr>
          <w:sz w:val="18"/>
          <w:szCs w:val="18"/>
        </w:rPr>
        <w:t xml:space="preserve"> Hours equate to access to a full size floodlit 3G pitch or hockey suitable AGP</w:t>
      </w:r>
    </w:p>
  </w:footnote>
  <w:footnote w:id="26">
    <w:p w14:paraId="4E7850FB" w14:textId="77777777" w:rsidR="003D043E" w:rsidRPr="00514785" w:rsidRDefault="003D043E" w:rsidP="007E6BCC">
      <w:pPr>
        <w:pStyle w:val="FootnoteText"/>
        <w:rPr>
          <w:sz w:val="18"/>
          <w:szCs w:val="18"/>
        </w:rPr>
      </w:pPr>
      <w:r w:rsidRPr="00514785">
        <w:rPr>
          <w:rStyle w:val="FootnoteReference"/>
          <w:sz w:val="18"/>
          <w:szCs w:val="18"/>
        </w:rPr>
        <w:footnoteRef/>
      </w:r>
      <w:r w:rsidRPr="00514785">
        <w:rPr>
          <w:sz w:val="18"/>
          <w:szCs w:val="18"/>
        </w:rPr>
        <w:t xml:space="preserve"> Sport England Facilities Costs Second Quarter 20</w:t>
      </w:r>
      <w:r>
        <w:rPr>
          <w:sz w:val="18"/>
          <w:szCs w:val="18"/>
        </w:rPr>
        <w:t>20</w:t>
      </w:r>
      <w:r w:rsidRPr="00514785">
        <w:rPr>
          <w:sz w:val="18"/>
          <w:szCs w:val="18"/>
        </w:rPr>
        <w:t xml:space="preserve"> – (</w:t>
      </w:r>
      <w:hyperlink r:id="rId8" w:history="1">
        <w:r w:rsidRPr="00514785">
          <w:rPr>
            <w:rStyle w:val="Hyperlink"/>
            <w:sz w:val="18"/>
            <w:szCs w:val="18"/>
          </w:rPr>
          <w:t>https://www.sportengland.org/facilities-planning/design-and-cost-guidance/cost-guidance/</w:t>
        </w:r>
      </w:hyperlink>
      <w:r w:rsidRPr="00514785">
        <w:rPr>
          <w:sz w:val="18"/>
          <w:szCs w:val="18"/>
        </w:rPr>
        <w:t>)</w:t>
      </w:r>
    </w:p>
  </w:footnote>
  <w:footnote w:id="27">
    <w:p w14:paraId="78C78C1D" w14:textId="77777777" w:rsidR="003D043E" w:rsidRDefault="003D043E" w:rsidP="007E6BCC">
      <w:pPr>
        <w:pStyle w:val="FootnoteText"/>
      </w:pPr>
      <w:r w:rsidRPr="003A238D">
        <w:rPr>
          <w:rStyle w:val="FootnoteReference"/>
        </w:rPr>
        <w:footnoteRef/>
      </w:r>
      <w:r w:rsidRPr="00514785">
        <w:rPr>
          <w:sz w:val="18"/>
          <w:szCs w:val="18"/>
        </w:rPr>
        <w:t xml:space="preserve"> Lifecycle costs are based on the % of the total project cost per annum as set out in Sport England’s Life Cycle Costs Natural Turf Pitches and Artificial Surfaces documents (2012)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0A984" w14:textId="77777777" w:rsidR="00AC1472" w:rsidRDefault="00AC1472" w:rsidP="00DD1D0A">
    <w:pPr>
      <w:jc w:val="right"/>
    </w:pPr>
    <w:r>
      <w:rPr>
        <w:noProof/>
        <w:lang w:eastAsia="en-GB"/>
      </w:rPr>
      <w:drawing>
        <wp:inline distT="0" distB="0" distL="0" distR="0" wp14:anchorId="71BDEB45" wp14:editId="1DF7A09E">
          <wp:extent cx="1714500" cy="1152525"/>
          <wp:effectExtent l="0" t="0" r="0" b="9525"/>
          <wp:docPr id="39" name="Picture 39" descr="K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P logo"/>
                  <pic:cNvPicPr>
                    <a:picLocks noChangeAspect="1" noChangeArrowheads="1"/>
                  </pic:cNvPicPr>
                </pic:nvPicPr>
                <pic:blipFill>
                  <a:blip r:embed="rId1">
                    <a:extLst>
                      <a:ext uri="{28A0092B-C50C-407E-A947-70E740481C1C}">
                        <a14:useLocalDpi xmlns:a14="http://schemas.microsoft.com/office/drawing/2010/main" val="0"/>
                      </a:ext>
                    </a:extLst>
                  </a:blip>
                  <a:srcRect t="17223" b="15555"/>
                  <a:stretch>
                    <a:fillRect/>
                  </a:stretch>
                </pic:blipFill>
                <pic:spPr bwMode="auto">
                  <a:xfrm>
                    <a:off x="0" y="0"/>
                    <a:ext cx="1714500" cy="1152525"/>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86499" w14:textId="77777777" w:rsidR="00463061" w:rsidRDefault="00463061" w:rsidP="00463061">
    <w:pPr>
      <w:jc w:val="left"/>
      <w:rPr>
        <w:rFonts w:cs="Arial"/>
        <w:b/>
        <w:color w:val="003399"/>
        <w:sz w:val="28"/>
        <w:szCs w:val="28"/>
      </w:rPr>
    </w:pPr>
    <w:r>
      <w:rPr>
        <w:rFonts w:cs="Arial"/>
        <w:b/>
        <w:color w:val="003399"/>
        <w:sz w:val="28"/>
        <w:szCs w:val="28"/>
      </w:rPr>
      <w:t>COVENTRY CITY COUNCIL</w:t>
    </w:r>
  </w:p>
  <w:p w14:paraId="22281607" w14:textId="5F8FC2B6" w:rsidR="00463061" w:rsidRDefault="00463061" w:rsidP="00463061">
    <w:pPr>
      <w:jc w:val="left"/>
      <w:rPr>
        <w:rFonts w:cs="Arial"/>
        <w:b/>
        <w:color w:val="003399"/>
        <w:sz w:val="28"/>
        <w:szCs w:val="28"/>
      </w:rPr>
    </w:pPr>
    <w:r>
      <w:rPr>
        <w:rFonts w:cs="Arial"/>
        <w:b/>
        <w:color w:val="003399"/>
        <w:sz w:val="28"/>
        <w:szCs w:val="28"/>
      </w:rPr>
      <w:t>PLAYING PITCH &amp; OUTDOOR SPORT STRATEGY</w:t>
    </w:r>
    <w:r w:rsidR="003177D2">
      <w:rPr>
        <w:rFonts w:cs="Arial"/>
        <w:b/>
        <w:color w:val="003399"/>
        <w:sz w:val="28"/>
        <w:szCs w:val="28"/>
      </w:rPr>
      <w:t xml:space="preserve"> – SOUTH EAST ANALYSIS AREA</w:t>
    </w:r>
  </w:p>
  <w:p w14:paraId="76E1D937" w14:textId="4DFED6F3" w:rsidR="00463061" w:rsidRPr="00FD0D4D" w:rsidRDefault="00463061" w:rsidP="00463061">
    <w:pPr>
      <w:tabs>
        <w:tab w:val="left" w:pos="3375"/>
      </w:tabs>
      <w:rPr>
        <w:color w:val="003399"/>
      </w:rPr>
    </w:pPr>
    <w:r>
      <w:rPr>
        <w:color w:val="003399"/>
      </w:rPr>
      <w:tab/>
    </w:r>
  </w:p>
  <w:p w14:paraId="729BE37B" w14:textId="0585C218" w:rsidR="00AC1472" w:rsidRPr="004D60C4" w:rsidRDefault="00AC1472" w:rsidP="004D60C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A75B3" w14:textId="77777777" w:rsidR="009B4858" w:rsidRDefault="009B4858" w:rsidP="00E00D19">
    <w:pPr>
      <w:rPr>
        <w:rFonts w:cs="Arial"/>
        <w:b/>
        <w:color w:val="003399"/>
        <w:sz w:val="28"/>
        <w:szCs w:val="28"/>
      </w:rPr>
    </w:pPr>
    <w:r>
      <w:rPr>
        <w:rFonts w:cs="Arial"/>
        <w:b/>
        <w:color w:val="003399"/>
        <w:sz w:val="28"/>
        <w:szCs w:val="28"/>
      </w:rPr>
      <w:t>COVENTRY CITY COUNCIL</w:t>
    </w:r>
  </w:p>
  <w:p w14:paraId="7D1211FD" w14:textId="77777777" w:rsidR="009B4858" w:rsidRPr="006227AB" w:rsidRDefault="009B4858" w:rsidP="00E00D19">
    <w:pPr>
      <w:rPr>
        <w:rFonts w:cs="Arial"/>
        <w:b/>
        <w:color w:val="003399"/>
        <w:sz w:val="28"/>
        <w:szCs w:val="28"/>
      </w:rPr>
    </w:pPr>
    <w:r>
      <w:rPr>
        <w:rFonts w:cs="Arial"/>
        <w:b/>
        <w:color w:val="003399"/>
        <w:sz w:val="28"/>
        <w:szCs w:val="28"/>
      </w:rPr>
      <w:t>PLAYING PITCH &amp; OUTDOOR SPORT STRATEGY</w:t>
    </w:r>
  </w:p>
  <w:p w14:paraId="39491F6E" w14:textId="3595B5B6" w:rsidR="009B4858" w:rsidRPr="00FD0D4D" w:rsidRDefault="009B4858" w:rsidP="006C3226">
    <w:pPr>
      <w:tabs>
        <w:tab w:val="left" w:pos="3375"/>
      </w:tabs>
      <w:rPr>
        <w:color w:val="003399"/>
      </w:rPr>
    </w:pPr>
    <w:r>
      <w:rPr>
        <w:color w:val="003399"/>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D1D03" w14:textId="77777777" w:rsidR="00463061" w:rsidRDefault="00463061" w:rsidP="00463061">
    <w:pPr>
      <w:jc w:val="left"/>
      <w:rPr>
        <w:rFonts w:cs="Arial"/>
        <w:b/>
        <w:color w:val="003399"/>
        <w:sz w:val="28"/>
        <w:szCs w:val="28"/>
      </w:rPr>
    </w:pPr>
    <w:r>
      <w:rPr>
        <w:rFonts w:cs="Arial"/>
        <w:b/>
        <w:color w:val="003399"/>
        <w:sz w:val="28"/>
        <w:szCs w:val="28"/>
      </w:rPr>
      <w:t>COVENTRY CITY COUNCIL</w:t>
    </w:r>
  </w:p>
  <w:p w14:paraId="6C8EE12A" w14:textId="5A8FC97A" w:rsidR="00463061" w:rsidRDefault="00463061" w:rsidP="00463061">
    <w:pPr>
      <w:jc w:val="left"/>
      <w:rPr>
        <w:rFonts w:cs="Arial"/>
        <w:b/>
        <w:color w:val="003399"/>
        <w:sz w:val="28"/>
        <w:szCs w:val="28"/>
      </w:rPr>
    </w:pPr>
    <w:r>
      <w:rPr>
        <w:rFonts w:cs="Arial"/>
        <w:b/>
        <w:color w:val="003399"/>
        <w:sz w:val="28"/>
        <w:szCs w:val="28"/>
      </w:rPr>
      <w:t>PLAYING PITCH &amp; OUTDOOR SPORT STRATEGY</w:t>
    </w:r>
    <w:r w:rsidR="003177D2">
      <w:rPr>
        <w:rFonts w:cs="Arial"/>
        <w:b/>
        <w:color w:val="003399"/>
        <w:sz w:val="28"/>
        <w:szCs w:val="28"/>
      </w:rPr>
      <w:t xml:space="preserve"> – SOUTH WEST ANALYSIS AREA</w:t>
    </w:r>
  </w:p>
  <w:p w14:paraId="406109BC" w14:textId="0CD3C182" w:rsidR="00463061" w:rsidRPr="00FD0D4D" w:rsidRDefault="00463061" w:rsidP="00463061">
    <w:pPr>
      <w:tabs>
        <w:tab w:val="left" w:pos="3375"/>
      </w:tabs>
      <w:rPr>
        <w:color w:val="003399"/>
      </w:rPr>
    </w:pPr>
    <w:r>
      <w:rPr>
        <w:color w:val="003399"/>
      </w:rPr>
      <w:tab/>
    </w:r>
  </w:p>
  <w:p w14:paraId="70272E45" w14:textId="77777777" w:rsidR="004D60C4" w:rsidRPr="004D60C4" w:rsidRDefault="004D60C4" w:rsidP="004D60C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97EAA" w14:textId="77777777" w:rsidR="00D84637" w:rsidRDefault="00D84637" w:rsidP="00D84637">
    <w:pPr>
      <w:jc w:val="left"/>
      <w:rPr>
        <w:rFonts w:cs="Arial"/>
        <w:b/>
        <w:color w:val="003399"/>
        <w:sz w:val="28"/>
        <w:szCs w:val="28"/>
      </w:rPr>
    </w:pPr>
    <w:r>
      <w:rPr>
        <w:rFonts w:cs="Arial"/>
        <w:b/>
        <w:color w:val="003399"/>
        <w:sz w:val="28"/>
        <w:szCs w:val="28"/>
      </w:rPr>
      <w:t>COVENTRY CITY COUNCIL</w:t>
    </w:r>
  </w:p>
  <w:p w14:paraId="3EDC66E6" w14:textId="71CB5988" w:rsidR="00AC1472" w:rsidRDefault="002E6B7A" w:rsidP="008D2579">
    <w:pPr>
      <w:jc w:val="left"/>
      <w:rPr>
        <w:rFonts w:cs="Arial"/>
        <w:b/>
        <w:color w:val="003399"/>
        <w:sz w:val="28"/>
        <w:szCs w:val="28"/>
      </w:rPr>
    </w:pPr>
    <w:r>
      <w:rPr>
        <w:rFonts w:cs="Arial"/>
        <w:b/>
        <w:color w:val="003399"/>
        <w:sz w:val="28"/>
        <w:szCs w:val="28"/>
      </w:rPr>
      <w:t>PLAYING PITCH &amp; OUTDOOR SPORT STRATEGY</w:t>
    </w:r>
  </w:p>
  <w:p w14:paraId="28646072" w14:textId="6EE29553" w:rsidR="00AC1472" w:rsidRPr="00E63012" w:rsidRDefault="00AC1472">
    <w:pPr>
      <w:rPr>
        <w:color w:val="003399"/>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6124B" w14:textId="77777777" w:rsidR="00766515" w:rsidRDefault="00766515" w:rsidP="00766515">
    <w:pPr>
      <w:jc w:val="left"/>
      <w:rPr>
        <w:rFonts w:cs="Arial"/>
        <w:b/>
        <w:color w:val="003399"/>
        <w:sz w:val="28"/>
        <w:szCs w:val="28"/>
      </w:rPr>
    </w:pPr>
    <w:r>
      <w:rPr>
        <w:rFonts w:cs="Arial"/>
        <w:b/>
        <w:color w:val="003399"/>
        <w:sz w:val="28"/>
        <w:szCs w:val="28"/>
      </w:rPr>
      <w:t>COVENTRY CITY COUNCIL</w:t>
    </w:r>
  </w:p>
  <w:p w14:paraId="7D48A008" w14:textId="43BF7CA6" w:rsidR="00766515" w:rsidRDefault="00766515" w:rsidP="00766515">
    <w:pPr>
      <w:jc w:val="left"/>
      <w:rPr>
        <w:rFonts w:cs="Arial"/>
        <w:b/>
        <w:color w:val="003399"/>
        <w:sz w:val="28"/>
        <w:szCs w:val="28"/>
      </w:rPr>
    </w:pPr>
    <w:r>
      <w:rPr>
        <w:rFonts w:cs="Arial"/>
        <w:b/>
        <w:color w:val="003399"/>
        <w:sz w:val="28"/>
        <w:szCs w:val="28"/>
      </w:rPr>
      <w:t>PLAYING PITCH &amp; OUTDOOR SPORT STRATEGY</w:t>
    </w:r>
  </w:p>
  <w:p w14:paraId="0FA8C88E" w14:textId="7CFB279E" w:rsidR="00766515" w:rsidRPr="00766515" w:rsidRDefault="00766515" w:rsidP="00766515">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5DE8C" w14:textId="439EDAC0" w:rsidR="00AC1472" w:rsidRDefault="001A35B9">
    <w:pPr>
      <w:jc w:val="left"/>
      <w:rPr>
        <w:rFonts w:cs="Arial"/>
        <w:b/>
        <w:color w:val="003399"/>
        <w:sz w:val="28"/>
        <w:szCs w:val="28"/>
      </w:rPr>
    </w:pPr>
    <w:r>
      <w:rPr>
        <w:rFonts w:cs="Arial"/>
        <w:b/>
        <w:color w:val="003399"/>
        <w:sz w:val="28"/>
        <w:szCs w:val="28"/>
      </w:rPr>
      <w:t>COVENTRY CITY COUNCIL</w:t>
    </w:r>
  </w:p>
  <w:p w14:paraId="71C779F2" w14:textId="004E6D83" w:rsidR="00AC1472" w:rsidRDefault="002E6B7A">
    <w:pPr>
      <w:jc w:val="left"/>
      <w:rPr>
        <w:rFonts w:cs="Arial"/>
        <w:b/>
        <w:color w:val="003399"/>
        <w:sz w:val="28"/>
        <w:szCs w:val="28"/>
      </w:rPr>
    </w:pPr>
    <w:r>
      <w:rPr>
        <w:rFonts w:cs="Arial"/>
        <w:b/>
        <w:color w:val="003399"/>
        <w:sz w:val="28"/>
        <w:szCs w:val="28"/>
      </w:rPr>
      <w:t>PLAYING PITCH &amp; OUTDOOR SPORT STRATEGY</w:t>
    </w:r>
  </w:p>
  <w:p w14:paraId="0C9E37FF" w14:textId="70554913" w:rsidR="00AC1472" w:rsidRPr="00FD0D4D" w:rsidRDefault="00AC1472">
    <w:pPr>
      <w:rPr>
        <w:color w:val="00339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8A1A9" w14:textId="73D7FEA4" w:rsidR="00AC1472" w:rsidRDefault="001A35B9">
    <w:pPr>
      <w:jc w:val="left"/>
      <w:rPr>
        <w:rFonts w:cs="Arial"/>
        <w:b/>
        <w:color w:val="003399"/>
        <w:sz w:val="28"/>
        <w:szCs w:val="28"/>
      </w:rPr>
    </w:pPr>
    <w:r>
      <w:rPr>
        <w:rFonts w:cs="Arial"/>
        <w:b/>
        <w:color w:val="003399"/>
        <w:sz w:val="28"/>
        <w:szCs w:val="28"/>
      </w:rPr>
      <w:t>COVENTRY CITY COUNCIL</w:t>
    </w:r>
  </w:p>
  <w:p w14:paraId="2EBE9F12" w14:textId="492DCDB7" w:rsidR="00AC1472" w:rsidRDefault="002E6B7A">
    <w:pPr>
      <w:jc w:val="left"/>
      <w:rPr>
        <w:rFonts w:cs="Arial"/>
        <w:b/>
        <w:color w:val="003399"/>
        <w:sz w:val="28"/>
        <w:szCs w:val="28"/>
      </w:rPr>
    </w:pPr>
    <w:r>
      <w:rPr>
        <w:rFonts w:cs="Arial"/>
        <w:b/>
        <w:color w:val="003399"/>
        <w:sz w:val="28"/>
        <w:szCs w:val="28"/>
      </w:rPr>
      <w:t>PLAYING PITCH &amp; OUTDOOR SPORT STRATEGY</w:t>
    </w:r>
  </w:p>
  <w:p w14:paraId="61E944BD" w14:textId="00CBEEAC" w:rsidR="00AC1472" w:rsidRPr="00FD0D4D" w:rsidRDefault="00AC1472" w:rsidP="006C3226">
    <w:pPr>
      <w:tabs>
        <w:tab w:val="left" w:pos="3375"/>
      </w:tabs>
      <w:rPr>
        <w:color w:val="003399"/>
      </w:rPr>
    </w:pPr>
    <w:r>
      <w:rPr>
        <w:color w:val="003399"/>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2D06F" w14:textId="77777777" w:rsidR="00E00D19" w:rsidRDefault="00E00D19" w:rsidP="00E00D19">
    <w:pPr>
      <w:rPr>
        <w:rFonts w:cs="Arial"/>
        <w:b/>
        <w:color w:val="003399"/>
        <w:sz w:val="28"/>
        <w:szCs w:val="28"/>
      </w:rPr>
    </w:pPr>
    <w:r>
      <w:rPr>
        <w:rFonts w:cs="Arial"/>
        <w:b/>
        <w:color w:val="003399"/>
        <w:sz w:val="28"/>
        <w:szCs w:val="28"/>
      </w:rPr>
      <w:t>COVENTRY CITY COUNCIL</w:t>
    </w:r>
  </w:p>
  <w:p w14:paraId="1FA3044C" w14:textId="35AFD6B2" w:rsidR="00E00D19" w:rsidRPr="006227AB" w:rsidRDefault="00E00D19" w:rsidP="00E00D19">
    <w:pPr>
      <w:rPr>
        <w:rFonts w:cs="Arial"/>
        <w:b/>
        <w:color w:val="003399"/>
        <w:sz w:val="28"/>
        <w:szCs w:val="28"/>
      </w:rPr>
    </w:pPr>
    <w:r>
      <w:rPr>
        <w:rFonts w:cs="Arial"/>
        <w:b/>
        <w:color w:val="003399"/>
        <w:sz w:val="28"/>
        <w:szCs w:val="28"/>
      </w:rPr>
      <w:t xml:space="preserve">PLAYING PITCH &amp; OUTDOOR SPORT </w:t>
    </w:r>
    <w:r w:rsidR="00314021">
      <w:rPr>
        <w:rFonts w:cs="Arial"/>
        <w:b/>
        <w:color w:val="003399"/>
        <w:sz w:val="28"/>
        <w:szCs w:val="28"/>
      </w:rPr>
      <w:t>STRATEGY</w:t>
    </w:r>
  </w:p>
  <w:p w14:paraId="06E4EBF9" w14:textId="77777777" w:rsidR="00E00D19" w:rsidRPr="00FD0D4D" w:rsidRDefault="00E00D19" w:rsidP="006C3226">
    <w:pPr>
      <w:tabs>
        <w:tab w:val="left" w:pos="3375"/>
      </w:tabs>
      <w:rPr>
        <w:color w:val="003399"/>
      </w:rPr>
    </w:pPr>
    <w:r>
      <w:rPr>
        <w:color w:val="003399"/>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C2EA0" w14:textId="709385E8" w:rsidR="003E70F6" w:rsidRDefault="003E70F6" w:rsidP="00E00D19">
    <w:pPr>
      <w:rPr>
        <w:rFonts w:cs="Arial"/>
        <w:b/>
        <w:color w:val="003399"/>
        <w:sz w:val="28"/>
        <w:szCs w:val="28"/>
      </w:rPr>
    </w:pPr>
    <w:r>
      <w:rPr>
        <w:rFonts w:cs="Arial"/>
        <w:b/>
        <w:color w:val="003399"/>
        <w:sz w:val="28"/>
        <w:szCs w:val="28"/>
      </w:rPr>
      <w:t>COVENTRY CITY COUNCIL</w:t>
    </w:r>
  </w:p>
  <w:p w14:paraId="08057596" w14:textId="5DDD7063" w:rsidR="003E70F6" w:rsidRPr="006227AB" w:rsidRDefault="003E70F6" w:rsidP="00E00D19">
    <w:pPr>
      <w:rPr>
        <w:rFonts w:cs="Arial"/>
        <w:b/>
        <w:color w:val="003399"/>
        <w:sz w:val="28"/>
        <w:szCs w:val="28"/>
      </w:rPr>
    </w:pPr>
    <w:r>
      <w:rPr>
        <w:rFonts w:cs="Arial"/>
        <w:b/>
        <w:color w:val="003399"/>
        <w:sz w:val="28"/>
        <w:szCs w:val="28"/>
      </w:rPr>
      <w:t xml:space="preserve">PLAYING PITCH &amp; OUTDOOR SPORT </w:t>
    </w:r>
    <w:r w:rsidR="00314021">
      <w:rPr>
        <w:rFonts w:cs="Arial"/>
        <w:b/>
        <w:color w:val="003399"/>
        <w:sz w:val="28"/>
        <w:szCs w:val="28"/>
      </w:rPr>
      <w:t>STRATEGY</w:t>
    </w:r>
  </w:p>
  <w:p w14:paraId="547CBD94" w14:textId="28B3B8E1" w:rsidR="003E70F6" w:rsidRPr="00FD0D4D" w:rsidRDefault="003E70F6" w:rsidP="006C3226">
    <w:pPr>
      <w:tabs>
        <w:tab w:val="left" w:pos="3375"/>
      </w:tabs>
      <w:rPr>
        <w:color w:val="003399"/>
      </w:rPr>
    </w:pPr>
    <w:r>
      <w:rPr>
        <w:color w:val="003399"/>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6D71D" w14:textId="77777777" w:rsidR="00CB4BA9" w:rsidRDefault="00CB4BA9" w:rsidP="00CB4BA9">
    <w:pPr>
      <w:jc w:val="left"/>
      <w:rPr>
        <w:rFonts w:cs="Arial"/>
        <w:b/>
        <w:color w:val="003399"/>
        <w:sz w:val="28"/>
        <w:szCs w:val="28"/>
      </w:rPr>
    </w:pPr>
    <w:r>
      <w:rPr>
        <w:rFonts w:cs="Arial"/>
        <w:b/>
        <w:color w:val="003399"/>
        <w:sz w:val="28"/>
        <w:szCs w:val="28"/>
      </w:rPr>
      <w:t>COVENTRY CITY COUNCIL</w:t>
    </w:r>
  </w:p>
  <w:p w14:paraId="44DA9117" w14:textId="7DF470CF" w:rsidR="00AC1472" w:rsidRDefault="002E6B7A">
    <w:pPr>
      <w:jc w:val="left"/>
      <w:rPr>
        <w:rFonts w:cs="Arial"/>
        <w:b/>
        <w:color w:val="003399"/>
        <w:sz w:val="28"/>
        <w:szCs w:val="28"/>
      </w:rPr>
    </w:pPr>
    <w:r>
      <w:rPr>
        <w:rFonts w:cs="Arial"/>
        <w:b/>
        <w:color w:val="003399"/>
        <w:sz w:val="28"/>
        <w:szCs w:val="28"/>
      </w:rPr>
      <w:t>PLAYING PITCH &amp; OUTDOOR SPORT STRATEGY</w:t>
    </w:r>
    <w:r w:rsidR="00335029">
      <w:rPr>
        <w:rFonts w:cs="Arial"/>
        <w:b/>
        <w:color w:val="003399"/>
        <w:sz w:val="28"/>
        <w:szCs w:val="28"/>
      </w:rPr>
      <w:t xml:space="preserve"> – NORTH EAST ANALYSIS AREA</w:t>
    </w:r>
  </w:p>
  <w:p w14:paraId="0FFD02CA" w14:textId="245BEB6B" w:rsidR="00AC1472" w:rsidRPr="00FD0D4D" w:rsidRDefault="00AC1472" w:rsidP="006C3226">
    <w:pPr>
      <w:tabs>
        <w:tab w:val="left" w:pos="3375"/>
      </w:tabs>
      <w:rPr>
        <w:color w:val="003399"/>
      </w:rPr>
    </w:pPr>
    <w:r>
      <w:rPr>
        <w:color w:val="003399"/>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4CAAA" w14:textId="77777777" w:rsidR="0031456A" w:rsidRDefault="0031456A" w:rsidP="0031456A">
    <w:pPr>
      <w:rPr>
        <w:rFonts w:cs="Arial"/>
        <w:b/>
        <w:color w:val="003399"/>
        <w:sz w:val="28"/>
        <w:szCs w:val="28"/>
      </w:rPr>
    </w:pPr>
    <w:r>
      <w:rPr>
        <w:rFonts w:cs="Arial"/>
        <w:b/>
        <w:color w:val="003399"/>
        <w:sz w:val="28"/>
        <w:szCs w:val="28"/>
      </w:rPr>
      <w:t>COVENTRY CITY COUNCIL</w:t>
    </w:r>
  </w:p>
  <w:p w14:paraId="7BF94865" w14:textId="67644388" w:rsidR="00AC1472" w:rsidRDefault="0031456A" w:rsidP="0031456A">
    <w:pPr>
      <w:rPr>
        <w:rFonts w:cs="Arial"/>
        <w:b/>
        <w:color w:val="003399"/>
        <w:sz w:val="28"/>
        <w:szCs w:val="28"/>
      </w:rPr>
    </w:pPr>
    <w:r>
      <w:rPr>
        <w:rFonts w:cs="Arial"/>
        <w:b/>
        <w:color w:val="003399"/>
        <w:sz w:val="28"/>
        <w:szCs w:val="28"/>
      </w:rPr>
      <w:t xml:space="preserve">PLAYING PITCH &amp; OUTDOOR SPORT </w:t>
    </w:r>
    <w:r w:rsidR="00314021">
      <w:rPr>
        <w:rFonts w:cs="Arial"/>
        <w:b/>
        <w:color w:val="003399"/>
        <w:sz w:val="28"/>
        <w:szCs w:val="28"/>
      </w:rPr>
      <w:t>STRATEGY</w:t>
    </w:r>
  </w:p>
  <w:p w14:paraId="3DD31F4B" w14:textId="1E11A273" w:rsidR="00E1739C" w:rsidRPr="0031456A" w:rsidRDefault="00E1739C" w:rsidP="0031456A">
    <w:pPr>
      <w:rPr>
        <w:rFonts w:cs="Arial"/>
        <w:b/>
        <w:color w:val="003399"/>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45A94" w14:textId="77777777" w:rsidR="0031456A" w:rsidRDefault="0031456A" w:rsidP="00D84637">
    <w:pPr>
      <w:jc w:val="left"/>
      <w:rPr>
        <w:rFonts w:cs="Arial"/>
        <w:b/>
        <w:color w:val="003399"/>
        <w:sz w:val="28"/>
        <w:szCs w:val="28"/>
      </w:rPr>
    </w:pPr>
    <w:r>
      <w:rPr>
        <w:rFonts w:cs="Arial"/>
        <w:b/>
        <w:color w:val="003399"/>
        <w:sz w:val="28"/>
        <w:szCs w:val="28"/>
      </w:rPr>
      <w:t>COVENTRY CITY COUNCIL</w:t>
    </w:r>
  </w:p>
  <w:p w14:paraId="53337FAF" w14:textId="09056900" w:rsidR="0031456A" w:rsidRDefault="0031456A">
    <w:pPr>
      <w:jc w:val="left"/>
      <w:rPr>
        <w:rFonts w:cs="Arial"/>
        <w:b/>
        <w:color w:val="003399"/>
        <w:sz w:val="28"/>
        <w:szCs w:val="28"/>
      </w:rPr>
    </w:pPr>
    <w:r>
      <w:rPr>
        <w:rFonts w:cs="Arial"/>
        <w:b/>
        <w:color w:val="003399"/>
        <w:sz w:val="28"/>
        <w:szCs w:val="28"/>
      </w:rPr>
      <w:t>PLAYING PITCH &amp; OUTDOOR SPORT STRATEGY</w:t>
    </w:r>
    <w:r w:rsidR="003177D2">
      <w:rPr>
        <w:rFonts w:cs="Arial"/>
        <w:b/>
        <w:color w:val="003399"/>
        <w:sz w:val="28"/>
        <w:szCs w:val="28"/>
      </w:rPr>
      <w:t xml:space="preserve"> – NORTH WEST ANALYSIS AREA</w:t>
    </w:r>
  </w:p>
  <w:p w14:paraId="79B644F2" w14:textId="3BAE0B8A" w:rsidR="0031456A" w:rsidRPr="00FD0D4D" w:rsidRDefault="0031456A" w:rsidP="00066A7E">
    <w:pPr>
      <w:tabs>
        <w:tab w:val="left" w:pos="3375"/>
        <w:tab w:val="left" w:pos="5820"/>
      </w:tabs>
      <w:rPr>
        <w:color w:val="003399"/>
      </w:rPr>
    </w:pPr>
    <w:r>
      <w:rPr>
        <w:color w:val="003399"/>
      </w:rPr>
      <w:tab/>
    </w:r>
    <w:r>
      <w:rPr>
        <w:color w:val="003399"/>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40FA7" w14:textId="77777777" w:rsidR="009B4858" w:rsidRDefault="009B4858" w:rsidP="00E00D19">
    <w:pPr>
      <w:rPr>
        <w:rFonts w:cs="Arial"/>
        <w:b/>
        <w:color w:val="003399"/>
        <w:sz w:val="28"/>
        <w:szCs w:val="28"/>
      </w:rPr>
    </w:pPr>
    <w:r>
      <w:rPr>
        <w:rFonts w:cs="Arial"/>
        <w:b/>
        <w:color w:val="003399"/>
        <w:sz w:val="28"/>
        <w:szCs w:val="28"/>
      </w:rPr>
      <w:t>COVENTRY CITY COUNCIL</w:t>
    </w:r>
  </w:p>
  <w:p w14:paraId="50694485" w14:textId="77777777" w:rsidR="009B4858" w:rsidRPr="006227AB" w:rsidRDefault="009B4858" w:rsidP="00E00D19">
    <w:pPr>
      <w:rPr>
        <w:rFonts w:cs="Arial"/>
        <w:b/>
        <w:color w:val="003399"/>
        <w:sz w:val="28"/>
        <w:szCs w:val="28"/>
      </w:rPr>
    </w:pPr>
    <w:r>
      <w:rPr>
        <w:rFonts w:cs="Arial"/>
        <w:b/>
        <w:color w:val="003399"/>
        <w:sz w:val="28"/>
        <w:szCs w:val="28"/>
      </w:rPr>
      <w:t>PLAYING PITCH &amp; OUTDOOR SPORT STRATEGY</w:t>
    </w:r>
  </w:p>
  <w:p w14:paraId="71768DC3" w14:textId="392A5DE9" w:rsidR="009B4858" w:rsidRPr="00FD0D4D" w:rsidRDefault="009B4858" w:rsidP="006C3226">
    <w:pPr>
      <w:tabs>
        <w:tab w:val="left" w:pos="3375"/>
      </w:tabs>
      <w:rPr>
        <w:color w:val="003399"/>
      </w:rPr>
    </w:pPr>
    <w:r>
      <w:rPr>
        <w:color w:val="003399"/>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39A80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8690B"/>
    <w:multiLevelType w:val="hybridMultilevel"/>
    <w:tmpl w:val="E6340224"/>
    <w:lvl w:ilvl="0" w:tplc="08090001">
      <w:start w:val="1"/>
      <w:numFmt w:val="bullet"/>
      <w:pStyle w:val="ListBullet3"/>
      <w:lvlText w:val=""/>
      <w:lvlJc w:val="left"/>
      <w:pPr>
        <w:ind w:left="360" w:hanging="360"/>
      </w:pPr>
      <w:rPr>
        <w:rFonts w:ascii="Symbol" w:hAnsi="Symbol" w:hint="default"/>
      </w:rPr>
    </w:lvl>
    <w:lvl w:ilvl="1" w:tplc="96C69EC6">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F45F03"/>
    <w:multiLevelType w:val="hybridMultilevel"/>
    <w:tmpl w:val="885EF57A"/>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B37044"/>
    <w:multiLevelType w:val="hybridMultilevel"/>
    <w:tmpl w:val="80FA9BFC"/>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0523DC"/>
    <w:multiLevelType w:val="hybridMultilevel"/>
    <w:tmpl w:val="F41424C8"/>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582A36"/>
    <w:multiLevelType w:val="hybridMultilevel"/>
    <w:tmpl w:val="1674D38E"/>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6402E9"/>
    <w:multiLevelType w:val="hybridMultilevel"/>
    <w:tmpl w:val="A0EE4E78"/>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D7219F"/>
    <w:multiLevelType w:val="hybridMultilevel"/>
    <w:tmpl w:val="0FE647CC"/>
    <w:lvl w:ilvl="0" w:tplc="E5C68FD2">
      <w:numFmt w:val="bullet"/>
      <w:lvlText w:val=""/>
      <w:lvlJc w:val="left"/>
      <w:pPr>
        <w:ind w:left="360" w:hanging="360"/>
      </w:pPr>
      <w:rPr>
        <w:rFonts w:ascii="Webdings" w:hAnsi="Webdings" w:cs="Arial" w:hint="default"/>
        <w:color w:val="1F497D"/>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A3D75B8"/>
    <w:multiLevelType w:val="hybridMultilevel"/>
    <w:tmpl w:val="CE66A9DC"/>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BB301D"/>
    <w:multiLevelType w:val="hybridMultilevel"/>
    <w:tmpl w:val="F93C23CA"/>
    <w:lvl w:ilvl="0" w:tplc="E5C68FD2">
      <w:numFmt w:val="bullet"/>
      <w:lvlText w:val=""/>
      <w:lvlJc w:val="left"/>
      <w:pPr>
        <w:ind w:left="360" w:hanging="360"/>
      </w:pPr>
      <w:rPr>
        <w:rFonts w:ascii="Webdings" w:hAnsi="Webdings" w:cs="Arial" w:hint="default"/>
        <w:color w:val="1F497D"/>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CD320F3"/>
    <w:multiLevelType w:val="hybridMultilevel"/>
    <w:tmpl w:val="915E6CD4"/>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D0D6FBF"/>
    <w:multiLevelType w:val="hybridMultilevel"/>
    <w:tmpl w:val="68840B34"/>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E7A1AE8"/>
    <w:multiLevelType w:val="hybridMultilevel"/>
    <w:tmpl w:val="F128258A"/>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0D27E3C"/>
    <w:multiLevelType w:val="hybridMultilevel"/>
    <w:tmpl w:val="22AA2F5A"/>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0E13992"/>
    <w:multiLevelType w:val="hybridMultilevel"/>
    <w:tmpl w:val="B374EE3E"/>
    <w:lvl w:ilvl="0" w:tplc="D6B45CD0">
      <w:start w:val="1"/>
      <w:numFmt w:val="bullet"/>
      <w:pStyle w:val="ListBullet2"/>
      <w:lvlText w:val=""/>
      <w:lvlJc w:val="left"/>
      <w:pPr>
        <w:ind w:left="720" w:hanging="360"/>
      </w:pPr>
      <w:rPr>
        <w:rFonts w:ascii="Webdings" w:hAnsi="Webdings" w:hint="default"/>
        <w:b w:val="0"/>
        <w:i w:val="0"/>
        <w:color w:val="003399"/>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3D5599"/>
    <w:multiLevelType w:val="hybridMultilevel"/>
    <w:tmpl w:val="45960768"/>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64A4ED4"/>
    <w:multiLevelType w:val="hybridMultilevel"/>
    <w:tmpl w:val="CBBED50A"/>
    <w:lvl w:ilvl="0" w:tplc="FFFFFFFF">
      <w:start w:val="1"/>
      <w:numFmt w:val="bullet"/>
      <w:lvlText w:val=""/>
      <w:lvlJc w:val="left"/>
      <w:pPr>
        <w:ind w:left="360" w:hanging="360"/>
      </w:pPr>
      <w:rPr>
        <w:rFonts w:ascii="Webdings" w:hAnsi="Webdings" w:hint="default"/>
        <w:b w:val="0"/>
        <w:i w:val="0"/>
        <w:color w:val="003399"/>
        <w:sz w:val="22"/>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7793A04"/>
    <w:multiLevelType w:val="hybridMultilevel"/>
    <w:tmpl w:val="D5328FE8"/>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807680E"/>
    <w:multiLevelType w:val="hybridMultilevel"/>
    <w:tmpl w:val="785275FA"/>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94B0ECB"/>
    <w:multiLevelType w:val="hybridMultilevel"/>
    <w:tmpl w:val="7E3A1944"/>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CAA4EC3"/>
    <w:multiLevelType w:val="hybridMultilevel"/>
    <w:tmpl w:val="AC641716"/>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E25361B"/>
    <w:multiLevelType w:val="hybridMultilevel"/>
    <w:tmpl w:val="C8D66F90"/>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1FD28AC"/>
    <w:multiLevelType w:val="hybridMultilevel"/>
    <w:tmpl w:val="044C355C"/>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32C0ADB"/>
    <w:multiLevelType w:val="hybridMultilevel"/>
    <w:tmpl w:val="35FEDD20"/>
    <w:lvl w:ilvl="0" w:tplc="FFFFFFFF">
      <w:start w:val="1"/>
      <w:numFmt w:val="bullet"/>
      <w:lvlText w:val=""/>
      <w:lvlJc w:val="left"/>
      <w:pPr>
        <w:ind w:left="720" w:hanging="360"/>
      </w:pPr>
      <w:rPr>
        <w:rFonts w:ascii="Webdings" w:hAnsi="Webdings" w:hint="default"/>
        <w:b w:val="0"/>
        <w:i w:val="0"/>
        <w:color w:val="003399"/>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D9320F"/>
    <w:multiLevelType w:val="hybridMultilevel"/>
    <w:tmpl w:val="87C05AE0"/>
    <w:lvl w:ilvl="0" w:tplc="FFFFFFFF">
      <w:start w:val="1"/>
      <w:numFmt w:val="bullet"/>
      <w:lvlText w:val=""/>
      <w:lvlJc w:val="left"/>
      <w:pPr>
        <w:ind w:left="360" w:hanging="360"/>
      </w:pPr>
      <w:rPr>
        <w:rFonts w:ascii="Webdings" w:hAnsi="Webdings" w:hint="default"/>
        <w:b w:val="0"/>
        <w:i w:val="0"/>
        <w:color w:val="003399"/>
        <w:sz w:val="22"/>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B6170AB"/>
    <w:multiLevelType w:val="hybridMultilevel"/>
    <w:tmpl w:val="846EEE6A"/>
    <w:lvl w:ilvl="0" w:tplc="FFFFFFFF">
      <w:start w:val="1"/>
      <w:numFmt w:val="bullet"/>
      <w:lvlText w:val=""/>
      <w:lvlJc w:val="left"/>
      <w:pPr>
        <w:ind w:left="360" w:hanging="360"/>
      </w:pPr>
      <w:rPr>
        <w:rFonts w:ascii="Webdings" w:hAnsi="Webdings" w:hint="default"/>
        <w:b w:val="0"/>
        <w:i w:val="0"/>
        <w:color w:val="003399"/>
        <w:sz w:val="22"/>
      </w:rPr>
    </w:lvl>
    <w:lvl w:ilvl="1" w:tplc="F18AE9A6">
      <w:numFmt w:val="bullet"/>
      <w:lvlText w:val=""/>
      <w:lvlJc w:val="left"/>
      <w:pPr>
        <w:ind w:left="1080" w:hanging="360"/>
      </w:pPr>
      <w:rPr>
        <w:rFonts w:ascii="Symbol" w:eastAsia="Times New Roman" w:hAnsi="Symbol"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0D172D"/>
    <w:multiLevelType w:val="hybridMultilevel"/>
    <w:tmpl w:val="9BE62EEE"/>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DC46648"/>
    <w:multiLevelType w:val="hybridMultilevel"/>
    <w:tmpl w:val="2C30B78A"/>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F3958FA"/>
    <w:multiLevelType w:val="hybridMultilevel"/>
    <w:tmpl w:val="7AA8F19A"/>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0020B61"/>
    <w:multiLevelType w:val="hybridMultilevel"/>
    <w:tmpl w:val="60FC0944"/>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006065F"/>
    <w:multiLevelType w:val="hybridMultilevel"/>
    <w:tmpl w:val="3E5CA22E"/>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0393A34"/>
    <w:multiLevelType w:val="hybridMultilevel"/>
    <w:tmpl w:val="3056D62E"/>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10E32A5"/>
    <w:multiLevelType w:val="hybridMultilevel"/>
    <w:tmpl w:val="599AC842"/>
    <w:lvl w:ilvl="0" w:tplc="FFFFFFFF">
      <w:start w:val="1"/>
      <w:numFmt w:val="bullet"/>
      <w:lvlText w:val=""/>
      <w:lvlJc w:val="left"/>
      <w:pPr>
        <w:ind w:left="720" w:hanging="360"/>
      </w:pPr>
      <w:rPr>
        <w:rFonts w:ascii="Webdings" w:hAnsi="Webdings" w:hint="default"/>
        <w:b w:val="0"/>
        <w:i w:val="0"/>
        <w:color w:val="003399"/>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427342"/>
    <w:multiLevelType w:val="hybridMultilevel"/>
    <w:tmpl w:val="14B0FFE0"/>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5246EAA"/>
    <w:multiLevelType w:val="hybridMultilevel"/>
    <w:tmpl w:val="9F42270A"/>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5DD2AEE"/>
    <w:multiLevelType w:val="hybridMultilevel"/>
    <w:tmpl w:val="326A9D82"/>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6034E33"/>
    <w:multiLevelType w:val="hybridMultilevel"/>
    <w:tmpl w:val="9D241E94"/>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9495A29"/>
    <w:multiLevelType w:val="hybridMultilevel"/>
    <w:tmpl w:val="55E49C4C"/>
    <w:lvl w:ilvl="0" w:tplc="FFFFFFFF">
      <w:start w:val="1"/>
      <w:numFmt w:val="bullet"/>
      <w:lvlText w:val=""/>
      <w:lvlJc w:val="left"/>
      <w:pPr>
        <w:ind w:left="644"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C567345"/>
    <w:multiLevelType w:val="hybridMultilevel"/>
    <w:tmpl w:val="EC981308"/>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DD849FF"/>
    <w:multiLevelType w:val="hybridMultilevel"/>
    <w:tmpl w:val="04404AEE"/>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1232B0D"/>
    <w:multiLevelType w:val="hybridMultilevel"/>
    <w:tmpl w:val="8DE89BEA"/>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5285A2C"/>
    <w:multiLevelType w:val="hybridMultilevel"/>
    <w:tmpl w:val="3A02AB5E"/>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92B4D13"/>
    <w:multiLevelType w:val="hybridMultilevel"/>
    <w:tmpl w:val="31609A7A"/>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B094B5A"/>
    <w:multiLevelType w:val="hybridMultilevel"/>
    <w:tmpl w:val="15B88C14"/>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B7C2AF3"/>
    <w:multiLevelType w:val="hybridMultilevel"/>
    <w:tmpl w:val="CCA2E712"/>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BB654E8"/>
    <w:multiLevelType w:val="hybridMultilevel"/>
    <w:tmpl w:val="110C4E48"/>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CA34224"/>
    <w:multiLevelType w:val="hybridMultilevel"/>
    <w:tmpl w:val="65DE50B4"/>
    <w:lvl w:ilvl="0" w:tplc="E5C68FD2">
      <w:numFmt w:val="bullet"/>
      <w:lvlText w:val=""/>
      <w:lvlJc w:val="left"/>
      <w:pPr>
        <w:ind w:left="360" w:hanging="360"/>
      </w:pPr>
      <w:rPr>
        <w:rFonts w:ascii="Webdings" w:hAnsi="Webdings" w:cs="Arial" w:hint="default"/>
        <w:color w:val="1F497D"/>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95481A"/>
    <w:multiLevelType w:val="hybridMultilevel"/>
    <w:tmpl w:val="885CD21E"/>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85925D9"/>
    <w:multiLevelType w:val="hybridMultilevel"/>
    <w:tmpl w:val="58E4845E"/>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A262E2F"/>
    <w:multiLevelType w:val="hybridMultilevel"/>
    <w:tmpl w:val="E516FB94"/>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16354DB"/>
    <w:multiLevelType w:val="hybridMultilevel"/>
    <w:tmpl w:val="58FEA0E6"/>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2453E0D"/>
    <w:multiLevelType w:val="hybridMultilevel"/>
    <w:tmpl w:val="5E8C985A"/>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28A1DEC"/>
    <w:multiLevelType w:val="hybridMultilevel"/>
    <w:tmpl w:val="4370900E"/>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2C854F0"/>
    <w:multiLevelType w:val="hybridMultilevel"/>
    <w:tmpl w:val="7A16396E"/>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6F817E6"/>
    <w:multiLevelType w:val="hybridMultilevel"/>
    <w:tmpl w:val="1C3212B2"/>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76D00DB"/>
    <w:multiLevelType w:val="hybridMultilevel"/>
    <w:tmpl w:val="F5CE7504"/>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93D1304"/>
    <w:multiLevelType w:val="hybridMultilevel"/>
    <w:tmpl w:val="79924E78"/>
    <w:lvl w:ilvl="0" w:tplc="E5C68FD2">
      <w:numFmt w:val="bullet"/>
      <w:lvlText w:val=""/>
      <w:lvlJc w:val="left"/>
      <w:pPr>
        <w:ind w:left="360" w:hanging="360"/>
      </w:pPr>
      <w:rPr>
        <w:rFonts w:ascii="Webdings" w:hAnsi="Webdings" w:cs="Arial" w:hint="default"/>
        <w:color w:val="1F497D"/>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98B3CF2"/>
    <w:multiLevelType w:val="hybridMultilevel"/>
    <w:tmpl w:val="B1AED416"/>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9D012CB"/>
    <w:multiLevelType w:val="hybridMultilevel"/>
    <w:tmpl w:val="64C8CEF6"/>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C8037B8"/>
    <w:multiLevelType w:val="hybridMultilevel"/>
    <w:tmpl w:val="992E09EC"/>
    <w:lvl w:ilvl="0" w:tplc="FFFFFFFF">
      <w:start w:val="1"/>
      <w:numFmt w:val="bullet"/>
      <w:lvlText w:val=""/>
      <w:lvlJc w:val="left"/>
      <w:pPr>
        <w:ind w:left="720" w:hanging="360"/>
      </w:pPr>
      <w:rPr>
        <w:rFonts w:ascii="Webdings" w:hAnsi="Webdings" w:hint="default"/>
        <w:b w:val="0"/>
        <w:i w:val="0"/>
        <w:color w:val="003399"/>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FEE3CCA"/>
    <w:multiLevelType w:val="hybridMultilevel"/>
    <w:tmpl w:val="BD6C8D84"/>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1A8063C"/>
    <w:multiLevelType w:val="hybridMultilevel"/>
    <w:tmpl w:val="964C7EF4"/>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2AD1C41"/>
    <w:multiLevelType w:val="hybridMultilevel"/>
    <w:tmpl w:val="370659DE"/>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4A05C37"/>
    <w:multiLevelType w:val="hybridMultilevel"/>
    <w:tmpl w:val="EBD26C36"/>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55D3B78"/>
    <w:multiLevelType w:val="hybridMultilevel"/>
    <w:tmpl w:val="4F0A8986"/>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82E53CF"/>
    <w:multiLevelType w:val="hybridMultilevel"/>
    <w:tmpl w:val="F7029EA6"/>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A2A6392"/>
    <w:multiLevelType w:val="hybridMultilevel"/>
    <w:tmpl w:val="60C28EC6"/>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B5123FF"/>
    <w:multiLevelType w:val="hybridMultilevel"/>
    <w:tmpl w:val="3D266A08"/>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C9E13D4"/>
    <w:multiLevelType w:val="hybridMultilevel"/>
    <w:tmpl w:val="E2CADD30"/>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2022F"/>
    <w:multiLevelType w:val="hybridMultilevel"/>
    <w:tmpl w:val="D990E4D4"/>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F345041"/>
    <w:multiLevelType w:val="hybridMultilevel"/>
    <w:tmpl w:val="2D2A1F8E"/>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88837436">
    <w:abstractNumId w:val="1"/>
  </w:num>
  <w:num w:numId="2" w16cid:durableId="1420179606">
    <w:abstractNumId w:val="14"/>
  </w:num>
  <w:num w:numId="3" w16cid:durableId="210920687">
    <w:abstractNumId w:val="46"/>
  </w:num>
  <w:num w:numId="4" w16cid:durableId="489105251">
    <w:abstractNumId w:val="24"/>
  </w:num>
  <w:num w:numId="5" w16cid:durableId="1352102688">
    <w:abstractNumId w:val="16"/>
  </w:num>
  <w:num w:numId="6" w16cid:durableId="973102565">
    <w:abstractNumId w:val="0"/>
  </w:num>
  <w:num w:numId="7" w16cid:durableId="1401319385">
    <w:abstractNumId w:val="32"/>
  </w:num>
  <w:num w:numId="8" w16cid:durableId="1359619860">
    <w:abstractNumId w:val="58"/>
  </w:num>
  <w:num w:numId="9" w16cid:durableId="1595086914">
    <w:abstractNumId w:val="43"/>
  </w:num>
  <w:num w:numId="10" w16cid:durableId="1378891421">
    <w:abstractNumId w:val="63"/>
  </w:num>
  <w:num w:numId="11" w16cid:durableId="862205459">
    <w:abstractNumId w:val="38"/>
  </w:num>
  <w:num w:numId="12" w16cid:durableId="887110812">
    <w:abstractNumId w:val="60"/>
  </w:num>
  <w:num w:numId="13" w16cid:durableId="410349506">
    <w:abstractNumId w:val="26"/>
  </w:num>
  <w:num w:numId="14" w16cid:durableId="2069188687">
    <w:abstractNumId w:val="37"/>
  </w:num>
  <w:num w:numId="15" w16cid:durableId="1059941987">
    <w:abstractNumId w:val="18"/>
  </w:num>
  <w:num w:numId="16" w16cid:durableId="335377629">
    <w:abstractNumId w:val="4"/>
  </w:num>
  <w:num w:numId="17" w16cid:durableId="1818373311">
    <w:abstractNumId w:val="45"/>
  </w:num>
  <w:num w:numId="18" w16cid:durableId="1720127296">
    <w:abstractNumId w:val="31"/>
  </w:num>
  <w:num w:numId="19" w16cid:durableId="1944916389">
    <w:abstractNumId w:val="10"/>
  </w:num>
  <w:num w:numId="20" w16cid:durableId="2123722730">
    <w:abstractNumId w:val="29"/>
  </w:num>
  <w:num w:numId="21" w16cid:durableId="437333740">
    <w:abstractNumId w:val="49"/>
  </w:num>
  <w:num w:numId="22" w16cid:durableId="75397434">
    <w:abstractNumId w:val="57"/>
  </w:num>
  <w:num w:numId="23" w16cid:durableId="1535269280">
    <w:abstractNumId w:val="17"/>
  </w:num>
  <w:num w:numId="24" w16cid:durableId="6835654">
    <w:abstractNumId w:val="53"/>
  </w:num>
  <w:num w:numId="25" w16cid:durableId="1555845070">
    <w:abstractNumId w:val="48"/>
  </w:num>
  <w:num w:numId="26" w16cid:durableId="138034422">
    <w:abstractNumId w:val="62"/>
  </w:num>
  <w:num w:numId="27" w16cid:durableId="1789349534">
    <w:abstractNumId w:val="41"/>
  </w:num>
  <w:num w:numId="28" w16cid:durableId="1126046231">
    <w:abstractNumId w:val="20"/>
  </w:num>
  <w:num w:numId="29" w16cid:durableId="1814442875">
    <w:abstractNumId w:val="27"/>
  </w:num>
  <w:num w:numId="30" w16cid:durableId="1658147926">
    <w:abstractNumId w:val="35"/>
  </w:num>
  <w:num w:numId="31" w16cid:durableId="1456871989">
    <w:abstractNumId w:val="11"/>
  </w:num>
  <w:num w:numId="32" w16cid:durableId="862594983">
    <w:abstractNumId w:val="65"/>
  </w:num>
  <w:num w:numId="33" w16cid:durableId="2057316514">
    <w:abstractNumId w:val="66"/>
  </w:num>
  <w:num w:numId="34" w16cid:durableId="2047169667">
    <w:abstractNumId w:val="61"/>
  </w:num>
  <w:num w:numId="35" w16cid:durableId="369720332">
    <w:abstractNumId w:val="36"/>
  </w:num>
  <w:num w:numId="36" w16cid:durableId="484861375">
    <w:abstractNumId w:val="28"/>
  </w:num>
  <w:num w:numId="37" w16cid:durableId="1724909147">
    <w:abstractNumId w:val="15"/>
  </w:num>
  <w:num w:numId="38" w16cid:durableId="361173586">
    <w:abstractNumId w:val="69"/>
  </w:num>
  <w:num w:numId="39" w16cid:durableId="915626327">
    <w:abstractNumId w:val="19"/>
  </w:num>
  <w:num w:numId="40" w16cid:durableId="197164157">
    <w:abstractNumId w:val="3"/>
  </w:num>
  <w:num w:numId="41" w16cid:durableId="226648503">
    <w:abstractNumId w:val="55"/>
  </w:num>
  <w:num w:numId="42" w16cid:durableId="176967541">
    <w:abstractNumId w:val="70"/>
  </w:num>
  <w:num w:numId="43" w16cid:durableId="2014793665">
    <w:abstractNumId w:val="52"/>
  </w:num>
  <w:num w:numId="44" w16cid:durableId="1918899338">
    <w:abstractNumId w:val="33"/>
  </w:num>
  <w:num w:numId="45" w16cid:durableId="938685794">
    <w:abstractNumId w:val="40"/>
  </w:num>
  <w:num w:numId="46" w16cid:durableId="1269853078">
    <w:abstractNumId w:val="25"/>
  </w:num>
  <w:num w:numId="47" w16cid:durableId="77795230">
    <w:abstractNumId w:val="50"/>
  </w:num>
  <w:num w:numId="48" w16cid:durableId="2002535678">
    <w:abstractNumId w:val="13"/>
  </w:num>
  <w:num w:numId="49" w16cid:durableId="269817616">
    <w:abstractNumId w:val="67"/>
  </w:num>
  <w:num w:numId="50" w16cid:durableId="1530878363">
    <w:abstractNumId w:val="42"/>
  </w:num>
  <w:num w:numId="51" w16cid:durableId="294795837">
    <w:abstractNumId w:val="64"/>
  </w:num>
  <w:num w:numId="52" w16cid:durableId="847208046">
    <w:abstractNumId w:val="59"/>
  </w:num>
  <w:num w:numId="53" w16cid:durableId="775294096">
    <w:abstractNumId w:val="34"/>
  </w:num>
  <w:num w:numId="54" w16cid:durableId="644899415">
    <w:abstractNumId w:val="51"/>
  </w:num>
  <w:num w:numId="55" w16cid:durableId="620653875">
    <w:abstractNumId w:val="68"/>
  </w:num>
  <w:num w:numId="56" w16cid:durableId="1260137096">
    <w:abstractNumId w:val="54"/>
  </w:num>
  <w:num w:numId="57" w16cid:durableId="1219436900">
    <w:abstractNumId w:val="30"/>
  </w:num>
  <w:num w:numId="58" w16cid:durableId="224267688">
    <w:abstractNumId w:val="6"/>
  </w:num>
  <w:num w:numId="59" w16cid:durableId="987173243">
    <w:abstractNumId w:val="44"/>
  </w:num>
  <w:num w:numId="60" w16cid:durableId="1304655785">
    <w:abstractNumId w:val="47"/>
  </w:num>
  <w:num w:numId="61" w16cid:durableId="1484197722">
    <w:abstractNumId w:val="21"/>
  </w:num>
  <w:num w:numId="62" w16cid:durableId="2063017307">
    <w:abstractNumId w:val="39"/>
  </w:num>
  <w:num w:numId="63" w16cid:durableId="539905853">
    <w:abstractNumId w:val="8"/>
  </w:num>
  <w:num w:numId="64" w16cid:durableId="655651167">
    <w:abstractNumId w:val="5"/>
  </w:num>
  <w:num w:numId="65" w16cid:durableId="1937204741">
    <w:abstractNumId w:val="22"/>
  </w:num>
  <w:num w:numId="66" w16cid:durableId="1888444095">
    <w:abstractNumId w:val="12"/>
  </w:num>
  <w:num w:numId="67" w16cid:durableId="697464699">
    <w:abstractNumId w:val="2"/>
  </w:num>
  <w:num w:numId="68" w16cid:durableId="926351475">
    <w:abstractNumId w:val="9"/>
  </w:num>
  <w:num w:numId="69" w16cid:durableId="1418789740">
    <w:abstractNumId w:val="7"/>
  </w:num>
  <w:num w:numId="70" w16cid:durableId="2004234205">
    <w:abstractNumId w:val="56"/>
  </w:num>
  <w:num w:numId="71" w16cid:durableId="1610048215">
    <w:abstractNumId w:val="2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4D"/>
    <w:rsid w:val="00000EA8"/>
    <w:rsid w:val="00001CC6"/>
    <w:rsid w:val="00002393"/>
    <w:rsid w:val="000027B5"/>
    <w:rsid w:val="00003086"/>
    <w:rsid w:val="0000311E"/>
    <w:rsid w:val="00003453"/>
    <w:rsid w:val="00003EF0"/>
    <w:rsid w:val="00004558"/>
    <w:rsid w:val="00006406"/>
    <w:rsid w:val="00007EC8"/>
    <w:rsid w:val="00010285"/>
    <w:rsid w:val="00010404"/>
    <w:rsid w:val="00010461"/>
    <w:rsid w:val="00010F7A"/>
    <w:rsid w:val="000111A6"/>
    <w:rsid w:val="00011D9B"/>
    <w:rsid w:val="0001208A"/>
    <w:rsid w:val="00012485"/>
    <w:rsid w:val="00012A20"/>
    <w:rsid w:val="000138F6"/>
    <w:rsid w:val="00013AFB"/>
    <w:rsid w:val="00013E61"/>
    <w:rsid w:val="00021626"/>
    <w:rsid w:val="0002361D"/>
    <w:rsid w:val="000239E3"/>
    <w:rsid w:val="000255D3"/>
    <w:rsid w:val="00026DC8"/>
    <w:rsid w:val="00027051"/>
    <w:rsid w:val="00030815"/>
    <w:rsid w:val="00031031"/>
    <w:rsid w:val="00032364"/>
    <w:rsid w:val="00032E8B"/>
    <w:rsid w:val="000342BF"/>
    <w:rsid w:val="00034421"/>
    <w:rsid w:val="0003477B"/>
    <w:rsid w:val="00035FED"/>
    <w:rsid w:val="00036653"/>
    <w:rsid w:val="00037916"/>
    <w:rsid w:val="000411CE"/>
    <w:rsid w:val="000417F3"/>
    <w:rsid w:val="000437D9"/>
    <w:rsid w:val="00044233"/>
    <w:rsid w:val="000448F3"/>
    <w:rsid w:val="00046B97"/>
    <w:rsid w:val="00050125"/>
    <w:rsid w:val="00051884"/>
    <w:rsid w:val="00051E1E"/>
    <w:rsid w:val="00051F73"/>
    <w:rsid w:val="00052D1D"/>
    <w:rsid w:val="00053F86"/>
    <w:rsid w:val="0005720D"/>
    <w:rsid w:val="00060C57"/>
    <w:rsid w:val="00061EAA"/>
    <w:rsid w:val="000638CE"/>
    <w:rsid w:val="00063DAF"/>
    <w:rsid w:val="00066A7E"/>
    <w:rsid w:val="000714F6"/>
    <w:rsid w:val="00071B80"/>
    <w:rsid w:val="0007222A"/>
    <w:rsid w:val="00072FB7"/>
    <w:rsid w:val="000743E1"/>
    <w:rsid w:val="00074410"/>
    <w:rsid w:val="000752AF"/>
    <w:rsid w:val="00075EF0"/>
    <w:rsid w:val="00075FC6"/>
    <w:rsid w:val="00076365"/>
    <w:rsid w:val="000764FE"/>
    <w:rsid w:val="00076699"/>
    <w:rsid w:val="00076EC9"/>
    <w:rsid w:val="00077CAA"/>
    <w:rsid w:val="00080B97"/>
    <w:rsid w:val="00081953"/>
    <w:rsid w:val="00082445"/>
    <w:rsid w:val="000829A8"/>
    <w:rsid w:val="00082ECB"/>
    <w:rsid w:val="00083433"/>
    <w:rsid w:val="0008426E"/>
    <w:rsid w:val="0008500E"/>
    <w:rsid w:val="00086D0A"/>
    <w:rsid w:val="00086F1C"/>
    <w:rsid w:val="00087996"/>
    <w:rsid w:val="00087E47"/>
    <w:rsid w:val="00092D45"/>
    <w:rsid w:val="00092EC9"/>
    <w:rsid w:val="000938F2"/>
    <w:rsid w:val="00095443"/>
    <w:rsid w:val="00095B41"/>
    <w:rsid w:val="00095D40"/>
    <w:rsid w:val="000A210B"/>
    <w:rsid w:val="000A2C18"/>
    <w:rsid w:val="000A3024"/>
    <w:rsid w:val="000A3297"/>
    <w:rsid w:val="000A4911"/>
    <w:rsid w:val="000B2E9F"/>
    <w:rsid w:val="000B490E"/>
    <w:rsid w:val="000B4C08"/>
    <w:rsid w:val="000B5185"/>
    <w:rsid w:val="000B5EEC"/>
    <w:rsid w:val="000C00A1"/>
    <w:rsid w:val="000C11F3"/>
    <w:rsid w:val="000C1D4D"/>
    <w:rsid w:val="000C4352"/>
    <w:rsid w:val="000C49BA"/>
    <w:rsid w:val="000C5062"/>
    <w:rsid w:val="000C570A"/>
    <w:rsid w:val="000C758B"/>
    <w:rsid w:val="000D0B8E"/>
    <w:rsid w:val="000D24FD"/>
    <w:rsid w:val="000D46C5"/>
    <w:rsid w:val="000D556A"/>
    <w:rsid w:val="000D5A47"/>
    <w:rsid w:val="000D6E71"/>
    <w:rsid w:val="000E032B"/>
    <w:rsid w:val="000E2101"/>
    <w:rsid w:val="000E285A"/>
    <w:rsid w:val="000E559B"/>
    <w:rsid w:val="000E7C8B"/>
    <w:rsid w:val="000E7CD7"/>
    <w:rsid w:val="000F07B3"/>
    <w:rsid w:val="000F0C53"/>
    <w:rsid w:val="000F0F40"/>
    <w:rsid w:val="000F29EB"/>
    <w:rsid w:val="000F30CE"/>
    <w:rsid w:val="000F3D26"/>
    <w:rsid w:val="000F43FF"/>
    <w:rsid w:val="000F460B"/>
    <w:rsid w:val="000F5197"/>
    <w:rsid w:val="000F5447"/>
    <w:rsid w:val="000F70D5"/>
    <w:rsid w:val="0010088B"/>
    <w:rsid w:val="00100CD9"/>
    <w:rsid w:val="00100EF3"/>
    <w:rsid w:val="001018DC"/>
    <w:rsid w:val="00101D2B"/>
    <w:rsid w:val="00103EEF"/>
    <w:rsid w:val="0010400D"/>
    <w:rsid w:val="00104CDC"/>
    <w:rsid w:val="001069DD"/>
    <w:rsid w:val="0011046F"/>
    <w:rsid w:val="00110B1D"/>
    <w:rsid w:val="001115E1"/>
    <w:rsid w:val="0011295C"/>
    <w:rsid w:val="001160A3"/>
    <w:rsid w:val="00120727"/>
    <w:rsid w:val="00120A5E"/>
    <w:rsid w:val="00120E27"/>
    <w:rsid w:val="00121215"/>
    <w:rsid w:val="00121504"/>
    <w:rsid w:val="00122225"/>
    <w:rsid w:val="00123BA1"/>
    <w:rsid w:val="0012400C"/>
    <w:rsid w:val="0012405C"/>
    <w:rsid w:val="001242FF"/>
    <w:rsid w:val="001248BF"/>
    <w:rsid w:val="00124D73"/>
    <w:rsid w:val="00126730"/>
    <w:rsid w:val="001273B4"/>
    <w:rsid w:val="00127A6A"/>
    <w:rsid w:val="00127D89"/>
    <w:rsid w:val="0013115A"/>
    <w:rsid w:val="0013390D"/>
    <w:rsid w:val="00133E57"/>
    <w:rsid w:val="001353CB"/>
    <w:rsid w:val="00136AAE"/>
    <w:rsid w:val="00136CD3"/>
    <w:rsid w:val="00137202"/>
    <w:rsid w:val="001372B0"/>
    <w:rsid w:val="00140C99"/>
    <w:rsid w:val="00140E4F"/>
    <w:rsid w:val="00143184"/>
    <w:rsid w:val="00143BAD"/>
    <w:rsid w:val="0014693F"/>
    <w:rsid w:val="00146F4A"/>
    <w:rsid w:val="00146F9B"/>
    <w:rsid w:val="00147EE8"/>
    <w:rsid w:val="00150022"/>
    <w:rsid w:val="0015166A"/>
    <w:rsid w:val="00151787"/>
    <w:rsid w:val="00151DFC"/>
    <w:rsid w:val="001538E5"/>
    <w:rsid w:val="00153FB8"/>
    <w:rsid w:val="00155A74"/>
    <w:rsid w:val="00155D1E"/>
    <w:rsid w:val="00156743"/>
    <w:rsid w:val="0016039F"/>
    <w:rsid w:val="001612CA"/>
    <w:rsid w:val="00162738"/>
    <w:rsid w:val="00164066"/>
    <w:rsid w:val="00164153"/>
    <w:rsid w:val="0016525A"/>
    <w:rsid w:val="00165F48"/>
    <w:rsid w:val="00167CFA"/>
    <w:rsid w:val="00167F0F"/>
    <w:rsid w:val="001711B6"/>
    <w:rsid w:val="00171286"/>
    <w:rsid w:val="0017147B"/>
    <w:rsid w:val="001719E1"/>
    <w:rsid w:val="00172320"/>
    <w:rsid w:val="001725FB"/>
    <w:rsid w:val="00172A94"/>
    <w:rsid w:val="00172FE0"/>
    <w:rsid w:val="0017352E"/>
    <w:rsid w:val="0017449E"/>
    <w:rsid w:val="00174FF7"/>
    <w:rsid w:val="00176AAD"/>
    <w:rsid w:val="001867C1"/>
    <w:rsid w:val="00186BC5"/>
    <w:rsid w:val="00190973"/>
    <w:rsid w:val="001914B1"/>
    <w:rsid w:val="00192750"/>
    <w:rsid w:val="0019726C"/>
    <w:rsid w:val="00197C79"/>
    <w:rsid w:val="001A0A43"/>
    <w:rsid w:val="001A1ECE"/>
    <w:rsid w:val="001A346B"/>
    <w:rsid w:val="001A35B9"/>
    <w:rsid w:val="001A4F20"/>
    <w:rsid w:val="001A73AD"/>
    <w:rsid w:val="001B0250"/>
    <w:rsid w:val="001B02F7"/>
    <w:rsid w:val="001B1292"/>
    <w:rsid w:val="001B1B9E"/>
    <w:rsid w:val="001B2A8A"/>
    <w:rsid w:val="001B32B0"/>
    <w:rsid w:val="001B4C5D"/>
    <w:rsid w:val="001B5E2E"/>
    <w:rsid w:val="001B5EB7"/>
    <w:rsid w:val="001B6A7F"/>
    <w:rsid w:val="001C12E9"/>
    <w:rsid w:val="001C13AE"/>
    <w:rsid w:val="001C2460"/>
    <w:rsid w:val="001C255D"/>
    <w:rsid w:val="001C2A48"/>
    <w:rsid w:val="001C3286"/>
    <w:rsid w:val="001C464D"/>
    <w:rsid w:val="001C6253"/>
    <w:rsid w:val="001C6389"/>
    <w:rsid w:val="001C68EB"/>
    <w:rsid w:val="001C6B99"/>
    <w:rsid w:val="001C7EF2"/>
    <w:rsid w:val="001D11BA"/>
    <w:rsid w:val="001D138A"/>
    <w:rsid w:val="001D14F3"/>
    <w:rsid w:val="001D1583"/>
    <w:rsid w:val="001D17D1"/>
    <w:rsid w:val="001D1F02"/>
    <w:rsid w:val="001D2B0A"/>
    <w:rsid w:val="001D3C0F"/>
    <w:rsid w:val="001D3DE0"/>
    <w:rsid w:val="001D46C3"/>
    <w:rsid w:val="001D5AC6"/>
    <w:rsid w:val="001D63AE"/>
    <w:rsid w:val="001D72C4"/>
    <w:rsid w:val="001D7E62"/>
    <w:rsid w:val="001D7F74"/>
    <w:rsid w:val="001E0661"/>
    <w:rsid w:val="001E1898"/>
    <w:rsid w:val="001E2883"/>
    <w:rsid w:val="001E2E50"/>
    <w:rsid w:val="001E2F51"/>
    <w:rsid w:val="001E4715"/>
    <w:rsid w:val="001E4AA5"/>
    <w:rsid w:val="001E5784"/>
    <w:rsid w:val="001E60A1"/>
    <w:rsid w:val="001E64EA"/>
    <w:rsid w:val="001E68EB"/>
    <w:rsid w:val="001E6AD0"/>
    <w:rsid w:val="001E6B6C"/>
    <w:rsid w:val="001E7D71"/>
    <w:rsid w:val="001F03C1"/>
    <w:rsid w:val="001F09BF"/>
    <w:rsid w:val="001F0B87"/>
    <w:rsid w:val="001F224E"/>
    <w:rsid w:val="001F2AB5"/>
    <w:rsid w:val="001F34DD"/>
    <w:rsid w:val="001F410D"/>
    <w:rsid w:val="001F43D3"/>
    <w:rsid w:val="00200CFA"/>
    <w:rsid w:val="00201952"/>
    <w:rsid w:val="002025D7"/>
    <w:rsid w:val="002031AE"/>
    <w:rsid w:val="002035B3"/>
    <w:rsid w:val="0020363A"/>
    <w:rsid w:val="0020369A"/>
    <w:rsid w:val="0020378D"/>
    <w:rsid w:val="002047B4"/>
    <w:rsid w:val="002047CC"/>
    <w:rsid w:val="00204DE9"/>
    <w:rsid w:val="0020585C"/>
    <w:rsid w:val="00205D1C"/>
    <w:rsid w:val="0020643D"/>
    <w:rsid w:val="00206CEC"/>
    <w:rsid w:val="002071D3"/>
    <w:rsid w:val="00210A3A"/>
    <w:rsid w:val="00211852"/>
    <w:rsid w:val="00211A7F"/>
    <w:rsid w:val="002125B7"/>
    <w:rsid w:val="00214178"/>
    <w:rsid w:val="00214256"/>
    <w:rsid w:val="002152E0"/>
    <w:rsid w:val="002210F6"/>
    <w:rsid w:val="00221FAC"/>
    <w:rsid w:val="002239D3"/>
    <w:rsid w:val="002249F7"/>
    <w:rsid w:val="0022647B"/>
    <w:rsid w:val="00226996"/>
    <w:rsid w:val="00231223"/>
    <w:rsid w:val="002313D8"/>
    <w:rsid w:val="00231A65"/>
    <w:rsid w:val="00231B62"/>
    <w:rsid w:val="0023289E"/>
    <w:rsid w:val="0023337D"/>
    <w:rsid w:val="00233987"/>
    <w:rsid w:val="0023549F"/>
    <w:rsid w:val="002358FF"/>
    <w:rsid w:val="0023613D"/>
    <w:rsid w:val="00236DC4"/>
    <w:rsid w:val="002401B5"/>
    <w:rsid w:val="0024244D"/>
    <w:rsid w:val="002424E8"/>
    <w:rsid w:val="00242C2A"/>
    <w:rsid w:val="00243292"/>
    <w:rsid w:val="00244C80"/>
    <w:rsid w:val="0024538F"/>
    <w:rsid w:val="0025089C"/>
    <w:rsid w:val="00251670"/>
    <w:rsid w:val="002534BC"/>
    <w:rsid w:val="00253C87"/>
    <w:rsid w:val="00254A75"/>
    <w:rsid w:val="00254D1C"/>
    <w:rsid w:val="00255C5B"/>
    <w:rsid w:val="002573B0"/>
    <w:rsid w:val="00257EE1"/>
    <w:rsid w:val="0026057D"/>
    <w:rsid w:val="00260FD7"/>
    <w:rsid w:val="0026130A"/>
    <w:rsid w:val="002627CE"/>
    <w:rsid w:val="00263F84"/>
    <w:rsid w:val="002640CE"/>
    <w:rsid w:val="002650E6"/>
    <w:rsid w:val="002718AA"/>
    <w:rsid w:val="002718E9"/>
    <w:rsid w:val="00271F72"/>
    <w:rsid w:val="00272172"/>
    <w:rsid w:val="00272F17"/>
    <w:rsid w:val="002750EF"/>
    <w:rsid w:val="002752E4"/>
    <w:rsid w:val="0027546C"/>
    <w:rsid w:val="002758D0"/>
    <w:rsid w:val="002758D7"/>
    <w:rsid w:val="00275A9B"/>
    <w:rsid w:val="00277A9A"/>
    <w:rsid w:val="002815AC"/>
    <w:rsid w:val="002822F9"/>
    <w:rsid w:val="00284107"/>
    <w:rsid w:val="002846EB"/>
    <w:rsid w:val="00284C12"/>
    <w:rsid w:val="00284C3D"/>
    <w:rsid w:val="002850AB"/>
    <w:rsid w:val="002867DA"/>
    <w:rsid w:val="002873B5"/>
    <w:rsid w:val="00290CD2"/>
    <w:rsid w:val="002914C5"/>
    <w:rsid w:val="002915D8"/>
    <w:rsid w:val="00293322"/>
    <w:rsid w:val="002934D8"/>
    <w:rsid w:val="00295068"/>
    <w:rsid w:val="00295707"/>
    <w:rsid w:val="00296669"/>
    <w:rsid w:val="0029671E"/>
    <w:rsid w:val="002972BF"/>
    <w:rsid w:val="002A0394"/>
    <w:rsid w:val="002A1FDF"/>
    <w:rsid w:val="002A3042"/>
    <w:rsid w:val="002A36AF"/>
    <w:rsid w:val="002A59D6"/>
    <w:rsid w:val="002A6545"/>
    <w:rsid w:val="002A7FA3"/>
    <w:rsid w:val="002B0839"/>
    <w:rsid w:val="002B1742"/>
    <w:rsid w:val="002B1B2A"/>
    <w:rsid w:val="002B1C34"/>
    <w:rsid w:val="002B3F52"/>
    <w:rsid w:val="002B59F7"/>
    <w:rsid w:val="002B74C4"/>
    <w:rsid w:val="002B7B11"/>
    <w:rsid w:val="002C03EC"/>
    <w:rsid w:val="002C0F01"/>
    <w:rsid w:val="002C3D30"/>
    <w:rsid w:val="002C3E7D"/>
    <w:rsid w:val="002C725D"/>
    <w:rsid w:val="002C7391"/>
    <w:rsid w:val="002D0A88"/>
    <w:rsid w:val="002D24C9"/>
    <w:rsid w:val="002D282E"/>
    <w:rsid w:val="002D29EB"/>
    <w:rsid w:val="002D446E"/>
    <w:rsid w:val="002D45C2"/>
    <w:rsid w:val="002D4E7A"/>
    <w:rsid w:val="002D6600"/>
    <w:rsid w:val="002E01CA"/>
    <w:rsid w:val="002E02E4"/>
    <w:rsid w:val="002E05BB"/>
    <w:rsid w:val="002E1E6A"/>
    <w:rsid w:val="002E1FAF"/>
    <w:rsid w:val="002E5B78"/>
    <w:rsid w:val="002E6B7A"/>
    <w:rsid w:val="002E7361"/>
    <w:rsid w:val="002E7779"/>
    <w:rsid w:val="002E7BBD"/>
    <w:rsid w:val="002F02F2"/>
    <w:rsid w:val="002F1976"/>
    <w:rsid w:val="002F2876"/>
    <w:rsid w:val="002F4047"/>
    <w:rsid w:val="002F5848"/>
    <w:rsid w:val="002F6989"/>
    <w:rsid w:val="002F70B5"/>
    <w:rsid w:val="00300B49"/>
    <w:rsid w:val="003033F7"/>
    <w:rsid w:val="003035C9"/>
    <w:rsid w:val="00306D45"/>
    <w:rsid w:val="0030785C"/>
    <w:rsid w:val="003109FE"/>
    <w:rsid w:val="00311199"/>
    <w:rsid w:val="0031196C"/>
    <w:rsid w:val="00313710"/>
    <w:rsid w:val="00313971"/>
    <w:rsid w:val="00314021"/>
    <w:rsid w:val="0031456A"/>
    <w:rsid w:val="00314664"/>
    <w:rsid w:val="00314954"/>
    <w:rsid w:val="00316964"/>
    <w:rsid w:val="0031706F"/>
    <w:rsid w:val="003177D2"/>
    <w:rsid w:val="0032060B"/>
    <w:rsid w:val="00321B02"/>
    <w:rsid w:val="0032248B"/>
    <w:rsid w:val="00324EC7"/>
    <w:rsid w:val="00325660"/>
    <w:rsid w:val="00326065"/>
    <w:rsid w:val="00327538"/>
    <w:rsid w:val="003275C6"/>
    <w:rsid w:val="00327DEF"/>
    <w:rsid w:val="00331976"/>
    <w:rsid w:val="003334D2"/>
    <w:rsid w:val="00335029"/>
    <w:rsid w:val="00335987"/>
    <w:rsid w:val="00336203"/>
    <w:rsid w:val="003400F7"/>
    <w:rsid w:val="00340ACC"/>
    <w:rsid w:val="00340F47"/>
    <w:rsid w:val="0034257A"/>
    <w:rsid w:val="00342D51"/>
    <w:rsid w:val="00344D91"/>
    <w:rsid w:val="00345CDE"/>
    <w:rsid w:val="00346F53"/>
    <w:rsid w:val="00356357"/>
    <w:rsid w:val="003568A6"/>
    <w:rsid w:val="0036057C"/>
    <w:rsid w:val="00360744"/>
    <w:rsid w:val="0036249E"/>
    <w:rsid w:val="00362B40"/>
    <w:rsid w:val="00362E45"/>
    <w:rsid w:val="00366464"/>
    <w:rsid w:val="00370B46"/>
    <w:rsid w:val="00370EDB"/>
    <w:rsid w:val="00371C31"/>
    <w:rsid w:val="00372813"/>
    <w:rsid w:val="00373539"/>
    <w:rsid w:val="00374262"/>
    <w:rsid w:val="00375371"/>
    <w:rsid w:val="00375E3C"/>
    <w:rsid w:val="0037697A"/>
    <w:rsid w:val="00376C4C"/>
    <w:rsid w:val="0037727B"/>
    <w:rsid w:val="00377E7C"/>
    <w:rsid w:val="00380E84"/>
    <w:rsid w:val="003818C2"/>
    <w:rsid w:val="003823B1"/>
    <w:rsid w:val="00382808"/>
    <w:rsid w:val="00382AAD"/>
    <w:rsid w:val="00383093"/>
    <w:rsid w:val="00384657"/>
    <w:rsid w:val="00385953"/>
    <w:rsid w:val="00385BCA"/>
    <w:rsid w:val="003860D3"/>
    <w:rsid w:val="003868BF"/>
    <w:rsid w:val="00386A69"/>
    <w:rsid w:val="00386D29"/>
    <w:rsid w:val="0038731C"/>
    <w:rsid w:val="00387DCE"/>
    <w:rsid w:val="00391C6E"/>
    <w:rsid w:val="00391F5B"/>
    <w:rsid w:val="00392D64"/>
    <w:rsid w:val="003930FA"/>
    <w:rsid w:val="00393BC6"/>
    <w:rsid w:val="00393D05"/>
    <w:rsid w:val="00393F66"/>
    <w:rsid w:val="0039502B"/>
    <w:rsid w:val="0039507C"/>
    <w:rsid w:val="00395FBF"/>
    <w:rsid w:val="0039665C"/>
    <w:rsid w:val="00397A9D"/>
    <w:rsid w:val="003A0DDC"/>
    <w:rsid w:val="003A1992"/>
    <w:rsid w:val="003A2610"/>
    <w:rsid w:val="003A3B5C"/>
    <w:rsid w:val="003A4B7D"/>
    <w:rsid w:val="003A4BE9"/>
    <w:rsid w:val="003A51A4"/>
    <w:rsid w:val="003A58FB"/>
    <w:rsid w:val="003A6B30"/>
    <w:rsid w:val="003B053B"/>
    <w:rsid w:val="003B1C22"/>
    <w:rsid w:val="003B1FC7"/>
    <w:rsid w:val="003B2EA1"/>
    <w:rsid w:val="003B4FD8"/>
    <w:rsid w:val="003B5408"/>
    <w:rsid w:val="003B72A7"/>
    <w:rsid w:val="003B7386"/>
    <w:rsid w:val="003B73CA"/>
    <w:rsid w:val="003B7464"/>
    <w:rsid w:val="003C0C05"/>
    <w:rsid w:val="003C1BF3"/>
    <w:rsid w:val="003C2DA8"/>
    <w:rsid w:val="003C43EE"/>
    <w:rsid w:val="003C543A"/>
    <w:rsid w:val="003C55C2"/>
    <w:rsid w:val="003C739B"/>
    <w:rsid w:val="003C7EE7"/>
    <w:rsid w:val="003D043E"/>
    <w:rsid w:val="003D152B"/>
    <w:rsid w:val="003D3A20"/>
    <w:rsid w:val="003D4425"/>
    <w:rsid w:val="003D6243"/>
    <w:rsid w:val="003D69A7"/>
    <w:rsid w:val="003D6FA8"/>
    <w:rsid w:val="003E1DFF"/>
    <w:rsid w:val="003E2543"/>
    <w:rsid w:val="003E3348"/>
    <w:rsid w:val="003E3DDF"/>
    <w:rsid w:val="003E567F"/>
    <w:rsid w:val="003E5A2A"/>
    <w:rsid w:val="003E5EBE"/>
    <w:rsid w:val="003E70F6"/>
    <w:rsid w:val="003F2960"/>
    <w:rsid w:val="003F3646"/>
    <w:rsid w:val="003F3A10"/>
    <w:rsid w:val="003F405D"/>
    <w:rsid w:val="003F5D7A"/>
    <w:rsid w:val="003F7047"/>
    <w:rsid w:val="003F75C1"/>
    <w:rsid w:val="003F7E09"/>
    <w:rsid w:val="0040031B"/>
    <w:rsid w:val="00400942"/>
    <w:rsid w:val="00400BAC"/>
    <w:rsid w:val="00401B03"/>
    <w:rsid w:val="00403FA5"/>
    <w:rsid w:val="00404CE3"/>
    <w:rsid w:val="00405C53"/>
    <w:rsid w:val="00407586"/>
    <w:rsid w:val="004105AD"/>
    <w:rsid w:val="004106E3"/>
    <w:rsid w:val="00412069"/>
    <w:rsid w:val="00413707"/>
    <w:rsid w:val="0041531A"/>
    <w:rsid w:val="00415835"/>
    <w:rsid w:val="004158F9"/>
    <w:rsid w:val="00415F16"/>
    <w:rsid w:val="00416317"/>
    <w:rsid w:val="0041722B"/>
    <w:rsid w:val="00417490"/>
    <w:rsid w:val="00420C2B"/>
    <w:rsid w:val="00420C89"/>
    <w:rsid w:val="00421109"/>
    <w:rsid w:val="00421EFF"/>
    <w:rsid w:val="00423EE4"/>
    <w:rsid w:val="00424A2E"/>
    <w:rsid w:val="0042541D"/>
    <w:rsid w:val="00425AC0"/>
    <w:rsid w:val="004305BA"/>
    <w:rsid w:val="00430A8E"/>
    <w:rsid w:val="00431300"/>
    <w:rsid w:val="00432B45"/>
    <w:rsid w:val="00436510"/>
    <w:rsid w:val="004371CA"/>
    <w:rsid w:val="00437697"/>
    <w:rsid w:val="00440173"/>
    <w:rsid w:val="0044175D"/>
    <w:rsid w:val="004420BC"/>
    <w:rsid w:val="0044243D"/>
    <w:rsid w:val="00444262"/>
    <w:rsid w:val="004520CD"/>
    <w:rsid w:val="004544DB"/>
    <w:rsid w:val="004545CD"/>
    <w:rsid w:val="00455355"/>
    <w:rsid w:val="00456CEB"/>
    <w:rsid w:val="00456F01"/>
    <w:rsid w:val="00457434"/>
    <w:rsid w:val="00460A01"/>
    <w:rsid w:val="00461669"/>
    <w:rsid w:val="0046190F"/>
    <w:rsid w:val="00461CF6"/>
    <w:rsid w:val="00463061"/>
    <w:rsid w:val="00465DFD"/>
    <w:rsid w:val="00466C7E"/>
    <w:rsid w:val="00466E13"/>
    <w:rsid w:val="0046770D"/>
    <w:rsid w:val="00471037"/>
    <w:rsid w:val="004712FE"/>
    <w:rsid w:val="00472010"/>
    <w:rsid w:val="00473F37"/>
    <w:rsid w:val="00475357"/>
    <w:rsid w:val="00475EE5"/>
    <w:rsid w:val="0047611E"/>
    <w:rsid w:val="0047738A"/>
    <w:rsid w:val="00480131"/>
    <w:rsid w:val="00480E33"/>
    <w:rsid w:val="004851C3"/>
    <w:rsid w:val="00485E56"/>
    <w:rsid w:val="0049181E"/>
    <w:rsid w:val="00492E89"/>
    <w:rsid w:val="004941E6"/>
    <w:rsid w:val="00495347"/>
    <w:rsid w:val="00496F05"/>
    <w:rsid w:val="004A0A93"/>
    <w:rsid w:val="004A5885"/>
    <w:rsid w:val="004A6B9C"/>
    <w:rsid w:val="004A6D83"/>
    <w:rsid w:val="004B02D5"/>
    <w:rsid w:val="004B04E6"/>
    <w:rsid w:val="004B0B45"/>
    <w:rsid w:val="004B0FCD"/>
    <w:rsid w:val="004B10E9"/>
    <w:rsid w:val="004B1C84"/>
    <w:rsid w:val="004B295F"/>
    <w:rsid w:val="004B2FCC"/>
    <w:rsid w:val="004B5239"/>
    <w:rsid w:val="004B5A84"/>
    <w:rsid w:val="004B5E2A"/>
    <w:rsid w:val="004C35DB"/>
    <w:rsid w:val="004C4539"/>
    <w:rsid w:val="004C4A8C"/>
    <w:rsid w:val="004C6329"/>
    <w:rsid w:val="004C7AE5"/>
    <w:rsid w:val="004C7B6B"/>
    <w:rsid w:val="004D02E6"/>
    <w:rsid w:val="004D0C9C"/>
    <w:rsid w:val="004D25DC"/>
    <w:rsid w:val="004D44AE"/>
    <w:rsid w:val="004D4864"/>
    <w:rsid w:val="004D4E52"/>
    <w:rsid w:val="004D60C4"/>
    <w:rsid w:val="004D61F9"/>
    <w:rsid w:val="004D7106"/>
    <w:rsid w:val="004E0083"/>
    <w:rsid w:val="004E04B2"/>
    <w:rsid w:val="004E0CCD"/>
    <w:rsid w:val="004E11E4"/>
    <w:rsid w:val="004E2169"/>
    <w:rsid w:val="004E23DB"/>
    <w:rsid w:val="004E24D2"/>
    <w:rsid w:val="004E38BA"/>
    <w:rsid w:val="004E44C2"/>
    <w:rsid w:val="004E4711"/>
    <w:rsid w:val="004E4BA3"/>
    <w:rsid w:val="004E5E9F"/>
    <w:rsid w:val="004E7E6E"/>
    <w:rsid w:val="004E7EB6"/>
    <w:rsid w:val="004F2077"/>
    <w:rsid w:val="004F3A02"/>
    <w:rsid w:val="004F4695"/>
    <w:rsid w:val="004F4FCF"/>
    <w:rsid w:val="004F6450"/>
    <w:rsid w:val="004F6941"/>
    <w:rsid w:val="004F7C22"/>
    <w:rsid w:val="00500810"/>
    <w:rsid w:val="005022A7"/>
    <w:rsid w:val="0050332E"/>
    <w:rsid w:val="00503858"/>
    <w:rsid w:val="00504078"/>
    <w:rsid w:val="00504135"/>
    <w:rsid w:val="00504F0B"/>
    <w:rsid w:val="00505A0A"/>
    <w:rsid w:val="00507255"/>
    <w:rsid w:val="00510C18"/>
    <w:rsid w:val="00511509"/>
    <w:rsid w:val="005116C4"/>
    <w:rsid w:val="00512827"/>
    <w:rsid w:val="00514718"/>
    <w:rsid w:val="00516490"/>
    <w:rsid w:val="0051796D"/>
    <w:rsid w:val="00521FB7"/>
    <w:rsid w:val="00524FD1"/>
    <w:rsid w:val="00525B4F"/>
    <w:rsid w:val="00525B71"/>
    <w:rsid w:val="005260E7"/>
    <w:rsid w:val="00526A56"/>
    <w:rsid w:val="00526FA5"/>
    <w:rsid w:val="00527541"/>
    <w:rsid w:val="005278AA"/>
    <w:rsid w:val="00530560"/>
    <w:rsid w:val="00530834"/>
    <w:rsid w:val="005309DF"/>
    <w:rsid w:val="00531B21"/>
    <w:rsid w:val="00532995"/>
    <w:rsid w:val="00533764"/>
    <w:rsid w:val="00533A21"/>
    <w:rsid w:val="0053413B"/>
    <w:rsid w:val="0053484A"/>
    <w:rsid w:val="00534956"/>
    <w:rsid w:val="00536EF3"/>
    <w:rsid w:val="00537EBE"/>
    <w:rsid w:val="00540B93"/>
    <w:rsid w:val="005412C9"/>
    <w:rsid w:val="00541375"/>
    <w:rsid w:val="00541620"/>
    <w:rsid w:val="00543B2D"/>
    <w:rsid w:val="00544BAF"/>
    <w:rsid w:val="00546B9E"/>
    <w:rsid w:val="00547200"/>
    <w:rsid w:val="00547E76"/>
    <w:rsid w:val="00547EFD"/>
    <w:rsid w:val="00554347"/>
    <w:rsid w:val="00554A36"/>
    <w:rsid w:val="00554FBC"/>
    <w:rsid w:val="00555310"/>
    <w:rsid w:val="00556285"/>
    <w:rsid w:val="00560C97"/>
    <w:rsid w:val="00560EA0"/>
    <w:rsid w:val="00563F49"/>
    <w:rsid w:val="005655FE"/>
    <w:rsid w:val="00565703"/>
    <w:rsid w:val="00565CA6"/>
    <w:rsid w:val="00566157"/>
    <w:rsid w:val="00566DC4"/>
    <w:rsid w:val="005714D8"/>
    <w:rsid w:val="005722E2"/>
    <w:rsid w:val="00573E0D"/>
    <w:rsid w:val="005755B7"/>
    <w:rsid w:val="00576ACF"/>
    <w:rsid w:val="00576E10"/>
    <w:rsid w:val="00580894"/>
    <w:rsid w:val="00580DB2"/>
    <w:rsid w:val="00580F6E"/>
    <w:rsid w:val="00581072"/>
    <w:rsid w:val="00581E18"/>
    <w:rsid w:val="00583995"/>
    <w:rsid w:val="005860B3"/>
    <w:rsid w:val="005872CF"/>
    <w:rsid w:val="005879AC"/>
    <w:rsid w:val="00590038"/>
    <w:rsid w:val="00590120"/>
    <w:rsid w:val="005919BC"/>
    <w:rsid w:val="00591BFA"/>
    <w:rsid w:val="0059379C"/>
    <w:rsid w:val="005972A7"/>
    <w:rsid w:val="00597A1B"/>
    <w:rsid w:val="005A0BCB"/>
    <w:rsid w:val="005A0FB2"/>
    <w:rsid w:val="005A1E01"/>
    <w:rsid w:val="005A23EE"/>
    <w:rsid w:val="005A58B7"/>
    <w:rsid w:val="005B0104"/>
    <w:rsid w:val="005B0977"/>
    <w:rsid w:val="005B139D"/>
    <w:rsid w:val="005B22CA"/>
    <w:rsid w:val="005B323B"/>
    <w:rsid w:val="005B727B"/>
    <w:rsid w:val="005C09AF"/>
    <w:rsid w:val="005C248D"/>
    <w:rsid w:val="005C441F"/>
    <w:rsid w:val="005C7F0B"/>
    <w:rsid w:val="005D1486"/>
    <w:rsid w:val="005D2D3E"/>
    <w:rsid w:val="005D2F8F"/>
    <w:rsid w:val="005D5641"/>
    <w:rsid w:val="005D5E35"/>
    <w:rsid w:val="005D754B"/>
    <w:rsid w:val="005D7608"/>
    <w:rsid w:val="005D785A"/>
    <w:rsid w:val="005E043B"/>
    <w:rsid w:val="005E13EC"/>
    <w:rsid w:val="005E239C"/>
    <w:rsid w:val="005E4265"/>
    <w:rsid w:val="005E4B2B"/>
    <w:rsid w:val="005E69A1"/>
    <w:rsid w:val="005E6EFC"/>
    <w:rsid w:val="005E7F6C"/>
    <w:rsid w:val="005F073C"/>
    <w:rsid w:val="005F14BE"/>
    <w:rsid w:val="005F231E"/>
    <w:rsid w:val="005F31B9"/>
    <w:rsid w:val="005F56AE"/>
    <w:rsid w:val="005F59DF"/>
    <w:rsid w:val="005F61D3"/>
    <w:rsid w:val="005F702B"/>
    <w:rsid w:val="00600D6C"/>
    <w:rsid w:val="00601B62"/>
    <w:rsid w:val="00602251"/>
    <w:rsid w:val="006022E6"/>
    <w:rsid w:val="006023D8"/>
    <w:rsid w:val="00603203"/>
    <w:rsid w:val="00603AD0"/>
    <w:rsid w:val="00604F9B"/>
    <w:rsid w:val="00605897"/>
    <w:rsid w:val="00606D61"/>
    <w:rsid w:val="0060794D"/>
    <w:rsid w:val="00610671"/>
    <w:rsid w:val="0061074F"/>
    <w:rsid w:val="00611CEE"/>
    <w:rsid w:val="00612B13"/>
    <w:rsid w:val="00613113"/>
    <w:rsid w:val="006136AC"/>
    <w:rsid w:val="00614AD7"/>
    <w:rsid w:val="0061584F"/>
    <w:rsid w:val="0061597E"/>
    <w:rsid w:val="00615E48"/>
    <w:rsid w:val="00620D47"/>
    <w:rsid w:val="006213B5"/>
    <w:rsid w:val="00622653"/>
    <w:rsid w:val="00622CBB"/>
    <w:rsid w:val="00622EB5"/>
    <w:rsid w:val="00623394"/>
    <w:rsid w:val="006238B6"/>
    <w:rsid w:val="00627D1F"/>
    <w:rsid w:val="00630DF6"/>
    <w:rsid w:val="0063242A"/>
    <w:rsid w:val="006324F0"/>
    <w:rsid w:val="006348C1"/>
    <w:rsid w:val="00641F30"/>
    <w:rsid w:val="00643352"/>
    <w:rsid w:val="0064367F"/>
    <w:rsid w:val="006444BA"/>
    <w:rsid w:val="00645641"/>
    <w:rsid w:val="00646F4A"/>
    <w:rsid w:val="006472FF"/>
    <w:rsid w:val="00647987"/>
    <w:rsid w:val="006500DD"/>
    <w:rsid w:val="00650FC2"/>
    <w:rsid w:val="0065274C"/>
    <w:rsid w:val="006533C0"/>
    <w:rsid w:val="006538CE"/>
    <w:rsid w:val="00653B47"/>
    <w:rsid w:val="00654577"/>
    <w:rsid w:val="00656973"/>
    <w:rsid w:val="0065777A"/>
    <w:rsid w:val="00657BD1"/>
    <w:rsid w:val="00660809"/>
    <w:rsid w:val="00665D7C"/>
    <w:rsid w:val="006678A2"/>
    <w:rsid w:val="00667926"/>
    <w:rsid w:val="006701C5"/>
    <w:rsid w:val="00670D12"/>
    <w:rsid w:val="00671F6E"/>
    <w:rsid w:val="00672196"/>
    <w:rsid w:val="006730A9"/>
    <w:rsid w:val="00677534"/>
    <w:rsid w:val="006811BE"/>
    <w:rsid w:val="00683045"/>
    <w:rsid w:val="0068314A"/>
    <w:rsid w:val="00683E79"/>
    <w:rsid w:val="006849BF"/>
    <w:rsid w:val="00690B6B"/>
    <w:rsid w:val="00691FD1"/>
    <w:rsid w:val="00691FD7"/>
    <w:rsid w:val="006932DC"/>
    <w:rsid w:val="00695E68"/>
    <w:rsid w:val="0069626B"/>
    <w:rsid w:val="0069740A"/>
    <w:rsid w:val="006975CA"/>
    <w:rsid w:val="00697694"/>
    <w:rsid w:val="00697A8A"/>
    <w:rsid w:val="006A1654"/>
    <w:rsid w:val="006A1FEE"/>
    <w:rsid w:val="006A4A1E"/>
    <w:rsid w:val="006A4C38"/>
    <w:rsid w:val="006A4DFA"/>
    <w:rsid w:val="006A5992"/>
    <w:rsid w:val="006A65AA"/>
    <w:rsid w:val="006A6D7F"/>
    <w:rsid w:val="006A72A8"/>
    <w:rsid w:val="006B1EF1"/>
    <w:rsid w:val="006B63D8"/>
    <w:rsid w:val="006B7341"/>
    <w:rsid w:val="006C1606"/>
    <w:rsid w:val="006C261B"/>
    <w:rsid w:val="006C3226"/>
    <w:rsid w:val="006C38A3"/>
    <w:rsid w:val="006C3B13"/>
    <w:rsid w:val="006C3BBB"/>
    <w:rsid w:val="006C473F"/>
    <w:rsid w:val="006C4D2B"/>
    <w:rsid w:val="006C59D5"/>
    <w:rsid w:val="006D07AF"/>
    <w:rsid w:val="006D09FD"/>
    <w:rsid w:val="006D0F27"/>
    <w:rsid w:val="006D222C"/>
    <w:rsid w:val="006D253B"/>
    <w:rsid w:val="006D2E78"/>
    <w:rsid w:val="006D52F3"/>
    <w:rsid w:val="006D6315"/>
    <w:rsid w:val="006E0670"/>
    <w:rsid w:val="006E4DBD"/>
    <w:rsid w:val="006E6423"/>
    <w:rsid w:val="006E6712"/>
    <w:rsid w:val="006E716A"/>
    <w:rsid w:val="006E7C21"/>
    <w:rsid w:val="006F2AB4"/>
    <w:rsid w:val="006F2BB9"/>
    <w:rsid w:val="006F377B"/>
    <w:rsid w:val="006F3936"/>
    <w:rsid w:val="006F3EA3"/>
    <w:rsid w:val="006F5BA2"/>
    <w:rsid w:val="006F6461"/>
    <w:rsid w:val="0070233C"/>
    <w:rsid w:val="0070382D"/>
    <w:rsid w:val="00706C2A"/>
    <w:rsid w:val="007100E9"/>
    <w:rsid w:val="00710F0F"/>
    <w:rsid w:val="007128C7"/>
    <w:rsid w:val="0071365D"/>
    <w:rsid w:val="0071391E"/>
    <w:rsid w:val="00714509"/>
    <w:rsid w:val="00715542"/>
    <w:rsid w:val="0071690A"/>
    <w:rsid w:val="00717432"/>
    <w:rsid w:val="0072127B"/>
    <w:rsid w:val="007216C2"/>
    <w:rsid w:val="00721A06"/>
    <w:rsid w:val="0072304E"/>
    <w:rsid w:val="00724154"/>
    <w:rsid w:val="00724387"/>
    <w:rsid w:val="00726F46"/>
    <w:rsid w:val="0072789B"/>
    <w:rsid w:val="00732A3D"/>
    <w:rsid w:val="00732D09"/>
    <w:rsid w:val="00733398"/>
    <w:rsid w:val="00733556"/>
    <w:rsid w:val="00733F31"/>
    <w:rsid w:val="00735FF0"/>
    <w:rsid w:val="0074033A"/>
    <w:rsid w:val="00740624"/>
    <w:rsid w:val="00740BB4"/>
    <w:rsid w:val="00740D68"/>
    <w:rsid w:val="00740F94"/>
    <w:rsid w:val="00741196"/>
    <w:rsid w:val="007440B2"/>
    <w:rsid w:val="007458F2"/>
    <w:rsid w:val="00746435"/>
    <w:rsid w:val="00746C16"/>
    <w:rsid w:val="00746D92"/>
    <w:rsid w:val="0074744C"/>
    <w:rsid w:val="0075102B"/>
    <w:rsid w:val="00751C96"/>
    <w:rsid w:val="00752537"/>
    <w:rsid w:val="00752DD8"/>
    <w:rsid w:val="00753658"/>
    <w:rsid w:val="007547FF"/>
    <w:rsid w:val="00754948"/>
    <w:rsid w:val="00756EA8"/>
    <w:rsid w:val="00756F87"/>
    <w:rsid w:val="0076089E"/>
    <w:rsid w:val="00761A4E"/>
    <w:rsid w:val="00762453"/>
    <w:rsid w:val="007636FA"/>
    <w:rsid w:val="007640CE"/>
    <w:rsid w:val="007653F7"/>
    <w:rsid w:val="00766515"/>
    <w:rsid w:val="007669C9"/>
    <w:rsid w:val="00767E2D"/>
    <w:rsid w:val="00770461"/>
    <w:rsid w:val="00770BEE"/>
    <w:rsid w:val="00772510"/>
    <w:rsid w:val="00774648"/>
    <w:rsid w:val="00776282"/>
    <w:rsid w:val="007766B4"/>
    <w:rsid w:val="00780098"/>
    <w:rsid w:val="00780A90"/>
    <w:rsid w:val="007811B1"/>
    <w:rsid w:val="00781C2A"/>
    <w:rsid w:val="007827BA"/>
    <w:rsid w:val="0078285E"/>
    <w:rsid w:val="0078304A"/>
    <w:rsid w:val="007831EC"/>
    <w:rsid w:val="007834A6"/>
    <w:rsid w:val="0078387F"/>
    <w:rsid w:val="007845DC"/>
    <w:rsid w:val="00784B99"/>
    <w:rsid w:val="007869E3"/>
    <w:rsid w:val="00786FA2"/>
    <w:rsid w:val="00791626"/>
    <w:rsid w:val="00792442"/>
    <w:rsid w:val="0079248F"/>
    <w:rsid w:val="00793F97"/>
    <w:rsid w:val="00794129"/>
    <w:rsid w:val="00794395"/>
    <w:rsid w:val="00795FE5"/>
    <w:rsid w:val="00796F63"/>
    <w:rsid w:val="007A1BF0"/>
    <w:rsid w:val="007A2959"/>
    <w:rsid w:val="007A4B4B"/>
    <w:rsid w:val="007A4DAE"/>
    <w:rsid w:val="007A5821"/>
    <w:rsid w:val="007A5BBB"/>
    <w:rsid w:val="007A7BA1"/>
    <w:rsid w:val="007B0482"/>
    <w:rsid w:val="007B159C"/>
    <w:rsid w:val="007B211C"/>
    <w:rsid w:val="007B3A73"/>
    <w:rsid w:val="007B3F20"/>
    <w:rsid w:val="007B4D51"/>
    <w:rsid w:val="007C2C8A"/>
    <w:rsid w:val="007C3D11"/>
    <w:rsid w:val="007C4468"/>
    <w:rsid w:val="007C4A91"/>
    <w:rsid w:val="007C4B2B"/>
    <w:rsid w:val="007C5522"/>
    <w:rsid w:val="007C6AD3"/>
    <w:rsid w:val="007C6C5C"/>
    <w:rsid w:val="007C77F9"/>
    <w:rsid w:val="007D411B"/>
    <w:rsid w:val="007D611D"/>
    <w:rsid w:val="007D67C9"/>
    <w:rsid w:val="007D6CE2"/>
    <w:rsid w:val="007D6D1F"/>
    <w:rsid w:val="007D7CF1"/>
    <w:rsid w:val="007E21A7"/>
    <w:rsid w:val="007E2C62"/>
    <w:rsid w:val="007E5B2A"/>
    <w:rsid w:val="007E6732"/>
    <w:rsid w:val="007E6BCC"/>
    <w:rsid w:val="007F0040"/>
    <w:rsid w:val="007F03FB"/>
    <w:rsid w:val="007F0EF9"/>
    <w:rsid w:val="007F12C4"/>
    <w:rsid w:val="007F1677"/>
    <w:rsid w:val="007F19FF"/>
    <w:rsid w:val="007F3C99"/>
    <w:rsid w:val="007F45DD"/>
    <w:rsid w:val="007F66D6"/>
    <w:rsid w:val="00800495"/>
    <w:rsid w:val="008008DD"/>
    <w:rsid w:val="00801AB9"/>
    <w:rsid w:val="00801E6D"/>
    <w:rsid w:val="00802BDC"/>
    <w:rsid w:val="00803043"/>
    <w:rsid w:val="008045D5"/>
    <w:rsid w:val="008047C9"/>
    <w:rsid w:val="00806C07"/>
    <w:rsid w:val="00807828"/>
    <w:rsid w:val="00810D32"/>
    <w:rsid w:val="00811B8C"/>
    <w:rsid w:val="00811CA5"/>
    <w:rsid w:val="00811DDB"/>
    <w:rsid w:val="00811F83"/>
    <w:rsid w:val="00812BD9"/>
    <w:rsid w:val="008131D5"/>
    <w:rsid w:val="00813AF0"/>
    <w:rsid w:val="00813C86"/>
    <w:rsid w:val="00813DA9"/>
    <w:rsid w:val="008148C0"/>
    <w:rsid w:val="00814F26"/>
    <w:rsid w:val="00815F86"/>
    <w:rsid w:val="00816FB1"/>
    <w:rsid w:val="008174A4"/>
    <w:rsid w:val="00817670"/>
    <w:rsid w:val="00821143"/>
    <w:rsid w:val="00822903"/>
    <w:rsid w:val="00823181"/>
    <w:rsid w:val="00825424"/>
    <w:rsid w:val="00826A2D"/>
    <w:rsid w:val="008318BC"/>
    <w:rsid w:val="00832041"/>
    <w:rsid w:val="008325D7"/>
    <w:rsid w:val="008340C8"/>
    <w:rsid w:val="008344AD"/>
    <w:rsid w:val="008345C5"/>
    <w:rsid w:val="00834AEE"/>
    <w:rsid w:val="0083591F"/>
    <w:rsid w:val="008365CB"/>
    <w:rsid w:val="0083767E"/>
    <w:rsid w:val="00837E87"/>
    <w:rsid w:val="00840540"/>
    <w:rsid w:val="00840D7F"/>
    <w:rsid w:val="008413DF"/>
    <w:rsid w:val="00843287"/>
    <w:rsid w:val="00844EE5"/>
    <w:rsid w:val="00845FF4"/>
    <w:rsid w:val="0084757C"/>
    <w:rsid w:val="00847610"/>
    <w:rsid w:val="00847E8C"/>
    <w:rsid w:val="0085063B"/>
    <w:rsid w:val="00852F5E"/>
    <w:rsid w:val="008544A9"/>
    <w:rsid w:val="0085651C"/>
    <w:rsid w:val="00856FB6"/>
    <w:rsid w:val="00857DE2"/>
    <w:rsid w:val="00860AF5"/>
    <w:rsid w:val="00861D17"/>
    <w:rsid w:val="0086243F"/>
    <w:rsid w:val="00862B7C"/>
    <w:rsid w:val="00866C3E"/>
    <w:rsid w:val="00867C7F"/>
    <w:rsid w:val="008701CC"/>
    <w:rsid w:val="0087054D"/>
    <w:rsid w:val="008712D1"/>
    <w:rsid w:val="00872A11"/>
    <w:rsid w:val="00872F35"/>
    <w:rsid w:val="00873B4B"/>
    <w:rsid w:val="008741CC"/>
    <w:rsid w:val="00874331"/>
    <w:rsid w:val="008755AF"/>
    <w:rsid w:val="00875766"/>
    <w:rsid w:val="00875A4F"/>
    <w:rsid w:val="00877F2F"/>
    <w:rsid w:val="008816D3"/>
    <w:rsid w:val="00883842"/>
    <w:rsid w:val="008838FD"/>
    <w:rsid w:val="00884431"/>
    <w:rsid w:val="0088450B"/>
    <w:rsid w:val="00884E4A"/>
    <w:rsid w:val="00886C26"/>
    <w:rsid w:val="008870FE"/>
    <w:rsid w:val="00887B5A"/>
    <w:rsid w:val="00891911"/>
    <w:rsid w:val="00891F1C"/>
    <w:rsid w:val="00892A0F"/>
    <w:rsid w:val="00892CF2"/>
    <w:rsid w:val="0089342C"/>
    <w:rsid w:val="00893E25"/>
    <w:rsid w:val="0089431F"/>
    <w:rsid w:val="008A0494"/>
    <w:rsid w:val="008A093A"/>
    <w:rsid w:val="008A0D08"/>
    <w:rsid w:val="008A12A8"/>
    <w:rsid w:val="008A1BD7"/>
    <w:rsid w:val="008A3F85"/>
    <w:rsid w:val="008A5492"/>
    <w:rsid w:val="008A570C"/>
    <w:rsid w:val="008A5D02"/>
    <w:rsid w:val="008A5D1D"/>
    <w:rsid w:val="008A64EF"/>
    <w:rsid w:val="008A724E"/>
    <w:rsid w:val="008B4380"/>
    <w:rsid w:val="008B446D"/>
    <w:rsid w:val="008B54CB"/>
    <w:rsid w:val="008B6117"/>
    <w:rsid w:val="008C266E"/>
    <w:rsid w:val="008C3417"/>
    <w:rsid w:val="008C4E2F"/>
    <w:rsid w:val="008C518D"/>
    <w:rsid w:val="008C66AC"/>
    <w:rsid w:val="008D1C9C"/>
    <w:rsid w:val="008D2579"/>
    <w:rsid w:val="008D299F"/>
    <w:rsid w:val="008D2CD7"/>
    <w:rsid w:val="008D2DA5"/>
    <w:rsid w:val="008D30E3"/>
    <w:rsid w:val="008D64A1"/>
    <w:rsid w:val="008D6631"/>
    <w:rsid w:val="008E0A2A"/>
    <w:rsid w:val="008E1314"/>
    <w:rsid w:val="008E1EFB"/>
    <w:rsid w:val="008E21E1"/>
    <w:rsid w:val="008E32EF"/>
    <w:rsid w:val="008E39F5"/>
    <w:rsid w:val="008E5929"/>
    <w:rsid w:val="008E5B2B"/>
    <w:rsid w:val="008E6416"/>
    <w:rsid w:val="008F1624"/>
    <w:rsid w:val="008F1724"/>
    <w:rsid w:val="008F182D"/>
    <w:rsid w:val="008F1AEC"/>
    <w:rsid w:val="008F3000"/>
    <w:rsid w:val="008F3709"/>
    <w:rsid w:val="008F4C12"/>
    <w:rsid w:val="008F595F"/>
    <w:rsid w:val="008F5C88"/>
    <w:rsid w:val="008F65FE"/>
    <w:rsid w:val="008F6790"/>
    <w:rsid w:val="008F684F"/>
    <w:rsid w:val="008F698E"/>
    <w:rsid w:val="00901A71"/>
    <w:rsid w:val="00904407"/>
    <w:rsid w:val="009047A6"/>
    <w:rsid w:val="009056A4"/>
    <w:rsid w:val="00905B72"/>
    <w:rsid w:val="009075CC"/>
    <w:rsid w:val="00910EBD"/>
    <w:rsid w:val="00911DD0"/>
    <w:rsid w:val="00911EE0"/>
    <w:rsid w:val="009154E2"/>
    <w:rsid w:val="00915BAC"/>
    <w:rsid w:val="009207BB"/>
    <w:rsid w:val="00921160"/>
    <w:rsid w:val="00921331"/>
    <w:rsid w:val="00921849"/>
    <w:rsid w:val="00921D37"/>
    <w:rsid w:val="00922C09"/>
    <w:rsid w:val="009253F0"/>
    <w:rsid w:val="00925571"/>
    <w:rsid w:val="0092613D"/>
    <w:rsid w:val="009261B4"/>
    <w:rsid w:val="00926715"/>
    <w:rsid w:val="00926B37"/>
    <w:rsid w:val="00927B79"/>
    <w:rsid w:val="009300FF"/>
    <w:rsid w:val="0093289B"/>
    <w:rsid w:val="009354DB"/>
    <w:rsid w:val="00940925"/>
    <w:rsid w:val="00941E5C"/>
    <w:rsid w:val="00941F38"/>
    <w:rsid w:val="00944680"/>
    <w:rsid w:val="0094499C"/>
    <w:rsid w:val="00947F76"/>
    <w:rsid w:val="00950FE0"/>
    <w:rsid w:val="00952010"/>
    <w:rsid w:val="00952088"/>
    <w:rsid w:val="00952486"/>
    <w:rsid w:val="00953E23"/>
    <w:rsid w:val="00955EE1"/>
    <w:rsid w:val="00956257"/>
    <w:rsid w:val="00957000"/>
    <w:rsid w:val="00957A95"/>
    <w:rsid w:val="00960ADE"/>
    <w:rsid w:val="00961050"/>
    <w:rsid w:val="0096191F"/>
    <w:rsid w:val="00961A63"/>
    <w:rsid w:val="00961DFF"/>
    <w:rsid w:val="00963ABF"/>
    <w:rsid w:val="00963D9D"/>
    <w:rsid w:val="0096566D"/>
    <w:rsid w:val="00965D31"/>
    <w:rsid w:val="00966176"/>
    <w:rsid w:val="009706DC"/>
    <w:rsid w:val="00970CF4"/>
    <w:rsid w:val="00972304"/>
    <w:rsid w:val="0097291A"/>
    <w:rsid w:val="0097343C"/>
    <w:rsid w:val="00973D2B"/>
    <w:rsid w:val="009746CB"/>
    <w:rsid w:val="00974C94"/>
    <w:rsid w:val="00974F53"/>
    <w:rsid w:val="009775B3"/>
    <w:rsid w:val="0098014C"/>
    <w:rsid w:val="0098128B"/>
    <w:rsid w:val="00982583"/>
    <w:rsid w:val="00983095"/>
    <w:rsid w:val="009831D7"/>
    <w:rsid w:val="00983C56"/>
    <w:rsid w:val="00984385"/>
    <w:rsid w:val="0098611D"/>
    <w:rsid w:val="009868E1"/>
    <w:rsid w:val="00987A66"/>
    <w:rsid w:val="009902ED"/>
    <w:rsid w:val="00990340"/>
    <w:rsid w:val="0099403D"/>
    <w:rsid w:val="009943EC"/>
    <w:rsid w:val="009944C0"/>
    <w:rsid w:val="00994E39"/>
    <w:rsid w:val="009A07BB"/>
    <w:rsid w:val="009A0E2D"/>
    <w:rsid w:val="009A1131"/>
    <w:rsid w:val="009A25E1"/>
    <w:rsid w:val="009A3436"/>
    <w:rsid w:val="009A4068"/>
    <w:rsid w:val="009A4AAF"/>
    <w:rsid w:val="009A4EF5"/>
    <w:rsid w:val="009A5E25"/>
    <w:rsid w:val="009A5F7D"/>
    <w:rsid w:val="009A71C4"/>
    <w:rsid w:val="009B1863"/>
    <w:rsid w:val="009B42E3"/>
    <w:rsid w:val="009B4858"/>
    <w:rsid w:val="009B4AB2"/>
    <w:rsid w:val="009B4CDB"/>
    <w:rsid w:val="009B5243"/>
    <w:rsid w:val="009B538D"/>
    <w:rsid w:val="009B66BD"/>
    <w:rsid w:val="009B7889"/>
    <w:rsid w:val="009C1231"/>
    <w:rsid w:val="009C2348"/>
    <w:rsid w:val="009C73BF"/>
    <w:rsid w:val="009D0B42"/>
    <w:rsid w:val="009D1235"/>
    <w:rsid w:val="009D17A0"/>
    <w:rsid w:val="009D2485"/>
    <w:rsid w:val="009D36BD"/>
    <w:rsid w:val="009D51BE"/>
    <w:rsid w:val="009D5E71"/>
    <w:rsid w:val="009D70D2"/>
    <w:rsid w:val="009E09F8"/>
    <w:rsid w:val="009E0A23"/>
    <w:rsid w:val="009E1133"/>
    <w:rsid w:val="009E1623"/>
    <w:rsid w:val="009E1ABC"/>
    <w:rsid w:val="009E27F0"/>
    <w:rsid w:val="009E4B0D"/>
    <w:rsid w:val="009E6A37"/>
    <w:rsid w:val="009E6B7C"/>
    <w:rsid w:val="009E73A9"/>
    <w:rsid w:val="009F0AE3"/>
    <w:rsid w:val="009F17F8"/>
    <w:rsid w:val="009F2176"/>
    <w:rsid w:val="009F2DAC"/>
    <w:rsid w:val="009F3453"/>
    <w:rsid w:val="009F3AAE"/>
    <w:rsid w:val="009F40A9"/>
    <w:rsid w:val="009F4534"/>
    <w:rsid w:val="009F52EB"/>
    <w:rsid w:val="009F55DF"/>
    <w:rsid w:val="009F6563"/>
    <w:rsid w:val="009F6B33"/>
    <w:rsid w:val="00A01A8C"/>
    <w:rsid w:val="00A02988"/>
    <w:rsid w:val="00A039A6"/>
    <w:rsid w:val="00A04ED8"/>
    <w:rsid w:val="00A052D3"/>
    <w:rsid w:val="00A063C0"/>
    <w:rsid w:val="00A06422"/>
    <w:rsid w:val="00A066E0"/>
    <w:rsid w:val="00A06D35"/>
    <w:rsid w:val="00A106A1"/>
    <w:rsid w:val="00A122A6"/>
    <w:rsid w:val="00A13593"/>
    <w:rsid w:val="00A1445F"/>
    <w:rsid w:val="00A14607"/>
    <w:rsid w:val="00A1488C"/>
    <w:rsid w:val="00A154A6"/>
    <w:rsid w:val="00A16144"/>
    <w:rsid w:val="00A16C5A"/>
    <w:rsid w:val="00A1789F"/>
    <w:rsid w:val="00A17D47"/>
    <w:rsid w:val="00A20506"/>
    <w:rsid w:val="00A21447"/>
    <w:rsid w:val="00A2224B"/>
    <w:rsid w:val="00A238F6"/>
    <w:rsid w:val="00A23C14"/>
    <w:rsid w:val="00A24350"/>
    <w:rsid w:val="00A24AAD"/>
    <w:rsid w:val="00A270CC"/>
    <w:rsid w:val="00A277A9"/>
    <w:rsid w:val="00A304DC"/>
    <w:rsid w:val="00A316E0"/>
    <w:rsid w:val="00A327D3"/>
    <w:rsid w:val="00A330D4"/>
    <w:rsid w:val="00A404B1"/>
    <w:rsid w:val="00A40843"/>
    <w:rsid w:val="00A429A2"/>
    <w:rsid w:val="00A45CAD"/>
    <w:rsid w:val="00A46BF1"/>
    <w:rsid w:val="00A4759B"/>
    <w:rsid w:val="00A4791C"/>
    <w:rsid w:val="00A51CC5"/>
    <w:rsid w:val="00A52DE1"/>
    <w:rsid w:val="00A53597"/>
    <w:rsid w:val="00A538CA"/>
    <w:rsid w:val="00A54196"/>
    <w:rsid w:val="00A54A2B"/>
    <w:rsid w:val="00A54F64"/>
    <w:rsid w:val="00A55A37"/>
    <w:rsid w:val="00A56819"/>
    <w:rsid w:val="00A613DC"/>
    <w:rsid w:val="00A654F5"/>
    <w:rsid w:val="00A65513"/>
    <w:rsid w:val="00A72FEE"/>
    <w:rsid w:val="00A73944"/>
    <w:rsid w:val="00A74CDD"/>
    <w:rsid w:val="00A75AF9"/>
    <w:rsid w:val="00A75CBC"/>
    <w:rsid w:val="00A76211"/>
    <w:rsid w:val="00A80525"/>
    <w:rsid w:val="00A80740"/>
    <w:rsid w:val="00A813A5"/>
    <w:rsid w:val="00A813E9"/>
    <w:rsid w:val="00A8352C"/>
    <w:rsid w:val="00A8355C"/>
    <w:rsid w:val="00A841FA"/>
    <w:rsid w:val="00A8477C"/>
    <w:rsid w:val="00A85626"/>
    <w:rsid w:val="00A86F5B"/>
    <w:rsid w:val="00A87162"/>
    <w:rsid w:val="00A902D6"/>
    <w:rsid w:val="00A904D5"/>
    <w:rsid w:val="00A90EBD"/>
    <w:rsid w:val="00A91F0E"/>
    <w:rsid w:val="00A9285B"/>
    <w:rsid w:val="00A9331A"/>
    <w:rsid w:val="00A93CFA"/>
    <w:rsid w:val="00A94F47"/>
    <w:rsid w:val="00A95334"/>
    <w:rsid w:val="00A95B6B"/>
    <w:rsid w:val="00A97D75"/>
    <w:rsid w:val="00AA01D0"/>
    <w:rsid w:val="00AA0862"/>
    <w:rsid w:val="00AA08B0"/>
    <w:rsid w:val="00AA0A7D"/>
    <w:rsid w:val="00AA2D4F"/>
    <w:rsid w:val="00AA3B28"/>
    <w:rsid w:val="00AA4ABE"/>
    <w:rsid w:val="00AA4B22"/>
    <w:rsid w:val="00AA65DE"/>
    <w:rsid w:val="00AB03F6"/>
    <w:rsid w:val="00AB06F2"/>
    <w:rsid w:val="00AB1DB8"/>
    <w:rsid w:val="00AB5432"/>
    <w:rsid w:val="00AB5A4F"/>
    <w:rsid w:val="00AB6850"/>
    <w:rsid w:val="00AC0B2A"/>
    <w:rsid w:val="00AC1388"/>
    <w:rsid w:val="00AC1472"/>
    <w:rsid w:val="00AC1784"/>
    <w:rsid w:val="00AC25AE"/>
    <w:rsid w:val="00AC3A03"/>
    <w:rsid w:val="00AC4063"/>
    <w:rsid w:val="00AC4232"/>
    <w:rsid w:val="00AC6336"/>
    <w:rsid w:val="00AC63E6"/>
    <w:rsid w:val="00AC7665"/>
    <w:rsid w:val="00AD0001"/>
    <w:rsid w:val="00AD01F6"/>
    <w:rsid w:val="00AD07BD"/>
    <w:rsid w:val="00AD1637"/>
    <w:rsid w:val="00AD27A6"/>
    <w:rsid w:val="00AD283E"/>
    <w:rsid w:val="00AD3BBD"/>
    <w:rsid w:val="00AD458F"/>
    <w:rsid w:val="00AD4C16"/>
    <w:rsid w:val="00AD54A6"/>
    <w:rsid w:val="00AD5887"/>
    <w:rsid w:val="00AD63A5"/>
    <w:rsid w:val="00AD697A"/>
    <w:rsid w:val="00AD7BCB"/>
    <w:rsid w:val="00AE01BE"/>
    <w:rsid w:val="00AE05E4"/>
    <w:rsid w:val="00AE0B1E"/>
    <w:rsid w:val="00AE2C86"/>
    <w:rsid w:val="00AE2F02"/>
    <w:rsid w:val="00AE3D83"/>
    <w:rsid w:val="00AE41F8"/>
    <w:rsid w:val="00AE41FB"/>
    <w:rsid w:val="00AE588C"/>
    <w:rsid w:val="00AE6CCC"/>
    <w:rsid w:val="00AE7B1C"/>
    <w:rsid w:val="00AF0794"/>
    <w:rsid w:val="00AF0D51"/>
    <w:rsid w:val="00AF2102"/>
    <w:rsid w:val="00AF24BF"/>
    <w:rsid w:val="00AF49E2"/>
    <w:rsid w:val="00AF5102"/>
    <w:rsid w:val="00AF5C3D"/>
    <w:rsid w:val="00AF7D2C"/>
    <w:rsid w:val="00B00194"/>
    <w:rsid w:val="00B00D02"/>
    <w:rsid w:val="00B0181D"/>
    <w:rsid w:val="00B01A80"/>
    <w:rsid w:val="00B03224"/>
    <w:rsid w:val="00B03CC1"/>
    <w:rsid w:val="00B048E7"/>
    <w:rsid w:val="00B069A0"/>
    <w:rsid w:val="00B070D5"/>
    <w:rsid w:val="00B0749B"/>
    <w:rsid w:val="00B102F3"/>
    <w:rsid w:val="00B136B0"/>
    <w:rsid w:val="00B146C3"/>
    <w:rsid w:val="00B14879"/>
    <w:rsid w:val="00B15544"/>
    <w:rsid w:val="00B15C06"/>
    <w:rsid w:val="00B15FFB"/>
    <w:rsid w:val="00B1661A"/>
    <w:rsid w:val="00B17240"/>
    <w:rsid w:val="00B176AE"/>
    <w:rsid w:val="00B17D78"/>
    <w:rsid w:val="00B20694"/>
    <w:rsid w:val="00B20E6B"/>
    <w:rsid w:val="00B2182C"/>
    <w:rsid w:val="00B234A1"/>
    <w:rsid w:val="00B23E0A"/>
    <w:rsid w:val="00B25784"/>
    <w:rsid w:val="00B25E58"/>
    <w:rsid w:val="00B26C4B"/>
    <w:rsid w:val="00B30D39"/>
    <w:rsid w:val="00B32014"/>
    <w:rsid w:val="00B3225B"/>
    <w:rsid w:val="00B3546E"/>
    <w:rsid w:val="00B3764B"/>
    <w:rsid w:val="00B40FFF"/>
    <w:rsid w:val="00B418C0"/>
    <w:rsid w:val="00B41D1F"/>
    <w:rsid w:val="00B42984"/>
    <w:rsid w:val="00B42F9B"/>
    <w:rsid w:val="00B43385"/>
    <w:rsid w:val="00B43522"/>
    <w:rsid w:val="00B442CC"/>
    <w:rsid w:val="00B45BC1"/>
    <w:rsid w:val="00B4757E"/>
    <w:rsid w:val="00B47DE9"/>
    <w:rsid w:val="00B50F31"/>
    <w:rsid w:val="00B5104E"/>
    <w:rsid w:val="00B51590"/>
    <w:rsid w:val="00B51776"/>
    <w:rsid w:val="00B52DD7"/>
    <w:rsid w:val="00B533CE"/>
    <w:rsid w:val="00B5540A"/>
    <w:rsid w:val="00B5543F"/>
    <w:rsid w:val="00B56ADB"/>
    <w:rsid w:val="00B56B89"/>
    <w:rsid w:val="00B56C88"/>
    <w:rsid w:val="00B60F58"/>
    <w:rsid w:val="00B61BE9"/>
    <w:rsid w:val="00B625D7"/>
    <w:rsid w:val="00B62CD5"/>
    <w:rsid w:val="00B63187"/>
    <w:rsid w:val="00B64D5C"/>
    <w:rsid w:val="00B66306"/>
    <w:rsid w:val="00B66802"/>
    <w:rsid w:val="00B67507"/>
    <w:rsid w:val="00B70C97"/>
    <w:rsid w:val="00B7544F"/>
    <w:rsid w:val="00B766EE"/>
    <w:rsid w:val="00B77319"/>
    <w:rsid w:val="00B775FF"/>
    <w:rsid w:val="00B80E65"/>
    <w:rsid w:val="00B80F62"/>
    <w:rsid w:val="00B811ED"/>
    <w:rsid w:val="00B8120C"/>
    <w:rsid w:val="00B812C1"/>
    <w:rsid w:val="00B84D45"/>
    <w:rsid w:val="00B857A0"/>
    <w:rsid w:val="00B869ED"/>
    <w:rsid w:val="00B86FD0"/>
    <w:rsid w:val="00B87617"/>
    <w:rsid w:val="00B904C3"/>
    <w:rsid w:val="00B90E76"/>
    <w:rsid w:val="00B92BA3"/>
    <w:rsid w:val="00B93680"/>
    <w:rsid w:val="00B94AD8"/>
    <w:rsid w:val="00B96117"/>
    <w:rsid w:val="00B968A6"/>
    <w:rsid w:val="00B9766A"/>
    <w:rsid w:val="00BA03BC"/>
    <w:rsid w:val="00BA0854"/>
    <w:rsid w:val="00BA1430"/>
    <w:rsid w:val="00BA3B47"/>
    <w:rsid w:val="00BA3B99"/>
    <w:rsid w:val="00BA4318"/>
    <w:rsid w:val="00BA4B61"/>
    <w:rsid w:val="00BA5A1C"/>
    <w:rsid w:val="00BA642E"/>
    <w:rsid w:val="00BB0336"/>
    <w:rsid w:val="00BB07F8"/>
    <w:rsid w:val="00BB2548"/>
    <w:rsid w:val="00BB30A2"/>
    <w:rsid w:val="00BB45BB"/>
    <w:rsid w:val="00BB4CA8"/>
    <w:rsid w:val="00BB51A2"/>
    <w:rsid w:val="00BB54E8"/>
    <w:rsid w:val="00BB597C"/>
    <w:rsid w:val="00BB6120"/>
    <w:rsid w:val="00BB6141"/>
    <w:rsid w:val="00BB661C"/>
    <w:rsid w:val="00BB761D"/>
    <w:rsid w:val="00BC051E"/>
    <w:rsid w:val="00BC1AD1"/>
    <w:rsid w:val="00BC1EC7"/>
    <w:rsid w:val="00BC24D1"/>
    <w:rsid w:val="00BC2B63"/>
    <w:rsid w:val="00BC2D8F"/>
    <w:rsid w:val="00BC2F00"/>
    <w:rsid w:val="00BC34AB"/>
    <w:rsid w:val="00BC361B"/>
    <w:rsid w:val="00BC3932"/>
    <w:rsid w:val="00BC4CBF"/>
    <w:rsid w:val="00BC5D46"/>
    <w:rsid w:val="00BD27BF"/>
    <w:rsid w:val="00BD4C4C"/>
    <w:rsid w:val="00BD52F3"/>
    <w:rsid w:val="00BD52FD"/>
    <w:rsid w:val="00BD542C"/>
    <w:rsid w:val="00BD59C5"/>
    <w:rsid w:val="00BD5A71"/>
    <w:rsid w:val="00BD6794"/>
    <w:rsid w:val="00BE07CD"/>
    <w:rsid w:val="00BE09AC"/>
    <w:rsid w:val="00BE0EE7"/>
    <w:rsid w:val="00BE18C9"/>
    <w:rsid w:val="00BE2032"/>
    <w:rsid w:val="00BE38D4"/>
    <w:rsid w:val="00BE5B9B"/>
    <w:rsid w:val="00BF0107"/>
    <w:rsid w:val="00BF0B99"/>
    <w:rsid w:val="00BF4C52"/>
    <w:rsid w:val="00BF4D54"/>
    <w:rsid w:val="00BF76E1"/>
    <w:rsid w:val="00BF7E71"/>
    <w:rsid w:val="00C003FE"/>
    <w:rsid w:val="00C00DAE"/>
    <w:rsid w:val="00C0127E"/>
    <w:rsid w:val="00C02381"/>
    <w:rsid w:val="00C02CE1"/>
    <w:rsid w:val="00C02E48"/>
    <w:rsid w:val="00C03146"/>
    <w:rsid w:val="00C03A58"/>
    <w:rsid w:val="00C0462A"/>
    <w:rsid w:val="00C06F31"/>
    <w:rsid w:val="00C074BB"/>
    <w:rsid w:val="00C078DC"/>
    <w:rsid w:val="00C07F6A"/>
    <w:rsid w:val="00C111A1"/>
    <w:rsid w:val="00C13757"/>
    <w:rsid w:val="00C1389B"/>
    <w:rsid w:val="00C17000"/>
    <w:rsid w:val="00C17717"/>
    <w:rsid w:val="00C201BA"/>
    <w:rsid w:val="00C206AA"/>
    <w:rsid w:val="00C21E7E"/>
    <w:rsid w:val="00C21FAD"/>
    <w:rsid w:val="00C2240C"/>
    <w:rsid w:val="00C229CE"/>
    <w:rsid w:val="00C240FD"/>
    <w:rsid w:val="00C255C4"/>
    <w:rsid w:val="00C25BE1"/>
    <w:rsid w:val="00C261B5"/>
    <w:rsid w:val="00C26255"/>
    <w:rsid w:val="00C309D8"/>
    <w:rsid w:val="00C30C52"/>
    <w:rsid w:val="00C31A1D"/>
    <w:rsid w:val="00C32536"/>
    <w:rsid w:val="00C32A2C"/>
    <w:rsid w:val="00C34A7A"/>
    <w:rsid w:val="00C35CCD"/>
    <w:rsid w:val="00C37EF4"/>
    <w:rsid w:val="00C4000E"/>
    <w:rsid w:val="00C41077"/>
    <w:rsid w:val="00C4215D"/>
    <w:rsid w:val="00C42503"/>
    <w:rsid w:val="00C42B06"/>
    <w:rsid w:val="00C4528F"/>
    <w:rsid w:val="00C473FA"/>
    <w:rsid w:val="00C47FAB"/>
    <w:rsid w:val="00C505D6"/>
    <w:rsid w:val="00C52233"/>
    <w:rsid w:val="00C531C1"/>
    <w:rsid w:val="00C5785C"/>
    <w:rsid w:val="00C57E26"/>
    <w:rsid w:val="00C604A1"/>
    <w:rsid w:val="00C6181E"/>
    <w:rsid w:val="00C61990"/>
    <w:rsid w:val="00C61A48"/>
    <w:rsid w:val="00C62711"/>
    <w:rsid w:val="00C62764"/>
    <w:rsid w:val="00C62EBA"/>
    <w:rsid w:val="00C642FE"/>
    <w:rsid w:val="00C66EE0"/>
    <w:rsid w:val="00C67874"/>
    <w:rsid w:val="00C705A0"/>
    <w:rsid w:val="00C70C97"/>
    <w:rsid w:val="00C71E85"/>
    <w:rsid w:val="00C73A25"/>
    <w:rsid w:val="00C73D83"/>
    <w:rsid w:val="00C764BF"/>
    <w:rsid w:val="00C7759A"/>
    <w:rsid w:val="00C8093B"/>
    <w:rsid w:val="00C8106C"/>
    <w:rsid w:val="00C81534"/>
    <w:rsid w:val="00C8243E"/>
    <w:rsid w:val="00C82E6A"/>
    <w:rsid w:val="00C83BC3"/>
    <w:rsid w:val="00C852EF"/>
    <w:rsid w:val="00C85FC7"/>
    <w:rsid w:val="00C86ACD"/>
    <w:rsid w:val="00C86D6E"/>
    <w:rsid w:val="00C87994"/>
    <w:rsid w:val="00C87D45"/>
    <w:rsid w:val="00C91CB9"/>
    <w:rsid w:val="00C92735"/>
    <w:rsid w:val="00C928FC"/>
    <w:rsid w:val="00C932D8"/>
    <w:rsid w:val="00C9531B"/>
    <w:rsid w:val="00C956DA"/>
    <w:rsid w:val="00C95BAC"/>
    <w:rsid w:val="00C95F80"/>
    <w:rsid w:val="00C96584"/>
    <w:rsid w:val="00C97D97"/>
    <w:rsid w:val="00CA02B1"/>
    <w:rsid w:val="00CA1477"/>
    <w:rsid w:val="00CA57A7"/>
    <w:rsid w:val="00CA66AC"/>
    <w:rsid w:val="00CA7231"/>
    <w:rsid w:val="00CA7FDB"/>
    <w:rsid w:val="00CB0B1C"/>
    <w:rsid w:val="00CB1576"/>
    <w:rsid w:val="00CB1DFD"/>
    <w:rsid w:val="00CB31A8"/>
    <w:rsid w:val="00CB39B9"/>
    <w:rsid w:val="00CB4BA9"/>
    <w:rsid w:val="00CB550B"/>
    <w:rsid w:val="00CB5B49"/>
    <w:rsid w:val="00CB63BF"/>
    <w:rsid w:val="00CB7682"/>
    <w:rsid w:val="00CC0007"/>
    <w:rsid w:val="00CC03BB"/>
    <w:rsid w:val="00CC0F9E"/>
    <w:rsid w:val="00CC1B4D"/>
    <w:rsid w:val="00CC1BF5"/>
    <w:rsid w:val="00CC2386"/>
    <w:rsid w:val="00CC3606"/>
    <w:rsid w:val="00CC3C54"/>
    <w:rsid w:val="00CC4211"/>
    <w:rsid w:val="00CC5A20"/>
    <w:rsid w:val="00CC78A7"/>
    <w:rsid w:val="00CD10C7"/>
    <w:rsid w:val="00CD2981"/>
    <w:rsid w:val="00CD5219"/>
    <w:rsid w:val="00CD5629"/>
    <w:rsid w:val="00CD56BE"/>
    <w:rsid w:val="00CD63ED"/>
    <w:rsid w:val="00CD695E"/>
    <w:rsid w:val="00CD6BB0"/>
    <w:rsid w:val="00CD7F3B"/>
    <w:rsid w:val="00CE0F62"/>
    <w:rsid w:val="00CE18F9"/>
    <w:rsid w:val="00CE347B"/>
    <w:rsid w:val="00CE4698"/>
    <w:rsid w:val="00CE5825"/>
    <w:rsid w:val="00CE5C09"/>
    <w:rsid w:val="00CE6112"/>
    <w:rsid w:val="00CF02A3"/>
    <w:rsid w:val="00CF0BFF"/>
    <w:rsid w:val="00CF1578"/>
    <w:rsid w:val="00CF203A"/>
    <w:rsid w:val="00CF3875"/>
    <w:rsid w:val="00CF3ADD"/>
    <w:rsid w:val="00CF42F9"/>
    <w:rsid w:val="00CF4786"/>
    <w:rsid w:val="00CF4CC4"/>
    <w:rsid w:val="00CF5B9A"/>
    <w:rsid w:val="00CF67B9"/>
    <w:rsid w:val="00CF6A57"/>
    <w:rsid w:val="00D01676"/>
    <w:rsid w:val="00D0168C"/>
    <w:rsid w:val="00D02BC9"/>
    <w:rsid w:val="00D02FA1"/>
    <w:rsid w:val="00D038D8"/>
    <w:rsid w:val="00D03B67"/>
    <w:rsid w:val="00D05C8F"/>
    <w:rsid w:val="00D06717"/>
    <w:rsid w:val="00D072AC"/>
    <w:rsid w:val="00D07A19"/>
    <w:rsid w:val="00D10CAA"/>
    <w:rsid w:val="00D10FE3"/>
    <w:rsid w:val="00D122DB"/>
    <w:rsid w:val="00D15AC7"/>
    <w:rsid w:val="00D1653F"/>
    <w:rsid w:val="00D16577"/>
    <w:rsid w:val="00D17A29"/>
    <w:rsid w:val="00D2176A"/>
    <w:rsid w:val="00D21929"/>
    <w:rsid w:val="00D221E2"/>
    <w:rsid w:val="00D22AAE"/>
    <w:rsid w:val="00D23162"/>
    <w:rsid w:val="00D32762"/>
    <w:rsid w:val="00D339EC"/>
    <w:rsid w:val="00D34608"/>
    <w:rsid w:val="00D34977"/>
    <w:rsid w:val="00D3608F"/>
    <w:rsid w:val="00D360A7"/>
    <w:rsid w:val="00D3633C"/>
    <w:rsid w:val="00D36368"/>
    <w:rsid w:val="00D41574"/>
    <w:rsid w:val="00D4390F"/>
    <w:rsid w:val="00D45D2A"/>
    <w:rsid w:val="00D4644E"/>
    <w:rsid w:val="00D500A9"/>
    <w:rsid w:val="00D5087F"/>
    <w:rsid w:val="00D509DE"/>
    <w:rsid w:val="00D5134A"/>
    <w:rsid w:val="00D550E9"/>
    <w:rsid w:val="00D556BE"/>
    <w:rsid w:val="00D560D9"/>
    <w:rsid w:val="00D56B62"/>
    <w:rsid w:val="00D579CE"/>
    <w:rsid w:val="00D57FEF"/>
    <w:rsid w:val="00D62402"/>
    <w:rsid w:val="00D632A7"/>
    <w:rsid w:val="00D669C5"/>
    <w:rsid w:val="00D6754F"/>
    <w:rsid w:val="00D700CB"/>
    <w:rsid w:val="00D7202B"/>
    <w:rsid w:val="00D73C56"/>
    <w:rsid w:val="00D741BC"/>
    <w:rsid w:val="00D74459"/>
    <w:rsid w:val="00D7481D"/>
    <w:rsid w:val="00D75843"/>
    <w:rsid w:val="00D77537"/>
    <w:rsid w:val="00D77B3A"/>
    <w:rsid w:val="00D77CE1"/>
    <w:rsid w:val="00D77FA5"/>
    <w:rsid w:val="00D812DA"/>
    <w:rsid w:val="00D8151B"/>
    <w:rsid w:val="00D83248"/>
    <w:rsid w:val="00D84637"/>
    <w:rsid w:val="00D858F9"/>
    <w:rsid w:val="00D91553"/>
    <w:rsid w:val="00D9169C"/>
    <w:rsid w:val="00D91962"/>
    <w:rsid w:val="00D920B7"/>
    <w:rsid w:val="00D922A5"/>
    <w:rsid w:val="00D924AB"/>
    <w:rsid w:val="00D9318E"/>
    <w:rsid w:val="00D9382A"/>
    <w:rsid w:val="00D93A23"/>
    <w:rsid w:val="00D960E2"/>
    <w:rsid w:val="00D96D94"/>
    <w:rsid w:val="00D97131"/>
    <w:rsid w:val="00D9756E"/>
    <w:rsid w:val="00D9761B"/>
    <w:rsid w:val="00DA067E"/>
    <w:rsid w:val="00DA0A5B"/>
    <w:rsid w:val="00DA3A56"/>
    <w:rsid w:val="00DA6EF6"/>
    <w:rsid w:val="00DB02C7"/>
    <w:rsid w:val="00DB03CA"/>
    <w:rsid w:val="00DB0463"/>
    <w:rsid w:val="00DB15CC"/>
    <w:rsid w:val="00DB5769"/>
    <w:rsid w:val="00DB6CD3"/>
    <w:rsid w:val="00DB78C3"/>
    <w:rsid w:val="00DB7932"/>
    <w:rsid w:val="00DB7BDA"/>
    <w:rsid w:val="00DC0EFF"/>
    <w:rsid w:val="00DC169A"/>
    <w:rsid w:val="00DC488C"/>
    <w:rsid w:val="00DD1D0A"/>
    <w:rsid w:val="00DD1F17"/>
    <w:rsid w:val="00DD2A14"/>
    <w:rsid w:val="00DD3444"/>
    <w:rsid w:val="00DD346B"/>
    <w:rsid w:val="00DD45AF"/>
    <w:rsid w:val="00DD492D"/>
    <w:rsid w:val="00DD5D1D"/>
    <w:rsid w:val="00DD7E13"/>
    <w:rsid w:val="00DE125C"/>
    <w:rsid w:val="00DE21FD"/>
    <w:rsid w:val="00DE3879"/>
    <w:rsid w:val="00DE40A5"/>
    <w:rsid w:val="00DE4AB1"/>
    <w:rsid w:val="00DF14DC"/>
    <w:rsid w:val="00DF3DDA"/>
    <w:rsid w:val="00DF47BA"/>
    <w:rsid w:val="00DF48F3"/>
    <w:rsid w:val="00DF4FDF"/>
    <w:rsid w:val="00DF5D49"/>
    <w:rsid w:val="00DF79A4"/>
    <w:rsid w:val="00E00265"/>
    <w:rsid w:val="00E00941"/>
    <w:rsid w:val="00E00D19"/>
    <w:rsid w:val="00E023BD"/>
    <w:rsid w:val="00E070AE"/>
    <w:rsid w:val="00E078B2"/>
    <w:rsid w:val="00E07F22"/>
    <w:rsid w:val="00E101F5"/>
    <w:rsid w:val="00E10C07"/>
    <w:rsid w:val="00E10C63"/>
    <w:rsid w:val="00E10FA5"/>
    <w:rsid w:val="00E115D8"/>
    <w:rsid w:val="00E12D8C"/>
    <w:rsid w:val="00E13C59"/>
    <w:rsid w:val="00E1520F"/>
    <w:rsid w:val="00E15C2D"/>
    <w:rsid w:val="00E15F86"/>
    <w:rsid w:val="00E161B7"/>
    <w:rsid w:val="00E17151"/>
    <w:rsid w:val="00E1739C"/>
    <w:rsid w:val="00E17809"/>
    <w:rsid w:val="00E20789"/>
    <w:rsid w:val="00E23784"/>
    <w:rsid w:val="00E25916"/>
    <w:rsid w:val="00E262B9"/>
    <w:rsid w:val="00E26744"/>
    <w:rsid w:val="00E267AC"/>
    <w:rsid w:val="00E27AA4"/>
    <w:rsid w:val="00E30D99"/>
    <w:rsid w:val="00E33738"/>
    <w:rsid w:val="00E33A3E"/>
    <w:rsid w:val="00E34687"/>
    <w:rsid w:val="00E35D91"/>
    <w:rsid w:val="00E369FC"/>
    <w:rsid w:val="00E37BF2"/>
    <w:rsid w:val="00E37C5E"/>
    <w:rsid w:val="00E41A21"/>
    <w:rsid w:val="00E41DF9"/>
    <w:rsid w:val="00E434B2"/>
    <w:rsid w:val="00E44773"/>
    <w:rsid w:val="00E4477F"/>
    <w:rsid w:val="00E44C71"/>
    <w:rsid w:val="00E45CB5"/>
    <w:rsid w:val="00E527C3"/>
    <w:rsid w:val="00E52868"/>
    <w:rsid w:val="00E52E60"/>
    <w:rsid w:val="00E538D3"/>
    <w:rsid w:val="00E55B8D"/>
    <w:rsid w:val="00E55E76"/>
    <w:rsid w:val="00E55FA8"/>
    <w:rsid w:val="00E579D4"/>
    <w:rsid w:val="00E60573"/>
    <w:rsid w:val="00E6067A"/>
    <w:rsid w:val="00E6174B"/>
    <w:rsid w:val="00E61932"/>
    <w:rsid w:val="00E63012"/>
    <w:rsid w:val="00E64228"/>
    <w:rsid w:val="00E70F93"/>
    <w:rsid w:val="00E72650"/>
    <w:rsid w:val="00E72D44"/>
    <w:rsid w:val="00E73000"/>
    <w:rsid w:val="00E80AD7"/>
    <w:rsid w:val="00E80CF4"/>
    <w:rsid w:val="00E83D59"/>
    <w:rsid w:val="00E83E88"/>
    <w:rsid w:val="00E878B6"/>
    <w:rsid w:val="00E9002F"/>
    <w:rsid w:val="00E9304C"/>
    <w:rsid w:val="00E934B5"/>
    <w:rsid w:val="00E93A15"/>
    <w:rsid w:val="00E93FCA"/>
    <w:rsid w:val="00E9502A"/>
    <w:rsid w:val="00E96D99"/>
    <w:rsid w:val="00EA40CC"/>
    <w:rsid w:val="00EA4F20"/>
    <w:rsid w:val="00EA5906"/>
    <w:rsid w:val="00EA59EC"/>
    <w:rsid w:val="00EA77C0"/>
    <w:rsid w:val="00EA7C30"/>
    <w:rsid w:val="00EB00B0"/>
    <w:rsid w:val="00EB1D12"/>
    <w:rsid w:val="00EB2711"/>
    <w:rsid w:val="00EB4461"/>
    <w:rsid w:val="00EB5623"/>
    <w:rsid w:val="00EB5E38"/>
    <w:rsid w:val="00EB6142"/>
    <w:rsid w:val="00EB657E"/>
    <w:rsid w:val="00EB6C27"/>
    <w:rsid w:val="00EB7178"/>
    <w:rsid w:val="00EB726E"/>
    <w:rsid w:val="00EB7865"/>
    <w:rsid w:val="00EC1C4A"/>
    <w:rsid w:val="00EC1DA3"/>
    <w:rsid w:val="00EC1E00"/>
    <w:rsid w:val="00EC3C83"/>
    <w:rsid w:val="00EC67DA"/>
    <w:rsid w:val="00EC74B7"/>
    <w:rsid w:val="00ED0BAD"/>
    <w:rsid w:val="00ED1081"/>
    <w:rsid w:val="00ED22FF"/>
    <w:rsid w:val="00ED2347"/>
    <w:rsid w:val="00ED2AAD"/>
    <w:rsid w:val="00ED3BD5"/>
    <w:rsid w:val="00ED4018"/>
    <w:rsid w:val="00ED4360"/>
    <w:rsid w:val="00ED5636"/>
    <w:rsid w:val="00ED651E"/>
    <w:rsid w:val="00EE0321"/>
    <w:rsid w:val="00EE057A"/>
    <w:rsid w:val="00EE21E8"/>
    <w:rsid w:val="00EE4990"/>
    <w:rsid w:val="00EE53D3"/>
    <w:rsid w:val="00EE59BA"/>
    <w:rsid w:val="00EE6927"/>
    <w:rsid w:val="00EE6C5F"/>
    <w:rsid w:val="00EE6C80"/>
    <w:rsid w:val="00EE729E"/>
    <w:rsid w:val="00EF1E8C"/>
    <w:rsid w:val="00EF1F86"/>
    <w:rsid w:val="00EF28BA"/>
    <w:rsid w:val="00EF4DF0"/>
    <w:rsid w:val="00EF5A46"/>
    <w:rsid w:val="00EF61B3"/>
    <w:rsid w:val="00EF6BE2"/>
    <w:rsid w:val="00EF6D72"/>
    <w:rsid w:val="00EF7F1B"/>
    <w:rsid w:val="00F01B64"/>
    <w:rsid w:val="00F01F3E"/>
    <w:rsid w:val="00F022CF"/>
    <w:rsid w:val="00F03BAE"/>
    <w:rsid w:val="00F03EF4"/>
    <w:rsid w:val="00F04443"/>
    <w:rsid w:val="00F05DCB"/>
    <w:rsid w:val="00F06804"/>
    <w:rsid w:val="00F06CA0"/>
    <w:rsid w:val="00F06E46"/>
    <w:rsid w:val="00F12894"/>
    <w:rsid w:val="00F128A5"/>
    <w:rsid w:val="00F13777"/>
    <w:rsid w:val="00F146D2"/>
    <w:rsid w:val="00F14C04"/>
    <w:rsid w:val="00F151BF"/>
    <w:rsid w:val="00F20390"/>
    <w:rsid w:val="00F21516"/>
    <w:rsid w:val="00F22E5E"/>
    <w:rsid w:val="00F238CF"/>
    <w:rsid w:val="00F2665E"/>
    <w:rsid w:val="00F27578"/>
    <w:rsid w:val="00F30681"/>
    <w:rsid w:val="00F306C7"/>
    <w:rsid w:val="00F307F9"/>
    <w:rsid w:val="00F30BD3"/>
    <w:rsid w:val="00F31155"/>
    <w:rsid w:val="00F3143F"/>
    <w:rsid w:val="00F31A5B"/>
    <w:rsid w:val="00F31B93"/>
    <w:rsid w:val="00F352D7"/>
    <w:rsid w:val="00F369FE"/>
    <w:rsid w:val="00F4031F"/>
    <w:rsid w:val="00F40D4C"/>
    <w:rsid w:val="00F41EA0"/>
    <w:rsid w:val="00F440F3"/>
    <w:rsid w:val="00F4554C"/>
    <w:rsid w:val="00F4619A"/>
    <w:rsid w:val="00F4697F"/>
    <w:rsid w:val="00F470BA"/>
    <w:rsid w:val="00F47CE8"/>
    <w:rsid w:val="00F507E3"/>
    <w:rsid w:val="00F50E8E"/>
    <w:rsid w:val="00F53A90"/>
    <w:rsid w:val="00F559FD"/>
    <w:rsid w:val="00F5630A"/>
    <w:rsid w:val="00F60CE4"/>
    <w:rsid w:val="00F62328"/>
    <w:rsid w:val="00F62DB9"/>
    <w:rsid w:val="00F62F0C"/>
    <w:rsid w:val="00F64B4F"/>
    <w:rsid w:val="00F66212"/>
    <w:rsid w:val="00F66470"/>
    <w:rsid w:val="00F70713"/>
    <w:rsid w:val="00F707C4"/>
    <w:rsid w:val="00F70CC1"/>
    <w:rsid w:val="00F71521"/>
    <w:rsid w:val="00F72302"/>
    <w:rsid w:val="00F72BCA"/>
    <w:rsid w:val="00F74851"/>
    <w:rsid w:val="00F74A28"/>
    <w:rsid w:val="00F75500"/>
    <w:rsid w:val="00F76E66"/>
    <w:rsid w:val="00F772AF"/>
    <w:rsid w:val="00F80C1E"/>
    <w:rsid w:val="00F812FD"/>
    <w:rsid w:val="00F81333"/>
    <w:rsid w:val="00F81441"/>
    <w:rsid w:val="00F81B44"/>
    <w:rsid w:val="00F82737"/>
    <w:rsid w:val="00F84E29"/>
    <w:rsid w:val="00F85F72"/>
    <w:rsid w:val="00F86AAE"/>
    <w:rsid w:val="00F871CB"/>
    <w:rsid w:val="00F90504"/>
    <w:rsid w:val="00F90F74"/>
    <w:rsid w:val="00F91AED"/>
    <w:rsid w:val="00F92ABC"/>
    <w:rsid w:val="00F948D3"/>
    <w:rsid w:val="00F95382"/>
    <w:rsid w:val="00F95A58"/>
    <w:rsid w:val="00F96373"/>
    <w:rsid w:val="00F96772"/>
    <w:rsid w:val="00F96777"/>
    <w:rsid w:val="00F96893"/>
    <w:rsid w:val="00F97363"/>
    <w:rsid w:val="00F97ADE"/>
    <w:rsid w:val="00FA0620"/>
    <w:rsid w:val="00FA1029"/>
    <w:rsid w:val="00FA1059"/>
    <w:rsid w:val="00FA1D33"/>
    <w:rsid w:val="00FA285F"/>
    <w:rsid w:val="00FA289E"/>
    <w:rsid w:val="00FA2DFA"/>
    <w:rsid w:val="00FA48AB"/>
    <w:rsid w:val="00FA4A05"/>
    <w:rsid w:val="00FA4EFB"/>
    <w:rsid w:val="00FA764C"/>
    <w:rsid w:val="00FB16EE"/>
    <w:rsid w:val="00FB2856"/>
    <w:rsid w:val="00FB2E4C"/>
    <w:rsid w:val="00FB2ED4"/>
    <w:rsid w:val="00FB36FF"/>
    <w:rsid w:val="00FB4746"/>
    <w:rsid w:val="00FB5C37"/>
    <w:rsid w:val="00FB6235"/>
    <w:rsid w:val="00FB7235"/>
    <w:rsid w:val="00FC13E7"/>
    <w:rsid w:val="00FC228D"/>
    <w:rsid w:val="00FC2446"/>
    <w:rsid w:val="00FC3787"/>
    <w:rsid w:val="00FC530B"/>
    <w:rsid w:val="00FD0697"/>
    <w:rsid w:val="00FD092A"/>
    <w:rsid w:val="00FD0D4D"/>
    <w:rsid w:val="00FD1C72"/>
    <w:rsid w:val="00FD2023"/>
    <w:rsid w:val="00FD2306"/>
    <w:rsid w:val="00FD281E"/>
    <w:rsid w:val="00FD2A6A"/>
    <w:rsid w:val="00FD2A8B"/>
    <w:rsid w:val="00FD31AB"/>
    <w:rsid w:val="00FD385B"/>
    <w:rsid w:val="00FD3A47"/>
    <w:rsid w:val="00FD451C"/>
    <w:rsid w:val="00FD4822"/>
    <w:rsid w:val="00FD706F"/>
    <w:rsid w:val="00FE1A3A"/>
    <w:rsid w:val="00FE2C22"/>
    <w:rsid w:val="00FE2CA1"/>
    <w:rsid w:val="00FE37A9"/>
    <w:rsid w:val="00FE5185"/>
    <w:rsid w:val="00FE51C9"/>
    <w:rsid w:val="00FE54EE"/>
    <w:rsid w:val="00FE5559"/>
    <w:rsid w:val="00FE63B9"/>
    <w:rsid w:val="00FE7065"/>
    <w:rsid w:val="00FE7358"/>
    <w:rsid w:val="00FE74B3"/>
    <w:rsid w:val="00FF01F7"/>
    <w:rsid w:val="00FF0392"/>
    <w:rsid w:val="00FF03BF"/>
    <w:rsid w:val="00FF0F0B"/>
    <w:rsid w:val="00FF1CEB"/>
    <w:rsid w:val="00FF2730"/>
    <w:rsid w:val="00FF287B"/>
    <w:rsid w:val="00FF2BEF"/>
    <w:rsid w:val="00FF32A7"/>
    <w:rsid w:val="00FF39D4"/>
    <w:rsid w:val="00FF3F79"/>
    <w:rsid w:val="00FF6AAF"/>
    <w:rsid w:val="00FF7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mitelunifiedcommunicatorsmarttag/smarttagmodule" w:name="MySmartTag"/>
  <w:shapeDefaults>
    <o:shapedefaults v:ext="edit" spidmax="2050"/>
    <o:shapelayout v:ext="edit">
      <o:idmap v:ext="edit" data="2"/>
    </o:shapelayout>
  </w:shapeDefaults>
  <w:decimalSymbol w:val="."/>
  <w:listSeparator w:val=","/>
  <w14:docId w14:val="684C3DD7"/>
  <w15:docId w15:val="{07C0DB2F-3804-4BA9-8A35-A30BFCF9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aliases w:val="Section,Oscar Faber 1"/>
    <w:basedOn w:val="Normal"/>
    <w:next w:val="Normal"/>
    <w:link w:val="Heading1Char"/>
    <w:qFormat/>
    <w:pPr>
      <w:keepNext/>
      <w:outlineLvl w:val="0"/>
    </w:pPr>
    <w:rPr>
      <w:rFonts w:cs="Arial"/>
      <w:b/>
      <w:bCs/>
      <w:caps/>
      <w:kern w:val="32"/>
      <w:szCs w:val="32"/>
    </w:rPr>
  </w:style>
  <w:style w:type="paragraph" w:styleId="Heading2">
    <w:name w:val="heading 2"/>
    <w:aliases w:val="1.1  Heading 2,1.1"/>
    <w:basedOn w:val="Normal"/>
    <w:next w:val="Normal"/>
    <w:link w:val="Heading2Char"/>
    <w:qFormat/>
    <w:pPr>
      <w:keepNext/>
      <w:outlineLvl w:val="1"/>
    </w:pPr>
    <w:rPr>
      <w:rFonts w:cs="Arial"/>
      <w:b/>
      <w:bCs/>
      <w:iCs/>
      <w:szCs w:val="28"/>
    </w:rPr>
  </w:style>
  <w:style w:type="paragraph" w:styleId="Heading3">
    <w:name w:val="heading 3"/>
    <w:aliases w:val="Small Caps"/>
    <w:basedOn w:val="Normal"/>
    <w:next w:val="Normal"/>
    <w:link w:val="Heading3Char"/>
    <w:qFormat/>
    <w:pPr>
      <w:keepNext/>
      <w:outlineLvl w:val="2"/>
    </w:pPr>
    <w:rPr>
      <w:rFonts w:cs="Arial"/>
      <w:b/>
      <w:bCs/>
      <w:i/>
      <w:szCs w:val="26"/>
    </w:rPr>
  </w:style>
  <w:style w:type="paragraph" w:styleId="Heading4">
    <w:name w:val="heading 4"/>
    <w:basedOn w:val="Normal"/>
    <w:next w:val="Normal"/>
    <w:link w:val="Heading4Char"/>
    <w:uiPriority w:val="99"/>
    <w:qFormat/>
    <w:pPr>
      <w:keepNext/>
      <w:outlineLvl w:val="3"/>
    </w:pPr>
    <w:rPr>
      <w:bCs/>
      <w:i/>
      <w:szCs w:val="28"/>
    </w:rPr>
  </w:style>
  <w:style w:type="paragraph" w:styleId="Heading5">
    <w:name w:val="heading 5"/>
    <w:basedOn w:val="Normal"/>
    <w:next w:val="Normal"/>
    <w:link w:val="Heading5Char"/>
    <w:qFormat/>
    <w:pPr>
      <w:keepNext/>
      <w:outlineLvl w:val="4"/>
    </w:pPr>
    <w:rPr>
      <w:rFonts w:cs="Arial"/>
      <w:b/>
      <w:caps/>
      <w:color w:val="003399"/>
      <w:sz w:val="32"/>
      <w:szCs w:val="32"/>
    </w:rPr>
  </w:style>
  <w:style w:type="paragraph" w:styleId="Heading6">
    <w:name w:val="heading 6"/>
    <w:basedOn w:val="Normal"/>
    <w:next w:val="Normal"/>
    <w:link w:val="Heading6Char"/>
    <w:qFormat/>
    <w:pPr>
      <w:keepNext/>
      <w:ind w:left="-270" w:right="-270" w:firstLine="270"/>
      <w:outlineLvl w:val="5"/>
    </w:pPr>
    <w:rPr>
      <w:rFonts w:ascii="Wingdings 2" w:hAnsi="Wingdings 2" w:cs="Arial"/>
      <w:b/>
      <w:color w:val="808080"/>
      <w:sz w:val="32"/>
      <w:szCs w:val="32"/>
    </w:rPr>
  </w:style>
  <w:style w:type="paragraph" w:styleId="Heading7">
    <w:name w:val="heading 7"/>
    <w:basedOn w:val="Normal"/>
    <w:next w:val="Normal"/>
    <w:link w:val="Heading7Char"/>
    <w:qFormat/>
    <w:pPr>
      <w:keepNext/>
      <w:outlineLvl w:val="6"/>
    </w:pPr>
    <w:rPr>
      <w:rFonts w:ascii="Wingdings" w:hAnsi="Wingdings"/>
      <w:b/>
      <w:sz w:val="20"/>
      <w:szCs w:val="20"/>
    </w:rPr>
  </w:style>
  <w:style w:type="paragraph" w:styleId="Heading8">
    <w:name w:val="heading 8"/>
    <w:basedOn w:val="Normal"/>
    <w:next w:val="Normal"/>
    <w:link w:val="Heading8Char"/>
    <w:uiPriority w:val="99"/>
    <w:qFormat/>
    <w:rsid w:val="000D24FD"/>
    <w:p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9"/>
    <w:qFormat/>
    <w:rsid w:val="000D24FD"/>
    <w:pPr>
      <w:spacing w:before="240" w:after="60"/>
      <w:outlineLvl w:val="8"/>
    </w:pPr>
    <w:rPr>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numPr>
        <w:numId w:val="2"/>
      </w:numPr>
    </w:pPr>
  </w:style>
  <w:style w:type="paragraph" w:styleId="ListBullet3">
    <w:name w:val="List Bullet 3"/>
    <w:basedOn w:val="Normal"/>
    <w:pPr>
      <w:numPr>
        <w:numId w:val="1"/>
      </w:numPr>
      <w:tabs>
        <w:tab w:val="num" w:pos="360"/>
      </w:tabs>
      <w:ind w:left="0" w:firstLine="0"/>
    </w:pPr>
    <w:rPr>
      <w:sz w:val="20"/>
    </w:rPr>
  </w:style>
  <w:style w:type="paragraph" w:styleId="ListBullet4">
    <w:name w:val="List Bullet 4"/>
    <w:basedOn w:val="Normal"/>
    <w:pPr>
      <w:tabs>
        <w:tab w:val="num" w:pos="360"/>
      </w:tabs>
    </w:pPr>
    <w:rPr>
      <w:sz w:val="20"/>
    </w:rPr>
  </w:style>
  <w:style w:type="paragraph" w:customStyle="1" w:styleId="ListBulletmain">
    <w:name w:val="List Bullet (main)"/>
    <w:basedOn w:val="Normal"/>
    <w:link w:val="ListBulletmainChar"/>
    <w:qFormat/>
  </w:style>
  <w:style w:type="character" w:styleId="PageNumber">
    <w:name w:val="page number"/>
    <w:uiPriority w:val="99"/>
    <w:rPr>
      <w:rFonts w:ascii="Arial" w:hAnsi="Arial"/>
      <w:sz w:val="22"/>
    </w:rPr>
  </w:style>
  <w:style w:type="paragraph" w:styleId="Header">
    <w:name w:val="header"/>
    <w:basedOn w:val="Normal"/>
    <w:link w:val="HeaderChar"/>
    <w:uiPriority w:val="99"/>
    <w:pPr>
      <w:tabs>
        <w:tab w:val="center" w:pos="4153"/>
        <w:tab w:val="right" w:pos="8306"/>
      </w:tabs>
      <w:jc w:val="left"/>
    </w:pPr>
    <w:rPr>
      <w:b/>
      <w:caps/>
      <w:color w:val="003399"/>
      <w:sz w:val="28"/>
    </w:rPr>
  </w:style>
  <w:style w:type="paragraph" w:styleId="BodyText">
    <w:name w:val="Body Text"/>
    <w:basedOn w:val="Normal"/>
    <w:link w:val="BodyTextChar"/>
    <w:uiPriority w:val="99"/>
    <w:pPr>
      <w:jc w:val="left"/>
    </w:pPr>
    <w:rPr>
      <w:sz w:val="20"/>
    </w:rPr>
  </w:style>
  <w:style w:type="paragraph" w:styleId="Footer">
    <w:name w:val="footer"/>
    <w:basedOn w:val="Normal"/>
    <w:link w:val="FooterChar"/>
    <w:uiPriority w:val="99"/>
    <w:pPr>
      <w:tabs>
        <w:tab w:val="center" w:pos="4153"/>
        <w:tab w:val="right" w:pos="8306"/>
      </w:tabs>
      <w:jc w:val="left"/>
    </w:pPr>
    <w:rPr>
      <w:color w:val="808080"/>
    </w:rPr>
  </w:style>
  <w:style w:type="character" w:styleId="Hyperlink">
    <w:name w:val="Hyperlink"/>
    <w:uiPriority w:val="99"/>
    <w:rsid w:val="00961050"/>
    <w:rPr>
      <w:color w:val="0000FF"/>
      <w:u w:val="single"/>
    </w:rPr>
  </w:style>
  <w:style w:type="paragraph" w:styleId="BalloonText">
    <w:name w:val="Balloon Text"/>
    <w:basedOn w:val="Normal"/>
    <w:link w:val="BalloonTextChar"/>
    <w:rsid w:val="00B90E76"/>
    <w:rPr>
      <w:rFonts w:ascii="Tahoma" w:hAnsi="Tahoma" w:cs="Tahoma"/>
      <w:sz w:val="16"/>
      <w:szCs w:val="16"/>
    </w:rPr>
  </w:style>
  <w:style w:type="character" w:customStyle="1" w:styleId="BalloonTextChar">
    <w:name w:val="Balloon Text Char"/>
    <w:basedOn w:val="DefaultParagraphFont"/>
    <w:link w:val="BalloonText"/>
    <w:rsid w:val="00B90E76"/>
    <w:rPr>
      <w:rFonts w:ascii="Tahoma" w:hAnsi="Tahoma" w:cs="Tahoma"/>
      <w:sz w:val="16"/>
      <w:szCs w:val="16"/>
      <w:lang w:eastAsia="en-US"/>
    </w:rPr>
  </w:style>
  <w:style w:type="character" w:customStyle="1" w:styleId="FooterChar">
    <w:name w:val="Footer Char"/>
    <w:basedOn w:val="DefaultParagraphFont"/>
    <w:link w:val="Footer"/>
    <w:uiPriority w:val="99"/>
    <w:rsid w:val="00FD0D4D"/>
    <w:rPr>
      <w:rFonts w:ascii="Arial" w:hAnsi="Arial"/>
      <w:color w:val="808080"/>
      <w:sz w:val="22"/>
      <w:szCs w:val="24"/>
      <w:lang w:eastAsia="en-US"/>
    </w:rPr>
  </w:style>
  <w:style w:type="paragraph" w:styleId="TOCHeading">
    <w:name w:val="TOC Heading"/>
    <w:basedOn w:val="Heading1"/>
    <w:next w:val="Normal"/>
    <w:uiPriority w:val="39"/>
    <w:unhideWhenUsed/>
    <w:qFormat/>
    <w:rsid w:val="00A039A6"/>
    <w:pPr>
      <w:keepLines/>
      <w:spacing w:before="240" w:line="259" w:lineRule="auto"/>
      <w:jc w:val="left"/>
      <w:outlineLvl w:val="9"/>
    </w:pPr>
    <w:rPr>
      <w:rFonts w:asciiTheme="majorHAnsi" w:eastAsiaTheme="majorEastAsia" w:hAnsiTheme="majorHAnsi" w:cstheme="majorBidi"/>
      <w:b w:val="0"/>
      <w:bCs w:val="0"/>
      <w:caps w:val="0"/>
      <w:color w:val="365F91" w:themeColor="accent1" w:themeShade="BF"/>
      <w:kern w:val="0"/>
      <w:sz w:val="32"/>
      <w:lang w:val="en-US"/>
    </w:rPr>
  </w:style>
  <w:style w:type="paragraph" w:styleId="TOC1">
    <w:name w:val="toc 1"/>
    <w:basedOn w:val="Normal"/>
    <w:next w:val="Normal"/>
    <w:autoRedefine/>
    <w:uiPriority w:val="39"/>
    <w:unhideWhenUsed/>
    <w:rsid w:val="00C1389B"/>
    <w:pPr>
      <w:tabs>
        <w:tab w:val="right" w:leader="dot" w:pos="8731"/>
      </w:tabs>
      <w:spacing w:after="100" w:line="480" w:lineRule="auto"/>
    </w:pPr>
    <w:rPr>
      <w:b/>
      <w:bCs/>
      <w:noProof/>
      <w:kern w:val="32"/>
      <w:lang w:val="x-none"/>
    </w:rPr>
  </w:style>
  <w:style w:type="paragraph" w:styleId="TOC2">
    <w:name w:val="toc 2"/>
    <w:basedOn w:val="Normal"/>
    <w:next w:val="Normal"/>
    <w:autoRedefine/>
    <w:uiPriority w:val="39"/>
    <w:unhideWhenUsed/>
    <w:rsid w:val="00A039A6"/>
    <w:pPr>
      <w:spacing w:after="100"/>
      <w:ind w:left="220"/>
    </w:pPr>
  </w:style>
  <w:style w:type="paragraph" w:styleId="NoSpacing">
    <w:name w:val="No Spacing"/>
    <w:uiPriority w:val="1"/>
    <w:qFormat/>
    <w:rsid w:val="00A039A6"/>
    <w:rPr>
      <w:rFonts w:ascii="Arial" w:hAnsi="Arial"/>
      <w:sz w:val="22"/>
      <w:szCs w:val="24"/>
      <w:lang w:eastAsia="en-US"/>
    </w:rPr>
  </w:style>
  <w:style w:type="paragraph" w:styleId="ListParagraph">
    <w:name w:val="List Paragraph"/>
    <w:aliases w:val="All text list Paragraph,Dot pt,F5 List Paragraph,List Paragraph1,Numbered Para 1,List Paragraph Char Char Char,Indicator Text,Bullet Points,MAIN CONTENT,Bullet 1,List Paragraph12,List Paragraph2,No Spacing1,Colorful List - Accent 11"/>
    <w:basedOn w:val="Normal"/>
    <w:link w:val="ListParagraphChar"/>
    <w:uiPriority w:val="34"/>
    <w:qFormat/>
    <w:rsid w:val="00C66EE0"/>
    <w:pPr>
      <w:ind w:left="720"/>
      <w:contextualSpacing/>
    </w:pPr>
  </w:style>
  <w:style w:type="character" w:customStyle="1" w:styleId="ListBulletmainChar">
    <w:name w:val="List Bullet (main) Char"/>
    <w:link w:val="ListBulletmain"/>
    <w:locked/>
    <w:rsid w:val="00C66EE0"/>
    <w:rPr>
      <w:rFonts w:ascii="Arial" w:hAnsi="Arial"/>
      <w:sz w:val="22"/>
      <w:szCs w:val="24"/>
      <w:lang w:eastAsia="en-US"/>
    </w:rPr>
  </w:style>
  <w:style w:type="character" w:customStyle="1" w:styleId="ListParagraphChar">
    <w:name w:val="List Paragraph Char"/>
    <w:aliases w:val="All text list Paragraph Char,Dot pt Char,F5 List Paragraph Char,List Paragraph1 Char,Numbered Para 1 Char,List Paragraph Char Char Char Char,Indicator Text Char,Bullet Points Char,MAIN CONTENT Char,Bullet 1 Char,List Paragraph12 Char"/>
    <w:link w:val="ListParagraph"/>
    <w:uiPriority w:val="34"/>
    <w:qFormat/>
    <w:locked/>
    <w:rsid w:val="00C66EE0"/>
    <w:rPr>
      <w:rFonts w:ascii="Arial" w:hAnsi="Arial"/>
      <w:sz w:val="22"/>
      <w:szCs w:val="24"/>
      <w:lang w:eastAsia="en-US"/>
    </w:rPr>
  </w:style>
  <w:style w:type="paragraph" w:styleId="FootnoteText">
    <w:name w:val="footnote text"/>
    <w:basedOn w:val="Normal"/>
    <w:link w:val="FootnoteTextChar"/>
    <w:uiPriority w:val="99"/>
    <w:rsid w:val="00AF0D51"/>
    <w:rPr>
      <w:sz w:val="20"/>
      <w:szCs w:val="20"/>
    </w:rPr>
  </w:style>
  <w:style w:type="character" w:customStyle="1" w:styleId="FootnoteTextChar">
    <w:name w:val="Footnote Text Char"/>
    <w:basedOn w:val="DefaultParagraphFont"/>
    <w:link w:val="FootnoteText"/>
    <w:uiPriority w:val="99"/>
    <w:rsid w:val="00AF0D51"/>
    <w:rPr>
      <w:rFonts w:ascii="Arial" w:hAnsi="Arial"/>
      <w:lang w:eastAsia="en-US"/>
    </w:rPr>
  </w:style>
  <w:style w:type="character" w:styleId="FootnoteReference">
    <w:name w:val="footnote reference"/>
    <w:aliases w:val="Footnote Reference (caveat)"/>
    <w:uiPriority w:val="99"/>
    <w:rsid w:val="00AF0D51"/>
    <w:rPr>
      <w:vertAlign w:val="superscript"/>
    </w:rPr>
  </w:style>
  <w:style w:type="character" w:customStyle="1" w:styleId="BodyTextChar">
    <w:name w:val="Body Text Char"/>
    <w:link w:val="BodyText"/>
    <w:uiPriority w:val="99"/>
    <w:locked/>
    <w:rsid w:val="00037916"/>
    <w:rPr>
      <w:rFonts w:ascii="Arial" w:hAnsi="Arial"/>
      <w:szCs w:val="24"/>
      <w:lang w:eastAsia="en-US"/>
    </w:rPr>
  </w:style>
  <w:style w:type="table" w:styleId="TableGrid">
    <w:name w:val="Table Grid"/>
    <w:basedOn w:val="TableNormal"/>
    <w:uiPriority w:val="39"/>
    <w:rsid w:val="00A80525"/>
    <w:pPr>
      <w:jc w:val="left"/>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aliases w:val="1.1  Heading 2 Char,1.1 Char"/>
    <w:link w:val="Heading2"/>
    <w:rsid w:val="00780A90"/>
    <w:rPr>
      <w:rFonts w:ascii="Arial" w:hAnsi="Arial" w:cs="Arial"/>
      <w:b/>
      <w:bCs/>
      <w:iCs/>
      <w:sz w:val="22"/>
      <w:szCs w:val="28"/>
      <w:lang w:eastAsia="en-US"/>
    </w:rPr>
  </w:style>
  <w:style w:type="character" w:customStyle="1" w:styleId="Heading1Char">
    <w:name w:val="Heading 1 Char"/>
    <w:aliases w:val="Section Char,Oscar Faber 1 Char"/>
    <w:link w:val="Heading1"/>
    <w:rsid w:val="0084757C"/>
    <w:rPr>
      <w:rFonts w:ascii="Arial" w:hAnsi="Arial" w:cs="Arial"/>
      <w:b/>
      <w:bCs/>
      <w:caps/>
      <w:kern w:val="32"/>
      <w:sz w:val="22"/>
      <w:szCs w:val="32"/>
      <w:lang w:eastAsia="en-US"/>
    </w:rPr>
  </w:style>
  <w:style w:type="character" w:customStyle="1" w:styleId="Heading4Char">
    <w:name w:val="Heading 4 Char"/>
    <w:link w:val="Heading4"/>
    <w:uiPriority w:val="99"/>
    <w:locked/>
    <w:rsid w:val="00A9285B"/>
    <w:rPr>
      <w:rFonts w:ascii="Arial" w:hAnsi="Arial"/>
      <w:bCs/>
      <w:i/>
      <w:sz w:val="22"/>
      <w:szCs w:val="28"/>
      <w:lang w:eastAsia="en-US"/>
    </w:rPr>
  </w:style>
  <w:style w:type="character" w:styleId="CommentReference">
    <w:name w:val="annotation reference"/>
    <w:basedOn w:val="DefaultParagraphFont"/>
    <w:uiPriority w:val="99"/>
    <w:unhideWhenUsed/>
    <w:rsid w:val="007E6732"/>
    <w:rPr>
      <w:sz w:val="16"/>
      <w:szCs w:val="16"/>
    </w:rPr>
  </w:style>
  <w:style w:type="paragraph" w:styleId="CommentText">
    <w:name w:val="annotation text"/>
    <w:basedOn w:val="Normal"/>
    <w:link w:val="CommentTextChar"/>
    <w:uiPriority w:val="99"/>
    <w:unhideWhenUsed/>
    <w:rsid w:val="007E6732"/>
    <w:rPr>
      <w:sz w:val="20"/>
      <w:szCs w:val="20"/>
    </w:rPr>
  </w:style>
  <w:style w:type="character" w:customStyle="1" w:styleId="CommentTextChar">
    <w:name w:val="Comment Text Char"/>
    <w:basedOn w:val="DefaultParagraphFont"/>
    <w:link w:val="CommentText"/>
    <w:uiPriority w:val="99"/>
    <w:rsid w:val="007E6732"/>
    <w:rPr>
      <w:rFonts w:ascii="Arial" w:hAnsi="Arial"/>
      <w:lang w:eastAsia="en-US"/>
    </w:rPr>
  </w:style>
  <w:style w:type="paragraph" w:styleId="CommentSubject">
    <w:name w:val="annotation subject"/>
    <w:basedOn w:val="CommentText"/>
    <w:next w:val="CommentText"/>
    <w:link w:val="CommentSubjectChar"/>
    <w:unhideWhenUsed/>
    <w:rsid w:val="007E6732"/>
    <w:rPr>
      <w:b/>
      <w:bCs/>
    </w:rPr>
  </w:style>
  <w:style w:type="character" w:customStyle="1" w:styleId="CommentSubjectChar">
    <w:name w:val="Comment Subject Char"/>
    <w:basedOn w:val="CommentTextChar"/>
    <w:link w:val="CommentSubject"/>
    <w:rsid w:val="007E6732"/>
    <w:rPr>
      <w:rFonts w:ascii="Arial" w:hAnsi="Arial"/>
      <w:b/>
      <w:bCs/>
      <w:lang w:eastAsia="en-US"/>
    </w:rPr>
  </w:style>
  <w:style w:type="paragraph" w:styleId="TOC3">
    <w:name w:val="toc 3"/>
    <w:basedOn w:val="Normal"/>
    <w:next w:val="Normal"/>
    <w:autoRedefine/>
    <w:uiPriority w:val="39"/>
    <w:unhideWhenUsed/>
    <w:rsid w:val="00077CAA"/>
    <w:pPr>
      <w:spacing w:after="100"/>
      <w:ind w:left="440"/>
    </w:pPr>
  </w:style>
  <w:style w:type="character" w:customStyle="1" w:styleId="HeaderChar">
    <w:name w:val="Header Char"/>
    <w:link w:val="Header"/>
    <w:uiPriority w:val="99"/>
    <w:locked/>
    <w:rsid w:val="00FD281E"/>
    <w:rPr>
      <w:rFonts w:ascii="Arial" w:hAnsi="Arial"/>
      <w:b/>
      <w:caps/>
      <w:color w:val="003399"/>
      <w:sz w:val="28"/>
      <w:szCs w:val="24"/>
      <w:lang w:eastAsia="en-US"/>
    </w:rPr>
  </w:style>
  <w:style w:type="character" w:styleId="FollowedHyperlink">
    <w:name w:val="FollowedHyperlink"/>
    <w:basedOn w:val="DefaultParagraphFont"/>
    <w:unhideWhenUsed/>
    <w:rsid w:val="00641F30"/>
    <w:rPr>
      <w:color w:val="800080" w:themeColor="followedHyperlink"/>
      <w:u w:val="single"/>
    </w:rPr>
  </w:style>
  <w:style w:type="character" w:styleId="UnresolvedMention">
    <w:name w:val="Unresolved Mention"/>
    <w:basedOn w:val="DefaultParagraphFont"/>
    <w:uiPriority w:val="99"/>
    <w:semiHidden/>
    <w:unhideWhenUsed/>
    <w:rsid w:val="00983095"/>
    <w:rPr>
      <w:color w:val="605E5C"/>
      <w:shd w:val="clear" w:color="auto" w:fill="E1DFDD"/>
    </w:rPr>
  </w:style>
  <w:style w:type="paragraph" w:customStyle="1" w:styleId="paragraph">
    <w:name w:val="paragraph"/>
    <w:basedOn w:val="Normal"/>
    <w:rsid w:val="00FA285F"/>
    <w:pPr>
      <w:spacing w:before="100" w:beforeAutospacing="1" w:after="100" w:afterAutospacing="1"/>
      <w:jc w:val="left"/>
    </w:pPr>
    <w:rPr>
      <w:rFonts w:ascii="Times New Roman" w:hAnsi="Times New Roman"/>
      <w:sz w:val="24"/>
      <w:lang w:eastAsia="en-GB"/>
    </w:rPr>
  </w:style>
  <w:style w:type="character" w:customStyle="1" w:styleId="Heading8Char">
    <w:name w:val="Heading 8 Char"/>
    <w:basedOn w:val="DefaultParagraphFont"/>
    <w:link w:val="Heading8"/>
    <w:uiPriority w:val="99"/>
    <w:rsid w:val="000D24FD"/>
    <w:rPr>
      <w:i/>
      <w:iCs/>
      <w:sz w:val="24"/>
      <w:szCs w:val="24"/>
      <w:lang w:eastAsia="x-none"/>
    </w:rPr>
  </w:style>
  <w:style w:type="character" w:customStyle="1" w:styleId="Heading9Char">
    <w:name w:val="Heading 9 Char"/>
    <w:basedOn w:val="DefaultParagraphFont"/>
    <w:link w:val="Heading9"/>
    <w:uiPriority w:val="99"/>
    <w:rsid w:val="000D24FD"/>
    <w:rPr>
      <w:rFonts w:ascii="Arial" w:hAnsi="Arial"/>
      <w:sz w:val="22"/>
      <w:szCs w:val="22"/>
      <w:lang w:eastAsia="x-none"/>
    </w:rPr>
  </w:style>
  <w:style w:type="character" w:customStyle="1" w:styleId="Heading3Char">
    <w:name w:val="Heading 3 Char"/>
    <w:aliases w:val="Small Caps Char"/>
    <w:link w:val="Heading3"/>
    <w:locked/>
    <w:rsid w:val="000D24FD"/>
    <w:rPr>
      <w:rFonts w:ascii="Arial" w:hAnsi="Arial" w:cs="Arial"/>
      <w:b/>
      <w:bCs/>
      <w:i/>
      <w:sz w:val="22"/>
      <w:szCs w:val="26"/>
      <w:lang w:eastAsia="en-US"/>
    </w:rPr>
  </w:style>
  <w:style w:type="character" w:customStyle="1" w:styleId="Heading5Char">
    <w:name w:val="Heading 5 Char"/>
    <w:link w:val="Heading5"/>
    <w:locked/>
    <w:rsid w:val="000D24FD"/>
    <w:rPr>
      <w:rFonts w:ascii="Arial" w:hAnsi="Arial" w:cs="Arial"/>
      <w:b/>
      <w:caps/>
      <w:color w:val="003399"/>
      <w:sz w:val="32"/>
      <w:szCs w:val="32"/>
      <w:lang w:eastAsia="en-US"/>
    </w:rPr>
  </w:style>
  <w:style w:type="character" w:customStyle="1" w:styleId="Heading6Char">
    <w:name w:val="Heading 6 Char"/>
    <w:link w:val="Heading6"/>
    <w:locked/>
    <w:rsid w:val="000D24FD"/>
    <w:rPr>
      <w:rFonts w:ascii="Wingdings 2" w:hAnsi="Wingdings 2" w:cs="Arial"/>
      <w:b/>
      <w:color w:val="808080"/>
      <w:sz w:val="32"/>
      <w:szCs w:val="32"/>
      <w:lang w:eastAsia="en-US"/>
    </w:rPr>
  </w:style>
  <w:style w:type="character" w:customStyle="1" w:styleId="Heading7Char">
    <w:name w:val="Heading 7 Char"/>
    <w:link w:val="Heading7"/>
    <w:uiPriority w:val="99"/>
    <w:locked/>
    <w:rsid w:val="000D24FD"/>
    <w:rPr>
      <w:rFonts w:ascii="Wingdings" w:hAnsi="Wingdings"/>
      <w:b/>
      <w:lang w:eastAsia="en-US"/>
    </w:rPr>
  </w:style>
  <w:style w:type="paragraph" w:styleId="BodyText3">
    <w:name w:val="Body Text 3"/>
    <w:basedOn w:val="Normal"/>
    <w:link w:val="BodyText3Char"/>
    <w:rsid w:val="000D24FD"/>
    <w:pPr>
      <w:tabs>
        <w:tab w:val="left" w:pos="450"/>
      </w:tabs>
      <w:ind w:left="76"/>
    </w:pPr>
    <w:rPr>
      <w:rFonts w:ascii="Times New Roman" w:hAnsi="Times New Roman"/>
      <w:color w:val="FF0000"/>
      <w:sz w:val="24"/>
      <w:szCs w:val="20"/>
      <w:lang w:eastAsia="x-none"/>
    </w:rPr>
  </w:style>
  <w:style w:type="character" w:customStyle="1" w:styleId="BodyText3Char">
    <w:name w:val="Body Text 3 Char"/>
    <w:basedOn w:val="DefaultParagraphFont"/>
    <w:link w:val="BodyText3"/>
    <w:rsid w:val="000D24FD"/>
    <w:rPr>
      <w:color w:val="FF0000"/>
      <w:sz w:val="24"/>
      <w:lang w:eastAsia="x-none"/>
    </w:rPr>
  </w:style>
  <w:style w:type="paragraph" w:styleId="BodyText2">
    <w:name w:val="Body Text 2"/>
    <w:basedOn w:val="Normal"/>
    <w:link w:val="BodyText2Char"/>
    <w:rsid w:val="000D24FD"/>
    <w:pPr>
      <w:tabs>
        <w:tab w:val="left" w:pos="450"/>
      </w:tabs>
      <w:ind w:left="76"/>
    </w:pPr>
    <w:rPr>
      <w:rFonts w:ascii="Gill Sans MT" w:hAnsi="Gill Sans MT"/>
      <w:color w:val="FF0000"/>
      <w:sz w:val="24"/>
      <w:szCs w:val="20"/>
      <w:lang w:eastAsia="x-none"/>
    </w:rPr>
  </w:style>
  <w:style w:type="character" w:customStyle="1" w:styleId="BodyText2Char">
    <w:name w:val="Body Text 2 Char"/>
    <w:basedOn w:val="DefaultParagraphFont"/>
    <w:link w:val="BodyText2"/>
    <w:rsid w:val="000D24FD"/>
    <w:rPr>
      <w:rFonts w:ascii="Gill Sans MT" w:hAnsi="Gill Sans MT"/>
      <w:color w:val="FF0000"/>
      <w:sz w:val="24"/>
      <w:lang w:eastAsia="x-none"/>
    </w:rPr>
  </w:style>
  <w:style w:type="paragraph" w:customStyle="1" w:styleId="headtypea">
    <w:name w:val="headtypea"/>
    <w:basedOn w:val="Normal"/>
    <w:rsid w:val="000D24FD"/>
    <w:pPr>
      <w:spacing w:before="100" w:beforeAutospacing="1" w:after="100" w:afterAutospacing="1"/>
      <w:jc w:val="left"/>
    </w:pPr>
    <w:rPr>
      <w:rFonts w:ascii="Arial Unicode MS" w:hAnsi="Arial Unicode MS" w:cs="Arial Unicode MS"/>
      <w:sz w:val="24"/>
    </w:rPr>
  </w:style>
  <w:style w:type="character" w:customStyle="1" w:styleId="CharChar9">
    <w:name w:val="Char Char9"/>
    <w:uiPriority w:val="99"/>
    <w:rsid w:val="000D24FD"/>
    <w:rPr>
      <w:rFonts w:cs="Times New Roman"/>
      <w:i/>
      <w:iCs/>
      <w:sz w:val="24"/>
      <w:szCs w:val="24"/>
      <w:lang w:eastAsia="en-US"/>
    </w:rPr>
  </w:style>
  <w:style w:type="character" w:customStyle="1" w:styleId="CharChar8">
    <w:name w:val="Char Char8"/>
    <w:uiPriority w:val="99"/>
    <w:rsid w:val="000D24FD"/>
    <w:rPr>
      <w:rFonts w:ascii="Arial" w:hAnsi="Arial" w:cs="Arial"/>
      <w:sz w:val="22"/>
      <w:szCs w:val="22"/>
      <w:lang w:eastAsia="en-US"/>
    </w:rPr>
  </w:style>
  <w:style w:type="character" w:customStyle="1" w:styleId="CharChar7">
    <w:name w:val="Char Char7"/>
    <w:uiPriority w:val="99"/>
    <w:rsid w:val="000D24FD"/>
    <w:rPr>
      <w:rFonts w:cs="Arial"/>
      <w:color w:val="FF0000"/>
      <w:sz w:val="24"/>
      <w:lang w:eastAsia="en-US"/>
    </w:rPr>
  </w:style>
  <w:style w:type="character" w:customStyle="1" w:styleId="Normal1">
    <w:name w:val="Normal1"/>
    <w:uiPriority w:val="99"/>
    <w:rsid w:val="000D24FD"/>
    <w:rPr>
      <w:rFonts w:cs="Times New Roman"/>
    </w:rPr>
  </w:style>
  <w:style w:type="character" w:customStyle="1" w:styleId="CharChar6">
    <w:name w:val="Char Char6"/>
    <w:uiPriority w:val="99"/>
    <w:rsid w:val="000D24FD"/>
    <w:rPr>
      <w:rFonts w:ascii="Gill Sans MT" w:hAnsi="Gill Sans MT" w:cs="Arial"/>
      <w:color w:val="FF0000"/>
      <w:sz w:val="24"/>
      <w:lang w:eastAsia="en-US"/>
    </w:rPr>
  </w:style>
  <w:style w:type="character" w:customStyle="1" w:styleId="CharChar5">
    <w:name w:val="Char Char5"/>
    <w:uiPriority w:val="99"/>
    <w:rsid w:val="000D24FD"/>
    <w:rPr>
      <w:rFonts w:ascii="Arial" w:hAnsi="Arial" w:cs="Times New Roman"/>
      <w:lang w:eastAsia="en-US"/>
    </w:rPr>
  </w:style>
  <w:style w:type="paragraph" w:styleId="BodyTextIndent">
    <w:name w:val="Body Text Indent"/>
    <w:basedOn w:val="Normal"/>
    <w:link w:val="BodyTextIndentChar"/>
    <w:uiPriority w:val="99"/>
    <w:rsid w:val="000D24FD"/>
    <w:pPr>
      <w:spacing w:after="120"/>
      <w:ind w:left="283"/>
    </w:pPr>
    <w:rPr>
      <w:lang w:eastAsia="x-none"/>
    </w:rPr>
  </w:style>
  <w:style w:type="character" w:customStyle="1" w:styleId="BodyTextIndentChar">
    <w:name w:val="Body Text Indent Char"/>
    <w:basedOn w:val="DefaultParagraphFont"/>
    <w:link w:val="BodyTextIndent"/>
    <w:uiPriority w:val="99"/>
    <w:rsid w:val="000D24FD"/>
    <w:rPr>
      <w:rFonts w:ascii="Arial" w:hAnsi="Arial"/>
      <w:sz w:val="22"/>
      <w:szCs w:val="24"/>
      <w:lang w:eastAsia="x-none"/>
    </w:rPr>
  </w:style>
  <w:style w:type="character" w:customStyle="1" w:styleId="CharChar4">
    <w:name w:val="Char Char4"/>
    <w:uiPriority w:val="99"/>
    <w:rsid w:val="000D24FD"/>
    <w:rPr>
      <w:rFonts w:ascii="Arial" w:hAnsi="Arial" w:cs="Times New Roman"/>
      <w:sz w:val="24"/>
      <w:szCs w:val="24"/>
      <w:lang w:eastAsia="en-US"/>
    </w:rPr>
  </w:style>
  <w:style w:type="paragraph" w:customStyle="1" w:styleId="KKPBullet">
    <w:name w:val="KKP Bullet"/>
    <w:basedOn w:val="Normal"/>
    <w:uiPriority w:val="99"/>
    <w:rsid w:val="000D24FD"/>
    <w:pPr>
      <w:tabs>
        <w:tab w:val="num" w:pos="360"/>
      </w:tabs>
      <w:ind w:left="360" w:hanging="360"/>
      <w:jc w:val="left"/>
    </w:pPr>
    <w:rPr>
      <w:rFonts w:ascii="Gill Sans MT" w:hAnsi="Gill Sans MT"/>
      <w:sz w:val="24"/>
      <w:szCs w:val="20"/>
    </w:rPr>
  </w:style>
  <w:style w:type="paragraph" w:customStyle="1" w:styleId="AutoQuest">
    <w:name w:val="Auto Quest."/>
    <w:basedOn w:val="Normal"/>
    <w:autoRedefine/>
    <w:uiPriority w:val="99"/>
    <w:rsid w:val="000D24FD"/>
    <w:pPr>
      <w:tabs>
        <w:tab w:val="num" w:pos="567"/>
      </w:tabs>
      <w:spacing w:line="360" w:lineRule="auto"/>
      <w:ind w:left="567" w:hanging="454"/>
    </w:pPr>
    <w:rPr>
      <w:rFonts w:cs="Arial"/>
      <w:sz w:val="20"/>
    </w:rPr>
  </w:style>
  <w:style w:type="paragraph" w:customStyle="1" w:styleId="Subbullet">
    <w:name w:val="Sub bullet"/>
    <w:basedOn w:val="KKPBullet"/>
    <w:uiPriority w:val="99"/>
    <w:rsid w:val="000D24FD"/>
    <w:pPr>
      <w:tabs>
        <w:tab w:val="clear" w:pos="360"/>
        <w:tab w:val="num" w:pos="936"/>
      </w:tabs>
      <w:spacing w:before="60" w:after="60"/>
      <w:ind w:firstLine="216"/>
      <w:jc w:val="both"/>
    </w:pPr>
    <w:rPr>
      <w:color w:val="FF0000"/>
    </w:rPr>
  </w:style>
  <w:style w:type="paragraph" w:customStyle="1" w:styleId="xl65">
    <w:name w:val="xl65"/>
    <w:basedOn w:val="Normal"/>
    <w:uiPriority w:val="99"/>
    <w:rsid w:val="000D2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ill Sans MT" w:hAnsi="Gill Sans MT" w:cs="Arial Unicode MS"/>
      <w:sz w:val="24"/>
    </w:rPr>
  </w:style>
  <w:style w:type="paragraph" w:customStyle="1" w:styleId="xl66">
    <w:name w:val="xl66"/>
    <w:basedOn w:val="Normal"/>
    <w:uiPriority w:val="99"/>
    <w:rsid w:val="000D24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Gill Sans MT" w:hAnsi="Gill Sans MT" w:cs="Arial Unicode MS"/>
      <w:sz w:val="24"/>
    </w:rPr>
  </w:style>
  <w:style w:type="paragraph" w:customStyle="1" w:styleId="xl67">
    <w:name w:val="xl67"/>
    <w:basedOn w:val="Normal"/>
    <w:uiPriority w:val="99"/>
    <w:rsid w:val="000D2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ill Sans MT" w:hAnsi="Gill Sans MT" w:cs="Arial Unicode MS"/>
      <w:sz w:val="24"/>
    </w:rPr>
  </w:style>
  <w:style w:type="paragraph" w:customStyle="1" w:styleId="xl68">
    <w:name w:val="xl68"/>
    <w:basedOn w:val="Normal"/>
    <w:uiPriority w:val="99"/>
    <w:rsid w:val="000D2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ill Sans MT" w:hAnsi="Gill Sans MT" w:cs="Arial Unicode MS"/>
      <w:sz w:val="24"/>
    </w:rPr>
  </w:style>
  <w:style w:type="paragraph" w:customStyle="1" w:styleId="xl69">
    <w:name w:val="xl69"/>
    <w:basedOn w:val="Normal"/>
    <w:uiPriority w:val="99"/>
    <w:rsid w:val="000D24FD"/>
    <w:pPr>
      <w:pBdr>
        <w:top w:val="single" w:sz="4" w:space="0" w:color="auto"/>
        <w:left w:val="single" w:sz="4" w:space="0" w:color="auto"/>
        <w:bottom w:val="single" w:sz="4" w:space="0" w:color="auto"/>
      </w:pBdr>
      <w:spacing w:before="100" w:beforeAutospacing="1" w:after="100" w:afterAutospacing="1"/>
      <w:jc w:val="center"/>
      <w:textAlignment w:val="top"/>
    </w:pPr>
    <w:rPr>
      <w:rFonts w:ascii="Gill Sans MT" w:hAnsi="Gill Sans MT" w:cs="Arial Unicode MS"/>
      <w:sz w:val="24"/>
    </w:rPr>
  </w:style>
  <w:style w:type="paragraph" w:customStyle="1" w:styleId="xl70">
    <w:name w:val="xl70"/>
    <w:basedOn w:val="Normal"/>
    <w:uiPriority w:val="99"/>
    <w:rsid w:val="000D24F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Gill Sans MT" w:hAnsi="Gill Sans MT" w:cs="Arial Unicode MS"/>
      <w:sz w:val="24"/>
    </w:rPr>
  </w:style>
  <w:style w:type="paragraph" w:customStyle="1" w:styleId="xl71">
    <w:name w:val="xl71"/>
    <w:basedOn w:val="Normal"/>
    <w:uiPriority w:val="99"/>
    <w:rsid w:val="000D24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Gill Sans MT" w:hAnsi="Gill Sans MT" w:cs="Arial Unicode MS"/>
      <w:sz w:val="24"/>
    </w:rPr>
  </w:style>
  <w:style w:type="paragraph" w:customStyle="1" w:styleId="xl72">
    <w:name w:val="xl72"/>
    <w:basedOn w:val="Normal"/>
    <w:uiPriority w:val="99"/>
    <w:rsid w:val="000D24F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Gill Sans MT" w:hAnsi="Gill Sans MT" w:cs="Arial Unicode MS"/>
      <w:sz w:val="24"/>
    </w:rPr>
  </w:style>
  <w:style w:type="paragraph" w:customStyle="1" w:styleId="xl73">
    <w:name w:val="xl73"/>
    <w:basedOn w:val="Normal"/>
    <w:uiPriority w:val="99"/>
    <w:rsid w:val="000D24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Unicode MS" w:hAnsi="Arial Unicode MS" w:cs="Arial Unicode MS"/>
      <w:sz w:val="24"/>
    </w:rPr>
  </w:style>
  <w:style w:type="paragraph" w:customStyle="1" w:styleId="xl74">
    <w:name w:val="xl74"/>
    <w:basedOn w:val="Normal"/>
    <w:uiPriority w:val="99"/>
    <w:rsid w:val="000D24FD"/>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Gill Sans MT" w:hAnsi="Gill Sans MT" w:cs="Arial Unicode MS"/>
      <w:sz w:val="24"/>
    </w:rPr>
  </w:style>
  <w:style w:type="paragraph" w:customStyle="1" w:styleId="xl75">
    <w:name w:val="xl75"/>
    <w:basedOn w:val="Normal"/>
    <w:uiPriority w:val="99"/>
    <w:rsid w:val="000D24FD"/>
    <w:pPr>
      <w:pBdr>
        <w:bottom w:val="single" w:sz="4" w:space="0" w:color="auto"/>
        <w:right w:val="single" w:sz="4" w:space="0" w:color="auto"/>
      </w:pBdr>
      <w:shd w:val="clear" w:color="auto" w:fill="FFFFFF"/>
      <w:spacing w:before="100" w:beforeAutospacing="1" w:after="100" w:afterAutospacing="1"/>
      <w:jc w:val="center"/>
      <w:textAlignment w:val="top"/>
    </w:pPr>
    <w:rPr>
      <w:rFonts w:ascii="Gill Sans MT" w:hAnsi="Gill Sans MT" w:cs="Arial Unicode MS"/>
      <w:sz w:val="24"/>
    </w:rPr>
  </w:style>
  <w:style w:type="paragraph" w:customStyle="1" w:styleId="xl76">
    <w:name w:val="xl76"/>
    <w:basedOn w:val="Normal"/>
    <w:uiPriority w:val="99"/>
    <w:rsid w:val="000D24FD"/>
    <w:pPr>
      <w:pBdr>
        <w:left w:val="single" w:sz="4" w:space="0" w:color="auto"/>
        <w:bottom w:val="single" w:sz="4" w:space="0" w:color="auto"/>
        <w:right w:val="single" w:sz="8" w:space="0" w:color="auto"/>
      </w:pBdr>
      <w:shd w:val="clear" w:color="auto" w:fill="FFFFFF"/>
      <w:spacing w:before="100" w:beforeAutospacing="1" w:after="100" w:afterAutospacing="1"/>
      <w:jc w:val="center"/>
      <w:textAlignment w:val="top"/>
    </w:pPr>
    <w:rPr>
      <w:rFonts w:ascii="Gill Sans MT" w:hAnsi="Gill Sans MT" w:cs="Arial Unicode MS"/>
      <w:sz w:val="24"/>
    </w:rPr>
  </w:style>
  <w:style w:type="paragraph" w:customStyle="1" w:styleId="xl77">
    <w:name w:val="xl77"/>
    <w:basedOn w:val="Normal"/>
    <w:uiPriority w:val="99"/>
    <w:rsid w:val="000D24FD"/>
    <w:pPr>
      <w:pBdr>
        <w:left w:val="single" w:sz="8" w:space="0" w:color="auto"/>
        <w:bottom w:val="single" w:sz="4" w:space="0" w:color="auto"/>
        <w:right w:val="single" w:sz="4" w:space="0" w:color="auto"/>
      </w:pBdr>
      <w:shd w:val="clear" w:color="auto" w:fill="E3E3E3"/>
      <w:spacing w:before="100" w:beforeAutospacing="1" w:after="100" w:afterAutospacing="1"/>
      <w:jc w:val="left"/>
    </w:pPr>
    <w:rPr>
      <w:rFonts w:ascii="Gill Sans MT" w:hAnsi="Gill Sans MT" w:cs="Arial Unicode MS"/>
      <w:sz w:val="24"/>
    </w:rPr>
  </w:style>
  <w:style w:type="paragraph" w:customStyle="1" w:styleId="xl78">
    <w:name w:val="xl78"/>
    <w:basedOn w:val="Normal"/>
    <w:uiPriority w:val="99"/>
    <w:rsid w:val="000D2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ill Sans MT" w:hAnsi="Gill Sans MT" w:cs="Arial Unicode MS"/>
      <w:sz w:val="24"/>
    </w:rPr>
  </w:style>
  <w:style w:type="paragraph" w:customStyle="1" w:styleId="xl79">
    <w:name w:val="xl79"/>
    <w:basedOn w:val="Normal"/>
    <w:uiPriority w:val="99"/>
    <w:rsid w:val="000D24FD"/>
    <w:pPr>
      <w:pBdr>
        <w:top w:val="single" w:sz="4" w:space="0" w:color="auto"/>
        <w:left w:val="single" w:sz="4" w:space="0" w:color="auto"/>
        <w:bottom w:val="single" w:sz="4" w:space="0" w:color="auto"/>
      </w:pBdr>
      <w:spacing w:before="100" w:beforeAutospacing="1" w:after="100" w:afterAutospacing="1"/>
      <w:jc w:val="center"/>
      <w:textAlignment w:val="top"/>
    </w:pPr>
    <w:rPr>
      <w:rFonts w:ascii="Gill Sans MT" w:hAnsi="Gill Sans MT" w:cs="Arial Unicode MS"/>
      <w:sz w:val="24"/>
    </w:rPr>
  </w:style>
  <w:style w:type="paragraph" w:customStyle="1" w:styleId="xl80">
    <w:name w:val="xl80"/>
    <w:basedOn w:val="Normal"/>
    <w:uiPriority w:val="99"/>
    <w:rsid w:val="000D24F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Gill Sans MT" w:hAnsi="Gill Sans MT" w:cs="Arial Unicode MS"/>
      <w:sz w:val="24"/>
    </w:rPr>
  </w:style>
  <w:style w:type="paragraph" w:customStyle="1" w:styleId="xl81">
    <w:name w:val="xl81"/>
    <w:basedOn w:val="Normal"/>
    <w:uiPriority w:val="99"/>
    <w:rsid w:val="000D24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Gill Sans MT" w:hAnsi="Gill Sans MT" w:cs="Arial Unicode MS"/>
      <w:sz w:val="24"/>
    </w:rPr>
  </w:style>
  <w:style w:type="paragraph" w:customStyle="1" w:styleId="xl82">
    <w:name w:val="xl82"/>
    <w:basedOn w:val="Normal"/>
    <w:uiPriority w:val="99"/>
    <w:rsid w:val="000D24F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Gill Sans MT" w:hAnsi="Gill Sans MT" w:cs="Arial Unicode MS"/>
      <w:sz w:val="24"/>
    </w:rPr>
  </w:style>
  <w:style w:type="paragraph" w:customStyle="1" w:styleId="xl83">
    <w:name w:val="xl83"/>
    <w:basedOn w:val="Normal"/>
    <w:uiPriority w:val="99"/>
    <w:rsid w:val="000D24FD"/>
    <w:pPr>
      <w:pBdr>
        <w:top w:val="single" w:sz="4" w:space="0" w:color="auto"/>
        <w:bottom w:val="single" w:sz="4" w:space="0" w:color="auto"/>
        <w:right w:val="single" w:sz="4" w:space="0" w:color="auto"/>
      </w:pBdr>
      <w:spacing w:before="100" w:beforeAutospacing="1" w:after="100" w:afterAutospacing="1"/>
      <w:jc w:val="left"/>
      <w:textAlignment w:val="top"/>
    </w:pPr>
    <w:rPr>
      <w:rFonts w:ascii="Gill Sans MT" w:hAnsi="Gill Sans MT" w:cs="Arial Unicode MS"/>
      <w:sz w:val="24"/>
    </w:rPr>
  </w:style>
  <w:style w:type="paragraph" w:customStyle="1" w:styleId="xl84">
    <w:name w:val="xl84"/>
    <w:basedOn w:val="Normal"/>
    <w:uiPriority w:val="99"/>
    <w:rsid w:val="000D24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Unicode MS" w:hAnsi="Arial Unicode MS" w:cs="Arial Unicode MS"/>
      <w:sz w:val="24"/>
    </w:rPr>
  </w:style>
  <w:style w:type="paragraph" w:customStyle="1" w:styleId="xl85">
    <w:name w:val="xl85"/>
    <w:basedOn w:val="Normal"/>
    <w:uiPriority w:val="99"/>
    <w:rsid w:val="000D24FD"/>
    <w:pPr>
      <w:pBdr>
        <w:top w:val="single" w:sz="4" w:space="0" w:color="auto"/>
        <w:left w:val="single" w:sz="8" w:space="0" w:color="auto"/>
        <w:bottom w:val="single" w:sz="4" w:space="0" w:color="auto"/>
      </w:pBdr>
      <w:shd w:val="clear" w:color="auto" w:fill="E3E3E3"/>
      <w:spacing w:before="100" w:beforeAutospacing="1" w:after="100" w:afterAutospacing="1"/>
      <w:jc w:val="center"/>
      <w:textAlignment w:val="top"/>
    </w:pPr>
    <w:rPr>
      <w:rFonts w:ascii="Gill Sans MT" w:hAnsi="Gill Sans MT" w:cs="Arial Unicode MS"/>
      <w:sz w:val="24"/>
    </w:rPr>
  </w:style>
  <w:style w:type="paragraph" w:customStyle="1" w:styleId="xl86">
    <w:name w:val="xl86"/>
    <w:basedOn w:val="Normal"/>
    <w:uiPriority w:val="99"/>
    <w:rsid w:val="000D24FD"/>
    <w:pPr>
      <w:pBdr>
        <w:top w:val="single" w:sz="4" w:space="0" w:color="auto"/>
        <w:bottom w:val="single" w:sz="4" w:space="0" w:color="auto"/>
      </w:pBdr>
      <w:shd w:val="clear" w:color="auto" w:fill="E3E3E3"/>
      <w:spacing w:before="100" w:beforeAutospacing="1" w:after="100" w:afterAutospacing="1"/>
      <w:jc w:val="center"/>
      <w:textAlignment w:val="top"/>
    </w:pPr>
    <w:rPr>
      <w:rFonts w:ascii="Gill Sans MT" w:hAnsi="Gill Sans MT" w:cs="Arial Unicode MS"/>
      <w:sz w:val="24"/>
    </w:rPr>
  </w:style>
  <w:style w:type="paragraph" w:customStyle="1" w:styleId="xl87">
    <w:name w:val="xl87"/>
    <w:basedOn w:val="Normal"/>
    <w:uiPriority w:val="99"/>
    <w:rsid w:val="000D24FD"/>
    <w:pPr>
      <w:pBdr>
        <w:top w:val="single" w:sz="4" w:space="0" w:color="auto"/>
        <w:bottom w:val="single" w:sz="4" w:space="0" w:color="auto"/>
        <w:right w:val="single" w:sz="8" w:space="0" w:color="auto"/>
      </w:pBdr>
      <w:shd w:val="clear" w:color="auto" w:fill="E3E3E3"/>
      <w:spacing w:before="100" w:beforeAutospacing="1" w:after="100" w:afterAutospacing="1"/>
      <w:jc w:val="center"/>
      <w:textAlignment w:val="top"/>
    </w:pPr>
    <w:rPr>
      <w:rFonts w:ascii="Gill Sans MT" w:hAnsi="Gill Sans MT" w:cs="Arial Unicode MS"/>
      <w:sz w:val="24"/>
    </w:rPr>
  </w:style>
  <w:style w:type="paragraph" w:customStyle="1" w:styleId="xl88">
    <w:name w:val="xl88"/>
    <w:basedOn w:val="Normal"/>
    <w:uiPriority w:val="99"/>
    <w:rsid w:val="000D24FD"/>
    <w:pPr>
      <w:pBdr>
        <w:top w:val="single" w:sz="4" w:space="0" w:color="auto"/>
        <w:left w:val="single" w:sz="4" w:space="0" w:color="auto"/>
        <w:right w:val="single" w:sz="4" w:space="0" w:color="auto"/>
      </w:pBdr>
      <w:shd w:val="clear" w:color="auto" w:fill="E3E3E3"/>
      <w:spacing w:before="100" w:beforeAutospacing="1" w:after="100" w:afterAutospacing="1"/>
      <w:jc w:val="center"/>
      <w:textAlignment w:val="top"/>
    </w:pPr>
    <w:rPr>
      <w:rFonts w:ascii="Gill Sans MT" w:hAnsi="Gill Sans MT" w:cs="Arial Unicode MS"/>
      <w:sz w:val="24"/>
    </w:rPr>
  </w:style>
  <w:style w:type="paragraph" w:customStyle="1" w:styleId="xl89">
    <w:name w:val="xl89"/>
    <w:basedOn w:val="Normal"/>
    <w:uiPriority w:val="99"/>
    <w:rsid w:val="000D24FD"/>
    <w:pPr>
      <w:pBdr>
        <w:left w:val="single" w:sz="4" w:space="0" w:color="auto"/>
        <w:bottom w:val="single" w:sz="4" w:space="0" w:color="auto"/>
        <w:right w:val="single" w:sz="4" w:space="0" w:color="auto"/>
      </w:pBdr>
      <w:shd w:val="clear" w:color="auto" w:fill="E3E3E3"/>
      <w:spacing w:before="100" w:beforeAutospacing="1" w:after="100" w:afterAutospacing="1"/>
      <w:jc w:val="center"/>
      <w:textAlignment w:val="top"/>
    </w:pPr>
    <w:rPr>
      <w:rFonts w:ascii="Gill Sans MT" w:hAnsi="Gill Sans MT" w:cs="Arial Unicode MS"/>
      <w:sz w:val="24"/>
    </w:rPr>
  </w:style>
  <w:style w:type="paragraph" w:customStyle="1" w:styleId="xl90">
    <w:name w:val="xl90"/>
    <w:basedOn w:val="Normal"/>
    <w:uiPriority w:val="99"/>
    <w:rsid w:val="000D24FD"/>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textAlignment w:val="top"/>
    </w:pPr>
    <w:rPr>
      <w:rFonts w:ascii="Gill Sans MT" w:hAnsi="Gill Sans MT" w:cs="Arial Unicode MS"/>
      <w:sz w:val="24"/>
    </w:rPr>
  </w:style>
  <w:style w:type="paragraph" w:customStyle="1" w:styleId="xl91">
    <w:name w:val="xl91"/>
    <w:basedOn w:val="Normal"/>
    <w:uiPriority w:val="99"/>
    <w:rsid w:val="000D24FD"/>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left"/>
      <w:textAlignment w:val="top"/>
    </w:pPr>
    <w:rPr>
      <w:rFonts w:ascii="Gill Sans MT" w:hAnsi="Gill Sans MT" w:cs="Arial Unicode MS"/>
      <w:sz w:val="24"/>
    </w:rPr>
  </w:style>
  <w:style w:type="paragraph" w:customStyle="1" w:styleId="CM104">
    <w:name w:val="CM104"/>
    <w:basedOn w:val="Normal"/>
    <w:next w:val="Normal"/>
    <w:uiPriority w:val="99"/>
    <w:rsid w:val="000D24FD"/>
    <w:pPr>
      <w:autoSpaceDE w:val="0"/>
      <w:autoSpaceDN w:val="0"/>
      <w:adjustRightInd w:val="0"/>
      <w:spacing w:after="240"/>
      <w:jc w:val="left"/>
    </w:pPr>
    <w:rPr>
      <w:sz w:val="20"/>
      <w:lang w:val="en-US"/>
    </w:rPr>
  </w:style>
  <w:style w:type="paragraph" w:customStyle="1" w:styleId="Bodytext0">
    <w:name w:val="Bodytext"/>
    <w:uiPriority w:val="99"/>
    <w:rsid w:val="000D24FD"/>
    <w:pPr>
      <w:widowControl w:val="0"/>
      <w:tabs>
        <w:tab w:val="left" w:pos="283"/>
      </w:tabs>
    </w:pPr>
    <w:rPr>
      <w:lang w:eastAsia="en-US"/>
    </w:rPr>
  </w:style>
  <w:style w:type="paragraph" w:customStyle="1" w:styleId="style1">
    <w:name w:val="style1"/>
    <w:basedOn w:val="Normal"/>
    <w:uiPriority w:val="99"/>
    <w:rsid w:val="000D24FD"/>
    <w:pPr>
      <w:spacing w:before="100" w:beforeAutospacing="1" w:after="100" w:afterAutospacing="1"/>
      <w:jc w:val="left"/>
    </w:pPr>
    <w:rPr>
      <w:rFonts w:ascii="Arial Unicode MS" w:hAnsi="Arial Unicode MS" w:cs="Arial Unicode MS"/>
      <w:sz w:val="18"/>
      <w:szCs w:val="18"/>
    </w:rPr>
  </w:style>
  <w:style w:type="paragraph" w:customStyle="1" w:styleId="Certificate">
    <w:name w:val="Certificate"/>
    <w:basedOn w:val="Normal"/>
    <w:uiPriority w:val="99"/>
    <w:rsid w:val="000D24FD"/>
    <w:pPr>
      <w:tabs>
        <w:tab w:val="left" w:pos="450"/>
      </w:tabs>
      <w:suppressAutoHyphens/>
      <w:spacing w:after="160" w:line="247" w:lineRule="auto"/>
      <w:ind w:left="76"/>
    </w:pPr>
    <w:rPr>
      <w:rFonts w:ascii="Times New Roman" w:hAnsi="Times New Roman" w:cs="Arial"/>
      <w:color w:val="FF0000"/>
      <w:szCs w:val="20"/>
    </w:rPr>
  </w:style>
  <w:style w:type="paragraph" w:styleId="PlainText">
    <w:name w:val="Plain Text"/>
    <w:basedOn w:val="Normal"/>
    <w:link w:val="PlainTextChar"/>
    <w:uiPriority w:val="99"/>
    <w:rsid w:val="000D24FD"/>
    <w:pPr>
      <w:jc w:val="left"/>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0D24FD"/>
    <w:rPr>
      <w:rFonts w:ascii="Consolas" w:hAnsi="Consolas"/>
      <w:sz w:val="21"/>
      <w:szCs w:val="21"/>
      <w:lang w:val="x-none" w:eastAsia="x-none"/>
    </w:rPr>
  </w:style>
  <w:style w:type="character" w:customStyle="1" w:styleId="CharChar3">
    <w:name w:val="Char Char3"/>
    <w:uiPriority w:val="99"/>
    <w:rsid w:val="000D24FD"/>
    <w:rPr>
      <w:rFonts w:ascii="Consolas" w:hAnsi="Consolas" w:cs="Times New Roman"/>
      <w:sz w:val="21"/>
      <w:szCs w:val="21"/>
      <w:lang w:val="en-US" w:eastAsia="en-US"/>
    </w:rPr>
  </w:style>
  <w:style w:type="paragraph" w:styleId="DocumentMap">
    <w:name w:val="Document Map"/>
    <w:basedOn w:val="Normal"/>
    <w:link w:val="DocumentMapChar"/>
    <w:rsid w:val="000D24FD"/>
    <w:pPr>
      <w:shd w:val="clear" w:color="auto" w:fill="000080"/>
    </w:pPr>
    <w:rPr>
      <w:rFonts w:ascii="Tahoma" w:hAnsi="Tahoma"/>
      <w:sz w:val="20"/>
      <w:szCs w:val="20"/>
      <w:lang w:eastAsia="x-none"/>
    </w:rPr>
  </w:style>
  <w:style w:type="character" w:customStyle="1" w:styleId="DocumentMapChar">
    <w:name w:val="Document Map Char"/>
    <w:basedOn w:val="DefaultParagraphFont"/>
    <w:link w:val="DocumentMap"/>
    <w:rsid w:val="000D24FD"/>
    <w:rPr>
      <w:rFonts w:ascii="Tahoma" w:hAnsi="Tahoma"/>
      <w:shd w:val="clear" w:color="auto" w:fill="000080"/>
      <w:lang w:eastAsia="x-none"/>
    </w:rPr>
  </w:style>
  <w:style w:type="character" w:customStyle="1" w:styleId="CharChar2">
    <w:name w:val="Char Char2"/>
    <w:uiPriority w:val="99"/>
    <w:rsid w:val="000D24FD"/>
    <w:rPr>
      <w:rFonts w:ascii="Tahoma" w:hAnsi="Tahoma" w:cs="Tahoma"/>
      <w:shd w:val="clear" w:color="auto" w:fill="000080"/>
      <w:lang w:eastAsia="en-US"/>
    </w:rPr>
  </w:style>
  <w:style w:type="paragraph" w:styleId="NormalWeb">
    <w:name w:val="Normal (Web)"/>
    <w:basedOn w:val="Normal"/>
    <w:uiPriority w:val="99"/>
    <w:rsid w:val="000D24FD"/>
    <w:pPr>
      <w:spacing w:before="100" w:beforeAutospacing="1" w:after="100" w:afterAutospacing="1"/>
      <w:jc w:val="left"/>
    </w:pPr>
    <w:rPr>
      <w:rFonts w:ascii="Times New Roman" w:eastAsia="MS Mincho" w:hAnsi="Times New Roman"/>
      <w:sz w:val="24"/>
      <w:lang w:val="en-US" w:eastAsia="ja-JP"/>
    </w:rPr>
  </w:style>
  <w:style w:type="paragraph" w:styleId="EndnoteText">
    <w:name w:val="endnote text"/>
    <w:basedOn w:val="Normal"/>
    <w:link w:val="EndnoteTextChar"/>
    <w:uiPriority w:val="99"/>
    <w:rsid w:val="000D24FD"/>
    <w:rPr>
      <w:sz w:val="20"/>
      <w:szCs w:val="20"/>
      <w:lang w:eastAsia="x-none"/>
    </w:rPr>
  </w:style>
  <w:style w:type="character" w:customStyle="1" w:styleId="EndnoteTextChar">
    <w:name w:val="Endnote Text Char"/>
    <w:basedOn w:val="DefaultParagraphFont"/>
    <w:link w:val="EndnoteText"/>
    <w:uiPriority w:val="99"/>
    <w:rsid w:val="000D24FD"/>
    <w:rPr>
      <w:rFonts w:ascii="Arial" w:hAnsi="Arial"/>
      <w:lang w:eastAsia="x-none"/>
    </w:rPr>
  </w:style>
  <w:style w:type="character" w:customStyle="1" w:styleId="CharChar1">
    <w:name w:val="Char Char1"/>
    <w:uiPriority w:val="99"/>
    <w:rsid w:val="000D24FD"/>
    <w:rPr>
      <w:rFonts w:ascii="Arial" w:hAnsi="Arial" w:cs="Times New Roman"/>
      <w:lang w:eastAsia="en-US"/>
    </w:rPr>
  </w:style>
  <w:style w:type="character" w:styleId="Strong">
    <w:name w:val="Strong"/>
    <w:uiPriority w:val="22"/>
    <w:qFormat/>
    <w:rsid w:val="000D24FD"/>
    <w:rPr>
      <w:rFonts w:cs="Times New Roman"/>
      <w:b/>
      <w:bCs/>
    </w:rPr>
  </w:style>
  <w:style w:type="character" w:customStyle="1" w:styleId="bodytextbold1">
    <w:name w:val="bodytextbold1"/>
    <w:uiPriority w:val="99"/>
    <w:rsid w:val="000D24FD"/>
    <w:rPr>
      <w:rFonts w:ascii="Arial" w:hAnsi="Arial" w:cs="Arial"/>
      <w:b/>
      <w:bCs/>
      <w:color w:val="000000"/>
      <w:sz w:val="19"/>
      <w:szCs w:val="19"/>
      <w:u w:val="none"/>
      <w:effect w:val="none"/>
    </w:rPr>
  </w:style>
  <w:style w:type="character" w:customStyle="1" w:styleId="bodytext1">
    <w:name w:val="bodytext1"/>
    <w:uiPriority w:val="99"/>
    <w:rsid w:val="000D24FD"/>
    <w:rPr>
      <w:rFonts w:ascii="Arial" w:hAnsi="Arial" w:cs="Arial"/>
      <w:color w:val="000000"/>
      <w:sz w:val="19"/>
      <w:szCs w:val="19"/>
      <w:u w:val="none"/>
      <w:effect w:val="none"/>
    </w:rPr>
  </w:style>
  <w:style w:type="character" w:customStyle="1" w:styleId="CharChar">
    <w:name w:val="Char Char"/>
    <w:uiPriority w:val="99"/>
    <w:rsid w:val="000D24FD"/>
    <w:rPr>
      <w:rFonts w:ascii="Tahoma" w:hAnsi="Tahoma" w:cs="Tahoma"/>
      <w:sz w:val="16"/>
      <w:szCs w:val="16"/>
      <w:lang w:eastAsia="en-US"/>
    </w:rPr>
  </w:style>
  <w:style w:type="character" w:customStyle="1" w:styleId="sz1">
    <w:name w:val="sz1"/>
    <w:uiPriority w:val="99"/>
    <w:rsid w:val="000D24FD"/>
    <w:rPr>
      <w:rFonts w:ascii="Verdana" w:hAnsi="Verdana" w:cs="Times New Roman"/>
      <w:color w:val="000066"/>
      <w:sz w:val="24"/>
      <w:szCs w:val="24"/>
    </w:rPr>
  </w:style>
  <w:style w:type="paragraph" w:customStyle="1" w:styleId="description">
    <w:name w:val="description"/>
    <w:basedOn w:val="Normal"/>
    <w:uiPriority w:val="99"/>
    <w:rsid w:val="000D24FD"/>
    <w:pPr>
      <w:spacing w:before="100" w:beforeAutospacing="1" w:after="100" w:afterAutospacing="1"/>
      <w:jc w:val="left"/>
    </w:pPr>
    <w:rPr>
      <w:rFonts w:ascii="Times New Roman" w:eastAsia="MS Mincho" w:hAnsi="Times New Roman"/>
      <w:sz w:val="24"/>
      <w:lang w:val="en-US" w:eastAsia="ja-JP"/>
    </w:rPr>
  </w:style>
  <w:style w:type="character" w:styleId="Emphasis">
    <w:name w:val="Emphasis"/>
    <w:uiPriority w:val="20"/>
    <w:qFormat/>
    <w:rsid w:val="000D24FD"/>
    <w:rPr>
      <w:rFonts w:cs="Times New Roman"/>
      <w:i/>
      <w:iCs/>
    </w:rPr>
  </w:style>
  <w:style w:type="paragraph" w:styleId="TOC4">
    <w:name w:val="toc 4"/>
    <w:basedOn w:val="Normal"/>
    <w:next w:val="Normal"/>
    <w:autoRedefine/>
    <w:uiPriority w:val="39"/>
    <w:rsid w:val="000D24FD"/>
    <w:pPr>
      <w:ind w:left="720"/>
      <w:jc w:val="left"/>
    </w:pPr>
    <w:rPr>
      <w:rFonts w:ascii="Times New Roman" w:eastAsia="MS Mincho" w:hAnsi="Times New Roman"/>
      <w:sz w:val="24"/>
      <w:lang w:val="en-US" w:eastAsia="ja-JP"/>
    </w:rPr>
  </w:style>
  <w:style w:type="paragraph" w:styleId="TOC5">
    <w:name w:val="toc 5"/>
    <w:basedOn w:val="Normal"/>
    <w:next w:val="Normal"/>
    <w:autoRedefine/>
    <w:uiPriority w:val="39"/>
    <w:rsid w:val="000D24FD"/>
    <w:pPr>
      <w:spacing w:after="100" w:line="276" w:lineRule="auto"/>
      <w:ind w:left="880"/>
      <w:jc w:val="left"/>
    </w:pPr>
    <w:rPr>
      <w:rFonts w:ascii="Calibri" w:hAnsi="Calibri"/>
      <w:szCs w:val="22"/>
      <w:lang w:eastAsia="en-GB"/>
    </w:rPr>
  </w:style>
  <w:style w:type="paragraph" w:styleId="TOC6">
    <w:name w:val="toc 6"/>
    <w:basedOn w:val="Normal"/>
    <w:next w:val="Normal"/>
    <w:autoRedefine/>
    <w:uiPriority w:val="39"/>
    <w:rsid w:val="000D24FD"/>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rsid w:val="000D24FD"/>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rsid w:val="000D24FD"/>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rsid w:val="000D24FD"/>
    <w:pPr>
      <w:spacing w:after="100" w:line="276" w:lineRule="auto"/>
      <w:ind w:left="1760"/>
      <w:jc w:val="left"/>
    </w:pPr>
    <w:rPr>
      <w:rFonts w:ascii="Calibri" w:hAnsi="Calibri"/>
      <w:szCs w:val="22"/>
      <w:lang w:eastAsia="en-GB"/>
    </w:rPr>
  </w:style>
  <w:style w:type="character" w:customStyle="1" w:styleId="body">
    <w:name w:val="body"/>
    <w:uiPriority w:val="99"/>
    <w:rsid w:val="000D24FD"/>
    <w:rPr>
      <w:rFonts w:ascii="Verdana" w:hAnsi="Verdana" w:cs="Times New Roman"/>
      <w:sz w:val="20"/>
      <w:szCs w:val="20"/>
    </w:rPr>
  </w:style>
  <w:style w:type="paragraph" w:styleId="TableofFigures">
    <w:name w:val="table of figures"/>
    <w:basedOn w:val="Normal"/>
    <w:next w:val="Normal"/>
    <w:uiPriority w:val="99"/>
    <w:rsid w:val="000D24FD"/>
  </w:style>
  <w:style w:type="paragraph" w:customStyle="1" w:styleId="style125">
    <w:name w:val="style125"/>
    <w:basedOn w:val="Normal"/>
    <w:uiPriority w:val="99"/>
    <w:rsid w:val="000D24FD"/>
    <w:pPr>
      <w:spacing w:before="100" w:beforeAutospacing="1" w:after="100" w:afterAutospacing="1"/>
      <w:jc w:val="left"/>
    </w:pPr>
    <w:rPr>
      <w:rFonts w:ascii="Verdana" w:hAnsi="Verdana"/>
      <w:sz w:val="18"/>
      <w:szCs w:val="18"/>
      <w:lang w:val="en-US"/>
    </w:rPr>
  </w:style>
  <w:style w:type="paragraph" w:customStyle="1" w:styleId="Default">
    <w:name w:val="Default"/>
    <w:rsid w:val="000D24FD"/>
    <w:pPr>
      <w:autoSpaceDE w:val="0"/>
      <w:autoSpaceDN w:val="0"/>
      <w:adjustRightInd w:val="0"/>
      <w:jc w:val="left"/>
    </w:pPr>
    <w:rPr>
      <w:rFonts w:ascii="Calibri" w:hAnsi="Calibri" w:cs="Calibri"/>
      <w:color w:val="000000"/>
      <w:sz w:val="24"/>
      <w:szCs w:val="24"/>
      <w:lang w:val="en-US" w:eastAsia="en-US"/>
    </w:rPr>
  </w:style>
  <w:style w:type="paragraph" w:styleId="Title">
    <w:name w:val="Title"/>
    <w:basedOn w:val="Normal"/>
    <w:next w:val="Normal"/>
    <w:link w:val="TitleChar"/>
    <w:uiPriority w:val="99"/>
    <w:qFormat/>
    <w:rsid w:val="000D24FD"/>
    <w:pPr>
      <w:spacing w:before="240" w:after="60"/>
      <w:jc w:val="center"/>
      <w:outlineLvl w:val="0"/>
    </w:pPr>
    <w:rPr>
      <w:rFonts w:ascii="Cambria" w:hAnsi="Cambria"/>
      <w:b/>
      <w:bCs/>
      <w:kern w:val="28"/>
      <w:sz w:val="32"/>
      <w:szCs w:val="32"/>
      <w:lang w:eastAsia="x-none"/>
    </w:rPr>
  </w:style>
  <w:style w:type="character" w:customStyle="1" w:styleId="TitleChar">
    <w:name w:val="Title Char"/>
    <w:basedOn w:val="DefaultParagraphFont"/>
    <w:link w:val="Title"/>
    <w:uiPriority w:val="99"/>
    <w:rsid w:val="000D24FD"/>
    <w:rPr>
      <w:rFonts w:ascii="Cambria" w:hAnsi="Cambria"/>
      <w:b/>
      <w:bCs/>
      <w:kern w:val="28"/>
      <w:sz w:val="32"/>
      <w:szCs w:val="32"/>
      <w:lang w:eastAsia="x-none"/>
    </w:rPr>
  </w:style>
  <w:style w:type="paragraph" w:customStyle="1" w:styleId="style13">
    <w:name w:val="style13"/>
    <w:basedOn w:val="Normal"/>
    <w:uiPriority w:val="99"/>
    <w:rsid w:val="000D24FD"/>
    <w:pPr>
      <w:spacing w:before="100" w:beforeAutospacing="1" w:after="100" w:afterAutospacing="1"/>
      <w:jc w:val="left"/>
    </w:pPr>
    <w:rPr>
      <w:rFonts w:cs="Arial"/>
      <w:sz w:val="16"/>
      <w:szCs w:val="16"/>
      <w:lang w:val="en-US"/>
    </w:rPr>
  </w:style>
  <w:style w:type="paragraph" w:customStyle="1" w:styleId="style5">
    <w:name w:val="style5"/>
    <w:basedOn w:val="Normal"/>
    <w:uiPriority w:val="99"/>
    <w:rsid w:val="000D24FD"/>
    <w:pPr>
      <w:spacing w:before="100" w:beforeAutospacing="1" w:after="100" w:afterAutospacing="1"/>
      <w:jc w:val="left"/>
    </w:pPr>
    <w:rPr>
      <w:rFonts w:ascii="Times New Roman" w:hAnsi="Times New Roman"/>
      <w:sz w:val="16"/>
      <w:szCs w:val="16"/>
      <w:lang w:val="en-US"/>
    </w:rPr>
  </w:style>
  <w:style w:type="paragraph" w:customStyle="1" w:styleId="normal-p0">
    <w:name w:val="normal-p0"/>
    <w:basedOn w:val="Normal"/>
    <w:uiPriority w:val="99"/>
    <w:rsid w:val="000D24FD"/>
    <w:pPr>
      <w:jc w:val="left"/>
    </w:pPr>
    <w:rPr>
      <w:rFonts w:ascii="Times New Roman" w:hAnsi="Times New Roman"/>
      <w:color w:val="000000"/>
      <w:sz w:val="24"/>
      <w:lang w:eastAsia="en-GB"/>
    </w:rPr>
  </w:style>
  <w:style w:type="character" w:customStyle="1" w:styleId="normal-c11">
    <w:name w:val="normal-c11"/>
    <w:uiPriority w:val="99"/>
    <w:rsid w:val="000D24FD"/>
    <w:rPr>
      <w:rFonts w:ascii="Arial" w:hAnsi="Arial" w:cs="Arial"/>
      <w:sz w:val="18"/>
      <w:szCs w:val="18"/>
    </w:rPr>
  </w:style>
  <w:style w:type="character" w:customStyle="1" w:styleId="title1">
    <w:name w:val="title1"/>
    <w:uiPriority w:val="99"/>
    <w:rsid w:val="000D24FD"/>
    <w:rPr>
      <w:rFonts w:cs="Times New Roman"/>
      <w:b/>
      <w:bCs/>
    </w:rPr>
  </w:style>
  <w:style w:type="paragraph" w:styleId="BodyTextIndent3">
    <w:name w:val="Body Text Indent 3"/>
    <w:basedOn w:val="Normal"/>
    <w:link w:val="BodyTextIndent3Char1"/>
    <w:uiPriority w:val="99"/>
    <w:rsid w:val="000D24FD"/>
    <w:pPr>
      <w:spacing w:after="120"/>
      <w:ind w:left="283"/>
    </w:pPr>
    <w:rPr>
      <w:sz w:val="16"/>
      <w:szCs w:val="16"/>
      <w:lang w:eastAsia="x-none"/>
    </w:rPr>
  </w:style>
  <w:style w:type="character" w:customStyle="1" w:styleId="BodyTextIndent3Char">
    <w:name w:val="Body Text Indent 3 Char"/>
    <w:basedOn w:val="DefaultParagraphFont"/>
    <w:rsid w:val="000D24FD"/>
    <w:rPr>
      <w:rFonts w:ascii="Arial" w:hAnsi="Arial"/>
      <w:sz w:val="16"/>
      <w:szCs w:val="16"/>
      <w:lang w:eastAsia="en-US"/>
    </w:rPr>
  </w:style>
  <w:style w:type="character" w:customStyle="1" w:styleId="BodyTextIndent3Char1">
    <w:name w:val="Body Text Indent 3 Char1"/>
    <w:link w:val="BodyTextIndent3"/>
    <w:uiPriority w:val="99"/>
    <w:rsid w:val="000D24FD"/>
    <w:rPr>
      <w:rFonts w:ascii="Arial" w:hAnsi="Arial"/>
      <w:sz w:val="16"/>
      <w:szCs w:val="16"/>
      <w:lang w:eastAsia="x-none"/>
    </w:rPr>
  </w:style>
  <w:style w:type="paragraph" w:styleId="ListBullet5">
    <w:name w:val="List Bullet 5"/>
    <w:basedOn w:val="Normal"/>
    <w:uiPriority w:val="99"/>
    <w:rsid w:val="000D24FD"/>
    <w:pPr>
      <w:tabs>
        <w:tab w:val="num" w:pos="1492"/>
      </w:tabs>
      <w:ind w:left="1492" w:hanging="360"/>
    </w:pPr>
  </w:style>
  <w:style w:type="paragraph" w:customStyle="1" w:styleId="Mainbulletpoints">
    <w:name w:val="Main bullet points"/>
    <w:basedOn w:val="Normal"/>
    <w:uiPriority w:val="99"/>
    <w:rsid w:val="000D24FD"/>
    <w:pPr>
      <w:tabs>
        <w:tab w:val="num" w:pos="432"/>
      </w:tabs>
      <w:ind w:left="432" w:hanging="432"/>
    </w:pPr>
  </w:style>
  <w:style w:type="paragraph" w:styleId="Subtitle">
    <w:name w:val="Subtitle"/>
    <w:basedOn w:val="Normal"/>
    <w:next w:val="Normal"/>
    <w:link w:val="SubtitleChar"/>
    <w:qFormat/>
    <w:rsid w:val="000D24FD"/>
    <w:pPr>
      <w:spacing w:after="60"/>
      <w:jc w:val="center"/>
      <w:outlineLvl w:val="1"/>
    </w:pPr>
    <w:rPr>
      <w:rFonts w:ascii="Cambria" w:hAnsi="Cambria"/>
      <w:sz w:val="24"/>
      <w:lang w:eastAsia="x-none"/>
    </w:rPr>
  </w:style>
  <w:style w:type="character" w:customStyle="1" w:styleId="SubtitleChar">
    <w:name w:val="Subtitle Char"/>
    <w:basedOn w:val="DefaultParagraphFont"/>
    <w:link w:val="Subtitle"/>
    <w:rsid w:val="000D24FD"/>
    <w:rPr>
      <w:rFonts w:ascii="Cambria" w:hAnsi="Cambria"/>
      <w:sz w:val="24"/>
      <w:szCs w:val="24"/>
      <w:lang w:eastAsia="x-none"/>
    </w:rPr>
  </w:style>
  <w:style w:type="character" w:customStyle="1" w:styleId="Heading1Char1">
    <w:name w:val="Heading 1 Char1"/>
    <w:aliases w:val="Section Char1,Oscar Faber 1 Char1"/>
    <w:rsid w:val="000D24FD"/>
    <w:rPr>
      <w:rFonts w:ascii="Cambria" w:eastAsia="Times New Roman" w:hAnsi="Cambria" w:cs="Times New Roman"/>
      <w:b/>
      <w:bCs/>
      <w:color w:val="365F91"/>
      <w:sz w:val="28"/>
      <w:szCs w:val="28"/>
      <w:lang w:eastAsia="en-US"/>
    </w:rPr>
  </w:style>
  <w:style w:type="paragraph" w:customStyle="1" w:styleId="bodytext4">
    <w:name w:val="bodytext"/>
    <w:basedOn w:val="Normal"/>
    <w:rsid w:val="000D24FD"/>
    <w:pPr>
      <w:spacing w:before="100" w:beforeAutospacing="1" w:after="100" w:afterAutospacing="1" w:line="210" w:lineRule="atLeast"/>
      <w:jc w:val="left"/>
    </w:pPr>
    <w:rPr>
      <w:rFonts w:cs="Arial"/>
      <w:color w:val="2F3C3B"/>
      <w:sz w:val="17"/>
      <w:szCs w:val="17"/>
      <w:lang w:eastAsia="en-GB"/>
    </w:rPr>
  </w:style>
  <w:style w:type="character" w:customStyle="1" w:styleId="oassetattachmentsummary">
    <w:name w:val="oassetattachmentsummary"/>
    <w:basedOn w:val="DefaultParagraphFont"/>
    <w:rsid w:val="000D24FD"/>
  </w:style>
  <w:style w:type="character" w:customStyle="1" w:styleId="googqs-tidbit1">
    <w:name w:val="goog_qs-tidbit1"/>
    <w:rsid w:val="000D24FD"/>
    <w:rPr>
      <w:vanish w:val="0"/>
      <w:webHidden w:val="0"/>
      <w:specVanish w:val="0"/>
    </w:rPr>
  </w:style>
  <w:style w:type="character" w:customStyle="1" w:styleId="ft">
    <w:name w:val="ft"/>
    <w:basedOn w:val="DefaultParagraphFont"/>
    <w:rsid w:val="000D24FD"/>
  </w:style>
  <w:style w:type="character" w:customStyle="1" w:styleId="itxtrst">
    <w:name w:val="itxtrst"/>
    <w:basedOn w:val="DefaultParagraphFont"/>
    <w:rsid w:val="000D24FD"/>
  </w:style>
  <w:style w:type="character" w:customStyle="1" w:styleId="st1">
    <w:name w:val="st1"/>
    <w:basedOn w:val="DefaultParagraphFont"/>
    <w:rsid w:val="000D24FD"/>
  </w:style>
  <w:style w:type="character" w:customStyle="1" w:styleId="two">
    <w:name w:val="two"/>
    <w:basedOn w:val="DefaultParagraphFont"/>
    <w:rsid w:val="000D24FD"/>
  </w:style>
  <w:style w:type="character" w:customStyle="1" w:styleId="Heading2Char1">
    <w:name w:val="Heading 2 Char1"/>
    <w:aliases w:val="1.1  Heading 2 Char1,1.1 Char1"/>
    <w:semiHidden/>
    <w:rsid w:val="000D24FD"/>
    <w:rPr>
      <w:rFonts w:ascii="Cambria" w:eastAsia="Times New Roman" w:hAnsi="Cambria" w:cs="Times New Roman"/>
      <w:b/>
      <w:bCs/>
      <w:color w:val="4F81BD"/>
      <w:sz w:val="26"/>
      <w:szCs w:val="26"/>
      <w:lang w:eastAsia="en-US"/>
    </w:rPr>
  </w:style>
  <w:style w:type="character" w:customStyle="1" w:styleId="Heading3Char1">
    <w:name w:val="Heading 3 Char1"/>
    <w:aliases w:val="Small Caps Char1"/>
    <w:semiHidden/>
    <w:rsid w:val="000D24FD"/>
    <w:rPr>
      <w:rFonts w:ascii="Cambria" w:eastAsia="Times New Roman" w:hAnsi="Cambria" w:cs="Times New Roman"/>
      <w:b/>
      <w:bCs/>
      <w:color w:val="4F81BD"/>
      <w:sz w:val="22"/>
      <w:szCs w:val="24"/>
      <w:lang w:eastAsia="en-US"/>
    </w:rPr>
  </w:style>
  <w:style w:type="table" w:customStyle="1" w:styleId="TableGrid1">
    <w:name w:val="Table Grid1"/>
    <w:basedOn w:val="TableNormal"/>
    <w:next w:val="TableGrid"/>
    <w:uiPriority w:val="59"/>
    <w:rsid w:val="000D24FD"/>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0D24FD"/>
  </w:style>
  <w:style w:type="character" w:customStyle="1" w:styleId="st">
    <w:name w:val="st"/>
    <w:rsid w:val="000D24FD"/>
  </w:style>
  <w:style w:type="table" w:customStyle="1" w:styleId="TableGrid11">
    <w:name w:val="Table Grid11"/>
    <w:basedOn w:val="TableNormal"/>
    <w:next w:val="TableGrid"/>
    <w:uiPriority w:val="59"/>
    <w:rsid w:val="000D24FD"/>
    <w:pPr>
      <w:jc w:val="left"/>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1">
    <w:name w:val="Normal11"/>
    <w:uiPriority w:val="99"/>
    <w:rsid w:val="000D24FD"/>
    <w:rPr>
      <w:rFonts w:cs="Times New Roman"/>
    </w:rPr>
  </w:style>
  <w:style w:type="table" w:customStyle="1" w:styleId="TableGrid2">
    <w:name w:val="Table Grid2"/>
    <w:basedOn w:val="TableNormal"/>
    <w:next w:val="TableGrid"/>
    <w:uiPriority w:val="39"/>
    <w:rsid w:val="000D24FD"/>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0D24FD"/>
    <w:pPr>
      <w:jc w:val="left"/>
    </w:pPr>
    <w:rPr>
      <w:rFonts w:ascii="Arial" w:hAnsi="Arial"/>
      <w:sz w:val="22"/>
      <w:szCs w:val="24"/>
      <w:lang w:eastAsia="en-US"/>
    </w:rPr>
  </w:style>
  <w:style w:type="table" w:customStyle="1" w:styleId="TableGrid3">
    <w:name w:val="Table Grid3"/>
    <w:basedOn w:val="TableNormal"/>
    <w:next w:val="TableGrid"/>
    <w:uiPriority w:val="59"/>
    <w:rsid w:val="000D24FD"/>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0D24FD"/>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0D24FD"/>
    <w:pPr>
      <w:jc w:val="left"/>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0D24FD"/>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uiPriority w:val="99"/>
    <w:semiHidden/>
    <w:unhideWhenUsed/>
    <w:rsid w:val="000D24FD"/>
    <w:rPr>
      <w:vertAlign w:val="superscript"/>
    </w:rPr>
  </w:style>
  <w:style w:type="paragraph" w:customStyle="1" w:styleId="Bullets">
    <w:name w:val="Bullets"/>
    <w:basedOn w:val="BodyText"/>
    <w:rsid w:val="000D24FD"/>
    <w:pPr>
      <w:tabs>
        <w:tab w:val="left" w:pos="1440"/>
      </w:tabs>
      <w:overflowPunct w:val="0"/>
      <w:autoSpaceDE w:val="0"/>
      <w:autoSpaceDN w:val="0"/>
      <w:adjustRightInd w:val="0"/>
      <w:spacing w:after="220"/>
      <w:textAlignment w:val="baseline"/>
    </w:pPr>
    <w:rPr>
      <w:sz w:val="22"/>
      <w:szCs w:val="20"/>
      <w:lang w:eastAsia="x-none"/>
    </w:rPr>
  </w:style>
  <w:style w:type="character" w:customStyle="1" w:styleId="21Char">
    <w:name w:val="2.1 Char"/>
    <w:link w:val="21"/>
    <w:locked/>
    <w:rsid w:val="000D24FD"/>
    <w:rPr>
      <w:rFonts w:ascii="Trebuchet MS" w:hAnsi="Trebuchet MS"/>
      <w:sz w:val="21"/>
      <w:szCs w:val="21"/>
      <w:lang w:eastAsia="en-US"/>
    </w:rPr>
  </w:style>
  <w:style w:type="paragraph" w:customStyle="1" w:styleId="21">
    <w:name w:val="2.1"/>
    <w:basedOn w:val="Normal"/>
    <w:link w:val="21Char"/>
    <w:rsid w:val="000D24FD"/>
    <w:pPr>
      <w:spacing w:after="240"/>
      <w:jc w:val="left"/>
    </w:pPr>
    <w:rPr>
      <w:rFonts w:ascii="Trebuchet MS" w:hAnsi="Trebuchet MS"/>
      <w:sz w:val="21"/>
      <w:szCs w:val="21"/>
    </w:rPr>
  </w:style>
  <w:style w:type="character" w:customStyle="1" w:styleId="normaltextrun">
    <w:name w:val="normaltextrun"/>
    <w:basedOn w:val="DefaultParagraphFont"/>
    <w:rsid w:val="006E4DBD"/>
  </w:style>
  <w:style w:type="character" w:customStyle="1" w:styleId="cf01">
    <w:name w:val="cf01"/>
    <w:basedOn w:val="DefaultParagraphFont"/>
    <w:rsid w:val="0002361D"/>
    <w:rPr>
      <w:rFonts w:ascii="Segoe UI" w:hAnsi="Segoe UI" w:cs="Segoe UI" w:hint="default"/>
      <w:sz w:val="18"/>
      <w:szCs w:val="18"/>
    </w:rPr>
  </w:style>
  <w:style w:type="character" w:customStyle="1" w:styleId="xbe">
    <w:name w:val="_xbe"/>
    <w:basedOn w:val="DefaultParagraphFont"/>
    <w:rsid w:val="007E6BCC"/>
  </w:style>
  <w:style w:type="character" w:customStyle="1" w:styleId="Mention1">
    <w:name w:val="Mention1"/>
    <w:basedOn w:val="DefaultParagraphFont"/>
    <w:uiPriority w:val="99"/>
    <w:semiHidden/>
    <w:unhideWhenUsed/>
    <w:rsid w:val="007E6BCC"/>
    <w:rPr>
      <w:color w:val="2B579A"/>
      <w:shd w:val="clear" w:color="auto" w:fill="E6E6E6"/>
    </w:rPr>
  </w:style>
  <w:style w:type="table" w:customStyle="1" w:styleId="TableGrid4911">
    <w:name w:val="Table Grid4911"/>
    <w:basedOn w:val="TableNormal"/>
    <w:next w:val="TableGrid"/>
    <w:uiPriority w:val="59"/>
    <w:rsid w:val="007E6BCC"/>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op">
    <w:name w:val="eop"/>
    <w:basedOn w:val="DefaultParagraphFont"/>
    <w:rsid w:val="007E6BCC"/>
  </w:style>
  <w:style w:type="numbering" w:customStyle="1" w:styleId="NoList1">
    <w:name w:val="No List1"/>
    <w:next w:val="NoList"/>
    <w:uiPriority w:val="99"/>
    <w:semiHidden/>
    <w:unhideWhenUsed/>
    <w:rsid w:val="007E6BCC"/>
  </w:style>
  <w:style w:type="paragraph" w:customStyle="1" w:styleId="TOCHeading1">
    <w:name w:val="TOC Heading1"/>
    <w:basedOn w:val="Heading1"/>
    <w:next w:val="Normal"/>
    <w:uiPriority w:val="39"/>
    <w:unhideWhenUsed/>
    <w:qFormat/>
    <w:rsid w:val="007E6BCC"/>
    <w:pPr>
      <w:keepLines/>
      <w:spacing w:before="240" w:line="259" w:lineRule="auto"/>
      <w:jc w:val="left"/>
      <w:outlineLvl w:val="9"/>
    </w:pPr>
    <w:rPr>
      <w:rFonts w:ascii="Cambria" w:hAnsi="Cambria" w:cs="Times New Roman"/>
      <w:b w:val="0"/>
      <w:bCs w:val="0"/>
      <w:caps w:val="0"/>
      <w:color w:val="365F91"/>
      <w:kern w:val="0"/>
      <w:sz w:val="32"/>
      <w:lang w:val="en-US"/>
    </w:rPr>
  </w:style>
  <w:style w:type="paragraph" w:customStyle="1" w:styleId="PlainText1">
    <w:name w:val="Plain Text1"/>
    <w:basedOn w:val="Normal"/>
    <w:next w:val="PlainText"/>
    <w:uiPriority w:val="99"/>
    <w:unhideWhenUsed/>
    <w:rsid w:val="007E6BCC"/>
    <w:pPr>
      <w:jc w:val="left"/>
    </w:pPr>
    <w:rPr>
      <w:rFonts w:ascii="Calibri" w:eastAsia="Calibri" w:hAnsi="Calibri"/>
      <w:szCs w:val="21"/>
    </w:rPr>
  </w:style>
  <w:style w:type="character" w:customStyle="1" w:styleId="FollowedHyperlink1">
    <w:name w:val="FollowedHyperlink1"/>
    <w:basedOn w:val="DefaultParagraphFont"/>
    <w:semiHidden/>
    <w:unhideWhenUsed/>
    <w:rsid w:val="007E6BCC"/>
    <w:rPr>
      <w:color w:val="800080"/>
      <w:u w:val="single"/>
    </w:rPr>
  </w:style>
  <w:style w:type="character" w:customStyle="1" w:styleId="PlainTextChar1">
    <w:name w:val="Plain Text Char1"/>
    <w:basedOn w:val="DefaultParagraphFont"/>
    <w:uiPriority w:val="99"/>
    <w:semiHidden/>
    <w:rsid w:val="007E6BCC"/>
    <w:rPr>
      <w:rFonts w:ascii="Consolas" w:hAnsi="Consolas"/>
      <w:sz w:val="21"/>
      <w:szCs w:val="21"/>
    </w:rPr>
  </w:style>
  <w:style w:type="numbering" w:customStyle="1" w:styleId="NoList2">
    <w:name w:val="No List2"/>
    <w:next w:val="NoList"/>
    <w:uiPriority w:val="99"/>
    <w:semiHidden/>
    <w:unhideWhenUsed/>
    <w:rsid w:val="007E6BCC"/>
  </w:style>
  <w:style w:type="paragraph" w:customStyle="1" w:styleId="msonormal0">
    <w:name w:val="msonormal"/>
    <w:basedOn w:val="Normal"/>
    <w:uiPriority w:val="99"/>
    <w:rsid w:val="007E6BCC"/>
    <w:pPr>
      <w:spacing w:before="100" w:beforeAutospacing="1" w:after="100" w:afterAutospacing="1"/>
      <w:jc w:val="left"/>
    </w:pPr>
    <w:rPr>
      <w:rFonts w:ascii="Times New Roman" w:eastAsia="MS Mincho" w:hAnsi="Times New Roman"/>
      <w:sz w:val="24"/>
      <w:lang w:val="en-US" w:eastAsia="ja-JP"/>
    </w:rPr>
  </w:style>
  <w:style w:type="paragraph" w:customStyle="1" w:styleId="TOCHeading2">
    <w:name w:val="TOC Heading2"/>
    <w:basedOn w:val="Heading1"/>
    <w:next w:val="Normal"/>
    <w:uiPriority w:val="39"/>
    <w:semiHidden/>
    <w:unhideWhenUsed/>
    <w:qFormat/>
    <w:rsid w:val="007E6BCC"/>
    <w:pPr>
      <w:keepLines/>
      <w:spacing w:before="240" w:line="256" w:lineRule="auto"/>
      <w:jc w:val="left"/>
      <w:outlineLvl w:val="9"/>
    </w:pPr>
    <w:rPr>
      <w:rFonts w:ascii="Cambria" w:hAnsi="Cambria" w:cs="Times New Roman"/>
      <w:b w:val="0"/>
      <w:bCs w:val="0"/>
      <w:caps w:val="0"/>
      <w:color w:val="365F91"/>
      <w:kern w:val="0"/>
      <w:sz w:val="32"/>
      <w:lang w:val="en-US"/>
    </w:rPr>
  </w:style>
  <w:style w:type="numbering" w:customStyle="1" w:styleId="NoList3">
    <w:name w:val="No List3"/>
    <w:next w:val="NoList"/>
    <w:uiPriority w:val="99"/>
    <w:semiHidden/>
    <w:unhideWhenUsed/>
    <w:rsid w:val="007E6BCC"/>
  </w:style>
  <w:style w:type="paragraph" w:customStyle="1" w:styleId="TOCHeading3">
    <w:name w:val="TOC Heading3"/>
    <w:basedOn w:val="Heading1"/>
    <w:next w:val="Normal"/>
    <w:uiPriority w:val="39"/>
    <w:unhideWhenUsed/>
    <w:qFormat/>
    <w:rsid w:val="007E6BCC"/>
    <w:pPr>
      <w:keepLines/>
      <w:spacing w:before="240" w:line="259" w:lineRule="auto"/>
      <w:jc w:val="left"/>
      <w:outlineLvl w:val="9"/>
    </w:pPr>
    <w:rPr>
      <w:rFonts w:ascii="Cambria" w:hAnsi="Cambria" w:cs="Times New Roman"/>
      <w:b w:val="0"/>
      <w:bCs w:val="0"/>
      <w:caps w:val="0"/>
      <w:color w:val="365F91"/>
      <w:kern w:val="0"/>
      <w:sz w:val="32"/>
      <w:lang w:val="en-US"/>
    </w:rPr>
  </w:style>
  <w:style w:type="paragraph" w:styleId="ListBullet">
    <w:name w:val="List Bullet"/>
    <w:basedOn w:val="Normal"/>
    <w:uiPriority w:val="99"/>
    <w:unhideWhenUsed/>
    <w:rsid w:val="007E6BCC"/>
    <w:pPr>
      <w:numPr>
        <w:numId w:val="6"/>
      </w:numPr>
      <w:spacing w:after="160" w:line="259" w:lineRule="auto"/>
      <w:contextualSpacing/>
      <w:jc w:val="left"/>
    </w:pPr>
    <w:rPr>
      <w:rFonts w:asciiTheme="minorHAnsi" w:eastAsiaTheme="minorHAnsi" w:hAnsiTheme="minorHAnsi" w:cstheme="minorBidi"/>
      <w:szCs w:val="22"/>
    </w:rPr>
  </w:style>
  <w:style w:type="paragraph" w:customStyle="1" w:styleId="pf0">
    <w:name w:val="pf0"/>
    <w:basedOn w:val="Normal"/>
    <w:rsid w:val="007E6BCC"/>
    <w:pPr>
      <w:spacing w:before="100" w:beforeAutospacing="1" w:after="100" w:afterAutospacing="1"/>
      <w:jc w:val="left"/>
    </w:pPr>
    <w:rPr>
      <w:rFonts w:ascii="Times New Roman" w:hAnsi="Times New Roman"/>
      <w:sz w:val="24"/>
      <w:lang w:eastAsia="en-GB"/>
    </w:rPr>
  </w:style>
  <w:style w:type="numbering" w:customStyle="1" w:styleId="NoList4">
    <w:name w:val="No List4"/>
    <w:next w:val="NoList"/>
    <w:uiPriority w:val="99"/>
    <w:semiHidden/>
    <w:unhideWhenUsed/>
    <w:rsid w:val="00811B8C"/>
  </w:style>
  <w:style w:type="character" w:customStyle="1" w:styleId="ui-provider">
    <w:name w:val="ui-provider"/>
    <w:basedOn w:val="DefaultParagraphFont"/>
    <w:rsid w:val="00FA4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6596">
      <w:bodyDiv w:val="1"/>
      <w:marLeft w:val="0"/>
      <w:marRight w:val="0"/>
      <w:marTop w:val="0"/>
      <w:marBottom w:val="0"/>
      <w:divBdr>
        <w:top w:val="none" w:sz="0" w:space="0" w:color="auto"/>
        <w:left w:val="none" w:sz="0" w:space="0" w:color="auto"/>
        <w:bottom w:val="none" w:sz="0" w:space="0" w:color="auto"/>
        <w:right w:val="none" w:sz="0" w:space="0" w:color="auto"/>
      </w:divBdr>
    </w:div>
    <w:div w:id="29035778">
      <w:bodyDiv w:val="1"/>
      <w:marLeft w:val="0"/>
      <w:marRight w:val="0"/>
      <w:marTop w:val="0"/>
      <w:marBottom w:val="0"/>
      <w:divBdr>
        <w:top w:val="none" w:sz="0" w:space="0" w:color="auto"/>
        <w:left w:val="none" w:sz="0" w:space="0" w:color="auto"/>
        <w:bottom w:val="none" w:sz="0" w:space="0" w:color="auto"/>
        <w:right w:val="none" w:sz="0" w:space="0" w:color="auto"/>
      </w:divBdr>
    </w:div>
    <w:div w:id="85079953">
      <w:bodyDiv w:val="1"/>
      <w:marLeft w:val="0"/>
      <w:marRight w:val="0"/>
      <w:marTop w:val="0"/>
      <w:marBottom w:val="0"/>
      <w:divBdr>
        <w:top w:val="none" w:sz="0" w:space="0" w:color="auto"/>
        <w:left w:val="none" w:sz="0" w:space="0" w:color="auto"/>
        <w:bottom w:val="none" w:sz="0" w:space="0" w:color="auto"/>
        <w:right w:val="none" w:sz="0" w:space="0" w:color="auto"/>
      </w:divBdr>
    </w:div>
    <w:div w:id="97994097">
      <w:bodyDiv w:val="1"/>
      <w:marLeft w:val="0"/>
      <w:marRight w:val="0"/>
      <w:marTop w:val="0"/>
      <w:marBottom w:val="0"/>
      <w:divBdr>
        <w:top w:val="none" w:sz="0" w:space="0" w:color="auto"/>
        <w:left w:val="none" w:sz="0" w:space="0" w:color="auto"/>
        <w:bottom w:val="none" w:sz="0" w:space="0" w:color="auto"/>
        <w:right w:val="none" w:sz="0" w:space="0" w:color="auto"/>
      </w:divBdr>
    </w:div>
    <w:div w:id="98375668">
      <w:bodyDiv w:val="1"/>
      <w:marLeft w:val="0"/>
      <w:marRight w:val="0"/>
      <w:marTop w:val="0"/>
      <w:marBottom w:val="0"/>
      <w:divBdr>
        <w:top w:val="none" w:sz="0" w:space="0" w:color="auto"/>
        <w:left w:val="none" w:sz="0" w:space="0" w:color="auto"/>
        <w:bottom w:val="none" w:sz="0" w:space="0" w:color="auto"/>
        <w:right w:val="none" w:sz="0" w:space="0" w:color="auto"/>
      </w:divBdr>
    </w:div>
    <w:div w:id="114760353">
      <w:bodyDiv w:val="1"/>
      <w:marLeft w:val="0"/>
      <w:marRight w:val="0"/>
      <w:marTop w:val="0"/>
      <w:marBottom w:val="0"/>
      <w:divBdr>
        <w:top w:val="none" w:sz="0" w:space="0" w:color="auto"/>
        <w:left w:val="none" w:sz="0" w:space="0" w:color="auto"/>
        <w:bottom w:val="none" w:sz="0" w:space="0" w:color="auto"/>
        <w:right w:val="none" w:sz="0" w:space="0" w:color="auto"/>
      </w:divBdr>
    </w:div>
    <w:div w:id="130371481">
      <w:bodyDiv w:val="1"/>
      <w:marLeft w:val="0"/>
      <w:marRight w:val="0"/>
      <w:marTop w:val="0"/>
      <w:marBottom w:val="0"/>
      <w:divBdr>
        <w:top w:val="none" w:sz="0" w:space="0" w:color="auto"/>
        <w:left w:val="none" w:sz="0" w:space="0" w:color="auto"/>
        <w:bottom w:val="none" w:sz="0" w:space="0" w:color="auto"/>
        <w:right w:val="none" w:sz="0" w:space="0" w:color="auto"/>
      </w:divBdr>
    </w:div>
    <w:div w:id="159977720">
      <w:bodyDiv w:val="1"/>
      <w:marLeft w:val="0"/>
      <w:marRight w:val="0"/>
      <w:marTop w:val="0"/>
      <w:marBottom w:val="0"/>
      <w:divBdr>
        <w:top w:val="none" w:sz="0" w:space="0" w:color="auto"/>
        <w:left w:val="none" w:sz="0" w:space="0" w:color="auto"/>
        <w:bottom w:val="none" w:sz="0" w:space="0" w:color="auto"/>
        <w:right w:val="none" w:sz="0" w:space="0" w:color="auto"/>
      </w:divBdr>
    </w:div>
    <w:div w:id="160196326">
      <w:bodyDiv w:val="1"/>
      <w:marLeft w:val="0"/>
      <w:marRight w:val="0"/>
      <w:marTop w:val="0"/>
      <w:marBottom w:val="0"/>
      <w:divBdr>
        <w:top w:val="none" w:sz="0" w:space="0" w:color="auto"/>
        <w:left w:val="none" w:sz="0" w:space="0" w:color="auto"/>
        <w:bottom w:val="none" w:sz="0" w:space="0" w:color="auto"/>
        <w:right w:val="none" w:sz="0" w:space="0" w:color="auto"/>
      </w:divBdr>
    </w:div>
    <w:div w:id="173691354">
      <w:bodyDiv w:val="1"/>
      <w:marLeft w:val="0"/>
      <w:marRight w:val="0"/>
      <w:marTop w:val="0"/>
      <w:marBottom w:val="0"/>
      <w:divBdr>
        <w:top w:val="none" w:sz="0" w:space="0" w:color="auto"/>
        <w:left w:val="none" w:sz="0" w:space="0" w:color="auto"/>
        <w:bottom w:val="none" w:sz="0" w:space="0" w:color="auto"/>
        <w:right w:val="none" w:sz="0" w:space="0" w:color="auto"/>
      </w:divBdr>
    </w:div>
    <w:div w:id="180705637">
      <w:bodyDiv w:val="1"/>
      <w:marLeft w:val="0"/>
      <w:marRight w:val="0"/>
      <w:marTop w:val="0"/>
      <w:marBottom w:val="0"/>
      <w:divBdr>
        <w:top w:val="none" w:sz="0" w:space="0" w:color="auto"/>
        <w:left w:val="none" w:sz="0" w:space="0" w:color="auto"/>
        <w:bottom w:val="none" w:sz="0" w:space="0" w:color="auto"/>
        <w:right w:val="none" w:sz="0" w:space="0" w:color="auto"/>
      </w:divBdr>
    </w:div>
    <w:div w:id="219946423">
      <w:bodyDiv w:val="1"/>
      <w:marLeft w:val="0"/>
      <w:marRight w:val="0"/>
      <w:marTop w:val="0"/>
      <w:marBottom w:val="0"/>
      <w:divBdr>
        <w:top w:val="none" w:sz="0" w:space="0" w:color="auto"/>
        <w:left w:val="none" w:sz="0" w:space="0" w:color="auto"/>
        <w:bottom w:val="none" w:sz="0" w:space="0" w:color="auto"/>
        <w:right w:val="none" w:sz="0" w:space="0" w:color="auto"/>
      </w:divBdr>
    </w:div>
    <w:div w:id="228393009">
      <w:bodyDiv w:val="1"/>
      <w:marLeft w:val="0"/>
      <w:marRight w:val="0"/>
      <w:marTop w:val="0"/>
      <w:marBottom w:val="0"/>
      <w:divBdr>
        <w:top w:val="none" w:sz="0" w:space="0" w:color="auto"/>
        <w:left w:val="none" w:sz="0" w:space="0" w:color="auto"/>
        <w:bottom w:val="none" w:sz="0" w:space="0" w:color="auto"/>
        <w:right w:val="none" w:sz="0" w:space="0" w:color="auto"/>
      </w:divBdr>
    </w:div>
    <w:div w:id="233780591">
      <w:bodyDiv w:val="1"/>
      <w:marLeft w:val="0"/>
      <w:marRight w:val="0"/>
      <w:marTop w:val="0"/>
      <w:marBottom w:val="0"/>
      <w:divBdr>
        <w:top w:val="none" w:sz="0" w:space="0" w:color="auto"/>
        <w:left w:val="none" w:sz="0" w:space="0" w:color="auto"/>
        <w:bottom w:val="none" w:sz="0" w:space="0" w:color="auto"/>
        <w:right w:val="none" w:sz="0" w:space="0" w:color="auto"/>
      </w:divBdr>
    </w:div>
    <w:div w:id="233856389">
      <w:bodyDiv w:val="1"/>
      <w:marLeft w:val="0"/>
      <w:marRight w:val="0"/>
      <w:marTop w:val="0"/>
      <w:marBottom w:val="0"/>
      <w:divBdr>
        <w:top w:val="none" w:sz="0" w:space="0" w:color="auto"/>
        <w:left w:val="none" w:sz="0" w:space="0" w:color="auto"/>
        <w:bottom w:val="none" w:sz="0" w:space="0" w:color="auto"/>
        <w:right w:val="none" w:sz="0" w:space="0" w:color="auto"/>
      </w:divBdr>
    </w:div>
    <w:div w:id="250435130">
      <w:bodyDiv w:val="1"/>
      <w:marLeft w:val="0"/>
      <w:marRight w:val="0"/>
      <w:marTop w:val="0"/>
      <w:marBottom w:val="0"/>
      <w:divBdr>
        <w:top w:val="none" w:sz="0" w:space="0" w:color="auto"/>
        <w:left w:val="none" w:sz="0" w:space="0" w:color="auto"/>
        <w:bottom w:val="none" w:sz="0" w:space="0" w:color="auto"/>
        <w:right w:val="none" w:sz="0" w:space="0" w:color="auto"/>
      </w:divBdr>
    </w:div>
    <w:div w:id="302542082">
      <w:bodyDiv w:val="1"/>
      <w:marLeft w:val="0"/>
      <w:marRight w:val="0"/>
      <w:marTop w:val="0"/>
      <w:marBottom w:val="0"/>
      <w:divBdr>
        <w:top w:val="none" w:sz="0" w:space="0" w:color="auto"/>
        <w:left w:val="none" w:sz="0" w:space="0" w:color="auto"/>
        <w:bottom w:val="none" w:sz="0" w:space="0" w:color="auto"/>
        <w:right w:val="none" w:sz="0" w:space="0" w:color="auto"/>
      </w:divBdr>
    </w:div>
    <w:div w:id="312416481">
      <w:bodyDiv w:val="1"/>
      <w:marLeft w:val="0"/>
      <w:marRight w:val="0"/>
      <w:marTop w:val="0"/>
      <w:marBottom w:val="0"/>
      <w:divBdr>
        <w:top w:val="none" w:sz="0" w:space="0" w:color="auto"/>
        <w:left w:val="none" w:sz="0" w:space="0" w:color="auto"/>
        <w:bottom w:val="none" w:sz="0" w:space="0" w:color="auto"/>
        <w:right w:val="none" w:sz="0" w:space="0" w:color="auto"/>
      </w:divBdr>
    </w:div>
    <w:div w:id="338236834">
      <w:bodyDiv w:val="1"/>
      <w:marLeft w:val="0"/>
      <w:marRight w:val="0"/>
      <w:marTop w:val="0"/>
      <w:marBottom w:val="0"/>
      <w:divBdr>
        <w:top w:val="none" w:sz="0" w:space="0" w:color="auto"/>
        <w:left w:val="none" w:sz="0" w:space="0" w:color="auto"/>
        <w:bottom w:val="none" w:sz="0" w:space="0" w:color="auto"/>
        <w:right w:val="none" w:sz="0" w:space="0" w:color="auto"/>
      </w:divBdr>
    </w:div>
    <w:div w:id="350255589">
      <w:bodyDiv w:val="1"/>
      <w:marLeft w:val="0"/>
      <w:marRight w:val="0"/>
      <w:marTop w:val="0"/>
      <w:marBottom w:val="0"/>
      <w:divBdr>
        <w:top w:val="none" w:sz="0" w:space="0" w:color="auto"/>
        <w:left w:val="none" w:sz="0" w:space="0" w:color="auto"/>
        <w:bottom w:val="none" w:sz="0" w:space="0" w:color="auto"/>
        <w:right w:val="none" w:sz="0" w:space="0" w:color="auto"/>
      </w:divBdr>
    </w:div>
    <w:div w:id="359598456">
      <w:bodyDiv w:val="1"/>
      <w:marLeft w:val="0"/>
      <w:marRight w:val="0"/>
      <w:marTop w:val="0"/>
      <w:marBottom w:val="0"/>
      <w:divBdr>
        <w:top w:val="none" w:sz="0" w:space="0" w:color="auto"/>
        <w:left w:val="none" w:sz="0" w:space="0" w:color="auto"/>
        <w:bottom w:val="none" w:sz="0" w:space="0" w:color="auto"/>
        <w:right w:val="none" w:sz="0" w:space="0" w:color="auto"/>
      </w:divBdr>
    </w:div>
    <w:div w:id="388923058">
      <w:bodyDiv w:val="1"/>
      <w:marLeft w:val="0"/>
      <w:marRight w:val="0"/>
      <w:marTop w:val="0"/>
      <w:marBottom w:val="0"/>
      <w:divBdr>
        <w:top w:val="none" w:sz="0" w:space="0" w:color="auto"/>
        <w:left w:val="none" w:sz="0" w:space="0" w:color="auto"/>
        <w:bottom w:val="none" w:sz="0" w:space="0" w:color="auto"/>
        <w:right w:val="none" w:sz="0" w:space="0" w:color="auto"/>
      </w:divBdr>
    </w:div>
    <w:div w:id="389697087">
      <w:bodyDiv w:val="1"/>
      <w:marLeft w:val="0"/>
      <w:marRight w:val="0"/>
      <w:marTop w:val="0"/>
      <w:marBottom w:val="0"/>
      <w:divBdr>
        <w:top w:val="none" w:sz="0" w:space="0" w:color="auto"/>
        <w:left w:val="none" w:sz="0" w:space="0" w:color="auto"/>
        <w:bottom w:val="none" w:sz="0" w:space="0" w:color="auto"/>
        <w:right w:val="none" w:sz="0" w:space="0" w:color="auto"/>
      </w:divBdr>
    </w:div>
    <w:div w:id="392507620">
      <w:bodyDiv w:val="1"/>
      <w:marLeft w:val="0"/>
      <w:marRight w:val="0"/>
      <w:marTop w:val="0"/>
      <w:marBottom w:val="0"/>
      <w:divBdr>
        <w:top w:val="none" w:sz="0" w:space="0" w:color="auto"/>
        <w:left w:val="none" w:sz="0" w:space="0" w:color="auto"/>
        <w:bottom w:val="none" w:sz="0" w:space="0" w:color="auto"/>
        <w:right w:val="none" w:sz="0" w:space="0" w:color="auto"/>
      </w:divBdr>
    </w:div>
    <w:div w:id="399602083">
      <w:bodyDiv w:val="1"/>
      <w:marLeft w:val="0"/>
      <w:marRight w:val="0"/>
      <w:marTop w:val="0"/>
      <w:marBottom w:val="0"/>
      <w:divBdr>
        <w:top w:val="none" w:sz="0" w:space="0" w:color="auto"/>
        <w:left w:val="none" w:sz="0" w:space="0" w:color="auto"/>
        <w:bottom w:val="none" w:sz="0" w:space="0" w:color="auto"/>
        <w:right w:val="none" w:sz="0" w:space="0" w:color="auto"/>
      </w:divBdr>
    </w:div>
    <w:div w:id="467093528">
      <w:bodyDiv w:val="1"/>
      <w:marLeft w:val="0"/>
      <w:marRight w:val="0"/>
      <w:marTop w:val="0"/>
      <w:marBottom w:val="0"/>
      <w:divBdr>
        <w:top w:val="none" w:sz="0" w:space="0" w:color="auto"/>
        <w:left w:val="none" w:sz="0" w:space="0" w:color="auto"/>
        <w:bottom w:val="none" w:sz="0" w:space="0" w:color="auto"/>
        <w:right w:val="none" w:sz="0" w:space="0" w:color="auto"/>
      </w:divBdr>
    </w:div>
    <w:div w:id="470100144">
      <w:bodyDiv w:val="1"/>
      <w:marLeft w:val="0"/>
      <w:marRight w:val="0"/>
      <w:marTop w:val="0"/>
      <w:marBottom w:val="0"/>
      <w:divBdr>
        <w:top w:val="none" w:sz="0" w:space="0" w:color="auto"/>
        <w:left w:val="none" w:sz="0" w:space="0" w:color="auto"/>
        <w:bottom w:val="none" w:sz="0" w:space="0" w:color="auto"/>
        <w:right w:val="none" w:sz="0" w:space="0" w:color="auto"/>
      </w:divBdr>
    </w:div>
    <w:div w:id="489372281">
      <w:bodyDiv w:val="1"/>
      <w:marLeft w:val="0"/>
      <w:marRight w:val="0"/>
      <w:marTop w:val="0"/>
      <w:marBottom w:val="0"/>
      <w:divBdr>
        <w:top w:val="none" w:sz="0" w:space="0" w:color="auto"/>
        <w:left w:val="none" w:sz="0" w:space="0" w:color="auto"/>
        <w:bottom w:val="none" w:sz="0" w:space="0" w:color="auto"/>
        <w:right w:val="none" w:sz="0" w:space="0" w:color="auto"/>
      </w:divBdr>
    </w:div>
    <w:div w:id="503012615">
      <w:bodyDiv w:val="1"/>
      <w:marLeft w:val="0"/>
      <w:marRight w:val="0"/>
      <w:marTop w:val="0"/>
      <w:marBottom w:val="0"/>
      <w:divBdr>
        <w:top w:val="none" w:sz="0" w:space="0" w:color="auto"/>
        <w:left w:val="none" w:sz="0" w:space="0" w:color="auto"/>
        <w:bottom w:val="none" w:sz="0" w:space="0" w:color="auto"/>
        <w:right w:val="none" w:sz="0" w:space="0" w:color="auto"/>
      </w:divBdr>
    </w:div>
    <w:div w:id="539628114">
      <w:bodyDiv w:val="1"/>
      <w:marLeft w:val="0"/>
      <w:marRight w:val="0"/>
      <w:marTop w:val="0"/>
      <w:marBottom w:val="0"/>
      <w:divBdr>
        <w:top w:val="none" w:sz="0" w:space="0" w:color="auto"/>
        <w:left w:val="none" w:sz="0" w:space="0" w:color="auto"/>
        <w:bottom w:val="none" w:sz="0" w:space="0" w:color="auto"/>
        <w:right w:val="none" w:sz="0" w:space="0" w:color="auto"/>
      </w:divBdr>
    </w:div>
    <w:div w:id="551111219">
      <w:bodyDiv w:val="1"/>
      <w:marLeft w:val="0"/>
      <w:marRight w:val="0"/>
      <w:marTop w:val="0"/>
      <w:marBottom w:val="0"/>
      <w:divBdr>
        <w:top w:val="none" w:sz="0" w:space="0" w:color="auto"/>
        <w:left w:val="none" w:sz="0" w:space="0" w:color="auto"/>
        <w:bottom w:val="none" w:sz="0" w:space="0" w:color="auto"/>
        <w:right w:val="none" w:sz="0" w:space="0" w:color="auto"/>
      </w:divBdr>
    </w:div>
    <w:div w:id="567308897">
      <w:bodyDiv w:val="1"/>
      <w:marLeft w:val="0"/>
      <w:marRight w:val="0"/>
      <w:marTop w:val="0"/>
      <w:marBottom w:val="0"/>
      <w:divBdr>
        <w:top w:val="none" w:sz="0" w:space="0" w:color="auto"/>
        <w:left w:val="none" w:sz="0" w:space="0" w:color="auto"/>
        <w:bottom w:val="none" w:sz="0" w:space="0" w:color="auto"/>
        <w:right w:val="none" w:sz="0" w:space="0" w:color="auto"/>
      </w:divBdr>
    </w:div>
    <w:div w:id="626278595">
      <w:bodyDiv w:val="1"/>
      <w:marLeft w:val="0"/>
      <w:marRight w:val="0"/>
      <w:marTop w:val="0"/>
      <w:marBottom w:val="0"/>
      <w:divBdr>
        <w:top w:val="none" w:sz="0" w:space="0" w:color="auto"/>
        <w:left w:val="none" w:sz="0" w:space="0" w:color="auto"/>
        <w:bottom w:val="none" w:sz="0" w:space="0" w:color="auto"/>
        <w:right w:val="none" w:sz="0" w:space="0" w:color="auto"/>
      </w:divBdr>
    </w:div>
    <w:div w:id="632755188">
      <w:bodyDiv w:val="1"/>
      <w:marLeft w:val="0"/>
      <w:marRight w:val="0"/>
      <w:marTop w:val="0"/>
      <w:marBottom w:val="0"/>
      <w:divBdr>
        <w:top w:val="none" w:sz="0" w:space="0" w:color="auto"/>
        <w:left w:val="none" w:sz="0" w:space="0" w:color="auto"/>
        <w:bottom w:val="none" w:sz="0" w:space="0" w:color="auto"/>
        <w:right w:val="none" w:sz="0" w:space="0" w:color="auto"/>
      </w:divBdr>
    </w:div>
    <w:div w:id="639188743">
      <w:bodyDiv w:val="1"/>
      <w:marLeft w:val="0"/>
      <w:marRight w:val="0"/>
      <w:marTop w:val="0"/>
      <w:marBottom w:val="0"/>
      <w:divBdr>
        <w:top w:val="none" w:sz="0" w:space="0" w:color="auto"/>
        <w:left w:val="none" w:sz="0" w:space="0" w:color="auto"/>
        <w:bottom w:val="none" w:sz="0" w:space="0" w:color="auto"/>
        <w:right w:val="none" w:sz="0" w:space="0" w:color="auto"/>
      </w:divBdr>
    </w:div>
    <w:div w:id="643699545">
      <w:bodyDiv w:val="1"/>
      <w:marLeft w:val="0"/>
      <w:marRight w:val="0"/>
      <w:marTop w:val="0"/>
      <w:marBottom w:val="0"/>
      <w:divBdr>
        <w:top w:val="none" w:sz="0" w:space="0" w:color="auto"/>
        <w:left w:val="none" w:sz="0" w:space="0" w:color="auto"/>
        <w:bottom w:val="none" w:sz="0" w:space="0" w:color="auto"/>
        <w:right w:val="none" w:sz="0" w:space="0" w:color="auto"/>
      </w:divBdr>
    </w:div>
    <w:div w:id="672149346">
      <w:bodyDiv w:val="1"/>
      <w:marLeft w:val="0"/>
      <w:marRight w:val="0"/>
      <w:marTop w:val="0"/>
      <w:marBottom w:val="0"/>
      <w:divBdr>
        <w:top w:val="none" w:sz="0" w:space="0" w:color="auto"/>
        <w:left w:val="none" w:sz="0" w:space="0" w:color="auto"/>
        <w:bottom w:val="none" w:sz="0" w:space="0" w:color="auto"/>
        <w:right w:val="none" w:sz="0" w:space="0" w:color="auto"/>
      </w:divBdr>
    </w:div>
    <w:div w:id="710611068">
      <w:bodyDiv w:val="1"/>
      <w:marLeft w:val="0"/>
      <w:marRight w:val="0"/>
      <w:marTop w:val="0"/>
      <w:marBottom w:val="0"/>
      <w:divBdr>
        <w:top w:val="none" w:sz="0" w:space="0" w:color="auto"/>
        <w:left w:val="none" w:sz="0" w:space="0" w:color="auto"/>
        <w:bottom w:val="none" w:sz="0" w:space="0" w:color="auto"/>
        <w:right w:val="none" w:sz="0" w:space="0" w:color="auto"/>
      </w:divBdr>
    </w:div>
    <w:div w:id="757990059">
      <w:bodyDiv w:val="1"/>
      <w:marLeft w:val="0"/>
      <w:marRight w:val="0"/>
      <w:marTop w:val="0"/>
      <w:marBottom w:val="0"/>
      <w:divBdr>
        <w:top w:val="none" w:sz="0" w:space="0" w:color="auto"/>
        <w:left w:val="none" w:sz="0" w:space="0" w:color="auto"/>
        <w:bottom w:val="none" w:sz="0" w:space="0" w:color="auto"/>
        <w:right w:val="none" w:sz="0" w:space="0" w:color="auto"/>
      </w:divBdr>
    </w:div>
    <w:div w:id="764114650">
      <w:bodyDiv w:val="1"/>
      <w:marLeft w:val="0"/>
      <w:marRight w:val="0"/>
      <w:marTop w:val="0"/>
      <w:marBottom w:val="0"/>
      <w:divBdr>
        <w:top w:val="none" w:sz="0" w:space="0" w:color="auto"/>
        <w:left w:val="none" w:sz="0" w:space="0" w:color="auto"/>
        <w:bottom w:val="none" w:sz="0" w:space="0" w:color="auto"/>
        <w:right w:val="none" w:sz="0" w:space="0" w:color="auto"/>
      </w:divBdr>
    </w:div>
    <w:div w:id="770050861">
      <w:bodyDiv w:val="1"/>
      <w:marLeft w:val="0"/>
      <w:marRight w:val="0"/>
      <w:marTop w:val="0"/>
      <w:marBottom w:val="0"/>
      <w:divBdr>
        <w:top w:val="none" w:sz="0" w:space="0" w:color="auto"/>
        <w:left w:val="none" w:sz="0" w:space="0" w:color="auto"/>
        <w:bottom w:val="none" w:sz="0" w:space="0" w:color="auto"/>
        <w:right w:val="none" w:sz="0" w:space="0" w:color="auto"/>
      </w:divBdr>
    </w:div>
    <w:div w:id="773860994">
      <w:bodyDiv w:val="1"/>
      <w:marLeft w:val="0"/>
      <w:marRight w:val="0"/>
      <w:marTop w:val="0"/>
      <w:marBottom w:val="0"/>
      <w:divBdr>
        <w:top w:val="none" w:sz="0" w:space="0" w:color="auto"/>
        <w:left w:val="none" w:sz="0" w:space="0" w:color="auto"/>
        <w:bottom w:val="none" w:sz="0" w:space="0" w:color="auto"/>
        <w:right w:val="none" w:sz="0" w:space="0" w:color="auto"/>
      </w:divBdr>
    </w:div>
    <w:div w:id="774983582">
      <w:bodyDiv w:val="1"/>
      <w:marLeft w:val="0"/>
      <w:marRight w:val="0"/>
      <w:marTop w:val="0"/>
      <w:marBottom w:val="0"/>
      <w:divBdr>
        <w:top w:val="none" w:sz="0" w:space="0" w:color="auto"/>
        <w:left w:val="none" w:sz="0" w:space="0" w:color="auto"/>
        <w:bottom w:val="none" w:sz="0" w:space="0" w:color="auto"/>
        <w:right w:val="none" w:sz="0" w:space="0" w:color="auto"/>
      </w:divBdr>
    </w:div>
    <w:div w:id="787822781">
      <w:bodyDiv w:val="1"/>
      <w:marLeft w:val="0"/>
      <w:marRight w:val="0"/>
      <w:marTop w:val="0"/>
      <w:marBottom w:val="0"/>
      <w:divBdr>
        <w:top w:val="none" w:sz="0" w:space="0" w:color="auto"/>
        <w:left w:val="none" w:sz="0" w:space="0" w:color="auto"/>
        <w:bottom w:val="none" w:sz="0" w:space="0" w:color="auto"/>
        <w:right w:val="none" w:sz="0" w:space="0" w:color="auto"/>
      </w:divBdr>
    </w:div>
    <w:div w:id="790510560">
      <w:bodyDiv w:val="1"/>
      <w:marLeft w:val="0"/>
      <w:marRight w:val="0"/>
      <w:marTop w:val="0"/>
      <w:marBottom w:val="0"/>
      <w:divBdr>
        <w:top w:val="none" w:sz="0" w:space="0" w:color="auto"/>
        <w:left w:val="none" w:sz="0" w:space="0" w:color="auto"/>
        <w:bottom w:val="none" w:sz="0" w:space="0" w:color="auto"/>
        <w:right w:val="none" w:sz="0" w:space="0" w:color="auto"/>
      </w:divBdr>
    </w:div>
    <w:div w:id="819538352">
      <w:bodyDiv w:val="1"/>
      <w:marLeft w:val="0"/>
      <w:marRight w:val="0"/>
      <w:marTop w:val="0"/>
      <w:marBottom w:val="0"/>
      <w:divBdr>
        <w:top w:val="none" w:sz="0" w:space="0" w:color="auto"/>
        <w:left w:val="none" w:sz="0" w:space="0" w:color="auto"/>
        <w:bottom w:val="none" w:sz="0" w:space="0" w:color="auto"/>
        <w:right w:val="none" w:sz="0" w:space="0" w:color="auto"/>
      </w:divBdr>
    </w:div>
    <w:div w:id="884947797">
      <w:bodyDiv w:val="1"/>
      <w:marLeft w:val="0"/>
      <w:marRight w:val="0"/>
      <w:marTop w:val="0"/>
      <w:marBottom w:val="0"/>
      <w:divBdr>
        <w:top w:val="none" w:sz="0" w:space="0" w:color="auto"/>
        <w:left w:val="none" w:sz="0" w:space="0" w:color="auto"/>
        <w:bottom w:val="none" w:sz="0" w:space="0" w:color="auto"/>
        <w:right w:val="none" w:sz="0" w:space="0" w:color="auto"/>
      </w:divBdr>
    </w:div>
    <w:div w:id="920674798">
      <w:bodyDiv w:val="1"/>
      <w:marLeft w:val="0"/>
      <w:marRight w:val="0"/>
      <w:marTop w:val="0"/>
      <w:marBottom w:val="0"/>
      <w:divBdr>
        <w:top w:val="none" w:sz="0" w:space="0" w:color="auto"/>
        <w:left w:val="none" w:sz="0" w:space="0" w:color="auto"/>
        <w:bottom w:val="none" w:sz="0" w:space="0" w:color="auto"/>
        <w:right w:val="none" w:sz="0" w:space="0" w:color="auto"/>
      </w:divBdr>
    </w:div>
    <w:div w:id="932780931">
      <w:bodyDiv w:val="1"/>
      <w:marLeft w:val="0"/>
      <w:marRight w:val="0"/>
      <w:marTop w:val="0"/>
      <w:marBottom w:val="0"/>
      <w:divBdr>
        <w:top w:val="none" w:sz="0" w:space="0" w:color="auto"/>
        <w:left w:val="none" w:sz="0" w:space="0" w:color="auto"/>
        <w:bottom w:val="none" w:sz="0" w:space="0" w:color="auto"/>
        <w:right w:val="none" w:sz="0" w:space="0" w:color="auto"/>
      </w:divBdr>
    </w:div>
    <w:div w:id="937255337">
      <w:bodyDiv w:val="1"/>
      <w:marLeft w:val="0"/>
      <w:marRight w:val="0"/>
      <w:marTop w:val="0"/>
      <w:marBottom w:val="0"/>
      <w:divBdr>
        <w:top w:val="none" w:sz="0" w:space="0" w:color="auto"/>
        <w:left w:val="none" w:sz="0" w:space="0" w:color="auto"/>
        <w:bottom w:val="none" w:sz="0" w:space="0" w:color="auto"/>
        <w:right w:val="none" w:sz="0" w:space="0" w:color="auto"/>
      </w:divBdr>
    </w:div>
    <w:div w:id="945313324">
      <w:bodyDiv w:val="1"/>
      <w:marLeft w:val="0"/>
      <w:marRight w:val="0"/>
      <w:marTop w:val="0"/>
      <w:marBottom w:val="0"/>
      <w:divBdr>
        <w:top w:val="none" w:sz="0" w:space="0" w:color="auto"/>
        <w:left w:val="none" w:sz="0" w:space="0" w:color="auto"/>
        <w:bottom w:val="none" w:sz="0" w:space="0" w:color="auto"/>
        <w:right w:val="none" w:sz="0" w:space="0" w:color="auto"/>
      </w:divBdr>
    </w:div>
    <w:div w:id="945427468">
      <w:bodyDiv w:val="1"/>
      <w:marLeft w:val="0"/>
      <w:marRight w:val="0"/>
      <w:marTop w:val="0"/>
      <w:marBottom w:val="0"/>
      <w:divBdr>
        <w:top w:val="none" w:sz="0" w:space="0" w:color="auto"/>
        <w:left w:val="none" w:sz="0" w:space="0" w:color="auto"/>
        <w:bottom w:val="none" w:sz="0" w:space="0" w:color="auto"/>
        <w:right w:val="none" w:sz="0" w:space="0" w:color="auto"/>
      </w:divBdr>
    </w:div>
    <w:div w:id="956108054">
      <w:bodyDiv w:val="1"/>
      <w:marLeft w:val="0"/>
      <w:marRight w:val="0"/>
      <w:marTop w:val="0"/>
      <w:marBottom w:val="0"/>
      <w:divBdr>
        <w:top w:val="none" w:sz="0" w:space="0" w:color="auto"/>
        <w:left w:val="none" w:sz="0" w:space="0" w:color="auto"/>
        <w:bottom w:val="none" w:sz="0" w:space="0" w:color="auto"/>
        <w:right w:val="none" w:sz="0" w:space="0" w:color="auto"/>
      </w:divBdr>
    </w:div>
    <w:div w:id="959338284">
      <w:bodyDiv w:val="1"/>
      <w:marLeft w:val="0"/>
      <w:marRight w:val="0"/>
      <w:marTop w:val="0"/>
      <w:marBottom w:val="0"/>
      <w:divBdr>
        <w:top w:val="none" w:sz="0" w:space="0" w:color="auto"/>
        <w:left w:val="none" w:sz="0" w:space="0" w:color="auto"/>
        <w:bottom w:val="none" w:sz="0" w:space="0" w:color="auto"/>
        <w:right w:val="none" w:sz="0" w:space="0" w:color="auto"/>
      </w:divBdr>
    </w:div>
    <w:div w:id="970093079">
      <w:bodyDiv w:val="1"/>
      <w:marLeft w:val="0"/>
      <w:marRight w:val="0"/>
      <w:marTop w:val="0"/>
      <w:marBottom w:val="0"/>
      <w:divBdr>
        <w:top w:val="none" w:sz="0" w:space="0" w:color="auto"/>
        <w:left w:val="none" w:sz="0" w:space="0" w:color="auto"/>
        <w:bottom w:val="none" w:sz="0" w:space="0" w:color="auto"/>
        <w:right w:val="none" w:sz="0" w:space="0" w:color="auto"/>
      </w:divBdr>
    </w:div>
    <w:div w:id="982004827">
      <w:bodyDiv w:val="1"/>
      <w:marLeft w:val="0"/>
      <w:marRight w:val="0"/>
      <w:marTop w:val="0"/>
      <w:marBottom w:val="0"/>
      <w:divBdr>
        <w:top w:val="none" w:sz="0" w:space="0" w:color="auto"/>
        <w:left w:val="none" w:sz="0" w:space="0" w:color="auto"/>
        <w:bottom w:val="none" w:sz="0" w:space="0" w:color="auto"/>
        <w:right w:val="none" w:sz="0" w:space="0" w:color="auto"/>
      </w:divBdr>
    </w:div>
    <w:div w:id="991106894">
      <w:bodyDiv w:val="1"/>
      <w:marLeft w:val="0"/>
      <w:marRight w:val="0"/>
      <w:marTop w:val="0"/>
      <w:marBottom w:val="0"/>
      <w:divBdr>
        <w:top w:val="none" w:sz="0" w:space="0" w:color="auto"/>
        <w:left w:val="none" w:sz="0" w:space="0" w:color="auto"/>
        <w:bottom w:val="none" w:sz="0" w:space="0" w:color="auto"/>
        <w:right w:val="none" w:sz="0" w:space="0" w:color="auto"/>
      </w:divBdr>
    </w:div>
    <w:div w:id="1011684530">
      <w:bodyDiv w:val="1"/>
      <w:marLeft w:val="0"/>
      <w:marRight w:val="0"/>
      <w:marTop w:val="0"/>
      <w:marBottom w:val="0"/>
      <w:divBdr>
        <w:top w:val="none" w:sz="0" w:space="0" w:color="auto"/>
        <w:left w:val="none" w:sz="0" w:space="0" w:color="auto"/>
        <w:bottom w:val="none" w:sz="0" w:space="0" w:color="auto"/>
        <w:right w:val="none" w:sz="0" w:space="0" w:color="auto"/>
      </w:divBdr>
    </w:div>
    <w:div w:id="1067800208">
      <w:bodyDiv w:val="1"/>
      <w:marLeft w:val="0"/>
      <w:marRight w:val="0"/>
      <w:marTop w:val="0"/>
      <w:marBottom w:val="0"/>
      <w:divBdr>
        <w:top w:val="none" w:sz="0" w:space="0" w:color="auto"/>
        <w:left w:val="none" w:sz="0" w:space="0" w:color="auto"/>
        <w:bottom w:val="none" w:sz="0" w:space="0" w:color="auto"/>
        <w:right w:val="none" w:sz="0" w:space="0" w:color="auto"/>
      </w:divBdr>
    </w:div>
    <w:div w:id="1072657706">
      <w:bodyDiv w:val="1"/>
      <w:marLeft w:val="0"/>
      <w:marRight w:val="0"/>
      <w:marTop w:val="0"/>
      <w:marBottom w:val="0"/>
      <w:divBdr>
        <w:top w:val="none" w:sz="0" w:space="0" w:color="auto"/>
        <w:left w:val="none" w:sz="0" w:space="0" w:color="auto"/>
        <w:bottom w:val="none" w:sz="0" w:space="0" w:color="auto"/>
        <w:right w:val="none" w:sz="0" w:space="0" w:color="auto"/>
      </w:divBdr>
    </w:div>
    <w:div w:id="1089619672">
      <w:bodyDiv w:val="1"/>
      <w:marLeft w:val="0"/>
      <w:marRight w:val="0"/>
      <w:marTop w:val="0"/>
      <w:marBottom w:val="0"/>
      <w:divBdr>
        <w:top w:val="none" w:sz="0" w:space="0" w:color="auto"/>
        <w:left w:val="none" w:sz="0" w:space="0" w:color="auto"/>
        <w:bottom w:val="none" w:sz="0" w:space="0" w:color="auto"/>
        <w:right w:val="none" w:sz="0" w:space="0" w:color="auto"/>
      </w:divBdr>
    </w:div>
    <w:div w:id="1104612625">
      <w:bodyDiv w:val="1"/>
      <w:marLeft w:val="0"/>
      <w:marRight w:val="0"/>
      <w:marTop w:val="0"/>
      <w:marBottom w:val="0"/>
      <w:divBdr>
        <w:top w:val="none" w:sz="0" w:space="0" w:color="auto"/>
        <w:left w:val="none" w:sz="0" w:space="0" w:color="auto"/>
        <w:bottom w:val="none" w:sz="0" w:space="0" w:color="auto"/>
        <w:right w:val="none" w:sz="0" w:space="0" w:color="auto"/>
      </w:divBdr>
    </w:div>
    <w:div w:id="1121074451">
      <w:bodyDiv w:val="1"/>
      <w:marLeft w:val="0"/>
      <w:marRight w:val="0"/>
      <w:marTop w:val="0"/>
      <w:marBottom w:val="0"/>
      <w:divBdr>
        <w:top w:val="none" w:sz="0" w:space="0" w:color="auto"/>
        <w:left w:val="none" w:sz="0" w:space="0" w:color="auto"/>
        <w:bottom w:val="none" w:sz="0" w:space="0" w:color="auto"/>
        <w:right w:val="none" w:sz="0" w:space="0" w:color="auto"/>
      </w:divBdr>
    </w:div>
    <w:div w:id="1133014057">
      <w:bodyDiv w:val="1"/>
      <w:marLeft w:val="0"/>
      <w:marRight w:val="0"/>
      <w:marTop w:val="0"/>
      <w:marBottom w:val="0"/>
      <w:divBdr>
        <w:top w:val="none" w:sz="0" w:space="0" w:color="auto"/>
        <w:left w:val="none" w:sz="0" w:space="0" w:color="auto"/>
        <w:bottom w:val="none" w:sz="0" w:space="0" w:color="auto"/>
        <w:right w:val="none" w:sz="0" w:space="0" w:color="auto"/>
      </w:divBdr>
    </w:div>
    <w:div w:id="1137140160">
      <w:bodyDiv w:val="1"/>
      <w:marLeft w:val="0"/>
      <w:marRight w:val="0"/>
      <w:marTop w:val="0"/>
      <w:marBottom w:val="0"/>
      <w:divBdr>
        <w:top w:val="none" w:sz="0" w:space="0" w:color="auto"/>
        <w:left w:val="none" w:sz="0" w:space="0" w:color="auto"/>
        <w:bottom w:val="none" w:sz="0" w:space="0" w:color="auto"/>
        <w:right w:val="none" w:sz="0" w:space="0" w:color="auto"/>
      </w:divBdr>
    </w:div>
    <w:div w:id="1140458710">
      <w:bodyDiv w:val="1"/>
      <w:marLeft w:val="0"/>
      <w:marRight w:val="0"/>
      <w:marTop w:val="0"/>
      <w:marBottom w:val="0"/>
      <w:divBdr>
        <w:top w:val="none" w:sz="0" w:space="0" w:color="auto"/>
        <w:left w:val="none" w:sz="0" w:space="0" w:color="auto"/>
        <w:bottom w:val="none" w:sz="0" w:space="0" w:color="auto"/>
        <w:right w:val="none" w:sz="0" w:space="0" w:color="auto"/>
      </w:divBdr>
    </w:div>
    <w:div w:id="1140684068">
      <w:bodyDiv w:val="1"/>
      <w:marLeft w:val="0"/>
      <w:marRight w:val="0"/>
      <w:marTop w:val="0"/>
      <w:marBottom w:val="0"/>
      <w:divBdr>
        <w:top w:val="none" w:sz="0" w:space="0" w:color="auto"/>
        <w:left w:val="none" w:sz="0" w:space="0" w:color="auto"/>
        <w:bottom w:val="none" w:sz="0" w:space="0" w:color="auto"/>
        <w:right w:val="none" w:sz="0" w:space="0" w:color="auto"/>
      </w:divBdr>
    </w:div>
    <w:div w:id="1153060210">
      <w:bodyDiv w:val="1"/>
      <w:marLeft w:val="0"/>
      <w:marRight w:val="0"/>
      <w:marTop w:val="0"/>
      <w:marBottom w:val="0"/>
      <w:divBdr>
        <w:top w:val="none" w:sz="0" w:space="0" w:color="auto"/>
        <w:left w:val="none" w:sz="0" w:space="0" w:color="auto"/>
        <w:bottom w:val="none" w:sz="0" w:space="0" w:color="auto"/>
        <w:right w:val="none" w:sz="0" w:space="0" w:color="auto"/>
      </w:divBdr>
    </w:div>
    <w:div w:id="1158037187">
      <w:bodyDiv w:val="1"/>
      <w:marLeft w:val="0"/>
      <w:marRight w:val="0"/>
      <w:marTop w:val="0"/>
      <w:marBottom w:val="0"/>
      <w:divBdr>
        <w:top w:val="none" w:sz="0" w:space="0" w:color="auto"/>
        <w:left w:val="none" w:sz="0" w:space="0" w:color="auto"/>
        <w:bottom w:val="none" w:sz="0" w:space="0" w:color="auto"/>
        <w:right w:val="none" w:sz="0" w:space="0" w:color="auto"/>
      </w:divBdr>
    </w:div>
    <w:div w:id="1164202184">
      <w:bodyDiv w:val="1"/>
      <w:marLeft w:val="0"/>
      <w:marRight w:val="0"/>
      <w:marTop w:val="0"/>
      <w:marBottom w:val="0"/>
      <w:divBdr>
        <w:top w:val="none" w:sz="0" w:space="0" w:color="auto"/>
        <w:left w:val="none" w:sz="0" w:space="0" w:color="auto"/>
        <w:bottom w:val="none" w:sz="0" w:space="0" w:color="auto"/>
        <w:right w:val="none" w:sz="0" w:space="0" w:color="auto"/>
      </w:divBdr>
    </w:div>
    <w:div w:id="1213807906">
      <w:bodyDiv w:val="1"/>
      <w:marLeft w:val="0"/>
      <w:marRight w:val="0"/>
      <w:marTop w:val="0"/>
      <w:marBottom w:val="0"/>
      <w:divBdr>
        <w:top w:val="none" w:sz="0" w:space="0" w:color="auto"/>
        <w:left w:val="none" w:sz="0" w:space="0" w:color="auto"/>
        <w:bottom w:val="none" w:sz="0" w:space="0" w:color="auto"/>
        <w:right w:val="none" w:sz="0" w:space="0" w:color="auto"/>
      </w:divBdr>
    </w:div>
    <w:div w:id="1300380893">
      <w:bodyDiv w:val="1"/>
      <w:marLeft w:val="0"/>
      <w:marRight w:val="0"/>
      <w:marTop w:val="0"/>
      <w:marBottom w:val="0"/>
      <w:divBdr>
        <w:top w:val="none" w:sz="0" w:space="0" w:color="auto"/>
        <w:left w:val="none" w:sz="0" w:space="0" w:color="auto"/>
        <w:bottom w:val="none" w:sz="0" w:space="0" w:color="auto"/>
        <w:right w:val="none" w:sz="0" w:space="0" w:color="auto"/>
      </w:divBdr>
    </w:div>
    <w:div w:id="1311209507">
      <w:bodyDiv w:val="1"/>
      <w:marLeft w:val="0"/>
      <w:marRight w:val="0"/>
      <w:marTop w:val="0"/>
      <w:marBottom w:val="0"/>
      <w:divBdr>
        <w:top w:val="none" w:sz="0" w:space="0" w:color="auto"/>
        <w:left w:val="none" w:sz="0" w:space="0" w:color="auto"/>
        <w:bottom w:val="none" w:sz="0" w:space="0" w:color="auto"/>
        <w:right w:val="none" w:sz="0" w:space="0" w:color="auto"/>
      </w:divBdr>
    </w:div>
    <w:div w:id="1315140358">
      <w:bodyDiv w:val="1"/>
      <w:marLeft w:val="0"/>
      <w:marRight w:val="0"/>
      <w:marTop w:val="0"/>
      <w:marBottom w:val="0"/>
      <w:divBdr>
        <w:top w:val="none" w:sz="0" w:space="0" w:color="auto"/>
        <w:left w:val="none" w:sz="0" w:space="0" w:color="auto"/>
        <w:bottom w:val="none" w:sz="0" w:space="0" w:color="auto"/>
        <w:right w:val="none" w:sz="0" w:space="0" w:color="auto"/>
      </w:divBdr>
    </w:div>
    <w:div w:id="1327132660">
      <w:bodyDiv w:val="1"/>
      <w:marLeft w:val="0"/>
      <w:marRight w:val="0"/>
      <w:marTop w:val="0"/>
      <w:marBottom w:val="0"/>
      <w:divBdr>
        <w:top w:val="none" w:sz="0" w:space="0" w:color="auto"/>
        <w:left w:val="none" w:sz="0" w:space="0" w:color="auto"/>
        <w:bottom w:val="none" w:sz="0" w:space="0" w:color="auto"/>
        <w:right w:val="none" w:sz="0" w:space="0" w:color="auto"/>
      </w:divBdr>
    </w:div>
    <w:div w:id="1337265769">
      <w:bodyDiv w:val="1"/>
      <w:marLeft w:val="0"/>
      <w:marRight w:val="0"/>
      <w:marTop w:val="0"/>
      <w:marBottom w:val="0"/>
      <w:divBdr>
        <w:top w:val="none" w:sz="0" w:space="0" w:color="auto"/>
        <w:left w:val="none" w:sz="0" w:space="0" w:color="auto"/>
        <w:bottom w:val="none" w:sz="0" w:space="0" w:color="auto"/>
        <w:right w:val="none" w:sz="0" w:space="0" w:color="auto"/>
      </w:divBdr>
    </w:div>
    <w:div w:id="1368677755">
      <w:bodyDiv w:val="1"/>
      <w:marLeft w:val="0"/>
      <w:marRight w:val="0"/>
      <w:marTop w:val="0"/>
      <w:marBottom w:val="0"/>
      <w:divBdr>
        <w:top w:val="none" w:sz="0" w:space="0" w:color="auto"/>
        <w:left w:val="none" w:sz="0" w:space="0" w:color="auto"/>
        <w:bottom w:val="none" w:sz="0" w:space="0" w:color="auto"/>
        <w:right w:val="none" w:sz="0" w:space="0" w:color="auto"/>
      </w:divBdr>
    </w:div>
    <w:div w:id="1387145660">
      <w:bodyDiv w:val="1"/>
      <w:marLeft w:val="0"/>
      <w:marRight w:val="0"/>
      <w:marTop w:val="0"/>
      <w:marBottom w:val="0"/>
      <w:divBdr>
        <w:top w:val="none" w:sz="0" w:space="0" w:color="auto"/>
        <w:left w:val="none" w:sz="0" w:space="0" w:color="auto"/>
        <w:bottom w:val="none" w:sz="0" w:space="0" w:color="auto"/>
        <w:right w:val="none" w:sz="0" w:space="0" w:color="auto"/>
      </w:divBdr>
    </w:div>
    <w:div w:id="1400905477">
      <w:bodyDiv w:val="1"/>
      <w:marLeft w:val="0"/>
      <w:marRight w:val="0"/>
      <w:marTop w:val="0"/>
      <w:marBottom w:val="0"/>
      <w:divBdr>
        <w:top w:val="none" w:sz="0" w:space="0" w:color="auto"/>
        <w:left w:val="none" w:sz="0" w:space="0" w:color="auto"/>
        <w:bottom w:val="none" w:sz="0" w:space="0" w:color="auto"/>
        <w:right w:val="none" w:sz="0" w:space="0" w:color="auto"/>
      </w:divBdr>
    </w:div>
    <w:div w:id="1401246162">
      <w:bodyDiv w:val="1"/>
      <w:marLeft w:val="0"/>
      <w:marRight w:val="0"/>
      <w:marTop w:val="0"/>
      <w:marBottom w:val="0"/>
      <w:divBdr>
        <w:top w:val="none" w:sz="0" w:space="0" w:color="auto"/>
        <w:left w:val="none" w:sz="0" w:space="0" w:color="auto"/>
        <w:bottom w:val="none" w:sz="0" w:space="0" w:color="auto"/>
        <w:right w:val="none" w:sz="0" w:space="0" w:color="auto"/>
      </w:divBdr>
    </w:div>
    <w:div w:id="1414164025">
      <w:bodyDiv w:val="1"/>
      <w:marLeft w:val="0"/>
      <w:marRight w:val="0"/>
      <w:marTop w:val="0"/>
      <w:marBottom w:val="0"/>
      <w:divBdr>
        <w:top w:val="none" w:sz="0" w:space="0" w:color="auto"/>
        <w:left w:val="none" w:sz="0" w:space="0" w:color="auto"/>
        <w:bottom w:val="none" w:sz="0" w:space="0" w:color="auto"/>
        <w:right w:val="none" w:sz="0" w:space="0" w:color="auto"/>
      </w:divBdr>
    </w:div>
    <w:div w:id="1426027806">
      <w:bodyDiv w:val="1"/>
      <w:marLeft w:val="0"/>
      <w:marRight w:val="0"/>
      <w:marTop w:val="0"/>
      <w:marBottom w:val="0"/>
      <w:divBdr>
        <w:top w:val="none" w:sz="0" w:space="0" w:color="auto"/>
        <w:left w:val="none" w:sz="0" w:space="0" w:color="auto"/>
        <w:bottom w:val="none" w:sz="0" w:space="0" w:color="auto"/>
        <w:right w:val="none" w:sz="0" w:space="0" w:color="auto"/>
      </w:divBdr>
    </w:div>
    <w:div w:id="1439443430">
      <w:bodyDiv w:val="1"/>
      <w:marLeft w:val="0"/>
      <w:marRight w:val="0"/>
      <w:marTop w:val="0"/>
      <w:marBottom w:val="0"/>
      <w:divBdr>
        <w:top w:val="none" w:sz="0" w:space="0" w:color="auto"/>
        <w:left w:val="none" w:sz="0" w:space="0" w:color="auto"/>
        <w:bottom w:val="none" w:sz="0" w:space="0" w:color="auto"/>
        <w:right w:val="none" w:sz="0" w:space="0" w:color="auto"/>
      </w:divBdr>
    </w:div>
    <w:div w:id="1484352671">
      <w:bodyDiv w:val="1"/>
      <w:marLeft w:val="0"/>
      <w:marRight w:val="0"/>
      <w:marTop w:val="0"/>
      <w:marBottom w:val="0"/>
      <w:divBdr>
        <w:top w:val="none" w:sz="0" w:space="0" w:color="auto"/>
        <w:left w:val="none" w:sz="0" w:space="0" w:color="auto"/>
        <w:bottom w:val="none" w:sz="0" w:space="0" w:color="auto"/>
        <w:right w:val="none" w:sz="0" w:space="0" w:color="auto"/>
      </w:divBdr>
    </w:div>
    <w:div w:id="1505322163">
      <w:bodyDiv w:val="1"/>
      <w:marLeft w:val="0"/>
      <w:marRight w:val="0"/>
      <w:marTop w:val="0"/>
      <w:marBottom w:val="0"/>
      <w:divBdr>
        <w:top w:val="none" w:sz="0" w:space="0" w:color="auto"/>
        <w:left w:val="none" w:sz="0" w:space="0" w:color="auto"/>
        <w:bottom w:val="none" w:sz="0" w:space="0" w:color="auto"/>
        <w:right w:val="none" w:sz="0" w:space="0" w:color="auto"/>
      </w:divBdr>
    </w:div>
    <w:div w:id="1526676645">
      <w:bodyDiv w:val="1"/>
      <w:marLeft w:val="0"/>
      <w:marRight w:val="0"/>
      <w:marTop w:val="0"/>
      <w:marBottom w:val="0"/>
      <w:divBdr>
        <w:top w:val="none" w:sz="0" w:space="0" w:color="auto"/>
        <w:left w:val="none" w:sz="0" w:space="0" w:color="auto"/>
        <w:bottom w:val="none" w:sz="0" w:space="0" w:color="auto"/>
        <w:right w:val="none" w:sz="0" w:space="0" w:color="auto"/>
      </w:divBdr>
    </w:div>
    <w:div w:id="1526864393">
      <w:bodyDiv w:val="1"/>
      <w:marLeft w:val="0"/>
      <w:marRight w:val="0"/>
      <w:marTop w:val="0"/>
      <w:marBottom w:val="0"/>
      <w:divBdr>
        <w:top w:val="none" w:sz="0" w:space="0" w:color="auto"/>
        <w:left w:val="none" w:sz="0" w:space="0" w:color="auto"/>
        <w:bottom w:val="none" w:sz="0" w:space="0" w:color="auto"/>
        <w:right w:val="none" w:sz="0" w:space="0" w:color="auto"/>
      </w:divBdr>
    </w:div>
    <w:div w:id="1541282638">
      <w:bodyDiv w:val="1"/>
      <w:marLeft w:val="0"/>
      <w:marRight w:val="0"/>
      <w:marTop w:val="0"/>
      <w:marBottom w:val="0"/>
      <w:divBdr>
        <w:top w:val="none" w:sz="0" w:space="0" w:color="auto"/>
        <w:left w:val="none" w:sz="0" w:space="0" w:color="auto"/>
        <w:bottom w:val="none" w:sz="0" w:space="0" w:color="auto"/>
        <w:right w:val="none" w:sz="0" w:space="0" w:color="auto"/>
      </w:divBdr>
    </w:div>
    <w:div w:id="1585337344">
      <w:bodyDiv w:val="1"/>
      <w:marLeft w:val="0"/>
      <w:marRight w:val="0"/>
      <w:marTop w:val="0"/>
      <w:marBottom w:val="0"/>
      <w:divBdr>
        <w:top w:val="none" w:sz="0" w:space="0" w:color="auto"/>
        <w:left w:val="none" w:sz="0" w:space="0" w:color="auto"/>
        <w:bottom w:val="none" w:sz="0" w:space="0" w:color="auto"/>
        <w:right w:val="none" w:sz="0" w:space="0" w:color="auto"/>
      </w:divBdr>
    </w:div>
    <w:div w:id="1590238494">
      <w:bodyDiv w:val="1"/>
      <w:marLeft w:val="0"/>
      <w:marRight w:val="0"/>
      <w:marTop w:val="0"/>
      <w:marBottom w:val="0"/>
      <w:divBdr>
        <w:top w:val="none" w:sz="0" w:space="0" w:color="auto"/>
        <w:left w:val="none" w:sz="0" w:space="0" w:color="auto"/>
        <w:bottom w:val="none" w:sz="0" w:space="0" w:color="auto"/>
        <w:right w:val="none" w:sz="0" w:space="0" w:color="auto"/>
      </w:divBdr>
    </w:div>
    <w:div w:id="1591430084">
      <w:bodyDiv w:val="1"/>
      <w:marLeft w:val="0"/>
      <w:marRight w:val="0"/>
      <w:marTop w:val="0"/>
      <w:marBottom w:val="0"/>
      <w:divBdr>
        <w:top w:val="none" w:sz="0" w:space="0" w:color="auto"/>
        <w:left w:val="none" w:sz="0" w:space="0" w:color="auto"/>
        <w:bottom w:val="none" w:sz="0" w:space="0" w:color="auto"/>
        <w:right w:val="none" w:sz="0" w:space="0" w:color="auto"/>
      </w:divBdr>
    </w:div>
    <w:div w:id="1592622296">
      <w:bodyDiv w:val="1"/>
      <w:marLeft w:val="0"/>
      <w:marRight w:val="0"/>
      <w:marTop w:val="0"/>
      <w:marBottom w:val="0"/>
      <w:divBdr>
        <w:top w:val="none" w:sz="0" w:space="0" w:color="auto"/>
        <w:left w:val="none" w:sz="0" w:space="0" w:color="auto"/>
        <w:bottom w:val="none" w:sz="0" w:space="0" w:color="auto"/>
        <w:right w:val="none" w:sz="0" w:space="0" w:color="auto"/>
      </w:divBdr>
    </w:div>
    <w:div w:id="1600409439">
      <w:bodyDiv w:val="1"/>
      <w:marLeft w:val="0"/>
      <w:marRight w:val="0"/>
      <w:marTop w:val="0"/>
      <w:marBottom w:val="0"/>
      <w:divBdr>
        <w:top w:val="none" w:sz="0" w:space="0" w:color="auto"/>
        <w:left w:val="none" w:sz="0" w:space="0" w:color="auto"/>
        <w:bottom w:val="none" w:sz="0" w:space="0" w:color="auto"/>
        <w:right w:val="none" w:sz="0" w:space="0" w:color="auto"/>
      </w:divBdr>
    </w:div>
    <w:div w:id="1654407199">
      <w:bodyDiv w:val="1"/>
      <w:marLeft w:val="0"/>
      <w:marRight w:val="0"/>
      <w:marTop w:val="0"/>
      <w:marBottom w:val="0"/>
      <w:divBdr>
        <w:top w:val="none" w:sz="0" w:space="0" w:color="auto"/>
        <w:left w:val="none" w:sz="0" w:space="0" w:color="auto"/>
        <w:bottom w:val="none" w:sz="0" w:space="0" w:color="auto"/>
        <w:right w:val="none" w:sz="0" w:space="0" w:color="auto"/>
      </w:divBdr>
    </w:div>
    <w:div w:id="1711028623">
      <w:bodyDiv w:val="1"/>
      <w:marLeft w:val="0"/>
      <w:marRight w:val="0"/>
      <w:marTop w:val="0"/>
      <w:marBottom w:val="0"/>
      <w:divBdr>
        <w:top w:val="none" w:sz="0" w:space="0" w:color="auto"/>
        <w:left w:val="none" w:sz="0" w:space="0" w:color="auto"/>
        <w:bottom w:val="none" w:sz="0" w:space="0" w:color="auto"/>
        <w:right w:val="none" w:sz="0" w:space="0" w:color="auto"/>
      </w:divBdr>
    </w:div>
    <w:div w:id="1722947829">
      <w:bodyDiv w:val="1"/>
      <w:marLeft w:val="0"/>
      <w:marRight w:val="0"/>
      <w:marTop w:val="0"/>
      <w:marBottom w:val="0"/>
      <w:divBdr>
        <w:top w:val="none" w:sz="0" w:space="0" w:color="auto"/>
        <w:left w:val="none" w:sz="0" w:space="0" w:color="auto"/>
        <w:bottom w:val="none" w:sz="0" w:space="0" w:color="auto"/>
        <w:right w:val="none" w:sz="0" w:space="0" w:color="auto"/>
      </w:divBdr>
    </w:div>
    <w:div w:id="1740396471">
      <w:bodyDiv w:val="1"/>
      <w:marLeft w:val="0"/>
      <w:marRight w:val="0"/>
      <w:marTop w:val="0"/>
      <w:marBottom w:val="0"/>
      <w:divBdr>
        <w:top w:val="none" w:sz="0" w:space="0" w:color="auto"/>
        <w:left w:val="none" w:sz="0" w:space="0" w:color="auto"/>
        <w:bottom w:val="none" w:sz="0" w:space="0" w:color="auto"/>
        <w:right w:val="none" w:sz="0" w:space="0" w:color="auto"/>
      </w:divBdr>
    </w:div>
    <w:div w:id="1747728206">
      <w:bodyDiv w:val="1"/>
      <w:marLeft w:val="0"/>
      <w:marRight w:val="0"/>
      <w:marTop w:val="0"/>
      <w:marBottom w:val="0"/>
      <w:divBdr>
        <w:top w:val="none" w:sz="0" w:space="0" w:color="auto"/>
        <w:left w:val="none" w:sz="0" w:space="0" w:color="auto"/>
        <w:bottom w:val="none" w:sz="0" w:space="0" w:color="auto"/>
        <w:right w:val="none" w:sz="0" w:space="0" w:color="auto"/>
      </w:divBdr>
    </w:div>
    <w:div w:id="1749423331">
      <w:bodyDiv w:val="1"/>
      <w:marLeft w:val="0"/>
      <w:marRight w:val="0"/>
      <w:marTop w:val="0"/>
      <w:marBottom w:val="0"/>
      <w:divBdr>
        <w:top w:val="none" w:sz="0" w:space="0" w:color="auto"/>
        <w:left w:val="none" w:sz="0" w:space="0" w:color="auto"/>
        <w:bottom w:val="none" w:sz="0" w:space="0" w:color="auto"/>
        <w:right w:val="none" w:sz="0" w:space="0" w:color="auto"/>
      </w:divBdr>
    </w:div>
    <w:div w:id="1752462684">
      <w:bodyDiv w:val="1"/>
      <w:marLeft w:val="0"/>
      <w:marRight w:val="0"/>
      <w:marTop w:val="0"/>
      <w:marBottom w:val="0"/>
      <w:divBdr>
        <w:top w:val="none" w:sz="0" w:space="0" w:color="auto"/>
        <w:left w:val="none" w:sz="0" w:space="0" w:color="auto"/>
        <w:bottom w:val="none" w:sz="0" w:space="0" w:color="auto"/>
        <w:right w:val="none" w:sz="0" w:space="0" w:color="auto"/>
      </w:divBdr>
    </w:div>
    <w:div w:id="1760903753">
      <w:bodyDiv w:val="1"/>
      <w:marLeft w:val="0"/>
      <w:marRight w:val="0"/>
      <w:marTop w:val="0"/>
      <w:marBottom w:val="0"/>
      <w:divBdr>
        <w:top w:val="none" w:sz="0" w:space="0" w:color="auto"/>
        <w:left w:val="none" w:sz="0" w:space="0" w:color="auto"/>
        <w:bottom w:val="none" w:sz="0" w:space="0" w:color="auto"/>
        <w:right w:val="none" w:sz="0" w:space="0" w:color="auto"/>
      </w:divBdr>
    </w:div>
    <w:div w:id="1769303721">
      <w:bodyDiv w:val="1"/>
      <w:marLeft w:val="0"/>
      <w:marRight w:val="0"/>
      <w:marTop w:val="0"/>
      <w:marBottom w:val="0"/>
      <w:divBdr>
        <w:top w:val="none" w:sz="0" w:space="0" w:color="auto"/>
        <w:left w:val="none" w:sz="0" w:space="0" w:color="auto"/>
        <w:bottom w:val="none" w:sz="0" w:space="0" w:color="auto"/>
        <w:right w:val="none" w:sz="0" w:space="0" w:color="auto"/>
      </w:divBdr>
    </w:div>
    <w:div w:id="1772773791">
      <w:bodyDiv w:val="1"/>
      <w:marLeft w:val="0"/>
      <w:marRight w:val="0"/>
      <w:marTop w:val="0"/>
      <w:marBottom w:val="0"/>
      <w:divBdr>
        <w:top w:val="none" w:sz="0" w:space="0" w:color="auto"/>
        <w:left w:val="none" w:sz="0" w:space="0" w:color="auto"/>
        <w:bottom w:val="none" w:sz="0" w:space="0" w:color="auto"/>
        <w:right w:val="none" w:sz="0" w:space="0" w:color="auto"/>
      </w:divBdr>
    </w:div>
    <w:div w:id="1829442999">
      <w:bodyDiv w:val="1"/>
      <w:marLeft w:val="0"/>
      <w:marRight w:val="0"/>
      <w:marTop w:val="0"/>
      <w:marBottom w:val="0"/>
      <w:divBdr>
        <w:top w:val="none" w:sz="0" w:space="0" w:color="auto"/>
        <w:left w:val="none" w:sz="0" w:space="0" w:color="auto"/>
        <w:bottom w:val="none" w:sz="0" w:space="0" w:color="auto"/>
        <w:right w:val="none" w:sz="0" w:space="0" w:color="auto"/>
      </w:divBdr>
    </w:div>
    <w:div w:id="1846482189">
      <w:bodyDiv w:val="1"/>
      <w:marLeft w:val="0"/>
      <w:marRight w:val="0"/>
      <w:marTop w:val="0"/>
      <w:marBottom w:val="0"/>
      <w:divBdr>
        <w:top w:val="none" w:sz="0" w:space="0" w:color="auto"/>
        <w:left w:val="none" w:sz="0" w:space="0" w:color="auto"/>
        <w:bottom w:val="none" w:sz="0" w:space="0" w:color="auto"/>
        <w:right w:val="none" w:sz="0" w:space="0" w:color="auto"/>
      </w:divBdr>
    </w:div>
    <w:div w:id="1865051996">
      <w:bodyDiv w:val="1"/>
      <w:marLeft w:val="0"/>
      <w:marRight w:val="0"/>
      <w:marTop w:val="0"/>
      <w:marBottom w:val="0"/>
      <w:divBdr>
        <w:top w:val="none" w:sz="0" w:space="0" w:color="auto"/>
        <w:left w:val="none" w:sz="0" w:space="0" w:color="auto"/>
        <w:bottom w:val="none" w:sz="0" w:space="0" w:color="auto"/>
        <w:right w:val="none" w:sz="0" w:space="0" w:color="auto"/>
      </w:divBdr>
    </w:div>
    <w:div w:id="1881747548">
      <w:bodyDiv w:val="1"/>
      <w:marLeft w:val="0"/>
      <w:marRight w:val="0"/>
      <w:marTop w:val="0"/>
      <w:marBottom w:val="0"/>
      <w:divBdr>
        <w:top w:val="none" w:sz="0" w:space="0" w:color="auto"/>
        <w:left w:val="none" w:sz="0" w:space="0" w:color="auto"/>
        <w:bottom w:val="none" w:sz="0" w:space="0" w:color="auto"/>
        <w:right w:val="none" w:sz="0" w:space="0" w:color="auto"/>
      </w:divBdr>
    </w:div>
    <w:div w:id="1887523619">
      <w:bodyDiv w:val="1"/>
      <w:marLeft w:val="0"/>
      <w:marRight w:val="0"/>
      <w:marTop w:val="0"/>
      <w:marBottom w:val="0"/>
      <w:divBdr>
        <w:top w:val="none" w:sz="0" w:space="0" w:color="auto"/>
        <w:left w:val="none" w:sz="0" w:space="0" w:color="auto"/>
        <w:bottom w:val="none" w:sz="0" w:space="0" w:color="auto"/>
        <w:right w:val="none" w:sz="0" w:space="0" w:color="auto"/>
      </w:divBdr>
    </w:div>
    <w:div w:id="1909462153">
      <w:bodyDiv w:val="1"/>
      <w:marLeft w:val="0"/>
      <w:marRight w:val="0"/>
      <w:marTop w:val="0"/>
      <w:marBottom w:val="0"/>
      <w:divBdr>
        <w:top w:val="none" w:sz="0" w:space="0" w:color="auto"/>
        <w:left w:val="none" w:sz="0" w:space="0" w:color="auto"/>
        <w:bottom w:val="none" w:sz="0" w:space="0" w:color="auto"/>
        <w:right w:val="none" w:sz="0" w:space="0" w:color="auto"/>
      </w:divBdr>
    </w:div>
    <w:div w:id="2019189259">
      <w:bodyDiv w:val="1"/>
      <w:marLeft w:val="0"/>
      <w:marRight w:val="0"/>
      <w:marTop w:val="0"/>
      <w:marBottom w:val="0"/>
      <w:divBdr>
        <w:top w:val="none" w:sz="0" w:space="0" w:color="auto"/>
        <w:left w:val="none" w:sz="0" w:space="0" w:color="auto"/>
        <w:bottom w:val="none" w:sz="0" w:space="0" w:color="auto"/>
        <w:right w:val="none" w:sz="0" w:space="0" w:color="auto"/>
      </w:divBdr>
    </w:div>
    <w:div w:id="2022974020">
      <w:bodyDiv w:val="1"/>
      <w:marLeft w:val="0"/>
      <w:marRight w:val="0"/>
      <w:marTop w:val="0"/>
      <w:marBottom w:val="0"/>
      <w:divBdr>
        <w:top w:val="none" w:sz="0" w:space="0" w:color="auto"/>
        <w:left w:val="none" w:sz="0" w:space="0" w:color="auto"/>
        <w:bottom w:val="none" w:sz="0" w:space="0" w:color="auto"/>
        <w:right w:val="none" w:sz="0" w:space="0" w:color="auto"/>
      </w:divBdr>
    </w:div>
    <w:div w:id="2041396777">
      <w:bodyDiv w:val="1"/>
      <w:marLeft w:val="0"/>
      <w:marRight w:val="0"/>
      <w:marTop w:val="0"/>
      <w:marBottom w:val="0"/>
      <w:divBdr>
        <w:top w:val="none" w:sz="0" w:space="0" w:color="auto"/>
        <w:left w:val="none" w:sz="0" w:space="0" w:color="auto"/>
        <w:bottom w:val="none" w:sz="0" w:space="0" w:color="auto"/>
        <w:right w:val="none" w:sz="0" w:space="0" w:color="auto"/>
      </w:divBdr>
    </w:div>
    <w:div w:id="2065639252">
      <w:bodyDiv w:val="1"/>
      <w:marLeft w:val="0"/>
      <w:marRight w:val="0"/>
      <w:marTop w:val="0"/>
      <w:marBottom w:val="0"/>
      <w:divBdr>
        <w:top w:val="none" w:sz="0" w:space="0" w:color="auto"/>
        <w:left w:val="none" w:sz="0" w:space="0" w:color="auto"/>
        <w:bottom w:val="none" w:sz="0" w:space="0" w:color="auto"/>
        <w:right w:val="none" w:sz="0" w:space="0" w:color="auto"/>
      </w:divBdr>
    </w:div>
    <w:div w:id="2110542565">
      <w:bodyDiv w:val="1"/>
      <w:marLeft w:val="0"/>
      <w:marRight w:val="0"/>
      <w:marTop w:val="0"/>
      <w:marBottom w:val="0"/>
      <w:divBdr>
        <w:top w:val="none" w:sz="0" w:space="0" w:color="auto"/>
        <w:left w:val="none" w:sz="0" w:space="0" w:color="auto"/>
        <w:bottom w:val="none" w:sz="0" w:space="0" w:color="auto"/>
        <w:right w:val="none" w:sz="0" w:space="0" w:color="auto"/>
      </w:divBdr>
    </w:div>
    <w:div w:id="2115203288">
      <w:bodyDiv w:val="1"/>
      <w:marLeft w:val="0"/>
      <w:marRight w:val="0"/>
      <w:marTop w:val="0"/>
      <w:marBottom w:val="0"/>
      <w:divBdr>
        <w:top w:val="none" w:sz="0" w:space="0" w:color="auto"/>
        <w:left w:val="none" w:sz="0" w:space="0" w:color="auto"/>
        <w:bottom w:val="none" w:sz="0" w:space="0" w:color="auto"/>
        <w:right w:val="none" w:sz="0" w:space="0" w:color="auto"/>
      </w:divBdr>
    </w:div>
    <w:div w:id="2140023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eader" Target="header8.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yperlink" Target="http://www.englandhockey.co.uk/page.asp?section=2075&amp;sectionTitle=Facilities+Strategy"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10.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yperlink" Target="https://www.englandrugby.com/dxdam/5c/5cb1ecd4-97a2-42f5-8a1a-b87d6aafef76/England-Rugby-Strategy-2021.pdf" TargetMode="External"/><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hyperlink" Target="https://www.sportengland.org/facilities-planning/design-and-cost-guidance/cost-guidance/" TargetMode="External"/><Relationship Id="rId31" Type="http://schemas.openxmlformats.org/officeDocument/2006/relationships/footer" Target="footer1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3.xm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ail@kkp.co.uk"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sportengland.org/facilities-planning/design-and-cost-guidance/cost-guidance/" TargetMode="External"/><Relationship Id="rId3" Type="http://schemas.openxmlformats.org/officeDocument/2006/relationships/hyperlink" Target="https://www.bowlsengland.com/bowlsbash/" TargetMode="External"/><Relationship Id="rId7" Type="http://schemas.openxmlformats.org/officeDocument/2006/relationships/hyperlink" Target="https://www.sportengland.org/facilities-planning/design-and-cost-guidance/cost-guidance/" TargetMode="External"/><Relationship Id="rId2" Type="http://schemas.openxmlformats.org/officeDocument/2006/relationships/hyperlink" Target="https://footballfoundation.org.uk/3g-pitch-register?gclid=EAIaIQobChMIj4fos97Q-QIV0O3tCh0zogAXEAAYASAAEgL8zPD_BwE" TargetMode="External"/><Relationship Id="rId1" Type="http://schemas.openxmlformats.org/officeDocument/2006/relationships/hyperlink" Target="https://footballfoundation.org.uk/3g-pitch-register?gclid=EAIaIQobChMIj4fos97Q-QIV0O3tCh0zogAXEAAYASAAEgL8zPD_BwE" TargetMode="External"/><Relationship Id="rId6" Type="http://schemas.openxmlformats.org/officeDocument/2006/relationships/hyperlink" Target="https://www.sportengland.org/facilities-planning/design-and-cost-guidance/cost-guidance/" TargetMode="External"/><Relationship Id="rId5" Type="http://schemas.openxmlformats.org/officeDocument/2006/relationships/hyperlink" Target="https://www.activeplacespower.com/" TargetMode="External"/><Relationship Id="rId4" Type="http://schemas.openxmlformats.org/officeDocument/2006/relationships/hyperlink" Target="https://play-bow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76DB4-BD17-4FA3-993A-D42C1B4D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128</Pages>
  <Words>48449</Words>
  <Characters>276161</Characters>
  <Application>Microsoft Office Word</Application>
  <DocSecurity>0</DocSecurity>
  <Lines>2301</Lines>
  <Paragraphs>647</Paragraphs>
  <ScaleCrop>false</ScaleCrop>
  <HeadingPairs>
    <vt:vector size="2" baseType="variant">
      <vt:variant>
        <vt:lpstr>Title</vt:lpstr>
      </vt:variant>
      <vt:variant>
        <vt:i4>1</vt:i4>
      </vt:variant>
    </vt:vector>
  </HeadingPairs>
  <TitlesOfParts>
    <vt:vector size="1" baseType="lpstr">
      <vt:lpstr>ADD CLIENT ORGANISATION</vt:lpstr>
    </vt:vector>
  </TitlesOfParts>
  <Company>KKP Ltd.</Company>
  <LinksUpToDate>false</LinksUpToDate>
  <CharactersWithSpaces>323963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CLIENT ORGANISATION</dc:title>
  <dc:subject/>
  <dc:creator>Steve Wright</dc:creator>
  <cp:keywords/>
  <dc:description/>
  <cp:lastModifiedBy>Connolly, Declan</cp:lastModifiedBy>
  <cp:revision>3</cp:revision>
  <cp:lastPrinted>2024-07-25T11:54:00Z</cp:lastPrinted>
  <dcterms:created xsi:type="dcterms:W3CDTF">2024-07-25T11:54:00Z</dcterms:created>
  <dcterms:modified xsi:type="dcterms:W3CDTF">2024-07-25T11:54:00Z</dcterms:modified>
</cp:coreProperties>
</file>