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67E5C" w14:textId="0F5A769A" w:rsidR="00A24260" w:rsidRDefault="00A24260" w:rsidP="00F0724C">
      <w:pPr>
        <w:jc w:val="center"/>
        <w:rPr>
          <w:rFonts w:ascii="Arial" w:hAnsi="Arial" w:cs="Arial"/>
          <w:b/>
          <w:bCs/>
          <w:i/>
          <w:iCs/>
          <w:sz w:val="24"/>
          <w:szCs w:val="24"/>
          <w:u w:val="single"/>
        </w:rPr>
      </w:pPr>
      <w:r w:rsidRPr="005070E7">
        <w:rPr>
          <w:rFonts w:ascii="Times New Roman"/>
          <w:noProof/>
          <w:sz w:val="20"/>
        </w:rPr>
        <w:drawing>
          <wp:inline distT="0" distB="0" distL="0" distR="0" wp14:anchorId="1C84A9FF" wp14:editId="52A47BBC">
            <wp:extent cx="6896100" cy="1436068"/>
            <wp:effectExtent l="0" t="0" r="0" b="0"/>
            <wp:docPr id="3" name="image2.jpeg" descr="A group of children in a class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A group of children in a classroom&#10;&#10;Description automatically generated"/>
                    <pic:cNvPicPr/>
                  </pic:nvPicPr>
                  <pic:blipFill>
                    <a:blip r:embed="rId7" cstate="print"/>
                    <a:stretch>
                      <a:fillRect/>
                    </a:stretch>
                  </pic:blipFill>
                  <pic:spPr>
                    <a:xfrm>
                      <a:off x="0" y="0"/>
                      <a:ext cx="6958027" cy="1448964"/>
                    </a:xfrm>
                    <a:prstGeom prst="rect">
                      <a:avLst/>
                    </a:prstGeom>
                  </pic:spPr>
                </pic:pic>
              </a:graphicData>
            </a:graphic>
          </wp:inline>
        </w:drawing>
      </w:r>
    </w:p>
    <w:p w14:paraId="46264676" w14:textId="43DA589F" w:rsidR="00D4407C" w:rsidRPr="00F204B0" w:rsidRDefault="00F0724C" w:rsidP="00F0724C">
      <w:pPr>
        <w:jc w:val="center"/>
        <w:rPr>
          <w:rFonts w:ascii="Arial" w:hAnsi="Arial" w:cs="Arial"/>
          <w:b/>
          <w:bCs/>
          <w:sz w:val="24"/>
          <w:szCs w:val="24"/>
          <w:u w:val="single"/>
        </w:rPr>
      </w:pPr>
      <w:r w:rsidRPr="00F204B0">
        <w:rPr>
          <w:rFonts w:ascii="Arial" w:hAnsi="Arial" w:cs="Arial"/>
          <w:b/>
          <w:bCs/>
          <w:sz w:val="24"/>
          <w:szCs w:val="24"/>
          <w:u w:val="single"/>
        </w:rPr>
        <w:t>F</w:t>
      </w:r>
      <w:r w:rsidR="00A24260" w:rsidRPr="00F204B0">
        <w:rPr>
          <w:rFonts w:ascii="Arial" w:hAnsi="Arial" w:cs="Arial"/>
          <w:b/>
          <w:bCs/>
          <w:sz w:val="24"/>
          <w:szCs w:val="24"/>
          <w:u w:val="single"/>
        </w:rPr>
        <w:t xml:space="preserve">requently </w:t>
      </w:r>
      <w:r w:rsidRPr="00F204B0">
        <w:rPr>
          <w:rFonts w:ascii="Arial" w:hAnsi="Arial" w:cs="Arial"/>
          <w:b/>
          <w:bCs/>
          <w:sz w:val="24"/>
          <w:szCs w:val="24"/>
          <w:u w:val="single"/>
        </w:rPr>
        <w:t>A</w:t>
      </w:r>
      <w:r w:rsidR="00A24260" w:rsidRPr="00F204B0">
        <w:rPr>
          <w:rFonts w:ascii="Arial" w:hAnsi="Arial" w:cs="Arial"/>
          <w:b/>
          <w:bCs/>
          <w:sz w:val="24"/>
          <w:szCs w:val="24"/>
          <w:u w:val="single"/>
        </w:rPr>
        <w:t xml:space="preserve">sked </w:t>
      </w:r>
      <w:r w:rsidRPr="00F204B0">
        <w:rPr>
          <w:rFonts w:ascii="Arial" w:hAnsi="Arial" w:cs="Arial"/>
          <w:b/>
          <w:bCs/>
          <w:sz w:val="24"/>
          <w:szCs w:val="24"/>
          <w:u w:val="single"/>
        </w:rPr>
        <w:t>Q</w:t>
      </w:r>
      <w:r w:rsidR="00A24260" w:rsidRPr="00F204B0">
        <w:rPr>
          <w:rFonts w:ascii="Arial" w:hAnsi="Arial" w:cs="Arial"/>
          <w:b/>
          <w:bCs/>
          <w:sz w:val="24"/>
          <w:szCs w:val="24"/>
          <w:u w:val="single"/>
        </w:rPr>
        <w:t xml:space="preserve">uestions </w:t>
      </w:r>
      <w:r w:rsidRPr="00F204B0">
        <w:rPr>
          <w:rFonts w:ascii="Arial" w:hAnsi="Arial" w:cs="Arial"/>
          <w:b/>
          <w:bCs/>
          <w:sz w:val="24"/>
          <w:szCs w:val="24"/>
          <w:u w:val="single"/>
        </w:rPr>
        <w:t xml:space="preserve">for </w:t>
      </w:r>
      <w:r w:rsidR="00F15187">
        <w:rPr>
          <w:rFonts w:ascii="Arial" w:hAnsi="Arial" w:cs="Arial"/>
          <w:b/>
          <w:bCs/>
          <w:sz w:val="24"/>
          <w:szCs w:val="24"/>
          <w:u w:val="single"/>
        </w:rPr>
        <w:t>Headcount tasks</w:t>
      </w:r>
    </w:p>
    <w:p w14:paraId="6936B704" w14:textId="351BA990" w:rsidR="00F0724C" w:rsidRPr="00A24260" w:rsidRDefault="00F0724C">
      <w:pPr>
        <w:rPr>
          <w:rFonts w:ascii="Arial" w:hAnsi="Arial" w:cs="Arial"/>
          <w:b/>
          <w:bCs/>
          <w:sz w:val="24"/>
          <w:szCs w:val="24"/>
        </w:rPr>
      </w:pPr>
      <w:r w:rsidRPr="00A24260">
        <w:rPr>
          <w:rFonts w:ascii="Arial" w:hAnsi="Arial" w:cs="Arial"/>
          <w:b/>
          <w:bCs/>
          <w:sz w:val="24"/>
          <w:szCs w:val="24"/>
        </w:rPr>
        <w:t>Working Parent Entitlement codes not working</w:t>
      </w:r>
    </w:p>
    <w:p w14:paraId="440FC2C2" w14:textId="170E823B" w:rsidR="00F0724C" w:rsidRPr="00A24260" w:rsidRDefault="00F0724C" w:rsidP="00A24260">
      <w:pPr>
        <w:pStyle w:val="ListParagraph"/>
        <w:numPr>
          <w:ilvl w:val="0"/>
          <w:numId w:val="5"/>
        </w:numPr>
        <w:rPr>
          <w:rFonts w:ascii="Arial" w:hAnsi="Arial" w:cs="Arial"/>
          <w:sz w:val="24"/>
          <w:szCs w:val="24"/>
        </w:rPr>
      </w:pPr>
      <w:r w:rsidRPr="00A24260">
        <w:rPr>
          <w:rFonts w:ascii="Arial" w:hAnsi="Arial" w:cs="Arial"/>
          <w:sz w:val="24"/>
          <w:szCs w:val="24"/>
        </w:rPr>
        <w:t xml:space="preserve">If you are running a check on the portal </w:t>
      </w:r>
      <w:r w:rsidR="00F204B0">
        <w:rPr>
          <w:rFonts w:ascii="Arial" w:hAnsi="Arial" w:cs="Arial"/>
          <w:sz w:val="24"/>
          <w:szCs w:val="24"/>
        </w:rPr>
        <w:t>where</w:t>
      </w:r>
      <w:r w:rsidRPr="00A24260">
        <w:rPr>
          <w:rFonts w:ascii="Arial" w:hAnsi="Arial" w:cs="Arial"/>
          <w:sz w:val="24"/>
          <w:szCs w:val="24"/>
        </w:rPr>
        <w:t xml:space="preserve"> the code </w:t>
      </w:r>
      <w:r w:rsidR="00F204B0">
        <w:rPr>
          <w:rFonts w:ascii="Arial" w:hAnsi="Arial" w:cs="Arial"/>
          <w:sz w:val="24"/>
          <w:szCs w:val="24"/>
        </w:rPr>
        <w:t xml:space="preserve">is </w:t>
      </w:r>
      <w:r w:rsidR="001B0695">
        <w:rPr>
          <w:rFonts w:ascii="Arial" w:hAnsi="Arial" w:cs="Arial"/>
          <w:sz w:val="24"/>
          <w:szCs w:val="24"/>
        </w:rPr>
        <w:t>show</w:t>
      </w:r>
      <w:r w:rsidR="00F204B0">
        <w:rPr>
          <w:rFonts w:ascii="Arial" w:hAnsi="Arial" w:cs="Arial"/>
          <w:sz w:val="24"/>
          <w:szCs w:val="24"/>
        </w:rPr>
        <w:t>ing</w:t>
      </w:r>
      <w:r w:rsidR="001B0695">
        <w:rPr>
          <w:rFonts w:ascii="Arial" w:hAnsi="Arial" w:cs="Arial"/>
          <w:sz w:val="24"/>
          <w:szCs w:val="24"/>
        </w:rPr>
        <w:t xml:space="preserve"> as</w:t>
      </w:r>
      <w:r w:rsidRPr="00A24260">
        <w:rPr>
          <w:rFonts w:ascii="Arial" w:hAnsi="Arial" w:cs="Arial"/>
          <w:sz w:val="24"/>
          <w:szCs w:val="24"/>
        </w:rPr>
        <w:t xml:space="preserve"> </w:t>
      </w:r>
      <w:r w:rsidR="001B0695">
        <w:rPr>
          <w:rFonts w:ascii="Arial" w:hAnsi="Arial" w:cs="Arial"/>
          <w:sz w:val="24"/>
          <w:szCs w:val="24"/>
        </w:rPr>
        <w:t>‘</w:t>
      </w:r>
      <w:r w:rsidRPr="00A24260">
        <w:rPr>
          <w:rFonts w:ascii="Arial" w:hAnsi="Arial" w:cs="Arial"/>
          <w:sz w:val="24"/>
          <w:szCs w:val="24"/>
        </w:rPr>
        <w:t>not eligible</w:t>
      </w:r>
      <w:r w:rsidR="001B0695">
        <w:rPr>
          <w:rFonts w:ascii="Arial" w:hAnsi="Arial" w:cs="Arial"/>
          <w:sz w:val="24"/>
          <w:szCs w:val="24"/>
        </w:rPr>
        <w:t>’</w:t>
      </w:r>
      <w:r w:rsidRPr="00A24260">
        <w:rPr>
          <w:rFonts w:ascii="Arial" w:hAnsi="Arial" w:cs="Arial"/>
          <w:sz w:val="24"/>
          <w:szCs w:val="24"/>
        </w:rPr>
        <w:t xml:space="preserve"> or </w:t>
      </w:r>
      <w:r w:rsidR="001B0695">
        <w:rPr>
          <w:rFonts w:ascii="Arial" w:hAnsi="Arial" w:cs="Arial"/>
          <w:sz w:val="24"/>
          <w:szCs w:val="24"/>
        </w:rPr>
        <w:t>‘</w:t>
      </w:r>
      <w:r w:rsidRPr="00A24260">
        <w:rPr>
          <w:rFonts w:ascii="Arial" w:hAnsi="Arial" w:cs="Arial"/>
          <w:sz w:val="24"/>
          <w:szCs w:val="24"/>
        </w:rPr>
        <w:t>not found</w:t>
      </w:r>
      <w:r w:rsidR="001B0695">
        <w:rPr>
          <w:rFonts w:ascii="Arial" w:hAnsi="Arial" w:cs="Arial"/>
          <w:sz w:val="24"/>
          <w:szCs w:val="24"/>
        </w:rPr>
        <w:t>’</w:t>
      </w:r>
      <w:r w:rsidR="00F204B0">
        <w:rPr>
          <w:rFonts w:ascii="Arial" w:hAnsi="Arial" w:cs="Arial"/>
          <w:sz w:val="24"/>
          <w:szCs w:val="24"/>
        </w:rPr>
        <w:t>; t</w:t>
      </w:r>
      <w:r w:rsidRPr="00A24260">
        <w:rPr>
          <w:rFonts w:ascii="Arial" w:hAnsi="Arial" w:cs="Arial"/>
          <w:sz w:val="24"/>
          <w:szCs w:val="24"/>
        </w:rPr>
        <w:t>h</w:t>
      </w:r>
      <w:r w:rsidR="00F204B0">
        <w:rPr>
          <w:rFonts w:ascii="Arial" w:hAnsi="Arial" w:cs="Arial"/>
          <w:sz w:val="24"/>
          <w:szCs w:val="24"/>
        </w:rPr>
        <w:t xml:space="preserve">is will be because the </w:t>
      </w:r>
      <w:r w:rsidRPr="00A24260">
        <w:rPr>
          <w:rFonts w:ascii="Arial" w:hAnsi="Arial" w:cs="Arial"/>
          <w:sz w:val="24"/>
          <w:szCs w:val="24"/>
        </w:rPr>
        <w:t xml:space="preserve">details the parent has provided do not match the </w:t>
      </w:r>
      <w:r w:rsidR="00F204B0" w:rsidRPr="00A24260">
        <w:rPr>
          <w:rFonts w:ascii="Arial" w:hAnsi="Arial" w:cs="Arial"/>
          <w:sz w:val="24"/>
          <w:szCs w:val="24"/>
        </w:rPr>
        <w:t>details,</w:t>
      </w:r>
      <w:r w:rsidRPr="00A24260">
        <w:rPr>
          <w:rFonts w:ascii="Arial" w:hAnsi="Arial" w:cs="Arial"/>
          <w:sz w:val="24"/>
          <w:szCs w:val="24"/>
        </w:rPr>
        <w:t xml:space="preserve"> they entered on </w:t>
      </w:r>
      <w:r w:rsidRPr="001B0695">
        <w:rPr>
          <w:rFonts w:ascii="Arial" w:hAnsi="Arial" w:cs="Arial"/>
          <w:sz w:val="24"/>
          <w:szCs w:val="24"/>
        </w:rPr>
        <w:t>the application. This is the only reason why a code would not be eligible, and the parent must contact HMRC to double check the information.</w:t>
      </w:r>
    </w:p>
    <w:p w14:paraId="3F750DA3" w14:textId="4E5D147F" w:rsidR="00A24260" w:rsidRDefault="001B0695" w:rsidP="00A24260">
      <w:pPr>
        <w:pStyle w:val="ListParagraph"/>
        <w:rPr>
          <w:rFonts w:ascii="Arial" w:hAnsi="Arial" w:cs="Arial"/>
          <w:i/>
          <w:iCs/>
          <w:color w:val="156082" w:themeColor="accent1"/>
          <w:sz w:val="24"/>
          <w:szCs w:val="24"/>
        </w:rPr>
      </w:pPr>
      <w:r w:rsidRPr="001B0695">
        <w:rPr>
          <w:rFonts w:ascii="Arial" w:hAnsi="Arial" w:cs="Arial"/>
          <w:i/>
          <w:iCs/>
          <w:color w:val="156082" w:themeColor="accent1"/>
          <w:sz w:val="24"/>
          <w:szCs w:val="24"/>
        </w:rPr>
        <w:t>*please note: a parent who does not meet the eligibility criteria will not have been issued a code by HRMC</w:t>
      </w:r>
      <w:r w:rsidR="00F204B0">
        <w:rPr>
          <w:rFonts w:ascii="Arial" w:hAnsi="Arial" w:cs="Arial"/>
          <w:i/>
          <w:iCs/>
          <w:color w:val="156082" w:themeColor="accent1"/>
          <w:sz w:val="24"/>
          <w:szCs w:val="24"/>
        </w:rPr>
        <w:t>, in the first instance</w:t>
      </w:r>
      <w:r w:rsidRPr="001B0695">
        <w:rPr>
          <w:rFonts w:ascii="Arial" w:hAnsi="Arial" w:cs="Arial"/>
          <w:i/>
          <w:iCs/>
          <w:color w:val="156082" w:themeColor="accent1"/>
          <w:sz w:val="24"/>
          <w:szCs w:val="24"/>
        </w:rPr>
        <w:t>.</w:t>
      </w:r>
    </w:p>
    <w:p w14:paraId="5CC09116" w14:textId="77777777" w:rsidR="00F204B0" w:rsidRPr="001B0695" w:rsidRDefault="00F204B0" w:rsidP="00A24260">
      <w:pPr>
        <w:pStyle w:val="ListParagraph"/>
        <w:rPr>
          <w:rFonts w:ascii="Arial" w:hAnsi="Arial" w:cs="Arial"/>
          <w:i/>
          <w:iCs/>
          <w:color w:val="156082" w:themeColor="accent1"/>
          <w:sz w:val="24"/>
          <w:szCs w:val="24"/>
        </w:rPr>
      </w:pPr>
    </w:p>
    <w:p w14:paraId="649E5F99" w14:textId="6A20176F" w:rsidR="00A24260" w:rsidRPr="00A24260" w:rsidRDefault="00F0724C" w:rsidP="00A24260">
      <w:pPr>
        <w:pStyle w:val="ListParagraph"/>
        <w:numPr>
          <w:ilvl w:val="0"/>
          <w:numId w:val="5"/>
        </w:numPr>
        <w:rPr>
          <w:rFonts w:ascii="Arial" w:hAnsi="Arial" w:cs="Arial"/>
          <w:sz w:val="24"/>
          <w:szCs w:val="24"/>
        </w:rPr>
      </w:pPr>
      <w:r w:rsidRPr="00A24260">
        <w:rPr>
          <w:rFonts w:ascii="Arial" w:hAnsi="Arial" w:cs="Arial"/>
          <w:sz w:val="24"/>
          <w:szCs w:val="24"/>
        </w:rPr>
        <w:t xml:space="preserve">If you have run a check on a code </w:t>
      </w:r>
      <w:r w:rsidR="00F204B0">
        <w:rPr>
          <w:rFonts w:ascii="Arial" w:hAnsi="Arial" w:cs="Arial"/>
          <w:sz w:val="24"/>
          <w:szCs w:val="24"/>
        </w:rPr>
        <w:t xml:space="preserve">which </w:t>
      </w:r>
      <w:r w:rsidRPr="00A24260">
        <w:rPr>
          <w:rFonts w:ascii="Arial" w:hAnsi="Arial" w:cs="Arial"/>
          <w:sz w:val="24"/>
          <w:szCs w:val="24"/>
        </w:rPr>
        <w:t>s</w:t>
      </w:r>
      <w:r w:rsidR="00F204B0">
        <w:rPr>
          <w:rFonts w:ascii="Arial" w:hAnsi="Arial" w:cs="Arial"/>
          <w:sz w:val="24"/>
          <w:szCs w:val="24"/>
        </w:rPr>
        <w:t>how is showing as</w:t>
      </w:r>
      <w:r w:rsidRPr="00A24260">
        <w:rPr>
          <w:rFonts w:ascii="Arial" w:hAnsi="Arial" w:cs="Arial"/>
          <w:sz w:val="24"/>
          <w:szCs w:val="24"/>
        </w:rPr>
        <w:t xml:space="preserve"> </w:t>
      </w:r>
      <w:r w:rsidR="00F204B0">
        <w:rPr>
          <w:rFonts w:ascii="Arial" w:hAnsi="Arial" w:cs="Arial"/>
          <w:sz w:val="24"/>
          <w:szCs w:val="24"/>
        </w:rPr>
        <w:t>‘</w:t>
      </w:r>
      <w:r w:rsidRPr="00A24260">
        <w:rPr>
          <w:rFonts w:ascii="Arial" w:hAnsi="Arial" w:cs="Arial"/>
          <w:sz w:val="24"/>
          <w:szCs w:val="24"/>
        </w:rPr>
        <w:t>eligible</w:t>
      </w:r>
      <w:r w:rsidR="00F204B0">
        <w:rPr>
          <w:rFonts w:ascii="Arial" w:hAnsi="Arial" w:cs="Arial"/>
          <w:sz w:val="24"/>
          <w:szCs w:val="24"/>
        </w:rPr>
        <w:t>’</w:t>
      </w:r>
      <w:r w:rsidRPr="00A24260">
        <w:rPr>
          <w:rFonts w:ascii="Arial" w:hAnsi="Arial" w:cs="Arial"/>
          <w:sz w:val="24"/>
          <w:szCs w:val="24"/>
        </w:rPr>
        <w:t xml:space="preserve">, but </w:t>
      </w:r>
      <w:r w:rsidR="00F204B0">
        <w:rPr>
          <w:rFonts w:ascii="Arial" w:hAnsi="Arial" w:cs="Arial"/>
          <w:sz w:val="24"/>
          <w:szCs w:val="24"/>
        </w:rPr>
        <w:t>the system is</w:t>
      </w:r>
      <w:r w:rsidRPr="00A24260">
        <w:rPr>
          <w:rFonts w:ascii="Arial" w:hAnsi="Arial" w:cs="Arial"/>
          <w:sz w:val="24"/>
          <w:szCs w:val="24"/>
        </w:rPr>
        <w:t xml:space="preserve"> not </w:t>
      </w:r>
      <w:r w:rsidR="00F204B0">
        <w:rPr>
          <w:rFonts w:ascii="Arial" w:hAnsi="Arial" w:cs="Arial"/>
          <w:sz w:val="24"/>
          <w:szCs w:val="24"/>
        </w:rPr>
        <w:t xml:space="preserve">allowing you to </w:t>
      </w:r>
      <w:r w:rsidRPr="00A24260">
        <w:rPr>
          <w:rFonts w:ascii="Arial" w:hAnsi="Arial" w:cs="Arial"/>
          <w:sz w:val="24"/>
          <w:szCs w:val="24"/>
        </w:rPr>
        <w:t xml:space="preserve">enter the hours, please look at the </w:t>
      </w:r>
      <w:r w:rsidR="00F204B0" w:rsidRPr="009E562A">
        <w:rPr>
          <w:rFonts w:ascii="Arial" w:hAnsi="Arial" w:cs="Arial"/>
          <w:color w:val="156082" w:themeColor="accent1"/>
          <w:sz w:val="24"/>
          <w:szCs w:val="24"/>
        </w:rPr>
        <w:t>‘</w:t>
      </w:r>
      <w:r w:rsidRPr="009E562A">
        <w:rPr>
          <w:rFonts w:ascii="Arial" w:hAnsi="Arial" w:cs="Arial"/>
          <w:b/>
          <w:bCs/>
          <w:i/>
          <w:iCs/>
          <w:color w:val="156082" w:themeColor="accent1"/>
          <w:sz w:val="24"/>
          <w:szCs w:val="24"/>
        </w:rPr>
        <w:t>eligible to date</w:t>
      </w:r>
      <w:r w:rsidR="00F204B0" w:rsidRPr="009E562A">
        <w:rPr>
          <w:rFonts w:ascii="Arial" w:hAnsi="Arial" w:cs="Arial"/>
          <w:b/>
          <w:bCs/>
          <w:i/>
          <w:iCs/>
          <w:color w:val="156082" w:themeColor="accent1"/>
          <w:sz w:val="24"/>
          <w:szCs w:val="24"/>
        </w:rPr>
        <w:t>,</w:t>
      </w:r>
      <w:r w:rsidR="00F204B0" w:rsidRPr="009E562A">
        <w:rPr>
          <w:rFonts w:ascii="Arial" w:hAnsi="Arial" w:cs="Arial"/>
          <w:color w:val="156082" w:themeColor="accent1"/>
          <w:sz w:val="24"/>
          <w:szCs w:val="24"/>
        </w:rPr>
        <w:t xml:space="preserve">’ </w:t>
      </w:r>
      <w:r w:rsidRPr="00A24260">
        <w:rPr>
          <w:rFonts w:ascii="Arial" w:hAnsi="Arial" w:cs="Arial"/>
          <w:sz w:val="24"/>
          <w:szCs w:val="24"/>
        </w:rPr>
        <w:t xml:space="preserve">of the code. </w:t>
      </w:r>
      <w:r w:rsidR="00F204B0">
        <w:rPr>
          <w:rFonts w:ascii="Arial" w:hAnsi="Arial" w:cs="Arial"/>
          <w:sz w:val="24"/>
          <w:szCs w:val="24"/>
        </w:rPr>
        <w:t xml:space="preserve"> </w:t>
      </w:r>
      <w:r w:rsidRPr="00A24260">
        <w:rPr>
          <w:rFonts w:ascii="Arial" w:hAnsi="Arial" w:cs="Arial"/>
          <w:sz w:val="24"/>
          <w:szCs w:val="24"/>
        </w:rPr>
        <w:t xml:space="preserve">If the code expires before 01/09/2024 then the code is not eligible for the Autumn term and the parent must reconfirm the code before the deadline of 31/08/2024. </w:t>
      </w:r>
    </w:p>
    <w:p w14:paraId="2AC656F0" w14:textId="77777777" w:rsidR="00A24260" w:rsidRPr="00A24260" w:rsidRDefault="00A24260" w:rsidP="00A24260">
      <w:pPr>
        <w:pStyle w:val="ListParagraph"/>
        <w:rPr>
          <w:rFonts w:ascii="Arial" w:hAnsi="Arial" w:cs="Arial"/>
          <w:strike/>
          <w:sz w:val="24"/>
          <w:szCs w:val="24"/>
        </w:rPr>
      </w:pPr>
    </w:p>
    <w:p w14:paraId="60924DCE" w14:textId="468E0062" w:rsidR="003D7B89" w:rsidRPr="00F204B0" w:rsidRDefault="00A24260" w:rsidP="00F204B0">
      <w:pPr>
        <w:pStyle w:val="ListParagraph"/>
        <w:numPr>
          <w:ilvl w:val="0"/>
          <w:numId w:val="5"/>
        </w:numPr>
        <w:rPr>
          <w:rFonts w:ascii="Arial" w:hAnsi="Arial" w:cs="Arial"/>
          <w:sz w:val="24"/>
          <w:szCs w:val="24"/>
        </w:rPr>
      </w:pPr>
      <w:r w:rsidRPr="00A24260">
        <w:rPr>
          <w:rFonts w:ascii="Arial" w:hAnsi="Arial" w:cs="Arial"/>
          <w:sz w:val="24"/>
          <w:szCs w:val="24"/>
        </w:rPr>
        <w:t xml:space="preserve">If the child is new </w:t>
      </w:r>
      <w:r w:rsidR="00972E8C">
        <w:rPr>
          <w:rFonts w:ascii="Arial" w:hAnsi="Arial" w:cs="Arial"/>
          <w:sz w:val="24"/>
          <w:szCs w:val="24"/>
        </w:rPr>
        <w:t xml:space="preserve">to </w:t>
      </w:r>
      <w:r w:rsidRPr="00A24260">
        <w:rPr>
          <w:rFonts w:ascii="Arial" w:hAnsi="Arial" w:cs="Arial"/>
          <w:sz w:val="24"/>
          <w:szCs w:val="24"/>
        </w:rPr>
        <w:t>the provision or claiming expanded or extended hours for the first time, p</w:t>
      </w:r>
      <w:r w:rsidR="00F0724C" w:rsidRPr="00A24260">
        <w:rPr>
          <w:rFonts w:ascii="Arial" w:hAnsi="Arial" w:cs="Arial"/>
          <w:sz w:val="24"/>
          <w:szCs w:val="24"/>
        </w:rPr>
        <w:t xml:space="preserve">lease </w:t>
      </w:r>
      <w:r w:rsidR="00F204B0" w:rsidRPr="00F204B0">
        <w:rPr>
          <w:rFonts w:ascii="Arial" w:hAnsi="Arial" w:cs="Arial"/>
          <w:b/>
          <w:bCs/>
          <w:sz w:val="24"/>
          <w:szCs w:val="24"/>
        </w:rPr>
        <w:t>ignore</w:t>
      </w:r>
      <w:r w:rsidR="00F204B0">
        <w:rPr>
          <w:rFonts w:ascii="Arial" w:hAnsi="Arial" w:cs="Arial"/>
          <w:sz w:val="24"/>
          <w:szCs w:val="24"/>
        </w:rPr>
        <w:t xml:space="preserve"> the </w:t>
      </w:r>
      <w:r w:rsidR="00F0724C" w:rsidRPr="00A24260">
        <w:rPr>
          <w:rFonts w:ascii="Arial" w:hAnsi="Arial" w:cs="Arial"/>
          <w:sz w:val="24"/>
          <w:szCs w:val="24"/>
        </w:rPr>
        <w:t>grace period date</w:t>
      </w:r>
      <w:r w:rsidRPr="00A24260">
        <w:rPr>
          <w:rFonts w:ascii="Arial" w:hAnsi="Arial" w:cs="Arial"/>
          <w:sz w:val="24"/>
          <w:szCs w:val="24"/>
        </w:rPr>
        <w:t>.</w:t>
      </w:r>
      <w:r w:rsidR="00F0724C" w:rsidRPr="00A24260">
        <w:rPr>
          <w:rFonts w:ascii="Arial" w:hAnsi="Arial" w:cs="Arial"/>
          <w:sz w:val="24"/>
          <w:szCs w:val="24"/>
        </w:rPr>
        <w:t xml:space="preserve"> </w:t>
      </w:r>
      <w:r w:rsidRPr="00A24260">
        <w:rPr>
          <w:rFonts w:ascii="Arial" w:hAnsi="Arial" w:cs="Arial"/>
          <w:sz w:val="24"/>
          <w:szCs w:val="24"/>
        </w:rPr>
        <w:t>T</w:t>
      </w:r>
      <w:r w:rsidR="00F0724C" w:rsidRPr="00A24260">
        <w:rPr>
          <w:rFonts w:ascii="Arial" w:hAnsi="Arial" w:cs="Arial"/>
          <w:sz w:val="24"/>
          <w:szCs w:val="24"/>
        </w:rPr>
        <w:t>he grace period only applies if the child claimed hours with you in the previous term.</w:t>
      </w:r>
      <w:r w:rsidR="003D7B89" w:rsidRPr="00A24260">
        <w:rPr>
          <w:rFonts w:ascii="Arial" w:hAnsi="Arial" w:cs="Arial"/>
          <w:sz w:val="24"/>
          <w:szCs w:val="24"/>
        </w:rPr>
        <w:t xml:space="preserve"> If a parent does/cannot reapply before y</w:t>
      </w:r>
      <w:r w:rsidR="00F204B0">
        <w:rPr>
          <w:rFonts w:ascii="Arial" w:hAnsi="Arial" w:cs="Arial"/>
          <w:sz w:val="24"/>
          <w:szCs w:val="24"/>
        </w:rPr>
        <w:t xml:space="preserve">ou </w:t>
      </w:r>
      <w:r w:rsidR="003D7B89" w:rsidRPr="00A24260">
        <w:rPr>
          <w:rFonts w:ascii="Arial" w:hAnsi="Arial" w:cs="Arial"/>
          <w:sz w:val="24"/>
          <w:szCs w:val="24"/>
        </w:rPr>
        <w:t>submit your</w:t>
      </w:r>
      <w:r w:rsidR="00F204B0">
        <w:rPr>
          <w:rFonts w:ascii="Arial" w:hAnsi="Arial" w:cs="Arial"/>
          <w:sz w:val="24"/>
          <w:szCs w:val="24"/>
        </w:rPr>
        <w:t xml:space="preserve"> interim</w:t>
      </w:r>
      <w:r w:rsidR="003D7B89" w:rsidRPr="00A24260">
        <w:rPr>
          <w:rFonts w:ascii="Arial" w:hAnsi="Arial" w:cs="Arial"/>
          <w:sz w:val="24"/>
          <w:szCs w:val="24"/>
        </w:rPr>
        <w:t xml:space="preserve"> forecast, as long as the parent renews the code before the deadline, you can enter the information on the Actual headcount task for the October headcount.</w:t>
      </w:r>
    </w:p>
    <w:p w14:paraId="7F184169" w14:textId="2BD8FECD" w:rsidR="003D7B89" w:rsidRPr="00A24260" w:rsidRDefault="003D7B89" w:rsidP="003D7B89">
      <w:pPr>
        <w:rPr>
          <w:rFonts w:ascii="Arial" w:hAnsi="Arial" w:cs="Arial"/>
          <w:b/>
          <w:bCs/>
          <w:sz w:val="24"/>
          <w:szCs w:val="24"/>
        </w:rPr>
      </w:pPr>
      <w:r w:rsidRPr="00A24260">
        <w:rPr>
          <w:noProof/>
        </w:rPr>
        <w:drawing>
          <wp:anchor distT="0" distB="0" distL="114300" distR="114300" simplePos="0" relativeHeight="251658240" behindDoc="0" locked="0" layoutInCell="1" allowOverlap="1" wp14:anchorId="295F8962" wp14:editId="2026C335">
            <wp:simplePos x="0" y="0"/>
            <wp:positionH relativeFrom="margin">
              <wp:align>left</wp:align>
            </wp:positionH>
            <wp:positionV relativeFrom="paragraph">
              <wp:posOffset>272415</wp:posOffset>
            </wp:positionV>
            <wp:extent cx="971550" cy="4025900"/>
            <wp:effectExtent l="0" t="0" r="0" b="0"/>
            <wp:wrapSquare wrapText="bothSides"/>
            <wp:docPr id="1200375288" name="Picture 1"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375288" name="Picture 1" descr="A screenshot of a phon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971550" cy="4025900"/>
                    </a:xfrm>
                    <a:prstGeom prst="rect">
                      <a:avLst/>
                    </a:prstGeom>
                  </pic:spPr>
                </pic:pic>
              </a:graphicData>
            </a:graphic>
            <wp14:sizeRelH relativeFrom="margin">
              <wp14:pctWidth>0</wp14:pctWidth>
            </wp14:sizeRelH>
            <wp14:sizeRelV relativeFrom="margin">
              <wp14:pctHeight>0</wp14:pctHeight>
            </wp14:sizeRelV>
          </wp:anchor>
        </w:drawing>
      </w:r>
      <w:r w:rsidRPr="00A24260">
        <w:rPr>
          <w:rFonts w:ascii="Arial" w:hAnsi="Arial" w:cs="Arial"/>
          <w:b/>
          <w:bCs/>
          <w:sz w:val="24"/>
          <w:szCs w:val="24"/>
        </w:rPr>
        <w:t>Funding column on the headcount task</w:t>
      </w:r>
    </w:p>
    <w:tbl>
      <w:tblPr>
        <w:tblStyle w:val="TableGrid"/>
        <w:tblW w:w="0" w:type="auto"/>
        <w:tblLook w:val="04A0" w:firstRow="1" w:lastRow="0" w:firstColumn="1" w:lastColumn="0" w:noHBand="0" w:noVBand="1"/>
      </w:tblPr>
      <w:tblGrid>
        <w:gridCol w:w="1129"/>
        <w:gridCol w:w="7797"/>
      </w:tblGrid>
      <w:tr w:rsidR="00A24260" w14:paraId="625B7564" w14:textId="77777777" w:rsidTr="00A24260">
        <w:trPr>
          <w:trHeight w:val="711"/>
        </w:trPr>
        <w:tc>
          <w:tcPr>
            <w:tcW w:w="1129" w:type="dxa"/>
            <w:shd w:val="clear" w:color="auto" w:fill="00B050"/>
          </w:tcPr>
          <w:p w14:paraId="69921D1C" w14:textId="795C37CB" w:rsidR="00A24260" w:rsidRDefault="00A24260" w:rsidP="00A24260">
            <w:pPr>
              <w:jc w:val="center"/>
              <w:rPr>
                <w:rFonts w:ascii="Arial" w:hAnsi="Arial" w:cs="Arial"/>
                <w:sz w:val="24"/>
                <w:szCs w:val="24"/>
              </w:rPr>
            </w:pPr>
            <w:r>
              <w:rPr>
                <w:rFonts w:ascii="Arial" w:hAnsi="Arial" w:cs="Arial"/>
                <w:sz w:val="24"/>
                <w:szCs w:val="24"/>
              </w:rPr>
              <w:t>EH</w:t>
            </w:r>
          </w:p>
        </w:tc>
        <w:tc>
          <w:tcPr>
            <w:tcW w:w="7797" w:type="dxa"/>
          </w:tcPr>
          <w:p w14:paraId="5ABF98C3" w14:textId="23D0584B" w:rsidR="00A24260" w:rsidRPr="00A24260" w:rsidRDefault="00A24260" w:rsidP="00A24260">
            <w:pPr>
              <w:rPr>
                <w:rFonts w:ascii="Arial" w:hAnsi="Arial" w:cs="Arial"/>
                <w:sz w:val="24"/>
                <w:szCs w:val="24"/>
              </w:rPr>
            </w:pPr>
            <w:r>
              <w:rPr>
                <w:rFonts w:ascii="Arial" w:hAnsi="Arial" w:cs="Arial"/>
                <w:sz w:val="24"/>
                <w:szCs w:val="24"/>
              </w:rPr>
              <w:t>S</w:t>
            </w:r>
            <w:r w:rsidRPr="00A24260">
              <w:rPr>
                <w:rFonts w:ascii="Arial" w:hAnsi="Arial" w:cs="Arial"/>
                <w:sz w:val="24"/>
                <w:szCs w:val="24"/>
              </w:rPr>
              <w:t xml:space="preserve">tands for expanded or extended hours. Any child under the age of 3 entitled to the working parent funding can only currently access the expanded hours columns. </w:t>
            </w:r>
          </w:p>
          <w:p w14:paraId="2573B109" w14:textId="77777777" w:rsidR="00A24260" w:rsidRDefault="00A24260" w:rsidP="003D7B89">
            <w:pPr>
              <w:rPr>
                <w:rFonts w:ascii="Arial" w:hAnsi="Arial" w:cs="Arial"/>
                <w:sz w:val="24"/>
                <w:szCs w:val="24"/>
              </w:rPr>
            </w:pPr>
          </w:p>
        </w:tc>
      </w:tr>
      <w:tr w:rsidR="00A24260" w14:paraId="4D7FCF27" w14:textId="77777777" w:rsidTr="00A24260">
        <w:trPr>
          <w:trHeight w:val="685"/>
        </w:trPr>
        <w:tc>
          <w:tcPr>
            <w:tcW w:w="1129" w:type="dxa"/>
            <w:shd w:val="clear" w:color="auto" w:fill="0070C0"/>
          </w:tcPr>
          <w:p w14:paraId="69B37656" w14:textId="0AD7FEFB" w:rsidR="00A24260" w:rsidRDefault="00A24260" w:rsidP="00A24260">
            <w:pPr>
              <w:jc w:val="center"/>
              <w:rPr>
                <w:rFonts w:ascii="Arial" w:hAnsi="Arial" w:cs="Arial"/>
                <w:sz w:val="24"/>
                <w:szCs w:val="24"/>
              </w:rPr>
            </w:pPr>
            <w:r>
              <w:rPr>
                <w:rFonts w:ascii="Arial" w:hAnsi="Arial" w:cs="Arial"/>
                <w:sz w:val="24"/>
                <w:szCs w:val="24"/>
              </w:rPr>
              <w:t>N</w:t>
            </w:r>
          </w:p>
        </w:tc>
        <w:tc>
          <w:tcPr>
            <w:tcW w:w="7797" w:type="dxa"/>
          </w:tcPr>
          <w:p w14:paraId="6A3B97A0" w14:textId="77777777" w:rsidR="00A24260" w:rsidRPr="00A24260" w:rsidRDefault="00A24260" w:rsidP="00A24260">
            <w:pPr>
              <w:rPr>
                <w:rFonts w:ascii="Arial" w:hAnsi="Arial" w:cs="Arial"/>
                <w:sz w:val="24"/>
                <w:szCs w:val="24"/>
              </w:rPr>
            </w:pPr>
            <w:r w:rsidRPr="00A24260">
              <w:rPr>
                <w:rFonts w:ascii="Arial" w:hAnsi="Arial" w:cs="Arial"/>
                <w:sz w:val="24"/>
                <w:szCs w:val="24"/>
              </w:rPr>
              <w:t>The blue N is notifying you that the child is not eligible for the targeted 2YO funding, and they can only claim the expanded hours.</w:t>
            </w:r>
          </w:p>
          <w:p w14:paraId="24CFA87F" w14:textId="77777777" w:rsidR="00A24260" w:rsidRDefault="00A24260" w:rsidP="003D7B89">
            <w:pPr>
              <w:rPr>
                <w:rFonts w:ascii="Arial" w:hAnsi="Arial" w:cs="Arial"/>
                <w:sz w:val="24"/>
                <w:szCs w:val="24"/>
              </w:rPr>
            </w:pPr>
          </w:p>
        </w:tc>
      </w:tr>
      <w:tr w:rsidR="00A24260" w14:paraId="3CCDF4E5" w14:textId="77777777" w:rsidTr="00A24260">
        <w:trPr>
          <w:trHeight w:val="711"/>
        </w:trPr>
        <w:tc>
          <w:tcPr>
            <w:tcW w:w="1129" w:type="dxa"/>
            <w:shd w:val="clear" w:color="auto" w:fill="00B050"/>
          </w:tcPr>
          <w:p w14:paraId="3B3ADBCB" w14:textId="6F7EA4D7" w:rsidR="00A24260" w:rsidRDefault="00A24260" w:rsidP="00A24260">
            <w:pPr>
              <w:jc w:val="center"/>
              <w:rPr>
                <w:rFonts w:ascii="Arial" w:hAnsi="Arial" w:cs="Arial"/>
                <w:sz w:val="24"/>
                <w:szCs w:val="24"/>
              </w:rPr>
            </w:pPr>
            <w:r>
              <w:rPr>
                <w:rFonts w:ascii="Arial" w:hAnsi="Arial" w:cs="Arial"/>
                <w:sz w:val="24"/>
                <w:szCs w:val="24"/>
              </w:rPr>
              <w:t>P</w:t>
            </w:r>
          </w:p>
        </w:tc>
        <w:tc>
          <w:tcPr>
            <w:tcW w:w="7797" w:type="dxa"/>
          </w:tcPr>
          <w:p w14:paraId="7165152C" w14:textId="77777777" w:rsidR="00A24260" w:rsidRPr="00A24260" w:rsidRDefault="00A24260" w:rsidP="00A24260">
            <w:pPr>
              <w:rPr>
                <w:rFonts w:ascii="Arial" w:hAnsi="Arial" w:cs="Arial"/>
                <w:sz w:val="24"/>
                <w:szCs w:val="24"/>
              </w:rPr>
            </w:pPr>
            <w:r w:rsidRPr="00A24260">
              <w:rPr>
                <w:rFonts w:ascii="Arial" w:hAnsi="Arial" w:cs="Arial"/>
                <w:sz w:val="24"/>
                <w:szCs w:val="24"/>
              </w:rPr>
              <w:t>The green P is informing you that the child is eligible for EYPP.</w:t>
            </w:r>
          </w:p>
          <w:p w14:paraId="5C0EBF4E" w14:textId="77777777" w:rsidR="00A24260" w:rsidRDefault="00A24260" w:rsidP="003D7B89">
            <w:pPr>
              <w:rPr>
                <w:rFonts w:ascii="Arial" w:hAnsi="Arial" w:cs="Arial"/>
                <w:sz w:val="24"/>
                <w:szCs w:val="24"/>
              </w:rPr>
            </w:pPr>
          </w:p>
        </w:tc>
      </w:tr>
      <w:tr w:rsidR="00A24260" w14:paraId="53494A5D" w14:textId="77777777" w:rsidTr="00A24260">
        <w:trPr>
          <w:trHeight w:val="711"/>
        </w:trPr>
        <w:tc>
          <w:tcPr>
            <w:tcW w:w="1129" w:type="dxa"/>
            <w:shd w:val="clear" w:color="auto" w:fill="00B050"/>
          </w:tcPr>
          <w:p w14:paraId="4438BBB3" w14:textId="248ACDA7" w:rsidR="00A24260" w:rsidRDefault="00A24260" w:rsidP="00A24260">
            <w:pPr>
              <w:jc w:val="center"/>
              <w:rPr>
                <w:rFonts w:ascii="Arial" w:hAnsi="Arial" w:cs="Arial"/>
                <w:sz w:val="24"/>
                <w:szCs w:val="24"/>
              </w:rPr>
            </w:pPr>
            <w:r>
              <w:rPr>
                <w:rFonts w:ascii="Arial" w:hAnsi="Arial" w:cs="Arial"/>
                <w:sz w:val="24"/>
                <w:szCs w:val="24"/>
              </w:rPr>
              <w:t>2</w:t>
            </w:r>
          </w:p>
        </w:tc>
        <w:tc>
          <w:tcPr>
            <w:tcW w:w="7797" w:type="dxa"/>
          </w:tcPr>
          <w:p w14:paraId="78CFD51C" w14:textId="77777777" w:rsidR="00A24260" w:rsidRPr="00A24260" w:rsidRDefault="00A24260" w:rsidP="00A24260">
            <w:pPr>
              <w:rPr>
                <w:rFonts w:ascii="Arial" w:hAnsi="Arial" w:cs="Arial"/>
                <w:sz w:val="24"/>
                <w:szCs w:val="24"/>
              </w:rPr>
            </w:pPr>
            <w:r w:rsidRPr="00A24260">
              <w:rPr>
                <w:rFonts w:ascii="Arial" w:hAnsi="Arial" w:cs="Arial"/>
                <w:sz w:val="24"/>
                <w:szCs w:val="24"/>
              </w:rPr>
              <w:t>The green 2 is confirming that the child is or has been eligible for the targeted 2YO funding and therefore you can access the universal/funded hours.</w:t>
            </w:r>
          </w:p>
          <w:p w14:paraId="4F8598F2" w14:textId="77777777" w:rsidR="00A24260" w:rsidRDefault="00A24260" w:rsidP="003D7B89">
            <w:pPr>
              <w:rPr>
                <w:rFonts w:ascii="Arial" w:hAnsi="Arial" w:cs="Arial"/>
                <w:sz w:val="24"/>
                <w:szCs w:val="24"/>
              </w:rPr>
            </w:pPr>
          </w:p>
        </w:tc>
      </w:tr>
      <w:tr w:rsidR="00A24260" w14:paraId="065E118E" w14:textId="77777777" w:rsidTr="00A24260">
        <w:trPr>
          <w:trHeight w:val="685"/>
        </w:trPr>
        <w:tc>
          <w:tcPr>
            <w:tcW w:w="1129" w:type="dxa"/>
            <w:shd w:val="clear" w:color="auto" w:fill="FF0000"/>
          </w:tcPr>
          <w:p w14:paraId="3DB6B271" w14:textId="37CCC105" w:rsidR="00A24260" w:rsidRDefault="00A24260" w:rsidP="00A24260">
            <w:pPr>
              <w:jc w:val="center"/>
              <w:rPr>
                <w:rFonts w:ascii="Arial" w:hAnsi="Arial" w:cs="Arial"/>
                <w:sz w:val="24"/>
                <w:szCs w:val="24"/>
              </w:rPr>
            </w:pPr>
            <w:r>
              <w:rPr>
                <w:rFonts w:ascii="Arial" w:hAnsi="Arial" w:cs="Arial"/>
                <w:sz w:val="24"/>
                <w:szCs w:val="24"/>
              </w:rPr>
              <w:t>EH</w:t>
            </w:r>
          </w:p>
        </w:tc>
        <w:tc>
          <w:tcPr>
            <w:tcW w:w="7797" w:type="dxa"/>
          </w:tcPr>
          <w:p w14:paraId="76779385" w14:textId="77777777" w:rsidR="00A24260" w:rsidRDefault="00A24260" w:rsidP="00A24260">
            <w:pPr>
              <w:rPr>
                <w:rFonts w:ascii="Arial" w:hAnsi="Arial" w:cs="Arial"/>
                <w:sz w:val="24"/>
                <w:szCs w:val="24"/>
              </w:rPr>
            </w:pPr>
            <w:r>
              <w:rPr>
                <w:rFonts w:ascii="Arial" w:hAnsi="Arial" w:cs="Arial"/>
                <w:sz w:val="24"/>
                <w:szCs w:val="24"/>
              </w:rPr>
              <w:t>T</w:t>
            </w:r>
            <w:r w:rsidRPr="00A24260">
              <w:rPr>
                <w:rFonts w:ascii="Arial" w:hAnsi="Arial" w:cs="Arial"/>
                <w:sz w:val="24"/>
                <w:szCs w:val="24"/>
              </w:rPr>
              <w:t>he EH operates on a traffic light system</w:t>
            </w:r>
          </w:p>
          <w:p w14:paraId="3AC3308A" w14:textId="77777777" w:rsidR="00A24260" w:rsidRDefault="00A24260" w:rsidP="00A24260">
            <w:pPr>
              <w:pStyle w:val="ListParagraph"/>
              <w:numPr>
                <w:ilvl w:val="0"/>
                <w:numId w:val="4"/>
              </w:numPr>
              <w:rPr>
                <w:rFonts w:ascii="Arial" w:hAnsi="Arial" w:cs="Arial"/>
                <w:sz w:val="24"/>
                <w:szCs w:val="24"/>
              </w:rPr>
            </w:pPr>
            <w:r w:rsidRPr="0089555B">
              <w:rPr>
                <w:rFonts w:ascii="Arial" w:hAnsi="Arial" w:cs="Arial"/>
                <w:b/>
                <w:bCs/>
                <w:color w:val="FFFFFF" w:themeColor="background1"/>
                <w:sz w:val="24"/>
                <w:szCs w:val="24"/>
                <w:shd w:val="clear" w:color="auto" w:fill="4EA72E" w:themeFill="accent6"/>
              </w:rPr>
              <w:t>Green</w:t>
            </w:r>
            <w:r w:rsidRPr="0089555B">
              <w:rPr>
                <w:rFonts w:ascii="Arial" w:hAnsi="Arial" w:cs="Arial"/>
                <w:b/>
                <w:bCs/>
                <w:sz w:val="24"/>
                <w:szCs w:val="24"/>
                <w:shd w:val="clear" w:color="auto" w:fill="4EA72E" w:themeFill="accent6"/>
              </w:rPr>
              <w:t xml:space="preserve"> </w:t>
            </w:r>
            <w:r w:rsidRPr="00A24260">
              <w:rPr>
                <w:rFonts w:ascii="Arial" w:hAnsi="Arial" w:cs="Arial"/>
                <w:sz w:val="24"/>
                <w:szCs w:val="24"/>
              </w:rPr>
              <w:t>= the code is not expiring for a while,</w:t>
            </w:r>
          </w:p>
          <w:p w14:paraId="154C8798" w14:textId="560AEB5F" w:rsidR="00A24260" w:rsidRDefault="00A24260" w:rsidP="00A24260">
            <w:pPr>
              <w:pStyle w:val="ListParagraph"/>
              <w:numPr>
                <w:ilvl w:val="0"/>
                <w:numId w:val="4"/>
              </w:numPr>
              <w:rPr>
                <w:rFonts w:ascii="Arial" w:hAnsi="Arial" w:cs="Arial"/>
                <w:sz w:val="24"/>
                <w:szCs w:val="24"/>
              </w:rPr>
            </w:pPr>
            <w:r w:rsidRPr="00A24260">
              <w:rPr>
                <w:rFonts w:ascii="Arial" w:hAnsi="Arial" w:cs="Arial"/>
                <w:b/>
                <w:bCs/>
                <w:color w:val="FFFFFF" w:themeColor="background1"/>
                <w:sz w:val="24"/>
                <w:szCs w:val="24"/>
                <w:shd w:val="clear" w:color="auto" w:fill="FFC000"/>
              </w:rPr>
              <w:t>Amber</w:t>
            </w:r>
            <w:r>
              <w:rPr>
                <w:rFonts w:ascii="Arial" w:hAnsi="Arial" w:cs="Arial"/>
                <w:sz w:val="24"/>
                <w:szCs w:val="24"/>
              </w:rPr>
              <w:t xml:space="preserve"> =</w:t>
            </w:r>
            <w:r w:rsidRPr="00A24260">
              <w:rPr>
                <w:rFonts w:ascii="Arial" w:hAnsi="Arial" w:cs="Arial"/>
                <w:sz w:val="24"/>
                <w:szCs w:val="24"/>
              </w:rPr>
              <w:t xml:space="preserve"> the code is expiring </w:t>
            </w:r>
            <w:r>
              <w:rPr>
                <w:rFonts w:ascii="Arial" w:hAnsi="Arial" w:cs="Arial"/>
                <w:sz w:val="24"/>
                <w:szCs w:val="24"/>
              </w:rPr>
              <w:t>soon</w:t>
            </w:r>
          </w:p>
          <w:p w14:paraId="38C22B58" w14:textId="656DB9EB" w:rsidR="001F14C8" w:rsidRDefault="00A24260" w:rsidP="00A24260">
            <w:pPr>
              <w:pStyle w:val="ListParagraph"/>
              <w:numPr>
                <w:ilvl w:val="0"/>
                <w:numId w:val="4"/>
              </w:numPr>
              <w:rPr>
                <w:rFonts w:ascii="Arial" w:hAnsi="Arial" w:cs="Arial"/>
                <w:sz w:val="24"/>
                <w:szCs w:val="24"/>
              </w:rPr>
            </w:pPr>
            <w:r w:rsidRPr="00A24260">
              <w:rPr>
                <w:rFonts w:ascii="Arial" w:hAnsi="Arial" w:cs="Arial"/>
                <w:b/>
                <w:bCs/>
                <w:color w:val="FFFFFF" w:themeColor="background1"/>
                <w:sz w:val="24"/>
                <w:szCs w:val="24"/>
                <w:shd w:val="clear" w:color="auto" w:fill="FF0000"/>
              </w:rPr>
              <w:t>Red</w:t>
            </w:r>
            <w:r w:rsidRPr="00A24260">
              <w:rPr>
                <w:rFonts w:ascii="Arial" w:hAnsi="Arial" w:cs="Arial"/>
                <w:color w:val="FFFFFF" w:themeColor="background1"/>
                <w:sz w:val="24"/>
                <w:szCs w:val="24"/>
                <w:shd w:val="clear" w:color="auto" w:fill="FF0000"/>
              </w:rPr>
              <w:t xml:space="preserve"> </w:t>
            </w:r>
            <w:r w:rsidR="001F14C8">
              <w:rPr>
                <w:rFonts w:ascii="Arial" w:hAnsi="Arial" w:cs="Arial"/>
                <w:color w:val="FFFFFF" w:themeColor="background1"/>
                <w:sz w:val="24"/>
                <w:szCs w:val="24"/>
                <w:shd w:val="clear" w:color="auto" w:fill="FF0000"/>
              </w:rPr>
              <w:t xml:space="preserve"> </w:t>
            </w:r>
            <w:r>
              <w:rPr>
                <w:rFonts w:ascii="Arial" w:hAnsi="Arial" w:cs="Arial"/>
                <w:sz w:val="24"/>
                <w:szCs w:val="24"/>
              </w:rPr>
              <w:t xml:space="preserve">= </w:t>
            </w:r>
            <w:r w:rsidRPr="00A24260">
              <w:rPr>
                <w:rFonts w:ascii="Arial" w:hAnsi="Arial" w:cs="Arial"/>
                <w:sz w:val="24"/>
                <w:szCs w:val="24"/>
              </w:rPr>
              <w:t>the code</w:t>
            </w:r>
            <w:r w:rsidR="001F14C8">
              <w:rPr>
                <w:rFonts w:ascii="Arial" w:hAnsi="Arial" w:cs="Arial"/>
                <w:sz w:val="24"/>
                <w:szCs w:val="24"/>
              </w:rPr>
              <w:t xml:space="preserve"> is now in the grace period</w:t>
            </w:r>
            <w:r w:rsidR="00F204B0">
              <w:rPr>
                <w:rFonts w:ascii="Arial" w:hAnsi="Arial" w:cs="Arial"/>
                <w:sz w:val="24"/>
                <w:szCs w:val="24"/>
              </w:rPr>
              <w:t xml:space="preserve">.  This is the last term in which </w:t>
            </w:r>
            <w:r w:rsidR="001F14C8">
              <w:rPr>
                <w:rFonts w:ascii="Arial" w:hAnsi="Arial" w:cs="Arial"/>
                <w:sz w:val="24"/>
                <w:szCs w:val="24"/>
              </w:rPr>
              <w:t>you will be able to claim EH for this child.  In order to be able to claim EH in the spring term, the parent must reconfirm their eligibility before the 31/12/2024</w:t>
            </w:r>
          </w:p>
          <w:p w14:paraId="24E87F08" w14:textId="21B4FF0A" w:rsidR="00A24260" w:rsidRPr="001F14C8" w:rsidRDefault="001F14C8" w:rsidP="001F14C8">
            <w:pPr>
              <w:rPr>
                <w:rFonts w:ascii="Arial" w:hAnsi="Arial" w:cs="Arial"/>
                <w:i/>
                <w:iCs/>
                <w:sz w:val="24"/>
                <w:szCs w:val="24"/>
              </w:rPr>
            </w:pPr>
            <w:r w:rsidRPr="001F14C8">
              <w:rPr>
                <w:rFonts w:ascii="Arial" w:hAnsi="Arial" w:cs="Arial"/>
                <w:i/>
                <w:iCs/>
                <w:color w:val="156082" w:themeColor="accent1"/>
                <w:sz w:val="24"/>
                <w:szCs w:val="24"/>
              </w:rPr>
              <w:t>Please note: the system will not allow you to enter hours for a child who is no longer eligible.</w:t>
            </w:r>
          </w:p>
        </w:tc>
      </w:tr>
    </w:tbl>
    <w:p w14:paraId="655E3F29" w14:textId="77777777" w:rsidR="00F0724C" w:rsidRDefault="00F0724C"/>
    <w:sectPr w:rsidR="00F0724C" w:rsidSect="00F204B0">
      <w:footerReference w:type="default" r:id="rId9"/>
      <w:pgSz w:w="11906" w:h="16838"/>
      <w:pgMar w:top="142"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6B915" w14:textId="77777777" w:rsidR="00F85E31" w:rsidRDefault="00F85E31" w:rsidP="00160205">
      <w:pPr>
        <w:spacing w:after="0" w:line="240" w:lineRule="auto"/>
      </w:pPr>
      <w:r>
        <w:separator/>
      </w:r>
    </w:p>
  </w:endnote>
  <w:endnote w:type="continuationSeparator" w:id="0">
    <w:p w14:paraId="21A2A08B" w14:textId="77777777" w:rsidR="00F85E31" w:rsidRDefault="00F85E31" w:rsidP="0016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84556" w14:textId="7BBECA40" w:rsidR="00160205" w:rsidRDefault="00160205">
    <w:pPr>
      <w:pStyle w:val="Footer"/>
    </w:pPr>
    <w:r>
      <w:t>16.07.2024 _LC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FC98E3" w14:textId="77777777" w:rsidR="00F85E31" w:rsidRDefault="00F85E31" w:rsidP="00160205">
      <w:pPr>
        <w:spacing w:after="0" w:line="240" w:lineRule="auto"/>
      </w:pPr>
      <w:r>
        <w:separator/>
      </w:r>
    </w:p>
  </w:footnote>
  <w:footnote w:type="continuationSeparator" w:id="0">
    <w:p w14:paraId="109EAB85" w14:textId="77777777" w:rsidR="00F85E31" w:rsidRDefault="00F85E31" w:rsidP="00160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DB2219"/>
    <w:multiLevelType w:val="hybridMultilevel"/>
    <w:tmpl w:val="93D6E3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402F0FAF"/>
    <w:multiLevelType w:val="hybridMultilevel"/>
    <w:tmpl w:val="A532F25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2" w15:restartNumberingAfterBreak="0">
    <w:nsid w:val="4BCB62C5"/>
    <w:multiLevelType w:val="hybridMultilevel"/>
    <w:tmpl w:val="3D822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5C4A4D"/>
    <w:multiLevelType w:val="hybridMultilevel"/>
    <w:tmpl w:val="AC3A97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E12950"/>
    <w:multiLevelType w:val="hybridMultilevel"/>
    <w:tmpl w:val="8488F110"/>
    <w:lvl w:ilvl="0" w:tplc="1966D2FC">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425188">
    <w:abstractNumId w:val="3"/>
  </w:num>
  <w:num w:numId="2" w16cid:durableId="898977914">
    <w:abstractNumId w:val="4"/>
  </w:num>
  <w:num w:numId="3" w16cid:durableId="817452675">
    <w:abstractNumId w:val="0"/>
  </w:num>
  <w:num w:numId="4" w16cid:durableId="87504387">
    <w:abstractNumId w:val="1"/>
  </w:num>
  <w:num w:numId="5" w16cid:durableId="16577639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4C"/>
    <w:rsid w:val="000D083A"/>
    <w:rsid w:val="00160205"/>
    <w:rsid w:val="00182DA3"/>
    <w:rsid w:val="001B0695"/>
    <w:rsid w:val="001C65C4"/>
    <w:rsid w:val="001F14C8"/>
    <w:rsid w:val="003D7B89"/>
    <w:rsid w:val="00416175"/>
    <w:rsid w:val="00416199"/>
    <w:rsid w:val="00641073"/>
    <w:rsid w:val="00804C5B"/>
    <w:rsid w:val="0089555B"/>
    <w:rsid w:val="00972E8C"/>
    <w:rsid w:val="009E562A"/>
    <w:rsid w:val="00A24260"/>
    <w:rsid w:val="00A93D34"/>
    <w:rsid w:val="00AC4A69"/>
    <w:rsid w:val="00B61561"/>
    <w:rsid w:val="00C26CC1"/>
    <w:rsid w:val="00C94838"/>
    <w:rsid w:val="00D4407C"/>
    <w:rsid w:val="00F0724C"/>
    <w:rsid w:val="00F15187"/>
    <w:rsid w:val="00F204B0"/>
    <w:rsid w:val="00F32291"/>
    <w:rsid w:val="00F34867"/>
    <w:rsid w:val="00F85E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2D974"/>
  <w15:chartTrackingRefBased/>
  <w15:docId w15:val="{2D6D80C7-F4AD-4EF6-81D7-8DCC3158B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2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2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2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2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2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2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2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2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2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2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2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2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2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2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2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2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2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24C"/>
    <w:rPr>
      <w:rFonts w:eastAsiaTheme="majorEastAsia" w:cstheme="majorBidi"/>
      <w:color w:val="272727" w:themeColor="text1" w:themeTint="D8"/>
    </w:rPr>
  </w:style>
  <w:style w:type="paragraph" w:styleId="Title">
    <w:name w:val="Title"/>
    <w:basedOn w:val="Normal"/>
    <w:next w:val="Normal"/>
    <w:link w:val="TitleChar"/>
    <w:uiPriority w:val="10"/>
    <w:qFormat/>
    <w:rsid w:val="00F072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2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2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2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24C"/>
    <w:pPr>
      <w:spacing w:before="160"/>
      <w:jc w:val="center"/>
    </w:pPr>
    <w:rPr>
      <w:i/>
      <w:iCs/>
      <w:color w:val="404040" w:themeColor="text1" w:themeTint="BF"/>
    </w:rPr>
  </w:style>
  <w:style w:type="character" w:customStyle="1" w:styleId="QuoteChar">
    <w:name w:val="Quote Char"/>
    <w:basedOn w:val="DefaultParagraphFont"/>
    <w:link w:val="Quote"/>
    <w:uiPriority w:val="29"/>
    <w:rsid w:val="00F0724C"/>
    <w:rPr>
      <w:i/>
      <w:iCs/>
      <w:color w:val="404040" w:themeColor="text1" w:themeTint="BF"/>
    </w:rPr>
  </w:style>
  <w:style w:type="paragraph" w:styleId="ListParagraph">
    <w:name w:val="List Paragraph"/>
    <w:basedOn w:val="Normal"/>
    <w:uiPriority w:val="34"/>
    <w:qFormat/>
    <w:rsid w:val="00F0724C"/>
    <w:pPr>
      <w:ind w:left="720"/>
      <w:contextualSpacing/>
    </w:pPr>
  </w:style>
  <w:style w:type="character" w:styleId="IntenseEmphasis">
    <w:name w:val="Intense Emphasis"/>
    <w:basedOn w:val="DefaultParagraphFont"/>
    <w:uiPriority w:val="21"/>
    <w:qFormat/>
    <w:rsid w:val="00F0724C"/>
    <w:rPr>
      <w:i/>
      <w:iCs/>
      <w:color w:val="0F4761" w:themeColor="accent1" w:themeShade="BF"/>
    </w:rPr>
  </w:style>
  <w:style w:type="paragraph" w:styleId="IntenseQuote">
    <w:name w:val="Intense Quote"/>
    <w:basedOn w:val="Normal"/>
    <w:next w:val="Normal"/>
    <w:link w:val="IntenseQuoteChar"/>
    <w:uiPriority w:val="30"/>
    <w:qFormat/>
    <w:rsid w:val="00F072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24C"/>
    <w:rPr>
      <w:i/>
      <w:iCs/>
      <w:color w:val="0F4761" w:themeColor="accent1" w:themeShade="BF"/>
    </w:rPr>
  </w:style>
  <w:style w:type="character" w:styleId="IntenseReference">
    <w:name w:val="Intense Reference"/>
    <w:basedOn w:val="DefaultParagraphFont"/>
    <w:uiPriority w:val="32"/>
    <w:qFormat/>
    <w:rsid w:val="00F0724C"/>
    <w:rPr>
      <w:b/>
      <w:bCs/>
      <w:smallCaps/>
      <w:color w:val="0F4761" w:themeColor="accent1" w:themeShade="BF"/>
      <w:spacing w:val="5"/>
    </w:rPr>
  </w:style>
  <w:style w:type="table" w:styleId="TableGrid">
    <w:name w:val="Table Grid"/>
    <w:basedOn w:val="TableNormal"/>
    <w:uiPriority w:val="39"/>
    <w:rsid w:val="00A2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0205"/>
  </w:style>
  <w:style w:type="paragraph" w:styleId="Footer">
    <w:name w:val="footer"/>
    <w:basedOn w:val="Normal"/>
    <w:link w:val="FooterChar"/>
    <w:uiPriority w:val="99"/>
    <w:unhideWhenUsed/>
    <w:rsid w:val="0016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0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Carvell, Lee</dc:creator>
  <cp:keywords/>
  <dc:description/>
  <cp:lastModifiedBy>Craddock, Sandra</cp:lastModifiedBy>
  <cp:revision>2</cp:revision>
  <dcterms:created xsi:type="dcterms:W3CDTF">2024-09-26T08:18:00Z</dcterms:created>
  <dcterms:modified xsi:type="dcterms:W3CDTF">2024-09-26T08:18:00Z</dcterms:modified>
</cp:coreProperties>
</file>